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6.xml" ContentType="application/vnd.openxmlformats-officedocument.wordprocessingml.footer+xml"/>
  <Override PartName="/word/footer37.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8.xml" ContentType="application/vnd.openxmlformats-officedocument.wordprocessingml.footer+xml"/>
  <Override PartName="/word/footer39.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42.xml" ContentType="application/vnd.openxmlformats-officedocument.wordprocessingml.footer+xml"/>
  <Override PartName="/word/footer43.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44.xml" ContentType="application/vnd.openxmlformats-officedocument.wordprocessingml.footer+xml"/>
  <Override PartName="/word/footer45.xml" ContentType="application/vnd.openxmlformats-officedocument.wordprocessingml.footer+xml"/>
  <Override PartName="/word/header11.xml" ContentType="application/vnd.openxmlformats-officedocument.wordprocessingml.header+xml"/>
  <Override PartName="/word/footer46.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47.xml" ContentType="application/vnd.openxmlformats-officedocument.wordprocessingml.footer+xml"/>
  <Override PartName="/word/footer48.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51.xml" ContentType="application/vnd.openxmlformats-officedocument.wordprocessingml.footer+xml"/>
  <Override PartName="/word/footer5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53.xml" ContentType="application/vnd.openxmlformats-officedocument.wordprocessingml.footer+xml"/>
  <Override PartName="/word/footer5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57.xml" ContentType="application/vnd.openxmlformats-officedocument.wordprocessingml.footer+xml"/>
  <Override PartName="/word/footer58.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59.xml" ContentType="application/vnd.openxmlformats-officedocument.wordprocessingml.footer+xml"/>
  <Override PartName="/word/footer60.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61.xml" ContentType="application/vnd.openxmlformats-officedocument.wordprocessingml.footer+xml"/>
  <Override PartName="/word/footer62.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63.xml" ContentType="application/vnd.openxmlformats-officedocument.wordprocessingml.footer+xml"/>
  <Override PartName="/word/footer64.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65.xml" ContentType="application/vnd.openxmlformats-officedocument.wordprocessingml.footer+xml"/>
  <Override PartName="/word/footer66.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67.xml" ContentType="application/vnd.openxmlformats-officedocument.wordprocessingml.footer+xml"/>
  <Override PartName="/word/footer68.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69.xml" ContentType="application/vnd.openxmlformats-officedocument.wordprocessingml.footer+xml"/>
  <Override PartName="/word/footer70.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footer71.xml" ContentType="application/vnd.openxmlformats-officedocument.wordprocessingml.footer+xml"/>
  <Override PartName="/word/footer72.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footer73.xml" ContentType="application/vnd.openxmlformats-officedocument.wordprocessingml.footer+xml"/>
  <Override PartName="/word/footer74.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75.xml" ContentType="application/vnd.openxmlformats-officedocument.wordprocessingml.footer+xml"/>
  <Override PartName="/word/footer76.xml" ContentType="application/vnd.openxmlformats-officedocument.wordprocessingml.footer+xml"/>
  <Override PartName="/word/header42.xml" ContentType="application/vnd.openxmlformats-officedocument.wordprocessingml.header+xml"/>
  <Override PartName="/word/header43.xml" ContentType="application/vnd.openxmlformats-officedocument.wordprocessingml.header+xml"/>
  <Override PartName="/word/footer77.xml" ContentType="application/vnd.openxmlformats-officedocument.wordprocessingml.footer+xml"/>
  <Override PartName="/word/footer7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r>
        <w:rPr>
          <w:noProof/>
          <w:lang w:bidi="ar-SA"/>
        </w:rPr>
        <w:drawing>
          <wp:inline distT="0" distB="0" distL="0" distR="0">
            <wp:extent cx="4072255" cy="3054123"/>
            <wp:effectExtent l="0" t="0" r="0" b="0"/>
            <wp:docPr id="1" name="Рисунок 1" descr="C:\Users\choul\Downloads\16710123801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oul\Downloads\167101238019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72255" cy="3054123"/>
                    </a:xfrm>
                    <a:prstGeom prst="rect">
                      <a:avLst/>
                    </a:prstGeom>
                    <a:noFill/>
                    <a:ln>
                      <a:noFill/>
                    </a:ln>
                  </pic:spPr>
                </pic:pic>
              </a:graphicData>
            </a:graphic>
          </wp:inline>
        </w:drawing>
      </w:r>
      <w:bookmarkStart w:id="0" w:name="_GoBack"/>
      <w:bookmarkEnd w:id="0"/>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6D7370" w:rsidRDefault="006D7370" w:rsidP="00B267CC">
      <w:pPr>
        <w:pStyle w:val="af5"/>
        <w:pBdr>
          <w:bottom w:val="single" w:sz="12" w:space="1" w:color="auto"/>
        </w:pBdr>
        <w:rPr>
          <w:lang w:val="tt-RU"/>
        </w:rPr>
      </w:pPr>
    </w:p>
    <w:p w:rsidR="00EF538B" w:rsidRDefault="00B267CC" w:rsidP="00B267CC">
      <w:pPr>
        <w:pStyle w:val="af5"/>
        <w:pBdr>
          <w:bottom w:val="single" w:sz="12" w:space="1" w:color="auto"/>
        </w:pBdr>
      </w:pPr>
      <w:r>
        <w:t>СОДЕРЖАНИЕ</w:t>
      </w:r>
    </w:p>
    <w:p w:rsidR="00B267CC" w:rsidRDefault="00B267CC" w:rsidP="00B267CC">
      <w:pPr>
        <w:pStyle w:val="af5"/>
      </w:pPr>
    </w:p>
    <w:p w:rsidR="00B267CC" w:rsidRPr="00EB2D57" w:rsidRDefault="00B267CC" w:rsidP="00B267CC">
      <w:pPr>
        <w:pStyle w:val="af5"/>
        <w:jc w:val="center"/>
      </w:pPr>
    </w:p>
    <w:p w:rsidR="00B267CC" w:rsidRPr="00B267CC" w:rsidRDefault="00A15E80">
      <w:pPr>
        <w:pStyle w:val="14"/>
        <w:tabs>
          <w:tab w:val="right" w:leader="dot" w:pos="6403"/>
        </w:tabs>
        <w:rPr>
          <w:rFonts w:ascii="Times New Roman" w:eastAsiaTheme="minorEastAsia" w:hAnsi="Times New Roman" w:cs="Times New Roman"/>
          <w:noProof/>
          <w:color w:val="auto"/>
          <w:sz w:val="20"/>
          <w:szCs w:val="20"/>
          <w:lang w:bidi="ar-SA"/>
        </w:rPr>
      </w:pPr>
      <w:r w:rsidRPr="00B267CC">
        <w:rPr>
          <w:rFonts w:ascii="Times New Roman" w:hAnsi="Times New Roman" w:cs="Times New Roman"/>
          <w:color w:val="auto"/>
          <w:sz w:val="20"/>
          <w:szCs w:val="20"/>
        </w:rPr>
        <w:fldChar w:fldCharType="begin"/>
      </w:r>
      <w:r w:rsidR="00B267CC" w:rsidRPr="00B267CC">
        <w:rPr>
          <w:rFonts w:ascii="Times New Roman" w:hAnsi="Times New Roman" w:cs="Times New Roman"/>
          <w:color w:val="auto"/>
          <w:sz w:val="20"/>
          <w:szCs w:val="20"/>
        </w:rPr>
        <w:instrText xml:space="preserve"> TOC \o "1-3" \h \z \u </w:instrText>
      </w:r>
      <w:r w:rsidRPr="00B267CC">
        <w:rPr>
          <w:rFonts w:ascii="Times New Roman" w:hAnsi="Times New Roman" w:cs="Times New Roman"/>
          <w:color w:val="auto"/>
          <w:sz w:val="20"/>
          <w:szCs w:val="20"/>
        </w:rPr>
        <w:fldChar w:fldCharType="separate"/>
      </w:r>
      <w:hyperlink w:anchor="_Toc105502765" w:history="1">
        <w:r w:rsidR="008876B1">
          <w:rPr>
            <w:rStyle w:val="af2"/>
            <w:rFonts w:ascii="Times New Roman" w:hAnsi="Times New Roman" w:cs="Times New Roman"/>
            <w:noProof/>
            <w:sz w:val="20"/>
            <w:szCs w:val="20"/>
          </w:rPr>
          <w:t xml:space="preserve">1. ЦЕЛЕВОЙ РАЗДЕЛ </w:t>
        </w:r>
        <w:r w:rsidR="00B267CC" w:rsidRPr="00B267CC">
          <w:rPr>
            <w:rStyle w:val="af2"/>
            <w:rFonts w:ascii="Times New Roman" w:hAnsi="Times New Roman" w:cs="Times New Roman"/>
            <w:noProof/>
            <w:sz w:val="20"/>
            <w:szCs w:val="20"/>
          </w:rPr>
          <w:t>ОСНОВНОЙ ОБРАЗОВАТЕЛЬНОЙ ПРОГРАММЫ ОСНОВНОГО ОБЩЕГО ОБРАЗОВАНИЯ</w:t>
        </w:r>
        <w:r w:rsidR="00B267CC" w:rsidRPr="00B267CC">
          <w:rPr>
            <w:rFonts w:ascii="Times New Roman" w:hAnsi="Times New Roman" w:cs="Times New Roman"/>
            <w:noProof/>
            <w:webHidden/>
            <w:sz w:val="20"/>
            <w:szCs w:val="20"/>
          </w:rPr>
          <w:tab/>
        </w:r>
        <w:r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_Toc105502765 \h </w:instrText>
        </w:r>
        <w:r w:rsidRPr="00B267CC">
          <w:rPr>
            <w:rFonts w:ascii="Times New Roman" w:hAnsi="Times New Roman" w:cs="Times New Roman"/>
            <w:noProof/>
            <w:webHidden/>
            <w:sz w:val="20"/>
            <w:szCs w:val="20"/>
          </w:rPr>
        </w:r>
        <w:r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5</w:t>
        </w:r>
        <w:r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66" w:history="1">
        <w:r w:rsidR="00B267CC" w:rsidRPr="00B267CC">
          <w:rPr>
            <w:rStyle w:val="af2"/>
            <w:rFonts w:ascii="Times New Roman" w:hAnsi="Times New Roman" w:cs="Times New Roman"/>
            <w:noProof/>
            <w:sz w:val="20"/>
            <w:szCs w:val="20"/>
          </w:rPr>
          <w:t>1.1. ПОЯСНИТЕЛЬНАЯ ЗАПИСКА</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_Toc105502766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5</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67" w:history="1">
        <w:r w:rsidR="00B267CC" w:rsidRPr="00B267CC">
          <w:rPr>
            <w:rStyle w:val="af2"/>
            <w:rFonts w:ascii="Times New Roman" w:hAnsi="Times New Roman" w:cs="Times New Roman"/>
            <w:noProof/>
            <w:sz w:val="20"/>
            <w:szCs w:val="20"/>
          </w:rPr>
          <w:t>1.1.1. Цели реализации основной образовательной программы основного общего образования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_Toc105502767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5</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68" w:history="1">
        <w:r w:rsidR="00B267CC" w:rsidRPr="00B267CC">
          <w:rPr>
            <w:rStyle w:val="af2"/>
            <w:rFonts w:ascii="Times New Roman" w:hAnsi="Times New Roman" w:cs="Times New Roman"/>
            <w:noProof/>
            <w:sz w:val="20"/>
            <w:szCs w:val="20"/>
          </w:rPr>
          <w:t>1.1.2. Принципы формирования и механизмы реализации основной образовательной программы основного общего образования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_Toc105502768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6</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69" w:history="1">
        <w:r w:rsidR="00B267CC" w:rsidRPr="00B267CC">
          <w:rPr>
            <w:rStyle w:val="af2"/>
            <w:rFonts w:ascii="Times New Roman" w:hAnsi="Times New Roman" w:cs="Times New Roman"/>
            <w:noProof/>
            <w:sz w:val="20"/>
            <w:szCs w:val="20"/>
          </w:rPr>
          <w:t>1.1.3. Общая характеристика примерной основной образовательной программы основного общего образования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_Toc105502769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9</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70" w:history="1">
        <w:r w:rsidR="00B267CC" w:rsidRPr="00B267CC">
          <w:rPr>
            <w:rStyle w:val="af2"/>
            <w:rFonts w:ascii="Times New Roman" w:hAnsi="Times New Roman" w:cs="Times New Roman"/>
            <w:noProof/>
            <w:sz w:val="20"/>
            <w:szCs w:val="20"/>
          </w:rPr>
          <w:t>1.2. ПЛАНИРУЕМЫЕ РЕЗУЛЬТАТЫ ОСВОЕНИЯ ОБУЧАЮЩИМИСЯ ОСНОВНОЙ ОБРАЗОВАТЕЛЬНОЙ ПРОГРАММЫ ОСНОВНОГО ОБЩЕГО ОБРАЗОВАНИЯ: ОБЩАЯ ХАРАКТЕРИСТИКА</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_Toc105502770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10</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71" w:history="1">
        <w:r w:rsidR="00B267CC" w:rsidRPr="00B267CC">
          <w:rPr>
            <w:rStyle w:val="af2"/>
            <w:rFonts w:ascii="Times New Roman" w:hAnsi="Times New Roman" w:cs="Times New Roman"/>
            <w:noProof/>
            <w:sz w:val="20"/>
            <w:szCs w:val="20"/>
          </w:rPr>
          <w:t>1.3. СИСТЕМА ОЦЕНКИ ДОСТИЖЕНИЯ ПЛАНИРУЕМЫХ РЕЗУЛЬТАТОВ ОСВОЕНИЯ ОСНОВНОЙ ОБРАЗОВАТЕЛЬНОЙ ПРОГРАММЫ</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_Toc105502771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12</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72" w:history="1">
        <w:r w:rsidR="00B267CC" w:rsidRPr="00B267CC">
          <w:rPr>
            <w:rStyle w:val="af2"/>
            <w:rFonts w:ascii="Times New Roman" w:hAnsi="Times New Roman" w:cs="Times New Roman"/>
            <w:noProof/>
            <w:sz w:val="20"/>
            <w:szCs w:val="20"/>
          </w:rPr>
          <w:t>1.3.1. Общие положения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_Toc105502772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13</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73" w:history="1">
        <w:r w:rsidR="00B267CC" w:rsidRPr="00B267CC">
          <w:rPr>
            <w:rStyle w:val="af2"/>
            <w:rFonts w:ascii="Times New Roman" w:hAnsi="Times New Roman" w:cs="Times New Roman"/>
            <w:noProof/>
            <w:sz w:val="20"/>
            <w:szCs w:val="20"/>
          </w:rPr>
          <w:t xml:space="preserve">1.3.2. Особенности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оценки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метапредметных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и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предметных результатов</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_Toc105502773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15</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74" w:history="1">
        <w:r w:rsidR="00B267CC" w:rsidRPr="00B267CC">
          <w:rPr>
            <w:rStyle w:val="af2"/>
            <w:rFonts w:ascii="Times New Roman" w:hAnsi="Times New Roman" w:cs="Times New Roman"/>
            <w:noProof/>
            <w:sz w:val="20"/>
            <w:szCs w:val="20"/>
          </w:rPr>
          <w:t>1.3.3. Организация и содержание оценочных процедур</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_Toc105502774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20</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14"/>
        <w:tabs>
          <w:tab w:val="right" w:leader="dot" w:pos="6403"/>
        </w:tabs>
        <w:rPr>
          <w:rFonts w:ascii="Times New Roman" w:eastAsiaTheme="minorEastAsia" w:hAnsi="Times New Roman" w:cs="Times New Roman"/>
          <w:noProof/>
          <w:color w:val="auto"/>
          <w:sz w:val="20"/>
          <w:szCs w:val="20"/>
          <w:lang w:bidi="ar-SA"/>
        </w:rPr>
      </w:pPr>
      <w:hyperlink w:anchor="_Toc105502775" w:history="1">
        <w:r w:rsidR="00B267CC" w:rsidRPr="00B267CC">
          <w:rPr>
            <w:rStyle w:val="af2"/>
            <w:rFonts w:ascii="Times New Roman" w:hAnsi="Times New Roman" w:cs="Times New Roman"/>
            <w:noProof/>
            <w:sz w:val="20"/>
            <w:szCs w:val="20"/>
          </w:rPr>
          <w:t>2. СОДЕРЖАТЕЛЬНЫЙ РАЗДЕЛ ПРОГРАММЫ ОСНОВНОГО ОБЩЕГО ОБРАЗОВАНИЯ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_Toc105502775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24</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76" w:history="1">
        <w:r w:rsidR="00B267CC" w:rsidRPr="00B267CC">
          <w:rPr>
            <w:rStyle w:val="af2"/>
            <w:rFonts w:ascii="Times New Roman" w:hAnsi="Times New Roman" w:cs="Times New Roman"/>
            <w:noProof/>
            <w:sz w:val="20"/>
            <w:szCs w:val="20"/>
          </w:rPr>
          <w:t>2.1.</w:t>
        </w:r>
        <w:r w:rsidR="008876B1">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РАБОЧИЕ ПРОГРАММЫ УЧЕБНЫХ ПРЕДМЕТОВ, УЧЕБНЫХ КУРСОВ (В ТОМ ЧИСЛЕ ВНЕУРОЧНОЙ ДЕЯТЕЛЬНОСТИ), УЧЕБНЫХ МОДУЛЕЙ</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_Toc105502776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24</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77" w:history="1">
        <w:r w:rsidR="00B267CC" w:rsidRPr="00B267CC">
          <w:rPr>
            <w:rStyle w:val="af2"/>
            <w:rFonts w:ascii="Times New Roman" w:hAnsi="Times New Roman" w:cs="Times New Roman"/>
            <w:noProof/>
            <w:sz w:val="20"/>
            <w:szCs w:val="20"/>
          </w:rPr>
          <w:t>2.1.1. РУССКИЙ ЯЗЫК</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_Toc105502777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24</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78" w:history="1">
        <w:r w:rsidR="00B267CC" w:rsidRPr="00B267CC">
          <w:rPr>
            <w:rStyle w:val="af2"/>
            <w:rFonts w:ascii="Times New Roman" w:hAnsi="Times New Roman" w:cs="Times New Roman"/>
            <w:noProof/>
            <w:sz w:val="20"/>
            <w:szCs w:val="20"/>
          </w:rPr>
          <w:t>2.1.2. ЛИТЕРАТУРА</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_Toc105502778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76</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79" w:history="1">
        <w:r w:rsidR="002D0010">
          <w:rPr>
            <w:rStyle w:val="af2"/>
            <w:rFonts w:ascii="Times New Roman" w:hAnsi="Times New Roman" w:cs="Times New Roman"/>
            <w:noProof/>
            <w:sz w:val="20"/>
            <w:szCs w:val="20"/>
          </w:rPr>
          <w:t>2.1.3. РОДНОЙ ЯЗЫК (ТАТАРСКИЙ</w:t>
        </w:r>
        <w:r w:rsidR="00B267CC" w:rsidRPr="00B267CC">
          <w:rPr>
            <w:rStyle w:val="af2"/>
            <w:rFonts w:ascii="Times New Roman" w:hAnsi="Times New Roman" w:cs="Times New Roman"/>
            <w:noProof/>
            <w:sz w:val="20"/>
            <w:szCs w:val="20"/>
          </w:rPr>
          <w:t>)</w:t>
        </w:r>
        <w:r w:rsidR="00B267CC" w:rsidRPr="00B267CC">
          <w:rPr>
            <w:rFonts w:ascii="Times New Roman" w:hAnsi="Times New Roman" w:cs="Times New Roman"/>
            <w:noProof/>
            <w:webHidden/>
            <w:sz w:val="20"/>
            <w:szCs w:val="20"/>
          </w:rPr>
          <w:tab/>
        </w:r>
      </w:hyperlink>
      <w:r w:rsidR="00943BBB">
        <w:rPr>
          <w:rFonts w:ascii="Times New Roman" w:hAnsi="Times New Roman" w:cs="Times New Roman"/>
          <w:noProof/>
          <w:sz w:val="20"/>
          <w:szCs w:val="20"/>
        </w:rPr>
        <w:t>86</w:t>
      </w:r>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80" w:history="1">
        <w:r w:rsidR="00B267CC" w:rsidRPr="00B267CC">
          <w:rPr>
            <w:rStyle w:val="af2"/>
            <w:rFonts w:ascii="Times New Roman" w:hAnsi="Times New Roman" w:cs="Times New Roman"/>
            <w:noProof/>
            <w:sz w:val="20"/>
            <w:szCs w:val="20"/>
          </w:rPr>
          <w:t>2</w:t>
        </w:r>
        <w:r w:rsidR="002D0010">
          <w:rPr>
            <w:rStyle w:val="af2"/>
            <w:rFonts w:ascii="Times New Roman" w:hAnsi="Times New Roman" w:cs="Times New Roman"/>
            <w:noProof/>
            <w:sz w:val="20"/>
            <w:szCs w:val="20"/>
          </w:rPr>
          <w:t>.1.4. РОДНАЯ ЛИТЕРАТУРА (ТАТАРСКАЯ</w:t>
        </w:r>
        <w:r w:rsidR="00B267CC" w:rsidRPr="00B267CC">
          <w:rPr>
            <w:rStyle w:val="af2"/>
            <w:rFonts w:ascii="Times New Roman" w:hAnsi="Times New Roman" w:cs="Times New Roman"/>
            <w:noProof/>
            <w:sz w:val="20"/>
            <w:szCs w:val="20"/>
          </w:rPr>
          <w:t>)</w:t>
        </w:r>
        <w:r w:rsidR="00B267CC" w:rsidRPr="00B267CC">
          <w:rPr>
            <w:rFonts w:ascii="Times New Roman" w:hAnsi="Times New Roman" w:cs="Times New Roman"/>
            <w:noProof/>
            <w:webHidden/>
            <w:sz w:val="20"/>
            <w:szCs w:val="20"/>
          </w:rPr>
          <w:tab/>
        </w:r>
      </w:hyperlink>
      <w:r w:rsidR="00943BBB">
        <w:rPr>
          <w:rFonts w:ascii="Times New Roman" w:hAnsi="Times New Roman" w:cs="Times New Roman"/>
          <w:noProof/>
          <w:sz w:val="20"/>
          <w:szCs w:val="20"/>
        </w:rPr>
        <w:t>99</w:t>
      </w:r>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81" w:history="1">
        <w:r w:rsidR="00B267CC" w:rsidRPr="00B267CC">
          <w:rPr>
            <w:rStyle w:val="af2"/>
            <w:rFonts w:ascii="Times New Roman" w:hAnsi="Times New Roman" w:cs="Times New Roman"/>
            <w:noProof/>
            <w:sz w:val="20"/>
            <w:szCs w:val="20"/>
          </w:rPr>
          <w:t>2.1.5. АНГЛИЙСКИЙ ЯЗЫК</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_Toc105502781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157</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82" w:history="1">
        <w:r w:rsidR="00272AD4">
          <w:rPr>
            <w:rStyle w:val="af2"/>
            <w:rFonts w:ascii="Times New Roman" w:hAnsi="Times New Roman" w:cs="Times New Roman"/>
            <w:noProof/>
            <w:sz w:val="20"/>
            <w:szCs w:val="20"/>
          </w:rPr>
          <w:t>2.1.6. НЕМЕЦКИЙ ЯЗЫК (второй иностранный)</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_Toc105502782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216</w:t>
        </w:r>
        <w:r w:rsidR="00A15E80" w:rsidRPr="00B267CC">
          <w:rPr>
            <w:rFonts w:ascii="Times New Roman" w:hAnsi="Times New Roman" w:cs="Times New Roman"/>
            <w:noProof/>
            <w:webHidden/>
            <w:sz w:val="20"/>
            <w:szCs w:val="20"/>
          </w:rPr>
          <w:fldChar w:fldCharType="end"/>
        </w:r>
      </w:hyperlink>
    </w:p>
    <w:p w:rsidR="00B267CC" w:rsidRPr="00B267CC" w:rsidRDefault="00B267CC" w:rsidP="00212B90">
      <w:pPr>
        <w:pStyle w:val="28"/>
        <w:tabs>
          <w:tab w:val="right" w:leader="dot" w:pos="6403"/>
        </w:tabs>
        <w:rPr>
          <w:rFonts w:ascii="Times New Roman" w:eastAsiaTheme="minorEastAsia" w:hAnsi="Times New Roman" w:cs="Times New Roman"/>
          <w:noProof/>
          <w:color w:val="auto"/>
          <w:sz w:val="20"/>
          <w:szCs w:val="20"/>
          <w:lang w:bidi="ar-SA"/>
        </w:rPr>
      </w:pPr>
    </w:p>
    <w:p w:rsidR="00B267CC" w:rsidRPr="00B267CC" w:rsidRDefault="00B267CC">
      <w:pPr>
        <w:pStyle w:val="28"/>
        <w:tabs>
          <w:tab w:val="right" w:leader="dot" w:pos="6403"/>
        </w:tabs>
        <w:rPr>
          <w:rFonts w:ascii="Times New Roman" w:eastAsiaTheme="minorEastAsia" w:hAnsi="Times New Roman" w:cs="Times New Roman"/>
          <w:noProof/>
          <w:color w:val="auto"/>
          <w:sz w:val="20"/>
          <w:szCs w:val="20"/>
          <w:lang w:bidi="ar-SA"/>
        </w:rPr>
      </w:pPr>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86" w:history="1">
        <w:r w:rsidR="00B24FA7">
          <w:rPr>
            <w:rStyle w:val="af2"/>
            <w:rFonts w:ascii="Times New Roman" w:hAnsi="Times New Roman" w:cs="Times New Roman"/>
            <w:noProof/>
            <w:sz w:val="20"/>
            <w:szCs w:val="20"/>
          </w:rPr>
          <w:t>2.1.7</w:t>
        </w:r>
        <w:r w:rsidR="00B267CC" w:rsidRPr="00B267CC">
          <w:rPr>
            <w:rStyle w:val="af2"/>
            <w:rFonts w:ascii="Times New Roman" w:hAnsi="Times New Roman" w:cs="Times New Roman"/>
            <w:noProof/>
            <w:sz w:val="20"/>
            <w:szCs w:val="20"/>
          </w:rPr>
          <w:t>. ИСТОРИЯ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_Toc105502786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272</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87" w:history="1">
        <w:r w:rsidR="00B24FA7">
          <w:rPr>
            <w:rStyle w:val="af2"/>
            <w:rFonts w:ascii="Times New Roman" w:hAnsi="Times New Roman" w:cs="Times New Roman"/>
            <w:noProof/>
            <w:sz w:val="20"/>
            <w:szCs w:val="20"/>
          </w:rPr>
          <w:t>2.1.8</w:t>
        </w:r>
        <w:r w:rsidR="00B267CC" w:rsidRPr="00B267CC">
          <w:rPr>
            <w:rStyle w:val="af2"/>
            <w:rFonts w:ascii="Times New Roman" w:hAnsi="Times New Roman" w:cs="Times New Roman"/>
            <w:noProof/>
            <w:sz w:val="20"/>
            <w:szCs w:val="20"/>
          </w:rPr>
          <w:t>. ОБЩЕСТВОЗНАНИЕ</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_Toc105502787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320</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88" w:history="1">
        <w:r w:rsidR="00B24FA7">
          <w:rPr>
            <w:rStyle w:val="af2"/>
            <w:rFonts w:ascii="Times New Roman" w:hAnsi="Times New Roman" w:cs="Times New Roman"/>
            <w:noProof/>
            <w:sz w:val="20"/>
            <w:szCs w:val="20"/>
          </w:rPr>
          <w:t>2.1.9</w:t>
        </w:r>
        <w:r w:rsidR="00B267CC" w:rsidRPr="00B267CC">
          <w:rPr>
            <w:rStyle w:val="af2"/>
            <w:rFonts w:ascii="Times New Roman" w:hAnsi="Times New Roman" w:cs="Times New Roman"/>
            <w:noProof/>
            <w:sz w:val="20"/>
            <w:szCs w:val="20"/>
          </w:rPr>
          <w:t>. ГЕОГРАФИЯ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_Toc105502788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356</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89" w:history="1">
        <w:r w:rsidR="00B24FA7">
          <w:rPr>
            <w:rStyle w:val="af2"/>
            <w:rFonts w:ascii="Times New Roman" w:hAnsi="Times New Roman" w:cs="Times New Roman"/>
            <w:noProof/>
            <w:sz w:val="20"/>
            <w:szCs w:val="20"/>
          </w:rPr>
          <w:t>2.1.10</w:t>
        </w:r>
        <w:r w:rsidR="00B267CC" w:rsidRPr="00B267CC">
          <w:rPr>
            <w:rStyle w:val="af2"/>
            <w:rFonts w:ascii="Times New Roman" w:hAnsi="Times New Roman" w:cs="Times New Roman"/>
            <w:noProof/>
            <w:sz w:val="20"/>
            <w:szCs w:val="20"/>
          </w:rPr>
          <w:t>. МАТЕМАТИКА</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_Toc105502789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393</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90" w:history="1">
        <w:r w:rsidR="00B24FA7">
          <w:rPr>
            <w:rStyle w:val="af2"/>
            <w:rFonts w:ascii="Times New Roman" w:hAnsi="Times New Roman" w:cs="Times New Roman"/>
            <w:noProof/>
            <w:sz w:val="20"/>
            <w:szCs w:val="20"/>
          </w:rPr>
          <w:t>2.1.11</w:t>
        </w:r>
        <w:r w:rsidR="00B267CC" w:rsidRPr="00B267CC">
          <w:rPr>
            <w:rStyle w:val="af2"/>
            <w:rFonts w:ascii="Times New Roman" w:hAnsi="Times New Roman" w:cs="Times New Roman"/>
            <w:noProof/>
            <w:sz w:val="20"/>
            <w:szCs w:val="20"/>
          </w:rPr>
          <w:t>. ИНФОРМАТИКА</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_Toc105502790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433</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91" w:history="1">
        <w:r w:rsidR="00B24FA7">
          <w:rPr>
            <w:rStyle w:val="af2"/>
            <w:rFonts w:ascii="Times New Roman" w:hAnsi="Times New Roman" w:cs="Times New Roman"/>
            <w:noProof/>
            <w:sz w:val="20"/>
            <w:szCs w:val="20"/>
          </w:rPr>
          <w:t>2.1.12</w:t>
        </w:r>
        <w:r w:rsidR="00B267CC" w:rsidRPr="00B267CC">
          <w:rPr>
            <w:rStyle w:val="af2"/>
            <w:rFonts w:ascii="Times New Roman" w:hAnsi="Times New Roman" w:cs="Times New Roman"/>
            <w:noProof/>
            <w:sz w:val="20"/>
            <w:szCs w:val="20"/>
          </w:rPr>
          <w:t>. ФИЗИКА</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_Toc105502791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453</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92" w:history="1">
        <w:r w:rsidR="00B24FA7">
          <w:rPr>
            <w:rStyle w:val="af2"/>
            <w:rFonts w:ascii="Times New Roman" w:hAnsi="Times New Roman" w:cs="Times New Roman"/>
            <w:noProof/>
            <w:sz w:val="20"/>
            <w:szCs w:val="20"/>
          </w:rPr>
          <w:t>2.1.13</w:t>
        </w:r>
        <w:r w:rsidR="00B267CC" w:rsidRPr="00B267CC">
          <w:rPr>
            <w:rStyle w:val="af2"/>
            <w:rFonts w:ascii="Times New Roman" w:hAnsi="Times New Roman" w:cs="Times New Roman"/>
            <w:noProof/>
            <w:sz w:val="20"/>
            <w:szCs w:val="20"/>
          </w:rPr>
          <w:t>. БИОЛОГИЯ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_Toc105502792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481</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93" w:history="1">
        <w:r w:rsidR="00B24FA7">
          <w:rPr>
            <w:rStyle w:val="af2"/>
            <w:rFonts w:ascii="Times New Roman" w:hAnsi="Times New Roman" w:cs="Times New Roman"/>
            <w:noProof/>
            <w:sz w:val="20"/>
            <w:szCs w:val="20"/>
          </w:rPr>
          <w:t>2.1.14</w:t>
        </w:r>
        <w:r w:rsidR="00B267CC" w:rsidRPr="00B267CC">
          <w:rPr>
            <w:rStyle w:val="af2"/>
            <w:rFonts w:ascii="Times New Roman" w:hAnsi="Times New Roman" w:cs="Times New Roman"/>
            <w:noProof/>
            <w:sz w:val="20"/>
            <w:szCs w:val="20"/>
          </w:rPr>
          <w:t xml:space="preserve"> ХИМИЯ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_Toc105502793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517</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94" w:history="1">
        <w:r w:rsidR="00B24FA7">
          <w:rPr>
            <w:rStyle w:val="af2"/>
            <w:rFonts w:ascii="Times New Roman" w:hAnsi="Times New Roman" w:cs="Times New Roman"/>
            <w:noProof/>
            <w:sz w:val="20"/>
            <w:szCs w:val="20"/>
          </w:rPr>
          <w:t>2.1.15</w:t>
        </w:r>
        <w:r w:rsidR="00B267CC" w:rsidRPr="00B267CC">
          <w:rPr>
            <w:rStyle w:val="af2"/>
            <w:rFonts w:ascii="Times New Roman" w:hAnsi="Times New Roman" w:cs="Times New Roman"/>
            <w:noProof/>
            <w:sz w:val="20"/>
            <w:szCs w:val="20"/>
          </w:rPr>
          <w:t>. ИЗОБРАЗИТЕЛЬНОЕ ИСКУССТВО</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_Toc105502794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538</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95" w:history="1">
        <w:r w:rsidR="00B24FA7">
          <w:rPr>
            <w:rStyle w:val="af2"/>
            <w:rFonts w:ascii="Times New Roman" w:hAnsi="Times New Roman" w:cs="Times New Roman"/>
            <w:noProof/>
            <w:sz w:val="20"/>
            <w:szCs w:val="20"/>
          </w:rPr>
          <w:t>2.1.16</w:t>
        </w:r>
        <w:r w:rsidR="00B267CC" w:rsidRPr="00B267CC">
          <w:rPr>
            <w:rStyle w:val="af2"/>
            <w:rFonts w:ascii="Times New Roman" w:hAnsi="Times New Roman" w:cs="Times New Roman"/>
            <w:noProof/>
            <w:sz w:val="20"/>
            <w:szCs w:val="20"/>
          </w:rPr>
          <w:t xml:space="preserve"> МУЗЫКА</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_Toc105502795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575</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96" w:history="1">
        <w:r w:rsidR="00B24FA7">
          <w:rPr>
            <w:rStyle w:val="af2"/>
            <w:rFonts w:ascii="Times New Roman" w:hAnsi="Times New Roman" w:cs="Times New Roman"/>
            <w:noProof/>
            <w:sz w:val="20"/>
            <w:szCs w:val="20"/>
          </w:rPr>
          <w:t>2.1.17</w:t>
        </w:r>
        <w:r w:rsidR="00B267CC" w:rsidRPr="00B267CC">
          <w:rPr>
            <w:rStyle w:val="af2"/>
            <w:rFonts w:ascii="Times New Roman" w:hAnsi="Times New Roman" w:cs="Times New Roman"/>
            <w:noProof/>
            <w:sz w:val="20"/>
            <w:szCs w:val="20"/>
          </w:rPr>
          <w:t>. ТЕХНОЛОГИЯ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_Toc105502796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620</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97" w:history="1">
        <w:r w:rsidR="00B24FA7">
          <w:rPr>
            <w:rStyle w:val="af2"/>
            <w:rFonts w:ascii="Times New Roman" w:hAnsi="Times New Roman" w:cs="Times New Roman"/>
            <w:noProof/>
            <w:sz w:val="20"/>
            <w:szCs w:val="20"/>
          </w:rPr>
          <w:t>2.1.18</w:t>
        </w:r>
        <w:r w:rsidR="00B267CC" w:rsidRPr="00B267CC">
          <w:rPr>
            <w:rStyle w:val="af2"/>
            <w:rFonts w:ascii="Times New Roman" w:hAnsi="Times New Roman" w:cs="Times New Roman"/>
            <w:noProof/>
            <w:sz w:val="20"/>
            <w:szCs w:val="20"/>
          </w:rPr>
          <w:t xml:space="preserve"> ФИЗИЧЕСКАЯ КУЛЬТУРА</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_Toc105502797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662</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798" w:history="1">
        <w:r w:rsidR="00B24FA7">
          <w:rPr>
            <w:rStyle w:val="af2"/>
            <w:rFonts w:ascii="Times New Roman" w:hAnsi="Times New Roman" w:cs="Times New Roman"/>
            <w:noProof/>
            <w:sz w:val="20"/>
            <w:szCs w:val="20"/>
          </w:rPr>
          <w:t>2.1.19</w:t>
        </w:r>
        <w:r w:rsidR="00B267CC" w:rsidRPr="00B267CC">
          <w:rPr>
            <w:rStyle w:val="af2"/>
            <w:rFonts w:ascii="Times New Roman" w:hAnsi="Times New Roman" w:cs="Times New Roman"/>
            <w:noProof/>
            <w:sz w:val="20"/>
            <w:szCs w:val="20"/>
          </w:rPr>
          <w:t>. ОСНОВЫ БЕЗОПАСНОСТИ ЖИЗНЕДЕЯТЕЛЬНОСТИ (8-9 КЛАССЫ)</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_Toc105502798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691</w:t>
        </w:r>
        <w:r w:rsidR="00A15E80" w:rsidRPr="00B267CC">
          <w:rPr>
            <w:rFonts w:ascii="Times New Roman" w:hAnsi="Times New Roman" w:cs="Times New Roman"/>
            <w:noProof/>
            <w:webHidden/>
            <w:sz w:val="20"/>
            <w:szCs w:val="20"/>
          </w:rPr>
          <w:fldChar w:fldCharType="end"/>
        </w:r>
      </w:hyperlink>
    </w:p>
    <w:p w:rsidR="00B267CC" w:rsidRPr="00B24FA7" w:rsidRDefault="00B24FA7" w:rsidP="00B24FA7">
      <w:pPr>
        <w:pStyle w:val="aff"/>
        <w:ind w:left="284" w:hanging="284"/>
        <w:rPr>
          <w:rFonts w:ascii="Times New Roman" w:eastAsiaTheme="minorEastAsia" w:hAnsi="Times New Roman"/>
          <w:noProof/>
          <w:sz w:val="20"/>
          <w:szCs w:val="20"/>
        </w:rPr>
      </w:pPr>
      <w:r>
        <w:rPr>
          <w:rFonts w:ascii="Times New Roman" w:hAnsi="Times New Roman"/>
          <w:sz w:val="20"/>
          <w:szCs w:val="20"/>
        </w:rPr>
        <w:t xml:space="preserve">     </w:t>
      </w:r>
      <w:r w:rsidRPr="00B24FA7">
        <w:rPr>
          <w:rFonts w:ascii="Times New Roman" w:hAnsi="Times New Roman"/>
          <w:sz w:val="20"/>
          <w:szCs w:val="20"/>
        </w:rPr>
        <w:t>2.1.</w:t>
      </w:r>
      <w:r>
        <w:rPr>
          <w:rFonts w:ascii="Times New Roman" w:hAnsi="Times New Roman"/>
          <w:sz w:val="20"/>
          <w:szCs w:val="20"/>
        </w:rPr>
        <w:t>20. ОДНКНР</w:t>
      </w:r>
      <w:r w:rsidR="00272AD4">
        <w:rPr>
          <w:rFonts w:ascii="Times New Roman" w:hAnsi="Times New Roman"/>
          <w:sz w:val="20"/>
          <w:szCs w:val="20"/>
        </w:rPr>
        <w:t>…………………………………………………………</w:t>
      </w:r>
      <w:r w:rsidR="003217C6">
        <w:rPr>
          <w:rFonts w:ascii="Times New Roman" w:hAnsi="Times New Roman"/>
          <w:sz w:val="20"/>
          <w:szCs w:val="20"/>
        </w:rPr>
        <w:t>7</w:t>
      </w:r>
      <w:r>
        <w:rPr>
          <w:rFonts w:ascii="Times New Roman" w:hAnsi="Times New Roman"/>
          <w:sz w:val="20"/>
          <w:szCs w:val="20"/>
        </w:rPr>
        <w:t>23</w:t>
      </w:r>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00" w:history="1">
        <w:r w:rsidR="00B267CC" w:rsidRPr="00B267CC">
          <w:rPr>
            <w:rStyle w:val="af2"/>
            <w:rFonts w:ascii="Times New Roman" w:hAnsi="Times New Roman" w:cs="Times New Roman"/>
            <w:noProof/>
            <w:sz w:val="20"/>
            <w:szCs w:val="20"/>
          </w:rPr>
          <w:t>2.2.1. Целевой раздел</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_Toc105502800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734</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01" w:history="1">
        <w:r w:rsidR="00B267CC" w:rsidRPr="00B267CC">
          <w:rPr>
            <w:rStyle w:val="af2"/>
            <w:rFonts w:ascii="Times New Roman" w:hAnsi="Times New Roman" w:cs="Times New Roman"/>
            <w:noProof/>
            <w:sz w:val="20"/>
            <w:szCs w:val="20"/>
          </w:rPr>
          <w:t>2.2.2. Содержательный раздел</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_Toc105502801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736</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02" w:history="1">
        <w:r w:rsidR="00B267CC" w:rsidRPr="00B267CC">
          <w:rPr>
            <w:rStyle w:val="af2"/>
            <w:rFonts w:ascii="Times New Roman" w:hAnsi="Times New Roman" w:cs="Times New Roman"/>
            <w:noProof/>
            <w:sz w:val="20"/>
            <w:szCs w:val="20"/>
          </w:rPr>
          <w:t>2.2.3. Организационный раздел</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_Toc105502802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758</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03" w:history="1">
        <w:r w:rsidR="0061327C">
          <w:rPr>
            <w:rStyle w:val="af2"/>
            <w:rFonts w:ascii="Times New Roman" w:hAnsi="Times New Roman" w:cs="Times New Roman"/>
            <w:noProof/>
            <w:sz w:val="20"/>
            <w:szCs w:val="20"/>
          </w:rPr>
          <w:t xml:space="preserve">2.3. </w:t>
        </w:r>
        <w:r w:rsidR="00B267CC" w:rsidRPr="00B267CC">
          <w:rPr>
            <w:rStyle w:val="af2"/>
            <w:rFonts w:ascii="Times New Roman" w:hAnsi="Times New Roman" w:cs="Times New Roman"/>
            <w:noProof/>
            <w:sz w:val="20"/>
            <w:szCs w:val="20"/>
          </w:rPr>
          <w:t>ПРОГРАММА ВОСПИТАНИЯ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_Toc105502803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760</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04" w:history="1">
        <w:r w:rsidR="00B267CC" w:rsidRPr="00B267CC">
          <w:rPr>
            <w:rStyle w:val="af2"/>
            <w:rFonts w:ascii="Times New Roman" w:hAnsi="Times New Roman" w:cs="Times New Roman"/>
            <w:noProof/>
            <w:sz w:val="20"/>
            <w:szCs w:val="20"/>
          </w:rPr>
          <w:t>2.3.1. Пояснительная записка</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_Toc105502804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761</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05" w:history="1">
        <w:r w:rsidR="00B267CC" w:rsidRPr="00B267CC">
          <w:rPr>
            <w:rStyle w:val="af2"/>
            <w:rFonts w:ascii="Times New Roman" w:hAnsi="Times New Roman" w:cs="Times New Roman"/>
            <w:noProof/>
            <w:sz w:val="20"/>
            <w:szCs w:val="20"/>
          </w:rPr>
          <w:t>2.3.2. Особенности организуемого в образовательной организации воспитательного процесса</w:t>
        </w:r>
        <w:r w:rsidR="00B267CC" w:rsidRPr="00B267CC">
          <w:rPr>
            <w:rFonts w:ascii="Times New Roman" w:hAnsi="Times New Roman" w:cs="Times New Roman"/>
            <w:noProof/>
            <w:webHidden/>
            <w:sz w:val="20"/>
            <w:szCs w:val="20"/>
          </w:rPr>
          <w:tab/>
        </w:r>
      </w:hyperlink>
      <w:r w:rsidR="00943BBB">
        <w:rPr>
          <w:rFonts w:ascii="Times New Roman" w:hAnsi="Times New Roman" w:cs="Times New Roman"/>
          <w:noProof/>
          <w:sz w:val="20"/>
          <w:szCs w:val="20"/>
        </w:rPr>
        <w:t>761</w:t>
      </w:r>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06" w:history="1">
        <w:r w:rsidR="00B267CC" w:rsidRPr="00B267CC">
          <w:rPr>
            <w:rStyle w:val="af2"/>
            <w:rFonts w:ascii="Times New Roman" w:hAnsi="Times New Roman" w:cs="Times New Roman"/>
            <w:noProof/>
            <w:sz w:val="20"/>
            <w:szCs w:val="20"/>
          </w:rPr>
          <w:t>2.3.3. Цель и задачи воспитания</w:t>
        </w:r>
        <w:r w:rsidR="00943BBB">
          <w:rPr>
            <w:rFonts w:ascii="Times New Roman" w:hAnsi="Times New Roman" w:cs="Times New Roman"/>
            <w:noProof/>
            <w:webHidden/>
            <w:sz w:val="20"/>
            <w:szCs w:val="20"/>
          </w:rPr>
          <w:t xml:space="preserve"> </w:t>
        </w:r>
      </w:hyperlink>
      <w:r w:rsidR="00943BBB">
        <w:rPr>
          <w:rFonts w:ascii="Times New Roman" w:hAnsi="Times New Roman" w:cs="Times New Roman"/>
          <w:noProof/>
          <w:sz w:val="20"/>
          <w:szCs w:val="20"/>
        </w:rPr>
        <w:t>………………………………………764</w:t>
      </w:r>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07" w:history="1">
        <w:r w:rsidR="00B267CC" w:rsidRPr="00B267CC">
          <w:rPr>
            <w:rStyle w:val="af2"/>
            <w:rFonts w:ascii="Times New Roman" w:hAnsi="Times New Roman" w:cs="Times New Roman"/>
            <w:noProof/>
            <w:sz w:val="20"/>
            <w:szCs w:val="20"/>
          </w:rPr>
          <w:t>2.3.4. Виды, формы и содержание деятельности</w:t>
        </w:r>
        <w:r w:rsidR="00B267CC" w:rsidRPr="00B267CC">
          <w:rPr>
            <w:rFonts w:ascii="Times New Roman" w:hAnsi="Times New Roman" w:cs="Times New Roman"/>
            <w:noProof/>
            <w:webHidden/>
            <w:sz w:val="20"/>
            <w:szCs w:val="20"/>
          </w:rPr>
          <w:tab/>
        </w:r>
      </w:hyperlink>
      <w:r w:rsidR="00943BBB">
        <w:rPr>
          <w:rFonts w:ascii="Times New Roman" w:hAnsi="Times New Roman" w:cs="Times New Roman"/>
          <w:noProof/>
          <w:sz w:val="20"/>
          <w:szCs w:val="20"/>
        </w:rPr>
        <w:t>767</w:t>
      </w:r>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08" w:history="1">
        <w:r w:rsidR="00B267CC" w:rsidRPr="00B267CC">
          <w:rPr>
            <w:rStyle w:val="af2"/>
            <w:rFonts w:ascii="Times New Roman" w:hAnsi="Times New Roman" w:cs="Times New Roman"/>
            <w:noProof/>
            <w:sz w:val="20"/>
            <w:szCs w:val="20"/>
          </w:rPr>
          <w:t>2.3.5. Основные направления самоанализа воспитательной работы</w:t>
        </w:r>
        <w:r w:rsidR="00B267CC" w:rsidRPr="00B267CC">
          <w:rPr>
            <w:rFonts w:ascii="Times New Roman" w:hAnsi="Times New Roman" w:cs="Times New Roman"/>
            <w:noProof/>
            <w:webHidden/>
            <w:sz w:val="20"/>
            <w:szCs w:val="20"/>
          </w:rPr>
          <w:tab/>
        </w:r>
      </w:hyperlink>
      <w:r w:rsidR="00943BBB">
        <w:rPr>
          <w:rFonts w:ascii="Times New Roman" w:hAnsi="Times New Roman" w:cs="Times New Roman"/>
          <w:noProof/>
          <w:sz w:val="20"/>
          <w:szCs w:val="20"/>
        </w:rPr>
        <w:t>784</w:t>
      </w:r>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09" w:history="1">
        <w:r w:rsidR="00B267CC" w:rsidRPr="00B267CC">
          <w:rPr>
            <w:rStyle w:val="af2"/>
            <w:rFonts w:ascii="Times New Roman" w:hAnsi="Times New Roman" w:cs="Times New Roman"/>
            <w:noProof/>
            <w:sz w:val="20"/>
            <w:szCs w:val="20"/>
          </w:rPr>
          <w:t>2.4. ПРОГРАММА КОРРЕКЦИОННОЙ РАБОТЫ</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_Toc105502809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787</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10" w:history="1">
        <w:r w:rsidR="00B267CC" w:rsidRPr="00B267CC">
          <w:rPr>
            <w:rStyle w:val="af2"/>
            <w:rFonts w:ascii="Times New Roman" w:hAnsi="Times New Roman" w:cs="Times New Roman"/>
            <w:noProof/>
            <w:sz w:val="20"/>
            <w:szCs w:val="20"/>
          </w:rPr>
          <w:t>2.4.1. Цели, задачи и принципы построения программы коррекционной работы</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_Toc105502810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789</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11" w:history="1">
        <w:r w:rsidR="00B267CC" w:rsidRPr="00B267CC">
          <w:rPr>
            <w:rStyle w:val="af2"/>
            <w:rFonts w:ascii="Times New Roman" w:hAnsi="Times New Roman" w:cs="Times New Roman"/>
            <w:noProof/>
            <w:sz w:val="20"/>
            <w:szCs w:val="20"/>
          </w:rPr>
          <w:t>2.4.2. Перечень и содержание направлений работы</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_Toc105502811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791</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12" w:history="1">
        <w:r w:rsidR="00B267CC" w:rsidRPr="00B267CC">
          <w:rPr>
            <w:rStyle w:val="af2"/>
            <w:rFonts w:ascii="Times New Roman" w:hAnsi="Times New Roman" w:cs="Times New Roman"/>
            <w:noProof/>
            <w:sz w:val="20"/>
            <w:szCs w:val="20"/>
          </w:rPr>
          <w:t>2.4.3. Механизмы реализации программы</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_Toc105502812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794</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13" w:history="1">
        <w:r w:rsidR="00B267CC" w:rsidRPr="00B267CC">
          <w:rPr>
            <w:rStyle w:val="af2"/>
            <w:rFonts w:ascii="Times New Roman" w:hAnsi="Times New Roman" w:cs="Times New Roman"/>
            <w:noProof/>
            <w:sz w:val="20"/>
            <w:szCs w:val="20"/>
          </w:rPr>
          <w:t>2.4.4. Требования к условиям реализации программы</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_Toc105502813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797</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14" w:history="1">
        <w:r w:rsidR="00B267CC" w:rsidRPr="00B267CC">
          <w:rPr>
            <w:rStyle w:val="af2"/>
            <w:rFonts w:ascii="Times New Roman" w:hAnsi="Times New Roman" w:cs="Times New Roman"/>
            <w:noProof/>
            <w:sz w:val="20"/>
            <w:szCs w:val="20"/>
          </w:rPr>
          <w:t>2.4.5. Планируемые результаты коррекционной работы</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_Toc105502814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799</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14"/>
        <w:tabs>
          <w:tab w:val="right" w:leader="dot" w:pos="6403"/>
        </w:tabs>
        <w:rPr>
          <w:rFonts w:ascii="Times New Roman" w:eastAsiaTheme="minorEastAsia" w:hAnsi="Times New Roman" w:cs="Times New Roman"/>
          <w:noProof/>
          <w:color w:val="auto"/>
          <w:sz w:val="20"/>
          <w:szCs w:val="20"/>
          <w:lang w:bidi="ar-SA"/>
        </w:rPr>
      </w:pPr>
      <w:hyperlink w:anchor="_Toc105502815" w:history="1">
        <w:r w:rsidR="00B267CC" w:rsidRPr="00B267CC">
          <w:rPr>
            <w:rStyle w:val="af2"/>
            <w:rFonts w:ascii="Times New Roman" w:hAnsi="Times New Roman" w:cs="Times New Roman"/>
            <w:noProof/>
            <w:sz w:val="20"/>
            <w:szCs w:val="20"/>
          </w:rPr>
          <w:t>3. ОРГАНИЗАЦИОННЫЙ РАЗДЕЛ ПРОГРАММЫ ОСНОВНОГО ОБЩЕГО ОБРАЗОВАНИЯ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_Toc105502815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801</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16" w:history="1">
        <w:r w:rsidR="00272AD4">
          <w:rPr>
            <w:rStyle w:val="af2"/>
            <w:rFonts w:ascii="Times New Roman" w:hAnsi="Times New Roman" w:cs="Times New Roman"/>
            <w:noProof/>
            <w:sz w:val="20"/>
            <w:szCs w:val="20"/>
          </w:rPr>
          <w:t xml:space="preserve">3.1. </w:t>
        </w:r>
        <w:r w:rsidR="00B267CC" w:rsidRPr="00B267CC">
          <w:rPr>
            <w:rStyle w:val="af2"/>
            <w:rFonts w:ascii="Times New Roman" w:hAnsi="Times New Roman" w:cs="Times New Roman"/>
            <w:noProof/>
            <w:sz w:val="20"/>
            <w:szCs w:val="20"/>
          </w:rPr>
          <w:t>УЧЕБНЫЙ ПЛАН ПРОГРАММЫ</w:t>
        </w:r>
        <w:r w:rsidR="00740152">
          <w:rPr>
            <w:rStyle w:val="af2"/>
            <w:rFonts w:ascii="Times New Roman" w:hAnsi="Times New Roman" w:cs="Times New Roman"/>
            <w:noProof/>
            <w:sz w:val="20"/>
            <w:szCs w:val="20"/>
          </w:rPr>
          <w:t xml:space="preserve"> </w:t>
        </w:r>
      </w:hyperlink>
      <w:hyperlink w:anchor="_Toc105502817" w:history="1">
        <w:r w:rsidR="00B267CC" w:rsidRPr="00B267CC">
          <w:rPr>
            <w:rStyle w:val="af2"/>
            <w:rFonts w:ascii="Times New Roman" w:hAnsi="Times New Roman" w:cs="Times New Roman"/>
            <w:noProof/>
            <w:sz w:val="20"/>
            <w:szCs w:val="20"/>
          </w:rPr>
          <w:t>ОСНОВНОГО ОБЩЕГО ОБРАЗОВАНИЯ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_Toc105502817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801</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18" w:history="1">
        <w:r w:rsidR="00272AD4">
          <w:rPr>
            <w:rStyle w:val="af2"/>
            <w:rFonts w:ascii="Times New Roman" w:hAnsi="Times New Roman" w:cs="Times New Roman"/>
            <w:noProof/>
            <w:sz w:val="20"/>
            <w:szCs w:val="20"/>
          </w:rPr>
          <w:t xml:space="preserve">3.2. </w:t>
        </w:r>
        <w:r w:rsidR="00B267CC" w:rsidRPr="00B267CC">
          <w:rPr>
            <w:rStyle w:val="af2"/>
            <w:rFonts w:ascii="Times New Roman" w:hAnsi="Times New Roman" w:cs="Times New Roman"/>
            <w:noProof/>
            <w:sz w:val="20"/>
            <w:szCs w:val="20"/>
          </w:rPr>
          <w:t>ПЛАН ВНЕУРОЧНОЙ ДЕЯТЕЛЬНОСТИ</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_Toc105502818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821</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19" w:history="1">
        <w:r w:rsidR="00272AD4">
          <w:rPr>
            <w:rStyle w:val="af2"/>
            <w:rFonts w:ascii="Times New Roman" w:hAnsi="Times New Roman" w:cs="Times New Roman"/>
            <w:noProof/>
            <w:sz w:val="20"/>
            <w:szCs w:val="20"/>
          </w:rPr>
          <w:t>3.2.1. К</w:t>
        </w:r>
        <w:r w:rsidR="00B267CC" w:rsidRPr="00B267CC">
          <w:rPr>
            <w:rStyle w:val="af2"/>
            <w:rFonts w:ascii="Times New Roman" w:hAnsi="Times New Roman" w:cs="Times New Roman"/>
            <w:noProof/>
            <w:sz w:val="20"/>
            <w:szCs w:val="20"/>
          </w:rPr>
          <w:t>алендарный учебный график</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_Toc105502819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821</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20" w:history="1">
        <w:r w:rsidR="00272AD4">
          <w:rPr>
            <w:rStyle w:val="af2"/>
            <w:rFonts w:ascii="Times New Roman" w:hAnsi="Times New Roman" w:cs="Times New Roman"/>
            <w:noProof/>
            <w:sz w:val="20"/>
            <w:szCs w:val="20"/>
          </w:rPr>
          <w:t>3.2.2. П</w:t>
        </w:r>
        <w:r w:rsidR="00B267CC" w:rsidRPr="00B267CC">
          <w:rPr>
            <w:rStyle w:val="af2"/>
            <w:rFonts w:ascii="Times New Roman" w:hAnsi="Times New Roman" w:cs="Times New Roman"/>
            <w:noProof/>
            <w:sz w:val="20"/>
            <w:szCs w:val="20"/>
          </w:rPr>
          <w:t>лан внеурочной деятельности</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_Toc105502820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823</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21" w:history="1">
        <w:r w:rsidR="00272AD4">
          <w:rPr>
            <w:rStyle w:val="af2"/>
            <w:rFonts w:ascii="Times New Roman" w:hAnsi="Times New Roman" w:cs="Times New Roman"/>
            <w:noProof/>
            <w:sz w:val="20"/>
            <w:szCs w:val="20"/>
          </w:rPr>
          <w:t xml:space="preserve">3.3. </w:t>
        </w:r>
        <w:r w:rsidR="00B267CC" w:rsidRPr="00B267CC">
          <w:rPr>
            <w:rStyle w:val="af2"/>
            <w:rFonts w:ascii="Times New Roman" w:hAnsi="Times New Roman" w:cs="Times New Roman"/>
            <w:noProof/>
            <w:sz w:val="20"/>
            <w:szCs w:val="20"/>
          </w:rPr>
          <w:t>КАЛЕНДАРНЫЙ ПЛАН ВОСПИТАТЕЛЬНОЙ РАБОТЫ</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_Toc105502821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828</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22" w:history="1">
        <w:r w:rsidR="00B267CC" w:rsidRPr="00B267CC">
          <w:rPr>
            <w:rStyle w:val="af2"/>
            <w:rFonts w:ascii="Times New Roman" w:hAnsi="Times New Roman" w:cs="Times New Roman"/>
            <w:noProof/>
            <w:sz w:val="20"/>
            <w:szCs w:val="20"/>
          </w:rPr>
          <w:t>3.4. ХАРАКТЕРИСТИКА УСЛОВИЙ РЕАЛИЗАЦИИ ПРОГРАММЫ ОСНОВНОГО ОБЩЕГО ОБРАЗОВАНИЯ В СООТВЕТСТВИИ С ТРЕБОВАНИЯМИ ФГОС ООО</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_Toc105502822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851</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23" w:history="1">
        <w:r w:rsidR="00B267CC" w:rsidRPr="00B267CC">
          <w:rPr>
            <w:rStyle w:val="af2"/>
            <w:rFonts w:ascii="Times New Roman" w:hAnsi="Times New Roman" w:cs="Times New Roman"/>
            <w:noProof/>
            <w:sz w:val="20"/>
            <w:szCs w:val="20"/>
          </w:rPr>
          <w:t>3.4.1. Описание кадровых условий реализации основной образовательной программы основного общего образования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_Toc105502823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853</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24" w:history="1">
        <w:r w:rsidR="00B267CC" w:rsidRPr="00B267CC">
          <w:rPr>
            <w:rStyle w:val="af2"/>
            <w:rFonts w:ascii="Times New Roman" w:hAnsi="Times New Roman" w:cs="Times New Roman"/>
            <w:noProof/>
            <w:sz w:val="20"/>
            <w:szCs w:val="20"/>
          </w:rPr>
          <w:t>3.4.2. Описание психолого-педагогических условий реализации основной</w:t>
        </w:r>
        <w:r w:rsidR="00740152">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 образовательной </w:t>
        </w:r>
        <w:r w:rsidR="00740152">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программы </w:t>
        </w:r>
        <w:r w:rsidR="00740152">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основного</w:t>
        </w:r>
        <w:r w:rsidR="00740152">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 общего образования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_Toc105502824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858</w:t>
        </w:r>
        <w:r w:rsidR="00A15E80" w:rsidRPr="00B267CC">
          <w:rPr>
            <w:rFonts w:ascii="Times New Roman" w:hAnsi="Times New Roman" w:cs="Times New Roman"/>
            <w:noProof/>
            <w:webHidden/>
            <w:sz w:val="20"/>
            <w:szCs w:val="20"/>
          </w:rPr>
          <w:fldChar w:fldCharType="end"/>
        </w:r>
      </w:hyperlink>
    </w:p>
    <w:p w:rsidR="00B267CC" w:rsidRPr="00B267CC" w:rsidRDefault="00121213">
      <w:pPr>
        <w:pStyle w:val="28"/>
        <w:tabs>
          <w:tab w:val="right" w:leader="dot" w:pos="6403"/>
        </w:tabs>
        <w:rPr>
          <w:rFonts w:ascii="Times New Roman" w:eastAsiaTheme="minorEastAsia" w:hAnsi="Times New Roman" w:cs="Times New Roman"/>
          <w:noProof/>
          <w:color w:val="auto"/>
          <w:sz w:val="20"/>
          <w:szCs w:val="20"/>
          <w:lang w:bidi="ar-SA"/>
        </w:rPr>
      </w:pPr>
      <w:hyperlink w:anchor="_Toc105502825" w:history="1">
        <w:r w:rsidR="00B267CC" w:rsidRPr="00B267CC">
          <w:rPr>
            <w:rStyle w:val="af2"/>
            <w:rFonts w:ascii="Times New Roman" w:hAnsi="Times New Roman" w:cs="Times New Roman"/>
            <w:noProof/>
            <w:sz w:val="20"/>
            <w:szCs w:val="20"/>
          </w:rPr>
          <w:t>3.4.3. Финансово-экономические условия реализации образовательной программы основного общего образования</w:t>
        </w:r>
        <w:r w:rsidR="00B267CC" w:rsidRPr="00B267CC">
          <w:rPr>
            <w:rFonts w:ascii="Times New Roman" w:hAnsi="Times New Roman" w:cs="Times New Roman"/>
            <w:noProof/>
            <w:webHidden/>
            <w:sz w:val="20"/>
            <w:szCs w:val="20"/>
          </w:rPr>
          <w:tab/>
        </w:r>
        <w:r w:rsidR="00A15E80"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_Toc105502825 \h </w:instrText>
        </w:r>
        <w:r w:rsidR="00A15E80" w:rsidRPr="00B267CC">
          <w:rPr>
            <w:rFonts w:ascii="Times New Roman" w:hAnsi="Times New Roman" w:cs="Times New Roman"/>
            <w:noProof/>
            <w:webHidden/>
            <w:sz w:val="20"/>
            <w:szCs w:val="20"/>
          </w:rPr>
        </w:r>
        <w:r w:rsidR="00A15E80" w:rsidRPr="00B267CC">
          <w:rPr>
            <w:rFonts w:ascii="Times New Roman" w:hAnsi="Times New Roman" w:cs="Times New Roman"/>
            <w:noProof/>
            <w:webHidden/>
            <w:sz w:val="20"/>
            <w:szCs w:val="20"/>
          </w:rPr>
          <w:fldChar w:fldCharType="separate"/>
        </w:r>
        <w:r w:rsidR="00511513">
          <w:rPr>
            <w:rFonts w:ascii="Times New Roman" w:hAnsi="Times New Roman" w:cs="Times New Roman"/>
            <w:noProof/>
            <w:webHidden/>
            <w:sz w:val="20"/>
            <w:szCs w:val="20"/>
          </w:rPr>
          <w:t>860</w:t>
        </w:r>
        <w:r w:rsidR="00A15E80" w:rsidRPr="00B267CC">
          <w:rPr>
            <w:rFonts w:ascii="Times New Roman" w:hAnsi="Times New Roman" w:cs="Times New Roman"/>
            <w:noProof/>
            <w:webHidden/>
            <w:sz w:val="20"/>
            <w:szCs w:val="20"/>
          </w:rPr>
          <w:fldChar w:fldCharType="end"/>
        </w:r>
      </w:hyperlink>
    </w:p>
    <w:p w:rsidR="005232AD" w:rsidRPr="00EB2D57" w:rsidRDefault="00A15E80" w:rsidP="005232AD">
      <w:pPr>
        <w:pStyle w:val="a9"/>
        <w:rPr>
          <w:color w:val="auto"/>
        </w:rPr>
      </w:pPr>
      <w:r w:rsidRPr="00B267CC">
        <w:rPr>
          <w:color w:val="auto"/>
        </w:rPr>
        <w:fldChar w:fldCharType="end"/>
      </w:r>
    </w:p>
    <w:p w:rsidR="005232AD" w:rsidRPr="00EB2D57" w:rsidRDefault="005232AD">
      <w:pPr>
        <w:rPr>
          <w:rFonts w:ascii="Times New Roman" w:eastAsia="Times New Roman" w:hAnsi="Times New Roman" w:cs="Times New Roman"/>
          <w:color w:val="auto"/>
          <w:sz w:val="20"/>
          <w:szCs w:val="20"/>
        </w:rPr>
      </w:pPr>
      <w:r w:rsidRPr="00EB2D57">
        <w:rPr>
          <w:color w:val="auto"/>
        </w:rPr>
        <w:br w:type="page"/>
      </w:r>
    </w:p>
    <w:p w:rsidR="00A57638" w:rsidRPr="00EB2D57" w:rsidRDefault="00477528" w:rsidP="005232AD">
      <w:pPr>
        <w:pStyle w:val="12"/>
        <w:pBdr>
          <w:bottom w:val="single" w:sz="12" w:space="1" w:color="auto"/>
        </w:pBdr>
        <w:rPr>
          <w:color w:val="auto"/>
        </w:rPr>
      </w:pPr>
      <w:bookmarkStart w:id="1" w:name="_Toc105502765"/>
      <w:r w:rsidRPr="00EB2D57">
        <w:rPr>
          <w:color w:val="auto"/>
        </w:rPr>
        <w:lastRenderedPageBreak/>
        <w:t xml:space="preserve">1. </w:t>
      </w:r>
      <w:bookmarkStart w:id="2" w:name="bookmark2"/>
      <w:r w:rsidR="00E235EB" w:rsidRPr="00EB2D57">
        <w:rPr>
          <w:color w:val="auto"/>
        </w:rPr>
        <w:t>ЦЕЛЕВОЙ РАЗДЕ</w:t>
      </w:r>
      <w:r w:rsidR="00272AD4">
        <w:rPr>
          <w:color w:val="auto"/>
        </w:rPr>
        <w:t xml:space="preserve">Л </w:t>
      </w:r>
      <w:r w:rsidR="00E235EB" w:rsidRPr="00EB2D57">
        <w:rPr>
          <w:color w:val="auto"/>
        </w:rPr>
        <w:t>ОСНОВНОЙ</w:t>
      </w:r>
      <w:r w:rsidR="005636D9" w:rsidRPr="00EB2D57">
        <w:rPr>
          <w:color w:val="auto"/>
        </w:rPr>
        <w:t xml:space="preserve"> О</w:t>
      </w:r>
      <w:r w:rsidR="00E235EB" w:rsidRPr="00EB2D57">
        <w:rPr>
          <w:color w:val="auto"/>
        </w:rPr>
        <w:t>БРАЗОВАТЕЛЬНОЙ ПРОГРАММЫ ОСНОВНОГО ОБЩЕГО ОБРАЗОВАНИЯ</w:t>
      </w:r>
      <w:bookmarkEnd w:id="1"/>
      <w:bookmarkEnd w:id="2"/>
    </w:p>
    <w:p w:rsidR="00A57638" w:rsidRPr="00EB2D57" w:rsidRDefault="00477528" w:rsidP="00477528">
      <w:pPr>
        <w:pStyle w:val="25"/>
        <w:rPr>
          <w:color w:val="auto"/>
        </w:rPr>
      </w:pPr>
      <w:bookmarkStart w:id="3" w:name="bookmark4"/>
      <w:bookmarkStart w:id="4" w:name="_Toc105502766"/>
      <w:r w:rsidRPr="00EB2D57">
        <w:rPr>
          <w:color w:val="auto"/>
        </w:rPr>
        <w:t xml:space="preserve">1.1. </w:t>
      </w:r>
      <w:r w:rsidR="00E235EB" w:rsidRPr="00EB2D57">
        <w:rPr>
          <w:color w:val="auto"/>
        </w:rPr>
        <w:t>ПОЯСНИТЕЛЬНАЯ ЗАПИСКА</w:t>
      </w:r>
      <w:bookmarkEnd w:id="3"/>
      <w:bookmarkEnd w:id="4"/>
    </w:p>
    <w:p w:rsidR="00477528" w:rsidRPr="00EB2D57" w:rsidRDefault="00477528" w:rsidP="006B14E0">
      <w:bookmarkStart w:id="5" w:name="bookmark6"/>
    </w:p>
    <w:p w:rsidR="00A57638" w:rsidRPr="00EB2D57" w:rsidRDefault="00477528" w:rsidP="00477528">
      <w:pPr>
        <w:pStyle w:val="31"/>
        <w:rPr>
          <w:color w:val="auto"/>
        </w:rPr>
      </w:pPr>
      <w:bookmarkStart w:id="6" w:name="_Toc105502767"/>
      <w:r w:rsidRPr="00EB2D57">
        <w:rPr>
          <w:color w:val="auto"/>
        </w:rPr>
        <w:t xml:space="preserve">1.1.1. </w:t>
      </w:r>
      <w:r w:rsidR="00E235EB" w:rsidRPr="00EB2D57">
        <w:rPr>
          <w:color w:val="auto"/>
        </w:rPr>
        <w:t>Цели реализации основной образовательной программы</w:t>
      </w:r>
      <w:r w:rsidR="005636D9" w:rsidRPr="00EB2D57">
        <w:rPr>
          <w:color w:val="auto"/>
        </w:rPr>
        <w:t xml:space="preserve"> </w:t>
      </w:r>
      <w:r w:rsidR="00E235EB" w:rsidRPr="00EB2D57">
        <w:rPr>
          <w:color w:val="auto"/>
        </w:rPr>
        <w:t>основного общего образования</w:t>
      </w:r>
      <w:bookmarkEnd w:id="5"/>
      <w:bookmarkEnd w:id="6"/>
    </w:p>
    <w:p w:rsidR="00A57638" w:rsidRPr="00EB2D57" w:rsidRDefault="00F02495" w:rsidP="00F17581">
      <w:pPr>
        <w:pStyle w:val="13"/>
        <w:ind w:firstLine="567"/>
        <w:jc w:val="both"/>
        <w:rPr>
          <w:color w:val="auto"/>
        </w:rPr>
      </w:pPr>
      <w:r w:rsidRPr="00EB2D57">
        <w:rPr>
          <w:color w:val="auto"/>
        </w:rPr>
        <w:t>Согласно ФЗ «Об образовании в Российской Федерации»,</w:t>
      </w:r>
      <w:r w:rsidR="00E235EB" w:rsidRPr="00EB2D57">
        <w:rPr>
          <w:color w:val="auto"/>
        </w:rPr>
        <w:t xml:space="preserve"> </w:t>
      </w:r>
      <w:r w:rsidR="00E235EB" w:rsidRPr="00EB2D57">
        <w:rPr>
          <w:i/>
          <w:iCs/>
          <w:color w:val="auto"/>
        </w:rPr>
        <w:t>основное общее образование</w:t>
      </w:r>
      <w:r w:rsidR="00E235EB" w:rsidRPr="00EB2D57">
        <w:rPr>
          <w:color w:val="auto"/>
        </w:rPr>
        <w:t xml:space="preserve"> является необходимым уровнем образования. Оно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rsidR="00A57638" w:rsidRPr="00EB2D57" w:rsidRDefault="00E235EB" w:rsidP="00F17581">
      <w:pPr>
        <w:pStyle w:val="13"/>
        <w:ind w:firstLine="567"/>
        <w:jc w:val="both"/>
        <w:rPr>
          <w:color w:val="auto"/>
        </w:rPr>
      </w:pPr>
      <w:r w:rsidRPr="00EB2D57">
        <w:rPr>
          <w:color w:val="auto"/>
        </w:rPr>
        <w:t>Достижение пос</w:t>
      </w:r>
      <w:r w:rsidR="00272AD4">
        <w:rPr>
          <w:color w:val="auto"/>
        </w:rPr>
        <w:t xml:space="preserve">тавленных целей при </w:t>
      </w:r>
      <w:r w:rsidRPr="00EB2D57">
        <w:rPr>
          <w:color w:val="auto"/>
        </w:rPr>
        <w:t xml:space="preserve"> реализации образовательной организацией основной образовательной программы предусматривает решение следующих основных задач: 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 обеспечение преемственности начального общего, основного общего, среднего общего образования; 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 реализацию программы воспитания, обеспечение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 обеспечение эффективного сочетания урочных и внеурочных форм организации учебных занятий, взаимодействия всех участников образовательных отношений; взаимодействие образовательной организации при реализации основной образовательной программы с социальными партнерами; выявление и развитие способностей обучающихся, в том числе детей, проявивших выдающиеся способ</w:t>
      </w:r>
      <w:r w:rsidRPr="00EB2D57">
        <w:rPr>
          <w:rStyle w:val="26"/>
          <w:color w:val="auto"/>
          <w:sz w:val="20"/>
          <w:szCs w:val="20"/>
        </w:rPr>
        <w:t xml:space="preserve">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 организацию интеллектуальных и </w:t>
      </w:r>
      <w:r w:rsidRPr="00EB2D57">
        <w:rPr>
          <w:rStyle w:val="26"/>
          <w:color w:val="auto"/>
          <w:sz w:val="20"/>
          <w:szCs w:val="20"/>
        </w:rPr>
        <w:lastRenderedPageBreak/>
        <w:t>творческих соревнований, научно-технического творчества, проектной и учебно-исследовательской деятельности;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 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 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сохранение и укрепление физического, психологического и социального здоровья обучающихся, обеспечение их безопасности.</w:t>
      </w:r>
    </w:p>
    <w:p w:rsidR="00A57638" w:rsidRPr="00EB2D57" w:rsidRDefault="00E235EB" w:rsidP="00F17581">
      <w:pPr>
        <w:pStyle w:val="27"/>
        <w:spacing w:line="286" w:lineRule="auto"/>
        <w:ind w:left="0" w:firstLine="567"/>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Обучающиеся, не освоившие программу основного общего образования, не допускаются к обучению на следующих уровнях образования.</w:t>
      </w:r>
    </w:p>
    <w:p w:rsidR="00A57638" w:rsidRPr="00EB2D57" w:rsidRDefault="00E235EB" w:rsidP="00F17581">
      <w:pPr>
        <w:pStyle w:val="27"/>
        <w:spacing w:line="276" w:lineRule="auto"/>
        <w:ind w:left="0" w:firstLine="567"/>
        <w:jc w:val="both"/>
        <w:rPr>
          <w:rFonts w:ascii="Times New Roman" w:hAnsi="Times New Roman" w:cs="Times New Roman"/>
          <w:color w:val="auto"/>
          <w:sz w:val="20"/>
          <w:szCs w:val="20"/>
        </w:rPr>
      </w:pPr>
      <w:r w:rsidRPr="00EB2D57">
        <w:rPr>
          <w:rFonts w:ascii="Times New Roman" w:eastAsia="Times New Roman" w:hAnsi="Times New Roman" w:cs="Times New Roman"/>
          <w:i/>
          <w:iCs/>
          <w:color w:val="auto"/>
          <w:sz w:val="20"/>
          <w:szCs w:val="20"/>
        </w:rPr>
        <w:t>Основная образовательная программа основного общего образования</w:t>
      </w:r>
      <w:r w:rsidRPr="00EB2D57">
        <w:rPr>
          <w:rFonts w:ascii="Times New Roman" w:hAnsi="Times New Roman" w:cs="Times New Roman"/>
          <w:color w:val="auto"/>
          <w:sz w:val="20"/>
          <w:szCs w:val="20"/>
        </w:rPr>
        <w:t>, создаваемая образовательной организацией, является основным документом, определяющим содержание общего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участниками образовательного процесса.</w:t>
      </w:r>
    </w:p>
    <w:p w:rsidR="005636D9" w:rsidRPr="00EB2D57" w:rsidRDefault="005636D9" w:rsidP="006B14E0">
      <w:bookmarkStart w:id="7" w:name="bookmark8"/>
    </w:p>
    <w:p w:rsidR="00A57638" w:rsidRPr="00EB2D57" w:rsidRDefault="00477528" w:rsidP="00477528">
      <w:pPr>
        <w:pStyle w:val="31"/>
        <w:rPr>
          <w:color w:val="auto"/>
        </w:rPr>
      </w:pPr>
      <w:bookmarkStart w:id="8" w:name="_Toc105502768"/>
      <w:r w:rsidRPr="00EB2D57">
        <w:rPr>
          <w:color w:val="auto"/>
        </w:rPr>
        <w:t xml:space="preserve">1.1.2. </w:t>
      </w:r>
      <w:r w:rsidR="00E235EB" w:rsidRPr="00EB2D57">
        <w:rPr>
          <w:color w:val="auto"/>
        </w:rPr>
        <w:t>Принципы формирования и механизмы реализации</w:t>
      </w:r>
      <w:r w:rsidR="005636D9" w:rsidRPr="00EB2D57">
        <w:rPr>
          <w:color w:val="auto"/>
        </w:rPr>
        <w:t xml:space="preserve"> </w:t>
      </w:r>
      <w:r w:rsidR="00E235EB" w:rsidRPr="00EB2D57">
        <w:rPr>
          <w:color w:val="auto"/>
        </w:rPr>
        <w:t>основной образовательной программы основного общего</w:t>
      </w:r>
      <w:r w:rsidR="005636D9" w:rsidRPr="00EB2D57">
        <w:rPr>
          <w:color w:val="auto"/>
        </w:rPr>
        <w:t xml:space="preserve"> </w:t>
      </w:r>
      <w:r w:rsidR="00E235EB" w:rsidRPr="00EB2D57">
        <w:rPr>
          <w:color w:val="auto"/>
        </w:rPr>
        <w:t>образования</w:t>
      </w:r>
      <w:bookmarkEnd w:id="7"/>
      <w:bookmarkEnd w:id="8"/>
    </w:p>
    <w:p w:rsidR="00587786" w:rsidRPr="00EB2D57" w:rsidRDefault="00E235EB" w:rsidP="00477528">
      <w:pPr>
        <w:pStyle w:val="27"/>
        <w:spacing w:line="286" w:lineRule="auto"/>
        <w:ind w:left="0" w:firstLine="567"/>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В основе разработки основной образовательной программы основного общего образования лежат следующие принципы и подходы:</w:t>
      </w:r>
    </w:p>
    <w:p w:rsidR="00A57638" w:rsidRPr="00EB2D57" w:rsidRDefault="00E235EB" w:rsidP="004318C2">
      <w:pPr>
        <w:pStyle w:val="27"/>
        <w:numPr>
          <w:ilvl w:val="0"/>
          <w:numId w:val="164"/>
        </w:numPr>
        <w:spacing w:line="286"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системно-деятельностный подход, предполагающий ориентацию 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rsidR="00A57638" w:rsidRPr="00EB2D57" w:rsidRDefault="00E235EB" w:rsidP="004318C2">
      <w:pPr>
        <w:pStyle w:val="27"/>
        <w:numPr>
          <w:ilvl w:val="0"/>
          <w:numId w:val="164"/>
        </w:numPr>
        <w:spacing w:line="305"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A57638" w:rsidRPr="00EB2D57" w:rsidRDefault="00E235EB" w:rsidP="004318C2">
      <w:pPr>
        <w:pStyle w:val="27"/>
        <w:numPr>
          <w:ilvl w:val="0"/>
          <w:numId w:val="164"/>
        </w:numPr>
        <w:spacing w:line="305"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lastRenderedPageBreak/>
        <w:t>учет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rsidR="00A57638" w:rsidRPr="00EB2D57" w:rsidRDefault="00E235EB" w:rsidP="004318C2">
      <w:pPr>
        <w:pStyle w:val="27"/>
        <w:numPr>
          <w:ilvl w:val="0"/>
          <w:numId w:val="164"/>
        </w:numPr>
        <w:spacing w:line="305"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разнообразие индивидуальных образовательных траекторий и индивидуального развития каждого обучающегося, в том числе одаренных обучающихся и обучающихся с ограниченными возможностями здоровья;</w:t>
      </w:r>
    </w:p>
    <w:p w:rsidR="00A57638" w:rsidRPr="00EB2D57" w:rsidRDefault="00E235EB" w:rsidP="004318C2">
      <w:pPr>
        <w:pStyle w:val="27"/>
        <w:numPr>
          <w:ilvl w:val="0"/>
          <w:numId w:val="164"/>
        </w:numPr>
        <w:spacing w:line="300"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преемственность основных образовательных программ, проявляющуюся во взаимосвязи и согласованности в отборе содержания образования, а также в последовательности его развертывания по уровням образования и этапам обучения в целях обеспечения системности знаний, повышения качества образования и обеспечения его непрерывности;</w:t>
      </w:r>
    </w:p>
    <w:p w:rsidR="00A57638" w:rsidRPr="00EB2D57" w:rsidRDefault="00E235EB" w:rsidP="004318C2">
      <w:pPr>
        <w:pStyle w:val="27"/>
        <w:numPr>
          <w:ilvl w:val="0"/>
          <w:numId w:val="164"/>
        </w:numPr>
        <w:spacing w:line="319"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обеспечение фундаментального характера образования, учета специфики изучаемых предметов;</w:t>
      </w:r>
    </w:p>
    <w:p w:rsidR="00A57638" w:rsidRPr="00EB2D57" w:rsidRDefault="00E235EB" w:rsidP="004318C2">
      <w:pPr>
        <w:pStyle w:val="27"/>
        <w:numPr>
          <w:ilvl w:val="0"/>
          <w:numId w:val="164"/>
        </w:numPr>
        <w:spacing w:line="305"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принцип единства учебной и воспитательной деятельности, предполагающий направленность учебного процесса на достижение личностных результатов освоения образовательной программы;</w:t>
      </w:r>
    </w:p>
    <w:p w:rsidR="00A57638" w:rsidRPr="00EB2D57" w:rsidRDefault="00E235EB" w:rsidP="004318C2">
      <w:pPr>
        <w:pStyle w:val="27"/>
        <w:numPr>
          <w:ilvl w:val="0"/>
          <w:numId w:val="164"/>
        </w:numPr>
        <w:spacing w:line="300"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 xml:space="preserve">принцип здоровьесбережения, предусматривающий исключение образовательных технологий, которые могут нанести вред физическому и психическому здоровью обучающихся, приоритет использования здоровьесберегающих педагогических технологий, приведение объема учебной нагрузки в соответствие </w:t>
      </w:r>
      <w:r w:rsidR="00F02495" w:rsidRPr="00EB2D57">
        <w:rPr>
          <w:rFonts w:ascii="Times New Roman" w:hAnsi="Times New Roman" w:cs="Times New Roman"/>
          <w:color w:val="auto"/>
          <w:sz w:val="20"/>
          <w:szCs w:val="20"/>
        </w:rPr>
        <w:t>с требованиями</w:t>
      </w:r>
      <w:r w:rsidRPr="00EB2D57">
        <w:rPr>
          <w:rFonts w:ascii="Times New Roman" w:hAnsi="Times New Roman" w:cs="Times New Roman"/>
          <w:color w:val="auto"/>
          <w:sz w:val="20"/>
          <w:szCs w:val="20"/>
        </w:rPr>
        <w:t xml:space="preserve"> действующих санитарных правил и нормативов.</w:t>
      </w:r>
    </w:p>
    <w:p w:rsidR="00A57638" w:rsidRPr="00EB2D57" w:rsidRDefault="00E235EB" w:rsidP="00477528">
      <w:pPr>
        <w:pStyle w:val="27"/>
        <w:spacing w:line="293" w:lineRule="auto"/>
        <w:ind w:left="0" w:firstLine="567"/>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Основная образовательная программа формируется с учетом особенностей развития детей 11—15 лет, связанных:</w:t>
      </w:r>
    </w:p>
    <w:p w:rsidR="00A57638" w:rsidRPr="00EB2D57" w:rsidRDefault="00E235EB" w:rsidP="004318C2">
      <w:pPr>
        <w:pStyle w:val="27"/>
        <w:numPr>
          <w:ilvl w:val="0"/>
          <w:numId w:val="165"/>
        </w:numPr>
        <w:spacing w:line="300"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 xml:space="preserve">с переходом от способности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к новой внутренней позиции обучающегося — направленности на самостоятельный познавательный поиск, </w:t>
      </w:r>
      <w:r w:rsidRPr="00EB2D57">
        <w:rPr>
          <w:rStyle w:val="a7"/>
          <w:rFonts w:eastAsia="Courier New"/>
          <w:color w:val="auto"/>
        </w:rPr>
        <w:t xml:space="preserve">постановку учебных целей, освоение и самостоятельное осуществление контрольных и оценочных действий, инициативу </w:t>
      </w:r>
      <w:r w:rsidRPr="00EB2D57">
        <w:rPr>
          <w:rStyle w:val="a7"/>
          <w:rFonts w:eastAsia="Courier New"/>
          <w:color w:val="auto"/>
        </w:rPr>
        <w:lastRenderedPageBreak/>
        <w:t>в организации учебного сотрудничества, к развитию способности проектирования собственной учебной деятельности и построению жизненных планов во временной перспективе;</w:t>
      </w:r>
    </w:p>
    <w:p w:rsidR="00A57638" w:rsidRPr="00EB2D57" w:rsidRDefault="00E235EB" w:rsidP="004318C2">
      <w:pPr>
        <w:pStyle w:val="13"/>
        <w:numPr>
          <w:ilvl w:val="0"/>
          <w:numId w:val="165"/>
        </w:numPr>
        <w:spacing w:line="288" w:lineRule="auto"/>
        <w:jc w:val="both"/>
        <w:rPr>
          <w:color w:val="auto"/>
        </w:rPr>
      </w:pPr>
      <w:r w:rsidRPr="00EB2D57">
        <w:rPr>
          <w:color w:val="auto"/>
        </w:rPr>
        <w:t>с формированием у обучающегося типа мышления, который ориентирует его на общекультурные образцы, нормы, эталоны и закономерности взаимодействия с окружающим миром;</w:t>
      </w:r>
    </w:p>
    <w:p w:rsidR="00A57638" w:rsidRPr="00EB2D57" w:rsidRDefault="00E235EB" w:rsidP="004318C2">
      <w:pPr>
        <w:pStyle w:val="13"/>
        <w:numPr>
          <w:ilvl w:val="0"/>
          <w:numId w:val="165"/>
        </w:numPr>
        <w:spacing w:line="276" w:lineRule="auto"/>
        <w:jc w:val="both"/>
        <w:rPr>
          <w:color w:val="auto"/>
        </w:rPr>
      </w:pPr>
      <w:r w:rsidRPr="00EB2D57">
        <w:rPr>
          <w:color w:val="auto"/>
        </w:rPr>
        <w:t>с овладением коммуникативными средствами и способами организации кооперации, развитием учебного сотрудничества, реализуемого в отношениях обучающихся с учителем и сверстниками.</w:t>
      </w:r>
    </w:p>
    <w:p w:rsidR="00A57638" w:rsidRPr="00EB2D57" w:rsidRDefault="00E235EB" w:rsidP="00477528">
      <w:pPr>
        <w:pStyle w:val="13"/>
        <w:spacing w:line="259" w:lineRule="auto"/>
        <w:ind w:firstLine="567"/>
        <w:jc w:val="both"/>
        <w:rPr>
          <w:color w:val="auto"/>
        </w:rPr>
      </w:pPr>
      <w:r w:rsidRPr="00EB2D57">
        <w:rPr>
          <w:color w:val="auto"/>
        </w:rPr>
        <w:t>Переход обучающегося в основную школу совпадает с первым этапом подросткового развития —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A57638" w:rsidRPr="00EB2D57" w:rsidRDefault="00E235EB" w:rsidP="00477528">
      <w:pPr>
        <w:pStyle w:val="13"/>
        <w:spacing w:line="259" w:lineRule="auto"/>
        <w:ind w:firstLine="567"/>
        <w:jc w:val="both"/>
        <w:rPr>
          <w:color w:val="auto"/>
        </w:rPr>
      </w:pPr>
      <w:r w:rsidRPr="00EB2D57">
        <w:rPr>
          <w:color w:val="auto"/>
        </w:rPr>
        <w:t>Второй этап подросткового развития (14—15 лет, 8—9 классы), характеризуется:</w:t>
      </w:r>
    </w:p>
    <w:p w:rsidR="00A57638" w:rsidRPr="00EB2D57" w:rsidRDefault="00E235EB" w:rsidP="004318C2">
      <w:pPr>
        <w:pStyle w:val="13"/>
        <w:numPr>
          <w:ilvl w:val="0"/>
          <w:numId w:val="166"/>
        </w:numPr>
        <w:spacing w:line="276" w:lineRule="auto"/>
        <w:jc w:val="both"/>
        <w:rPr>
          <w:color w:val="auto"/>
        </w:rPr>
      </w:pPr>
      <w:r w:rsidRPr="00EB2D57">
        <w:rPr>
          <w:color w:val="auto"/>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подростка, появлением у подростка значительных субъективных трудностей и переживаний;</w:t>
      </w:r>
    </w:p>
    <w:p w:rsidR="00A57638" w:rsidRPr="00EB2D57" w:rsidRDefault="00E235EB" w:rsidP="004318C2">
      <w:pPr>
        <w:pStyle w:val="13"/>
        <w:numPr>
          <w:ilvl w:val="0"/>
          <w:numId w:val="166"/>
        </w:numPr>
        <w:spacing w:line="305" w:lineRule="auto"/>
        <w:jc w:val="both"/>
        <w:rPr>
          <w:color w:val="auto"/>
        </w:rPr>
      </w:pPr>
      <w:r w:rsidRPr="00EB2D57">
        <w:rPr>
          <w:color w:val="auto"/>
        </w:rPr>
        <w:t>стремлением подростка к общению и совместной деятельности со сверстниками;</w:t>
      </w:r>
    </w:p>
    <w:p w:rsidR="00A57638" w:rsidRPr="00EB2D57" w:rsidRDefault="00E235EB" w:rsidP="004318C2">
      <w:pPr>
        <w:pStyle w:val="13"/>
        <w:numPr>
          <w:ilvl w:val="0"/>
          <w:numId w:val="166"/>
        </w:numPr>
        <w:spacing w:line="288" w:lineRule="auto"/>
        <w:jc w:val="both"/>
        <w:rPr>
          <w:color w:val="auto"/>
        </w:rPr>
      </w:pPr>
      <w:r w:rsidRPr="00EB2D57">
        <w:rPr>
          <w:color w:val="auto"/>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A57638" w:rsidRPr="00EB2D57" w:rsidRDefault="00E235EB" w:rsidP="004318C2">
      <w:pPr>
        <w:pStyle w:val="13"/>
        <w:numPr>
          <w:ilvl w:val="0"/>
          <w:numId w:val="166"/>
        </w:numPr>
        <w:spacing w:line="276" w:lineRule="auto"/>
        <w:jc w:val="both"/>
        <w:rPr>
          <w:color w:val="auto"/>
        </w:rPr>
      </w:pPr>
      <w:r w:rsidRPr="00EB2D57">
        <w:rPr>
          <w:color w:val="auto"/>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что порождает интенсивное формирование нравственных понятий и убеждений, выработку принципов, моральное развитие личности;</w:t>
      </w:r>
    </w:p>
    <w:p w:rsidR="00A57638" w:rsidRPr="00EB2D57" w:rsidRDefault="00E235EB" w:rsidP="004318C2">
      <w:pPr>
        <w:pStyle w:val="13"/>
        <w:numPr>
          <w:ilvl w:val="0"/>
          <w:numId w:val="166"/>
        </w:numPr>
        <w:spacing w:line="252" w:lineRule="auto"/>
        <w:jc w:val="both"/>
        <w:rPr>
          <w:color w:val="auto"/>
        </w:rPr>
      </w:pPr>
      <w:r w:rsidRPr="00EB2D57">
        <w:rPr>
          <w:color w:val="auto"/>
        </w:rPr>
        <w:t xml:space="preserve">сложными поведенческими проявлениями, которые вызваны </w:t>
      </w:r>
      <w:r w:rsidRPr="00EB2D57">
        <w:rPr>
          <w:color w:val="auto"/>
        </w:rPr>
        <w:lastRenderedPageBreak/>
        <w:t>противоречием между потребностью подростков в признании их взрослыми со стороны окружающих и собственной неуверенностью в этом и выражаются в разных формах непослушания, сопротивления и протеста;</w:t>
      </w:r>
    </w:p>
    <w:p w:rsidR="00A57638" w:rsidRPr="00EB2D57" w:rsidRDefault="00E235EB" w:rsidP="004318C2">
      <w:pPr>
        <w:pStyle w:val="13"/>
        <w:numPr>
          <w:ilvl w:val="0"/>
          <w:numId w:val="166"/>
        </w:numPr>
        <w:spacing w:after="140" w:line="252" w:lineRule="auto"/>
        <w:jc w:val="both"/>
        <w:rPr>
          <w:color w:val="auto"/>
        </w:rPr>
      </w:pPr>
      <w:r w:rsidRPr="00EB2D57">
        <w:rPr>
          <w:color w:val="auto"/>
        </w:rPr>
        <w:t>изменением социальной ситуации развития: ростом информационных нагрузок, характером социальных взаимодействий, способами получения информации.</w:t>
      </w:r>
    </w:p>
    <w:p w:rsidR="005636D9" w:rsidRPr="00EB2D57" w:rsidRDefault="005636D9" w:rsidP="006B14E0">
      <w:bookmarkStart w:id="9" w:name="bookmark10"/>
    </w:p>
    <w:p w:rsidR="00A57638" w:rsidRPr="00EB2D57" w:rsidRDefault="00E235EB" w:rsidP="005636D9">
      <w:pPr>
        <w:pStyle w:val="31"/>
        <w:rPr>
          <w:color w:val="auto"/>
        </w:rPr>
      </w:pPr>
      <w:bookmarkStart w:id="10" w:name="_Toc105502769"/>
      <w:r w:rsidRPr="00EB2D57">
        <w:rPr>
          <w:color w:val="auto"/>
        </w:rPr>
        <w:t>1.1.3</w:t>
      </w:r>
      <w:r w:rsidR="00272AD4">
        <w:rPr>
          <w:color w:val="auto"/>
        </w:rPr>
        <w:t>. Общая характеристика</w:t>
      </w:r>
      <w:r w:rsidRPr="00EB2D57">
        <w:rPr>
          <w:color w:val="auto"/>
        </w:rPr>
        <w:t xml:space="preserve"> основной</w:t>
      </w:r>
      <w:r w:rsidR="005636D9" w:rsidRPr="00EB2D57">
        <w:rPr>
          <w:color w:val="auto"/>
        </w:rPr>
        <w:t xml:space="preserve"> </w:t>
      </w:r>
      <w:r w:rsidRPr="00EB2D57">
        <w:rPr>
          <w:color w:val="auto"/>
        </w:rPr>
        <w:t>образовательной программы основного общего образования</w:t>
      </w:r>
      <w:bookmarkEnd w:id="9"/>
      <w:bookmarkEnd w:id="10"/>
    </w:p>
    <w:p w:rsidR="00A57638" w:rsidRPr="00EB2D57" w:rsidRDefault="00E235EB" w:rsidP="005636D9">
      <w:pPr>
        <w:pStyle w:val="13"/>
        <w:ind w:firstLine="567"/>
        <w:jc w:val="both"/>
        <w:rPr>
          <w:color w:val="auto"/>
        </w:rPr>
      </w:pPr>
      <w:r w:rsidRPr="00EB2D57">
        <w:rPr>
          <w:color w:val="auto"/>
        </w:rPr>
        <w:t>Программа основного об</w:t>
      </w:r>
      <w:r w:rsidR="00272AD4">
        <w:rPr>
          <w:color w:val="auto"/>
        </w:rPr>
        <w:t>щего образования разрабатывался</w:t>
      </w:r>
      <w:r w:rsidRPr="00EB2D57">
        <w:rPr>
          <w:color w:val="auto"/>
        </w:rPr>
        <w:t xml:space="preserve"> в соответствии со ФГОС основного общего образования и с учетом Примерной основной образовательной программой (ПООП).</w:t>
      </w:r>
    </w:p>
    <w:p w:rsidR="00A57638" w:rsidRPr="00EB2D57" w:rsidRDefault="00272AD4" w:rsidP="005636D9">
      <w:pPr>
        <w:pStyle w:val="13"/>
        <w:ind w:firstLine="567"/>
        <w:jc w:val="both"/>
        <w:rPr>
          <w:color w:val="auto"/>
        </w:rPr>
      </w:pPr>
      <w:r>
        <w:rPr>
          <w:color w:val="auto"/>
        </w:rPr>
        <w:t>О</w:t>
      </w:r>
      <w:r w:rsidR="00E235EB" w:rsidRPr="00EB2D57">
        <w:rPr>
          <w:color w:val="auto"/>
        </w:rPr>
        <w:t>сновная образовательная программа, согласно закону «Об образовании в Российской Федерации», — это учебно-метод</w:t>
      </w:r>
      <w:r>
        <w:rPr>
          <w:color w:val="auto"/>
        </w:rPr>
        <w:t xml:space="preserve">ическая документация (учебный план, </w:t>
      </w:r>
      <w:r w:rsidR="00E235EB" w:rsidRPr="00EB2D57">
        <w:rPr>
          <w:color w:val="auto"/>
        </w:rPr>
        <w:t>календарный</w:t>
      </w:r>
      <w:r>
        <w:rPr>
          <w:color w:val="auto"/>
        </w:rPr>
        <w:t xml:space="preserve"> план, учебный график, </w:t>
      </w:r>
      <w:r w:rsidR="00E235EB" w:rsidRPr="00EB2D57">
        <w:rPr>
          <w:color w:val="auto"/>
        </w:rPr>
        <w:t xml:space="preserve"> рабочие программы учебных предметов, иные компоненты), определяющая объем и содержание образования определенного уровня, планируемые результаты освоения образовательной программы, примерные условия образовательной деятельности.</w:t>
      </w:r>
    </w:p>
    <w:p w:rsidR="00A57638" w:rsidRPr="00EB2D57" w:rsidRDefault="00272AD4" w:rsidP="005636D9">
      <w:pPr>
        <w:pStyle w:val="13"/>
        <w:ind w:firstLine="567"/>
        <w:jc w:val="both"/>
        <w:rPr>
          <w:color w:val="auto"/>
        </w:rPr>
      </w:pPr>
      <w:r>
        <w:rPr>
          <w:color w:val="auto"/>
        </w:rPr>
        <w:t>О</w:t>
      </w:r>
      <w:r w:rsidR="00E235EB" w:rsidRPr="00EB2D57">
        <w:rPr>
          <w:color w:val="auto"/>
        </w:rPr>
        <w:t>сновная образовательная программа основного общего образования разрабатывается на основе ФГОС с учетом потребностей социально-экономического развития регионов, этнокультурных особенностей населения.</w:t>
      </w:r>
    </w:p>
    <w:p w:rsidR="00A57638" w:rsidRPr="00EB2D57" w:rsidRDefault="00272AD4" w:rsidP="005636D9">
      <w:pPr>
        <w:pStyle w:val="13"/>
        <w:ind w:firstLine="567"/>
        <w:jc w:val="both"/>
        <w:rPr>
          <w:color w:val="auto"/>
        </w:rPr>
      </w:pPr>
      <w:r>
        <w:rPr>
          <w:color w:val="auto"/>
        </w:rPr>
        <w:t xml:space="preserve">Таким образом, </w:t>
      </w:r>
      <w:r w:rsidR="00E235EB" w:rsidRPr="00EB2D57">
        <w:rPr>
          <w:color w:val="auto"/>
        </w:rPr>
        <w:t>ООП основного общего образования содержит документы, развивающие и детализирующие положения и требования, определенные во ФГОС ООО. Образовательная организация, в свою очередь, разрабатывая основную образовательную програ</w:t>
      </w:r>
      <w:r>
        <w:rPr>
          <w:color w:val="auto"/>
        </w:rPr>
        <w:t xml:space="preserve">мму, использует содержащуюся в </w:t>
      </w:r>
      <w:r w:rsidR="00E235EB" w:rsidRPr="00EB2D57">
        <w:rPr>
          <w:color w:val="auto"/>
        </w:rPr>
        <w:t>ООП документацию с учетом своих возможностей и особенностей осуществления образовательной деятельности.</w:t>
      </w:r>
    </w:p>
    <w:p w:rsidR="00A57638" w:rsidRPr="00EB2D57" w:rsidRDefault="00272AD4" w:rsidP="005636D9">
      <w:pPr>
        <w:pStyle w:val="13"/>
        <w:ind w:firstLine="567"/>
        <w:jc w:val="both"/>
        <w:rPr>
          <w:color w:val="auto"/>
        </w:rPr>
      </w:pPr>
      <w:r>
        <w:rPr>
          <w:color w:val="auto"/>
        </w:rPr>
        <w:t>О</w:t>
      </w:r>
      <w:r w:rsidR="00E235EB" w:rsidRPr="00EB2D57">
        <w:rPr>
          <w:color w:val="auto"/>
        </w:rPr>
        <w:t>сновная образовательная программа включает следующие документы:</w:t>
      </w:r>
    </w:p>
    <w:p w:rsidR="00A57638" w:rsidRPr="00EB2D57" w:rsidRDefault="00E235EB" w:rsidP="005636D9">
      <w:pPr>
        <w:pStyle w:val="13"/>
        <w:ind w:firstLine="567"/>
        <w:jc w:val="both"/>
        <w:rPr>
          <w:color w:val="auto"/>
        </w:rPr>
      </w:pPr>
      <w:r w:rsidRPr="00EB2D57">
        <w:rPr>
          <w:color w:val="auto"/>
        </w:rPr>
        <w:t>—</w:t>
      </w:r>
      <w:r w:rsidR="005636D9" w:rsidRPr="00EB2D57">
        <w:rPr>
          <w:color w:val="auto"/>
        </w:rPr>
        <w:t xml:space="preserve"> </w:t>
      </w:r>
      <w:r w:rsidRPr="00EB2D57">
        <w:rPr>
          <w:color w:val="auto"/>
        </w:rPr>
        <w:t>рабочие программы учебных предметов, учебных курсов</w:t>
      </w:r>
    </w:p>
    <w:p w:rsidR="00A57638" w:rsidRPr="00EB2D57" w:rsidRDefault="00E235EB" w:rsidP="005636D9">
      <w:pPr>
        <w:pStyle w:val="13"/>
        <w:ind w:firstLine="567"/>
        <w:jc w:val="both"/>
        <w:rPr>
          <w:color w:val="auto"/>
        </w:rPr>
      </w:pPr>
      <w:r w:rsidRPr="00EB2D57">
        <w:rPr>
          <w:color w:val="auto"/>
        </w:rPr>
        <w:t>(в том числе внеурочной деятельности), учебных модулей;</w:t>
      </w:r>
    </w:p>
    <w:p w:rsidR="00A57638" w:rsidRPr="00EB2D57" w:rsidRDefault="00E235EB" w:rsidP="005636D9">
      <w:pPr>
        <w:pStyle w:val="13"/>
        <w:ind w:firstLine="567"/>
        <w:jc w:val="both"/>
        <w:rPr>
          <w:color w:val="auto"/>
        </w:rPr>
      </w:pPr>
      <w:r w:rsidRPr="00EB2D57">
        <w:rPr>
          <w:color w:val="auto"/>
        </w:rPr>
        <w:t>—</w:t>
      </w:r>
      <w:r w:rsidR="005636D9" w:rsidRPr="00EB2D57">
        <w:rPr>
          <w:color w:val="auto"/>
        </w:rPr>
        <w:t xml:space="preserve"> </w:t>
      </w:r>
      <w:r w:rsidRPr="00EB2D57">
        <w:rPr>
          <w:color w:val="auto"/>
        </w:rPr>
        <w:t>программу формирования универсальных учебных действий у обучающихся;</w:t>
      </w:r>
    </w:p>
    <w:p w:rsidR="00A57638" w:rsidRPr="00EB2D57" w:rsidRDefault="00E235EB" w:rsidP="005636D9">
      <w:pPr>
        <w:pStyle w:val="13"/>
        <w:ind w:firstLine="567"/>
        <w:jc w:val="both"/>
        <w:rPr>
          <w:color w:val="auto"/>
        </w:rPr>
      </w:pPr>
      <w:r w:rsidRPr="00EB2D57">
        <w:rPr>
          <w:color w:val="auto"/>
        </w:rPr>
        <w:t>—</w:t>
      </w:r>
      <w:r w:rsidR="005636D9" w:rsidRPr="00EB2D57">
        <w:rPr>
          <w:color w:val="auto"/>
        </w:rPr>
        <w:t xml:space="preserve"> </w:t>
      </w:r>
      <w:r w:rsidRPr="00EB2D57">
        <w:rPr>
          <w:color w:val="auto"/>
        </w:rPr>
        <w:t>рабочую программу воспитания;</w:t>
      </w:r>
    </w:p>
    <w:p w:rsidR="00A57638" w:rsidRPr="00EB2D57" w:rsidRDefault="00E235EB" w:rsidP="005636D9">
      <w:pPr>
        <w:pStyle w:val="13"/>
        <w:spacing w:after="60"/>
        <w:ind w:firstLine="567"/>
        <w:jc w:val="both"/>
        <w:rPr>
          <w:color w:val="auto"/>
        </w:rPr>
      </w:pPr>
      <w:r w:rsidRPr="00EB2D57">
        <w:rPr>
          <w:color w:val="auto"/>
        </w:rPr>
        <w:t>—</w:t>
      </w:r>
      <w:r w:rsidR="005636D9" w:rsidRPr="00EB2D57">
        <w:rPr>
          <w:color w:val="auto"/>
        </w:rPr>
        <w:t xml:space="preserve"> </w:t>
      </w:r>
      <w:r w:rsidRPr="00EB2D57">
        <w:rPr>
          <w:color w:val="auto"/>
        </w:rPr>
        <w:t>программу коррекционной работы;</w:t>
      </w:r>
    </w:p>
    <w:p w:rsidR="00A57638" w:rsidRPr="00EB2D57" w:rsidRDefault="00E235EB" w:rsidP="005636D9">
      <w:pPr>
        <w:pStyle w:val="13"/>
        <w:spacing w:line="257" w:lineRule="auto"/>
        <w:ind w:firstLine="567"/>
        <w:jc w:val="both"/>
        <w:rPr>
          <w:color w:val="auto"/>
        </w:rPr>
      </w:pPr>
      <w:r w:rsidRPr="00EB2D57">
        <w:rPr>
          <w:color w:val="auto"/>
        </w:rPr>
        <w:t>—</w:t>
      </w:r>
      <w:r w:rsidR="005636D9" w:rsidRPr="00EB2D57">
        <w:rPr>
          <w:color w:val="auto"/>
        </w:rPr>
        <w:t xml:space="preserve"> </w:t>
      </w:r>
      <w:r w:rsidRPr="00EB2D57">
        <w:rPr>
          <w:color w:val="auto"/>
        </w:rPr>
        <w:t>учебный план;</w:t>
      </w:r>
    </w:p>
    <w:p w:rsidR="00A57638" w:rsidRPr="00EB2D57" w:rsidRDefault="00E235EB" w:rsidP="005636D9">
      <w:pPr>
        <w:pStyle w:val="13"/>
        <w:spacing w:line="257" w:lineRule="auto"/>
        <w:ind w:firstLine="567"/>
        <w:jc w:val="both"/>
        <w:rPr>
          <w:color w:val="auto"/>
        </w:rPr>
      </w:pPr>
      <w:r w:rsidRPr="00EB2D57">
        <w:rPr>
          <w:color w:val="auto"/>
        </w:rPr>
        <w:t>—</w:t>
      </w:r>
      <w:r w:rsidR="005636D9" w:rsidRPr="00EB2D57">
        <w:rPr>
          <w:color w:val="auto"/>
        </w:rPr>
        <w:t xml:space="preserve"> </w:t>
      </w:r>
      <w:r w:rsidRPr="00EB2D57">
        <w:rPr>
          <w:color w:val="auto"/>
        </w:rPr>
        <w:t>план внеурочной деятельности;</w:t>
      </w:r>
    </w:p>
    <w:p w:rsidR="00A57638" w:rsidRPr="00EB2D57" w:rsidRDefault="00E235EB" w:rsidP="005636D9">
      <w:pPr>
        <w:pStyle w:val="13"/>
        <w:spacing w:line="257" w:lineRule="auto"/>
        <w:ind w:firstLine="567"/>
        <w:jc w:val="both"/>
        <w:rPr>
          <w:color w:val="auto"/>
        </w:rPr>
      </w:pPr>
      <w:r w:rsidRPr="00EB2D57">
        <w:rPr>
          <w:color w:val="auto"/>
        </w:rPr>
        <w:t>—</w:t>
      </w:r>
      <w:r w:rsidR="005636D9" w:rsidRPr="00EB2D57">
        <w:rPr>
          <w:color w:val="auto"/>
        </w:rPr>
        <w:t xml:space="preserve"> </w:t>
      </w:r>
      <w:r w:rsidRPr="00EB2D57">
        <w:rPr>
          <w:color w:val="auto"/>
        </w:rPr>
        <w:t>календарный учебный график;</w:t>
      </w:r>
    </w:p>
    <w:p w:rsidR="00A57638" w:rsidRPr="00EB2D57" w:rsidRDefault="00E235EB" w:rsidP="005636D9">
      <w:pPr>
        <w:pStyle w:val="13"/>
        <w:spacing w:line="257" w:lineRule="auto"/>
        <w:ind w:firstLine="567"/>
        <w:jc w:val="both"/>
        <w:rPr>
          <w:color w:val="auto"/>
        </w:rPr>
      </w:pPr>
      <w:r w:rsidRPr="00EB2D57">
        <w:rPr>
          <w:color w:val="auto"/>
        </w:rPr>
        <w:lastRenderedPageBreak/>
        <w:t>—</w:t>
      </w:r>
      <w:r w:rsidR="005636D9" w:rsidRPr="00EB2D57">
        <w:rPr>
          <w:color w:val="auto"/>
        </w:rPr>
        <w:t xml:space="preserve"> </w:t>
      </w:r>
      <w:r w:rsidRPr="00EB2D57">
        <w:rPr>
          <w:color w:val="auto"/>
        </w:rPr>
        <w:t>календарный план воспитательной работы (содержащий перечень событий и мероприятий воспитательной направленности, которые организуются и проводятся Организацией или в которых Организация принимает участие в учебном году или периоде обучения);</w:t>
      </w:r>
    </w:p>
    <w:p w:rsidR="00A57638" w:rsidRPr="00EB2D57" w:rsidRDefault="00E235EB" w:rsidP="005636D9">
      <w:pPr>
        <w:pStyle w:val="13"/>
        <w:spacing w:after="200" w:line="257" w:lineRule="auto"/>
        <w:ind w:firstLine="567"/>
        <w:jc w:val="both"/>
        <w:rPr>
          <w:color w:val="auto"/>
        </w:rPr>
      </w:pPr>
      <w:r w:rsidRPr="00EB2D57">
        <w:rPr>
          <w:color w:val="auto"/>
        </w:rPr>
        <w:t>—</w:t>
      </w:r>
      <w:r w:rsidR="005636D9" w:rsidRPr="00EB2D57">
        <w:rPr>
          <w:color w:val="auto"/>
        </w:rPr>
        <w:t xml:space="preserve"> </w:t>
      </w:r>
      <w:r w:rsidRPr="00EB2D57">
        <w:rPr>
          <w:color w:val="auto"/>
        </w:rPr>
        <w:t xml:space="preserve">характеристику условий реализации программы основного общего образования в соответствии с требованиями ФГОС. Тематическое планирование выделено в отдельный документ, который не входит в текст данного документа, но его можно найти на сайте </w:t>
      </w:r>
      <w:hyperlink r:id="rId10" w:history="1">
        <w:r w:rsidRPr="00EB2D57">
          <w:rPr>
            <w:color w:val="auto"/>
            <w:lang w:val="en-US" w:eastAsia="en-US" w:bidi="en-US"/>
          </w:rPr>
          <w:t>https</w:t>
        </w:r>
        <w:r w:rsidRPr="00EB2D57">
          <w:rPr>
            <w:color w:val="auto"/>
            <w:lang w:eastAsia="en-US" w:bidi="en-US"/>
          </w:rPr>
          <w:t>://</w:t>
        </w:r>
        <w:r w:rsidRPr="00EB2D57">
          <w:rPr>
            <w:color w:val="auto"/>
            <w:lang w:val="en-US" w:eastAsia="en-US" w:bidi="en-US"/>
          </w:rPr>
          <w:t>edsoo</w:t>
        </w:r>
        <w:r w:rsidRPr="00EB2D57">
          <w:rPr>
            <w:color w:val="auto"/>
            <w:lang w:eastAsia="en-US" w:bidi="en-US"/>
          </w:rPr>
          <w:t>.</w:t>
        </w:r>
        <w:r w:rsidRPr="00EB2D57">
          <w:rPr>
            <w:color w:val="auto"/>
            <w:lang w:val="en-US" w:eastAsia="en-US" w:bidi="en-US"/>
          </w:rPr>
          <w:t>ru</w:t>
        </w:r>
        <w:r w:rsidRPr="00EB2D57">
          <w:rPr>
            <w:color w:val="auto"/>
            <w:lang w:eastAsia="en-US" w:bidi="en-US"/>
          </w:rPr>
          <w:t>/</w:t>
        </w:r>
      </w:hyperlink>
      <w:r w:rsidRPr="00EB2D57">
        <w:rPr>
          <w:color w:val="auto"/>
          <w:lang w:eastAsia="en-US" w:bidi="en-US"/>
        </w:rPr>
        <w:t>.</w:t>
      </w:r>
    </w:p>
    <w:p w:rsidR="005636D9" w:rsidRPr="00EB2D57" w:rsidRDefault="005636D9" w:rsidP="006B14E0">
      <w:bookmarkStart w:id="11" w:name="bookmark12"/>
    </w:p>
    <w:p w:rsidR="00A57638" w:rsidRPr="00EB2D57" w:rsidRDefault="00E235EB" w:rsidP="005636D9">
      <w:pPr>
        <w:pStyle w:val="25"/>
        <w:rPr>
          <w:color w:val="auto"/>
        </w:rPr>
      </w:pPr>
      <w:bookmarkStart w:id="12" w:name="_Toc105502770"/>
      <w:r w:rsidRPr="00EB2D57">
        <w:rPr>
          <w:color w:val="auto"/>
        </w:rPr>
        <w:t>1.2. ПЛАНИРУЕМЫЕ РЕЗУЛЬТАТЫ ОСВОЕНИЯ</w:t>
      </w:r>
      <w:r w:rsidR="005636D9" w:rsidRPr="00EB2D57">
        <w:rPr>
          <w:color w:val="auto"/>
        </w:rPr>
        <w:t xml:space="preserve"> </w:t>
      </w:r>
      <w:r w:rsidRPr="00EB2D57">
        <w:rPr>
          <w:color w:val="auto"/>
        </w:rPr>
        <w:t>ОБУЧАЮЩИМИСЯ ОСНОВНОЙ ОБРАЗОВАТЕЛЬНОЙ</w:t>
      </w:r>
      <w:r w:rsidR="005636D9" w:rsidRPr="00EB2D57">
        <w:rPr>
          <w:color w:val="auto"/>
        </w:rPr>
        <w:t xml:space="preserve"> </w:t>
      </w:r>
      <w:r w:rsidRPr="00EB2D57">
        <w:rPr>
          <w:color w:val="auto"/>
        </w:rPr>
        <w:t>ПРОГРАММЫ ОСНОВНОГО</w:t>
      </w:r>
      <w:bookmarkEnd w:id="11"/>
      <w:r w:rsidR="005636D9" w:rsidRPr="00EB2D57">
        <w:rPr>
          <w:color w:val="auto"/>
        </w:rPr>
        <w:t xml:space="preserve"> </w:t>
      </w:r>
      <w:r w:rsidRPr="00EB2D57">
        <w:rPr>
          <w:color w:val="auto"/>
        </w:rPr>
        <w:t>ОБЩЕГО ОБРАЗОВАНИЯ:</w:t>
      </w:r>
      <w:r w:rsidR="005636D9" w:rsidRPr="00EB2D57">
        <w:rPr>
          <w:color w:val="auto"/>
        </w:rPr>
        <w:t xml:space="preserve"> </w:t>
      </w:r>
      <w:r w:rsidRPr="00EB2D57">
        <w:rPr>
          <w:color w:val="auto"/>
        </w:rPr>
        <w:t>ОБЩАЯ ХАРАКТЕРИСТИКА</w:t>
      </w:r>
      <w:bookmarkEnd w:id="12"/>
    </w:p>
    <w:p w:rsidR="00A57638" w:rsidRPr="00EB2D57" w:rsidRDefault="00E235EB" w:rsidP="005636D9">
      <w:pPr>
        <w:pStyle w:val="13"/>
        <w:spacing w:line="259" w:lineRule="auto"/>
        <w:ind w:firstLine="567"/>
        <w:jc w:val="both"/>
        <w:rPr>
          <w:color w:val="auto"/>
        </w:rPr>
      </w:pPr>
      <w:r w:rsidRPr="00EB2D57">
        <w:rPr>
          <w:color w:val="auto"/>
        </w:rPr>
        <w:t>ФГОС ООО устанавливает требования к трем группам результатов освоения обучающимися программ основного общего образования: личностным, метапредметным и предметным.</w:t>
      </w:r>
    </w:p>
    <w:p w:rsidR="00A57638" w:rsidRPr="00EB2D57" w:rsidRDefault="00E235EB" w:rsidP="005636D9">
      <w:pPr>
        <w:pStyle w:val="13"/>
        <w:spacing w:line="259" w:lineRule="auto"/>
        <w:ind w:firstLine="567"/>
        <w:jc w:val="both"/>
        <w:rPr>
          <w:color w:val="auto"/>
        </w:rPr>
      </w:pPr>
      <w:r w:rsidRPr="00EB2D57">
        <w:rPr>
          <w:color w:val="auto"/>
        </w:rPr>
        <w:t xml:space="preserve">Требования к </w:t>
      </w:r>
      <w:r w:rsidRPr="00EB2D57">
        <w:rPr>
          <w:b/>
          <w:bCs/>
          <w:color w:val="auto"/>
        </w:rPr>
        <w:t xml:space="preserve">личностным результатам </w:t>
      </w:r>
      <w:r w:rsidRPr="00EB2D57">
        <w:rPr>
          <w:color w:val="auto"/>
        </w:rPr>
        <w:t>освоения обучающимися программ основного общего образования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A57638" w:rsidRPr="00EB2D57" w:rsidRDefault="00E235EB" w:rsidP="005636D9">
      <w:pPr>
        <w:pStyle w:val="13"/>
        <w:spacing w:line="259" w:lineRule="auto"/>
        <w:ind w:firstLine="567"/>
        <w:jc w:val="both"/>
        <w:rPr>
          <w:color w:val="auto"/>
        </w:rPr>
      </w:pPr>
      <w:r w:rsidRPr="00EB2D57">
        <w:rPr>
          <w:color w:val="auto"/>
        </w:rPr>
        <w:t xml:space="preserve">ФГОС ООО определяет содержательные приоритеты в раскрытии </w:t>
      </w:r>
      <w:r w:rsidRPr="00EB2D57">
        <w:rPr>
          <w:i/>
          <w:iCs/>
          <w:color w:val="auto"/>
        </w:rPr>
        <w:t>направлений воспитательного процесса</w:t>
      </w:r>
      <w:r w:rsidRPr="00EB2D57">
        <w:rPr>
          <w:color w:val="auto"/>
        </w:rPr>
        <w:t>: гражданско-патриотического, духовно-нравственного, эстетического, физического, трудового, экологического воспитания, ценности научного познания. В Стандарте делается акцент на деятельностные аспекты достижения обучающимися личностных результатов на уровне ключевых понятий, характеризующих достижение обучающимися личностных результатов: осознание, готовность, ориентация, восприимчивость, установка.</w:t>
      </w:r>
    </w:p>
    <w:p w:rsidR="00A57638" w:rsidRPr="00EB2D57" w:rsidRDefault="00E235EB" w:rsidP="005636D9">
      <w:pPr>
        <w:pStyle w:val="13"/>
        <w:spacing w:line="259" w:lineRule="auto"/>
        <w:ind w:firstLine="567"/>
        <w:jc w:val="both"/>
        <w:rPr>
          <w:color w:val="auto"/>
        </w:rPr>
      </w:pPr>
      <w:r w:rsidRPr="00EB2D57">
        <w:rPr>
          <w:color w:val="auto"/>
        </w:rPr>
        <w:t>Личностные результаты освоения основной образовательной программы основного общего образования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57638" w:rsidRPr="00EB2D57" w:rsidRDefault="00E235EB" w:rsidP="005636D9">
      <w:pPr>
        <w:pStyle w:val="13"/>
        <w:ind w:firstLine="567"/>
        <w:jc w:val="both"/>
        <w:rPr>
          <w:color w:val="auto"/>
        </w:rPr>
      </w:pPr>
      <w:r w:rsidRPr="00EB2D57">
        <w:rPr>
          <w:color w:val="auto"/>
        </w:rPr>
        <w:t xml:space="preserve">Личностные результаты освоения основной образовательной </w:t>
      </w:r>
      <w:r w:rsidRPr="00EB2D57">
        <w:rPr>
          <w:color w:val="auto"/>
        </w:rPr>
        <w:lastRenderedPageBreak/>
        <w:t>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w:t>
      </w:r>
    </w:p>
    <w:p w:rsidR="00A57638" w:rsidRPr="00EB2D57" w:rsidRDefault="00E235EB" w:rsidP="005636D9">
      <w:pPr>
        <w:pStyle w:val="13"/>
        <w:ind w:firstLine="567"/>
        <w:jc w:val="both"/>
        <w:rPr>
          <w:color w:val="auto"/>
        </w:rPr>
      </w:pPr>
      <w:r w:rsidRPr="00EB2D57">
        <w:rPr>
          <w:color w:val="auto"/>
        </w:rPr>
        <w:t>Метапредметные результаты включают:</w:t>
      </w:r>
    </w:p>
    <w:p w:rsidR="00A57638" w:rsidRPr="00EB2D57" w:rsidRDefault="00E235EB" w:rsidP="004318C2">
      <w:pPr>
        <w:pStyle w:val="13"/>
        <w:numPr>
          <w:ilvl w:val="0"/>
          <w:numId w:val="167"/>
        </w:numPr>
        <w:spacing w:line="266" w:lineRule="auto"/>
        <w:jc w:val="both"/>
        <w:rPr>
          <w:color w:val="auto"/>
        </w:rPr>
      </w:pPr>
      <w:r w:rsidRPr="00EB2D57">
        <w:rPr>
          <w:color w:val="auto"/>
        </w:rPr>
        <w:t>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w:t>
      </w:r>
    </w:p>
    <w:p w:rsidR="00A57638" w:rsidRPr="00EB2D57" w:rsidRDefault="00E235EB" w:rsidP="004318C2">
      <w:pPr>
        <w:pStyle w:val="13"/>
        <w:numPr>
          <w:ilvl w:val="0"/>
          <w:numId w:val="167"/>
        </w:numPr>
        <w:spacing w:line="300" w:lineRule="auto"/>
        <w:jc w:val="both"/>
        <w:rPr>
          <w:color w:val="auto"/>
        </w:rPr>
      </w:pPr>
      <w:r w:rsidRPr="00EB2D57">
        <w:rPr>
          <w:color w:val="auto"/>
        </w:rPr>
        <w:t>способность их использовать в учебной, познавательной и социальной практике;</w:t>
      </w:r>
    </w:p>
    <w:p w:rsidR="00A57638" w:rsidRPr="00EB2D57" w:rsidRDefault="00E235EB" w:rsidP="004318C2">
      <w:pPr>
        <w:pStyle w:val="13"/>
        <w:numPr>
          <w:ilvl w:val="0"/>
          <w:numId w:val="167"/>
        </w:numPr>
        <w:spacing w:line="271" w:lineRule="auto"/>
        <w:jc w:val="both"/>
        <w:rPr>
          <w:color w:val="auto"/>
        </w:rPr>
      </w:pPr>
      <w:r w:rsidRPr="00EB2D57">
        <w:rPr>
          <w:color w:val="auto"/>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A57638" w:rsidRPr="00EB2D57" w:rsidRDefault="00E235EB" w:rsidP="004318C2">
      <w:pPr>
        <w:pStyle w:val="13"/>
        <w:numPr>
          <w:ilvl w:val="0"/>
          <w:numId w:val="167"/>
        </w:numPr>
        <w:spacing w:line="276" w:lineRule="auto"/>
        <w:jc w:val="both"/>
        <w:rPr>
          <w:color w:val="auto"/>
        </w:rPr>
      </w:pPr>
      <w:r w:rsidRPr="00EB2D57">
        <w:rPr>
          <w:color w:val="auto"/>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p>
    <w:p w:rsidR="00A57638" w:rsidRPr="00EB2D57" w:rsidRDefault="00E235EB" w:rsidP="005636D9">
      <w:pPr>
        <w:pStyle w:val="13"/>
        <w:ind w:firstLine="567"/>
        <w:jc w:val="both"/>
        <w:rPr>
          <w:color w:val="auto"/>
        </w:rPr>
      </w:pPr>
      <w:r w:rsidRPr="00EB2D57">
        <w:rPr>
          <w:color w:val="auto"/>
        </w:rPr>
        <w:t>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w:t>
      </w:r>
    </w:p>
    <w:p w:rsidR="00A57638" w:rsidRPr="00EB2D57" w:rsidRDefault="00E235EB" w:rsidP="005636D9">
      <w:pPr>
        <w:pStyle w:val="13"/>
        <w:ind w:firstLine="567"/>
        <w:jc w:val="both"/>
        <w:rPr>
          <w:color w:val="auto"/>
        </w:rPr>
      </w:pPr>
      <w:r w:rsidRPr="00EB2D57">
        <w:rPr>
          <w:color w:val="auto"/>
        </w:rPr>
        <w:t>—универсальными учебными познавательными действиями;</w:t>
      </w:r>
    </w:p>
    <w:p w:rsidR="00A57638" w:rsidRPr="00EB2D57" w:rsidRDefault="00E235EB" w:rsidP="005636D9">
      <w:pPr>
        <w:pStyle w:val="13"/>
        <w:spacing w:line="259" w:lineRule="auto"/>
        <w:ind w:firstLine="567"/>
        <w:jc w:val="both"/>
        <w:rPr>
          <w:color w:val="auto"/>
        </w:rPr>
      </w:pPr>
      <w:r w:rsidRPr="00EB2D57">
        <w:rPr>
          <w:color w:val="auto"/>
        </w:rPr>
        <w:t>—универсальными учебными коммуникативными действиями;</w:t>
      </w:r>
    </w:p>
    <w:p w:rsidR="00A57638" w:rsidRPr="00EB2D57" w:rsidRDefault="00E235EB" w:rsidP="005636D9">
      <w:pPr>
        <w:pStyle w:val="13"/>
        <w:spacing w:line="259" w:lineRule="auto"/>
        <w:ind w:firstLine="567"/>
        <w:jc w:val="both"/>
        <w:rPr>
          <w:color w:val="auto"/>
        </w:rPr>
      </w:pPr>
      <w:r w:rsidRPr="00EB2D57">
        <w:rPr>
          <w:color w:val="auto"/>
        </w:rPr>
        <w:t>—универсальными регулятивными действиями.</w:t>
      </w:r>
    </w:p>
    <w:p w:rsidR="00A57638" w:rsidRPr="00EB2D57" w:rsidRDefault="00E235EB" w:rsidP="005636D9">
      <w:pPr>
        <w:pStyle w:val="13"/>
        <w:spacing w:line="259" w:lineRule="auto"/>
        <w:ind w:firstLine="567"/>
        <w:jc w:val="both"/>
        <w:rPr>
          <w:color w:val="auto"/>
        </w:rPr>
      </w:pPr>
      <w:r w:rsidRPr="00EB2D57">
        <w:rPr>
          <w:color w:val="auto"/>
        </w:rPr>
        <w:t>Овладение универсальными учебными познавательными действиями предполагает умение использовать базовые логические действия, базовые исследовательские действия, работать с информацией.</w:t>
      </w:r>
    </w:p>
    <w:p w:rsidR="00A57638" w:rsidRPr="00EB2D57" w:rsidRDefault="00E235EB" w:rsidP="005636D9">
      <w:pPr>
        <w:pStyle w:val="13"/>
        <w:spacing w:line="259" w:lineRule="auto"/>
        <w:ind w:firstLine="567"/>
        <w:jc w:val="both"/>
        <w:rPr>
          <w:color w:val="auto"/>
        </w:rPr>
      </w:pPr>
      <w:r w:rsidRPr="00EB2D57">
        <w:rPr>
          <w:color w:val="auto"/>
        </w:rPr>
        <w:t>Овладение системой универсальных учебных коммуникативных действий обеспечивает сформированность социальных навыков общения, совместной деятельности.</w:t>
      </w:r>
    </w:p>
    <w:p w:rsidR="00A57638" w:rsidRPr="00EB2D57" w:rsidRDefault="00E235EB" w:rsidP="005636D9">
      <w:pPr>
        <w:pStyle w:val="13"/>
        <w:spacing w:line="259" w:lineRule="auto"/>
        <w:ind w:firstLine="567"/>
        <w:jc w:val="both"/>
        <w:rPr>
          <w:color w:val="auto"/>
        </w:rPr>
      </w:pPr>
      <w:r w:rsidRPr="00EB2D57">
        <w:rPr>
          <w:color w:val="auto"/>
        </w:rPr>
        <w:t xml:space="preserve">Овладение универсальными учебными регулятивными действиями включает умения самоорганизации, самоконтроля, развитие </w:t>
      </w:r>
      <w:r w:rsidRPr="00EB2D57">
        <w:rPr>
          <w:color w:val="auto"/>
        </w:rPr>
        <w:lastRenderedPageBreak/>
        <w:t>эмоционального интеллекта</w:t>
      </w:r>
    </w:p>
    <w:p w:rsidR="00A57638" w:rsidRPr="00EB2D57" w:rsidRDefault="00E235EB" w:rsidP="005636D9">
      <w:pPr>
        <w:pStyle w:val="13"/>
        <w:spacing w:line="259" w:lineRule="auto"/>
        <w:ind w:firstLine="567"/>
        <w:jc w:val="both"/>
        <w:rPr>
          <w:color w:val="auto"/>
        </w:rPr>
      </w:pPr>
      <w:r w:rsidRPr="00EB2D57">
        <w:rPr>
          <w:color w:val="auto"/>
        </w:rPr>
        <w:t>ФГОС ООО определяет предметные результаты освоения программ основного общего образования с учетом необходимости сохранения фундаментального характера образования, специфики изучаемых учебных предметов и обеспечения успешного продвижения обучающихся на следующем уровне образования.</w:t>
      </w:r>
    </w:p>
    <w:p w:rsidR="00A57638" w:rsidRPr="00EB2D57" w:rsidRDefault="00E235EB" w:rsidP="005636D9">
      <w:pPr>
        <w:pStyle w:val="13"/>
        <w:spacing w:line="259" w:lineRule="auto"/>
        <w:ind w:firstLine="567"/>
        <w:jc w:val="both"/>
        <w:rPr>
          <w:color w:val="auto"/>
        </w:rPr>
      </w:pPr>
      <w:r w:rsidRPr="00EB2D57">
        <w:rPr>
          <w:color w:val="auto"/>
        </w:rPr>
        <w:t>Предметные результаты включают: 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 предпосылки научного типа мышления;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A57638" w:rsidRPr="00EB2D57" w:rsidRDefault="00E235EB" w:rsidP="005636D9">
      <w:pPr>
        <w:pStyle w:val="13"/>
        <w:spacing w:line="259" w:lineRule="auto"/>
        <w:ind w:firstLine="567"/>
        <w:jc w:val="both"/>
        <w:rPr>
          <w:color w:val="auto"/>
        </w:rPr>
      </w:pPr>
      <w:r w:rsidRPr="00EB2D57">
        <w:rPr>
          <w:color w:val="auto"/>
        </w:rPr>
        <w:t>Требования к предметным результатам:</w:t>
      </w:r>
    </w:p>
    <w:p w:rsidR="00A57638" w:rsidRPr="00EB2D57" w:rsidRDefault="00E235EB" w:rsidP="004318C2">
      <w:pPr>
        <w:pStyle w:val="13"/>
        <w:numPr>
          <w:ilvl w:val="0"/>
          <w:numId w:val="168"/>
        </w:numPr>
        <w:spacing w:line="305" w:lineRule="auto"/>
        <w:jc w:val="both"/>
        <w:rPr>
          <w:color w:val="auto"/>
        </w:rPr>
      </w:pPr>
      <w:r w:rsidRPr="00EB2D57">
        <w:rPr>
          <w:color w:val="auto"/>
        </w:rPr>
        <w:t>сформулированы в деятельностной форме с усилением акцента на применение знаний и конкретные умения;</w:t>
      </w:r>
    </w:p>
    <w:p w:rsidR="00A57638" w:rsidRPr="00EB2D57" w:rsidRDefault="00E235EB" w:rsidP="004318C2">
      <w:pPr>
        <w:pStyle w:val="13"/>
        <w:numPr>
          <w:ilvl w:val="0"/>
          <w:numId w:val="168"/>
        </w:numPr>
        <w:spacing w:line="288" w:lineRule="auto"/>
        <w:jc w:val="both"/>
        <w:rPr>
          <w:color w:val="auto"/>
        </w:rPr>
      </w:pPr>
      <w:r w:rsidRPr="00EB2D57">
        <w:rPr>
          <w:color w:val="auto"/>
        </w:rPr>
        <w:t>определяют минимум содержания гарантированного государством основного общего образования, построенного в логике изучения каждого учебного предмета;</w:t>
      </w:r>
    </w:p>
    <w:p w:rsidR="00A57638" w:rsidRPr="00EB2D57" w:rsidRDefault="00E235EB" w:rsidP="004318C2">
      <w:pPr>
        <w:pStyle w:val="13"/>
        <w:numPr>
          <w:ilvl w:val="0"/>
          <w:numId w:val="168"/>
        </w:numPr>
        <w:spacing w:line="266" w:lineRule="auto"/>
        <w:jc w:val="both"/>
        <w:rPr>
          <w:color w:val="auto"/>
        </w:rPr>
      </w:pPr>
      <w:r w:rsidRPr="00EB2D57">
        <w:rPr>
          <w:color w:val="auto"/>
        </w:rPr>
        <w:t>определяют требования к результатам освоения программ основного общего образования по учебным предметам «Русский язык», «Ли</w:t>
      </w:r>
      <w:r w:rsidR="00C86AAC">
        <w:rPr>
          <w:color w:val="auto"/>
        </w:rPr>
        <w:t>тература», «Родной язык (татарский</w:t>
      </w:r>
      <w:r w:rsidRPr="00EB2D57">
        <w:rPr>
          <w:color w:val="auto"/>
        </w:rPr>
        <w:t>)», «Родная литература (</w:t>
      </w:r>
      <w:r w:rsidR="00C86AAC">
        <w:rPr>
          <w:color w:val="auto"/>
        </w:rPr>
        <w:t>татар</w:t>
      </w:r>
      <w:r w:rsidRPr="00EB2D57">
        <w:rPr>
          <w:color w:val="auto"/>
        </w:rPr>
        <w:t>ская)», «Английский язык», «Немецкий язык», «История», «Обществознание», «География», «Изобразительное искусство», «Музыка», «Технология», «Физическая культура», «Основы безопасности жизнедеятельности»</w:t>
      </w:r>
      <w:r w:rsidR="00C86AAC">
        <w:rPr>
          <w:color w:val="auto"/>
        </w:rPr>
        <w:t>, «ОДНКНР»</w:t>
      </w:r>
      <w:r w:rsidRPr="00EB2D57">
        <w:rPr>
          <w:color w:val="auto"/>
        </w:rPr>
        <w:t xml:space="preserve"> на базовом уровне;</w:t>
      </w:r>
    </w:p>
    <w:p w:rsidR="00A57638" w:rsidRPr="00EB2D57" w:rsidRDefault="00E235EB" w:rsidP="004318C2">
      <w:pPr>
        <w:pStyle w:val="13"/>
        <w:numPr>
          <w:ilvl w:val="0"/>
          <w:numId w:val="168"/>
        </w:numPr>
        <w:spacing w:line="252" w:lineRule="auto"/>
        <w:jc w:val="both"/>
        <w:rPr>
          <w:color w:val="auto"/>
        </w:rPr>
      </w:pPr>
      <w:r w:rsidRPr="00EB2D57">
        <w:rPr>
          <w:color w:val="auto"/>
        </w:rPr>
        <w:t>определяют требования к результатам освоения программ основного общего образования по учебным предметам «Математика», «Информатика», «Физика», «Химия», «Биология» на базовом и углубленном уровнях;</w:t>
      </w:r>
    </w:p>
    <w:p w:rsidR="00A57638" w:rsidRPr="00EB2D57" w:rsidRDefault="00E235EB" w:rsidP="004318C2">
      <w:pPr>
        <w:pStyle w:val="13"/>
        <w:numPr>
          <w:ilvl w:val="0"/>
          <w:numId w:val="168"/>
        </w:numPr>
        <w:spacing w:after="160" w:line="252" w:lineRule="auto"/>
        <w:jc w:val="both"/>
        <w:rPr>
          <w:color w:val="auto"/>
        </w:rPr>
      </w:pPr>
      <w:r w:rsidRPr="00EB2D57">
        <w:rPr>
          <w:color w:val="auto"/>
        </w:rPr>
        <w:t>усиливают акценты на изучение явлений и процессов современной России и мира в целом, современного состояния науки.</w:t>
      </w:r>
    </w:p>
    <w:p w:rsidR="00AA4A52" w:rsidRPr="00EB2D57" w:rsidRDefault="00AA4A52" w:rsidP="006B14E0">
      <w:bookmarkStart w:id="13" w:name="bookmark15"/>
    </w:p>
    <w:p w:rsidR="00A57638" w:rsidRPr="00EB2D57" w:rsidRDefault="005636D9" w:rsidP="005636D9">
      <w:pPr>
        <w:pStyle w:val="25"/>
        <w:rPr>
          <w:color w:val="auto"/>
        </w:rPr>
      </w:pPr>
      <w:bookmarkStart w:id="14" w:name="_Toc105502771"/>
      <w:r w:rsidRPr="00EB2D57">
        <w:rPr>
          <w:color w:val="auto"/>
        </w:rPr>
        <w:t xml:space="preserve">1.3. </w:t>
      </w:r>
      <w:r w:rsidR="00E235EB" w:rsidRPr="00EB2D57">
        <w:rPr>
          <w:color w:val="auto"/>
        </w:rPr>
        <w:t>СИСТЕМА ОЦЕНКИ ДОСТИЖЕНИЯ</w:t>
      </w:r>
      <w:bookmarkEnd w:id="13"/>
      <w:r w:rsidRPr="00EB2D57">
        <w:rPr>
          <w:color w:val="auto"/>
        </w:rPr>
        <w:t xml:space="preserve"> </w:t>
      </w:r>
      <w:r w:rsidR="00E235EB" w:rsidRPr="00EB2D57">
        <w:rPr>
          <w:color w:val="auto"/>
        </w:rPr>
        <w:t>ПЛАНИРУЕМЫХ РЕЗУЛЬТАТОВ ОСВОЕНИЯ</w:t>
      </w:r>
      <w:r w:rsidRPr="00EB2D57">
        <w:rPr>
          <w:color w:val="auto"/>
        </w:rPr>
        <w:t xml:space="preserve"> </w:t>
      </w:r>
      <w:r w:rsidR="00E235EB" w:rsidRPr="00EB2D57">
        <w:rPr>
          <w:color w:val="auto"/>
        </w:rPr>
        <w:t>ОСНОВНОЙ ОБРАЗОВАТЕЛЬНОЙ ПРОГРАММЫ</w:t>
      </w:r>
      <w:bookmarkEnd w:id="14"/>
      <w:r w:rsidRPr="00EB2D57">
        <w:rPr>
          <w:color w:val="auto"/>
        </w:rPr>
        <w:t xml:space="preserve"> </w:t>
      </w:r>
    </w:p>
    <w:p w:rsidR="005636D9" w:rsidRPr="00EB2D57" w:rsidRDefault="005636D9" w:rsidP="006B14E0">
      <w:bookmarkStart w:id="15" w:name="bookmark19"/>
    </w:p>
    <w:p w:rsidR="00A57638" w:rsidRPr="00EB2D57" w:rsidRDefault="00E235EB" w:rsidP="005636D9">
      <w:pPr>
        <w:pStyle w:val="31"/>
        <w:rPr>
          <w:color w:val="auto"/>
        </w:rPr>
      </w:pPr>
      <w:bookmarkStart w:id="16" w:name="_Toc105502772"/>
      <w:r w:rsidRPr="00EB2D57">
        <w:rPr>
          <w:color w:val="auto"/>
        </w:rPr>
        <w:lastRenderedPageBreak/>
        <w:t>1.3.1. Общие положения</w:t>
      </w:r>
      <w:bookmarkEnd w:id="15"/>
      <w:bookmarkEnd w:id="16"/>
    </w:p>
    <w:p w:rsidR="00A57638" w:rsidRPr="00EB2D57" w:rsidRDefault="00E235EB" w:rsidP="005636D9">
      <w:pPr>
        <w:pStyle w:val="13"/>
        <w:ind w:firstLine="567"/>
        <w:jc w:val="both"/>
        <w:rPr>
          <w:color w:val="auto"/>
        </w:rPr>
      </w:pPr>
      <w:r w:rsidRPr="00EB2D57">
        <w:rPr>
          <w:color w:val="auto"/>
        </w:rPr>
        <w:t>В соответствии со статусом ФГОС ООО, «независимо от формы получения основного общего образования и формы обучения» этот документ «является основой объективной оценки соответствия установленным требованиям образовательной деятельности и подготовки обучающихся, освоивших программу основного общего образования». Это означает, что ФГОС задает основные требования к образовательным результатам и средствам оценки их достижения.</w:t>
      </w:r>
    </w:p>
    <w:p w:rsidR="00A57638" w:rsidRPr="00EB2D57" w:rsidRDefault="00E235EB" w:rsidP="005636D9">
      <w:pPr>
        <w:pStyle w:val="13"/>
        <w:ind w:firstLine="567"/>
        <w:jc w:val="both"/>
        <w:rPr>
          <w:color w:val="auto"/>
        </w:rPr>
      </w:pPr>
      <w:r w:rsidRPr="00EB2D57">
        <w:rPr>
          <w:color w:val="auto"/>
        </w:rPr>
        <w:t>Система оценки достижения планируемых результатов (далее — система оценки) является частью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A57638" w:rsidRPr="00EB2D57" w:rsidRDefault="00E235EB" w:rsidP="005636D9">
      <w:pPr>
        <w:pStyle w:val="13"/>
        <w:spacing w:line="257" w:lineRule="auto"/>
        <w:ind w:firstLine="567"/>
        <w:jc w:val="both"/>
        <w:rPr>
          <w:color w:val="auto"/>
        </w:rPr>
      </w:pPr>
      <w:r w:rsidRPr="00EB2D57">
        <w:rPr>
          <w:color w:val="auto"/>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w:t>
      </w:r>
      <w:r w:rsidRPr="00EB2D57">
        <w:rPr>
          <w:b/>
          <w:bCs/>
          <w:color w:val="auto"/>
        </w:rPr>
        <w:t xml:space="preserve">функциями </w:t>
      </w:r>
      <w:r w:rsidRPr="00EB2D57">
        <w:rPr>
          <w:color w:val="auto"/>
        </w:rPr>
        <w:t xml:space="preserve">являются </w:t>
      </w:r>
      <w:r w:rsidRPr="00EB2D57">
        <w:rPr>
          <w:b/>
          <w:bCs/>
          <w:i/>
          <w:iCs/>
          <w:color w:val="auto"/>
        </w:rPr>
        <w:t>ориентация образовательного процесса</w:t>
      </w:r>
      <w:r w:rsidRPr="00EB2D57">
        <w:rPr>
          <w:color w:val="auto"/>
        </w:rPr>
        <w:t xml:space="preserve"> на достижение планируемых результатов освоения основной образовательной программы основного общего образования и обеспечение эффективной «</w:t>
      </w:r>
      <w:r w:rsidRPr="00EB2D57">
        <w:rPr>
          <w:b/>
          <w:bCs/>
          <w:i/>
          <w:iCs/>
          <w:color w:val="auto"/>
        </w:rPr>
        <w:t>обратной связи</w:t>
      </w:r>
      <w:r w:rsidRPr="00EB2D57">
        <w:rPr>
          <w:color w:val="auto"/>
        </w:rPr>
        <w:t xml:space="preserve">», позволяющей осуществлять </w:t>
      </w:r>
      <w:r w:rsidRPr="00EB2D57">
        <w:rPr>
          <w:b/>
          <w:bCs/>
          <w:i/>
          <w:iCs/>
          <w:color w:val="auto"/>
        </w:rPr>
        <w:t>управление образовательным процессом.</w:t>
      </w:r>
    </w:p>
    <w:p w:rsidR="00A57638" w:rsidRPr="00EB2D57" w:rsidRDefault="00E235EB" w:rsidP="005636D9">
      <w:pPr>
        <w:pStyle w:val="13"/>
        <w:spacing w:line="269" w:lineRule="auto"/>
        <w:ind w:firstLine="567"/>
        <w:jc w:val="both"/>
        <w:rPr>
          <w:color w:val="auto"/>
        </w:rPr>
      </w:pPr>
      <w:r w:rsidRPr="00EB2D57">
        <w:rPr>
          <w:b/>
          <w:bCs/>
          <w:color w:val="auto"/>
        </w:rPr>
        <w:t xml:space="preserve">Основными направлениями и целями оценочной деятельности </w:t>
      </w:r>
      <w:r w:rsidRPr="00EB2D57">
        <w:rPr>
          <w:color w:val="auto"/>
        </w:rPr>
        <w:t>в образовательной организации являются:</w:t>
      </w:r>
    </w:p>
    <w:p w:rsidR="00A57638" w:rsidRPr="00EB2D57" w:rsidRDefault="00E235EB" w:rsidP="004318C2">
      <w:pPr>
        <w:pStyle w:val="13"/>
        <w:numPr>
          <w:ilvl w:val="0"/>
          <w:numId w:val="169"/>
        </w:numPr>
        <w:jc w:val="both"/>
        <w:rPr>
          <w:color w:val="auto"/>
        </w:rPr>
      </w:pPr>
      <w:r w:rsidRPr="00EB2D57">
        <w:rPr>
          <w:color w:val="auto"/>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A57638" w:rsidRPr="00EB2D57" w:rsidRDefault="00E235EB" w:rsidP="004318C2">
      <w:pPr>
        <w:pStyle w:val="13"/>
        <w:numPr>
          <w:ilvl w:val="0"/>
          <w:numId w:val="169"/>
        </w:numPr>
        <w:spacing w:line="300" w:lineRule="auto"/>
        <w:jc w:val="both"/>
        <w:rPr>
          <w:color w:val="auto"/>
        </w:rPr>
      </w:pPr>
      <w:r w:rsidRPr="00EB2D57">
        <w:rPr>
          <w:color w:val="auto"/>
        </w:rPr>
        <w:t>оценка результатов деятельности педагогических кадров как основа аттестационных процедур;</w:t>
      </w:r>
    </w:p>
    <w:p w:rsidR="00A57638" w:rsidRPr="00EB2D57" w:rsidRDefault="00E235EB" w:rsidP="004318C2">
      <w:pPr>
        <w:pStyle w:val="13"/>
        <w:numPr>
          <w:ilvl w:val="0"/>
          <w:numId w:val="169"/>
        </w:numPr>
        <w:spacing w:line="300" w:lineRule="auto"/>
        <w:jc w:val="both"/>
        <w:rPr>
          <w:color w:val="auto"/>
        </w:rPr>
      </w:pPr>
      <w:r w:rsidRPr="00EB2D57">
        <w:rPr>
          <w:color w:val="auto"/>
        </w:rPr>
        <w:t>оценка результатов деятельности образовательной организации как основа аккредитационных процедур.</w:t>
      </w:r>
    </w:p>
    <w:p w:rsidR="00A57638" w:rsidRPr="00EB2D57" w:rsidRDefault="00E235EB" w:rsidP="005636D9">
      <w:pPr>
        <w:pStyle w:val="13"/>
        <w:spacing w:line="257" w:lineRule="auto"/>
        <w:ind w:firstLine="567"/>
        <w:jc w:val="both"/>
        <w:rPr>
          <w:color w:val="auto"/>
        </w:rPr>
      </w:pPr>
      <w:r w:rsidRPr="00EB2D57">
        <w:rPr>
          <w:b/>
          <w:bCs/>
          <w:color w:val="auto"/>
          <w:sz w:val="19"/>
          <w:szCs w:val="19"/>
        </w:rPr>
        <w:t>Основным объектом системы оценки</w:t>
      </w:r>
      <w:r w:rsidRPr="00EB2D57">
        <w:rPr>
          <w:color w:val="auto"/>
        </w:rPr>
        <w:t>,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A57638" w:rsidRPr="00EB2D57" w:rsidRDefault="00E235EB" w:rsidP="005636D9">
      <w:pPr>
        <w:pStyle w:val="13"/>
        <w:ind w:firstLine="567"/>
        <w:jc w:val="both"/>
        <w:rPr>
          <w:color w:val="auto"/>
        </w:rPr>
      </w:pPr>
      <w:r w:rsidRPr="00EB2D57">
        <w:rPr>
          <w:color w:val="auto"/>
        </w:rPr>
        <w:t>Система оценки включает процедуры внутренней и внешней оценки.</w:t>
      </w:r>
    </w:p>
    <w:p w:rsidR="00A57638" w:rsidRPr="00EB2D57" w:rsidRDefault="00E235EB" w:rsidP="005636D9">
      <w:pPr>
        <w:pStyle w:val="13"/>
        <w:spacing w:line="269" w:lineRule="auto"/>
        <w:ind w:firstLine="567"/>
        <w:jc w:val="both"/>
        <w:rPr>
          <w:color w:val="auto"/>
        </w:rPr>
      </w:pPr>
      <w:r w:rsidRPr="00EB2D57">
        <w:rPr>
          <w:b/>
          <w:bCs/>
          <w:color w:val="auto"/>
          <w:sz w:val="19"/>
          <w:szCs w:val="19"/>
        </w:rPr>
        <w:t xml:space="preserve">Внутренняя оценка </w:t>
      </w:r>
      <w:r w:rsidRPr="00EB2D57">
        <w:rPr>
          <w:color w:val="auto"/>
        </w:rPr>
        <w:t>включает:</w:t>
      </w:r>
    </w:p>
    <w:p w:rsidR="00A57638" w:rsidRPr="00EB2D57" w:rsidRDefault="00E235EB" w:rsidP="004318C2">
      <w:pPr>
        <w:pStyle w:val="13"/>
        <w:numPr>
          <w:ilvl w:val="0"/>
          <w:numId w:val="169"/>
        </w:numPr>
        <w:jc w:val="both"/>
        <w:rPr>
          <w:color w:val="auto"/>
        </w:rPr>
      </w:pPr>
      <w:r w:rsidRPr="00EB2D57">
        <w:rPr>
          <w:color w:val="auto"/>
        </w:rPr>
        <w:t>стартовую диагностику,</w:t>
      </w:r>
    </w:p>
    <w:p w:rsidR="00A57638" w:rsidRPr="00EB2D57" w:rsidRDefault="00E235EB" w:rsidP="004318C2">
      <w:pPr>
        <w:pStyle w:val="13"/>
        <w:numPr>
          <w:ilvl w:val="0"/>
          <w:numId w:val="169"/>
        </w:numPr>
        <w:jc w:val="both"/>
        <w:rPr>
          <w:color w:val="auto"/>
        </w:rPr>
      </w:pPr>
      <w:r w:rsidRPr="00EB2D57">
        <w:rPr>
          <w:color w:val="auto"/>
        </w:rPr>
        <w:t>текущую и тематическую оценку,</w:t>
      </w:r>
    </w:p>
    <w:p w:rsidR="00A57638" w:rsidRPr="00EB2D57" w:rsidRDefault="00E235EB" w:rsidP="004318C2">
      <w:pPr>
        <w:pStyle w:val="13"/>
        <w:numPr>
          <w:ilvl w:val="0"/>
          <w:numId w:val="169"/>
        </w:numPr>
        <w:jc w:val="both"/>
        <w:rPr>
          <w:color w:val="auto"/>
        </w:rPr>
      </w:pPr>
      <w:r w:rsidRPr="00EB2D57">
        <w:rPr>
          <w:color w:val="auto"/>
        </w:rPr>
        <w:t>портфолио,</w:t>
      </w:r>
    </w:p>
    <w:p w:rsidR="00A57638" w:rsidRPr="00EB2D57" w:rsidRDefault="00E235EB" w:rsidP="004318C2">
      <w:pPr>
        <w:pStyle w:val="13"/>
        <w:numPr>
          <w:ilvl w:val="0"/>
          <w:numId w:val="169"/>
        </w:numPr>
        <w:jc w:val="both"/>
        <w:rPr>
          <w:color w:val="auto"/>
        </w:rPr>
      </w:pPr>
      <w:r w:rsidRPr="00EB2D57">
        <w:rPr>
          <w:color w:val="auto"/>
        </w:rPr>
        <w:lastRenderedPageBreak/>
        <w:t>внутришкольный мониторинг образовательных достижений,</w:t>
      </w:r>
    </w:p>
    <w:p w:rsidR="00A57638" w:rsidRPr="00EB2D57" w:rsidRDefault="00E235EB" w:rsidP="004318C2">
      <w:pPr>
        <w:pStyle w:val="13"/>
        <w:numPr>
          <w:ilvl w:val="0"/>
          <w:numId w:val="169"/>
        </w:numPr>
        <w:jc w:val="both"/>
        <w:rPr>
          <w:color w:val="auto"/>
        </w:rPr>
      </w:pPr>
      <w:r w:rsidRPr="00EB2D57">
        <w:rPr>
          <w:color w:val="auto"/>
        </w:rPr>
        <w:t>промежуточную и итоговую аттестацию обучающихся.</w:t>
      </w:r>
    </w:p>
    <w:p w:rsidR="00A57638" w:rsidRPr="00EB2D57" w:rsidRDefault="00E235EB" w:rsidP="005636D9">
      <w:pPr>
        <w:pStyle w:val="13"/>
        <w:ind w:firstLine="567"/>
        <w:jc w:val="both"/>
        <w:rPr>
          <w:color w:val="auto"/>
        </w:rPr>
      </w:pPr>
      <w:r w:rsidRPr="00EB2D57">
        <w:rPr>
          <w:color w:val="auto"/>
        </w:rPr>
        <w:t xml:space="preserve">К </w:t>
      </w:r>
      <w:r w:rsidRPr="00EB2D57">
        <w:rPr>
          <w:b/>
          <w:bCs/>
          <w:color w:val="auto"/>
          <w:sz w:val="19"/>
          <w:szCs w:val="19"/>
        </w:rPr>
        <w:t xml:space="preserve">внешним процедурам </w:t>
      </w:r>
      <w:r w:rsidRPr="00EB2D57">
        <w:rPr>
          <w:color w:val="auto"/>
        </w:rPr>
        <w:t>относятся:</w:t>
      </w:r>
    </w:p>
    <w:p w:rsidR="00A57638" w:rsidRPr="00EB2D57" w:rsidRDefault="00E235EB" w:rsidP="004318C2">
      <w:pPr>
        <w:pStyle w:val="13"/>
        <w:numPr>
          <w:ilvl w:val="0"/>
          <w:numId w:val="169"/>
        </w:numPr>
        <w:jc w:val="both"/>
        <w:rPr>
          <w:color w:val="auto"/>
        </w:rPr>
      </w:pPr>
      <w:r w:rsidRPr="00EB2D57">
        <w:rPr>
          <w:color w:val="auto"/>
        </w:rPr>
        <w:t>государственная итоговая аттестация</w:t>
      </w:r>
      <w:r w:rsidRPr="00EB2D57">
        <w:rPr>
          <w:color w:val="auto"/>
          <w:vertAlign w:val="superscript"/>
        </w:rPr>
        <w:t>1</w:t>
      </w:r>
      <w:r w:rsidRPr="00EB2D57">
        <w:rPr>
          <w:color w:val="auto"/>
        </w:rPr>
        <w:t>,</w:t>
      </w:r>
    </w:p>
    <w:p w:rsidR="00A57638" w:rsidRPr="00EB2D57" w:rsidRDefault="00E235EB" w:rsidP="004318C2">
      <w:pPr>
        <w:pStyle w:val="13"/>
        <w:numPr>
          <w:ilvl w:val="0"/>
          <w:numId w:val="169"/>
        </w:numPr>
        <w:jc w:val="both"/>
        <w:rPr>
          <w:color w:val="auto"/>
        </w:rPr>
      </w:pPr>
      <w:r w:rsidRPr="00EB2D57">
        <w:rPr>
          <w:color w:val="auto"/>
        </w:rPr>
        <w:t>независимая оценка качества образования</w:t>
      </w:r>
      <w:r w:rsidRPr="00EB2D57">
        <w:rPr>
          <w:color w:val="auto"/>
          <w:vertAlign w:val="superscript"/>
        </w:rPr>
        <w:footnoteReference w:id="1"/>
      </w:r>
      <w:r w:rsidRPr="00EB2D57">
        <w:rPr>
          <w:color w:val="auto"/>
          <w:vertAlign w:val="superscript"/>
        </w:rPr>
        <w:t xml:space="preserve"> </w:t>
      </w:r>
      <w:r w:rsidRPr="00EB2D57">
        <w:rPr>
          <w:color w:val="auto"/>
          <w:vertAlign w:val="superscript"/>
        </w:rPr>
        <w:footnoteReference w:id="2"/>
      </w:r>
      <w:r w:rsidRPr="00EB2D57">
        <w:rPr>
          <w:color w:val="auto"/>
        </w:rPr>
        <w:t xml:space="preserve"> и</w:t>
      </w:r>
    </w:p>
    <w:p w:rsidR="00A57638" w:rsidRPr="00EB2D57" w:rsidRDefault="00E235EB" w:rsidP="004318C2">
      <w:pPr>
        <w:pStyle w:val="13"/>
        <w:numPr>
          <w:ilvl w:val="0"/>
          <w:numId w:val="169"/>
        </w:numPr>
        <w:jc w:val="both"/>
        <w:rPr>
          <w:color w:val="auto"/>
        </w:rPr>
      </w:pPr>
      <w:r w:rsidRPr="00EB2D57">
        <w:rPr>
          <w:color w:val="auto"/>
        </w:rPr>
        <w:t>мониторинговые исследования</w:t>
      </w:r>
      <w:r w:rsidRPr="00EB2D57">
        <w:rPr>
          <w:color w:val="auto"/>
          <w:vertAlign w:val="superscript"/>
        </w:rPr>
        <w:footnoteReference w:id="3"/>
      </w:r>
      <w:r w:rsidRPr="00EB2D57">
        <w:rPr>
          <w:color w:val="auto"/>
          <w:vertAlign w:val="superscript"/>
        </w:rPr>
        <w:t xml:space="preserve"> </w:t>
      </w:r>
      <w:r w:rsidRPr="00EB2D57">
        <w:rPr>
          <w:color w:val="auto"/>
        </w:rPr>
        <w:t>муниципального, регионального и федерального уровней.</w:t>
      </w:r>
    </w:p>
    <w:p w:rsidR="00A57638" w:rsidRPr="00EB2D57" w:rsidRDefault="00E235EB" w:rsidP="005636D9">
      <w:pPr>
        <w:pStyle w:val="13"/>
        <w:ind w:firstLine="567"/>
        <w:jc w:val="both"/>
        <w:rPr>
          <w:color w:val="auto"/>
        </w:rPr>
      </w:pPr>
      <w:r w:rsidRPr="00EB2D57">
        <w:rPr>
          <w:color w:val="auto"/>
        </w:rPr>
        <w:t>Особенности каждой из указанных процедур описаны в п.1.3.3 настоящего документа.</w:t>
      </w:r>
    </w:p>
    <w:p w:rsidR="00A57638" w:rsidRPr="00EB2D57" w:rsidRDefault="00E235EB" w:rsidP="005636D9">
      <w:pPr>
        <w:pStyle w:val="13"/>
        <w:ind w:firstLine="567"/>
        <w:jc w:val="both"/>
        <w:rPr>
          <w:color w:val="auto"/>
        </w:rPr>
      </w:pPr>
      <w:r w:rsidRPr="00EB2D57">
        <w:rPr>
          <w:color w:val="auto"/>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A57638" w:rsidRPr="00EB2D57" w:rsidRDefault="00E235EB" w:rsidP="005636D9">
      <w:pPr>
        <w:pStyle w:val="13"/>
        <w:spacing w:line="257" w:lineRule="auto"/>
        <w:ind w:firstLine="567"/>
        <w:jc w:val="both"/>
        <w:rPr>
          <w:color w:val="auto"/>
        </w:rPr>
      </w:pPr>
      <w:r w:rsidRPr="00EB2D57">
        <w:rPr>
          <w:b/>
          <w:bCs/>
          <w:color w:val="auto"/>
          <w:sz w:val="19"/>
          <w:szCs w:val="19"/>
        </w:rPr>
        <w:t xml:space="preserve">Системно-деятельностный подход </w:t>
      </w:r>
      <w:r w:rsidRPr="00EB2D57">
        <w:rPr>
          <w:color w:val="auto"/>
        </w:rPr>
        <w:t>к оценке образовательных достижений проявляется в оценке способности учащихся к решению учебно-познавательных и учебно-практических задач, а также в оценке уровня функциональной грамотности учащихся.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 и в терминах, обозначающих компетенции функциональной грамотности учащихся.</w:t>
      </w:r>
    </w:p>
    <w:p w:rsidR="00A57638" w:rsidRPr="00EB2D57" w:rsidRDefault="00E235EB" w:rsidP="005636D9">
      <w:pPr>
        <w:pStyle w:val="13"/>
        <w:ind w:firstLine="567"/>
        <w:jc w:val="both"/>
        <w:rPr>
          <w:color w:val="auto"/>
        </w:rPr>
      </w:pPr>
      <w:r w:rsidRPr="00EB2D57">
        <w:rPr>
          <w:b/>
          <w:bCs/>
          <w:color w:val="auto"/>
          <w:sz w:val="19"/>
          <w:szCs w:val="19"/>
        </w:rPr>
        <w:t xml:space="preserve">Уровневый подход </w:t>
      </w:r>
      <w:r w:rsidRPr="00EB2D57">
        <w:rPr>
          <w:color w:val="auto"/>
        </w:rPr>
        <w:t>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rsidR="00A57638" w:rsidRPr="00EB2D57" w:rsidRDefault="00E235EB" w:rsidP="005636D9">
      <w:pPr>
        <w:pStyle w:val="13"/>
        <w:spacing w:line="252" w:lineRule="auto"/>
        <w:ind w:firstLine="567"/>
        <w:jc w:val="both"/>
        <w:rPr>
          <w:color w:val="auto"/>
        </w:rPr>
      </w:pPr>
      <w:r w:rsidRPr="00EB2D57">
        <w:rPr>
          <w:color w:val="auto"/>
        </w:rPr>
        <w:t>Уровневый подход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достаточным для продолжения обучения и усвоения последующего материала.</w:t>
      </w:r>
    </w:p>
    <w:p w:rsidR="00A57638" w:rsidRPr="00EB2D57" w:rsidRDefault="00E235EB" w:rsidP="005636D9">
      <w:pPr>
        <w:pStyle w:val="13"/>
        <w:spacing w:line="257" w:lineRule="auto"/>
        <w:ind w:firstLine="567"/>
        <w:jc w:val="both"/>
        <w:rPr>
          <w:color w:val="auto"/>
        </w:rPr>
      </w:pPr>
      <w:r w:rsidRPr="00EB2D57">
        <w:rPr>
          <w:b/>
          <w:bCs/>
          <w:color w:val="auto"/>
          <w:sz w:val="19"/>
          <w:szCs w:val="19"/>
        </w:rPr>
        <w:t xml:space="preserve">Комплексный подход </w:t>
      </w:r>
      <w:r w:rsidRPr="00EB2D57">
        <w:rPr>
          <w:color w:val="auto"/>
        </w:rPr>
        <w:t>к оценке образовательных достижений реализуется с помощью:</w:t>
      </w:r>
    </w:p>
    <w:p w:rsidR="00A57638" w:rsidRPr="00EB2D57" w:rsidRDefault="00E235EB" w:rsidP="004318C2">
      <w:pPr>
        <w:pStyle w:val="13"/>
        <w:numPr>
          <w:ilvl w:val="0"/>
          <w:numId w:val="169"/>
        </w:numPr>
        <w:jc w:val="both"/>
        <w:rPr>
          <w:color w:val="auto"/>
        </w:rPr>
      </w:pPr>
      <w:r w:rsidRPr="00EB2D57">
        <w:rPr>
          <w:color w:val="auto"/>
        </w:rPr>
        <w:t>оценки предметных и метапредметных результатов;</w:t>
      </w:r>
    </w:p>
    <w:p w:rsidR="00A57638" w:rsidRPr="00EB2D57" w:rsidRDefault="00E235EB" w:rsidP="004318C2">
      <w:pPr>
        <w:pStyle w:val="13"/>
        <w:numPr>
          <w:ilvl w:val="0"/>
          <w:numId w:val="169"/>
        </w:numPr>
        <w:jc w:val="both"/>
        <w:rPr>
          <w:color w:val="auto"/>
        </w:rPr>
      </w:pPr>
      <w:r w:rsidRPr="00EB2D57">
        <w:rPr>
          <w:color w:val="auto"/>
        </w:rPr>
        <w:t xml:space="preserve">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 для </w:t>
      </w:r>
      <w:r w:rsidRPr="00EB2D57">
        <w:rPr>
          <w:color w:val="auto"/>
        </w:rPr>
        <w:lastRenderedPageBreak/>
        <w:t>итоговой оценки;</w:t>
      </w:r>
    </w:p>
    <w:p w:rsidR="00A57638" w:rsidRPr="00EB2D57" w:rsidRDefault="00E235EB" w:rsidP="004318C2">
      <w:pPr>
        <w:pStyle w:val="13"/>
        <w:numPr>
          <w:ilvl w:val="0"/>
          <w:numId w:val="169"/>
        </w:numPr>
        <w:jc w:val="both"/>
        <w:rPr>
          <w:color w:val="auto"/>
        </w:rPr>
      </w:pPr>
      <w:r w:rsidRPr="00EB2D57">
        <w:rPr>
          <w:color w:val="auto"/>
        </w:rPr>
        <w:t>использования контекстной информации (особенности обучающихся, условия в процессе обучения и др.) для интерпретации полученных результатов в целях управления качеством образования;</w:t>
      </w:r>
    </w:p>
    <w:p w:rsidR="00A57638" w:rsidRPr="00EB2D57" w:rsidRDefault="00E235EB" w:rsidP="004318C2">
      <w:pPr>
        <w:pStyle w:val="13"/>
        <w:numPr>
          <w:ilvl w:val="0"/>
          <w:numId w:val="169"/>
        </w:numPr>
        <w:jc w:val="both"/>
        <w:rPr>
          <w:color w:val="auto"/>
        </w:rPr>
      </w:pPr>
      <w:r w:rsidRPr="00EB2D57">
        <w:rPr>
          <w:color w:val="auto"/>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командных, исследовательских, творческих работ, самоанализа и самооценки, взаимооценки, наблюдения, испытаний (тестов), динамических показателей усвоения знаний и развитие умений, в том числе формируемых с использованием цифровых технологий.</w:t>
      </w:r>
    </w:p>
    <w:p w:rsidR="005636D9" w:rsidRPr="00EB2D57" w:rsidRDefault="005636D9" w:rsidP="006B14E0">
      <w:bookmarkStart w:id="17" w:name="bookmark21"/>
    </w:p>
    <w:p w:rsidR="00A57638" w:rsidRPr="00EB2D57" w:rsidRDefault="00E235EB" w:rsidP="005636D9">
      <w:pPr>
        <w:pStyle w:val="31"/>
        <w:rPr>
          <w:color w:val="auto"/>
        </w:rPr>
      </w:pPr>
      <w:bookmarkStart w:id="18" w:name="_Toc105502773"/>
      <w:r w:rsidRPr="00EB2D57">
        <w:rPr>
          <w:color w:val="auto"/>
        </w:rPr>
        <w:t>1.3.2</w:t>
      </w:r>
      <w:r w:rsidR="00EF538B" w:rsidRPr="00EB2D57">
        <w:rPr>
          <w:color w:val="auto"/>
        </w:rPr>
        <w:t>.</w:t>
      </w:r>
      <w:r w:rsidRPr="00EB2D57">
        <w:rPr>
          <w:color w:val="auto"/>
        </w:rPr>
        <w:t xml:space="preserve"> </w:t>
      </w:r>
      <w:r w:rsidR="005636D9" w:rsidRPr="00EB2D57">
        <w:rPr>
          <w:color w:val="auto"/>
        </w:rPr>
        <w:t>Особенности оценки метапредметных</w:t>
      </w:r>
      <w:bookmarkEnd w:id="17"/>
      <w:r w:rsidR="005636D9" w:rsidRPr="00EB2D57">
        <w:rPr>
          <w:color w:val="auto"/>
        </w:rPr>
        <w:t xml:space="preserve"> и предметных результатов</w:t>
      </w:r>
      <w:bookmarkEnd w:id="18"/>
    </w:p>
    <w:p w:rsidR="005636D9" w:rsidRPr="00EB2D57" w:rsidRDefault="005636D9" w:rsidP="006B14E0">
      <w:bookmarkStart w:id="19" w:name="bookmark24"/>
    </w:p>
    <w:p w:rsidR="00A57638" w:rsidRPr="00EB2D57" w:rsidRDefault="00E235EB" w:rsidP="00EF538B">
      <w:pPr>
        <w:rPr>
          <w:rFonts w:ascii="Arial" w:hAnsi="Arial" w:cs="Arial"/>
          <w:b/>
          <w:color w:val="auto"/>
          <w:sz w:val="20"/>
          <w:szCs w:val="20"/>
        </w:rPr>
      </w:pPr>
      <w:r w:rsidRPr="00EB2D57">
        <w:rPr>
          <w:rFonts w:ascii="Arial" w:hAnsi="Arial" w:cs="Arial"/>
          <w:b/>
          <w:color w:val="auto"/>
          <w:sz w:val="20"/>
          <w:szCs w:val="20"/>
        </w:rPr>
        <w:t>Особенности оценки метапредметных результатов</w:t>
      </w:r>
      <w:bookmarkEnd w:id="19"/>
    </w:p>
    <w:p w:rsidR="00A57638" w:rsidRPr="00EB2D57" w:rsidRDefault="00E235EB" w:rsidP="00EF538B">
      <w:pPr>
        <w:pStyle w:val="13"/>
        <w:spacing w:line="240" w:lineRule="auto"/>
        <w:ind w:firstLine="567"/>
        <w:jc w:val="both"/>
        <w:rPr>
          <w:color w:val="auto"/>
        </w:rPr>
      </w:pPr>
      <w:r w:rsidRPr="00EB2D57">
        <w:rPr>
          <w:color w:val="auto"/>
        </w:rP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а также систему междисциплинарных (межпредметных) понятий.</w:t>
      </w:r>
    </w:p>
    <w:p w:rsidR="00A57638" w:rsidRPr="00EB2D57" w:rsidRDefault="00E235EB" w:rsidP="00EF538B">
      <w:pPr>
        <w:pStyle w:val="13"/>
        <w:spacing w:line="252" w:lineRule="auto"/>
        <w:ind w:firstLine="567"/>
        <w:jc w:val="both"/>
        <w:rPr>
          <w:color w:val="auto"/>
        </w:rPr>
      </w:pPr>
      <w:r w:rsidRPr="00EB2D57">
        <w:rPr>
          <w:color w:val="auto"/>
        </w:rPr>
        <w:t>Формирование метапредметных результатов обеспечивается совокупностью всех учебных предметов и внеурочной деятельности.</w:t>
      </w:r>
    </w:p>
    <w:p w:rsidR="00A57638" w:rsidRPr="00EB2D57" w:rsidRDefault="00E235EB" w:rsidP="00EF538B">
      <w:pPr>
        <w:pStyle w:val="13"/>
        <w:spacing w:line="252" w:lineRule="auto"/>
        <w:ind w:firstLine="567"/>
        <w:jc w:val="both"/>
        <w:rPr>
          <w:color w:val="auto"/>
        </w:rPr>
      </w:pPr>
      <w:r w:rsidRPr="00EB2D57">
        <w:rPr>
          <w:color w:val="auto"/>
        </w:rPr>
        <w:t>Основным объектом и предметом оценки метапредметных результатов является овладение:</w:t>
      </w:r>
    </w:p>
    <w:p w:rsidR="00A57638" w:rsidRPr="00EB2D57" w:rsidRDefault="00E235EB" w:rsidP="00EF538B">
      <w:pPr>
        <w:pStyle w:val="13"/>
        <w:spacing w:line="252" w:lineRule="auto"/>
        <w:ind w:firstLine="567"/>
        <w:jc w:val="both"/>
        <w:rPr>
          <w:color w:val="auto"/>
        </w:rPr>
      </w:pPr>
      <w:r w:rsidRPr="00EB2D57">
        <w:rPr>
          <w:color w:val="auto"/>
        </w:rPr>
        <w:t>—</w:t>
      </w:r>
      <w:r w:rsidR="00EF538B" w:rsidRPr="00EB2D57">
        <w:rPr>
          <w:color w:val="auto"/>
        </w:rPr>
        <w:t xml:space="preserve"> </w:t>
      </w:r>
      <w:r w:rsidRPr="00EB2D57">
        <w:rPr>
          <w:color w:val="auto"/>
        </w:rPr>
        <w:t>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rsidR="00A57638" w:rsidRPr="00EB2D57" w:rsidRDefault="00E235EB" w:rsidP="00EF538B">
      <w:pPr>
        <w:pStyle w:val="13"/>
        <w:spacing w:line="252" w:lineRule="auto"/>
        <w:ind w:firstLine="567"/>
        <w:jc w:val="both"/>
        <w:rPr>
          <w:color w:val="auto"/>
        </w:rPr>
      </w:pPr>
      <w:r w:rsidRPr="00EB2D57">
        <w:rPr>
          <w:color w:val="auto"/>
        </w:rPr>
        <w:t>—</w:t>
      </w:r>
      <w:r w:rsidR="00EF538B" w:rsidRPr="00EB2D57">
        <w:rPr>
          <w:color w:val="auto"/>
        </w:rPr>
        <w:t xml:space="preserve"> </w:t>
      </w:r>
      <w:r w:rsidRPr="00EB2D57">
        <w:rPr>
          <w:color w:val="auto"/>
        </w:rPr>
        <w:t>универсальными учебными коммуникативными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rsidR="00A57638" w:rsidRPr="00EB2D57" w:rsidRDefault="00E235EB" w:rsidP="00EF538B">
      <w:pPr>
        <w:pStyle w:val="13"/>
        <w:spacing w:line="252" w:lineRule="auto"/>
        <w:ind w:firstLine="567"/>
        <w:jc w:val="both"/>
        <w:rPr>
          <w:color w:val="auto"/>
        </w:rPr>
      </w:pPr>
      <w:r w:rsidRPr="00EB2D57">
        <w:rPr>
          <w:color w:val="auto"/>
        </w:rPr>
        <w:t>—</w:t>
      </w:r>
      <w:r w:rsidR="00EF538B" w:rsidRPr="00EB2D57">
        <w:rPr>
          <w:color w:val="auto"/>
        </w:rPr>
        <w:t xml:space="preserve"> </w:t>
      </w:r>
      <w:r w:rsidRPr="00EB2D57">
        <w:rPr>
          <w:color w:val="auto"/>
        </w:rPr>
        <w:t xml:space="preserve">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w:t>
      </w:r>
      <w:r w:rsidRPr="00EB2D57">
        <w:rPr>
          <w:color w:val="auto"/>
        </w:rPr>
        <w:lastRenderedPageBreak/>
        <w:t>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
    <w:p w:rsidR="00A57638" w:rsidRPr="00EB2D57" w:rsidRDefault="00E235EB" w:rsidP="00EF538B">
      <w:pPr>
        <w:pStyle w:val="13"/>
        <w:spacing w:line="252" w:lineRule="auto"/>
        <w:ind w:firstLine="567"/>
        <w:jc w:val="both"/>
        <w:rPr>
          <w:color w:val="auto"/>
        </w:rPr>
      </w:pPr>
      <w:r w:rsidRPr="00EB2D57">
        <w:rPr>
          <w:color w:val="auto"/>
        </w:rPr>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w:t>
      </w:r>
      <w:r w:rsidRPr="00EB2D57">
        <w:rPr>
          <w:i/>
          <w:iCs/>
          <w:color w:val="auto"/>
        </w:rPr>
        <w:t>.</w:t>
      </w:r>
    </w:p>
    <w:p w:rsidR="00A57638" w:rsidRPr="00EB2D57" w:rsidRDefault="00E235EB" w:rsidP="00EF538B">
      <w:pPr>
        <w:pStyle w:val="13"/>
        <w:spacing w:line="259" w:lineRule="auto"/>
        <w:ind w:firstLine="567"/>
        <w:jc w:val="both"/>
        <w:rPr>
          <w:color w:val="auto"/>
        </w:rPr>
      </w:pPr>
      <w:r w:rsidRPr="00EB2D57">
        <w:rPr>
          <w:color w:val="auto"/>
        </w:rPr>
        <w:t>Наиболее адекватными формами оценки являются:</w:t>
      </w:r>
    </w:p>
    <w:p w:rsidR="00A57638" w:rsidRPr="00EB2D57" w:rsidRDefault="00E235EB" w:rsidP="004318C2">
      <w:pPr>
        <w:pStyle w:val="13"/>
        <w:numPr>
          <w:ilvl w:val="0"/>
          <w:numId w:val="169"/>
        </w:numPr>
        <w:jc w:val="both"/>
        <w:rPr>
          <w:color w:val="auto"/>
        </w:rPr>
      </w:pPr>
      <w:r w:rsidRPr="00EB2D57">
        <w:rPr>
          <w:color w:val="auto"/>
        </w:rPr>
        <w:t>для проверки читательской грамотности — письменная работа на межпредметной основе;</w:t>
      </w:r>
    </w:p>
    <w:p w:rsidR="00A57638" w:rsidRPr="00EB2D57" w:rsidRDefault="00E235EB" w:rsidP="004318C2">
      <w:pPr>
        <w:pStyle w:val="13"/>
        <w:numPr>
          <w:ilvl w:val="0"/>
          <w:numId w:val="169"/>
        </w:numPr>
        <w:jc w:val="both"/>
        <w:rPr>
          <w:color w:val="auto"/>
        </w:rPr>
      </w:pPr>
      <w:r w:rsidRPr="00EB2D57">
        <w:rPr>
          <w:color w:val="auto"/>
        </w:rPr>
        <w:t>для проверки цифровой грамотности — практическая работа в сочетании с письменной (компьютеризованной) частью;</w:t>
      </w:r>
    </w:p>
    <w:p w:rsidR="00A57638" w:rsidRPr="00EB2D57" w:rsidRDefault="00E235EB" w:rsidP="004318C2">
      <w:pPr>
        <w:pStyle w:val="13"/>
        <w:numPr>
          <w:ilvl w:val="0"/>
          <w:numId w:val="169"/>
        </w:numPr>
        <w:jc w:val="both"/>
        <w:rPr>
          <w:color w:val="auto"/>
        </w:rPr>
      </w:pPr>
      <w:r w:rsidRPr="00EB2D57">
        <w:rPr>
          <w:color w:val="auto"/>
        </w:rPr>
        <w:t>для проверки сформированности регулятивных, коммуникативных и познавательных учебных действий — экспертная оценка процесса и результатов выполнения групповых и индивидуальных учебных исследований и проектов.</w:t>
      </w:r>
    </w:p>
    <w:p w:rsidR="00A57638" w:rsidRPr="00EB2D57" w:rsidRDefault="00E235EB" w:rsidP="00EF538B">
      <w:pPr>
        <w:pStyle w:val="13"/>
        <w:tabs>
          <w:tab w:val="left" w:pos="851"/>
          <w:tab w:val="left" w:pos="1134"/>
        </w:tabs>
        <w:spacing w:line="259" w:lineRule="auto"/>
        <w:ind w:firstLine="567"/>
        <w:jc w:val="both"/>
        <w:rPr>
          <w:color w:val="auto"/>
        </w:rPr>
      </w:pPr>
      <w:r w:rsidRPr="00EB2D57">
        <w:rPr>
          <w:color w:val="auto"/>
        </w:rPr>
        <w:t>Каждый из перечисленных видов диагностики проводится с периодичностью не менее чем один раз в два года.</w:t>
      </w:r>
    </w:p>
    <w:p w:rsidR="00A57638" w:rsidRPr="00EB2D57" w:rsidRDefault="00E235EB" w:rsidP="00EF538B">
      <w:pPr>
        <w:pStyle w:val="13"/>
        <w:tabs>
          <w:tab w:val="left" w:pos="851"/>
          <w:tab w:val="left" w:pos="1134"/>
        </w:tabs>
        <w:spacing w:line="259" w:lineRule="auto"/>
        <w:ind w:firstLine="567"/>
        <w:jc w:val="both"/>
        <w:rPr>
          <w:color w:val="auto"/>
        </w:rPr>
      </w:pPr>
      <w:r w:rsidRPr="00EB2D57">
        <w:rPr>
          <w:color w:val="auto"/>
        </w:rPr>
        <w:t>Основной процедурой итоговой оценки достижения мета- предметных результатов является защита итогового индивидуального проекта, которая может рассматриваться как допуск к государственной итоговой аттестации.</w:t>
      </w:r>
    </w:p>
    <w:p w:rsidR="00A57638" w:rsidRPr="00EB2D57" w:rsidRDefault="00E235EB" w:rsidP="00EF538B">
      <w:pPr>
        <w:pStyle w:val="13"/>
        <w:tabs>
          <w:tab w:val="left" w:pos="851"/>
          <w:tab w:val="left" w:pos="1134"/>
        </w:tabs>
        <w:spacing w:line="259" w:lineRule="auto"/>
        <w:ind w:firstLine="567"/>
        <w:jc w:val="both"/>
        <w:rPr>
          <w:color w:val="auto"/>
        </w:rPr>
      </w:pPr>
      <w:r w:rsidRPr="00EB2D57">
        <w:rPr>
          <w:b/>
          <w:bCs/>
          <w:color w:val="auto"/>
          <w:sz w:val="19"/>
          <w:szCs w:val="19"/>
        </w:rPr>
        <w:t xml:space="preserve">Итоговый проект </w:t>
      </w:r>
      <w:r w:rsidRPr="00EB2D57">
        <w:rPr>
          <w:color w:val="auto"/>
        </w:rPr>
        <w:t>представляет собой учебный проект, выполняемый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 Выбор темы итогового проекта осуществляется обучающимися.</w:t>
      </w:r>
    </w:p>
    <w:p w:rsidR="00A57638" w:rsidRPr="00EB2D57" w:rsidRDefault="00E235EB" w:rsidP="00EF538B">
      <w:pPr>
        <w:pStyle w:val="13"/>
        <w:tabs>
          <w:tab w:val="left" w:pos="851"/>
          <w:tab w:val="left" w:pos="1134"/>
        </w:tabs>
        <w:spacing w:line="259" w:lineRule="auto"/>
        <w:ind w:firstLine="567"/>
        <w:jc w:val="both"/>
        <w:rPr>
          <w:color w:val="auto"/>
        </w:rPr>
      </w:pPr>
      <w:r w:rsidRPr="00EB2D57">
        <w:rPr>
          <w:color w:val="auto"/>
        </w:rPr>
        <w:t xml:space="preserve">Результатом (продуктом) проектной деятельности может быть одна </w:t>
      </w:r>
      <w:r w:rsidR="00F02495" w:rsidRPr="00EB2D57">
        <w:rPr>
          <w:color w:val="auto"/>
        </w:rPr>
        <w:t>из следующих</w:t>
      </w:r>
      <w:r w:rsidRPr="00EB2D57">
        <w:rPr>
          <w:color w:val="auto"/>
        </w:rPr>
        <w:t xml:space="preserve"> работ:</w:t>
      </w:r>
    </w:p>
    <w:p w:rsidR="00A57638" w:rsidRPr="00EB2D57" w:rsidRDefault="00E235EB" w:rsidP="000B3370">
      <w:pPr>
        <w:pStyle w:val="13"/>
        <w:numPr>
          <w:ilvl w:val="0"/>
          <w:numId w:val="1"/>
        </w:numPr>
        <w:tabs>
          <w:tab w:val="left" w:pos="534"/>
          <w:tab w:val="left" w:pos="851"/>
          <w:tab w:val="left" w:pos="1134"/>
        </w:tabs>
        <w:spacing w:line="259" w:lineRule="auto"/>
        <w:ind w:firstLine="567"/>
        <w:jc w:val="both"/>
        <w:rPr>
          <w:color w:val="auto"/>
        </w:rPr>
      </w:pPr>
      <w:r w:rsidRPr="00EB2D57">
        <w:rPr>
          <w:color w:val="auto"/>
        </w:rPr>
        <w:t>письменная работа (эссе, реферат, аналитические материалы, обзорные материалы, отчеты о проведенных исследованиях, стендовый доклад и др.);</w:t>
      </w:r>
    </w:p>
    <w:p w:rsidR="00A57638" w:rsidRPr="00EB2D57" w:rsidRDefault="00E235EB" w:rsidP="000B3370">
      <w:pPr>
        <w:pStyle w:val="13"/>
        <w:numPr>
          <w:ilvl w:val="0"/>
          <w:numId w:val="1"/>
        </w:numPr>
        <w:tabs>
          <w:tab w:val="left" w:pos="529"/>
          <w:tab w:val="left" w:pos="851"/>
          <w:tab w:val="left" w:pos="1134"/>
        </w:tabs>
        <w:spacing w:line="259" w:lineRule="auto"/>
        <w:ind w:firstLine="567"/>
        <w:jc w:val="both"/>
        <w:rPr>
          <w:color w:val="auto"/>
        </w:rPr>
      </w:pPr>
      <w:r w:rsidRPr="00EB2D57">
        <w:rPr>
          <w:color w:val="auto"/>
        </w:rPr>
        <w:t xml:space="preserve">художественная творческая работа (в области литературы, музыки, изобразительного искусства, экранных искусств), представленная </w:t>
      </w:r>
      <w:r w:rsidRPr="00EB2D57">
        <w:rPr>
          <w:color w:val="auto"/>
        </w:rPr>
        <w:lastRenderedPageBreak/>
        <w:t>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A57638" w:rsidRPr="00EB2D57" w:rsidRDefault="00E235EB" w:rsidP="000B3370">
      <w:pPr>
        <w:pStyle w:val="13"/>
        <w:numPr>
          <w:ilvl w:val="0"/>
          <w:numId w:val="1"/>
        </w:numPr>
        <w:tabs>
          <w:tab w:val="left" w:pos="538"/>
          <w:tab w:val="left" w:pos="851"/>
          <w:tab w:val="left" w:pos="1134"/>
        </w:tabs>
        <w:spacing w:line="259" w:lineRule="auto"/>
        <w:ind w:firstLine="567"/>
        <w:jc w:val="both"/>
        <w:rPr>
          <w:color w:val="auto"/>
        </w:rPr>
      </w:pPr>
      <w:r w:rsidRPr="00EB2D57">
        <w:rPr>
          <w:color w:val="auto"/>
        </w:rPr>
        <w:t>материальный объект, макет, иное конструкторское изделие;</w:t>
      </w:r>
    </w:p>
    <w:p w:rsidR="00A57638" w:rsidRPr="00EB2D57" w:rsidRDefault="00E235EB" w:rsidP="000B3370">
      <w:pPr>
        <w:pStyle w:val="13"/>
        <w:numPr>
          <w:ilvl w:val="0"/>
          <w:numId w:val="1"/>
        </w:numPr>
        <w:tabs>
          <w:tab w:val="left" w:pos="519"/>
          <w:tab w:val="left" w:pos="851"/>
          <w:tab w:val="left" w:pos="1134"/>
        </w:tabs>
        <w:spacing w:line="259" w:lineRule="auto"/>
        <w:ind w:firstLine="567"/>
        <w:jc w:val="both"/>
        <w:rPr>
          <w:color w:val="auto"/>
        </w:rPr>
      </w:pPr>
      <w:r w:rsidRPr="00EB2D57">
        <w:rPr>
          <w:color w:val="auto"/>
        </w:rPr>
        <w:t>отчетные материалы по социальному проекту, которые могут включать как тексты, так и мультимедийные продукты.</w:t>
      </w:r>
    </w:p>
    <w:p w:rsidR="00A57638" w:rsidRPr="00EB2D57" w:rsidRDefault="00E235EB" w:rsidP="00EF538B">
      <w:pPr>
        <w:pStyle w:val="13"/>
        <w:tabs>
          <w:tab w:val="left" w:pos="851"/>
          <w:tab w:val="left" w:pos="1134"/>
        </w:tabs>
        <w:spacing w:line="259" w:lineRule="auto"/>
        <w:ind w:firstLine="567"/>
        <w:jc w:val="both"/>
        <w:rPr>
          <w:color w:val="auto"/>
        </w:rPr>
      </w:pPr>
      <w:r w:rsidRPr="00EB2D57">
        <w:rPr>
          <w:color w:val="auto"/>
        </w:rPr>
        <w:t>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w:t>
      </w:r>
    </w:p>
    <w:p w:rsidR="00A57638" w:rsidRPr="00EB2D57" w:rsidRDefault="00E235EB" w:rsidP="00EF538B">
      <w:pPr>
        <w:pStyle w:val="13"/>
        <w:tabs>
          <w:tab w:val="left" w:pos="851"/>
          <w:tab w:val="left" w:pos="1134"/>
        </w:tabs>
        <w:ind w:firstLine="567"/>
        <w:jc w:val="both"/>
        <w:rPr>
          <w:color w:val="auto"/>
        </w:rPr>
      </w:pPr>
      <w:r w:rsidRPr="00EB2D57">
        <w:rPr>
          <w:color w:val="auto"/>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A57638" w:rsidRPr="00EB2D57" w:rsidRDefault="00E235EB" w:rsidP="00EF538B">
      <w:pPr>
        <w:pStyle w:val="13"/>
        <w:tabs>
          <w:tab w:val="left" w:pos="851"/>
          <w:tab w:val="left" w:pos="1134"/>
        </w:tabs>
        <w:ind w:firstLine="567"/>
        <w:jc w:val="both"/>
        <w:rPr>
          <w:color w:val="auto"/>
        </w:rPr>
      </w:pPr>
      <w:r w:rsidRPr="00EB2D57">
        <w:rPr>
          <w:color w:val="auto"/>
        </w:rPr>
        <w:t>Защита проекта осуществляется в процессе специально организованной деятельности комиссии образовательной организации или на школьной конференции.</w:t>
      </w:r>
    </w:p>
    <w:p w:rsidR="00A57638" w:rsidRPr="00EB2D57" w:rsidRDefault="00E235EB" w:rsidP="00EF538B">
      <w:pPr>
        <w:pStyle w:val="13"/>
        <w:tabs>
          <w:tab w:val="left" w:pos="851"/>
          <w:tab w:val="left" w:pos="1134"/>
        </w:tabs>
        <w:ind w:firstLine="567"/>
        <w:jc w:val="both"/>
        <w:rPr>
          <w:color w:val="auto"/>
        </w:rPr>
      </w:pPr>
      <w:r w:rsidRPr="00EB2D57">
        <w:rPr>
          <w:color w:val="auto"/>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A57638" w:rsidRPr="00EB2D57" w:rsidRDefault="00E235EB" w:rsidP="00EF538B">
      <w:pPr>
        <w:pStyle w:val="13"/>
        <w:tabs>
          <w:tab w:val="left" w:pos="851"/>
          <w:tab w:val="left" w:pos="1134"/>
        </w:tabs>
        <w:spacing w:line="257" w:lineRule="auto"/>
        <w:ind w:firstLine="567"/>
        <w:jc w:val="both"/>
        <w:rPr>
          <w:color w:val="auto"/>
        </w:rPr>
      </w:pPr>
      <w:r w:rsidRPr="00EB2D57">
        <w:rPr>
          <w:b/>
          <w:bCs/>
          <w:color w:val="auto"/>
          <w:sz w:val="19"/>
          <w:szCs w:val="19"/>
        </w:rPr>
        <w:t>Критерии</w:t>
      </w:r>
      <w:r w:rsidRPr="00EB2D57">
        <w:rPr>
          <w:color w:val="auto"/>
          <w:vertAlign w:val="superscript"/>
        </w:rPr>
        <w:footnoteReference w:id="4"/>
      </w:r>
      <w:r w:rsidRPr="00EB2D57">
        <w:rPr>
          <w:color w:val="auto"/>
        </w:rPr>
        <w:t xml:space="preserve"> </w:t>
      </w:r>
      <w:r w:rsidRPr="00EB2D57">
        <w:rPr>
          <w:b/>
          <w:bCs/>
          <w:color w:val="auto"/>
          <w:sz w:val="19"/>
          <w:szCs w:val="19"/>
        </w:rPr>
        <w:t xml:space="preserve">оценки проектной работы </w:t>
      </w:r>
      <w:r w:rsidRPr="00EB2D57">
        <w:rPr>
          <w:color w:val="auto"/>
        </w:rPr>
        <w:t>разрабатываются с учетом целей и задач проектной деятельности на данном этапе образования. Проектную деятельность целесообразно оценивать по следующим критериям:</w:t>
      </w:r>
    </w:p>
    <w:p w:rsidR="00A57638" w:rsidRPr="00EB2D57" w:rsidRDefault="00E235EB" w:rsidP="000B3370">
      <w:pPr>
        <w:pStyle w:val="13"/>
        <w:numPr>
          <w:ilvl w:val="0"/>
          <w:numId w:val="2"/>
        </w:numPr>
        <w:tabs>
          <w:tab w:val="left" w:pos="529"/>
          <w:tab w:val="left" w:pos="851"/>
          <w:tab w:val="left" w:pos="1134"/>
        </w:tabs>
        <w:spacing w:line="257" w:lineRule="auto"/>
        <w:ind w:firstLine="567"/>
        <w:jc w:val="both"/>
        <w:rPr>
          <w:color w:val="auto"/>
        </w:rPr>
      </w:pPr>
      <w:r w:rsidRPr="00EB2D57">
        <w:rPr>
          <w:b/>
          <w:bCs/>
          <w:color w:val="auto"/>
          <w:sz w:val="19"/>
          <w:szCs w:val="19"/>
        </w:rPr>
        <w:t>Способность к самостоятельному приобретению знаний и решению проблем</w:t>
      </w:r>
      <w:r w:rsidRPr="00EB2D57">
        <w:rPr>
          <w:color w:val="auto"/>
        </w:rPr>
        <w:t>, проявляющаяся в умении поставить проблему и выбрать адекватные способы ее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 Данный критерий в целом включает оценку сформированности познавательных учебных действий.</w:t>
      </w:r>
    </w:p>
    <w:p w:rsidR="00A57638" w:rsidRPr="00EB2D57" w:rsidRDefault="00E235EB" w:rsidP="000B3370">
      <w:pPr>
        <w:pStyle w:val="13"/>
        <w:numPr>
          <w:ilvl w:val="0"/>
          <w:numId w:val="2"/>
        </w:numPr>
        <w:tabs>
          <w:tab w:val="left" w:pos="529"/>
          <w:tab w:val="left" w:pos="851"/>
          <w:tab w:val="left" w:pos="1134"/>
        </w:tabs>
        <w:spacing w:line="257" w:lineRule="auto"/>
        <w:ind w:firstLine="567"/>
        <w:jc w:val="both"/>
        <w:rPr>
          <w:color w:val="auto"/>
        </w:rPr>
      </w:pPr>
      <w:r w:rsidRPr="00EB2D57">
        <w:rPr>
          <w:b/>
          <w:bCs/>
          <w:color w:val="auto"/>
          <w:sz w:val="19"/>
          <w:szCs w:val="19"/>
        </w:rPr>
        <w:t>Сформированность предметных знаний и способов действий</w:t>
      </w:r>
      <w:r w:rsidRPr="00EB2D57">
        <w:rPr>
          <w:color w:val="auto"/>
        </w:rPr>
        <w:t>,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A57638" w:rsidRPr="00EB2D57" w:rsidRDefault="00E235EB" w:rsidP="000B3370">
      <w:pPr>
        <w:pStyle w:val="13"/>
        <w:numPr>
          <w:ilvl w:val="0"/>
          <w:numId w:val="2"/>
        </w:numPr>
        <w:tabs>
          <w:tab w:val="left" w:pos="529"/>
          <w:tab w:val="left" w:pos="851"/>
          <w:tab w:val="left" w:pos="1134"/>
        </w:tabs>
        <w:ind w:firstLine="567"/>
        <w:jc w:val="both"/>
        <w:rPr>
          <w:color w:val="auto"/>
        </w:rPr>
      </w:pPr>
      <w:r w:rsidRPr="00EB2D57">
        <w:rPr>
          <w:b/>
          <w:bCs/>
          <w:color w:val="auto"/>
          <w:sz w:val="19"/>
          <w:szCs w:val="19"/>
        </w:rPr>
        <w:t>Сформированность регулятивных действий</w:t>
      </w:r>
      <w:r w:rsidRPr="00EB2D57">
        <w:rPr>
          <w:color w:val="auto"/>
        </w:rPr>
        <w:t xml:space="preserve">, проявляющаяся в </w:t>
      </w:r>
      <w:r w:rsidRPr="00EB2D57">
        <w:rPr>
          <w:color w:val="auto"/>
        </w:rPr>
        <w:lastRenderedPageBreak/>
        <w:t>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A57638" w:rsidRPr="00EB2D57" w:rsidRDefault="00E235EB" w:rsidP="000B3370">
      <w:pPr>
        <w:pStyle w:val="13"/>
        <w:numPr>
          <w:ilvl w:val="0"/>
          <w:numId w:val="2"/>
        </w:numPr>
        <w:tabs>
          <w:tab w:val="left" w:pos="534"/>
          <w:tab w:val="left" w:pos="851"/>
          <w:tab w:val="left" w:pos="1134"/>
        </w:tabs>
        <w:spacing w:after="140" w:line="259" w:lineRule="auto"/>
        <w:ind w:firstLine="567"/>
        <w:jc w:val="both"/>
        <w:rPr>
          <w:color w:val="auto"/>
        </w:rPr>
      </w:pPr>
      <w:r w:rsidRPr="00EB2D57">
        <w:rPr>
          <w:b/>
          <w:bCs/>
          <w:color w:val="auto"/>
          <w:sz w:val="19"/>
          <w:szCs w:val="19"/>
        </w:rPr>
        <w:t>Сформированность коммуникативных действий</w:t>
      </w:r>
      <w:r w:rsidRPr="00EB2D57">
        <w:rPr>
          <w:color w:val="auto"/>
        </w:rPr>
        <w:t>, проявляющаяся в умении ясно изложить и оформить выполненную работу, представить её результаты, аргументированно ответить на вопросы.</w:t>
      </w:r>
    </w:p>
    <w:p w:rsidR="00A57638" w:rsidRPr="00EB2D57" w:rsidRDefault="00E235EB" w:rsidP="00EF538B">
      <w:pPr>
        <w:rPr>
          <w:rFonts w:ascii="Arial" w:hAnsi="Arial" w:cs="Arial"/>
          <w:b/>
          <w:color w:val="auto"/>
          <w:sz w:val="20"/>
          <w:szCs w:val="20"/>
        </w:rPr>
      </w:pPr>
      <w:bookmarkStart w:id="20" w:name="bookmark26"/>
      <w:r w:rsidRPr="00EB2D57">
        <w:rPr>
          <w:rFonts w:ascii="Arial" w:hAnsi="Arial" w:cs="Arial"/>
          <w:b/>
          <w:color w:val="auto"/>
          <w:sz w:val="20"/>
          <w:szCs w:val="20"/>
        </w:rPr>
        <w:t>Особенности оценки предметных результатов</w:t>
      </w:r>
      <w:bookmarkEnd w:id="20"/>
    </w:p>
    <w:p w:rsidR="00A57638" w:rsidRPr="00EB2D57" w:rsidRDefault="00E235EB" w:rsidP="00EF538B">
      <w:pPr>
        <w:pStyle w:val="13"/>
        <w:spacing w:line="259" w:lineRule="auto"/>
        <w:ind w:firstLine="567"/>
        <w:jc w:val="both"/>
        <w:rPr>
          <w:color w:val="auto"/>
        </w:rPr>
      </w:pPr>
      <w:r w:rsidRPr="00EB2D57">
        <w:rPr>
          <w:color w:val="auto"/>
        </w:rPr>
        <w:t xml:space="preserve">Оценка предметных результатов представляет собой оценку достижения обучающимся планируемых результатов по отдельным предметам. Основой для оценки предметных результатов являются положения ФГОС ООО, представленные в разделах </w:t>
      </w:r>
      <w:r w:rsidRPr="00EB2D57">
        <w:rPr>
          <w:color w:val="auto"/>
          <w:lang w:val="en-US" w:eastAsia="en-US" w:bidi="en-US"/>
        </w:rPr>
        <w:t>I</w:t>
      </w:r>
      <w:r w:rsidRPr="00EB2D57">
        <w:rPr>
          <w:color w:val="auto"/>
          <w:lang w:eastAsia="en-US" w:bidi="en-US"/>
        </w:rPr>
        <w:t xml:space="preserve"> </w:t>
      </w:r>
      <w:r w:rsidRPr="00EB2D57">
        <w:rPr>
          <w:color w:val="auto"/>
        </w:rPr>
        <w:t xml:space="preserve">«Общие положения» и </w:t>
      </w:r>
      <w:r w:rsidRPr="00EB2D57">
        <w:rPr>
          <w:color w:val="auto"/>
          <w:lang w:val="en-US" w:eastAsia="en-US" w:bidi="en-US"/>
        </w:rPr>
        <w:t>IV</w:t>
      </w:r>
      <w:r w:rsidRPr="00EB2D57">
        <w:rPr>
          <w:color w:val="auto"/>
          <w:lang w:eastAsia="en-US" w:bidi="en-US"/>
        </w:rPr>
        <w:t xml:space="preserve"> </w:t>
      </w:r>
      <w:r w:rsidRPr="00EB2D57">
        <w:rPr>
          <w:color w:val="auto"/>
        </w:rPr>
        <w:t>«Требования к результатам освоения программы основного общего образования».</w:t>
      </w:r>
    </w:p>
    <w:p w:rsidR="00A57638" w:rsidRPr="00EB2D57" w:rsidRDefault="00E235EB" w:rsidP="00EF538B">
      <w:pPr>
        <w:pStyle w:val="13"/>
        <w:spacing w:line="259" w:lineRule="auto"/>
        <w:ind w:firstLine="567"/>
        <w:jc w:val="both"/>
        <w:rPr>
          <w:color w:val="auto"/>
        </w:rPr>
      </w:pPr>
      <w:r w:rsidRPr="00EB2D57">
        <w:rPr>
          <w:color w:val="auto"/>
        </w:rPr>
        <w:t>Формирование предметных результатов обеспечивается каждым учебным предметом.</w:t>
      </w:r>
    </w:p>
    <w:p w:rsidR="00A57638" w:rsidRPr="00EB2D57" w:rsidRDefault="00E235EB" w:rsidP="00EF538B">
      <w:pPr>
        <w:pStyle w:val="13"/>
        <w:spacing w:line="259" w:lineRule="auto"/>
        <w:ind w:firstLine="567"/>
        <w:jc w:val="both"/>
        <w:rPr>
          <w:color w:val="auto"/>
        </w:rPr>
      </w:pPr>
      <w:r w:rsidRPr="00EB2D57">
        <w:rPr>
          <w:color w:val="auto"/>
        </w:rPr>
        <w:t>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релевантных соответствующим моделям функциональной (математической, естественно-научной, читательской и др.).</w:t>
      </w:r>
    </w:p>
    <w:p w:rsidR="00A57638" w:rsidRPr="00EB2D57" w:rsidRDefault="00E235EB" w:rsidP="00EF538B">
      <w:pPr>
        <w:pStyle w:val="13"/>
        <w:spacing w:line="264" w:lineRule="auto"/>
        <w:ind w:firstLine="567"/>
        <w:jc w:val="both"/>
        <w:rPr>
          <w:color w:val="auto"/>
        </w:rPr>
      </w:pPr>
      <w:r w:rsidRPr="00EB2D57">
        <w:rPr>
          <w:color w:val="auto"/>
        </w:rPr>
        <w:t xml:space="preserve">Для оценки предметных результатов предлагаются следующие критерии: </w:t>
      </w:r>
      <w:r w:rsidRPr="00EB2D57">
        <w:rPr>
          <w:b/>
          <w:bCs/>
          <w:i/>
          <w:iCs/>
          <w:color w:val="auto"/>
          <w:sz w:val="19"/>
          <w:szCs w:val="19"/>
        </w:rPr>
        <w:t>знание и понимание</w:t>
      </w:r>
      <w:r w:rsidRPr="00EB2D57">
        <w:rPr>
          <w:color w:val="auto"/>
        </w:rPr>
        <w:t xml:space="preserve">, </w:t>
      </w:r>
      <w:r w:rsidRPr="00EB2D57">
        <w:rPr>
          <w:b/>
          <w:bCs/>
          <w:i/>
          <w:iCs/>
          <w:color w:val="auto"/>
          <w:sz w:val="19"/>
          <w:szCs w:val="19"/>
        </w:rPr>
        <w:t>применение</w:t>
      </w:r>
      <w:r w:rsidRPr="00EB2D57">
        <w:rPr>
          <w:color w:val="auto"/>
        </w:rPr>
        <w:t xml:space="preserve">, </w:t>
      </w:r>
      <w:r w:rsidRPr="00EB2D57">
        <w:rPr>
          <w:b/>
          <w:bCs/>
          <w:i/>
          <w:iCs/>
          <w:color w:val="auto"/>
          <w:sz w:val="19"/>
          <w:szCs w:val="19"/>
        </w:rPr>
        <w:t>функциональность</w:t>
      </w:r>
      <w:r w:rsidRPr="00EB2D57">
        <w:rPr>
          <w:color w:val="auto"/>
        </w:rPr>
        <w:t>.</w:t>
      </w:r>
    </w:p>
    <w:p w:rsidR="00A57638" w:rsidRPr="00EB2D57" w:rsidRDefault="00E235EB" w:rsidP="00EF538B">
      <w:pPr>
        <w:pStyle w:val="13"/>
        <w:spacing w:line="259" w:lineRule="auto"/>
        <w:ind w:firstLine="567"/>
        <w:jc w:val="both"/>
        <w:rPr>
          <w:color w:val="auto"/>
        </w:rPr>
      </w:pPr>
      <w:r w:rsidRPr="00EB2D57">
        <w:rPr>
          <w:color w:val="auto"/>
        </w:rPr>
        <w:t>Обобщенный критерий «</w:t>
      </w:r>
      <w:r w:rsidRPr="00EB2D57">
        <w:rPr>
          <w:b/>
          <w:bCs/>
          <w:color w:val="auto"/>
          <w:sz w:val="19"/>
          <w:szCs w:val="19"/>
        </w:rPr>
        <w:t>Знание и понимание</w:t>
      </w:r>
      <w:r w:rsidRPr="00EB2D57">
        <w:rPr>
          <w:color w:val="auto"/>
        </w:rPr>
        <w:t>» включает знание и понимание роли изучаемой области знания/вида деятельности в различных контекстах, знание и понимание терминологии, понятий и идей, а также процедурных знаний или алгоритмов.</w:t>
      </w:r>
    </w:p>
    <w:p w:rsidR="00A57638" w:rsidRPr="00EB2D57" w:rsidRDefault="00E235EB" w:rsidP="00EF538B">
      <w:pPr>
        <w:pStyle w:val="13"/>
        <w:spacing w:line="259" w:lineRule="auto"/>
        <w:ind w:firstLine="567"/>
        <w:jc w:val="both"/>
        <w:rPr>
          <w:color w:val="auto"/>
        </w:rPr>
      </w:pPr>
      <w:r w:rsidRPr="00EB2D57">
        <w:rPr>
          <w:color w:val="auto"/>
        </w:rPr>
        <w:t>Обобщенный критерий «</w:t>
      </w:r>
      <w:r w:rsidRPr="00EB2D57">
        <w:rPr>
          <w:b/>
          <w:bCs/>
          <w:color w:val="auto"/>
          <w:sz w:val="19"/>
          <w:szCs w:val="19"/>
        </w:rPr>
        <w:t>Применение</w:t>
      </w:r>
      <w:r w:rsidRPr="00EB2D57">
        <w:rPr>
          <w:color w:val="auto"/>
        </w:rPr>
        <w:t>» включает:</w:t>
      </w:r>
    </w:p>
    <w:p w:rsidR="00A57638" w:rsidRPr="00EB2D57" w:rsidRDefault="00E235EB" w:rsidP="00EF538B">
      <w:pPr>
        <w:pStyle w:val="13"/>
        <w:spacing w:line="259" w:lineRule="auto"/>
        <w:ind w:firstLine="567"/>
        <w:jc w:val="both"/>
        <w:rPr>
          <w:color w:val="auto"/>
        </w:rPr>
      </w:pPr>
      <w:r w:rsidRPr="00EB2D57">
        <w:rPr>
          <w:color w:val="auto"/>
        </w:rPr>
        <w:t>—</w:t>
      </w:r>
      <w:r w:rsidR="00EF538B" w:rsidRPr="00EB2D57">
        <w:rPr>
          <w:color w:val="auto"/>
        </w:rPr>
        <w:t xml:space="preserve"> </w:t>
      </w:r>
      <w:r w:rsidRPr="00EB2D57">
        <w:rPr>
          <w:color w:val="auto"/>
        </w:rPr>
        <w:t>использование изучаемого материала при решении учебных задач/проблем, различающихся сложностью предметного содержания, сочетанием когнитивных операций и универсальных познавательных действий, степенью проработанности в учебном процессе;</w:t>
      </w:r>
    </w:p>
    <w:p w:rsidR="00A57638" w:rsidRPr="00EB2D57" w:rsidRDefault="00E235EB" w:rsidP="00EF538B">
      <w:pPr>
        <w:pStyle w:val="13"/>
        <w:spacing w:line="259" w:lineRule="auto"/>
        <w:ind w:firstLine="567"/>
        <w:jc w:val="both"/>
        <w:rPr>
          <w:color w:val="auto"/>
        </w:rPr>
      </w:pPr>
      <w:r w:rsidRPr="00EB2D57">
        <w:rPr>
          <w:color w:val="auto"/>
        </w:rPr>
        <w:t>—</w:t>
      </w:r>
      <w:r w:rsidR="00EF538B" w:rsidRPr="00EB2D57">
        <w:rPr>
          <w:color w:val="auto"/>
        </w:rPr>
        <w:t xml:space="preserve"> </w:t>
      </w:r>
      <w:r w:rsidRPr="00EB2D57">
        <w:rPr>
          <w:color w:val="auto"/>
        </w:rPr>
        <w:t xml:space="preserve">использование </w:t>
      </w:r>
      <w:r w:rsidRPr="00EB2D57">
        <w:rPr>
          <w:i/>
          <w:iCs/>
          <w:color w:val="auto"/>
        </w:rPr>
        <w:t>специфических для предмета способов действий и видов деятельности</w:t>
      </w:r>
      <w:r w:rsidRPr="00EB2D57">
        <w:rPr>
          <w:color w:val="auto"/>
        </w:rPr>
        <w:t xml:space="preserve">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w:t>
      </w:r>
      <w:r w:rsidRPr="00EB2D57">
        <w:rPr>
          <w:color w:val="auto"/>
        </w:rPr>
        <w:lastRenderedPageBreak/>
        <w:t>учебно-проектной деятельности.</w:t>
      </w:r>
    </w:p>
    <w:p w:rsidR="00A57638" w:rsidRPr="00EB2D57" w:rsidRDefault="00E235EB" w:rsidP="00EF538B">
      <w:pPr>
        <w:pStyle w:val="13"/>
        <w:ind w:firstLine="567"/>
        <w:jc w:val="both"/>
        <w:rPr>
          <w:color w:val="auto"/>
        </w:rPr>
      </w:pPr>
      <w:r w:rsidRPr="00EB2D57">
        <w:rPr>
          <w:color w:val="auto"/>
        </w:rPr>
        <w:t>Обобщенный критерий «</w:t>
      </w:r>
      <w:r w:rsidRPr="00EB2D57">
        <w:rPr>
          <w:b/>
          <w:bCs/>
          <w:color w:val="auto"/>
          <w:sz w:val="19"/>
          <w:szCs w:val="19"/>
        </w:rPr>
        <w:t>Функциональность</w:t>
      </w:r>
      <w:r w:rsidRPr="00EB2D57">
        <w:rPr>
          <w:color w:val="auto"/>
        </w:rPr>
        <w:t xml:space="preserve">» включает использование </w:t>
      </w:r>
      <w:r w:rsidRPr="00EB2D57">
        <w:rPr>
          <w:i/>
          <w:iCs/>
          <w:color w:val="auto"/>
        </w:rPr>
        <w:t>теоретического материала</w:t>
      </w:r>
      <w:r w:rsidRPr="00EB2D57">
        <w:rPr>
          <w:color w:val="auto"/>
        </w:rPr>
        <w:t xml:space="preserve">, </w:t>
      </w:r>
      <w:r w:rsidRPr="00EB2D57">
        <w:rPr>
          <w:i/>
          <w:iCs/>
          <w:color w:val="auto"/>
        </w:rPr>
        <w:t>методологического и процедурного знания</w:t>
      </w:r>
      <w:r w:rsidRPr="00EB2D57">
        <w:rPr>
          <w:color w:val="auto"/>
        </w:rPr>
        <w:t xml:space="preserve"> при решении </w:t>
      </w:r>
      <w:r w:rsidRPr="00EB2D57">
        <w:rPr>
          <w:b/>
          <w:bCs/>
          <w:i/>
          <w:iCs/>
          <w:color w:val="auto"/>
          <w:sz w:val="19"/>
          <w:szCs w:val="19"/>
        </w:rPr>
        <w:t>внеучебных проблем</w:t>
      </w:r>
      <w:r w:rsidRPr="00EB2D57">
        <w:rPr>
          <w:color w:val="auto"/>
        </w:rPr>
        <w:t>, различающихся сложностью предметного содержания, читательских умений, контекста, а также сочетанием когнитивных операций.</w:t>
      </w:r>
    </w:p>
    <w:p w:rsidR="00A57638" w:rsidRPr="00EB2D57" w:rsidRDefault="00E235EB" w:rsidP="00EF538B">
      <w:pPr>
        <w:pStyle w:val="13"/>
        <w:ind w:firstLine="567"/>
        <w:jc w:val="both"/>
        <w:rPr>
          <w:color w:val="auto"/>
        </w:rPr>
      </w:pPr>
      <w:r w:rsidRPr="00EB2D57">
        <w:rPr>
          <w:color w:val="auto"/>
        </w:rPr>
        <w:t>В отличие от оценки способности обучающихся к решению учебно-познавательных и учебно-практических задач, основанных на изучаемом учебном материале, с использованием критериев «знание и понимание» и «применение», оценка функциональной грамотности направлена на выявление способности обучающихся применять предметные знания и умения во внеучебной ситуации, в ситуациях, приближенных к реальной жизни.</w:t>
      </w:r>
    </w:p>
    <w:p w:rsidR="00A57638" w:rsidRPr="00EB2D57" w:rsidRDefault="00E235EB" w:rsidP="00EF538B">
      <w:pPr>
        <w:pStyle w:val="13"/>
        <w:ind w:firstLine="567"/>
        <w:jc w:val="both"/>
        <w:rPr>
          <w:color w:val="auto"/>
        </w:rPr>
      </w:pPr>
      <w:r w:rsidRPr="00EB2D57">
        <w:rPr>
          <w:color w:val="auto"/>
        </w:rPr>
        <w:t>При оценке сформированности предметных результатов по критерию «функциональность» разделяют:</w:t>
      </w:r>
    </w:p>
    <w:p w:rsidR="00A57638" w:rsidRPr="00EB2D57" w:rsidRDefault="00E235EB" w:rsidP="00EF538B">
      <w:pPr>
        <w:pStyle w:val="13"/>
        <w:ind w:firstLine="567"/>
        <w:jc w:val="both"/>
        <w:rPr>
          <w:color w:val="auto"/>
        </w:rPr>
      </w:pPr>
      <w:r w:rsidRPr="00EB2D57">
        <w:rPr>
          <w:color w:val="auto"/>
        </w:rPr>
        <w:t>—</w:t>
      </w:r>
      <w:r w:rsidR="00EF538B" w:rsidRPr="00EB2D57">
        <w:rPr>
          <w:color w:val="auto"/>
        </w:rPr>
        <w:t xml:space="preserve"> </w:t>
      </w:r>
      <w:r w:rsidRPr="00EB2D57">
        <w:rPr>
          <w:color w:val="auto"/>
        </w:rPr>
        <w:t>оценку сформированности отдельных элементов функциональной грамотности в ходе изучения отдельных предметов, т.е. способности применить изученные знания и умения при решении нетипичных задач, которые связаны с внеучебными ситуациями и не содержат явного указания на способ решения; эта оценка осуществляется учителем в рамках формирующего оценивания по предложенным критериям;</w:t>
      </w:r>
    </w:p>
    <w:p w:rsidR="00A57638" w:rsidRPr="00EB2D57" w:rsidRDefault="00E235EB" w:rsidP="00EF538B">
      <w:pPr>
        <w:pStyle w:val="13"/>
        <w:ind w:firstLine="567"/>
        <w:jc w:val="both"/>
        <w:rPr>
          <w:color w:val="auto"/>
        </w:rPr>
      </w:pPr>
      <w:r w:rsidRPr="00EB2D57">
        <w:rPr>
          <w:color w:val="auto"/>
        </w:rPr>
        <w:t>—</w:t>
      </w:r>
      <w:r w:rsidR="00EF538B" w:rsidRPr="00EB2D57">
        <w:rPr>
          <w:color w:val="auto"/>
        </w:rPr>
        <w:t xml:space="preserve"> </w:t>
      </w:r>
      <w:r w:rsidRPr="00EB2D57">
        <w:rPr>
          <w:color w:val="auto"/>
        </w:rPr>
        <w:t>оценку сформированности отдельных элементов функциональной грамотности в ходе изучения отдельных предметов, не связанных напрямую с изучаемым материалом, например элементов читательской грамотности (смыслового чтения); эта оценка также осуществляется учителем в рамках формирующего оценивания по предложенным критериям;</w:t>
      </w:r>
    </w:p>
    <w:p w:rsidR="00A57638" w:rsidRPr="00EB2D57" w:rsidRDefault="00E235EB" w:rsidP="00EF538B">
      <w:pPr>
        <w:pStyle w:val="13"/>
        <w:ind w:firstLine="567"/>
        <w:jc w:val="both"/>
        <w:rPr>
          <w:color w:val="auto"/>
        </w:rPr>
      </w:pPr>
      <w:r w:rsidRPr="00EB2D57">
        <w:rPr>
          <w:color w:val="auto"/>
        </w:rPr>
        <w:t>—</w:t>
      </w:r>
      <w:r w:rsidR="00EF538B" w:rsidRPr="00EB2D57">
        <w:rPr>
          <w:color w:val="auto"/>
        </w:rPr>
        <w:t xml:space="preserve"> </w:t>
      </w:r>
      <w:r w:rsidRPr="00EB2D57">
        <w:rPr>
          <w:color w:val="auto"/>
        </w:rPr>
        <w:t>оценку сформированности собственно функциональной грамотности, построенной на содержании различных предметов и внеучебных ситуациях. Такие процедуры строятся на специальном инструментарии, не опирающемся напрямую на изучаемый программный материал. В них оценивается способность применения (переноса) знаний и умений, сформированных на отдельных предметах, при решении различных задач. Эти процедуры целесообразно проводить в рамках внутришкольного мониторинга.</w:t>
      </w:r>
    </w:p>
    <w:p w:rsidR="00A57638" w:rsidRPr="00EB2D57" w:rsidRDefault="00E235EB" w:rsidP="00EF538B">
      <w:pPr>
        <w:pStyle w:val="13"/>
        <w:ind w:firstLine="567"/>
        <w:jc w:val="both"/>
        <w:rPr>
          <w:color w:val="auto"/>
        </w:rPr>
      </w:pPr>
      <w:r w:rsidRPr="00EB2D57">
        <w:rPr>
          <w:color w:val="auto"/>
        </w:rPr>
        <w:t>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 образовательной организации в ходе внутришкольного мониторинга.</w:t>
      </w:r>
    </w:p>
    <w:p w:rsidR="00A57638" w:rsidRPr="00EB2D57" w:rsidRDefault="00E235EB" w:rsidP="00EF538B">
      <w:pPr>
        <w:pStyle w:val="13"/>
        <w:spacing w:line="252" w:lineRule="auto"/>
        <w:ind w:firstLine="567"/>
        <w:jc w:val="both"/>
        <w:rPr>
          <w:color w:val="auto"/>
        </w:rPr>
      </w:pPr>
      <w:r w:rsidRPr="00EB2D57">
        <w:rPr>
          <w:color w:val="auto"/>
        </w:rPr>
        <w:t xml:space="preserve">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w:t>
      </w:r>
      <w:r w:rsidRPr="00EB2D57">
        <w:rPr>
          <w:color w:val="auto"/>
        </w:rPr>
        <w:lastRenderedPageBreak/>
        <w:t>сведения учащихся и их родителей (законных представителей). Описание должно включить:</w:t>
      </w:r>
    </w:p>
    <w:p w:rsidR="00A57638" w:rsidRPr="00EB2D57" w:rsidRDefault="00E235EB" w:rsidP="00EF538B">
      <w:pPr>
        <w:pStyle w:val="13"/>
        <w:spacing w:line="252" w:lineRule="auto"/>
        <w:ind w:firstLine="567"/>
        <w:jc w:val="both"/>
        <w:rPr>
          <w:color w:val="auto"/>
        </w:rPr>
      </w:pPr>
      <w:r w:rsidRPr="00EB2D57">
        <w:rPr>
          <w:color w:val="auto"/>
        </w:rPr>
        <w:t>—</w:t>
      </w:r>
      <w:r w:rsidR="00EF538B" w:rsidRPr="00EB2D57">
        <w:rPr>
          <w:color w:val="auto"/>
        </w:rPr>
        <w:t xml:space="preserve"> </w:t>
      </w:r>
      <w:r w:rsidRPr="00EB2D57">
        <w:rPr>
          <w:color w:val="auto"/>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A57638" w:rsidRPr="00EB2D57" w:rsidRDefault="00E235EB" w:rsidP="00EF538B">
      <w:pPr>
        <w:pStyle w:val="13"/>
        <w:spacing w:line="252" w:lineRule="auto"/>
        <w:ind w:firstLine="567"/>
        <w:jc w:val="both"/>
        <w:rPr>
          <w:color w:val="auto"/>
        </w:rPr>
      </w:pPr>
      <w:r w:rsidRPr="00EB2D57">
        <w:rPr>
          <w:color w:val="auto"/>
        </w:rPr>
        <w:t>—</w:t>
      </w:r>
      <w:r w:rsidR="00EF538B" w:rsidRPr="00EB2D57">
        <w:rPr>
          <w:color w:val="auto"/>
        </w:rPr>
        <w:t xml:space="preserve"> </w:t>
      </w:r>
      <w:r w:rsidRPr="00EB2D57">
        <w:rPr>
          <w:color w:val="auto"/>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A57638" w:rsidRPr="00EB2D57" w:rsidRDefault="00E235EB" w:rsidP="00EF538B">
      <w:pPr>
        <w:pStyle w:val="13"/>
        <w:spacing w:after="140" w:line="252" w:lineRule="auto"/>
        <w:ind w:firstLine="567"/>
        <w:jc w:val="both"/>
        <w:rPr>
          <w:color w:val="auto"/>
        </w:rPr>
      </w:pPr>
      <w:r w:rsidRPr="00EB2D57">
        <w:rPr>
          <w:color w:val="auto"/>
        </w:rPr>
        <w:t>—</w:t>
      </w:r>
      <w:r w:rsidR="00EF538B" w:rsidRPr="00EB2D57">
        <w:rPr>
          <w:color w:val="auto"/>
        </w:rPr>
        <w:t xml:space="preserve"> </w:t>
      </w:r>
      <w:r w:rsidRPr="00EB2D57">
        <w:rPr>
          <w:color w:val="auto"/>
        </w:rPr>
        <w:t>график контрольных мероприятий.</w:t>
      </w:r>
    </w:p>
    <w:p w:rsidR="00EF538B" w:rsidRPr="00EB2D57" w:rsidRDefault="00EF538B" w:rsidP="006B14E0">
      <w:bookmarkStart w:id="21" w:name="bookmark28"/>
    </w:p>
    <w:p w:rsidR="00A57638" w:rsidRPr="00EB2D57" w:rsidRDefault="00E235EB" w:rsidP="00EF538B">
      <w:pPr>
        <w:pStyle w:val="31"/>
        <w:rPr>
          <w:color w:val="auto"/>
        </w:rPr>
      </w:pPr>
      <w:bookmarkStart w:id="22" w:name="_Toc105502774"/>
      <w:r w:rsidRPr="00EB2D57">
        <w:rPr>
          <w:color w:val="auto"/>
        </w:rPr>
        <w:t>1.3.3. Организация и содержание оценочных процедур</w:t>
      </w:r>
      <w:bookmarkEnd w:id="21"/>
      <w:bookmarkEnd w:id="22"/>
    </w:p>
    <w:p w:rsidR="00A57638" w:rsidRPr="00EB2D57" w:rsidRDefault="00E235EB" w:rsidP="00EF538B">
      <w:pPr>
        <w:pStyle w:val="13"/>
        <w:ind w:firstLine="567"/>
        <w:jc w:val="both"/>
        <w:rPr>
          <w:color w:val="auto"/>
        </w:rPr>
      </w:pPr>
      <w:r w:rsidRPr="00EB2D57">
        <w:rPr>
          <w:b/>
          <w:bCs/>
          <w:color w:val="auto"/>
        </w:rPr>
        <w:t xml:space="preserve">Стартовая диагностика </w:t>
      </w:r>
      <w:r w:rsidRPr="00EB2D57">
        <w:rPr>
          <w:color w:val="auto"/>
        </w:rPr>
        <w:t>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5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w:t>
      </w:r>
      <w:r w:rsidRPr="00EB2D57">
        <w:rPr>
          <w:b/>
          <w:bCs/>
          <w:i/>
          <w:iCs/>
          <w:color w:val="auto"/>
        </w:rPr>
        <w:t>.</w:t>
      </w:r>
      <w:r w:rsidRPr="00EB2D57">
        <w:rPr>
          <w:color w:val="auto"/>
        </w:rPr>
        <w:t xml:space="preserve"> 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A57638" w:rsidRPr="00EB2D57" w:rsidRDefault="00E235EB" w:rsidP="00EF538B">
      <w:pPr>
        <w:pStyle w:val="13"/>
        <w:ind w:firstLine="567"/>
        <w:jc w:val="both"/>
        <w:rPr>
          <w:color w:val="auto"/>
        </w:rPr>
      </w:pPr>
      <w:r w:rsidRPr="00EB2D57">
        <w:rPr>
          <w:b/>
          <w:bCs/>
          <w:color w:val="auto"/>
        </w:rPr>
        <w:t xml:space="preserve">Текущая оценка </w:t>
      </w:r>
      <w:r w:rsidRPr="00EB2D57">
        <w:rPr>
          <w:color w:val="auto"/>
        </w:rPr>
        <w:t xml:space="preserve">представляет собой процедуру оценки индивидуального продвижения 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учетом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w:t>
      </w:r>
      <w:r w:rsidRPr="00EB2D57">
        <w:rPr>
          <w:color w:val="auto"/>
        </w:rPr>
        <w:lastRenderedPageBreak/>
        <w:t>основанием, например, для освобождения ученика от необходимости выполнять тематическую проверочную работу</w:t>
      </w:r>
      <w:r w:rsidRPr="00EB2D57">
        <w:rPr>
          <w:color w:val="auto"/>
          <w:vertAlign w:val="superscript"/>
        </w:rPr>
        <w:footnoteReference w:id="5"/>
      </w:r>
      <w:r w:rsidRPr="00EB2D57">
        <w:rPr>
          <w:color w:val="auto"/>
        </w:rPr>
        <w:t>.</w:t>
      </w:r>
    </w:p>
    <w:p w:rsidR="00A57638" w:rsidRPr="00EB2D57" w:rsidRDefault="00E235EB" w:rsidP="00EF538B">
      <w:pPr>
        <w:pStyle w:val="13"/>
        <w:ind w:firstLine="567"/>
        <w:jc w:val="both"/>
        <w:rPr>
          <w:color w:val="auto"/>
        </w:rPr>
      </w:pPr>
      <w:r w:rsidRPr="00EB2D57">
        <w:rPr>
          <w:b/>
          <w:bCs/>
          <w:color w:val="auto"/>
        </w:rPr>
        <w:t xml:space="preserve">Тематическая оценка </w:t>
      </w:r>
      <w:r w:rsidRPr="00EB2D57">
        <w:rPr>
          <w:color w:val="auto"/>
        </w:rPr>
        <w:t>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просвещения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A57638" w:rsidRPr="00EB2D57" w:rsidRDefault="00E235EB" w:rsidP="00EF538B">
      <w:pPr>
        <w:pStyle w:val="13"/>
        <w:ind w:firstLine="567"/>
        <w:jc w:val="both"/>
        <w:rPr>
          <w:color w:val="auto"/>
        </w:rPr>
      </w:pPr>
      <w:r w:rsidRPr="00EB2D57">
        <w:rPr>
          <w:b/>
          <w:bCs/>
          <w:color w:val="auto"/>
        </w:rPr>
        <w:t xml:space="preserve">Портфолио </w:t>
      </w:r>
      <w:r w:rsidRPr="00EB2D57">
        <w:rPr>
          <w:color w:val="auto"/>
        </w:rPr>
        <w:t>представляет собой процедуру оценки динамики учебной и творческой активности учащегося,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учащимся. В портфолио включаются как работы учащегося (в том числе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A57638" w:rsidRPr="00EB2D57" w:rsidRDefault="00E235EB" w:rsidP="00EF538B">
      <w:pPr>
        <w:pStyle w:val="13"/>
        <w:spacing w:line="259" w:lineRule="auto"/>
        <w:ind w:firstLine="567"/>
        <w:jc w:val="both"/>
        <w:rPr>
          <w:color w:val="auto"/>
        </w:rPr>
      </w:pPr>
      <w:r w:rsidRPr="00EB2D57">
        <w:rPr>
          <w:b/>
          <w:bCs/>
          <w:color w:val="auto"/>
        </w:rPr>
        <w:t xml:space="preserve">Внутришкольный мониторинг </w:t>
      </w:r>
      <w:r w:rsidRPr="00EB2D57">
        <w:rPr>
          <w:color w:val="auto"/>
        </w:rPr>
        <w:t>представляет собой процедуры:</w:t>
      </w:r>
    </w:p>
    <w:p w:rsidR="00A57638" w:rsidRPr="00EB2D57" w:rsidRDefault="00E235EB" w:rsidP="004318C2">
      <w:pPr>
        <w:pStyle w:val="13"/>
        <w:numPr>
          <w:ilvl w:val="0"/>
          <w:numId w:val="169"/>
        </w:numPr>
        <w:jc w:val="both"/>
        <w:rPr>
          <w:color w:val="auto"/>
        </w:rPr>
      </w:pPr>
      <w:r w:rsidRPr="00EB2D57">
        <w:rPr>
          <w:color w:val="auto"/>
        </w:rPr>
        <w:t>оценки уровня достижения предметных и метапредметных результатов;</w:t>
      </w:r>
    </w:p>
    <w:p w:rsidR="00A57638" w:rsidRPr="00EB2D57" w:rsidRDefault="00E235EB" w:rsidP="004318C2">
      <w:pPr>
        <w:pStyle w:val="13"/>
        <w:numPr>
          <w:ilvl w:val="0"/>
          <w:numId w:val="169"/>
        </w:numPr>
        <w:jc w:val="both"/>
        <w:rPr>
          <w:color w:val="auto"/>
        </w:rPr>
      </w:pPr>
      <w:r w:rsidRPr="00EB2D57">
        <w:rPr>
          <w:color w:val="auto"/>
        </w:rPr>
        <w:t>оценки уровня функциональной грамотности;</w:t>
      </w:r>
    </w:p>
    <w:p w:rsidR="00A57638" w:rsidRPr="00EB2D57" w:rsidRDefault="00E235EB" w:rsidP="004318C2">
      <w:pPr>
        <w:pStyle w:val="13"/>
        <w:numPr>
          <w:ilvl w:val="0"/>
          <w:numId w:val="169"/>
        </w:numPr>
        <w:jc w:val="both"/>
        <w:rPr>
          <w:color w:val="auto"/>
        </w:rPr>
      </w:pPr>
      <w:r w:rsidRPr="00EB2D57">
        <w:rPr>
          <w:color w:val="auto"/>
        </w:rPr>
        <w:t>оценки уровня профессионального мастерства учителя, 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A57638" w:rsidRPr="00EB2D57" w:rsidRDefault="00E235EB" w:rsidP="00EF538B">
      <w:pPr>
        <w:pStyle w:val="13"/>
        <w:ind w:firstLine="567"/>
        <w:jc w:val="both"/>
        <w:rPr>
          <w:color w:val="auto"/>
        </w:rPr>
      </w:pPr>
      <w:r w:rsidRPr="00EB2D57">
        <w:rPr>
          <w:color w:val="auto"/>
        </w:rPr>
        <w:t xml:space="preserve">Содержание и периодичность внутришкольного мониторинга </w:t>
      </w:r>
      <w:r w:rsidRPr="00EB2D57">
        <w:rPr>
          <w:color w:val="auto"/>
        </w:rPr>
        <w:lastRenderedPageBreak/>
        <w:t>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A57638" w:rsidRPr="00EB2D57" w:rsidRDefault="00E235EB" w:rsidP="00EF538B">
      <w:pPr>
        <w:pStyle w:val="13"/>
        <w:ind w:firstLine="567"/>
        <w:jc w:val="both"/>
        <w:rPr>
          <w:color w:val="auto"/>
        </w:rPr>
      </w:pPr>
      <w:r w:rsidRPr="00EB2D57">
        <w:rPr>
          <w:b/>
          <w:bCs/>
          <w:color w:val="auto"/>
          <w:sz w:val="19"/>
          <w:szCs w:val="19"/>
        </w:rPr>
        <w:t xml:space="preserve">Промежуточная аттестация </w:t>
      </w:r>
      <w:r w:rsidRPr="00EB2D57">
        <w:rPr>
          <w:color w:val="auto"/>
        </w:rPr>
        <w:t>представляет собой процедуру аттестации обучающихся, которая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A57638" w:rsidRPr="00EB2D57" w:rsidRDefault="00E235EB" w:rsidP="00EF538B">
      <w:pPr>
        <w:pStyle w:val="13"/>
        <w:ind w:firstLine="567"/>
        <w:jc w:val="both"/>
        <w:rPr>
          <w:color w:val="auto"/>
        </w:rPr>
      </w:pPr>
      <w:r w:rsidRPr="00EB2D57">
        <w:rPr>
          <w:color w:val="auto"/>
        </w:rPr>
        <w:t>Промежуточная оценка, фиксирующая достижение предметных планируемых результатов и универсальных учебных действий, является основанием для перевода в следующий класс и для допуска обучающегося к государственной итоговой аттестации. 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A57638" w:rsidRPr="00EB2D57" w:rsidRDefault="00E235EB" w:rsidP="00EF538B">
      <w:pPr>
        <w:pStyle w:val="13"/>
        <w:ind w:firstLine="567"/>
        <w:jc w:val="both"/>
        <w:rPr>
          <w:b/>
          <w:bCs/>
          <w:color w:val="auto"/>
          <w:sz w:val="19"/>
          <w:szCs w:val="19"/>
        </w:rPr>
      </w:pPr>
      <w:r w:rsidRPr="00EB2D57">
        <w:rPr>
          <w:b/>
          <w:bCs/>
          <w:color w:val="auto"/>
          <w:sz w:val="19"/>
          <w:szCs w:val="19"/>
        </w:rPr>
        <w:t>Государственная итоговая аттестация</w:t>
      </w:r>
    </w:p>
    <w:p w:rsidR="00A57638" w:rsidRPr="00EB2D57" w:rsidRDefault="00E235EB" w:rsidP="00EF538B">
      <w:pPr>
        <w:pStyle w:val="13"/>
        <w:ind w:firstLine="567"/>
        <w:jc w:val="both"/>
        <w:rPr>
          <w:color w:val="auto"/>
        </w:rPr>
      </w:pPr>
      <w:r w:rsidRPr="00EB2D57">
        <w:rPr>
          <w:color w:val="auto"/>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rsidR="00A57638" w:rsidRPr="00EB2D57" w:rsidRDefault="00E235EB" w:rsidP="00EF538B">
      <w:pPr>
        <w:pStyle w:val="13"/>
        <w:spacing w:line="252" w:lineRule="auto"/>
        <w:ind w:firstLine="567"/>
        <w:jc w:val="both"/>
        <w:rPr>
          <w:color w:val="auto"/>
        </w:rPr>
      </w:pPr>
      <w:r w:rsidRPr="00EB2D57">
        <w:rPr>
          <w:color w:val="auto"/>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A57638" w:rsidRPr="00EB2D57" w:rsidRDefault="00E235EB" w:rsidP="00EF538B">
      <w:pPr>
        <w:pStyle w:val="13"/>
        <w:spacing w:line="252" w:lineRule="auto"/>
        <w:ind w:firstLine="567"/>
        <w:jc w:val="both"/>
        <w:rPr>
          <w:color w:val="auto"/>
        </w:rPr>
      </w:pPr>
      <w:r w:rsidRPr="00EB2D57">
        <w:rPr>
          <w:color w:val="auto"/>
        </w:rPr>
        <w:t>Итоговая оценка (итоговая аттестация) по предмету 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sidRPr="00EB2D57">
        <w:rPr>
          <w:i/>
          <w:iCs/>
          <w:color w:val="auto"/>
        </w:rPr>
        <w:t>.</w:t>
      </w:r>
      <w:r w:rsidRPr="00EB2D57">
        <w:rPr>
          <w:color w:val="auto"/>
        </w:rPr>
        <w:t xml:space="preserve"> Такой подход позволяет обеспечить полноту охвата </w:t>
      </w:r>
      <w:r w:rsidRPr="00EB2D57">
        <w:rPr>
          <w:color w:val="auto"/>
        </w:rPr>
        <w:lastRenderedPageBreak/>
        <w:t>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w:t>
      </w:r>
    </w:p>
    <w:p w:rsidR="00A57638" w:rsidRPr="00EB2D57" w:rsidRDefault="00E235EB" w:rsidP="00EF538B">
      <w:pPr>
        <w:pStyle w:val="13"/>
        <w:spacing w:line="252" w:lineRule="auto"/>
        <w:ind w:firstLine="567"/>
        <w:jc w:val="both"/>
        <w:rPr>
          <w:color w:val="auto"/>
        </w:rPr>
      </w:pPr>
      <w:r w:rsidRPr="00EB2D57">
        <w:rPr>
          <w:color w:val="auto"/>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rsidR="00A57638" w:rsidRPr="00EB2D57" w:rsidRDefault="00E235EB" w:rsidP="00EF538B">
      <w:pPr>
        <w:pStyle w:val="13"/>
        <w:spacing w:line="252" w:lineRule="auto"/>
        <w:ind w:firstLine="567"/>
        <w:jc w:val="both"/>
        <w:rPr>
          <w:color w:val="auto"/>
        </w:rPr>
      </w:pPr>
      <w:r w:rsidRPr="00EB2D57">
        <w:rPr>
          <w:color w:val="auto"/>
        </w:rPr>
        <w:t>Итоговая оценка по междисциплинарным программам ставится на основе результатов внутришкольного мониторинга и фиксируется в характеристике учащегося.</w:t>
      </w:r>
    </w:p>
    <w:p w:rsidR="00A57638" w:rsidRPr="00EB2D57" w:rsidRDefault="00E235EB" w:rsidP="00EF538B">
      <w:pPr>
        <w:pStyle w:val="13"/>
        <w:spacing w:line="252" w:lineRule="auto"/>
        <w:ind w:firstLine="567"/>
        <w:jc w:val="both"/>
        <w:rPr>
          <w:color w:val="auto"/>
        </w:rPr>
      </w:pPr>
      <w:r w:rsidRPr="00EB2D57">
        <w:rPr>
          <w:color w:val="auto"/>
        </w:rPr>
        <w:t>Характеристика готовится на основании:</w:t>
      </w:r>
    </w:p>
    <w:p w:rsidR="00A57638" w:rsidRPr="00EB2D57" w:rsidRDefault="00E235EB" w:rsidP="004318C2">
      <w:pPr>
        <w:pStyle w:val="13"/>
        <w:numPr>
          <w:ilvl w:val="0"/>
          <w:numId w:val="169"/>
        </w:numPr>
        <w:jc w:val="both"/>
        <w:rPr>
          <w:color w:val="auto"/>
        </w:rPr>
      </w:pPr>
      <w:r w:rsidRPr="00EB2D57">
        <w:rPr>
          <w:color w:val="auto"/>
        </w:rPr>
        <w:t>объективных показателей образовательных достижений обучающегося на уровне основного образования;</w:t>
      </w:r>
    </w:p>
    <w:p w:rsidR="00A57638" w:rsidRPr="00EB2D57" w:rsidRDefault="00E235EB" w:rsidP="004318C2">
      <w:pPr>
        <w:pStyle w:val="13"/>
        <w:numPr>
          <w:ilvl w:val="0"/>
          <w:numId w:val="169"/>
        </w:numPr>
        <w:jc w:val="both"/>
        <w:rPr>
          <w:color w:val="auto"/>
        </w:rPr>
      </w:pPr>
      <w:r w:rsidRPr="00EB2D57">
        <w:rPr>
          <w:color w:val="auto"/>
        </w:rPr>
        <w:t>портфолио выпускника;</w:t>
      </w:r>
    </w:p>
    <w:p w:rsidR="00A57638" w:rsidRPr="00EB2D57" w:rsidRDefault="00E235EB" w:rsidP="004318C2">
      <w:pPr>
        <w:pStyle w:val="13"/>
        <w:numPr>
          <w:ilvl w:val="0"/>
          <w:numId w:val="169"/>
        </w:numPr>
        <w:jc w:val="both"/>
        <w:rPr>
          <w:color w:val="auto"/>
        </w:rPr>
      </w:pPr>
      <w:r w:rsidRPr="00EB2D57">
        <w:rPr>
          <w:color w:val="auto"/>
        </w:rPr>
        <w:t>экспертных оценок классного руководителя и учителей, обучавших данного выпускника на уровне основного общего образования;</w:t>
      </w:r>
    </w:p>
    <w:p w:rsidR="00A57638" w:rsidRPr="00EB2D57" w:rsidRDefault="00E235EB" w:rsidP="004318C2">
      <w:pPr>
        <w:pStyle w:val="13"/>
        <w:numPr>
          <w:ilvl w:val="0"/>
          <w:numId w:val="169"/>
        </w:numPr>
        <w:jc w:val="both"/>
        <w:rPr>
          <w:color w:val="auto"/>
        </w:rPr>
      </w:pPr>
      <w:r w:rsidRPr="00EB2D57">
        <w:rPr>
          <w:color w:val="auto"/>
        </w:rPr>
        <w:t>В характеристике выпускника:</w:t>
      </w:r>
    </w:p>
    <w:p w:rsidR="00A57638" w:rsidRPr="00EB2D57" w:rsidRDefault="00E235EB" w:rsidP="004318C2">
      <w:pPr>
        <w:pStyle w:val="13"/>
        <w:numPr>
          <w:ilvl w:val="0"/>
          <w:numId w:val="169"/>
        </w:numPr>
        <w:jc w:val="both"/>
        <w:rPr>
          <w:color w:val="auto"/>
        </w:rPr>
      </w:pPr>
      <w:r w:rsidRPr="00EB2D57">
        <w:rPr>
          <w:color w:val="auto"/>
        </w:rPr>
        <w:t>отмечаются образовательные достижения обучающегося по освоению личностных, метапредметных и предметных результатов;</w:t>
      </w:r>
    </w:p>
    <w:p w:rsidR="00A57638" w:rsidRPr="00EB2D57" w:rsidRDefault="00E235EB" w:rsidP="004318C2">
      <w:pPr>
        <w:pStyle w:val="13"/>
        <w:numPr>
          <w:ilvl w:val="0"/>
          <w:numId w:val="169"/>
        </w:numPr>
        <w:jc w:val="both"/>
        <w:rPr>
          <w:color w:val="auto"/>
        </w:rPr>
      </w:pPr>
      <w:r w:rsidRPr="00EB2D57">
        <w:rPr>
          <w:color w:val="auto"/>
        </w:rPr>
        <w:t>даются педагогические рекомендации по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w:t>
      </w:r>
    </w:p>
    <w:p w:rsidR="00A57638" w:rsidRPr="00EB2D57" w:rsidRDefault="00E235EB" w:rsidP="00EF538B">
      <w:pPr>
        <w:pStyle w:val="13"/>
        <w:spacing w:line="240" w:lineRule="auto"/>
        <w:ind w:firstLine="567"/>
        <w:jc w:val="both"/>
        <w:rPr>
          <w:color w:val="auto"/>
        </w:rPr>
        <w:sectPr w:rsidR="00A57638" w:rsidRPr="00EB2D57" w:rsidSect="00AA4A52">
          <w:footerReference w:type="even" r:id="rId11"/>
          <w:footerReference w:type="default" r:id="rId12"/>
          <w:footerReference w:type="first" r:id="rId13"/>
          <w:footnotePr>
            <w:numRestart w:val="eachPage"/>
          </w:footnotePr>
          <w:pgSz w:w="7824" w:h="12019"/>
          <w:pgMar w:top="569" w:right="705" w:bottom="974" w:left="706" w:header="0" w:footer="3" w:gutter="0"/>
          <w:cols w:space="720"/>
          <w:noEndnote/>
          <w:titlePg/>
          <w:docGrid w:linePitch="360"/>
        </w:sectPr>
      </w:pPr>
      <w:r w:rsidRPr="00EB2D57">
        <w:rPr>
          <w:color w:val="auto"/>
        </w:rPr>
        <w:t>Рекомендации педагогического коллектива по выбору индивидуальной образовательной траектории доводятся до сведения выпускника и его родителей (законных представителей).</w:t>
      </w:r>
    </w:p>
    <w:p w:rsidR="00A57638" w:rsidRPr="00EB2D57" w:rsidRDefault="00EF538B" w:rsidP="00EF538B">
      <w:pPr>
        <w:pStyle w:val="12"/>
        <w:pBdr>
          <w:bottom w:val="single" w:sz="12" w:space="1" w:color="auto"/>
        </w:pBdr>
        <w:rPr>
          <w:color w:val="auto"/>
        </w:rPr>
      </w:pPr>
      <w:bookmarkStart w:id="23" w:name="bookmark30"/>
      <w:bookmarkStart w:id="24" w:name="_Toc105502775"/>
      <w:r w:rsidRPr="00EB2D57">
        <w:rPr>
          <w:color w:val="auto"/>
        </w:rPr>
        <w:lastRenderedPageBreak/>
        <w:t xml:space="preserve">2. </w:t>
      </w:r>
      <w:r w:rsidR="00E235EB" w:rsidRPr="00EB2D57">
        <w:rPr>
          <w:color w:val="auto"/>
        </w:rPr>
        <w:t>СОДЕРЖАТЕЛЬНЫЙ РАЗДЕЛ ПРОГРАММЫ ОСНОВНОГО ОБЩЕГО ОБРАЗОВАНИЯ</w:t>
      </w:r>
      <w:bookmarkEnd w:id="23"/>
      <w:bookmarkEnd w:id="24"/>
    </w:p>
    <w:p w:rsidR="00A57638" w:rsidRPr="00EB2D57" w:rsidRDefault="00EF538B" w:rsidP="00EF538B">
      <w:pPr>
        <w:pStyle w:val="25"/>
        <w:rPr>
          <w:color w:val="auto"/>
        </w:rPr>
      </w:pPr>
      <w:bookmarkStart w:id="25" w:name="bookmark32"/>
      <w:bookmarkStart w:id="26" w:name="_Toc105502776"/>
      <w:r w:rsidRPr="00EB2D57">
        <w:rPr>
          <w:color w:val="auto"/>
        </w:rPr>
        <w:t xml:space="preserve">2.1. </w:t>
      </w:r>
      <w:r w:rsidR="00E235EB" w:rsidRPr="00EB2D57">
        <w:rPr>
          <w:color w:val="auto"/>
        </w:rPr>
        <w:t>РАБОЧИЕ ПРОГРАММЫ УЧЕБНЫХ ПРЕДМЕТОВ, УЧЕБНЫХ КУРСОВ (В ТОМ ЧИСЛЕ ВНЕУРОЧНОЙ ДЕЯТЕЛЬНОСТИ), УЧЕБНЫХ МОДУЛЕЙ</w:t>
      </w:r>
      <w:bookmarkEnd w:id="25"/>
      <w:bookmarkEnd w:id="26"/>
    </w:p>
    <w:p w:rsidR="00EF538B" w:rsidRPr="00EB2D57" w:rsidRDefault="00EF538B" w:rsidP="006B14E0">
      <w:bookmarkStart w:id="27" w:name="bookmark34"/>
    </w:p>
    <w:p w:rsidR="00A57638" w:rsidRPr="00EB2D57" w:rsidRDefault="00EF538B" w:rsidP="00EF538B">
      <w:pPr>
        <w:pStyle w:val="31"/>
        <w:pBdr>
          <w:bottom w:val="single" w:sz="12" w:space="1" w:color="auto"/>
        </w:pBdr>
        <w:rPr>
          <w:color w:val="auto"/>
        </w:rPr>
      </w:pPr>
      <w:bookmarkStart w:id="28" w:name="_Toc105502777"/>
      <w:r w:rsidRPr="00EB2D57">
        <w:rPr>
          <w:color w:val="auto"/>
        </w:rPr>
        <w:t xml:space="preserve">2.1.1. </w:t>
      </w:r>
      <w:r w:rsidR="00E235EB" w:rsidRPr="00EB2D57">
        <w:rPr>
          <w:color w:val="auto"/>
        </w:rPr>
        <w:t>РУССКИЙ ЯЗЫК</w:t>
      </w:r>
      <w:bookmarkEnd w:id="27"/>
      <w:bookmarkEnd w:id="28"/>
    </w:p>
    <w:p w:rsidR="00EF538B" w:rsidRPr="00EB2D57" w:rsidRDefault="00EF538B" w:rsidP="006B14E0"/>
    <w:p w:rsidR="00A57638" w:rsidRPr="00EB2D57" w:rsidRDefault="00E235EB" w:rsidP="005232AD">
      <w:pPr>
        <w:pStyle w:val="13"/>
        <w:spacing w:after="380" w:line="252" w:lineRule="auto"/>
        <w:ind w:firstLine="567"/>
        <w:jc w:val="both"/>
        <w:rPr>
          <w:color w:val="auto"/>
        </w:rPr>
      </w:pPr>
      <w:r w:rsidRPr="00EB2D57">
        <w:rPr>
          <w:color w:val="auto"/>
        </w:rPr>
        <w:t>Примерная рабочая программа по русскому языку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Примерной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w:t>
      </w:r>
    </w:p>
    <w:p w:rsidR="00A57638" w:rsidRPr="00EB2D57" w:rsidRDefault="00E235EB" w:rsidP="005232AD">
      <w:pPr>
        <w:pStyle w:val="af5"/>
        <w:pBdr>
          <w:bottom w:val="single" w:sz="12" w:space="1" w:color="auto"/>
        </w:pBdr>
        <w:rPr>
          <w:color w:val="auto"/>
        </w:rPr>
      </w:pPr>
      <w:bookmarkStart w:id="29" w:name="bookmark36"/>
      <w:r w:rsidRPr="00EB2D57">
        <w:rPr>
          <w:color w:val="auto"/>
        </w:rPr>
        <w:t>ПОЯСНИТЕЛЬНАЯ ЗАПИСКА</w:t>
      </w:r>
      <w:bookmarkEnd w:id="29"/>
    </w:p>
    <w:p w:rsidR="005232AD" w:rsidRPr="00EB2D57" w:rsidRDefault="005232AD" w:rsidP="00EF538B">
      <w:pPr>
        <w:pStyle w:val="af5"/>
        <w:rPr>
          <w:color w:val="auto"/>
        </w:rPr>
      </w:pPr>
    </w:p>
    <w:p w:rsidR="00A57638" w:rsidRPr="00EB2D57" w:rsidRDefault="00E235EB" w:rsidP="005232AD">
      <w:pPr>
        <w:pStyle w:val="13"/>
        <w:tabs>
          <w:tab w:val="left" w:pos="851"/>
        </w:tabs>
        <w:spacing w:line="252" w:lineRule="auto"/>
        <w:ind w:firstLine="567"/>
        <w:jc w:val="both"/>
        <w:rPr>
          <w:color w:val="auto"/>
        </w:rPr>
      </w:pPr>
      <w:r w:rsidRPr="00EB2D57">
        <w:rPr>
          <w:color w:val="auto"/>
        </w:rPr>
        <w:t>Примерная рабочая программа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школьном образовании и активные методики обучения.</w:t>
      </w:r>
    </w:p>
    <w:p w:rsidR="00A57638" w:rsidRPr="00EB2D57" w:rsidRDefault="00E235EB" w:rsidP="005232AD">
      <w:pPr>
        <w:pStyle w:val="13"/>
        <w:tabs>
          <w:tab w:val="left" w:pos="851"/>
        </w:tabs>
        <w:spacing w:line="252" w:lineRule="auto"/>
        <w:ind w:firstLine="567"/>
        <w:jc w:val="both"/>
        <w:rPr>
          <w:color w:val="auto"/>
        </w:rPr>
      </w:pPr>
      <w:r w:rsidRPr="00EB2D57">
        <w:rPr>
          <w:color w:val="auto"/>
        </w:rPr>
        <w:t>Примерная рабочая программа позволит учителю:</w:t>
      </w:r>
    </w:p>
    <w:p w:rsidR="00A57638" w:rsidRPr="00EB2D57" w:rsidRDefault="00E235EB" w:rsidP="000B3370">
      <w:pPr>
        <w:pStyle w:val="13"/>
        <w:numPr>
          <w:ilvl w:val="0"/>
          <w:numId w:val="3"/>
        </w:numPr>
        <w:tabs>
          <w:tab w:val="left" w:pos="543"/>
          <w:tab w:val="left" w:pos="851"/>
        </w:tabs>
        <w:spacing w:line="252" w:lineRule="auto"/>
        <w:ind w:firstLine="567"/>
        <w:jc w:val="both"/>
        <w:rPr>
          <w:color w:val="auto"/>
        </w:rPr>
      </w:pPr>
      <w:r w:rsidRPr="00EB2D57">
        <w:rPr>
          <w:color w:val="auto"/>
        </w:rPr>
        <w:t>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rsidR="00A57638" w:rsidRPr="00EB2D57" w:rsidRDefault="00E235EB" w:rsidP="000B3370">
      <w:pPr>
        <w:pStyle w:val="13"/>
        <w:numPr>
          <w:ilvl w:val="0"/>
          <w:numId w:val="3"/>
        </w:numPr>
        <w:tabs>
          <w:tab w:val="left" w:pos="543"/>
          <w:tab w:val="left" w:pos="851"/>
        </w:tabs>
        <w:spacing w:line="252" w:lineRule="auto"/>
        <w:ind w:firstLine="567"/>
        <w:jc w:val="both"/>
        <w:rPr>
          <w:color w:val="auto"/>
        </w:rPr>
      </w:pPr>
      <w:r w:rsidRPr="00EB2D57">
        <w:rPr>
          <w:color w:val="auto"/>
        </w:rPr>
        <w:t>определить и структурировать планируемые результаты обучения и содержание учебного предмета «Русский язык» по годам обучения в соответствии с ФГОС ООО; Примерной основной образовательной программой основного общего образования;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rsidR="00A57638" w:rsidRPr="00EB2D57" w:rsidRDefault="00E235EB" w:rsidP="000B3370">
      <w:pPr>
        <w:pStyle w:val="13"/>
        <w:numPr>
          <w:ilvl w:val="0"/>
          <w:numId w:val="3"/>
        </w:numPr>
        <w:tabs>
          <w:tab w:val="left" w:pos="543"/>
          <w:tab w:val="left" w:pos="851"/>
        </w:tabs>
        <w:spacing w:line="252" w:lineRule="auto"/>
        <w:ind w:firstLine="567"/>
        <w:jc w:val="both"/>
        <w:rPr>
          <w:color w:val="auto"/>
        </w:rPr>
      </w:pPr>
      <w:r w:rsidRPr="00EB2D57">
        <w:rPr>
          <w:color w:val="auto"/>
        </w:rPr>
        <w:lastRenderedPageBreak/>
        <w:t>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rsidR="00A57638" w:rsidRPr="00EB2D57" w:rsidRDefault="00E235EB" w:rsidP="005232AD">
      <w:pPr>
        <w:pStyle w:val="13"/>
        <w:tabs>
          <w:tab w:val="left" w:pos="851"/>
        </w:tabs>
        <w:spacing w:after="220" w:line="252" w:lineRule="auto"/>
        <w:ind w:firstLine="567"/>
        <w:jc w:val="both"/>
        <w:rPr>
          <w:color w:val="auto"/>
        </w:rPr>
      </w:pPr>
      <w:r w:rsidRPr="00EB2D57">
        <w:rPr>
          <w:color w:val="auto"/>
        </w:rPr>
        <w:t>Личностные и метапредметные результаты представлены с учётом особенностей преподавания русского языка в основной общеобразовательной школе с учётом методических традиций построения школьного курса русского языка, реализованных в большей части входящих в Федеральный перечень УМК по русскому языку.</w:t>
      </w:r>
    </w:p>
    <w:p w:rsidR="005232AD" w:rsidRPr="00EB2D57" w:rsidRDefault="00E235EB" w:rsidP="005232AD">
      <w:pPr>
        <w:pStyle w:val="af5"/>
        <w:rPr>
          <w:color w:val="auto"/>
        </w:rPr>
      </w:pPr>
      <w:bookmarkStart w:id="30" w:name="bookmark38"/>
      <w:r w:rsidRPr="00EB2D57">
        <w:rPr>
          <w:color w:val="auto"/>
        </w:rPr>
        <w:t xml:space="preserve">ОБЩАЯ ХАРАКТЕРИСТИКА УЧЕБНОГО ПРЕДМЕТА </w:t>
      </w:r>
    </w:p>
    <w:p w:rsidR="00A57638" w:rsidRPr="00EB2D57" w:rsidRDefault="00E235EB" w:rsidP="005232AD">
      <w:pPr>
        <w:pStyle w:val="af5"/>
        <w:rPr>
          <w:color w:val="auto"/>
        </w:rPr>
      </w:pPr>
      <w:r w:rsidRPr="00EB2D57">
        <w:rPr>
          <w:color w:val="auto"/>
        </w:rPr>
        <w:t>«РУССКИЙ ЯЗЫК»</w:t>
      </w:r>
      <w:bookmarkEnd w:id="30"/>
    </w:p>
    <w:p w:rsidR="00A57638" w:rsidRPr="00EB2D57" w:rsidRDefault="00E235EB" w:rsidP="005232AD">
      <w:pPr>
        <w:pStyle w:val="13"/>
        <w:spacing w:line="252" w:lineRule="auto"/>
        <w:ind w:firstLine="567"/>
        <w:jc w:val="both"/>
        <w:rPr>
          <w:color w:val="auto"/>
        </w:rPr>
      </w:pPr>
      <w:r w:rsidRPr="00EB2D57">
        <w:rPr>
          <w:color w:val="auto"/>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A57638" w:rsidRPr="00EB2D57" w:rsidRDefault="00E235EB" w:rsidP="005232AD">
      <w:pPr>
        <w:pStyle w:val="13"/>
        <w:spacing w:line="252" w:lineRule="auto"/>
        <w:ind w:firstLine="567"/>
        <w:jc w:val="both"/>
        <w:rPr>
          <w:color w:val="auto"/>
        </w:rPr>
      </w:pPr>
      <w:r w:rsidRPr="00EB2D57">
        <w:rPr>
          <w:color w:val="auto"/>
        </w:rPr>
        <w:t>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 понимание его стилистических особенностей и выразительных возможностей,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w:t>
      </w:r>
    </w:p>
    <w:p w:rsidR="00A57638" w:rsidRPr="00EB2D57" w:rsidRDefault="00E235EB" w:rsidP="005232AD">
      <w:pPr>
        <w:pStyle w:val="13"/>
        <w:spacing w:line="252" w:lineRule="auto"/>
        <w:ind w:firstLine="567"/>
        <w:jc w:val="both"/>
        <w:rPr>
          <w:color w:val="auto"/>
        </w:rPr>
      </w:pPr>
      <w:r w:rsidRPr="00EB2D57">
        <w:rPr>
          <w:color w:val="auto"/>
        </w:rPr>
        <w:t>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истории русского и других народов России.</w:t>
      </w:r>
    </w:p>
    <w:p w:rsidR="00A57638" w:rsidRPr="00EB2D57" w:rsidRDefault="00E235EB" w:rsidP="005232AD">
      <w:pPr>
        <w:pStyle w:val="13"/>
        <w:spacing w:line="240" w:lineRule="auto"/>
        <w:ind w:firstLine="567"/>
        <w:jc w:val="both"/>
        <w:rPr>
          <w:color w:val="auto"/>
        </w:rPr>
      </w:pPr>
      <w:r w:rsidRPr="00EB2D57">
        <w:rPr>
          <w:color w:val="auto"/>
        </w:rPr>
        <w:t>Обучение русскому языку в школе направлено на совершенствование нравственной и коммуникативной культуры ученика, развитие его интеллектуальных и творческих способностей, мышления, памяти и воображения, навыков самостоятельной учебной деятельности, самообразования.</w:t>
      </w:r>
    </w:p>
    <w:p w:rsidR="00A57638" w:rsidRPr="00EB2D57" w:rsidRDefault="00E235EB" w:rsidP="005232AD">
      <w:pPr>
        <w:pStyle w:val="13"/>
        <w:spacing w:after="220" w:line="240" w:lineRule="auto"/>
        <w:ind w:firstLine="567"/>
        <w:jc w:val="both"/>
        <w:rPr>
          <w:color w:val="auto"/>
        </w:rPr>
      </w:pPr>
      <w:r w:rsidRPr="00EB2D57">
        <w:rPr>
          <w:color w:val="auto"/>
        </w:rPr>
        <w:t xml:space="preserve">Содержание обучения русскому языку ориентировано также на развитие функциональной грамотности как интегративного умения человека читать, понимать тексты, использовать информацию текстов разных форматов, оценивать её, размышлять о ней, чтобы достигать своих </w:t>
      </w:r>
      <w:r w:rsidRPr="00EB2D57">
        <w:rPr>
          <w:color w:val="auto"/>
        </w:rPr>
        <w:lastRenderedPageBreak/>
        <w:t>целей, расширять свои знания и возможности, участвовать в социальной жизни. Речевая и текстовая деятельность является системообразующей доминантой школьного курса русского языка. Соответствующие умения и навыки представлены в перечне метапредметных и предметных результатов обучения, в содержании обучения (разделы «Язык и речь», «Текст», «Функциональные разновидности языка»).</w:t>
      </w:r>
    </w:p>
    <w:p w:rsidR="00A57638" w:rsidRPr="00EB2D57" w:rsidRDefault="00E235EB" w:rsidP="005232AD">
      <w:pPr>
        <w:pStyle w:val="af5"/>
        <w:rPr>
          <w:color w:val="auto"/>
        </w:rPr>
      </w:pPr>
      <w:bookmarkStart w:id="31" w:name="bookmark40"/>
      <w:r w:rsidRPr="00EB2D57">
        <w:rPr>
          <w:color w:val="auto"/>
        </w:rPr>
        <w:t>ЦЕЛИ ИЗУЧЕНИЯ УЧЕБНОГО ПРЕДМЕТА «РУССКИЙ ЯЗЫК»</w:t>
      </w:r>
      <w:bookmarkEnd w:id="31"/>
    </w:p>
    <w:p w:rsidR="00A57638" w:rsidRPr="00EB2D57" w:rsidRDefault="00E235EB" w:rsidP="005232AD">
      <w:pPr>
        <w:pStyle w:val="13"/>
        <w:spacing w:line="252" w:lineRule="auto"/>
        <w:ind w:firstLine="567"/>
        <w:jc w:val="both"/>
        <w:rPr>
          <w:color w:val="auto"/>
        </w:rPr>
      </w:pPr>
      <w:r w:rsidRPr="00EB2D57">
        <w:rPr>
          <w:color w:val="auto"/>
        </w:rPr>
        <w:t>Целями изучения русского языка по программам основного общего образования являются:</w:t>
      </w:r>
    </w:p>
    <w:p w:rsidR="00A57638" w:rsidRPr="00EB2D57" w:rsidRDefault="00E235EB" w:rsidP="005232AD">
      <w:pPr>
        <w:pStyle w:val="13"/>
        <w:spacing w:line="252" w:lineRule="auto"/>
        <w:ind w:firstLine="567"/>
        <w:jc w:val="both"/>
        <w:rPr>
          <w:color w:val="auto"/>
        </w:rPr>
      </w:pPr>
      <w:r w:rsidRPr="00EB2D57">
        <w:rPr>
          <w:color w:val="auto"/>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проявление сознательного отношения к языку как к общероссийской ценности, форме выражения и хранения духовного богатства русского и других народов России, как к средству общения и получения знаний в разных сферах человеческой деятельности; проявление уважения к общероссийской и русской культуре, к культуре и языкам всех народов Российской Федерации;</w:t>
      </w:r>
    </w:p>
    <w:p w:rsidR="00A57638" w:rsidRPr="00EB2D57" w:rsidRDefault="00E235EB" w:rsidP="005232AD">
      <w:pPr>
        <w:pStyle w:val="13"/>
        <w:spacing w:line="252" w:lineRule="auto"/>
        <w:ind w:firstLine="567"/>
        <w:jc w:val="both"/>
        <w:rPr>
          <w:color w:val="auto"/>
        </w:rPr>
      </w:pPr>
      <w:r w:rsidRPr="00EB2D57">
        <w:rPr>
          <w:color w:val="auto"/>
        </w:rPr>
        <w:t>овладение русским языком как инструментом личностного развития, инструментом формирования социальных взаимоотношений, инструментом преобразования мира;</w:t>
      </w:r>
    </w:p>
    <w:p w:rsidR="00A57638" w:rsidRPr="00EB2D57" w:rsidRDefault="00E235EB" w:rsidP="005232AD">
      <w:pPr>
        <w:pStyle w:val="13"/>
        <w:spacing w:line="252" w:lineRule="auto"/>
        <w:ind w:firstLine="567"/>
        <w:jc w:val="both"/>
        <w:rPr>
          <w:color w:val="auto"/>
        </w:rPr>
      </w:pPr>
      <w:r w:rsidRPr="00EB2D57">
        <w:rPr>
          <w:color w:val="auto"/>
        </w:rPr>
        <w:t>овладение знаниями о русском языке, его устройстве и закономерностях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потенциального словарного запаса и использование в собственной речевой практике разнообразных грамматических средств; совершенствование орфографической и пунктуационной грамотности; воспитание стремления к речевому самосовершенствованию;</w:t>
      </w:r>
    </w:p>
    <w:p w:rsidR="00A57638" w:rsidRPr="00EB2D57" w:rsidRDefault="00E235EB" w:rsidP="005232AD">
      <w:pPr>
        <w:pStyle w:val="13"/>
        <w:spacing w:line="252" w:lineRule="auto"/>
        <w:ind w:firstLine="567"/>
        <w:jc w:val="both"/>
        <w:rPr>
          <w:color w:val="auto"/>
        </w:rPr>
      </w:pPr>
      <w:r w:rsidRPr="00EB2D57">
        <w:rPr>
          <w:color w:val="auto"/>
        </w:rPr>
        <w:t>совершенствование речевой деятельности, коммуникативных умений, обеспечивающих эффективное взаимодействие с окружающими людьми в ситуациях формального и неформального межличностного и межкультурного общения; овладение русским языком как средством получения различной информации, в том числе знаний по разным учебным предметам;</w:t>
      </w:r>
    </w:p>
    <w:p w:rsidR="00A57638" w:rsidRPr="00EB2D57" w:rsidRDefault="00E235EB" w:rsidP="005232AD">
      <w:pPr>
        <w:pStyle w:val="13"/>
        <w:spacing w:line="252" w:lineRule="auto"/>
        <w:ind w:firstLine="567"/>
        <w:jc w:val="both"/>
        <w:rPr>
          <w:color w:val="auto"/>
        </w:rPr>
      </w:pPr>
      <w:r w:rsidRPr="00EB2D57">
        <w:rPr>
          <w:color w:val="auto"/>
        </w:rPr>
        <w:t>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установления определённых закономерностей и правил, конкретизации и т. п. в процессе изучения русского языка;</w:t>
      </w:r>
    </w:p>
    <w:p w:rsidR="00A57638" w:rsidRPr="00EB2D57" w:rsidRDefault="00E235EB" w:rsidP="005232AD">
      <w:pPr>
        <w:pStyle w:val="13"/>
        <w:spacing w:after="220" w:line="252" w:lineRule="auto"/>
        <w:ind w:firstLine="567"/>
        <w:jc w:val="both"/>
        <w:rPr>
          <w:color w:val="auto"/>
        </w:rPr>
      </w:pPr>
      <w:r w:rsidRPr="00EB2D57">
        <w:rPr>
          <w:color w:val="auto"/>
        </w:rPr>
        <w:t xml:space="preserve">развитие функциональной грамотности: умений осуществлять информационный поиск, извлекать и преобразовывать необходимую </w:t>
      </w:r>
      <w:r w:rsidRPr="00EB2D57">
        <w:rPr>
          <w:color w:val="auto"/>
        </w:rPr>
        <w:lastRenderedPageBreak/>
        <w:t>информацию, интерпретировать, понимать и использовать тексты разных форматов (сплошной, не</w:t>
      </w:r>
      <w:r w:rsidR="00F02495" w:rsidRPr="00EB2D57">
        <w:rPr>
          <w:color w:val="auto"/>
        </w:rPr>
        <w:t xml:space="preserve"> </w:t>
      </w:r>
      <w:r w:rsidRPr="00EB2D57">
        <w:rPr>
          <w:color w:val="auto"/>
        </w:rPr>
        <w:t>сплошной текст, инфографика и др.); освоение стратегий и тактик информационно-смысловой переработки текста, овладение способами понимания текста, его назначения, общего смысла, коммуникативного намерения автора; логической структуры, роли языковых средств.</w:t>
      </w:r>
    </w:p>
    <w:p w:rsidR="00A57638" w:rsidRPr="00EB2D57" w:rsidRDefault="00E235EB" w:rsidP="005232AD">
      <w:pPr>
        <w:pStyle w:val="af5"/>
        <w:rPr>
          <w:color w:val="auto"/>
        </w:rPr>
      </w:pPr>
      <w:bookmarkStart w:id="32" w:name="bookmark42"/>
      <w:r w:rsidRPr="00EB2D57">
        <w:rPr>
          <w:color w:val="auto"/>
        </w:rPr>
        <w:t>МЕСТО УЧЕБНОГО ПРЕДМЕТА «РУССКИЙ ЯЗЫК»</w:t>
      </w:r>
      <w:bookmarkEnd w:id="32"/>
    </w:p>
    <w:p w:rsidR="00A57638" w:rsidRPr="00EB2D57" w:rsidRDefault="00E235EB" w:rsidP="005232AD">
      <w:pPr>
        <w:pStyle w:val="af5"/>
        <w:rPr>
          <w:color w:val="auto"/>
        </w:rPr>
      </w:pPr>
      <w:r w:rsidRPr="00EB2D57">
        <w:rPr>
          <w:color w:val="auto"/>
        </w:rPr>
        <w:t>В УЧЕБНОМ ПЛАНЕ</w:t>
      </w:r>
    </w:p>
    <w:p w:rsidR="00A57638" w:rsidRPr="00EB2D57" w:rsidRDefault="00E235EB" w:rsidP="005232AD">
      <w:pPr>
        <w:pStyle w:val="13"/>
        <w:spacing w:line="252" w:lineRule="auto"/>
        <w:ind w:firstLine="567"/>
        <w:jc w:val="both"/>
        <w:rPr>
          <w:color w:val="auto"/>
        </w:rPr>
      </w:pPr>
      <w:r w:rsidRPr="00EB2D57">
        <w:rPr>
          <w:color w:val="auto"/>
        </w:rPr>
        <w:t>В соответствии с Федеральным государственным образовательным стандартом основного общего образования учебный предмет «Русский язык» входит в предметную область «Русский язык и литература» и является обязательным для изучения.</w:t>
      </w:r>
    </w:p>
    <w:p w:rsidR="00A57638" w:rsidRPr="00EB2D57" w:rsidRDefault="00E235EB" w:rsidP="005232AD">
      <w:pPr>
        <w:pStyle w:val="13"/>
        <w:spacing w:line="252" w:lineRule="auto"/>
        <w:ind w:firstLine="567"/>
        <w:jc w:val="both"/>
        <w:rPr>
          <w:color w:val="auto"/>
        </w:rPr>
      </w:pPr>
      <w:r w:rsidRPr="00EB2D57">
        <w:rPr>
          <w:color w:val="auto"/>
        </w:rPr>
        <w:t>Содержание учебного предмета «Русский язык», представленное в Примерной рабочей программе, соответствует ФГОС ООО, Примерной основной образовательной программе основного общего образования.</w:t>
      </w:r>
    </w:p>
    <w:p w:rsidR="00A57638" w:rsidRPr="00EB2D57" w:rsidRDefault="00E235EB" w:rsidP="005232AD">
      <w:pPr>
        <w:pStyle w:val="13"/>
        <w:spacing w:line="252" w:lineRule="auto"/>
        <w:ind w:firstLine="567"/>
        <w:jc w:val="both"/>
        <w:rPr>
          <w:color w:val="auto"/>
        </w:rPr>
      </w:pPr>
      <w:r w:rsidRPr="00EB2D57">
        <w:rPr>
          <w:color w:val="auto"/>
        </w:rPr>
        <w:t>В пределах одного класса последовательность изучения тем, представленных в содержании каждого класса, может варьироваться.</w:t>
      </w:r>
    </w:p>
    <w:p w:rsidR="00A57638" w:rsidRPr="00EB2D57" w:rsidRDefault="00E235EB" w:rsidP="005232AD">
      <w:pPr>
        <w:pStyle w:val="13"/>
        <w:spacing w:line="252" w:lineRule="auto"/>
        <w:ind w:firstLine="567"/>
        <w:jc w:val="both"/>
        <w:rPr>
          <w:color w:val="auto"/>
        </w:rPr>
      </w:pPr>
      <w:r w:rsidRPr="00EB2D57">
        <w:rPr>
          <w:color w:val="auto"/>
        </w:rPr>
        <w:t>Учебным планом на изучение русского языка отводится 714 часов: в 5 классе — 170 часов (5 часов в неделю), в 6 классе — 204 часа (6 часов в неделю), в 7 классе 136 часов (4 часа в неделю), в 8 классе — 102 часа (3 часа в неделю), в 9 классе — 102 часа (3 часа в неделю).</w:t>
      </w:r>
    </w:p>
    <w:p w:rsidR="005232AD" w:rsidRPr="00EB2D57" w:rsidRDefault="005232AD" w:rsidP="005232AD">
      <w:pPr>
        <w:pStyle w:val="13"/>
        <w:spacing w:line="252" w:lineRule="auto"/>
        <w:ind w:firstLine="567"/>
        <w:jc w:val="both"/>
        <w:rPr>
          <w:color w:val="auto"/>
        </w:rPr>
      </w:pPr>
      <w:bookmarkStart w:id="33" w:name="bookmark45"/>
    </w:p>
    <w:p w:rsidR="006055D7" w:rsidRPr="00EB2D57" w:rsidRDefault="006055D7" w:rsidP="005232AD">
      <w:pPr>
        <w:pStyle w:val="13"/>
        <w:spacing w:line="252" w:lineRule="auto"/>
        <w:ind w:firstLine="567"/>
        <w:jc w:val="both"/>
        <w:rPr>
          <w:color w:val="auto"/>
        </w:rPr>
      </w:pPr>
    </w:p>
    <w:p w:rsidR="00A57638" w:rsidRPr="00EB2D57" w:rsidRDefault="00E235EB" w:rsidP="005232AD">
      <w:pPr>
        <w:pStyle w:val="af5"/>
        <w:pBdr>
          <w:bottom w:val="single" w:sz="12" w:space="1" w:color="auto"/>
        </w:pBdr>
        <w:rPr>
          <w:color w:val="auto"/>
        </w:rPr>
      </w:pPr>
      <w:r w:rsidRPr="00EB2D57">
        <w:rPr>
          <w:color w:val="auto"/>
        </w:rPr>
        <w:t>СОДЕРЖАНИЕ УЧЕБНОГО ПРЕДМЕТА «РУССКИЙ ЯЗЫК»</w:t>
      </w:r>
      <w:bookmarkEnd w:id="33"/>
    </w:p>
    <w:p w:rsidR="005232AD" w:rsidRPr="00EB2D57" w:rsidRDefault="005232AD" w:rsidP="005232AD">
      <w:pPr>
        <w:pStyle w:val="af5"/>
        <w:rPr>
          <w:color w:val="auto"/>
        </w:rPr>
      </w:pPr>
    </w:p>
    <w:p w:rsidR="00A57638" w:rsidRPr="00EB2D57" w:rsidRDefault="00E235EB" w:rsidP="005232AD">
      <w:pPr>
        <w:pStyle w:val="af5"/>
        <w:rPr>
          <w:color w:val="auto"/>
        </w:rPr>
      </w:pPr>
      <w:bookmarkStart w:id="34" w:name="bookmark47"/>
      <w:r w:rsidRPr="00EB2D57">
        <w:rPr>
          <w:color w:val="auto"/>
        </w:rPr>
        <w:t>5 КЛАСС</w:t>
      </w:r>
      <w:bookmarkEnd w:id="34"/>
    </w:p>
    <w:p w:rsidR="005232AD" w:rsidRPr="00EB2D57" w:rsidRDefault="005232AD" w:rsidP="005232AD">
      <w:pPr>
        <w:pStyle w:val="af5"/>
        <w:rPr>
          <w:color w:val="auto"/>
        </w:rPr>
      </w:pPr>
      <w:bookmarkStart w:id="35" w:name="bookmark49"/>
    </w:p>
    <w:p w:rsidR="00A57638" w:rsidRPr="00EB2D57" w:rsidRDefault="00E235EB" w:rsidP="005232AD">
      <w:pPr>
        <w:pStyle w:val="af5"/>
        <w:rPr>
          <w:color w:val="auto"/>
        </w:rPr>
      </w:pPr>
      <w:r w:rsidRPr="00EB2D57">
        <w:rPr>
          <w:color w:val="auto"/>
        </w:rPr>
        <w:t>Общие сведения о языке</w:t>
      </w:r>
      <w:bookmarkEnd w:id="35"/>
    </w:p>
    <w:p w:rsidR="00A57638" w:rsidRPr="00EB2D57" w:rsidRDefault="00E235EB" w:rsidP="005232AD">
      <w:pPr>
        <w:pStyle w:val="13"/>
        <w:spacing w:line="252" w:lineRule="auto"/>
        <w:ind w:firstLine="567"/>
        <w:jc w:val="both"/>
        <w:rPr>
          <w:color w:val="auto"/>
        </w:rPr>
      </w:pPr>
      <w:r w:rsidRPr="00EB2D57">
        <w:rPr>
          <w:color w:val="auto"/>
        </w:rPr>
        <w:t>Богатство и выразительность русского языка.</w:t>
      </w:r>
    </w:p>
    <w:p w:rsidR="00A57638" w:rsidRPr="00EB2D57" w:rsidRDefault="00E235EB" w:rsidP="005232AD">
      <w:pPr>
        <w:pStyle w:val="13"/>
        <w:spacing w:line="252" w:lineRule="auto"/>
        <w:ind w:firstLine="567"/>
        <w:jc w:val="both"/>
        <w:rPr>
          <w:color w:val="auto"/>
        </w:rPr>
      </w:pPr>
      <w:r w:rsidRPr="00EB2D57">
        <w:rPr>
          <w:color w:val="auto"/>
        </w:rPr>
        <w:t>Лингвистика как наука о языке.</w:t>
      </w:r>
    </w:p>
    <w:p w:rsidR="00A57638" w:rsidRPr="00EB2D57" w:rsidRDefault="00E235EB" w:rsidP="005232AD">
      <w:pPr>
        <w:pStyle w:val="13"/>
        <w:spacing w:line="252" w:lineRule="auto"/>
        <w:ind w:firstLine="567"/>
        <w:jc w:val="both"/>
        <w:rPr>
          <w:color w:val="auto"/>
        </w:rPr>
      </w:pPr>
      <w:r w:rsidRPr="00EB2D57">
        <w:rPr>
          <w:color w:val="auto"/>
        </w:rPr>
        <w:t>Основные разделы лингвистики.</w:t>
      </w:r>
    </w:p>
    <w:p w:rsidR="005232AD" w:rsidRPr="00EB2D57" w:rsidRDefault="005232AD" w:rsidP="005232AD">
      <w:pPr>
        <w:pStyle w:val="af5"/>
        <w:rPr>
          <w:color w:val="auto"/>
        </w:rPr>
      </w:pPr>
      <w:bookmarkStart w:id="36" w:name="bookmark51"/>
    </w:p>
    <w:p w:rsidR="00A57638" w:rsidRPr="00EB2D57" w:rsidRDefault="00E235EB" w:rsidP="005232AD">
      <w:pPr>
        <w:pStyle w:val="af5"/>
        <w:rPr>
          <w:color w:val="auto"/>
        </w:rPr>
      </w:pPr>
      <w:r w:rsidRPr="00EB2D57">
        <w:rPr>
          <w:color w:val="auto"/>
        </w:rPr>
        <w:t>Язык и речь</w:t>
      </w:r>
      <w:bookmarkEnd w:id="36"/>
    </w:p>
    <w:p w:rsidR="00A57638" w:rsidRPr="00EB2D57" w:rsidRDefault="00E235EB" w:rsidP="005232AD">
      <w:pPr>
        <w:pStyle w:val="13"/>
        <w:spacing w:line="252" w:lineRule="auto"/>
        <w:ind w:firstLine="567"/>
        <w:jc w:val="both"/>
        <w:rPr>
          <w:color w:val="auto"/>
        </w:rPr>
      </w:pPr>
      <w:r w:rsidRPr="00EB2D57">
        <w:rPr>
          <w:color w:val="auto"/>
        </w:rPr>
        <w:t>Язык и речь. Речь устная и письменная, монологическая и диалогическая, полилог.</w:t>
      </w:r>
    </w:p>
    <w:p w:rsidR="00A57638" w:rsidRPr="00EB2D57" w:rsidRDefault="00E235EB" w:rsidP="005232AD">
      <w:pPr>
        <w:pStyle w:val="13"/>
        <w:spacing w:line="252" w:lineRule="auto"/>
        <w:ind w:firstLine="567"/>
        <w:jc w:val="both"/>
        <w:rPr>
          <w:color w:val="auto"/>
        </w:rPr>
      </w:pPr>
      <w:r w:rsidRPr="00EB2D57">
        <w:rPr>
          <w:color w:val="auto"/>
        </w:rPr>
        <w:t>Виды речевой деятельности (говорение, слушание, чтение, письмо), их особенности.</w:t>
      </w:r>
    </w:p>
    <w:p w:rsidR="00A57638" w:rsidRPr="00EB2D57" w:rsidRDefault="00E235EB" w:rsidP="005232AD">
      <w:pPr>
        <w:pStyle w:val="13"/>
        <w:spacing w:line="252" w:lineRule="auto"/>
        <w:ind w:firstLine="567"/>
        <w:jc w:val="both"/>
        <w:rPr>
          <w:color w:val="auto"/>
        </w:rPr>
      </w:pPr>
      <w:r w:rsidRPr="00EB2D57">
        <w:rPr>
          <w:color w:val="auto"/>
        </w:rPr>
        <w:t>Создание устных монологических высказываний на основе жизненных наблюдений, чтения научно-учебной, художественной и научно-популярной литературы.</w:t>
      </w:r>
    </w:p>
    <w:p w:rsidR="00A57638" w:rsidRPr="00EB2D57" w:rsidRDefault="00E235EB" w:rsidP="005232AD">
      <w:pPr>
        <w:pStyle w:val="13"/>
        <w:spacing w:line="252" w:lineRule="auto"/>
        <w:ind w:firstLine="567"/>
        <w:jc w:val="both"/>
        <w:rPr>
          <w:color w:val="auto"/>
        </w:rPr>
      </w:pPr>
      <w:r w:rsidRPr="00EB2D57">
        <w:rPr>
          <w:color w:val="auto"/>
        </w:rPr>
        <w:t>Устный пересказ прочитанного или прослушанного текста, в том числе с изменением лица рассказчика.</w:t>
      </w:r>
    </w:p>
    <w:p w:rsidR="00A57638" w:rsidRPr="00EB2D57" w:rsidRDefault="00E235EB" w:rsidP="005232AD">
      <w:pPr>
        <w:pStyle w:val="13"/>
        <w:spacing w:line="252" w:lineRule="auto"/>
        <w:ind w:firstLine="567"/>
        <w:jc w:val="both"/>
        <w:rPr>
          <w:color w:val="auto"/>
        </w:rPr>
      </w:pPr>
      <w:r w:rsidRPr="00EB2D57">
        <w:rPr>
          <w:color w:val="auto"/>
        </w:rPr>
        <w:lastRenderedPageBreak/>
        <w:t>Участие в диалоге на лингвистические темы (в рамках изученного) и темы на основе жизненных наблюдений.</w:t>
      </w:r>
    </w:p>
    <w:p w:rsidR="00A57638" w:rsidRPr="00EB2D57" w:rsidRDefault="00E235EB" w:rsidP="005232AD">
      <w:pPr>
        <w:pStyle w:val="13"/>
        <w:spacing w:line="252" w:lineRule="auto"/>
        <w:ind w:firstLine="567"/>
        <w:jc w:val="both"/>
        <w:rPr>
          <w:color w:val="auto"/>
        </w:rPr>
      </w:pPr>
      <w:r w:rsidRPr="00EB2D57">
        <w:rPr>
          <w:color w:val="auto"/>
        </w:rPr>
        <w:t>Речевые формулы приветствия, прощания, просьбы, благодарности.</w:t>
      </w:r>
    </w:p>
    <w:p w:rsidR="00A57638" w:rsidRPr="00EB2D57" w:rsidRDefault="00E235EB" w:rsidP="005232AD">
      <w:pPr>
        <w:pStyle w:val="13"/>
        <w:spacing w:line="252" w:lineRule="auto"/>
        <w:ind w:firstLine="567"/>
        <w:jc w:val="both"/>
        <w:rPr>
          <w:color w:val="auto"/>
        </w:rPr>
      </w:pPr>
      <w:r w:rsidRPr="00EB2D57">
        <w:rPr>
          <w:color w:val="auto"/>
        </w:rPr>
        <w:t>Сочинения различных видов с опорой на жизненный и читательский опыт, сюжетную картину (в том числе сочинения- миниатюры).</w:t>
      </w:r>
    </w:p>
    <w:p w:rsidR="00A57638" w:rsidRPr="00EB2D57" w:rsidRDefault="00E235EB" w:rsidP="005232AD">
      <w:pPr>
        <w:pStyle w:val="13"/>
        <w:spacing w:line="252" w:lineRule="auto"/>
        <w:ind w:firstLine="567"/>
        <w:jc w:val="both"/>
        <w:rPr>
          <w:color w:val="auto"/>
        </w:rPr>
      </w:pPr>
      <w:r w:rsidRPr="00EB2D57">
        <w:rPr>
          <w:color w:val="auto"/>
        </w:rPr>
        <w:t>Виды аудирования: выборочное, ознакомительное, детальное.</w:t>
      </w:r>
    </w:p>
    <w:p w:rsidR="00A57638" w:rsidRPr="00EB2D57" w:rsidRDefault="00E235EB" w:rsidP="005232AD">
      <w:pPr>
        <w:pStyle w:val="13"/>
        <w:spacing w:line="252" w:lineRule="auto"/>
        <w:ind w:firstLine="567"/>
        <w:jc w:val="both"/>
        <w:rPr>
          <w:color w:val="auto"/>
        </w:rPr>
      </w:pPr>
      <w:r w:rsidRPr="00EB2D57">
        <w:rPr>
          <w:color w:val="auto"/>
        </w:rPr>
        <w:t>Виды чтения: изучающее, ознакомительное, просмотровое, поисковое.</w:t>
      </w:r>
    </w:p>
    <w:p w:rsidR="005232AD" w:rsidRPr="00EB2D57" w:rsidRDefault="005232AD" w:rsidP="005232AD">
      <w:pPr>
        <w:pStyle w:val="af5"/>
        <w:rPr>
          <w:color w:val="auto"/>
        </w:rPr>
      </w:pPr>
      <w:bookmarkStart w:id="37" w:name="bookmark53"/>
    </w:p>
    <w:p w:rsidR="00A57638" w:rsidRPr="00EB2D57" w:rsidRDefault="00E235EB" w:rsidP="005232AD">
      <w:pPr>
        <w:pStyle w:val="af5"/>
        <w:rPr>
          <w:color w:val="auto"/>
        </w:rPr>
      </w:pPr>
      <w:r w:rsidRPr="00EB2D57">
        <w:rPr>
          <w:color w:val="auto"/>
        </w:rPr>
        <w:t>Текст</w:t>
      </w:r>
      <w:bookmarkEnd w:id="37"/>
    </w:p>
    <w:p w:rsidR="00A57638" w:rsidRPr="00EB2D57" w:rsidRDefault="00E235EB" w:rsidP="005232AD">
      <w:pPr>
        <w:pStyle w:val="13"/>
        <w:spacing w:line="252" w:lineRule="auto"/>
        <w:ind w:firstLine="567"/>
        <w:jc w:val="both"/>
        <w:rPr>
          <w:color w:val="auto"/>
        </w:rPr>
      </w:pPr>
      <w:r w:rsidRPr="00EB2D57">
        <w:rPr>
          <w:color w:val="auto"/>
        </w:rPr>
        <w:t>Текст и его основные признаки. Тема и главная мысль текста. Микротема текста. Ключевые слова.</w:t>
      </w:r>
    </w:p>
    <w:p w:rsidR="00A57638" w:rsidRPr="00EB2D57" w:rsidRDefault="00E235EB" w:rsidP="005232AD">
      <w:pPr>
        <w:pStyle w:val="13"/>
        <w:spacing w:line="252" w:lineRule="auto"/>
        <w:ind w:firstLine="567"/>
        <w:jc w:val="both"/>
        <w:rPr>
          <w:color w:val="auto"/>
        </w:rPr>
      </w:pPr>
      <w:r w:rsidRPr="00EB2D57">
        <w:rPr>
          <w:color w:val="auto"/>
        </w:rPr>
        <w:t>Функционально-смысловые типы речи: описание, повествование, рассуждение; их особенности.</w:t>
      </w:r>
    </w:p>
    <w:p w:rsidR="00A57638" w:rsidRPr="00EB2D57" w:rsidRDefault="00E235EB" w:rsidP="005232AD">
      <w:pPr>
        <w:pStyle w:val="13"/>
        <w:spacing w:line="252" w:lineRule="auto"/>
        <w:ind w:firstLine="567"/>
        <w:jc w:val="both"/>
        <w:rPr>
          <w:color w:val="auto"/>
        </w:rPr>
      </w:pPr>
      <w:r w:rsidRPr="00EB2D57">
        <w:rPr>
          <w:color w:val="auto"/>
        </w:rPr>
        <w:t>Композиционная структура текста. Абзац как средство членения текста на композиционно-смысловые части.</w:t>
      </w:r>
    </w:p>
    <w:p w:rsidR="00A57638" w:rsidRPr="00EB2D57" w:rsidRDefault="00E235EB" w:rsidP="005232AD">
      <w:pPr>
        <w:pStyle w:val="13"/>
        <w:spacing w:line="252" w:lineRule="auto"/>
        <w:ind w:firstLine="567"/>
        <w:jc w:val="both"/>
        <w:rPr>
          <w:color w:val="auto"/>
        </w:rPr>
      </w:pPr>
      <w:r w:rsidRPr="00EB2D57">
        <w:rPr>
          <w:color w:val="auto"/>
        </w:rPr>
        <w:t>Средства связи предложений и частей текста: формы слова, однокоренные слова, синонимы, антонимы, личные местоимения, повтор слова.</w:t>
      </w:r>
    </w:p>
    <w:p w:rsidR="00A57638" w:rsidRPr="00EB2D57" w:rsidRDefault="00E235EB" w:rsidP="005232AD">
      <w:pPr>
        <w:pStyle w:val="13"/>
        <w:spacing w:line="252" w:lineRule="auto"/>
        <w:ind w:firstLine="567"/>
        <w:jc w:val="both"/>
        <w:rPr>
          <w:color w:val="auto"/>
        </w:rPr>
      </w:pPr>
      <w:r w:rsidRPr="00EB2D57">
        <w:rPr>
          <w:color w:val="auto"/>
        </w:rPr>
        <w:t>Повествование как тип речи. Рассказ.</w:t>
      </w:r>
    </w:p>
    <w:p w:rsidR="00A57638" w:rsidRPr="00EB2D57" w:rsidRDefault="00E235EB" w:rsidP="005232AD">
      <w:pPr>
        <w:pStyle w:val="13"/>
        <w:spacing w:line="252" w:lineRule="auto"/>
        <w:ind w:firstLine="567"/>
        <w:jc w:val="both"/>
        <w:rPr>
          <w:color w:val="auto"/>
        </w:rPr>
      </w:pPr>
      <w:r w:rsidRPr="00EB2D57">
        <w:rPr>
          <w:color w:val="auto"/>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A57638" w:rsidRPr="00EB2D57" w:rsidRDefault="00E235EB" w:rsidP="005232AD">
      <w:pPr>
        <w:pStyle w:val="13"/>
        <w:spacing w:line="252" w:lineRule="auto"/>
        <w:ind w:firstLine="567"/>
        <w:jc w:val="both"/>
        <w:rPr>
          <w:color w:val="auto"/>
        </w:rPr>
      </w:pPr>
      <w:r w:rsidRPr="00EB2D57">
        <w:rPr>
          <w:color w:val="auto"/>
        </w:rPr>
        <w:t>Подробное, выборочное и сжатое изложение содержания прочитанного или прослушанного текста. Изложение содержания текста с изменением лица рассказчика.</w:t>
      </w:r>
    </w:p>
    <w:p w:rsidR="00A57638" w:rsidRPr="00EB2D57" w:rsidRDefault="00E235EB" w:rsidP="005232AD">
      <w:pPr>
        <w:pStyle w:val="13"/>
        <w:spacing w:line="252" w:lineRule="auto"/>
        <w:ind w:firstLine="567"/>
        <w:jc w:val="both"/>
        <w:rPr>
          <w:color w:val="auto"/>
        </w:rPr>
      </w:pPr>
      <w:r w:rsidRPr="00EB2D57">
        <w:rPr>
          <w:color w:val="auto"/>
        </w:rPr>
        <w:t>Информационная переработка текста: простой и сложный план текста.</w:t>
      </w:r>
    </w:p>
    <w:p w:rsidR="005232AD" w:rsidRPr="00EB2D57" w:rsidRDefault="005232AD" w:rsidP="005232AD">
      <w:pPr>
        <w:pStyle w:val="af5"/>
        <w:rPr>
          <w:color w:val="auto"/>
        </w:rPr>
      </w:pPr>
      <w:bookmarkStart w:id="38" w:name="bookmark55"/>
    </w:p>
    <w:p w:rsidR="00A57638" w:rsidRPr="00EB2D57" w:rsidRDefault="00E235EB" w:rsidP="005232AD">
      <w:pPr>
        <w:pStyle w:val="af5"/>
        <w:rPr>
          <w:color w:val="auto"/>
        </w:rPr>
      </w:pPr>
      <w:r w:rsidRPr="00EB2D57">
        <w:rPr>
          <w:color w:val="auto"/>
        </w:rPr>
        <w:t>Функциональные разновидности языка</w:t>
      </w:r>
      <w:bookmarkEnd w:id="38"/>
    </w:p>
    <w:p w:rsidR="00A57638" w:rsidRPr="00EB2D57" w:rsidRDefault="00E235EB" w:rsidP="005232AD">
      <w:pPr>
        <w:pStyle w:val="13"/>
        <w:spacing w:line="252" w:lineRule="auto"/>
        <w:ind w:firstLine="567"/>
        <w:jc w:val="both"/>
        <w:rPr>
          <w:color w:val="auto"/>
        </w:rPr>
      </w:pPr>
      <w:r w:rsidRPr="00EB2D57">
        <w:rPr>
          <w:color w:val="auto"/>
        </w:rPr>
        <w:t>Общее представление о функциональных разновидностях языка (о разговорной речи, функциональных стилях, языке художественной литературы).</w:t>
      </w:r>
    </w:p>
    <w:p w:rsidR="005232AD" w:rsidRPr="00EB2D57" w:rsidRDefault="005232AD" w:rsidP="005232AD">
      <w:pPr>
        <w:pStyle w:val="af5"/>
        <w:rPr>
          <w:color w:val="auto"/>
        </w:rPr>
      </w:pPr>
      <w:bookmarkStart w:id="39" w:name="bookmark57"/>
    </w:p>
    <w:p w:rsidR="00A57638" w:rsidRPr="00EB2D57" w:rsidRDefault="00E235EB" w:rsidP="005232AD">
      <w:pPr>
        <w:pStyle w:val="af5"/>
        <w:rPr>
          <w:color w:val="auto"/>
        </w:rPr>
      </w:pPr>
      <w:r w:rsidRPr="00EB2D57">
        <w:rPr>
          <w:color w:val="auto"/>
        </w:rPr>
        <w:t>СИСТЕМА ЯЗЫКА</w:t>
      </w:r>
      <w:bookmarkEnd w:id="39"/>
    </w:p>
    <w:p w:rsidR="00A57638" w:rsidRPr="00EB2D57" w:rsidRDefault="00E235EB" w:rsidP="005232AD">
      <w:pPr>
        <w:pStyle w:val="13"/>
        <w:spacing w:line="266" w:lineRule="auto"/>
        <w:ind w:firstLine="567"/>
        <w:jc w:val="both"/>
        <w:rPr>
          <w:color w:val="auto"/>
          <w:sz w:val="19"/>
          <w:szCs w:val="19"/>
        </w:rPr>
      </w:pPr>
      <w:r w:rsidRPr="00EB2D57">
        <w:rPr>
          <w:b/>
          <w:bCs/>
          <w:color w:val="auto"/>
          <w:sz w:val="19"/>
          <w:szCs w:val="19"/>
        </w:rPr>
        <w:t>Фонетика. Графика. Орфоэпия</w:t>
      </w:r>
    </w:p>
    <w:p w:rsidR="00A57638" w:rsidRPr="00EB2D57" w:rsidRDefault="00E235EB" w:rsidP="005232AD">
      <w:pPr>
        <w:pStyle w:val="13"/>
        <w:spacing w:line="252" w:lineRule="auto"/>
        <w:ind w:firstLine="567"/>
        <w:jc w:val="both"/>
        <w:rPr>
          <w:color w:val="auto"/>
        </w:rPr>
      </w:pPr>
      <w:r w:rsidRPr="00EB2D57">
        <w:rPr>
          <w:color w:val="auto"/>
        </w:rPr>
        <w:t>Фонетика и графика как разделы лингвистики.</w:t>
      </w:r>
    </w:p>
    <w:p w:rsidR="00A57638" w:rsidRPr="00EB2D57" w:rsidRDefault="00E235EB" w:rsidP="005232AD">
      <w:pPr>
        <w:pStyle w:val="13"/>
        <w:spacing w:line="252" w:lineRule="auto"/>
        <w:ind w:firstLine="567"/>
        <w:jc w:val="both"/>
        <w:rPr>
          <w:color w:val="auto"/>
        </w:rPr>
      </w:pPr>
      <w:r w:rsidRPr="00EB2D57">
        <w:rPr>
          <w:color w:val="auto"/>
        </w:rPr>
        <w:t>Звук как единица языка. Смыслоразличительная роль звука.</w:t>
      </w:r>
    </w:p>
    <w:p w:rsidR="00A57638" w:rsidRPr="00EB2D57" w:rsidRDefault="00E235EB" w:rsidP="005232AD">
      <w:pPr>
        <w:pStyle w:val="13"/>
        <w:spacing w:line="252" w:lineRule="auto"/>
        <w:ind w:firstLine="567"/>
        <w:jc w:val="both"/>
        <w:rPr>
          <w:color w:val="auto"/>
        </w:rPr>
      </w:pPr>
      <w:r w:rsidRPr="00EB2D57">
        <w:rPr>
          <w:color w:val="auto"/>
        </w:rPr>
        <w:t>Система гласных звуков.</w:t>
      </w:r>
    </w:p>
    <w:p w:rsidR="00A57638" w:rsidRPr="00EB2D57" w:rsidRDefault="00E235EB" w:rsidP="005232AD">
      <w:pPr>
        <w:pStyle w:val="13"/>
        <w:spacing w:line="252" w:lineRule="auto"/>
        <w:ind w:firstLine="567"/>
        <w:jc w:val="both"/>
        <w:rPr>
          <w:color w:val="auto"/>
        </w:rPr>
      </w:pPr>
      <w:r w:rsidRPr="00EB2D57">
        <w:rPr>
          <w:color w:val="auto"/>
        </w:rPr>
        <w:t>Система согласных звуков.</w:t>
      </w:r>
    </w:p>
    <w:p w:rsidR="00A57638" w:rsidRPr="00EB2D57" w:rsidRDefault="00E235EB" w:rsidP="005232AD">
      <w:pPr>
        <w:pStyle w:val="13"/>
        <w:spacing w:line="252" w:lineRule="auto"/>
        <w:ind w:firstLine="567"/>
        <w:jc w:val="both"/>
        <w:rPr>
          <w:color w:val="auto"/>
        </w:rPr>
      </w:pPr>
      <w:r w:rsidRPr="00EB2D57">
        <w:rPr>
          <w:color w:val="auto"/>
        </w:rPr>
        <w:t>Изменение звуков в речевом потоке. Элементы фонетической транскрипции.</w:t>
      </w:r>
    </w:p>
    <w:p w:rsidR="00A57638" w:rsidRPr="00EB2D57" w:rsidRDefault="00E235EB" w:rsidP="005232AD">
      <w:pPr>
        <w:pStyle w:val="13"/>
        <w:spacing w:line="252" w:lineRule="auto"/>
        <w:ind w:firstLine="567"/>
        <w:jc w:val="both"/>
        <w:rPr>
          <w:color w:val="auto"/>
        </w:rPr>
      </w:pPr>
      <w:r w:rsidRPr="00EB2D57">
        <w:rPr>
          <w:color w:val="auto"/>
        </w:rPr>
        <w:lastRenderedPageBreak/>
        <w:t>Слог. Ударение. Свойства русского ударения.</w:t>
      </w:r>
    </w:p>
    <w:p w:rsidR="00A57638" w:rsidRPr="00EB2D57" w:rsidRDefault="00E235EB" w:rsidP="005232AD">
      <w:pPr>
        <w:pStyle w:val="13"/>
        <w:spacing w:line="252" w:lineRule="auto"/>
        <w:ind w:firstLine="567"/>
        <w:jc w:val="both"/>
        <w:rPr>
          <w:color w:val="auto"/>
        </w:rPr>
      </w:pPr>
      <w:r w:rsidRPr="00EB2D57">
        <w:rPr>
          <w:color w:val="auto"/>
        </w:rPr>
        <w:t>Соотношение звуков и букв.</w:t>
      </w:r>
    </w:p>
    <w:p w:rsidR="00A57638" w:rsidRPr="00EB2D57" w:rsidRDefault="00E235EB" w:rsidP="005232AD">
      <w:pPr>
        <w:pStyle w:val="13"/>
        <w:spacing w:line="252" w:lineRule="auto"/>
        <w:ind w:firstLine="567"/>
        <w:jc w:val="both"/>
        <w:rPr>
          <w:color w:val="auto"/>
        </w:rPr>
      </w:pPr>
      <w:r w:rsidRPr="00EB2D57">
        <w:rPr>
          <w:color w:val="auto"/>
        </w:rPr>
        <w:t>Фонетический анализ слова.</w:t>
      </w:r>
    </w:p>
    <w:p w:rsidR="00A57638" w:rsidRPr="00EB2D57" w:rsidRDefault="00E235EB" w:rsidP="005232AD">
      <w:pPr>
        <w:pStyle w:val="13"/>
        <w:spacing w:line="252" w:lineRule="auto"/>
        <w:ind w:firstLine="567"/>
        <w:jc w:val="both"/>
        <w:rPr>
          <w:color w:val="auto"/>
        </w:rPr>
      </w:pPr>
      <w:r w:rsidRPr="00EB2D57">
        <w:rPr>
          <w:color w:val="auto"/>
        </w:rPr>
        <w:t>Способы обозначения [й’], мягкости согласных.</w:t>
      </w:r>
    </w:p>
    <w:p w:rsidR="00A57638" w:rsidRPr="00EB2D57" w:rsidRDefault="00E235EB" w:rsidP="005232AD">
      <w:pPr>
        <w:pStyle w:val="13"/>
        <w:spacing w:line="252" w:lineRule="auto"/>
        <w:ind w:firstLine="567"/>
        <w:jc w:val="both"/>
        <w:rPr>
          <w:color w:val="auto"/>
        </w:rPr>
      </w:pPr>
      <w:r w:rsidRPr="00EB2D57">
        <w:rPr>
          <w:color w:val="auto"/>
        </w:rPr>
        <w:t>Основные выразительные средства фонетики.</w:t>
      </w:r>
    </w:p>
    <w:p w:rsidR="00A57638" w:rsidRPr="00EB2D57" w:rsidRDefault="00E235EB" w:rsidP="005232AD">
      <w:pPr>
        <w:pStyle w:val="13"/>
        <w:spacing w:line="252" w:lineRule="auto"/>
        <w:ind w:firstLine="567"/>
        <w:jc w:val="both"/>
        <w:rPr>
          <w:color w:val="auto"/>
        </w:rPr>
      </w:pPr>
      <w:r w:rsidRPr="00EB2D57">
        <w:rPr>
          <w:color w:val="auto"/>
        </w:rPr>
        <w:t>Прописные и строчные буквы.</w:t>
      </w:r>
    </w:p>
    <w:p w:rsidR="00A57638" w:rsidRPr="00EB2D57" w:rsidRDefault="00E235EB" w:rsidP="005232AD">
      <w:pPr>
        <w:pStyle w:val="13"/>
        <w:spacing w:line="252" w:lineRule="auto"/>
        <w:ind w:firstLine="567"/>
        <w:jc w:val="both"/>
        <w:rPr>
          <w:color w:val="auto"/>
        </w:rPr>
      </w:pPr>
      <w:r w:rsidRPr="00EB2D57">
        <w:rPr>
          <w:color w:val="auto"/>
        </w:rPr>
        <w:t>Интонация, её функции. Основные элементы интонации.</w:t>
      </w:r>
    </w:p>
    <w:p w:rsidR="00A57638" w:rsidRPr="00EB2D57" w:rsidRDefault="00E235EB" w:rsidP="005232AD">
      <w:pPr>
        <w:pStyle w:val="13"/>
        <w:spacing w:line="266" w:lineRule="auto"/>
        <w:ind w:firstLine="567"/>
        <w:jc w:val="both"/>
        <w:rPr>
          <w:color w:val="auto"/>
          <w:sz w:val="19"/>
          <w:szCs w:val="19"/>
        </w:rPr>
      </w:pPr>
      <w:r w:rsidRPr="00EB2D57">
        <w:rPr>
          <w:b/>
          <w:bCs/>
          <w:color w:val="auto"/>
          <w:sz w:val="19"/>
          <w:szCs w:val="19"/>
        </w:rPr>
        <w:t>Орфография</w:t>
      </w:r>
    </w:p>
    <w:p w:rsidR="00A57638" w:rsidRPr="00EB2D57" w:rsidRDefault="00E235EB" w:rsidP="005232AD">
      <w:pPr>
        <w:pStyle w:val="13"/>
        <w:spacing w:line="252" w:lineRule="auto"/>
        <w:ind w:firstLine="567"/>
        <w:jc w:val="both"/>
        <w:rPr>
          <w:color w:val="auto"/>
        </w:rPr>
      </w:pPr>
      <w:r w:rsidRPr="00EB2D57">
        <w:rPr>
          <w:color w:val="auto"/>
        </w:rPr>
        <w:t>Орфография как раздел лингвистики.</w:t>
      </w:r>
    </w:p>
    <w:p w:rsidR="00A57638" w:rsidRPr="00EB2D57" w:rsidRDefault="00E235EB" w:rsidP="005232AD">
      <w:pPr>
        <w:pStyle w:val="13"/>
        <w:spacing w:line="252" w:lineRule="auto"/>
        <w:ind w:firstLine="567"/>
        <w:jc w:val="both"/>
        <w:rPr>
          <w:color w:val="auto"/>
        </w:rPr>
      </w:pPr>
      <w:r w:rsidRPr="00EB2D57">
        <w:rPr>
          <w:color w:val="auto"/>
        </w:rPr>
        <w:t>Понятие «орфограмма». Буквенные и небуквенные орфограммы.</w:t>
      </w:r>
    </w:p>
    <w:p w:rsidR="00A57638" w:rsidRPr="00EB2D57" w:rsidRDefault="00E235EB" w:rsidP="005232AD">
      <w:pPr>
        <w:pStyle w:val="13"/>
        <w:spacing w:line="252" w:lineRule="auto"/>
        <w:ind w:firstLine="567"/>
        <w:jc w:val="both"/>
        <w:rPr>
          <w:color w:val="auto"/>
        </w:rPr>
      </w:pPr>
      <w:r w:rsidRPr="00EB2D57">
        <w:rPr>
          <w:color w:val="auto"/>
        </w:rPr>
        <w:t xml:space="preserve">Правописание разделительных </w:t>
      </w:r>
      <w:r w:rsidRPr="00EB2D57">
        <w:rPr>
          <w:b/>
          <w:bCs/>
          <w:i/>
          <w:iCs/>
          <w:color w:val="auto"/>
          <w:sz w:val="19"/>
          <w:szCs w:val="19"/>
        </w:rPr>
        <w:t>ъ</w:t>
      </w:r>
      <w:r w:rsidRPr="00EB2D57">
        <w:rPr>
          <w:color w:val="auto"/>
        </w:rPr>
        <w:t xml:space="preserve"> и </w:t>
      </w:r>
      <w:r w:rsidRPr="00EB2D57">
        <w:rPr>
          <w:b/>
          <w:bCs/>
          <w:i/>
          <w:iCs/>
          <w:color w:val="auto"/>
          <w:sz w:val="19"/>
          <w:szCs w:val="19"/>
        </w:rPr>
        <w:t>ь</w:t>
      </w:r>
      <w:r w:rsidRPr="00EB2D57">
        <w:rPr>
          <w:color w:val="auto"/>
        </w:rPr>
        <w:t>.</w:t>
      </w:r>
    </w:p>
    <w:p w:rsidR="00A57638" w:rsidRPr="00EB2D57" w:rsidRDefault="00E235EB" w:rsidP="005232AD">
      <w:pPr>
        <w:pStyle w:val="13"/>
        <w:spacing w:line="266" w:lineRule="auto"/>
        <w:ind w:firstLine="567"/>
        <w:jc w:val="both"/>
        <w:rPr>
          <w:color w:val="auto"/>
          <w:sz w:val="19"/>
          <w:szCs w:val="19"/>
        </w:rPr>
      </w:pPr>
      <w:r w:rsidRPr="00EB2D57">
        <w:rPr>
          <w:b/>
          <w:bCs/>
          <w:color w:val="auto"/>
          <w:sz w:val="19"/>
          <w:szCs w:val="19"/>
        </w:rPr>
        <w:t>Лексикология</w:t>
      </w:r>
    </w:p>
    <w:p w:rsidR="00A57638" w:rsidRPr="00EB2D57" w:rsidRDefault="00E235EB" w:rsidP="005232AD">
      <w:pPr>
        <w:pStyle w:val="13"/>
        <w:spacing w:line="252" w:lineRule="auto"/>
        <w:ind w:firstLine="567"/>
        <w:jc w:val="both"/>
        <w:rPr>
          <w:color w:val="auto"/>
        </w:rPr>
      </w:pPr>
      <w:r w:rsidRPr="00EB2D57">
        <w:rPr>
          <w:color w:val="auto"/>
        </w:rPr>
        <w:t>Лексикология как раздел лингвистики.</w:t>
      </w:r>
    </w:p>
    <w:p w:rsidR="00A57638" w:rsidRPr="00EB2D57" w:rsidRDefault="00E235EB" w:rsidP="005232AD">
      <w:pPr>
        <w:pStyle w:val="13"/>
        <w:spacing w:line="252" w:lineRule="auto"/>
        <w:ind w:firstLine="567"/>
        <w:jc w:val="both"/>
        <w:rPr>
          <w:color w:val="auto"/>
        </w:rPr>
      </w:pPr>
      <w:r w:rsidRPr="00EB2D57">
        <w:rPr>
          <w:color w:val="auto"/>
        </w:rPr>
        <w:t>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w:t>
      </w:r>
    </w:p>
    <w:p w:rsidR="00A57638" w:rsidRPr="00EB2D57" w:rsidRDefault="00E235EB" w:rsidP="005232AD">
      <w:pPr>
        <w:pStyle w:val="13"/>
        <w:spacing w:line="252" w:lineRule="auto"/>
        <w:ind w:firstLine="567"/>
        <w:jc w:val="both"/>
        <w:rPr>
          <w:color w:val="auto"/>
        </w:rPr>
      </w:pPr>
      <w:r w:rsidRPr="00EB2D57">
        <w:rPr>
          <w:color w:val="auto"/>
        </w:rPr>
        <w:t>Слова однозначные и многозначные. Прямое и переносное значения слова. Тематические группы слов. Обозначение родовых и видовых понятий.</w:t>
      </w:r>
    </w:p>
    <w:p w:rsidR="00A57638" w:rsidRPr="00EB2D57" w:rsidRDefault="00E235EB" w:rsidP="005232AD">
      <w:pPr>
        <w:pStyle w:val="13"/>
        <w:spacing w:line="252" w:lineRule="auto"/>
        <w:ind w:firstLine="567"/>
        <w:jc w:val="both"/>
        <w:rPr>
          <w:color w:val="auto"/>
        </w:rPr>
      </w:pPr>
      <w:r w:rsidRPr="00EB2D57">
        <w:rPr>
          <w:color w:val="auto"/>
        </w:rPr>
        <w:t>Синонимы. Антонимы. Омонимы. Паронимы.</w:t>
      </w:r>
    </w:p>
    <w:p w:rsidR="00A57638" w:rsidRPr="00EB2D57" w:rsidRDefault="00E235EB" w:rsidP="005232AD">
      <w:pPr>
        <w:pStyle w:val="13"/>
        <w:spacing w:line="252" w:lineRule="auto"/>
        <w:ind w:firstLine="567"/>
        <w:jc w:val="both"/>
        <w:rPr>
          <w:color w:val="auto"/>
        </w:rPr>
      </w:pPr>
      <w:r w:rsidRPr="00EB2D57">
        <w:rPr>
          <w:color w:val="auto"/>
        </w:rPr>
        <w:t>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w:t>
      </w:r>
    </w:p>
    <w:p w:rsidR="00A57638" w:rsidRPr="00EB2D57" w:rsidRDefault="00E235EB" w:rsidP="005232AD">
      <w:pPr>
        <w:pStyle w:val="13"/>
        <w:spacing w:line="252" w:lineRule="auto"/>
        <w:ind w:firstLine="567"/>
        <w:jc w:val="both"/>
        <w:rPr>
          <w:color w:val="auto"/>
        </w:rPr>
      </w:pPr>
      <w:r w:rsidRPr="00EB2D57">
        <w:rPr>
          <w:color w:val="auto"/>
        </w:rPr>
        <w:t>Лексический анализ слов (в рамках изученного).</w:t>
      </w:r>
    </w:p>
    <w:p w:rsidR="00A57638" w:rsidRPr="00EB2D57" w:rsidRDefault="00E235EB" w:rsidP="005232AD">
      <w:pPr>
        <w:pStyle w:val="13"/>
        <w:spacing w:line="266" w:lineRule="auto"/>
        <w:ind w:firstLine="567"/>
        <w:jc w:val="both"/>
        <w:rPr>
          <w:color w:val="auto"/>
          <w:sz w:val="19"/>
          <w:szCs w:val="19"/>
        </w:rPr>
      </w:pPr>
      <w:r w:rsidRPr="00EB2D57">
        <w:rPr>
          <w:b/>
          <w:bCs/>
          <w:color w:val="auto"/>
          <w:sz w:val="19"/>
          <w:szCs w:val="19"/>
        </w:rPr>
        <w:t>Морфемика. Орфография</w:t>
      </w:r>
    </w:p>
    <w:p w:rsidR="00A57638" w:rsidRPr="00EB2D57" w:rsidRDefault="00E235EB" w:rsidP="005232AD">
      <w:pPr>
        <w:pStyle w:val="13"/>
        <w:spacing w:line="252" w:lineRule="auto"/>
        <w:ind w:firstLine="567"/>
        <w:jc w:val="both"/>
        <w:rPr>
          <w:color w:val="auto"/>
        </w:rPr>
      </w:pPr>
      <w:r w:rsidRPr="00EB2D57">
        <w:rPr>
          <w:color w:val="auto"/>
        </w:rPr>
        <w:t>Морфемика как раздел лингвистики.</w:t>
      </w:r>
    </w:p>
    <w:p w:rsidR="00A57638" w:rsidRPr="00EB2D57" w:rsidRDefault="00E235EB" w:rsidP="005232AD">
      <w:pPr>
        <w:pStyle w:val="13"/>
        <w:spacing w:line="252" w:lineRule="auto"/>
        <w:ind w:firstLine="567"/>
        <w:jc w:val="both"/>
        <w:rPr>
          <w:color w:val="auto"/>
        </w:rPr>
      </w:pPr>
      <w:r w:rsidRPr="00EB2D57">
        <w:rPr>
          <w:color w:val="auto"/>
        </w:rPr>
        <w:t>Морфема как минимальная значимая единица языка. Основа слова. Виды морфем (корень, приставка, суффикс, окончание).</w:t>
      </w:r>
    </w:p>
    <w:p w:rsidR="00A57638" w:rsidRPr="00EB2D57" w:rsidRDefault="00E235EB" w:rsidP="005232AD">
      <w:pPr>
        <w:pStyle w:val="13"/>
        <w:spacing w:line="252" w:lineRule="auto"/>
        <w:ind w:firstLine="567"/>
        <w:jc w:val="both"/>
        <w:rPr>
          <w:color w:val="auto"/>
        </w:rPr>
      </w:pPr>
      <w:r w:rsidRPr="00EB2D57">
        <w:rPr>
          <w:color w:val="auto"/>
        </w:rPr>
        <w:t>Чередование звуков в морфемах (в том числе чередование гласных с нулём звука).</w:t>
      </w:r>
    </w:p>
    <w:p w:rsidR="00A57638" w:rsidRPr="00EB2D57" w:rsidRDefault="00E235EB" w:rsidP="005232AD">
      <w:pPr>
        <w:pStyle w:val="13"/>
        <w:spacing w:line="252" w:lineRule="auto"/>
        <w:ind w:firstLine="567"/>
        <w:jc w:val="both"/>
        <w:rPr>
          <w:color w:val="auto"/>
        </w:rPr>
      </w:pPr>
      <w:r w:rsidRPr="00EB2D57">
        <w:rPr>
          <w:color w:val="auto"/>
        </w:rPr>
        <w:t>Морфемный анализ слов.</w:t>
      </w:r>
    </w:p>
    <w:p w:rsidR="00A57638" w:rsidRPr="00EB2D57" w:rsidRDefault="00E235EB" w:rsidP="005232AD">
      <w:pPr>
        <w:pStyle w:val="13"/>
        <w:spacing w:line="252" w:lineRule="auto"/>
        <w:ind w:firstLine="567"/>
        <w:jc w:val="both"/>
        <w:rPr>
          <w:color w:val="auto"/>
        </w:rPr>
      </w:pPr>
      <w:r w:rsidRPr="00EB2D57">
        <w:rPr>
          <w:color w:val="auto"/>
        </w:rPr>
        <w:t>Уместное использование слов с суффиксами оценки в собственной речи.</w:t>
      </w:r>
    </w:p>
    <w:p w:rsidR="00A57638" w:rsidRPr="00EB2D57" w:rsidRDefault="00E235EB" w:rsidP="005232AD">
      <w:pPr>
        <w:pStyle w:val="13"/>
        <w:spacing w:line="252" w:lineRule="auto"/>
        <w:ind w:firstLine="567"/>
        <w:jc w:val="both"/>
        <w:rPr>
          <w:color w:val="auto"/>
        </w:rPr>
      </w:pPr>
      <w:r w:rsidRPr="00EB2D57">
        <w:rPr>
          <w:color w:val="auto"/>
        </w:rPr>
        <w:t>Правописание корней с безударными проверяемыми, непроверяемыми гласными (в рамках изученного).</w:t>
      </w:r>
    </w:p>
    <w:p w:rsidR="00A57638" w:rsidRPr="00EB2D57" w:rsidRDefault="00E235EB" w:rsidP="005232AD">
      <w:pPr>
        <w:pStyle w:val="13"/>
        <w:spacing w:line="252" w:lineRule="auto"/>
        <w:ind w:firstLine="567"/>
        <w:jc w:val="both"/>
        <w:rPr>
          <w:color w:val="auto"/>
        </w:rPr>
      </w:pPr>
      <w:r w:rsidRPr="00EB2D57">
        <w:rPr>
          <w:color w:val="auto"/>
        </w:rPr>
        <w:t>Правописание корней с проверяемыми, непроверяемыми, непроизносимыми согласными (в рамках изученного).</w:t>
      </w:r>
    </w:p>
    <w:p w:rsidR="00A57638" w:rsidRPr="00EB2D57" w:rsidRDefault="00E235EB" w:rsidP="005232AD">
      <w:pPr>
        <w:pStyle w:val="13"/>
        <w:spacing w:line="252" w:lineRule="auto"/>
        <w:ind w:firstLine="567"/>
        <w:jc w:val="both"/>
        <w:rPr>
          <w:color w:val="auto"/>
        </w:rPr>
      </w:pPr>
      <w:r w:rsidRPr="00EB2D57">
        <w:rPr>
          <w:color w:val="auto"/>
        </w:rPr>
        <w:t xml:space="preserve">Правописание </w:t>
      </w:r>
      <w:r w:rsidRPr="00EB2D57">
        <w:rPr>
          <w:b/>
          <w:bCs/>
          <w:i/>
          <w:iCs/>
          <w:color w:val="auto"/>
          <w:sz w:val="19"/>
          <w:szCs w:val="19"/>
        </w:rPr>
        <w:t>ё</w:t>
      </w:r>
      <w:r w:rsidRPr="00EB2D57">
        <w:rPr>
          <w:color w:val="auto"/>
        </w:rPr>
        <w:t xml:space="preserve"> — </w:t>
      </w:r>
      <w:r w:rsidRPr="00EB2D57">
        <w:rPr>
          <w:b/>
          <w:bCs/>
          <w:i/>
          <w:iCs/>
          <w:color w:val="auto"/>
          <w:sz w:val="19"/>
          <w:szCs w:val="19"/>
        </w:rPr>
        <w:t>о</w:t>
      </w:r>
      <w:r w:rsidRPr="00EB2D57">
        <w:rPr>
          <w:color w:val="auto"/>
        </w:rPr>
        <w:t xml:space="preserve"> после шипящих в корне слова.</w:t>
      </w:r>
    </w:p>
    <w:p w:rsidR="00A57638" w:rsidRPr="00EB2D57" w:rsidRDefault="00E235EB" w:rsidP="005232AD">
      <w:pPr>
        <w:pStyle w:val="13"/>
        <w:spacing w:line="252" w:lineRule="auto"/>
        <w:ind w:firstLine="567"/>
        <w:jc w:val="both"/>
        <w:rPr>
          <w:color w:val="auto"/>
        </w:rPr>
      </w:pPr>
      <w:r w:rsidRPr="00EB2D57">
        <w:rPr>
          <w:color w:val="auto"/>
        </w:rPr>
        <w:t xml:space="preserve">Правописание неизменяемых на письме приставок и приставок на </w:t>
      </w:r>
      <w:r w:rsidRPr="00EB2D57">
        <w:rPr>
          <w:b/>
          <w:bCs/>
          <w:i/>
          <w:iCs/>
          <w:color w:val="auto"/>
          <w:sz w:val="19"/>
          <w:szCs w:val="19"/>
        </w:rPr>
        <w:t>-з</w:t>
      </w:r>
      <w:r w:rsidRPr="00EB2D57">
        <w:rPr>
          <w:color w:val="auto"/>
        </w:rPr>
        <w:t xml:space="preserve"> (-</w:t>
      </w:r>
      <w:r w:rsidRPr="00EB2D57">
        <w:rPr>
          <w:b/>
          <w:bCs/>
          <w:i/>
          <w:iCs/>
          <w:color w:val="auto"/>
          <w:sz w:val="19"/>
          <w:szCs w:val="19"/>
        </w:rPr>
        <w:t>с</w:t>
      </w:r>
      <w:r w:rsidRPr="00EB2D57">
        <w:rPr>
          <w:color w:val="auto"/>
        </w:rPr>
        <w:t>).</w:t>
      </w:r>
    </w:p>
    <w:p w:rsidR="00A57638" w:rsidRPr="00EB2D57" w:rsidRDefault="00E235EB" w:rsidP="005232AD">
      <w:pPr>
        <w:pStyle w:val="13"/>
        <w:spacing w:line="252" w:lineRule="auto"/>
        <w:ind w:firstLine="567"/>
        <w:jc w:val="both"/>
        <w:rPr>
          <w:color w:val="auto"/>
        </w:rPr>
      </w:pPr>
      <w:r w:rsidRPr="00EB2D57">
        <w:rPr>
          <w:color w:val="auto"/>
        </w:rPr>
        <w:t xml:space="preserve">Правописание </w:t>
      </w:r>
      <w:r w:rsidRPr="00EB2D57">
        <w:rPr>
          <w:b/>
          <w:bCs/>
          <w:i/>
          <w:iCs/>
          <w:color w:val="auto"/>
          <w:sz w:val="19"/>
          <w:szCs w:val="19"/>
        </w:rPr>
        <w:t>ы</w:t>
      </w:r>
      <w:r w:rsidRPr="00EB2D57">
        <w:rPr>
          <w:color w:val="auto"/>
        </w:rPr>
        <w:t xml:space="preserve"> — </w:t>
      </w:r>
      <w:r w:rsidRPr="00EB2D57">
        <w:rPr>
          <w:b/>
          <w:bCs/>
          <w:i/>
          <w:iCs/>
          <w:color w:val="auto"/>
          <w:sz w:val="19"/>
          <w:szCs w:val="19"/>
        </w:rPr>
        <w:t>и</w:t>
      </w:r>
      <w:r w:rsidRPr="00EB2D57">
        <w:rPr>
          <w:color w:val="auto"/>
        </w:rPr>
        <w:t xml:space="preserve"> после приставок.</w:t>
      </w:r>
    </w:p>
    <w:p w:rsidR="00A57638" w:rsidRPr="00EB2D57" w:rsidRDefault="00E235EB" w:rsidP="005232AD">
      <w:pPr>
        <w:pStyle w:val="13"/>
        <w:spacing w:line="252" w:lineRule="auto"/>
        <w:ind w:firstLine="567"/>
        <w:jc w:val="both"/>
        <w:rPr>
          <w:color w:val="auto"/>
        </w:rPr>
      </w:pPr>
      <w:r w:rsidRPr="00EB2D57">
        <w:rPr>
          <w:color w:val="auto"/>
        </w:rPr>
        <w:t xml:space="preserve">Правописание </w:t>
      </w:r>
      <w:r w:rsidRPr="00EB2D57">
        <w:rPr>
          <w:b/>
          <w:bCs/>
          <w:i/>
          <w:iCs/>
          <w:color w:val="auto"/>
          <w:sz w:val="19"/>
          <w:szCs w:val="19"/>
        </w:rPr>
        <w:t>ы</w:t>
      </w:r>
      <w:r w:rsidRPr="00EB2D57">
        <w:rPr>
          <w:color w:val="auto"/>
        </w:rPr>
        <w:t xml:space="preserve"> — </w:t>
      </w:r>
      <w:r w:rsidRPr="00EB2D57">
        <w:rPr>
          <w:b/>
          <w:bCs/>
          <w:i/>
          <w:iCs/>
          <w:color w:val="auto"/>
          <w:sz w:val="19"/>
          <w:szCs w:val="19"/>
        </w:rPr>
        <w:t>и</w:t>
      </w:r>
      <w:r w:rsidRPr="00EB2D57">
        <w:rPr>
          <w:color w:val="auto"/>
        </w:rPr>
        <w:t xml:space="preserve"> после </w:t>
      </w:r>
      <w:r w:rsidRPr="00EB2D57">
        <w:rPr>
          <w:b/>
          <w:bCs/>
          <w:i/>
          <w:iCs/>
          <w:color w:val="auto"/>
          <w:sz w:val="19"/>
          <w:szCs w:val="19"/>
        </w:rPr>
        <w:t>ц</w:t>
      </w:r>
      <w:r w:rsidRPr="00EB2D57">
        <w:rPr>
          <w:color w:val="auto"/>
        </w:rPr>
        <w:t>.</w:t>
      </w:r>
    </w:p>
    <w:p w:rsidR="00A57638" w:rsidRPr="00EB2D57" w:rsidRDefault="00E235EB" w:rsidP="005232AD">
      <w:pPr>
        <w:pStyle w:val="13"/>
        <w:spacing w:line="266" w:lineRule="auto"/>
        <w:ind w:firstLine="567"/>
        <w:jc w:val="both"/>
        <w:rPr>
          <w:color w:val="auto"/>
          <w:sz w:val="19"/>
          <w:szCs w:val="19"/>
        </w:rPr>
      </w:pPr>
      <w:r w:rsidRPr="00EB2D57">
        <w:rPr>
          <w:b/>
          <w:bCs/>
          <w:color w:val="auto"/>
          <w:sz w:val="19"/>
          <w:szCs w:val="19"/>
        </w:rPr>
        <w:lastRenderedPageBreak/>
        <w:t>Морфология. Культура речи. Орфография</w:t>
      </w:r>
    </w:p>
    <w:p w:rsidR="00A57638" w:rsidRPr="00EB2D57" w:rsidRDefault="00E235EB" w:rsidP="005232AD">
      <w:pPr>
        <w:pStyle w:val="13"/>
        <w:spacing w:line="252" w:lineRule="auto"/>
        <w:ind w:firstLine="567"/>
        <w:jc w:val="both"/>
        <w:rPr>
          <w:color w:val="auto"/>
        </w:rPr>
      </w:pPr>
      <w:r w:rsidRPr="00EB2D57">
        <w:rPr>
          <w:color w:val="auto"/>
        </w:rPr>
        <w:t>Морфология как раздел грамматики. Грамматическое значение слова.</w:t>
      </w:r>
    </w:p>
    <w:p w:rsidR="00A57638" w:rsidRPr="00EB2D57" w:rsidRDefault="00E235EB" w:rsidP="005232AD">
      <w:pPr>
        <w:pStyle w:val="13"/>
        <w:spacing w:line="252" w:lineRule="auto"/>
        <w:ind w:firstLine="567"/>
        <w:jc w:val="both"/>
        <w:rPr>
          <w:color w:val="auto"/>
        </w:rPr>
      </w:pPr>
      <w:r w:rsidRPr="00EB2D57">
        <w:rPr>
          <w:color w:val="auto"/>
        </w:rPr>
        <w:t>Части речи как лексико-грамматические разряды слов. Система частей речи в русском языке. Самостоятельные и служебные части речи.</w:t>
      </w:r>
    </w:p>
    <w:p w:rsidR="00A57638" w:rsidRPr="00EB2D57" w:rsidRDefault="00E235EB" w:rsidP="005232AD">
      <w:pPr>
        <w:pStyle w:val="13"/>
        <w:spacing w:line="266" w:lineRule="auto"/>
        <w:ind w:firstLine="567"/>
        <w:jc w:val="both"/>
        <w:rPr>
          <w:color w:val="auto"/>
          <w:sz w:val="19"/>
          <w:szCs w:val="19"/>
        </w:rPr>
      </w:pPr>
      <w:r w:rsidRPr="00EB2D57">
        <w:rPr>
          <w:b/>
          <w:bCs/>
          <w:color w:val="auto"/>
          <w:sz w:val="19"/>
          <w:szCs w:val="19"/>
        </w:rPr>
        <w:t>Имя существительное</w:t>
      </w:r>
    </w:p>
    <w:p w:rsidR="00A57638" w:rsidRPr="00EB2D57" w:rsidRDefault="00E235EB" w:rsidP="005232AD">
      <w:pPr>
        <w:pStyle w:val="13"/>
        <w:spacing w:line="252" w:lineRule="auto"/>
        <w:ind w:firstLine="567"/>
        <w:jc w:val="both"/>
        <w:rPr>
          <w:color w:val="auto"/>
        </w:rPr>
      </w:pPr>
      <w:r w:rsidRPr="00EB2D57">
        <w:rPr>
          <w:color w:val="auto"/>
        </w:rPr>
        <w:t>Имя существительное как часть речи. Общее грамматическое значение, морфологические признаки и синтаксические функции имени существительного. Роль имени существительного в речи.</w:t>
      </w:r>
    </w:p>
    <w:p w:rsidR="00A57638" w:rsidRPr="00EB2D57" w:rsidRDefault="00E235EB" w:rsidP="005232AD">
      <w:pPr>
        <w:pStyle w:val="13"/>
        <w:spacing w:line="252" w:lineRule="auto"/>
        <w:ind w:firstLine="567"/>
        <w:jc w:val="both"/>
        <w:rPr>
          <w:color w:val="auto"/>
        </w:rPr>
      </w:pPr>
      <w:r w:rsidRPr="00EB2D57">
        <w:rPr>
          <w:color w:val="auto"/>
        </w:rPr>
        <w:t>Лексико-грамматические разряды имён существительных по значению, имена существительные собственные и нарицательные; имена существительные одушевлённые и неодушевлённые.</w:t>
      </w:r>
    </w:p>
    <w:p w:rsidR="00A57638" w:rsidRPr="00EB2D57" w:rsidRDefault="00E235EB" w:rsidP="005232AD">
      <w:pPr>
        <w:pStyle w:val="13"/>
        <w:spacing w:line="252" w:lineRule="auto"/>
        <w:ind w:firstLine="567"/>
        <w:jc w:val="both"/>
        <w:rPr>
          <w:color w:val="auto"/>
        </w:rPr>
      </w:pPr>
      <w:r w:rsidRPr="00EB2D57">
        <w:rPr>
          <w:color w:val="auto"/>
        </w:rPr>
        <w:t>Род, число, падеж имени существительного.</w:t>
      </w:r>
    </w:p>
    <w:p w:rsidR="00A57638" w:rsidRPr="00EB2D57" w:rsidRDefault="00E235EB" w:rsidP="005232AD">
      <w:pPr>
        <w:pStyle w:val="13"/>
        <w:spacing w:line="252" w:lineRule="auto"/>
        <w:ind w:firstLine="567"/>
        <w:jc w:val="both"/>
        <w:rPr>
          <w:color w:val="auto"/>
        </w:rPr>
      </w:pPr>
      <w:r w:rsidRPr="00EB2D57">
        <w:rPr>
          <w:color w:val="auto"/>
        </w:rPr>
        <w:t>Имена существительные общего рода.</w:t>
      </w:r>
    </w:p>
    <w:p w:rsidR="00A57638" w:rsidRPr="00EB2D57" w:rsidRDefault="00E235EB" w:rsidP="005232AD">
      <w:pPr>
        <w:pStyle w:val="13"/>
        <w:spacing w:line="240" w:lineRule="auto"/>
        <w:ind w:firstLine="567"/>
        <w:jc w:val="both"/>
        <w:rPr>
          <w:color w:val="auto"/>
        </w:rPr>
      </w:pPr>
      <w:r w:rsidRPr="00EB2D57">
        <w:rPr>
          <w:color w:val="auto"/>
        </w:rPr>
        <w:t>Имена существительные, имеющие форму только единственного или только множественного числа.</w:t>
      </w:r>
    </w:p>
    <w:p w:rsidR="00A57638" w:rsidRPr="00EB2D57" w:rsidRDefault="00E235EB" w:rsidP="005232AD">
      <w:pPr>
        <w:pStyle w:val="13"/>
        <w:spacing w:line="240" w:lineRule="auto"/>
        <w:ind w:firstLine="567"/>
        <w:jc w:val="both"/>
        <w:rPr>
          <w:color w:val="auto"/>
        </w:rPr>
      </w:pPr>
      <w:r w:rsidRPr="00EB2D57">
        <w:rPr>
          <w:color w:val="auto"/>
        </w:rPr>
        <w:t>Типы склонения имён существительных. Разносклоняемые имена существительные. Несклоняемые имена существительные.</w:t>
      </w:r>
    </w:p>
    <w:p w:rsidR="00A57638" w:rsidRPr="00EB2D57" w:rsidRDefault="00E235EB" w:rsidP="005232AD">
      <w:pPr>
        <w:pStyle w:val="13"/>
        <w:spacing w:line="240" w:lineRule="auto"/>
        <w:ind w:firstLine="567"/>
        <w:jc w:val="both"/>
        <w:rPr>
          <w:color w:val="auto"/>
        </w:rPr>
      </w:pPr>
      <w:r w:rsidRPr="00EB2D57">
        <w:rPr>
          <w:color w:val="auto"/>
        </w:rPr>
        <w:t>Морфологический анализ имён существительных.</w:t>
      </w:r>
    </w:p>
    <w:p w:rsidR="00A57638" w:rsidRPr="00EB2D57" w:rsidRDefault="00E235EB" w:rsidP="005232AD">
      <w:pPr>
        <w:pStyle w:val="13"/>
        <w:spacing w:line="240" w:lineRule="auto"/>
        <w:ind w:firstLine="567"/>
        <w:jc w:val="both"/>
        <w:rPr>
          <w:color w:val="auto"/>
        </w:rPr>
      </w:pPr>
      <w:r w:rsidRPr="00EB2D57">
        <w:rPr>
          <w:color w:val="auto"/>
        </w:rPr>
        <w:t>Нормы произношения, нормы постановки ударения, нормы словоизменения имён существительных.</w:t>
      </w:r>
    </w:p>
    <w:p w:rsidR="00A57638" w:rsidRPr="00EB2D57" w:rsidRDefault="00E235EB" w:rsidP="005232AD">
      <w:pPr>
        <w:pStyle w:val="13"/>
        <w:spacing w:line="240" w:lineRule="auto"/>
        <w:ind w:firstLine="567"/>
        <w:jc w:val="both"/>
        <w:rPr>
          <w:color w:val="auto"/>
        </w:rPr>
      </w:pPr>
      <w:r w:rsidRPr="00EB2D57">
        <w:rPr>
          <w:color w:val="auto"/>
        </w:rPr>
        <w:t>Правописание собственных имён существительных.</w:t>
      </w:r>
    </w:p>
    <w:p w:rsidR="00A57638" w:rsidRPr="00EB2D57" w:rsidRDefault="00E235EB" w:rsidP="005232AD">
      <w:pPr>
        <w:pStyle w:val="13"/>
        <w:spacing w:line="240" w:lineRule="auto"/>
        <w:ind w:firstLine="567"/>
        <w:jc w:val="both"/>
        <w:rPr>
          <w:color w:val="auto"/>
        </w:rPr>
      </w:pPr>
      <w:r w:rsidRPr="00EB2D57">
        <w:rPr>
          <w:color w:val="auto"/>
        </w:rPr>
        <w:t xml:space="preserve">Правописание </w:t>
      </w:r>
      <w:r w:rsidRPr="00EB2D57">
        <w:rPr>
          <w:b/>
          <w:bCs/>
          <w:i/>
          <w:iCs/>
          <w:color w:val="auto"/>
          <w:sz w:val="19"/>
          <w:szCs w:val="19"/>
        </w:rPr>
        <w:t>ь</w:t>
      </w:r>
      <w:r w:rsidRPr="00EB2D57">
        <w:rPr>
          <w:color w:val="auto"/>
        </w:rPr>
        <w:t xml:space="preserve"> на конце имён существительных после шипящих.</w:t>
      </w:r>
    </w:p>
    <w:p w:rsidR="00A57638" w:rsidRPr="00EB2D57" w:rsidRDefault="00E235EB" w:rsidP="005232AD">
      <w:pPr>
        <w:pStyle w:val="13"/>
        <w:spacing w:line="240" w:lineRule="auto"/>
        <w:ind w:firstLine="567"/>
        <w:jc w:val="both"/>
        <w:rPr>
          <w:color w:val="auto"/>
        </w:rPr>
      </w:pPr>
      <w:r w:rsidRPr="00EB2D57">
        <w:rPr>
          <w:color w:val="auto"/>
        </w:rPr>
        <w:t>Правописание безударных окончаний имён существительных.</w:t>
      </w:r>
    </w:p>
    <w:p w:rsidR="00A57638" w:rsidRPr="00EB2D57" w:rsidRDefault="00E235EB" w:rsidP="005232AD">
      <w:pPr>
        <w:pStyle w:val="13"/>
        <w:spacing w:line="240" w:lineRule="auto"/>
        <w:ind w:firstLine="567"/>
        <w:jc w:val="both"/>
        <w:rPr>
          <w:color w:val="auto"/>
        </w:rPr>
      </w:pPr>
      <w:r w:rsidRPr="00EB2D57">
        <w:rPr>
          <w:color w:val="auto"/>
        </w:rPr>
        <w:t xml:space="preserve">Правописание </w:t>
      </w:r>
      <w:r w:rsidRPr="00EB2D57">
        <w:rPr>
          <w:b/>
          <w:bCs/>
          <w:i/>
          <w:iCs/>
          <w:color w:val="auto"/>
          <w:sz w:val="19"/>
          <w:szCs w:val="19"/>
        </w:rPr>
        <w:t>о</w:t>
      </w:r>
      <w:r w:rsidRPr="00EB2D57">
        <w:rPr>
          <w:color w:val="auto"/>
        </w:rPr>
        <w:t xml:space="preserve"> — </w:t>
      </w:r>
      <w:r w:rsidRPr="00EB2D57">
        <w:rPr>
          <w:b/>
          <w:bCs/>
          <w:i/>
          <w:iCs/>
          <w:color w:val="auto"/>
          <w:sz w:val="19"/>
          <w:szCs w:val="19"/>
        </w:rPr>
        <w:t>е</w:t>
      </w:r>
      <w:r w:rsidRPr="00EB2D57">
        <w:rPr>
          <w:color w:val="auto"/>
        </w:rPr>
        <w:t xml:space="preserve"> (</w:t>
      </w:r>
      <w:r w:rsidRPr="00EB2D57">
        <w:rPr>
          <w:b/>
          <w:bCs/>
          <w:i/>
          <w:iCs/>
          <w:color w:val="auto"/>
          <w:sz w:val="19"/>
          <w:szCs w:val="19"/>
        </w:rPr>
        <w:t>ё</w:t>
      </w:r>
      <w:r w:rsidRPr="00EB2D57">
        <w:rPr>
          <w:color w:val="auto"/>
        </w:rPr>
        <w:t xml:space="preserve">) после шипящих и </w:t>
      </w:r>
      <w:r w:rsidRPr="00EB2D57">
        <w:rPr>
          <w:b/>
          <w:bCs/>
          <w:i/>
          <w:iCs/>
          <w:color w:val="auto"/>
          <w:sz w:val="19"/>
          <w:szCs w:val="19"/>
        </w:rPr>
        <w:t>ц</w:t>
      </w:r>
      <w:r w:rsidRPr="00EB2D57">
        <w:rPr>
          <w:color w:val="auto"/>
        </w:rPr>
        <w:t xml:space="preserve"> в суффиксах и окончаниях имён существительных.</w:t>
      </w:r>
    </w:p>
    <w:p w:rsidR="00A57638" w:rsidRPr="00EB2D57" w:rsidRDefault="00E235EB" w:rsidP="005232AD">
      <w:pPr>
        <w:pStyle w:val="13"/>
        <w:spacing w:line="240" w:lineRule="auto"/>
        <w:ind w:firstLine="567"/>
        <w:jc w:val="both"/>
        <w:rPr>
          <w:color w:val="auto"/>
        </w:rPr>
      </w:pPr>
      <w:r w:rsidRPr="00EB2D57">
        <w:rPr>
          <w:color w:val="auto"/>
        </w:rPr>
        <w:t xml:space="preserve">Правописание суффиксов </w:t>
      </w:r>
      <w:r w:rsidRPr="00EB2D57">
        <w:rPr>
          <w:b/>
          <w:bCs/>
          <w:color w:val="auto"/>
          <w:sz w:val="19"/>
          <w:szCs w:val="19"/>
        </w:rPr>
        <w:t>-</w:t>
      </w:r>
      <w:r w:rsidRPr="00EB2D57">
        <w:rPr>
          <w:b/>
          <w:bCs/>
          <w:i/>
          <w:iCs/>
          <w:color w:val="auto"/>
          <w:sz w:val="19"/>
          <w:szCs w:val="19"/>
        </w:rPr>
        <w:t>чик</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щик</w:t>
      </w:r>
      <w:r w:rsidRPr="00EB2D57">
        <w:rPr>
          <w:b/>
          <w:bCs/>
          <w:color w:val="auto"/>
          <w:sz w:val="19"/>
          <w:szCs w:val="19"/>
        </w:rPr>
        <w:t>-</w:t>
      </w:r>
      <w:r w:rsidRPr="00EB2D57">
        <w:rPr>
          <w:color w:val="auto"/>
        </w:rPr>
        <w:t>; -</w:t>
      </w:r>
      <w:r w:rsidRPr="00EB2D57">
        <w:rPr>
          <w:b/>
          <w:bCs/>
          <w:i/>
          <w:iCs/>
          <w:color w:val="auto"/>
          <w:sz w:val="19"/>
          <w:szCs w:val="19"/>
        </w:rPr>
        <w:t>ек</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ик</w:t>
      </w:r>
      <w:r w:rsidRPr="00EB2D57">
        <w:rPr>
          <w:b/>
          <w:bCs/>
          <w:color w:val="auto"/>
          <w:sz w:val="19"/>
          <w:szCs w:val="19"/>
        </w:rPr>
        <w:t xml:space="preserve">- </w:t>
      </w:r>
      <w:r w:rsidRPr="00EB2D57">
        <w:rPr>
          <w:color w:val="auto"/>
        </w:rPr>
        <w:t>(-</w:t>
      </w:r>
      <w:r w:rsidRPr="00EB2D57">
        <w:rPr>
          <w:b/>
          <w:bCs/>
          <w:i/>
          <w:iCs/>
          <w:color w:val="auto"/>
          <w:sz w:val="19"/>
          <w:szCs w:val="19"/>
        </w:rPr>
        <w:t>чик</w:t>
      </w:r>
      <w:r w:rsidRPr="00EB2D57">
        <w:rPr>
          <w:b/>
          <w:bCs/>
          <w:color w:val="auto"/>
          <w:sz w:val="19"/>
          <w:szCs w:val="19"/>
        </w:rPr>
        <w:t>-</w:t>
      </w:r>
      <w:r w:rsidRPr="00EB2D57">
        <w:rPr>
          <w:color w:val="auto"/>
        </w:rPr>
        <w:t>) имён существительных.</w:t>
      </w:r>
    </w:p>
    <w:p w:rsidR="00A57638" w:rsidRPr="00EB2D57" w:rsidRDefault="00E235EB" w:rsidP="005232AD">
      <w:pPr>
        <w:pStyle w:val="13"/>
        <w:spacing w:line="240" w:lineRule="auto"/>
        <w:ind w:firstLine="567"/>
        <w:jc w:val="both"/>
        <w:rPr>
          <w:color w:val="auto"/>
        </w:rPr>
      </w:pPr>
      <w:r w:rsidRPr="00EB2D57">
        <w:rPr>
          <w:color w:val="auto"/>
        </w:rPr>
        <w:t xml:space="preserve">Правописание корней с чередованием </w:t>
      </w:r>
      <w:r w:rsidRPr="00EB2D57">
        <w:rPr>
          <w:b/>
          <w:bCs/>
          <w:i/>
          <w:iCs/>
          <w:color w:val="auto"/>
          <w:sz w:val="19"/>
          <w:szCs w:val="19"/>
        </w:rPr>
        <w:t>а</w:t>
      </w:r>
      <w:r w:rsidRPr="00EB2D57">
        <w:rPr>
          <w:color w:val="auto"/>
        </w:rPr>
        <w:t xml:space="preserve"> // </w:t>
      </w:r>
      <w:r w:rsidRPr="00EB2D57">
        <w:rPr>
          <w:b/>
          <w:bCs/>
          <w:i/>
          <w:iCs/>
          <w:color w:val="auto"/>
          <w:sz w:val="19"/>
          <w:szCs w:val="19"/>
        </w:rPr>
        <w:t>о</w:t>
      </w:r>
      <w:r w:rsidRPr="00EB2D57">
        <w:rPr>
          <w:color w:val="auto"/>
        </w:rPr>
        <w:t>: -</w:t>
      </w:r>
      <w:r w:rsidRPr="00EB2D57">
        <w:rPr>
          <w:b/>
          <w:bCs/>
          <w:i/>
          <w:iCs/>
          <w:color w:val="auto"/>
          <w:sz w:val="19"/>
          <w:szCs w:val="19"/>
        </w:rPr>
        <w:t>лаг</w:t>
      </w:r>
      <w:r w:rsidRPr="00EB2D57">
        <w:rPr>
          <w:color w:val="auto"/>
        </w:rPr>
        <w:t>- — -</w:t>
      </w:r>
      <w:r w:rsidRPr="00EB2D57">
        <w:rPr>
          <w:b/>
          <w:bCs/>
          <w:i/>
          <w:iCs/>
          <w:color w:val="auto"/>
          <w:sz w:val="19"/>
          <w:szCs w:val="19"/>
        </w:rPr>
        <w:t>лож</w:t>
      </w:r>
      <w:r w:rsidRPr="00EB2D57">
        <w:rPr>
          <w:color w:val="auto"/>
        </w:rPr>
        <w:t>-;</w:t>
      </w:r>
    </w:p>
    <w:p w:rsidR="00A57638" w:rsidRPr="00EB2D57" w:rsidRDefault="00E235EB" w:rsidP="005232AD">
      <w:pPr>
        <w:pStyle w:val="13"/>
        <w:spacing w:line="240" w:lineRule="auto"/>
        <w:ind w:firstLine="567"/>
        <w:jc w:val="both"/>
        <w:rPr>
          <w:color w:val="auto"/>
        </w:rPr>
      </w:pPr>
      <w:r w:rsidRPr="00EB2D57">
        <w:rPr>
          <w:color w:val="auto"/>
        </w:rPr>
        <w:t>-</w:t>
      </w:r>
      <w:r w:rsidRPr="00EB2D57">
        <w:rPr>
          <w:b/>
          <w:bCs/>
          <w:i/>
          <w:iCs/>
          <w:color w:val="auto"/>
          <w:sz w:val="19"/>
          <w:szCs w:val="19"/>
        </w:rPr>
        <w:t>раст</w:t>
      </w:r>
      <w:r w:rsidRPr="00EB2D57">
        <w:rPr>
          <w:color w:val="auto"/>
        </w:rPr>
        <w:t>- — -</w:t>
      </w:r>
      <w:r w:rsidRPr="00EB2D57">
        <w:rPr>
          <w:b/>
          <w:bCs/>
          <w:i/>
          <w:iCs/>
          <w:color w:val="auto"/>
          <w:sz w:val="19"/>
          <w:szCs w:val="19"/>
        </w:rPr>
        <w:t>ращ</w:t>
      </w:r>
      <w:r w:rsidRPr="00EB2D57">
        <w:rPr>
          <w:color w:val="auto"/>
        </w:rPr>
        <w:t>- — -</w:t>
      </w:r>
      <w:r w:rsidRPr="00EB2D57">
        <w:rPr>
          <w:b/>
          <w:bCs/>
          <w:i/>
          <w:iCs/>
          <w:color w:val="auto"/>
          <w:sz w:val="19"/>
          <w:szCs w:val="19"/>
        </w:rPr>
        <w:t>рос</w:t>
      </w:r>
      <w:r w:rsidRPr="00EB2D57">
        <w:rPr>
          <w:color w:val="auto"/>
        </w:rPr>
        <w:t>-; -</w:t>
      </w:r>
      <w:r w:rsidRPr="00EB2D57">
        <w:rPr>
          <w:b/>
          <w:bCs/>
          <w:i/>
          <w:iCs/>
          <w:color w:val="auto"/>
          <w:sz w:val="19"/>
          <w:szCs w:val="19"/>
        </w:rPr>
        <w:t>гар</w:t>
      </w:r>
      <w:r w:rsidRPr="00EB2D57">
        <w:rPr>
          <w:color w:val="auto"/>
        </w:rPr>
        <w:t>- — -</w:t>
      </w:r>
      <w:r w:rsidRPr="00EB2D57">
        <w:rPr>
          <w:b/>
          <w:bCs/>
          <w:i/>
          <w:iCs/>
          <w:color w:val="auto"/>
          <w:sz w:val="19"/>
          <w:szCs w:val="19"/>
        </w:rPr>
        <w:t>гор</w:t>
      </w:r>
      <w:r w:rsidRPr="00EB2D57">
        <w:rPr>
          <w:color w:val="auto"/>
        </w:rPr>
        <w:t>-, -</w:t>
      </w:r>
      <w:r w:rsidRPr="00EB2D57">
        <w:rPr>
          <w:b/>
          <w:bCs/>
          <w:i/>
          <w:iCs/>
          <w:color w:val="auto"/>
          <w:sz w:val="19"/>
          <w:szCs w:val="19"/>
        </w:rPr>
        <w:t>зар</w:t>
      </w:r>
      <w:r w:rsidRPr="00EB2D57">
        <w:rPr>
          <w:color w:val="auto"/>
        </w:rPr>
        <w:t>- — -</w:t>
      </w:r>
      <w:r w:rsidRPr="00EB2D57">
        <w:rPr>
          <w:b/>
          <w:bCs/>
          <w:i/>
          <w:iCs/>
          <w:color w:val="auto"/>
          <w:sz w:val="19"/>
          <w:szCs w:val="19"/>
        </w:rPr>
        <w:t>зор</w:t>
      </w:r>
      <w:r w:rsidRPr="00EB2D57">
        <w:rPr>
          <w:color w:val="auto"/>
        </w:rPr>
        <w:t>-;</w:t>
      </w:r>
    </w:p>
    <w:p w:rsidR="00A57638" w:rsidRPr="00EB2D57" w:rsidRDefault="00E235EB" w:rsidP="005232AD">
      <w:pPr>
        <w:pStyle w:val="13"/>
        <w:spacing w:line="259" w:lineRule="auto"/>
        <w:ind w:firstLine="567"/>
        <w:jc w:val="both"/>
        <w:rPr>
          <w:color w:val="auto"/>
          <w:sz w:val="19"/>
          <w:szCs w:val="19"/>
        </w:rPr>
      </w:pPr>
      <w:r w:rsidRPr="00EB2D57">
        <w:rPr>
          <w:b/>
          <w:bCs/>
          <w:i/>
          <w:iCs/>
          <w:color w:val="auto"/>
          <w:sz w:val="19"/>
          <w:szCs w:val="19"/>
        </w:rPr>
        <w:t>-клан-</w:t>
      </w:r>
      <w:r w:rsidRPr="00EB2D57">
        <w:rPr>
          <w:color w:val="auto"/>
        </w:rPr>
        <w:t xml:space="preserve"> — </w:t>
      </w:r>
      <w:r w:rsidRPr="00EB2D57">
        <w:rPr>
          <w:b/>
          <w:bCs/>
          <w:i/>
          <w:iCs/>
          <w:color w:val="auto"/>
          <w:sz w:val="19"/>
          <w:szCs w:val="19"/>
        </w:rPr>
        <w:t>-клон-</w:t>
      </w:r>
      <w:r w:rsidRPr="00EB2D57">
        <w:rPr>
          <w:color w:val="auto"/>
        </w:rPr>
        <w:t xml:space="preserve">, </w:t>
      </w:r>
      <w:r w:rsidRPr="00EB2D57">
        <w:rPr>
          <w:b/>
          <w:bCs/>
          <w:i/>
          <w:iCs/>
          <w:color w:val="auto"/>
          <w:sz w:val="19"/>
          <w:szCs w:val="19"/>
        </w:rPr>
        <w:t>-скак-</w:t>
      </w:r>
      <w:r w:rsidRPr="00EB2D57">
        <w:rPr>
          <w:color w:val="auto"/>
        </w:rPr>
        <w:t xml:space="preserve"> — </w:t>
      </w:r>
      <w:r w:rsidRPr="00EB2D57">
        <w:rPr>
          <w:b/>
          <w:bCs/>
          <w:i/>
          <w:iCs/>
          <w:color w:val="auto"/>
          <w:sz w:val="19"/>
          <w:szCs w:val="19"/>
        </w:rPr>
        <w:t>-скоч-.</w:t>
      </w:r>
    </w:p>
    <w:p w:rsidR="00A57638" w:rsidRPr="00EB2D57" w:rsidRDefault="00E235EB" w:rsidP="005232AD">
      <w:pPr>
        <w:pStyle w:val="13"/>
        <w:spacing w:line="240" w:lineRule="auto"/>
        <w:ind w:firstLine="567"/>
        <w:jc w:val="both"/>
        <w:rPr>
          <w:color w:val="auto"/>
        </w:rPr>
      </w:pPr>
      <w:r w:rsidRPr="00EB2D57">
        <w:rPr>
          <w:color w:val="auto"/>
        </w:rPr>
        <w:t xml:space="preserve">Слитное и раздельное написание </w:t>
      </w:r>
      <w:r w:rsidRPr="00EB2D57">
        <w:rPr>
          <w:b/>
          <w:bCs/>
          <w:i/>
          <w:iCs/>
          <w:color w:val="auto"/>
          <w:sz w:val="19"/>
          <w:szCs w:val="19"/>
        </w:rPr>
        <w:t>не</w:t>
      </w:r>
      <w:r w:rsidRPr="00EB2D57">
        <w:rPr>
          <w:color w:val="auto"/>
        </w:rPr>
        <w:t xml:space="preserve"> с именами существительными.</w:t>
      </w:r>
    </w:p>
    <w:p w:rsidR="00A57638" w:rsidRPr="00EB2D57" w:rsidRDefault="00E235EB" w:rsidP="005232AD">
      <w:pPr>
        <w:pStyle w:val="13"/>
        <w:spacing w:line="259" w:lineRule="auto"/>
        <w:ind w:firstLine="567"/>
        <w:jc w:val="both"/>
        <w:rPr>
          <w:color w:val="auto"/>
          <w:sz w:val="19"/>
          <w:szCs w:val="19"/>
        </w:rPr>
      </w:pPr>
      <w:r w:rsidRPr="00EB2D57">
        <w:rPr>
          <w:b/>
          <w:bCs/>
          <w:color w:val="auto"/>
          <w:sz w:val="19"/>
          <w:szCs w:val="19"/>
        </w:rPr>
        <w:t>Имя прилагательное</w:t>
      </w:r>
    </w:p>
    <w:p w:rsidR="00A57638" w:rsidRPr="00EB2D57" w:rsidRDefault="00E235EB" w:rsidP="005232AD">
      <w:pPr>
        <w:pStyle w:val="13"/>
        <w:spacing w:line="240" w:lineRule="auto"/>
        <w:ind w:firstLine="567"/>
        <w:jc w:val="both"/>
        <w:rPr>
          <w:color w:val="auto"/>
        </w:rPr>
      </w:pPr>
      <w:r w:rsidRPr="00EB2D57">
        <w:rPr>
          <w:color w:val="auto"/>
        </w:rPr>
        <w:t>Имя прилагательное как часть речи. Общее грамматическое значение, морфологические признаки и синтаксические функции имени прилагательного. Роль имени прилагательного в речи.</w:t>
      </w:r>
    </w:p>
    <w:p w:rsidR="00A57638" w:rsidRPr="00EB2D57" w:rsidRDefault="00E235EB" w:rsidP="005232AD">
      <w:pPr>
        <w:pStyle w:val="13"/>
        <w:spacing w:line="240" w:lineRule="auto"/>
        <w:ind w:firstLine="567"/>
        <w:jc w:val="both"/>
        <w:rPr>
          <w:color w:val="auto"/>
        </w:rPr>
      </w:pPr>
      <w:r w:rsidRPr="00EB2D57">
        <w:rPr>
          <w:color w:val="auto"/>
        </w:rPr>
        <w:t>Имена прилагательные полные и краткие, их синтаксические функции.</w:t>
      </w:r>
    </w:p>
    <w:p w:rsidR="00A57638" w:rsidRPr="00EB2D57" w:rsidRDefault="00E235EB" w:rsidP="005232AD">
      <w:pPr>
        <w:pStyle w:val="13"/>
        <w:spacing w:line="240" w:lineRule="auto"/>
        <w:ind w:firstLine="567"/>
        <w:jc w:val="both"/>
        <w:rPr>
          <w:color w:val="auto"/>
        </w:rPr>
      </w:pPr>
      <w:r w:rsidRPr="00EB2D57">
        <w:rPr>
          <w:color w:val="auto"/>
        </w:rPr>
        <w:t>Склонение имён прилагательных.</w:t>
      </w:r>
    </w:p>
    <w:p w:rsidR="00A57638" w:rsidRPr="00EB2D57" w:rsidRDefault="00E235EB" w:rsidP="005232AD">
      <w:pPr>
        <w:pStyle w:val="13"/>
        <w:spacing w:line="240" w:lineRule="auto"/>
        <w:ind w:firstLine="567"/>
        <w:jc w:val="both"/>
        <w:rPr>
          <w:color w:val="auto"/>
        </w:rPr>
      </w:pPr>
      <w:r w:rsidRPr="00EB2D57">
        <w:rPr>
          <w:color w:val="auto"/>
        </w:rPr>
        <w:t>Морфологический анализ имён прилагательных.</w:t>
      </w:r>
    </w:p>
    <w:p w:rsidR="00A57638" w:rsidRPr="00EB2D57" w:rsidRDefault="00E235EB" w:rsidP="005232AD">
      <w:pPr>
        <w:pStyle w:val="13"/>
        <w:spacing w:line="240" w:lineRule="auto"/>
        <w:ind w:firstLine="567"/>
        <w:jc w:val="both"/>
        <w:rPr>
          <w:color w:val="auto"/>
        </w:rPr>
      </w:pPr>
      <w:r w:rsidRPr="00EB2D57">
        <w:rPr>
          <w:color w:val="auto"/>
        </w:rPr>
        <w:t>Нормы словоизменения, произношения имён прилагательных, постановки ударения (в рамках изученного).</w:t>
      </w:r>
    </w:p>
    <w:p w:rsidR="00A57638" w:rsidRPr="00EB2D57" w:rsidRDefault="00E235EB" w:rsidP="005232AD">
      <w:pPr>
        <w:pStyle w:val="13"/>
        <w:spacing w:line="240" w:lineRule="auto"/>
        <w:ind w:firstLine="567"/>
        <w:jc w:val="both"/>
        <w:rPr>
          <w:color w:val="auto"/>
        </w:rPr>
      </w:pPr>
      <w:r w:rsidRPr="00EB2D57">
        <w:rPr>
          <w:color w:val="auto"/>
        </w:rPr>
        <w:t>Правописание безударных окончаний имён прилагательных.</w:t>
      </w:r>
    </w:p>
    <w:p w:rsidR="00A57638" w:rsidRPr="00EB2D57" w:rsidRDefault="00E235EB" w:rsidP="005232AD">
      <w:pPr>
        <w:pStyle w:val="13"/>
        <w:spacing w:line="240" w:lineRule="auto"/>
        <w:ind w:firstLine="567"/>
        <w:jc w:val="both"/>
        <w:rPr>
          <w:color w:val="auto"/>
        </w:rPr>
      </w:pPr>
      <w:r w:rsidRPr="00EB2D57">
        <w:rPr>
          <w:color w:val="auto"/>
        </w:rPr>
        <w:t xml:space="preserve">Правописание </w:t>
      </w:r>
      <w:r w:rsidRPr="00EB2D57">
        <w:rPr>
          <w:b/>
          <w:bCs/>
          <w:i/>
          <w:iCs/>
          <w:color w:val="auto"/>
          <w:sz w:val="19"/>
          <w:szCs w:val="19"/>
        </w:rPr>
        <w:t>о</w:t>
      </w:r>
      <w:r w:rsidRPr="00EB2D57">
        <w:rPr>
          <w:color w:val="auto"/>
        </w:rPr>
        <w:t xml:space="preserve"> — </w:t>
      </w:r>
      <w:r w:rsidRPr="00EB2D57">
        <w:rPr>
          <w:b/>
          <w:bCs/>
          <w:i/>
          <w:iCs/>
          <w:color w:val="auto"/>
          <w:sz w:val="19"/>
          <w:szCs w:val="19"/>
        </w:rPr>
        <w:t>е</w:t>
      </w:r>
      <w:r w:rsidRPr="00EB2D57">
        <w:rPr>
          <w:color w:val="auto"/>
        </w:rPr>
        <w:t xml:space="preserve"> после шипящих и </w:t>
      </w:r>
      <w:r w:rsidRPr="00EB2D57">
        <w:rPr>
          <w:b/>
          <w:bCs/>
          <w:i/>
          <w:iCs/>
          <w:color w:val="auto"/>
          <w:sz w:val="19"/>
          <w:szCs w:val="19"/>
        </w:rPr>
        <w:t>ц</w:t>
      </w:r>
      <w:r w:rsidRPr="00EB2D57">
        <w:rPr>
          <w:color w:val="auto"/>
        </w:rPr>
        <w:t xml:space="preserve"> в суффиксах и окончаниях </w:t>
      </w:r>
      <w:r w:rsidRPr="00EB2D57">
        <w:rPr>
          <w:color w:val="auto"/>
        </w:rPr>
        <w:lastRenderedPageBreak/>
        <w:t>имён прилагательных.</w:t>
      </w:r>
    </w:p>
    <w:p w:rsidR="00A57638" w:rsidRPr="00EB2D57" w:rsidRDefault="00E235EB" w:rsidP="005232AD">
      <w:pPr>
        <w:pStyle w:val="13"/>
        <w:spacing w:line="240" w:lineRule="auto"/>
        <w:ind w:firstLine="567"/>
        <w:jc w:val="both"/>
        <w:rPr>
          <w:color w:val="auto"/>
        </w:rPr>
      </w:pPr>
      <w:r w:rsidRPr="00EB2D57">
        <w:rPr>
          <w:color w:val="auto"/>
        </w:rPr>
        <w:t>Правописание кратких форм имён прилагательных с основой на шипящий.</w:t>
      </w:r>
    </w:p>
    <w:p w:rsidR="00A57638" w:rsidRPr="00EB2D57" w:rsidRDefault="00E235EB" w:rsidP="005232AD">
      <w:pPr>
        <w:pStyle w:val="13"/>
        <w:spacing w:line="240" w:lineRule="auto"/>
        <w:ind w:firstLine="567"/>
        <w:jc w:val="both"/>
        <w:rPr>
          <w:color w:val="auto"/>
        </w:rPr>
      </w:pPr>
      <w:r w:rsidRPr="00EB2D57">
        <w:rPr>
          <w:color w:val="auto"/>
        </w:rPr>
        <w:t xml:space="preserve">Слитное и раздельное написание </w:t>
      </w:r>
      <w:r w:rsidRPr="00EB2D57">
        <w:rPr>
          <w:b/>
          <w:bCs/>
          <w:i/>
          <w:iCs/>
          <w:color w:val="auto"/>
          <w:sz w:val="19"/>
          <w:szCs w:val="19"/>
        </w:rPr>
        <w:t>не</w:t>
      </w:r>
      <w:r w:rsidRPr="00EB2D57">
        <w:rPr>
          <w:color w:val="auto"/>
        </w:rPr>
        <w:t xml:space="preserve"> с именами прилагательными.</w:t>
      </w:r>
    </w:p>
    <w:p w:rsidR="00A57638" w:rsidRPr="00EB2D57" w:rsidRDefault="00E235EB" w:rsidP="005232AD">
      <w:pPr>
        <w:pStyle w:val="13"/>
        <w:spacing w:line="259" w:lineRule="auto"/>
        <w:ind w:firstLine="567"/>
        <w:jc w:val="both"/>
        <w:rPr>
          <w:color w:val="auto"/>
          <w:sz w:val="19"/>
          <w:szCs w:val="19"/>
        </w:rPr>
      </w:pPr>
      <w:r w:rsidRPr="00EB2D57">
        <w:rPr>
          <w:b/>
          <w:bCs/>
          <w:color w:val="auto"/>
          <w:sz w:val="19"/>
          <w:szCs w:val="19"/>
        </w:rPr>
        <w:t>Глагол</w:t>
      </w:r>
    </w:p>
    <w:p w:rsidR="00A57638" w:rsidRPr="00EB2D57" w:rsidRDefault="00E235EB" w:rsidP="005232AD">
      <w:pPr>
        <w:pStyle w:val="13"/>
        <w:spacing w:line="240" w:lineRule="auto"/>
        <w:ind w:firstLine="567"/>
        <w:jc w:val="both"/>
        <w:rPr>
          <w:color w:val="auto"/>
        </w:rPr>
      </w:pPr>
      <w:r w:rsidRPr="00EB2D57">
        <w:rPr>
          <w:color w:val="auto"/>
        </w:rPr>
        <w:t>Глагол как часть речи. Общее грамматическое значение, морфологические признаки и синтаксические функции глагола. Роль глагола в словосочетании и предложении, в речи.</w:t>
      </w:r>
    </w:p>
    <w:p w:rsidR="00A57638" w:rsidRPr="00EB2D57" w:rsidRDefault="00E235EB" w:rsidP="005232AD">
      <w:pPr>
        <w:pStyle w:val="13"/>
        <w:spacing w:line="240" w:lineRule="auto"/>
        <w:ind w:firstLine="567"/>
        <w:jc w:val="both"/>
        <w:rPr>
          <w:color w:val="auto"/>
        </w:rPr>
      </w:pPr>
      <w:r w:rsidRPr="00EB2D57">
        <w:rPr>
          <w:color w:val="auto"/>
        </w:rPr>
        <w:t>Глаголы совершенного и несовершенного вида, возвратные и невозвратные.</w:t>
      </w:r>
    </w:p>
    <w:p w:rsidR="00A57638" w:rsidRPr="00EB2D57" w:rsidRDefault="00E235EB" w:rsidP="005232AD">
      <w:pPr>
        <w:pStyle w:val="13"/>
        <w:spacing w:line="240" w:lineRule="auto"/>
        <w:ind w:firstLine="567"/>
        <w:jc w:val="both"/>
        <w:rPr>
          <w:color w:val="auto"/>
        </w:rPr>
      </w:pPr>
      <w:r w:rsidRPr="00EB2D57">
        <w:rPr>
          <w:color w:val="auto"/>
        </w:rPr>
        <w:t>Инфинитив и его грамматические свойства. Основа инфинитива, основа настоящего (будущего простого) времени глагола.</w:t>
      </w:r>
    </w:p>
    <w:p w:rsidR="00A57638" w:rsidRPr="00EB2D57" w:rsidRDefault="00E235EB" w:rsidP="005232AD">
      <w:pPr>
        <w:pStyle w:val="13"/>
        <w:spacing w:line="240" w:lineRule="auto"/>
        <w:ind w:firstLine="567"/>
        <w:jc w:val="both"/>
        <w:rPr>
          <w:color w:val="auto"/>
        </w:rPr>
      </w:pPr>
      <w:r w:rsidRPr="00EB2D57">
        <w:rPr>
          <w:color w:val="auto"/>
        </w:rPr>
        <w:t>Спряжение глагола.</w:t>
      </w:r>
    </w:p>
    <w:p w:rsidR="00A57638" w:rsidRPr="00EB2D57" w:rsidRDefault="00E235EB" w:rsidP="005232AD">
      <w:pPr>
        <w:pStyle w:val="13"/>
        <w:spacing w:line="240" w:lineRule="auto"/>
        <w:ind w:firstLine="567"/>
        <w:jc w:val="both"/>
        <w:rPr>
          <w:color w:val="auto"/>
        </w:rPr>
      </w:pPr>
      <w:r w:rsidRPr="00EB2D57">
        <w:rPr>
          <w:color w:val="auto"/>
        </w:rPr>
        <w:t>Нормы словоизменения глаголов, постановки ударения в глагольных формах (в рамках изученного).</w:t>
      </w:r>
    </w:p>
    <w:p w:rsidR="00A57638" w:rsidRPr="00EB2D57" w:rsidRDefault="00E235EB" w:rsidP="005232AD">
      <w:pPr>
        <w:pStyle w:val="13"/>
        <w:spacing w:line="240" w:lineRule="auto"/>
        <w:ind w:firstLine="567"/>
        <w:jc w:val="both"/>
        <w:rPr>
          <w:color w:val="auto"/>
        </w:rPr>
      </w:pPr>
      <w:r w:rsidRPr="00EB2D57">
        <w:rPr>
          <w:color w:val="auto"/>
        </w:rPr>
        <w:t xml:space="preserve">Правописание корней с чередованием </w:t>
      </w:r>
      <w:r w:rsidRPr="00EB2D57">
        <w:rPr>
          <w:b/>
          <w:bCs/>
          <w:i/>
          <w:iCs/>
          <w:color w:val="auto"/>
          <w:sz w:val="19"/>
          <w:szCs w:val="19"/>
        </w:rPr>
        <w:t>е</w:t>
      </w:r>
      <w:r w:rsidRPr="00EB2D57">
        <w:rPr>
          <w:color w:val="auto"/>
        </w:rPr>
        <w:t xml:space="preserve"> // </w:t>
      </w:r>
      <w:r w:rsidRPr="00EB2D57">
        <w:rPr>
          <w:b/>
          <w:bCs/>
          <w:i/>
          <w:iCs/>
          <w:color w:val="auto"/>
          <w:sz w:val="19"/>
          <w:szCs w:val="19"/>
        </w:rPr>
        <w:t>и</w:t>
      </w:r>
      <w:r w:rsidRPr="00EB2D57">
        <w:rPr>
          <w:b/>
          <w:bCs/>
          <w:color w:val="auto"/>
          <w:sz w:val="19"/>
          <w:szCs w:val="19"/>
        </w:rPr>
        <w:t xml:space="preserve">: </w:t>
      </w:r>
      <w:r w:rsidRPr="00EB2D57">
        <w:rPr>
          <w:color w:val="auto"/>
        </w:rPr>
        <w:t>-</w:t>
      </w:r>
      <w:r w:rsidRPr="00EB2D57">
        <w:rPr>
          <w:b/>
          <w:bCs/>
          <w:i/>
          <w:iCs/>
          <w:color w:val="auto"/>
          <w:sz w:val="19"/>
          <w:szCs w:val="19"/>
        </w:rPr>
        <w:t>бер</w:t>
      </w:r>
      <w:r w:rsidRPr="00EB2D57">
        <w:rPr>
          <w:color w:val="auto"/>
        </w:rPr>
        <w:t>- — -</w:t>
      </w:r>
      <w:r w:rsidRPr="00EB2D57">
        <w:rPr>
          <w:b/>
          <w:bCs/>
          <w:i/>
          <w:iCs/>
          <w:color w:val="auto"/>
          <w:sz w:val="19"/>
          <w:szCs w:val="19"/>
        </w:rPr>
        <w:t>бир</w:t>
      </w:r>
      <w:r w:rsidRPr="00EB2D57">
        <w:rPr>
          <w:color w:val="auto"/>
        </w:rPr>
        <w:t>-, -</w:t>
      </w:r>
      <w:r w:rsidRPr="00EB2D57">
        <w:rPr>
          <w:b/>
          <w:bCs/>
          <w:i/>
          <w:iCs/>
          <w:color w:val="auto"/>
          <w:sz w:val="19"/>
          <w:szCs w:val="19"/>
        </w:rPr>
        <w:t>блест</w:t>
      </w:r>
      <w:r w:rsidRPr="00EB2D57">
        <w:rPr>
          <w:color w:val="auto"/>
        </w:rPr>
        <w:t>- — -</w:t>
      </w:r>
      <w:r w:rsidRPr="00EB2D57">
        <w:rPr>
          <w:b/>
          <w:bCs/>
          <w:i/>
          <w:iCs/>
          <w:color w:val="auto"/>
          <w:sz w:val="19"/>
          <w:szCs w:val="19"/>
        </w:rPr>
        <w:t>блист</w:t>
      </w:r>
      <w:r w:rsidRPr="00EB2D57">
        <w:rPr>
          <w:color w:val="auto"/>
        </w:rPr>
        <w:t>-, -</w:t>
      </w:r>
      <w:r w:rsidRPr="00EB2D57">
        <w:rPr>
          <w:b/>
          <w:bCs/>
          <w:i/>
          <w:iCs/>
          <w:color w:val="auto"/>
          <w:sz w:val="19"/>
          <w:szCs w:val="19"/>
        </w:rPr>
        <w:t>дер</w:t>
      </w:r>
      <w:r w:rsidRPr="00EB2D57">
        <w:rPr>
          <w:color w:val="auto"/>
        </w:rPr>
        <w:t>- — -</w:t>
      </w:r>
      <w:r w:rsidRPr="00EB2D57">
        <w:rPr>
          <w:b/>
          <w:bCs/>
          <w:i/>
          <w:iCs/>
          <w:color w:val="auto"/>
          <w:sz w:val="19"/>
          <w:szCs w:val="19"/>
        </w:rPr>
        <w:t>дир</w:t>
      </w:r>
      <w:r w:rsidRPr="00EB2D57">
        <w:rPr>
          <w:color w:val="auto"/>
        </w:rPr>
        <w:t>-, -</w:t>
      </w:r>
      <w:r w:rsidRPr="00EB2D57">
        <w:rPr>
          <w:b/>
          <w:bCs/>
          <w:i/>
          <w:iCs/>
          <w:color w:val="auto"/>
          <w:sz w:val="19"/>
          <w:szCs w:val="19"/>
        </w:rPr>
        <w:t>жег</w:t>
      </w:r>
      <w:r w:rsidRPr="00EB2D57">
        <w:rPr>
          <w:color w:val="auto"/>
        </w:rPr>
        <w:t>- — -</w:t>
      </w:r>
      <w:r w:rsidRPr="00EB2D57">
        <w:rPr>
          <w:b/>
          <w:bCs/>
          <w:i/>
          <w:iCs/>
          <w:color w:val="auto"/>
          <w:sz w:val="19"/>
          <w:szCs w:val="19"/>
        </w:rPr>
        <w:t>жиг</w:t>
      </w:r>
      <w:r w:rsidRPr="00EB2D57">
        <w:rPr>
          <w:color w:val="auto"/>
        </w:rPr>
        <w:t>-, -</w:t>
      </w:r>
      <w:r w:rsidRPr="00EB2D57">
        <w:rPr>
          <w:b/>
          <w:bCs/>
          <w:i/>
          <w:iCs/>
          <w:color w:val="auto"/>
          <w:sz w:val="19"/>
          <w:szCs w:val="19"/>
        </w:rPr>
        <w:t>мер</w:t>
      </w:r>
      <w:r w:rsidRPr="00EB2D57">
        <w:rPr>
          <w:color w:val="auto"/>
        </w:rPr>
        <w:t>- — -</w:t>
      </w:r>
      <w:r w:rsidRPr="00EB2D57">
        <w:rPr>
          <w:b/>
          <w:bCs/>
          <w:i/>
          <w:iCs/>
          <w:color w:val="auto"/>
          <w:sz w:val="19"/>
          <w:szCs w:val="19"/>
        </w:rPr>
        <w:t>мир</w:t>
      </w:r>
      <w:r w:rsidRPr="00EB2D57">
        <w:rPr>
          <w:color w:val="auto"/>
        </w:rPr>
        <w:t>-, -</w:t>
      </w:r>
      <w:r w:rsidRPr="00EB2D57">
        <w:rPr>
          <w:b/>
          <w:bCs/>
          <w:i/>
          <w:iCs/>
          <w:color w:val="auto"/>
          <w:sz w:val="19"/>
          <w:szCs w:val="19"/>
        </w:rPr>
        <w:t>пер</w:t>
      </w:r>
      <w:r w:rsidRPr="00EB2D57">
        <w:rPr>
          <w:color w:val="auto"/>
        </w:rPr>
        <w:t>- — -</w:t>
      </w:r>
      <w:r w:rsidRPr="00EB2D57">
        <w:rPr>
          <w:b/>
          <w:bCs/>
          <w:i/>
          <w:iCs/>
          <w:color w:val="auto"/>
          <w:sz w:val="19"/>
          <w:szCs w:val="19"/>
        </w:rPr>
        <w:t>пир</w:t>
      </w:r>
      <w:r w:rsidRPr="00EB2D57">
        <w:rPr>
          <w:color w:val="auto"/>
        </w:rPr>
        <w:t>-, -</w:t>
      </w:r>
      <w:r w:rsidRPr="00EB2D57">
        <w:rPr>
          <w:b/>
          <w:bCs/>
          <w:i/>
          <w:iCs/>
          <w:color w:val="auto"/>
          <w:sz w:val="19"/>
          <w:szCs w:val="19"/>
        </w:rPr>
        <w:t>стел</w:t>
      </w:r>
      <w:r w:rsidRPr="00EB2D57">
        <w:rPr>
          <w:color w:val="auto"/>
        </w:rPr>
        <w:t>- — -</w:t>
      </w:r>
      <w:r w:rsidRPr="00EB2D57">
        <w:rPr>
          <w:b/>
          <w:bCs/>
          <w:i/>
          <w:iCs/>
          <w:color w:val="auto"/>
          <w:sz w:val="19"/>
          <w:szCs w:val="19"/>
        </w:rPr>
        <w:t>стил</w:t>
      </w:r>
      <w:r w:rsidRPr="00EB2D57">
        <w:rPr>
          <w:color w:val="auto"/>
        </w:rPr>
        <w:t>-, -</w:t>
      </w:r>
      <w:r w:rsidRPr="00EB2D57">
        <w:rPr>
          <w:b/>
          <w:bCs/>
          <w:i/>
          <w:iCs/>
          <w:color w:val="auto"/>
          <w:sz w:val="19"/>
          <w:szCs w:val="19"/>
        </w:rPr>
        <w:t>тер</w:t>
      </w:r>
      <w:r w:rsidRPr="00EB2D57">
        <w:rPr>
          <w:color w:val="auto"/>
        </w:rPr>
        <w:t>- — -</w:t>
      </w:r>
      <w:r w:rsidRPr="00EB2D57">
        <w:rPr>
          <w:b/>
          <w:bCs/>
          <w:i/>
          <w:iCs/>
          <w:color w:val="auto"/>
          <w:sz w:val="19"/>
          <w:szCs w:val="19"/>
        </w:rPr>
        <w:t>тир</w:t>
      </w:r>
      <w:r w:rsidRPr="00EB2D57">
        <w:rPr>
          <w:color w:val="auto"/>
        </w:rPr>
        <w:t>-.</w:t>
      </w:r>
    </w:p>
    <w:p w:rsidR="00A57638" w:rsidRPr="00EB2D57" w:rsidRDefault="00E235EB" w:rsidP="005232AD">
      <w:pPr>
        <w:pStyle w:val="13"/>
        <w:spacing w:line="240" w:lineRule="auto"/>
        <w:ind w:firstLine="567"/>
        <w:jc w:val="both"/>
        <w:rPr>
          <w:color w:val="auto"/>
        </w:rPr>
      </w:pPr>
      <w:r w:rsidRPr="00EB2D57">
        <w:rPr>
          <w:color w:val="auto"/>
        </w:rPr>
        <w:t xml:space="preserve">Использование </w:t>
      </w:r>
      <w:r w:rsidRPr="00EB2D57">
        <w:rPr>
          <w:b/>
          <w:bCs/>
          <w:i/>
          <w:iCs/>
          <w:color w:val="auto"/>
          <w:sz w:val="19"/>
          <w:szCs w:val="19"/>
        </w:rPr>
        <w:t>ь</w:t>
      </w:r>
      <w:r w:rsidRPr="00EB2D57">
        <w:rPr>
          <w:color w:val="auto"/>
        </w:rPr>
        <w:t xml:space="preserve"> как показателя грамматической формы в инфинитиве, в форме 2-го лица единственного числа после шипящих.</w:t>
      </w:r>
    </w:p>
    <w:p w:rsidR="00A57638" w:rsidRPr="00EB2D57" w:rsidRDefault="00E235EB" w:rsidP="005232AD">
      <w:pPr>
        <w:pStyle w:val="13"/>
        <w:spacing w:line="240" w:lineRule="auto"/>
        <w:ind w:firstLine="567"/>
        <w:jc w:val="both"/>
        <w:rPr>
          <w:color w:val="auto"/>
        </w:rPr>
      </w:pPr>
      <w:r w:rsidRPr="00EB2D57">
        <w:rPr>
          <w:color w:val="auto"/>
        </w:rPr>
        <w:t xml:space="preserve">Правописание </w:t>
      </w:r>
      <w:r w:rsidRPr="00EB2D57">
        <w:rPr>
          <w:b/>
          <w:bCs/>
          <w:i/>
          <w:iCs/>
          <w:color w:val="auto"/>
          <w:sz w:val="19"/>
          <w:szCs w:val="19"/>
        </w:rPr>
        <w:t>-тся</w:t>
      </w:r>
      <w:r w:rsidRPr="00EB2D57">
        <w:rPr>
          <w:color w:val="auto"/>
        </w:rPr>
        <w:t xml:space="preserve"> и </w:t>
      </w:r>
      <w:r w:rsidRPr="00EB2D57">
        <w:rPr>
          <w:b/>
          <w:bCs/>
          <w:i/>
          <w:iCs/>
          <w:color w:val="auto"/>
          <w:sz w:val="19"/>
          <w:szCs w:val="19"/>
        </w:rPr>
        <w:t>-ться</w:t>
      </w:r>
      <w:r w:rsidRPr="00EB2D57">
        <w:rPr>
          <w:color w:val="auto"/>
        </w:rPr>
        <w:t xml:space="preserve"> в глаголах, суффиксов </w:t>
      </w:r>
      <w:r w:rsidRPr="00EB2D57">
        <w:rPr>
          <w:b/>
          <w:bCs/>
          <w:i/>
          <w:iCs/>
          <w:color w:val="auto"/>
          <w:sz w:val="19"/>
          <w:szCs w:val="19"/>
        </w:rPr>
        <w:t>-ова</w:t>
      </w:r>
      <w:r w:rsidRPr="00EB2D57">
        <w:rPr>
          <w:color w:val="auto"/>
        </w:rPr>
        <w:t>- — -</w:t>
      </w:r>
      <w:r w:rsidRPr="00EB2D57">
        <w:rPr>
          <w:b/>
          <w:bCs/>
          <w:i/>
          <w:iCs/>
          <w:color w:val="auto"/>
          <w:sz w:val="19"/>
          <w:szCs w:val="19"/>
        </w:rPr>
        <w:t>ева</w:t>
      </w:r>
      <w:r w:rsidRPr="00EB2D57">
        <w:rPr>
          <w:color w:val="auto"/>
        </w:rPr>
        <w:t xml:space="preserve">-, </w:t>
      </w:r>
      <w:r w:rsidRPr="00EB2D57">
        <w:rPr>
          <w:b/>
          <w:bCs/>
          <w:i/>
          <w:iCs/>
          <w:color w:val="auto"/>
          <w:sz w:val="19"/>
          <w:szCs w:val="19"/>
        </w:rPr>
        <w:t>-ыва-</w:t>
      </w:r>
      <w:r w:rsidRPr="00EB2D57">
        <w:rPr>
          <w:color w:val="auto"/>
        </w:rPr>
        <w:t xml:space="preserve"> — </w:t>
      </w:r>
      <w:r w:rsidRPr="00EB2D57">
        <w:rPr>
          <w:b/>
          <w:bCs/>
          <w:i/>
          <w:iCs/>
          <w:color w:val="auto"/>
          <w:sz w:val="19"/>
          <w:szCs w:val="19"/>
        </w:rPr>
        <w:t>-ива-</w:t>
      </w:r>
      <w:r w:rsidRPr="00EB2D57">
        <w:rPr>
          <w:i/>
          <w:iCs/>
          <w:color w:val="auto"/>
        </w:rPr>
        <w:t>.</w:t>
      </w:r>
    </w:p>
    <w:p w:rsidR="00A57638" w:rsidRPr="00EB2D57" w:rsidRDefault="00E235EB" w:rsidP="005232AD">
      <w:pPr>
        <w:pStyle w:val="13"/>
        <w:spacing w:line="240" w:lineRule="auto"/>
        <w:ind w:firstLine="567"/>
        <w:jc w:val="both"/>
        <w:rPr>
          <w:color w:val="auto"/>
        </w:rPr>
      </w:pPr>
      <w:r w:rsidRPr="00EB2D57">
        <w:rPr>
          <w:color w:val="auto"/>
        </w:rPr>
        <w:t>Правописание безударных личных окончаний глагола.</w:t>
      </w:r>
    </w:p>
    <w:p w:rsidR="00A57638" w:rsidRPr="00EB2D57" w:rsidRDefault="00E235EB" w:rsidP="005232AD">
      <w:pPr>
        <w:pStyle w:val="13"/>
        <w:spacing w:line="240" w:lineRule="auto"/>
        <w:ind w:firstLine="567"/>
        <w:jc w:val="both"/>
        <w:rPr>
          <w:color w:val="auto"/>
        </w:rPr>
      </w:pPr>
      <w:r w:rsidRPr="00EB2D57">
        <w:rPr>
          <w:color w:val="auto"/>
        </w:rPr>
        <w:t xml:space="preserve">Правописание гласной перед суффиксом </w:t>
      </w:r>
      <w:r w:rsidRPr="00EB2D57">
        <w:rPr>
          <w:b/>
          <w:bCs/>
          <w:i/>
          <w:iCs/>
          <w:color w:val="auto"/>
          <w:sz w:val="19"/>
          <w:szCs w:val="19"/>
        </w:rPr>
        <w:t>-л-</w:t>
      </w:r>
      <w:r w:rsidRPr="00EB2D57">
        <w:rPr>
          <w:color w:val="auto"/>
        </w:rPr>
        <w:t xml:space="preserve"> в формах прошедшего времени глагола.</w:t>
      </w:r>
    </w:p>
    <w:p w:rsidR="00A57638" w:rsidRPr="00EB2D57" w:rsidRDefault="00E235EB" w:rsidP="005232AD">
      <w:pPr>
        <w:pStyle w:val="13"/>
        <w:spacing w:line="240" w:lineRule="auto"/>
        <w:ind w:firstLine="567"/>
        <w:jc w:val="both"/>
        <w:rPr>
          <w:color w:val="auto"/>
        </w:rPr>
      </w:pPr>
      <w:r w:rsidRPr="00EB2D57">
        <w:rPr>
          <w:color w:val="auto"/>
        </w:rPr>
        <w:t xml:space="preserve">Слитное и раздельное написание </w:t>
      </w:r>
      <w:r w:rsidRPr="00EB2D57">
        <w:rPr>
          <w:b/>
          <w:bCs/>
          <w:i/>
          <w:iCs/>
          <w:color w:val="auto"/>
          <w:sz w:val="19"/>
          <w:szCs w:val="19"/>
        </w:rPr>
        <w:t>не</w:t>
      </w:r>
      <w:r w:rsidRPr="00EB2D57">
        <w:rPr>
          <w:color w:val="auto"/>
        </w:rPr>
        <w:t xml:space="preserve"> с глаголами.</w:t>
      </w:r>
    </w:p>
    <w:p w:rsidR="00A57638" w:rsidRPr="00EB2D57" w:rsidRDefault="00E235EB" w:rsidP="005232AD">
      <w:pPr>
        <w:pStyle w:val="13"/>
        <w:spacing w:line="259" w:lineRule="auto"/>
        <w:ind w:firstLine="567"/>
        <w:jc w:val="both"/>
        <w:rPr>
          <w:color w:val="auto"/>
          <w:sz w:val="19"/>
          <w:szCs w:val="19"/>
        </w:rPr>
      </w:pPr>
      <w:r w:rsidRPr="00EB2D57">
        <w:rPr>
          <w:b/>
          <w:bCs/>
          <w:color w:val="auto"/>
          <w:sz w:val="19"/>
          <w:szCs w:val="19"/>
        </w:rPr>
        <w:t>Синтаксис. Культура речи. Пунктуация</w:t>
      </w:r>
    </w:p>
    <w:p w:rsidR="00A57638" w:rsidRPr="00EB2D57" w:rsidRDefault="00E235EB" w:rsidP="005232AD">
      <w:pPr>
        <w:pStyle w:val="13"/>
        <w:spacing w:line="240" w:lineRule="auto"/>
        <w:ind w:firstLine="567"/>
        <w:jc w:val="both"/>
        <w:rPr>
          <w:color w:val="auto"/>
        </w:rPr>
      </w:pPr>
      <w:r w:rsidRPr="00EB2D57">
        <w:rPr>
          <w:color w:val="auto"/>
        </w:rPr>
        <w:t>Синтаксис как раздел грамматики. Словосочетание и предложение как единицы синтаксиса.</w:t>
      </w:r>
    </w:p>
    <w:p w:rsidR="00A57638" w:rsidRPr="00EB2D57" w:rsidRDefault="00E235EB" w:rsidP="005232AD">
      <w:pPr>
        <w:pStyle w:val="13"/>
        <w:spacing w:line="240" w:lineRule="auto"/>
        <w:ind w:firstLine="567"/>
        <w:jc w:val="both"/>
        <w:rPr>
          <w:color w:val="auto"/>
        </w:rPr>
      </w:pPr>
      <w:r w:rsidRPr="00EB2D57">
        <w:rPr>
          <w:color w:val="auto"/>
        </w:rPr>
        <w:t>Словосочетание и его признаки. Основные виды словосочетаний по морфологическим свойствам главного слова (именные, глагольные, наречные). Средства связи слов в словосочетании.</w:t>
      </w:r>
    </w:p>
    <w:p w:rsidR="00A57638" w:rsidRPr="00EB2D57" w:rsidRDefault="00E235EB" w:rsidP="005232AD">
      <w:pPr>
        <w:pStyle w:val="13"/>
        <w:spacing w:line="240" w:lineRule="auto"/>
        <w:ind w:firstLine="567"/>
        <w:jc w:val="both"/>
        <w:rPr>
          <w:color w:val="auto"/>
        </w:rPr>
      </w:pPr>
      <w:r w:rsidRPr="00EB2D57">
        <w:rPr>
          <w:color w:val="auto"/>
        </w:rPr>
        <w:t>Синтаксический анализ словосочетания.</w:t>
      </w:r>
    </w:p>
    <w:p w:rsidR="00A57638" w:rsidRPr="00EB2D57" w:rsidRDefault="00E235EB" w:rsidP="005232AD">
      <w:pPr>
        <w:pStyle w:val="13"/>
        <w:spacing w:line="240" w:lineRule="auto"/>
        <w:ind w:firstLine="567"/>
        <w:jc w:val="both"/>
        <w:rPr>
          <w:color w:val="auto"/>
        </w:rPr>
      </w:pPr>
      <w:r w:rsidRPr="00EB2D57">
        <w:rPr>
          <w:color w:val="auto"/>
        </w:rPr>
        <w:t>Предложение и его признаки. Виды предложений по цели высказывания и эмоциональной окраске. Смысловые и интонационные особенности повествовательных, вопросительных, побудительных; восклицательных и невосклицательных предложений.</w:t>
      </w:r>
    </w:p>
    <w:p w:rsidR="00A57638" w:rsidRPr="00EB2D57" w:rsidRDefault="00E235EB" w:rsidP="005232AD">
      <w:pPr>
        <w:pStyle w:val="13"/>
        <w:spacing w:line="240" w:lineRule="auto"/>
        <w:ind w:firstLine="567"/>
        <w:jc w:val="both"/>
        <w:rPr>
          <w:color w:val="auto"/>
        </w:rPr>
      </w:pPr>
      <w:r w:rsidRPr="00EB2D57">
        <w:rPr>
          <w:color w:val="auto"/>
        </w:rPr>
        <w:t>Главные члены предложения (грамматическая основа). Подлежащее и морфологические средства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Сказуемое и морфологические средства его выражения: глаголом, именем существительным, именем прилагательным.</w:t>
      </w:r>
    </w:p>
    <w:p w:rsidR="00A57638" w:rsidRPr="00EB2D57" w:rsidRDefault="00E235EB" w:rsidP="005232AD">
      <w:pPr>
        <w:pStyle w:val="13"/>
        <w:spacing w:line="240" w:lineRule="auto"/>
        <w:ind w:firstLine="567"/>
        <w:jc w:val="both"/>
        <w:rPr>
          <w:color w:val="auto"/>
        </w:rPr>
      </w:pPr>
      <w:r w:rsidRPr="00EB2D57">
        <w:rPr>
          <w:color w:val="auto"/>
        </w:rPr>
        <w:lastRenderedPageBreak/>
        <w:t>Тире между подлежащим и сказуемым.</w:t>
      </w:r>
    </w:p>
    <w:p w:rsidR="00A57638" w:rsidRPr="00EB2D57" w:rsidRDefault="00E235EB" w:rsidP="005232AD">
      <w:pPr>
        <w:pStyle w:val="13"/>
        <w:spacing w:line="240" w:lineRule="auto"/>
        <w:ind w:firstLine="567"/>
        <w:jc w:val="both"/>
        <w:rPr>
          <w:color w:val="auto"/>
        </w:rPr>
      </w:pPr>
      <w:r w:rsidRPr="00EB2D57">
        <w:rPr>
          <w:color w:val="auto"/>
        </w:rPr>
        <w:t>Предложения распространённые и нераспространённые. Второстепенные члены предложения: определение, дополнение, обстоятельство. Определение и типичные средства его выражения. Дополнение (прямое и косвенное) и типичные средства его выражения. Обстоятельство, типичные средства его выражения, виды обстоятельств по значению (времени, места, образа действия, цели, причины, меры и степени, условия, уступки).</w:t>
      </w:r>
    </w:p>
    <w:p w:rsidR="00A57638" w:rsidRPr="00EB2D57" w:rsidRDefault="00E235EB" w:rsidP="005232AD">
      <w:pPr>
        <w:pStyle w:val="13"/>
        <w:spacing w:line="240" w:lineRule="auto"/>
        <w:ind w:firstLine="567"/>
        <w:jc w:val="both"/>
        <w:rPr>
          <w:color w:val="auto"/>
        </w:rPr>
      </w:pPr>
      <w:r w:rsidRPr="00EB2D57">
        <w:rPr>
          <w:color w:val="auto"/>
        </w:rPr>
        <w:t xml:space="preserve">Простое осложнённое предложение. 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w:t>
      </w:r>
      <w:r w:rsidRPr="00EB2D57">
        <w:rPr>
          <w:b/>
          <w:bCs/>
          <w:i/>
          <w:iCs/>
          <w:color w:val="auto"/>
          <w:sz w:val="19"/>
          <w:szCs w:val="19"/>
        </w:rPr>
        <w:t>и</w:t>
      </w:r>
      <w:r w:rsidRPr="00EB2D57">
        <w:rPr>
          <w:color w:val="auto"/>
        </w:rPr>
        <w:t xml:space="preserve">, союзами </w:t>
      </w:r>
      <w:r w:rsidRPr="00EB2D57">
        <w:rPr>
          <w:b/>
          <w:bCs/>
          <w:i/>
          <w:iCs/>
          <w:color w:val="auto"/>
          <w:sz w:val="19"/>
          <w:szCs w:val="19"/>
        </w:rPr>
        <w:t>а</w:t>
      </w:r>
      <w:r w:rsidRPr="00EB2D57">
        <w:rPr>
          <w:color w:val="auto"/>
        </w:rPr>
        <w:t xml:space="preserve">, </w:t>
      </w:r>
      <w:r w:rsidRPr="00EB2D57">
        <w:rPr>
          <w:b/>
          <w:bCs/>
          <w:i/>
          <w:iCs/>
          <w:color w:val="auto"/>
          <w:sz w:val="19"/>
          <w:szCs w:val="19"/>
        </w:rPr>
        <w:t>но</w:t>
      </w:r>
      <w:r w:rsidRPr="00EB2D57">
        <w:rPr>
          <w:color w:val="auto"/>
        </w:rPr>
        <w:t xml:space="preserve">, </w:t>
      </w:r>
      <w:r w:rsidRPr="00EB2D57">
        <w:rPr>
          <w:b/>
          <w:bCs/>
          <w:i/>
          <w:iCs/>
          <w:color w:val="auto"/>
          <w:sz w:val="19"/>
          <w:szCs w:val="19"/>
        </w:rPr>
        <w:t>однако</w:t>
      </w:r>
      <w:r w:rsidRPr="00EB2D57">
        <w:rPr>
          <w:color w:val="auto"/>
        </w:rPr>
        <w:t xml:space="preserve">, </w:t>
      </w:r>
      <w:r w:rsidRPr="00EB2D57">
        <w:rPr>
          <w:b/>
          <w:bCs/>
          <w:i/>
          <w:iCs/>
          <w:color w:val="auto"/>
          <w:sz w:val="19"/>
          <w:szCs w:val="19"/>
        </w:rPr>
        <w:t>зато</w:t>
      </w:r>
      <w:r w:rsidRPr="00EB2D57">
        <w:rPr>
          <w:color w:val="auto"/>
        </w:rPr>
        <w:t xml:space="preserve">, </w:t>
      </w:r>
      <w:r w:rsidRPr="00EB2D57">
        <w:rPr>
          <w:b/>
          <w:bCs/>
          <w:i/>
          <w:iCs/>
          <w:color w:val="auto"/>
          <w:sz w:val="19"/>
          <w:szCs w:val="19"/>
        </w:rPr>
        <w:t>да</w:t>
      </w:r>
      <w:r w:rsidRPr="00EB2D57">
        <w:rPr>
          <w:color w:val="auto"/>
        </w:rPr>
        <w:t xml:space="preserve"> (в значении </w:t>
      </w:r>
      <w:r w:rsidRPr="00EB2D57">
        <w:rPr>
          <w:b/>
          <w:bCs/>
          <w:i/>
          <w:iCs/>
          <w:color w:val="auto"/>
          <w:sz w:val="19"/>
          <w:szCs w:val="19"/>
        </w:rPr>
        <w:t>и</w:t>
      </w:r>
      <w:r w:rsidRPr="00EB2D57">
        <w:rPr>
          <w:color w:val="auto"/>
        </w:rPr>
        <w:t xml:space="preserve">), </w:t>
      </w:r>
      <w:r w:rsidRPr="00EB2D57">
        <w:rPr>
          <w:b/>
          <w:bCs/>
          <w:i/>
          <w:iCs/>
          <w:color w:val="auto"/>
          <w:sz w:val="19"/>
          <w:szCs w:val="19"/>
        </w:rPr>
        <w:t>да</w:t>
      </w:r>
      <w:r w:rsidRPr="00EB2D57">
        <w:rPr>
          <w:color w:val="auto"/>
        </w:rPr>
        <w:t xml:space="preserve"> (в значении </w:t>
      </w:r>
      <w:r w:rsidRPr="00EB2D57">
        <w:rPr>
          <w:b/>
          <w:bCs/>
          <w:i/>
          <w:iCs/>
          <w:color w:val="auto"/>
          <w:sz w:val="19"/>
          <w:szCs w:val="19"/>
        </w:rPr>
        <w:t>но</w:t>
      </w:r>
      <w:r w:rsidRPr="00EB2D57">
        <w:rPr>
          <w:color w:val="auto"/>
        </w:rPr>
        <w:t>). Предложения с обобщающим словом при однородных членах.</w:t>
      </w:r>
    </w:p>
    <w:p w:rsidR="00A57638" w:rsidRPr="00EB2D57" w:rsidRDefault="00E235EB" w:rsidP="005232AD">
      <w:pPr>
        <w:pStyle w:val="13"/>
        <w:spacing w:line="240" w:lineRule="auto"/>
        <w:ind w:firstLine="567"/>
        <w:jc w:val="both"/>
        <w:rPr>
          <w:color w:val="auto"/>
        </w:rPr>
      </w:pPr>
      <w:r w:rsidRPr="00EB2D57">
        <w:rPr>
          <w:color w:val="auto"/>
        </w:rPr>
        <w:t>Предложения с обращением, особенности интонации. Обращение и средства его выражения.</w:t>
      </w:r>
    </w:p>
    <w:p w:rsidR="00A57638" w:rsidRPr="00EB2D57" w:rsidRDefault="00E235EB" w:rsidP="005232AD">
      <w:pPr>
        <w:pStyle w:val="13"/>
        <w:spacing w:line="240" w:lineRule="auto"/>
        <w:ind w:firstLine="567"/>
        <w:jc w:val="both"/>
        <w:rPr>
          <w:color w:val="auto"/>
        </w:rPr>
      </w:pPr>
      <w:r w:rsidRPr="00EB2D57">
        <w:rPr>
          <w:color w:val="auto"/>
        </w:rPr>
        <w:t>Синтаксический анализ простого и простого осложнённого предложений.</w:t>
      </w:r>
    </w:p>
    <w:p w:rsidR="00A57638" w:rsidRPr="00EB2D57" w:rsidRDefault="00E235EB" w:rsidP="005232AD">
      <w:pPr>
        <w:pStyle w:val="13"/>
        <w:spacing w:line="240" w:lineRule="auto"/>
        <w:ind w:firstLine="567"/>
        <w:jc w:val="both"/>
        <w:rPr>
          <w:color w:val="auto"/>
        </w:rPr>
      </w:pPr>
      <w:r w:rsidRPr="00EB2D57">
        <w:rPr>
          <w:color w:val="auto"/>
        </w:rPr>
        <w:t xml:space="preserve">Пунктуационное оформление предложений, осложнённых однородными членами, связанными бессоюзной связью, одиночным союзом </w:t>
      </w:r>
      <w:r w:rsidRPr="00EB2D57">
        <w:rPr>
          <w:b/>
          <w:bCs/>
          <w:i/>
          <w:iCs/>
          <w:color w:val="auto"/>
          <w:sz w:val="19"/>
          <w:szCs w:val="19"/>
        </w:rPr>
        <w:t>и</w:t>
      </w:r>
      <w:r w:rsidRPr="00EB2D57">
        <w:rPr>
          <w:color w:val="auto"/>
        </w:rPr>
        <w:t xml:space="preserve">, союзами </w:t>
      </w:r>
      <w:r w:rsidRPr="00EB2D57">
        <w:rPr>
          <w:b/>
          <w:bCs/>
          <w:i/>
          <w:iCs/>
          <w:color w:val="auto"/>
          <w:sz w:val="19"/>
          <w:szCs w:val="19"/>
        </w:rPr>
        <w:t>а</w:t>
      </w:r>
      <w:r w:rsidRPr="00EB2D57">
        <w:rPr>
          <w:color w:val="auto"/>
        </w:rPr>
        <w:t xml:space="preserve">, </w:t>
      </w:r>
      <w:r w:rsidRPr="00EB2D57">
        <w:rPr>
          <w:b/>
          <w:bCs/>
          <w:i/>
          <w:iCs/>
          <w:color w:val="auto"/>
          <w:sz w:val="19"/>
          <w:szCs w:val="19"/>
        </w:rPr>
        <w:t>но</w:t>
      </w:r>
      <w:r w:rsidRPr="00EB2D57">
        <w:rPr>
          <w:color w:val="auto"/>
        </w:rPr>
        <w:t xml:space="preserve">, </w:t>
      </w:r>
      <w:r w:rsidRPr="00EB2D57">
        <w:rPr>
          <w:b/>
          <w:bCs/>
          <w:i/>
          <w:iCs/>
          <w:color w:val="auto"/>
          <w:sz w:val="19"/>
          <w:szCs w:val="19"/>
        </w:rPr>
        <w:t>однако</w:t>
      </w:r>
      <w:r w:rsidRPr="00EB2D57">
        <w:rPr>
          <w:color w:val="auto"/>
        </w:rPr>
        <w:t xml:space="preserve">, </w:t>
      </w:r>
      <w:r w:rsidRPr="00EB2D57">
        <w:rPr>
          <w:b/>
          <w:bCs/>
          <w:i/>
          <w:iCs/>
          <w:color w:val="auto"/>
          <w:sz w:val="19"/>
          <w:szCs w:val="19"/>
        </w:rPr>
        <w:t>зато</w:t>
      </w:r>
      <w:r w:rsidRPr="00EB2D57">
        <w:rPr>
          <w:color w:val="auto"/>
        </w:rPr>
        <w:t xml:space="preserve">, </w:t>
      </w:r>
      <w:r w:rsidRPr="00EB2D57">
        <w:rPr>
          <w:b/>
          <w:bCs/>
          <w:i/>
          <w:iCs/>
          <w:color w:val="auto"/>
          <w:sz w:val="19"/>
          <w:szCs w:val="19"/>
        </w:rPr>
        <w:t>да</w:t>
      </w:r>
      <w:r w:rsidRPr="00EB2D57">
        <w:rPr>
          <w:color w:val="auto"/>
        </w:rPr>
        <w:t xml:space="preserve"> (в значении </w:t>
      </w:r>
      <w:r w:rsidRPr="00EB2D57">
        <w:rPr>
          <w:b/>
          <w:bCs/>
          <w:i/>
          <w:iCs/>
          <w:color w:val="auto"/>
          <w:sz w:val="19"/>
          <w:szCs w:val="19"/>
        </w:rPr>
        <w:t>и</w:t>
      </w:r>
      <w:r w:rsidRPr="00EB2D57">
        <w:rPr>
          <w:color w:val="auto"/>
        </w:rPr>
        <w:t xml:space="preserve">), </w:t>
      </w:r>
      <w:r w:rsidRPr="00EB2D57">
        <w:rPr>
          <w:b/>
          <w:bCs/>
          <w:i/>
          <w:iCs/>
          <w:color w:val="auto"/>
          <w:sz w:val="19"/>
          <w:szCs w:val="19"/>
        </w:rPr>
        <w:t>да</w:t>
      </w:r>
      <w:r w:rsidRPr="00EB2D57">
        <w:rPr>
          <w:color w:val="auto"/>
        </w:rPr>
        <w:t xml:space="preserve"> (в значении </w:t>
      </w:r>
      <w:r w:rsidRPr="00EB2D57">
        <w:rPr>
          <w:b/>
          <w:bCs/>
          <w:i/>
          <w:iCs/>
          <w:color w:val="auto"/>
          <w:sz w:val="19"/>
          <w:szCs w:val="19"/>
        </w:rPr>
        <w:t>но</w:t>
      </w:r>
      <w:r w:rsidRPr="00EB2D57">
        <w:rPr>
          <w:color w:val="auto"/>
        </w:rPr>
        <w:t>).</w:t>
      </w:r>
    </w:p>
    <w:p w:rsidR="00A57638" w:rsidRPr="00EB2D57" w:rsidRDefault="00E235EB" w:rsidP="005232AD">
      <w:pPr>
        <w:pStyle w:val="13"/>
        <w:spacing w:line="240" w:lineRule="auto"/>
        <w:ind w:firstLine="567"/>
        <w:jc w:val="both"/>
        <w:rPr>
          <w:color w:val="auto"/>
        </w:rPr>
      </w:pPr>
      <w:r w:rsidRPr="00EB2D57">
        <w:rPr>
          <w:color w:val="auto"/>
        </w:rPr>
        <w:t>Предложения простые и сложные. Сложные предложения с бессоюзной и союзной связью. Предложения сложносочинённые и сложноподчинённые (общее представление, практическое усвоение).</w:t>
      </w:r>
    </w:p>
    <w:p w:rsidR="00A57638" w:rsidRPr="00EB2D57" w:rsidRDefault="00E235EB" w:rsidP="005232AD">
      <w:pPr>
        <w:pStyle w:val="13"/>
        <w:spacing w:line="252" w:lineRule="auto"/>
        <w:ind w:firstLine="567"/>
        <w:jc w:val="both"/>
        <w:rPr>
          <w:color w:val="auto"/>
        </w:rPr>
      </w:pPr>
      <w:r w:rsidRPr="00EB2D57">
        <w:rPr>
          <w:color w:val="auto"/>
        </w:rPr>
        <w:t xml:space="preserve">Пунктуационное оформление сложных предложений, состоящих из частей, связанных бессоюзной связью и союзами </w:t>
      </w:r>
      <w:r w:rsidRPr="00EB2D57">
        <w:rPr>
          <w:b/>
          <w:bCs/>
          <w:i/>
          <w:iCs/>
          <w:color w:val="auto"/>
          <w:sz w:val="19"/>
          <w:szCs w:val="19"/>
        </w:rPr>
        <w:t>и</w:t>
      </w:r>
      <w:r w:rsidRPr="00EB2D57">
        <w:rPr>
          <w:color w:val="auto"/>
        </w:rPr>
        <w:t xml:space="preserve">, </w:t>
      </w:r>
      <w:r w:rsidRPr="00EB2D57">
        <w:rPr>
          <w:b/>
          <w:bCs/>
          <w:i/>
          <w:iCs/>
          <w:color w:val="auto"/>
          <w:sz w:val="19"/>
          <w:szCs w:val="19"/>
        </w:rPr>
        <w:t>но</w:t>
      </w:r>
      <w:r w:rsidRPr="00EB2D57">
        <w:rPr>
          <w:color w:val="auto"/>
        </w:rPr>
        <w:t xml:space="preserve">, </w:t>
      </w:r>
      <w:r w:rsidRPr="00EB2D57">
        <w:rPr>
          <w:b/>
          <w:bCs/>
          <w:i/>
          <w:iCs/>
          <w:color w:val="auto"/>
          <w:sz w:val="19"/>
          <w:szCs w:val="19"/>
        </w:rPr>
        <w:t>а</w:t>
      </w:r>
      <w:r w:rsidRPr="00EB2D57">
        <w:rPr>
          <w:color w:val="auto"/>
        </w:rPr>
        <w:t xml:space="preserve">, </w:t>
      </w:r>
      <w:r w:rsidRPr="00EB2D57">
        <w:rPr>
          <w:b/>
          <w:bCs/>
          <w:i/>
          <w:iCs/>
          <w:color w:val="auto"/>
          <w:sz w:val="19"/>
          <w:szCs w:val="19"/>
        </w:rPr>
        <w:t>однако</w:t>
      </w:r>
      <w:r w:rsidRPr="00EB2D57">
        <w:rPr>
          <w:color w:val="auto"/>
        </w:rPr>
        <w:t xml:space="preserve">, </w:t>
      </w:r>
      <w:r w:rsidRPr="00EB2D57">
        <w:rPr>
          <w:b/>
          <w:bCs/>
          <w:i/>
          <w:iCs/>
          <w:color w:val="auto"/>
          <w:sz w:val="19"/>
          <w:szCs w:val="19"/>
        </w:rPr>
        <w:t>зато</w:t>
      </w:r>
      <w:r w:rsidRPr="00EB2D57">
        <w:rPr>
          <w:color w:val="auto"/>
        </w:rPr>
        <w:t xml:space="preserve">, </w:t>
      </w:r>
      <w:r w:rsidRPr="00EB2D57">
        <w:rPr>
          <w:b/>
          <w:bCs/>
          <w:i/>
          <w:iCs/>
          <w:color w:val="auto"/>
          <w:sz w:val="19"/>
          <w:szCs w:val="19"/>
        </w:rPr>
        <w:t>да</w:t>
      </w:r>
      <w:r w:rsidRPr="00EB2D57">
        <w:rPr>
          <w:color w:val="auto"/>
        </w:rPr>
        <w:t>.</w:t>
      </w:r>
    </w:p>
    <w:p w:rsidR="00A57638" w:rsidRPr="00EB2D57" w:rsidRDefault="00E235EB" w:rsidP="005232AD">
      <w:pPr>
        <w:pStyle w:val="13"/>
        <w:spacing w:line="240" w:lineRule="auto"/>
        <w:ind w:firstLine="567"/>
        <w:jc w:val="both"/>
        <w:rPr>
          <w:color w:val="auto"/>
        </w:rPr>
      </w:pPr>
      <w:r w:rsidRPr="00EB2D57">
        <w:rPr>
          <w:color w:val="auto"/>
        </w:rPr>
        <w:t>Предложения с прямой речью.</w:t>
      </w:r>
    </w:p>
    <w:p w:rsidR="00A57638" w:rsidRPr="00EB2D57" w:rsidRDefault="00E235EB" w:rsidP="005232AD">
      <w:pPr>
        <w:pStyle w:val="13"/>
        <w:spacing w:line="240" w:lineRule="auto"/>
        <w:ind w:firstLine="567"/>
        <w:jc w:val="both"/>
        <w:rPr>
          <w:color w:val="auto"/>
        </w:rPr>
      </w:pPr>
      <w:r w:rsidRPr="00EB2D57">
        <w:rPr>
          <w:color w:val="auto"/>
        </w:rPr>
        <w:t>Пунктуационное оформление предложений с прямой речью.</w:t>
      </w:r>
    </w:p>
    <w:p w:rsidR="00A57638" w:rsidRPr="00EB2D57" w:rsidRDefault="00E235EB" w:rsidP="005232AD">
      <w:pPr>
        <w:pStyle w:val="13"/>
        <w:spacing w:line="240" w:lineRule="auto"/>
        <w:ind w:firstLine="567"/>
        <w:jc w:val="both"/>
        <w:rPr>
          <w:color w:val="auto"/>
        </w:rPr>
      </w:pPr>
      <w:r w:rsidRPr="00EB2D57">
        <w:rPr>
          <w:color w:val="auto"/>
        </w:rPr>
        <w:t>Диалог.</w:t>
      </w:r>
    </w:p>
    <w:p w:rsidR="00A57638" w:rsidRPr="00EB2D57" w:rsidRDefault="00E235EB" w:rsidP="005232AD">
      <w:pPr>
        <w:pStyle w:val="13"/>
        <w:spacing w:line="240" w:lineRule="auto"/>
        <w:ind w:firstLine="567"/>
        <w:jc w:val="both"/>
        <w:rPr>
          <w:color w:val="auto"/>
        </w:rPr>
      </w:pPr>
      <w:r w:rsidRPr="00EB2D57">
        <w:rPr>
          <w:color w:val="auto"/>
        </w:rPr>
        <w:t>Пунктуационное оформление диалога на письме.</w:t>
      </w:r>
    </w:p>
    <w:p w:rsidR="00A57638" w:rsidRPr="00EB2D57" w:rsidRDefault="00E235EB" w:rsidP="005232AD">
      <w:pPr>
        <w:pStyle w:val="13"/>
        <w:spacing w:line="240" w:lineRule="auto"/>
        <w:ind w:firstLine="567"/>
        <w:jc w:val="both"/>
        <w:rPr>
          <w:color w:val="auto"/>
        </w:rPr>
      </w:pPr>
      <w:r w:rsidRPr="00EB2D57">
        <w:rPr>
          <w:color w:val="auto"/>
        </w:rPr>
        <w:t>Пунктуация как раздел лингвистики.</w:t>
      </w:r>
    </w:p>
    <w:p w:rsidR="006055D7" w:rsidRPr="00EB2D57" w:rsidRDefault="006055D7" w:rsidP="006B14E0">
      <w:bookmarkStart w:id="40" w:name="bookmark59"/>
    </w:p>
    <w:p w:rsidR="00A57638" w:rsidRPr="00EB2D57" w:rsidRDefault="006055D7" w:rsidP="006055D7">
      <w:pPr>
        <w:pStyle w:val="af5"/>
        <w:rPr>
          <w:color w:val="auto"/>
        </w:rPr>
      </w:pPr>
      <w:r w:rsidRPr="00EB2D57">
        <w:rPr>
          <w:color w:val="auto"/>
        </w:rPr>
        <w:t xml:space="preserve">6 </w:t>
      </w:r>
      <w:r w:rsidR="00E235EB" w:rsidRPr="00EB2D57">
        <w:rPr>
          <w:color w:val="auto"/>
        </w:rPr>
        <w:t>КЛАСС</w:t>
      </w:r>
      <w:bookmarkEnd w:id="40"/>
    </w:p>
    <w:p w:rsidR="006055D7" w:rsidRPr="00EB2D57" w:rsidRDefault="006055D7" w:rsidP="006055D7">
      <w:pPr>
        <w:pStyle w:val="af5"/>
        <w:rPr>
          <w:color w:val="auto"/>
        </w:rPr>
      </w:pPr>
      <w:bookmarkStart w:id="41" w:name="bookmark61"/>
    </w:p>
    <w:p w:rsidR="00A57638" w:rsidRPr="00EB2D57" w:rsidRDefault="00E235EB" w:rsidP="006055D7">
      <w:pPr>
        <w:pStyle w:val="af5"/>
        <w:rPr>
          <w:color w:val="auto"/>
        </w:rPr>
      </w:pPr>
      <w:r w:rsidRPr="00EB2D57">
        <w:rPr>
          <w:color w:val="auto"/>
        </w:rPr>
        <w:t>Общие сведения о языке</w:t>
      </w:r>
      <w:bookmarkEnd w:id="41"/>
    </w:p>
    <w:p w:rsidR="00A57638" w:rsidRPr="00EB2D57" w:rsidRDefault="00E235EB" w:rsidP="006055D7">
      <w:pPr>
        <w:pStyle w:val="13"/>
        <w:spacing w:line="240" w:lineRule="auto"/>
        <w:ind w:firstLine="567"/>
        <w:jc w:val="both"/>
        <w:rPr>
          <w:color w:val="auto"/>
        </w:rPr>
      </w:pPr>
      <w:r w:rsidRPr="00EB2D57">
        <w:rPr>
          <w:color w:val="auto"/>
        </w:rPr>
        <w:t>Русский язык — государственный язык Российской Федерации и язык межнационального общения.</w:t>
      </w:r>
    </w:p>
    <w:p w:rsidR="00A57638" w:rsidRPr="00EB2D57" w:rsidRDefault="00E235EB" w:rsidP="006055D7">
      <w:pPr>
        <w:pStyle w:val="13"/>
        <w:spacing w:after="140" w:line="240" w:lineRule="auto"/>
        <w:ind w:firstLine="567"/>
        <w:jc w:val="both"/>
        <w:rPr>
          <w:color w:val="auto"/>
        </w:rPr>
      </w:pPr>
      <w:r w:rsidRPr="00EB2D57">
        <w:rPr>
          <w:color w:val="auto"/>
        </w:rPr>
        <w:t>Понятие о литературном языке.</w:t>
      </w:r>
    </w:p>
    <w:p w:rsidR="00A57638" w:rsidRPr="00EB2D57" w:rsidRDefault="00E235EB" w:rsidP="006055D7">
      <w:pPr>
        <w:pStyle w:val="af5"/>
        <w:rPr>
          <w:color w:val="auto"/>
        </w:rPr>
      </w:pPr>
      <w:bookmarkStart w:id="42" w:name="bookmark63"/>
      <w:r w:rsidRPr="00EB2D57">
        <w:rPr>
          <w:color w:val="auto"/>
        </w:rPr>
        <w:t>Язык и речь</w:t>
      </w:r>
      <w:bookmarkEnd w:id="42"/>
    </w:p>
    <w:p w:rsidR="00A57638" w:rsidRPr="00EB2D57" w:rsidRDefault="00E235EB" w:rsidP="006055D7">
      <w:pPr>
        <w:pStyle w:val="13"/>
        <w:spacing w:line="240" w:lineRule="auto"/>
        <w:ind w:firstLine="567"/>
        <w:jc w:val="both"/>
        <w:rPr>
          <w:color w:val="auto"/>
        </w:rPr>
      </w:pPr>
      <w:r w:rsidRPr="00EB2D57">
        <w:rPr>
          <w:color w:val="auto"/>
        </w:rPr>
        <w:t>Монолог-описание, монолог-повествование, монолог-рассуждение; сообщение на лингвистическую тему.</w:t>
      </w:r>
    </w:p>
    <w:p w:rsidR="00A57638" w:rsidRPr="00EB2D57" w:rsidRDefault="00E235EB" w:rsidP="006055D7">
      <w:pPr>
        <w:pStyle w:val="13"/>
        <w:spacing w:line="240" w:lineRule="auto"/>
        <w:ind w:firstLine="567"/>
        <w:jc w:val="both"/>
        <w:rPr>
          <w:color w:val="auto"/>
        </w:rPr>
      </w:pPr>
      <w:r w:rsidRPr="00EB2D57">
        <w:rPr>
          <w:color w:val="auto"/>
        </w:rPr>
        <w:t>Виды диалога: побуждение к действию, обмен мнениями.</w:t>
      </w:r>
    </w:p>
    <w:p w:rsidR="006055D7" w:rsidRPr="00EB2D57" w:rsidRDefault="006055D7" w:rsidP="006B14E0">
      <w:bookmarkStart w:id="43" w:name="bookmark65"/>
    </w:p>
    <w:p w:rsidR="00A57638" w:rsidRPr="00EB2D57" w:rsidRDefault="00E235EB" w:rsidP="006055D7">
      <w:pPr>
        <w:pStyle w:val="af5"/>
        <w:rPr>
          <w:color w:val="auto"/>
        </w:rPr>
      </w:pPr>
      <w:r w:rsidRPr="00EB2D57">
        <w:rPr>
          <w:color w:val="auto"/>
        </w:rPr>
        <w:lastRenderedPageBreak/>
        <w:t>Текст</w:t>
      </w:r>
      <w:bookmarkEnd w:id="43"/>
    </w:p>
    <w:p w:rsidR="00A57638" w:rsidRPr="00EB2D57" w:rsidRDefault="00E235EB" w:rsidP="006055D7">
      <w:pPr>
        <w:pStyle w:val="13"/>
        <w:ind w:firstLine="567"/>
        <w:jc w:val="both"/>
        <w:rPr>
          <w:color w:val="auto"/>
        </w:rPr>
      </w:pPr>
      <w:r w:rsidRPr="00EB2D57">
        <w:rPr>
          <w:color w:val="auto"/>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A57638" w:rsidRPr="00EB2D57" w:rsidRDefault="00E235EB" w:rsidP="006055D7">
      <w:pPr>
        <w:pStyle w:val="13"/>
        <w:ind w:firstLine="567"/>
        <w:jc w:val="both"/>
        <w:rPr>
          <w:color w:val="auto"/>
        </w:rPr>
      </w:pPr>
      <w:r w:rsidRPr="00EB2D57">
        <w:rPr>
          <w:color w:val="auto"/>
        </w:rPr>
        <w:t>Информационная переработка текста. План текста (простой, сложный; назывной, вопросный); главная и второстепенная информация текста; пересказ текста.</w:t>
      </w:r>
    </w:p>
    <w:p w:rsidR="00A57638" w:rsidRPr="00EB2D57" w:rsidRDefault="00E235EB" w:rsidP="006055D7">
      <w:pPr>
        <w:pStyle w:val="13"/>
        <w:ind w:firstLine="567"/>
        <w:jc w:val="both"/>
        <w:rPr>
          <w:color w:val="auto"/>
        </w:rPr>
      </w:pPr>
      <w:r w:rsidRPr="00EB2D57">
        <w:rPr>
          <w:color w:val="auto"/>
        </w:rPr>
        <w:t>Описание как тип речи.</w:t>
      </w:r>
    </w:p>
    <w:p w:rsidR="00A57638" w:rsidRPr="00EB2D57" w:rsidRDefault="00E235EB" w:rsidP="006055D7">
      <w:pPr>
        <w:pStyle w:val="13"/>
        <w:ind w:firstLine="567"/>
        <w:jc w:val="both"/>
        <w:rPr>
          <w:color w:val="auto"/>
        </w:rPr>
      </w:pPr>
      <w:r w:rsidRPr="00EB2D57">
        <w:rPr>
          <w:color w:val="auto"/>
        </w:rPr>
        <w:t>Описание внешности человека.</w:t>
      </w:r>
    </w:p>
    <w:p w:rsidR="00A57638" w:rsidRPr="00EB2D57" w:rsidRDefault="00E235EB" w:rsidP="006055D7">
      <w:pPr>
        <w:pStyle w:val="13"/>
        <w:ind w:firstLine="567"/>
        <w:jc w:val="both"/>
        <w:rPr>
          <w:color w:val="auto"/>
        </w:rPr>
      </w:pPr>
      <w:r w:rsidRPr="00EB2D57">
        <w:rPr>
          <w:color w:val="auto"/>
        </w:rPr>
        <w:t>Описание помещения.</w:t>
      </w:r>
    </w:p>
    <w:p w:rsidR="00A57638" w:rsidRPr="00EB2D57" w:rsidRDefault="00E235EB" w:rsidP="006055D7">
      <w:pPr>
        <w:pStyle w:val="13"/>
        <w:ind w:firstLine="567"/>
        <w:jc w:val="both"/>
        <w:rPr>
          <w:color w:val="auto"/>
        </w:rPr>
      </w:pPr>
      <w:r w:rsidRPr="00EB2D57">
        <w:rPr>
          <w:color w:val="auto"/>
        </w:rPr>
        <w:t>Описание природы.</w:t>
      </w:r>
    </w:p>
    <w:p w:rsidR="00A57638" w:rsidRPr="00EB2D57" w:rsidRDefault="00E235EB" w:rsidP="006055D7">
      <w:pPr>
        <w:pStyle w:val="13"/>
        <w:ind w:firstLine="567"/>
        <w:jc w:val="both"/>
        <w:rPr>
          <w:color w:val="auto"/>
        </w:rPr>
      </w:pPr>
      <w:r w:rsidRPr="00EB2D57">
        <w:rPr>
          <w:color w:val="auto"/>
        </w:rPr>
        <w:t>Описание местности.</w:t>
      </w:r>
    </w:p>
    <w:p w:rsidR="00A57638" w:rsidRPr="00EB2D57" w:rsidRDefault="00E235EB" w:rsidP="006055D7">
      <w:pPr>
        <w:pStyle w:val="13"/>
        <w:spacing w:after="140"/>
        <w:ind w:firstLine="567"/>
        <w:jc w:val="both"/>
        <w:rPr>
          <w:color w:val="auto"/>
        </w:rPr>
      </w:pPr>
      <w:r w:rsidRPr="00EB2D57">
        <w:rPr>
          <w:color w:val="auto"/>
        </w:rPr>
        <w:t>Описание действий.</w:t>
      </w:r>
    </w:p>
    <w:p w:rsidR="00A57638" w:rsidRPr="00EB2D57" w:rsidRDefault="00E235EB" w:rsidP="006055D7">
      <w:pPr>
        <w:pStyle w:val="af5"/>
        <w:rPr>
          <w:color w:val="auto"/>
        </w:rPr>
      </w:pPr>
      <w:bookmarkStart w:id="44" w:name="bookmark67"/>
      <w:r w:rsidRPr="00EB2D57">
        <w:rPr>
          <w:color w:val="auto"/>
        </w:rPr>
        <w:t>Функциональные разновидности языка</w:t>
      </w:r>
      <w:bookmarkEnd w:id="44"/>
    </w:p>
    <w:p w:rsidR="00A57638" w:rsidRPr="00EB2D57" w:rsidRDefault="00E235EB" w:rsidP="006055D7">
      <w:pPr>
        <w:pStyle w:val="13"/>
        <w:spacing w:line="240" w:lineRule="auto"/>
        <w:ind w:firstLine="567"/>
        <w:jc w:val="both"/>
        <w:rPr>
          <w:color w:val="auto"/>
        </w:rPr>
      </w:pPr>
      <w:r w:rsidRPr="00EB2D57">
        <w:rPr>
          <w:color w:val="auto"/>
        </w:rPr>
        <w:t>Официально-деловой стиль. Заявление. Расписка. Научный стиль. Словарная статья. Научное сообщение.</w:t>
      </w:r>
    </w:p>
    <w:p w:rsidR="006055D7" w:rsidRPr="00EB2D57" w:rsidRDefault="006055D7" w:rsidP="006B14E0">
      <w:bookmarkStart w:id="45" w:name="bookmark69"/>
    </w:p>
    <w:p w:rsidR="00A57638" w:rsidRPr="00EB2D57" w:rsidRDefault="00E235EB" w:rsidP="00B267CC">
      <w:pPr>
        <w:pStyle w:val="af5"/>
      </w:pPr>
      <w:r w:rsidRPr="00EB2D57">
        <w:t>СИСТЕМА ЯЗЫКА</w:t>
      </w:r>
      <w:bookmarkEnd w:id="45"/>
      <w:r w:rsidR="006055D7" w:rsidRPr="00EB2D57">
        <w:tab/>
      </w:r>
    </w:p>
    <w:p w:rsidR="006055D7" w:rsidRPr="00EB2D57" w:rsidRDefault="006055D7" w:rsidP="006B14E0">
      <w:bookmarkStart w:id="46" w:name="bookmark71"/>
    </w:p>
    <w:p w:rsidR="00A57638" w:rsidRPr="00EB2D57" w:rsidRDefault="00E235EB" w:rsidP="00B267CC">
      <w:pPr>
        <w:pStyle w:val="af5"/>
      </w:pPr>
      <w:r w:rsidRPr="00EB2D57">
        <w:t>Лексикология. Культура речи</w:t>
      </w:r>
      <w:bookmarkEnd w:id="46"/>
    </w:p>
    <w:p w:rsidR="00A57638" w:rsidRPr="00EB2D57" w:rsidRDefault="00E235EB" w:rsidP="006055D7">
      <w:pPr>
        <w:pStyle w:val="13"/>
        <w:spacing w:line="252" w:lineRule="auto"/>
        <w:ind w:firstLine="567"/>
        <w:jc w:val="both"/>
        <w:rPr>
          <w:color w:val="auto"/>
        </w:rPr>
      </w:pPr>
      <w:r w:rsidRPr="00EB2D57">
        <w:rPr>
          <w:color w:val="auto"/>
        </w:rPr>
        <w:t>Лексика русского языка с точки зрения её происхождения: исконно русские и заимствованные слова.</w:t>
      </w:r>
    </w:p>
    <w:p w:rsidR="00A57638" w:rsidRPr="00EB2D57" w:rsidRDefault="00E235EB" w:rsidP="006055D7">
      <w:pPr>
        <w:pStyle w:val="13"/>
        <w:spacing w:line="252" w:lineRule="auto"/>
        <w:ind w:firstLine="567"/>
        <w:jc w:val="both"/>
        <w:rPr>
          <w:color w:val="auto"/>
        </w:rPr>
      </w:pPr>
      <w:r w:rsidRPr="00EB2D57">
        <w:rPr>
          <w:color w:val="auto"/>
        </w:rPr>
        <w:t>Лексика русского языка с точки зрения принадлежности к активному и пассивному запасу: неологизмы, устаревшие слова (историзмы и архаизмы).</w:t>
      </w:r>
    </w:p>
    <w:p w:rsidR="00A57638" w:rsidRPr="00EB2D57" w:rsidRDefault="00E235EB" w:rsidP="006055D7">
      <w:pPr>
        <w:pStyle w:val="13"/>
        <w:spacing w:line="252" w:lineRule="auto"/>
        <w:ind w:firstLine="567"/>
        <w:jc w:val="both"/>
        <w:rPr>
          <w:color w:val="auto"/>
        </w:rPr>
      </w:pPr>
      <w:r w:rsidRPr="00EB2D57">
        <w:rPr>
          <w:color w:val="auto"/>
        </w:rPr>
        <w:t>Лексика русского языка с точки зрения сферы употребления: общеупотребительная лексика и лексика ограниченного употребления (диалектизмы, термины, профессионализмы, жаргонизмы).</w:t>
      </w:r>
    </w:p>
    <w:p w:rsidR="00A57638" w:rsidRPr="00EB2D57" w:rsidRDefault="00E235EB" w:rsidP="006055D7">
      <w:pPr>
        <w:pStyle w:val="13"/>
        <w:spacing w:line="252" w:lineRule="auto"/>
        <w:ind w:firstLine="567"/>
        <w:jc w:val="both"/>
        <w:rPr>
          <w:color w:val="auto"/>
        </w:rPr>
      </w:pPr>
      <w:r w:rsidRPr="00EB2D57">
        <w:rPr>
          <w:color w:val="auto"/>
        </w:rPr>
        <w:t>Стилистические пласты лексики: стилистически нейтральная, высокая и сниженная лексика.</w:t>
      </w:r>
    </w:p>
    <w:p w:rsidR="00A57638" w:rsidRPr="00EB2D57" w:rsidRDefault="00E235EB" w:rsidP="006055D7">
      <w:pPr>
        <w:pStyle w:val="13"/>
        <w:spacing w:line="252" w:lineRule="auto"/>
        <w:ind w:firstLine="567"/>
        <w:jc w:val="both"/>
        <w:rPr>
          <w:color w:val="auto"/>
        </w:rPr>
      </w:pPr>
      <w:r w:rsidRPr="00EB2D57">
        <w:rPr>
          <w:color w:val="auto"/>
        </w:rPr>
        <w:t>Лексический анализ слов.</w:t>
      </w:r>
    </w:p>
    <w:p w:rsidR="00A57638" w:rsidRPr="00EB2D57" w:rsidRDefault="00E235EB" w:rsidP="006055D7">
      <w:pPr>
        <w:pStyle w:val="13"/>
        <w:spacing w:line="252" w:lineRule="auto"/>
        <w:ind w:firstLine="567"/>
        <w:jc w:val="both"/>
        <w:rPr>
          <w:color w:val="auto"/>
        </w:rPr>
      </w:pPr>
      <w:r w:rsidRPr="00EB2D57">
        <w:rPr>
          <w:color w:val="auto"/>
        </w:rPr>
        <w:t>Фразеологизмы. Их признаки и значение.</w:t>
      </w:r>
    </w:p>
    <w:p w:rsidR="00A57638" w:rsidRPr="00EB2D57" w:rsidRDefault="00E235EB" w:rsidP="006055D7">
      <w:pPr>
        <w:pStyle w:val="13"/>
        <w:spacing w:line="252" w:lineRule="auto"/>
        <w:ind w:firstLine="567"/>
        <w:jc w:val="both"/>
        <w:rPr>
          <w:color w:val="auto"/>
        </w:rPr>
      </w:pPr>
      <w:r w:rsidRPr="00EB2D57">
        <w:rPr>
          <w:color w:val="auto"/>
        </w:rPr>
        <w:t>Употребление лексических средств в соответствии с ситуацией общения.</w:t>
      </w:r>
    </w:p>
    <w:p w:rsidR="00A57638" w:rsidRPr="00EB2D57" w:rsidRDefault="00E235EB" w:rsidP="006055D7">
      <w:pPr>
        <w:pStyle w:val="13"/>
        <w:spacing w:line="252" w:lineRule="auto"/>
        <w:ind w:firstLine="567"/>
        <w:jc w:val="both"/>
        <w:rPr>
          <w:color w:val="auto"/>
        </w:rPr>
      </w:pPr>
      <w:r w:rsidRPr="00EB2D57">
        <w:rPr>
          <w:color w:val="auto"/>
        </w:rPr>
        <w:t>Оценка своей и чужой речи с точки зрения точного, уместного и выразительного словоупотребления.</w:t>
      </w:r>
    </w:p>
    <w:p w:rsidR="00A57638" w:rsidRPr="00EB2D57" w:rsidRDefault="00E235EB" w:rsidP="006055D7">
      <w:pPr>
        <w:pStyle w:val="13"/>
        <w:spacing w:line="252" w:lineRule="auto"/>
        <w:ind w:firstLine="567"/>
        <w:jc w:val="both"/>
        <w:rPr>
          <w:color w:val="auto"/>
        </w:rPr>
      </w:pPr>
      <w:r w:rsidRPr="00EB2D57">
        <w:rPr>
          <w:color w:val="auto"/>
        </w:rPr>
        <w:t>Эпитеты, метафоры, олицетворения.</w:t>
      </w:r>
    </w:p>
    <w:p w:rsidR="00A57638" w:rsidRPr="00EB2D57" w:rsidRDefault="00E235EB" w:rsidP="006055D7">
      <w:pPr>
        <w:pStyle w:val="13"/>
        <w:spacing w:after="60" w:line="252" w:lineRule="auto"/>
        <w:ind w:firstLine="567"/>
        <w:jc w:val="both"/>
        <w:rPr>
          <w:color w:val="auto"/>
        </w:rPr>
      </w:pPr>
      <w:r w:rsidRPr="00EB2D57">
        <w:rPr>
          <w:color w:val="auto"/>
        </w:rPr>
        <w:t>Лексические словари.</w:t>
      </w:r>
    </w:p>
    <w:p w:rsidR="006055D7" w:rsidRPr="00EB2D57" w:rsidRDefault="006055D7" w:rsidP="006055D7">
      <w:pPr>
        <w:pStyle w:val="af5"/>
        <w:rPr>
          <w:color w:val="auto"/>
        </w:rPr>
      </w:pPr>
      <w:bookmarkStart w:id="47" w:name="bookmark73"/>
    </w:p>
    <w:p w:rsidR="00A57638" w:rsidRPr="00EB2D57" w:rsidRDefault="00E235EB" w:rsidP="006055D7">
      <w:pPr>
        <w:pStyle w:val="af5"/>
        <w:rPr>
          <w:color w:val="auto"/>
        </w:rPr>
      </w:pPr>
      <w:r w:rsidRPr="00EB2D57">
        <w:rPr>
          <w:color w:val="auto"/>
        </w:rPr>
        <w:t>Словообразование. Культура речи. Орфография</w:t>
      </w:r>
      <w:bookmarkEnd w:id="47"/>
    </w:p>
    <w:p w:rsidR="00A57638" w:rsidRPr="00EB2D57" w:rsidRDefault="00E235EB" w:rsidP="006055D7">
      <w:pPr>
        <w:pStyle w:val="13"/>
        <w:spacing w:line="252" w:lineRule="auto"/>
        <w:ind w:firstLine="567"/>
        <w:jc w:val="both"/>
        <w:rPr>
          <w:color w:val="auto"/>
        </w:rPr>
      </w:pPr>
      <w:r w:rsidRPr="00EB2D57">
        <w:rPr>
          <w:color w:val="auto"/>
        </w:rPr>
        <w:t>Формообразующие и словообразующие морфемы.</w:t>
      </w:r>
    </w:p>
    <w:p w:rsidR="00A57638" w:rsidRPr="00EB2D57" w:rsidRDefault="00E235EB" w:rsidP="006055D7">
      <w:pPr>
        <w:pStyle w:val="13"/>
        <w:spacing w:line="252" w:lineRule="auto"/>
        <w:ind w:firstLine="567"/>
        <w:jc w:val="both"/>
        <w:rPr>
          <w:color w:val="auto"/>
        </w:rPr>
      </w:pPr>
      <w:r w:rsidRPr="00EB2D57">
        <w:rPr>
          <w:color w:val="auto"/>
        </w:rPr>
        <w:t>Производящая основа.</w:t>
      </w:r>
    </w:p>
    <w:p w:rsidR="00A57638" w:rsidRPr="00EB2D57" w:rsidRDefault="00E235EB" w:rsidP="006055D7">
      <w:pPr>
        <w:pStyle w:val="13"/>
        <w:spacing w:line="252" w:lineRule="auto"/>
        <w:ind w:firstLine="567"/>
        <w:jc w:val="both"/>
        <w:rPr>
          <w:color w:val="auto"/>
        </w:rPr>
      </w:pPr>
      <w:r w:rsidRPr="00EB2D57">
        <w:rPr>
          <w:color w:val="auto"/>
        </w:rPr>
        <w:lastRenderedPageBreak/>
        <w:t xml:space="preserve">Основные способы образования слов в русском языке (приставочный, суффиксальный, приставочно-суффиксальный, </w:t>
      </w:r>
      <w:r w:rsidR="00F66C44" w:rsidRPr="00EB2D57">
        <w:rPr>
          <w:color w:val="auto"/>
        </w:rPr>
        <w:t>бес</w:t>
      </w:r>
      <w:r w:rsidRPr="00EB2D57">
        <w:rPr>
          <w:color w:val="auto"/>
        </w:rPr>
        <w:t>суффиксный, сложение, переход из одной части речи в другую).</w:t>
      </w:r>
    </w:p>
    <w:p w:rsidR="00A57638" w:rsidRPr="00EB2D57" w:rsidRDefault="00E235EB" w:rsidP="006055D7">
      <w:pPr>
        <w:pStyle w:val="13"/>
        <w:spacing w:line="252" w:lineRule="auto"/>
        <w:ind w:firstLine="567"/>
        <w:jc w:val="both"/>
        <w:rPr>
          <w:color w:val="auto"/>
        </w:rPr>
      </w:pPr>
      <w:r w:rsidRPr="00EB2D57">
        <w:rPr>
          <w:color w:val="auto"/>
        </w:rPr>
        <w:t>Морфемный и словообразовательный анализ слов.</w:t>
      </w:r>
    </w:p>
    <w:p w:rsidR="00A57638" w:rsidRPr="00EB2D57" w:rsidRDefault="00E235EB" w:rsidP="006055D7">
      <w:pPr>
        <w:pStyle w:val="13"/>
        <w:spacing w:line="252" w:lineRule="auto"/>
        <w:ind w:firstLine="567"/>
        <w:jc w:val="both"/>
        <w:rPr>
          <w:color w:val="auto"/>
        </w:rPr>
      </w:pPr>
      <w:r w:rsidRPr="00EB2D57">
        <w:rPr>
          <w:color w:val="auto"/>
        </w:rPr>
        <w:t>Правописание сложных и сложносокращённых слов.</w:t>
      </w:r>
    </w:p>
    <w:p w:rsidR="00A57638" w:rsidRPr="00EB2D57" w:rsidRDefault="00E235EB" w:rsidP="006055D7">
      <w:pPr>
        <w:pStyle w:val="13"/>
        <w:spacing w:after="300" w:line="259" w:lineRule="auto"/>
        <w:ind w:firstLine="567"/>
        <w:jc w:val="both"/>
        <w:rPr>
          <w:color w:val="auto"/>
        </w:rPr>
      </w:pPr>
      <w:r w:rsidRPr="00EB2D57">
        <w:rPr>
          <w:color w:val="auto"/>
        </w:rPr>
        <w:t>Нормы правописания корня -</w:t>
      </w:r>
      <w:r w:rsidRPr="00EB2D57">
        <w:rPr>
          <w:b/>
          <w:bCs/>
          <w:i/>
          <w:iCs/>
          <w:color w:val="auto"/>
        </w:rPr>
        <w:t>кас</w:t>
      </w:r>
      <w:r w:rsidRPr="00EB2D57">
        <w:rPr>
          <w:color w:val="auto"/>
        </w:rPr>
        <w:t>- — -</w:t>
      </w:r>
      <w:r w:rsidRPr="00EB2D57">
        <w:rPr>
          <w:b/>
          <w:bCs/>
          <w:i/>
          <w:iCs/>
          <w:color w:val="auto"/>
        </w:rPr>
        <w:t>кос</w:t>
      </w:r>
      <w:r w:rsidRPr="00EB2D57">
        <w:rPr>
          <w:color w:val="auto"/>
        </w:rPr>
        <w:t xml:space="preserve">- с чередованием </w:t>
      </w:r>
      <w:r w:rsidRPr="00EB2D57">
        <w:rPr>
          <w:b/>
          <w:bCs/>
          <w:i/>
          <w:iCs/>
          <w:color w:val="auto"/>
        </w:rPr>
        <w:t>а</w:t>
      </w:r>
      <w:r w:rsidRPr="00EB2D57">
        <w:rPr>
          <w:color w:val="auto"/>
        </w:rPr>
        <w:t xml:space="preserve"> // </w:t>
      </w:r>
      <w:r w:rsidRPr="00EB2D57">
        <w:rPr>
          <w:b/>
          <w:bCs/>
          <w:i/>
          <w:iCs/>
          <w:color w:val="auto"/>
        </w:rPr>
        <w:t>о</w:t>
      </w:r>
      <w:r w:rsidRPr="00EB2D57">
        <w:rPr>
          <w:color w:val="auto"/>
        </w:rPr>
        <w:t xml:space="preserve">, гласных в приставках </w:t>
      </w:r>
      <w:r w:rsidRPr="00EB2D57">
        <w:rPr>
          <w:b/>
          <w:bCs/>
          <w:i/>
          <w:iCs/>
          <w:color w:val="auto"/>
        </w:rPr>
        <w:t>пре</w:t>
      </w:r>
      <w:r w:rsidRPr="00EB2D57">
        <w:rPr>
          <w:color w:val="auto"/>
        </w:rPr>
        <w:t xml:space="preserve">- и </w:t>
      </w:r>
      <w:r w:rsidRPr="00EB2D57">
        <w:rPr>
          <w:b/>
          <w:bCs/>
          <w:i/>
          <w:iCs/>
          <w:color w:val="auto"/>
        </w:rPr>
        <w:t>при</w:t>
      </w:r>
      <w:r w:rsidRPr="00EB2D57">
        <w:rPr>
          <w:color w:val="auto"/>
        </w:rPr>
        <w:t>-.</w:t>
      </w:r>
    </w:p>
    <w:p w:rsidR="00A57638" w:rsidRPr="00EB2D57" w:rsidRDefault="00E235EB" w:rsidP="00B267CC">
      <w:pPr>
        <w:pStyle w:val="af5"/>
      </w:pPr>
      <w:bookmarkStart w:id="48" w:name="bookmark75"/>
      <w:r w:rsidRPr="00EB2D57">
        <w:t>Морфология. Культура речи. Орфография</w:t>
      </w:r>
      <w:bookmarkEnd w:id="48"/>
    </w:p>
    <w:p w:rsidR="00A57638" w:rsidRPr="00EB2D57" w:rsidRDefault="00E235EB" w:rsidP="006055D7">
      <w:pPr>
        <w:pStyle w:val="13"/>
        <w:spacing w:line="269" w:lineRule="auto"/>
        <w:ind w:firstLine="567"/>
        <w:jc w:val="both"/>
        <w:rPr>
          <w:color w:val="auto"/>
          <w:sz w:val="19"/>
          <w:szCs w:val="19"/>
        </w:rPr>
      </w:pPr>
      <w:r w:rsidRPr="00EB2D57">
        <w:rPr>
          <w:b/>
          <w:bCs/>
          <w:color w:val="auto"/>
          <w:sz w:val="19"/>
          <w:szCs w:val="19"/>
        </w:rPr>
        <w:t>Имя существительное</w:t>
      </w:r>
    </w:p>
    <w:p w:rsidR="00A57638" w:rsidRPr="00EB2D57" w:rsidRDefault="00E235EB" w:rsidP="006055D7">
      <w:pPr>
        <w:pStyle w:val="13"/>
        <w:ind w:firstLine="567"/>
        <w:jc w:val="both"/>
        <w:rPr>
          <w:color w:val="auto"/>
        </w:rPr>
      </w:pPr>
      <w:r w:rsidRPr="00EB2D57">
        <w:rPr>
          <w:color w:val="auto"/>
        </w:rPr>
        <w:t>Особенности словообразования.</w:t>
      </w:r>
    </w:p>
    <w:p w:rsidR="00A57638" w:rsidRPr="00EB2D57" w:rsidRDefault="00E235EB" w:rsidP="006055D7">
      <w:pPr>
        <w:pStyle w:val="13"/>
        <w:ind w:firstLine="567"/>
        <w:jc w:val="both"/>
        <w:rPr>
          <w:color w:val="auto"/>
        </w:rPr>
      </w:pPr>
      <w:r w:rsidRPr="00EB2D57">
        <w:rPr>
          <w:color w:val="auto"/>
        </w:rPr>
        <w:t>Нормы произношения имён существительных, нормы постановки ударения (в рамках изученного).</w:t>
      </w:r>
    </w:p>
    <w:p w:rsidR="00A57638" w:rsidRPr="00EB2D57" w:rsidRDefault="00E235EB" w:rsidP="006055D7">
      <w:pPr>
        <w:pStyle w:val="13"/>
        <w:ind w:firstLine="567"/>
        <w:jc w:val="both"/>
        <w:rPr>
          <w:color w:val="auto"/>
        </w:rPr>
      </w:pPr>
      <w:r w:rsidRPr="00EB2D57">
        <w:rPr>
          <w:color w:val="auto"/>
        </w:rPr>
        <w:t>Нормы словоизменения имён существительных.</w:t>
      </w:r>
    </w:p>
    <w:p w:rsidR="00A57638" w:rsidRPr="00EB2D57" w:rsidRDefault="00E235EB" w:rsidP="006055D7">
      <w:pPr>
        <w:pStyle w:val="13"/>
        <w:ind w:firstLine="567"/>
        <w:jc w:val="both"/>
        <w:rPr>
          <w:color w:val="auto"/>
        </w:rPr>
      </w:pPr>
      <w:r w:rsidRPr="00EB2D57">
        <w:rPr>
          <w:color w:val="auto"/>
        </w:rPr>
        <w:t xml:space="preserve">Нормы слитного и дефисного написания </w:t>
      </w:r>
      <w:r w:rsidRPr="00EB2D57">
        <w:rPr>
          <w:b/>
          <w:bCs/>
          <w:i/>
          <w:iCs/>
          <w:color w:val="auto"/>
          <w:sz w:val="19"/>
          <w:szCs w:val="19"/>
        </w:rPr>
        <w:t>пол</w:t>
      </w:r>
      <w:r w:rsidRPr="00EB2D57">
        <w:rPr>
          <w:color w:val="auto"/>
        </w:rPr>
        <w:t xml:space="preserve">- и </w:t>
      </w:r>
      <w:r w:rsidRPr="00EB2D57">
        <w:rPr>
          <w:b/>
          <w:bCs/>
          <w:i/>
          <w:iCs/>
          <w:color w:val="auto"/>
          <w:sz w:val="19"/>
          <w:szCs w:val="19"/>
        </w:rPr>
        <w:t>полу</w:t>
      </w:r>
      <w:r w:rsidRPr="00EB2D57">
        <w:rPr>
          <w:color w:val="auto"/>
        </w:rPr>
        <w:t>- со словами.</w:t>
      </w:r>
    </w:p>
    <w:p w:rsidR="00A57638" w:rsidRPr="00EB2D57" w:rsidRDefault="00E235EB" w:rsidP="006055D7">
      <w:pPr>
        <w:pStyle w:val="13"/>
        <w:spacing w:line="269" w:lineRule="auto"/>
        <w:ind w:firstLine="567"/>
        <w:jc w:val="both"/>
        <w:rPr>
          <w:color w:val="auto"/>
          <w:sz w:val="19"/>
          <w:szCs w:val="19"/>
        </w:rPr>
      </w:pPr>
      <w:r w:rsidRPr="00EB2D57">
        <w:rPr>
          <w:b/>
          <w:bCs/>
          <w:color w:val="auto"/>
          <w:sz w:val="19"/>
          <w:szCs w:val="19"/>
        </w:rPr>
        <w:t>Имя прилагательное</w:t>
      </w:r>
    </w:p>
    <w:p w:rsidR="00A57638" w:rsidRPr="00EB2D57" w:rsidRDefault="00E235EB" w:rsidP="006055D7">
      <w:pPr>
        <w:pStyle w:val="13"/>
        <w:ind w:firstLine="567"/>
        <w:jc w:val="both"/>
        <w:rPr>
          <w:color w:val="auto"/>
        </w:rPr>
      </w:pPr>
      <w:r w:rsidRPr="00EB2D57">
        <w:rPr>
          <w:color w:val="auto"/>
        </w:rPr>
        <w:t>Качественные, относительные и притяжательные имена прилагательные.</w:t>
      </w:r>
    </w:p>
    <w:p w:rsidR="00A57638" w:rsidRPr="00EB2D57" w:rsidRDefault="00E235EB" w:rsidP="006055D7">
      <w:pPr>
        <w:pStyle w:val="13"/>
        <w:ind w:firstLine="567"/>
        <w:jc w:val="both"/>
        <w:rPr>
          <w:color w:val="auto"/>
        </w:rPr>
      </w:pPr>
      <w:r w:rsidRPr="00EB2D57">
        <w:rPr>
          <w:color w:val="auto"/>
        </w:rPr>
        <w:t>Степени сравнения качественных имён прилагательных.</w:t>
      </w:r>
    </w:p>
    <w:p w:rsidR="00A57638" w:rsidRPr="00EB2D57" w:rsidRDefault="00E235EB" w:rsidP="006055D7">
      <w:pPr>
        <w:pStyle w:val="13"/>
        <w:ind w:firstLine="567"/>
        <w:jc w:val="both"/>
        <w:rPr>
          <w:color w:val="auto"/>
        </w:rPr>
      </w:pPr>
      <w:r w:rsidRPr="00EB2D57">
        <w:rPr>
          <w:color w:val="auto"/>
        </w:rPr>
        <w:t>Словообразование имён прилагательных.</w:t>
      </w:r>
    </w:p>
    <w:p w:rsidR="00A57638" w:rsidRPr="00EB2D57" w:rsidRDefault="00E235EB" w:rsidP="006055D7">
      <w:pPr>
        <w:pStyle w:val="13"/>
        <w:ind w:firstLine="567"/>
        <w:jc w:val="both"/>
        <w:rPr>
          <w:color w:val="auto"/>
        </w:rPr>
      </w:pPr>
      <w:r w:rsidRPr="00EB2D57">
        <w:rPr>
          <w:color w:val="auto"/>
        </w:rPr>
        <w:t>Морфологический анализ имён прилагательных.</w:t>
      </w:r>
    </w:p>
    <w:p w:rsidR="00A57638" w:rsidRPr="00EB2D57" w:rsidRDefault="00E235EB" w:rsidP="006055D7">
      <w:pPr>
        <w:pStyle w:val="13"/>
        <w:ind w:firstLine="567"/>
        <w:jc w:val="both"/>
        <w:rPr>
          <w:color w:val="auto"/>
        </w:rPr>
      </w:pPr>
      <w:r w:rsidRPr="00EB2D57">
        <w:rPr>
          <w:color w:val="auto"/>
        </w:rPr>
        <w:t xml:space="preserve">Правописание </w:t>
      </w:r>
      <w:r w:rsidRPr="00EB2D57">
        <w:rPr>
          <w:b/>
          <w:bCs/>
          <w:i/>
          <w:iCs/>
          <w:color w:val="auto"/>
          <w:sz w:val="19"/>
          <w:szCs w:val="19"/>
        </w:rPr>
        <w:t>н</w:t>
      </w:r>
      <w:r w:rsidRPr="00EB2D57">
        <w:rPr>
          <w:color w:val="auto"/>
        </w:rPr>
        <w:t xml:space="preserve"> и </w:t>
      </w:r>
      <w:r w:rsidRPr="00EB2D57">
        <w:rPr>
          <w:b/>
          <w:bCs/>
          <w:i/>
          <w:iCs/>
          <w:color w:val="auto"/>
          <w:sz w:val="19"/>
          <w:szCs w:val="19"/>
        </w:rPr>
        <w:t>нн</w:t>
      </w:r>
      <w:r w:rsidRPr="00EB2D57">
        <w:rPr>
          <w:color w:val="auto"/>
        </w:rPr>
        <w:t xml:space="preserve"> в именах прилагательных.</w:t>
      </w:r>
    </w:p>
    <w:p w:rsidR="00A57638" w:rsidRPr="00EB2D57" w:rsidRDefault="00E235EB" w:rsidP="006055D7">
      <w:pPr>
        <w:pStyle w:val="13"/>
        <w:ind w:firstLine="567"/>
        <w:jc w:val="both"/>
        <w:rPr>
          <w:color w:val="auto"/>
        </w:rPr>
      </w:pPr>
      <w:r w:rsidRPr="00EB2D57">
        <w:rPr>
          <w:color w:val="auto"/>
        </w:rPr>
        <w:t>Правописание суффиксов -</w:t>
      </w:r>
      <w:r w:rsidRPr="00EB2D57">
        <w:rPr>
          <w:b/>
          <w:bCs/>
          <w:i/>
          <w:iCs/>
          <w:color w:val="auto"/>
          <w:sz w:val="19"/>
          <w:szCs w:val="19"/>
        </w:rPr>
        <w:t>к</w:t>
      </w:r>
      <w:r w:rsidRPr="00EB2D57">
        <w:rPr>
          <w:color w:val="auto"/>
        </w:rPr>
        <w:t>- и -</w:t>
      </w:r>
      <w:r w:rsidRPr="00EB2D57">
        <w:rPr>
          <w:b/>
          <w:bCs/>
          <w:i/>
          <w:iCs/>
          <w:color w:val="auto"/>
          <w:sz w:val="19"/>
          <w:szCs w:val="19"/>
        </w:rPr>
        <w:t>ск</w:t>
      </w:r>
      <w:r w:rsidRPr="00EB2D57">
        <w:rPr>
          <w:color w:val="auto"/>
        </w:rPr>
        <w:t>- имён прилагательных.</w:t>
      </w:r>
    </w:p>
    <w:p w:rsidR="00A57638" w:rsidRPr="00EB2D57" w:rsidRDefault="00E235EB" w:rsidP="006055D7">
      <w:pPr>
        <w:pStyle w:val="13"/>
        <w:ind w:firstLine="567"/>
        <w:jc w:val="both"/>
        <w:rPr>
          <w:color w:val="auto"/>
        </w:rPr>
      </w:pPr>
      <w:r w:rsidRPr="00EB2D57">
        <w:rPr>
          <w:color w:val="auto"/>
        </w:rPr>
        <w:t>Правописание сложных имён прилагательных.</w:t>
      </w:r>
    </w:p>
    <w:p w:rsidR="00A57638" w:rsidRPr="00EB2D57" w:rsidRDefault="00E235EB" w:rsidP="006055D7">
      <w:pPr>
        <w:pStyle w:val="13"/>
        <w:ind w:firstLine="567"/>
        <w:jc w:val="both"/>
        <w:rPr>
          <w:color w:val="auto"/>
        </w:rPr>
      </w:pPr>
      <w:r w:rsidRPr="00EB2D57">
        <w:rPr>
          <w:color w:val="auto"/>
        </w:rPr>
        <w:t>Нормы произношения имён прилагательных, нормы ударения (в рамках изученного).</w:t>
      </w:r>
    </w:p>
    <w:p w:rsidR="00A57638" w:rsidRPr="00EB2D57" w:rsidRDefault="00E235EB" w:rsidP="006055D7">
      <w:pPr>
        <w:pStyle w:val="13"/>
        <w:spacing w:line="269" w:lineRule="auto"/>
        <w:ind w:firstLine="567"/>
        <w:jc w:val="both"/>
        <w:rPr>
          <w:color w:val="auto"/>
          <w:sz w:val="19"/>
          <w:szCs w:val="19"/>
        </w:rPr>
      </w:pPr>
      <w:r w:rsidRPr="00EB2D57">
        <w:rPr>
          <w:b/>
          <w:bCs/>
          <w:color w:val="auto"/>
          <w:sz w:val="19"/>
          <w:szCs w:val="19"/>
        </w:rPr>
        <w:t>Имя числительное</w:t>
      </w:r>
    </w:p>
    <w:p w:rsidR="00A57638" w:rsidRPr="00EB2D57" w:rsidRDefault="00E235EB" w:rsidP="006055D7">
      <w:pPr>
        <w:pStyle w:val="13"/>
        <w:ind w:firstLine="567"/>
        <w:jc w:val="both"/>
        <w:rPr>
          <w:color w:val="auto"/>
        </w:rPr>
      </w:pPr>
      <w:r w:rsidRPr="00EB2D57">
        <w:rPr>
          <w:color w:val="auto"/>
        </w:rPr>
        <w:t>Общее грамматическое значение имени числительного. Синтаксические функции имён числительных.</w:t>
      </w:r>
    </w:p>
    <w:p w:rsidR="00A57638" w:rsidRPr="00EB2D57" w:rsidRDefault="00E235EB" w:rsidP="006055D7">
      <w:pPr>
        <w:pStyle w:val="13"/>
        <w:ind w:firstLine="567"/>
        <w:jc w:val="both"/>
        <w:rPr>
          <w:color w:val="auto"/>
        </w:rPr>
      </w:pPr>
      <w:r w:rsidRPr="00EB2D57">
        <w:rPr>
          <w:color w:val="auto"/>
        </w:rPr>
        <w:t>Разряды имён числительных по значению: количественные (целые, дробные, собирательные), порядковые числительные.</w:t>
      </w:r>
    </w:p>
    <w:p w:rsidR="00A57638" w:rsidRPr="00EB2D57" w:rsidRDefault="00E235EB" w:rsidP="006055D7">
      <w:pPr>
        <w:pStyle w:val="13"/>
        <w:ind w:firstLine="567"/>
        <w:jc w:val="both"/>
        <w:rPr>
          <w:color w:val="auto"/>
        </w:rPr>
      </w:pPr>
      <w:r w:rsidRPr="00EB2D57">
        <w:rPr>
          <w:color w:val="auto"/>
        </w:rPr>
        <w:t>Разряды имён числительных по строению: простые, сложные, составные числительные.</w:t>
      </w:r>
    </w:p>
    <w:p w:rsidR="00A57638" w:rsidRPr="00EB2D57" w:rsidRDefault="00E235EB" w:rsidP="006055D7">
      <w:pPr>
        <w:pStyle w:val="13"/>
        <w:ind w:firstLine="567"/>
        <w:jc w:val="both"/>
        <w:rPr>
          <w:color w:val="auto"/>
        </w:rPr>
      </w:pPr>
      <w:r w:rsidRPr="00EB2D57">
        <w:rPr>
          <w:color w:val="auto"/>
        </w:rPr>
        <w:t>Словообразование имён числительных.</w:t>
      </w:r>
    </w:p>
    <w:p w:rsidR="00A57638" w:rsidRPr="00EB2D57" w:rsidRDefault="00E235EB" w:rsidP="006055D7">
      <w:pPr>
        <w:pStyle w:val="13"/>
        <w:ind w:firstLine="567"/>
        <w:jc w:val="both"/>
        <w:rPr>
          <w:color w:val="auto"/>
        </w:rPr>
      </w:pPr>
      <w:r w:rsidRPr="00EB2D57">
        <w:rPr>
          <w:color w:val="auto"/>
        </w:rPr>
        <w:t>Склонение количественных и порядковых имён числительных.</w:t>
      </w:r>
    </w:p>
    <w:p w:rsidR="00A57638" w:rsidRPr="00EB2D57" w:rsidRDefault="00E235EB" w:rsidP="006055D7">
      <w:pPr>
        <w:pStyle w:val="13"/>
        <w:ind w:firstLine="567"/>
        <w:jc w:val="both"/>
        <w:rPr>
          <w:color w:val="auto"/>
        </w:rPr>
      </w:pPr>
      <w:r w:rsidRPr="00EB2D57">
        <w:rPr>
          <w:color w:val="auto"/>
        </w:rPr>
        <w:t>Правильное образование форм имён числительных.</w:t>
      </w:r>
    </w:p>
    <w:p w:rsidR="00A57638" w:rsidRPr="00EB2D57" w:rsidRDefault="00E235EB" w:rsidP="006055D7">
      <w:pPr>
        <w:pStyle w:val="13"/>
        <w:spacing w:line="252" w:lineRule="auto"/>
        <w:ind w:firstLine="567"/>
        <w:jc w:val="both"/>
        <w:rPr>
          <w:color w:val="auto"/>
        </w:rPr>
      </w:pPr>
      <w:r w:rsidRPr="00EB2D57">
        <w:rPr>
          <w:color w:val="auto"/>
        </w:rPr>
        <w:t>Правильное употребление собирательных имён числительных.</w:t>
      </w:r>
    </w:p>
    <w:p w:rsidR="00A57638" w:rsidRPr="00EB2D57" w:rsidRDefault="00E235EB" w:rsidP="006055D7">
      <w:pPr>
        <w:pStyle w:val="13"/>
        <w:spacing w:line="252" w:lineRule="auto"/>
        <w:ind w:firstLine="567"/>
        <w:jc w:val="both"/>
        <w:rPr>
          <w:color w:val="auto"/>
        </w:rPr>
      </w:pPr>
      <w:r w:rsidRPr="00EB2D57">
        <w:rPr>
          <w:color w:val="auto"/>
        </w:rPr>
        <w:t>Употребление имён числительных в научных текстах, деловой речи.</w:t>
      </w:r>
    </w:p>
    <w:p w:rsidR="00A57638" w:rsidRPr="00EB2D57" w:rsidRDefault="00E235EB" w:rsidP="006055D7">
      <w:pPr>
        <w:pStyle w:val="13"/>
        <w:spacing w:line="252" w:lineRule="auto"/>
        <w:ind w:firstLine="567"/>
        <w:jc w:val="both"/>
        <w:rPr>
          <w:color w:val="auto"/>
        </w:rPr>
      </w:pPr>
      <w:r w:rsidRPr="00EB2D57">
        <w:rPr>
          <w:color w:val="auto"/>
        </w:rPr>
        <w:t>Морфологический анализ имён числительных.</w:t>
      </w:r>
    </w:p>
    <w:p w:rsidR="00A57638" w:rsidRPr="00EB2D57" w:rsidRDefault="00E235EB" w:rsidP="006055D7">
      <w:pPr>
        <w:pStyle w:val="13"/>
        <w:spacing w:line="252" w:lineRule="auto"/>
        <w:ind w:firstLine="567"/>
        <w:jc w:val="both"/>
        <w:rPr>
          <w:color w:val="auto"/>
        </w:rPr>
      </w:pPr>
      <w:r w:rsidRPr="00EB2D57">
        <w:rPr>
          <w:color w:val="auto"/>
        </w:rPr>
        <w:t xml:space="preserve">Нормы правописания имён числительных: написание </w:t>
      </w:r>
      <w:r w:rsidRPr="00EB2D57">
        <w:rPr>
          <w:b/>
          <w:bCs/>
          <w:i/>
          <w:iCs/>
          <w:color w:val="auto"/>
          <w:sz w:val="19"/>
          <w:szCs w:val="19"/>
        </w:rPr>
        <w:t>ь</w:t>
      </w:r>
      <w:r w:rsidRPr="00EB2D57">
        <w:rPr>
          <w:color w:val="auto"/>
        </w:rPr>
        <w:t xml:space="preserve"> в именах числительных; написание двойных согласных; слитное, раздельное, дефисное написание числительных; нормы правописания окончаний </w:t>
      </w:r>
      <w:r w:rsidRPr="00EB2D57">
        <w:rPr>
          <w:color w:val="auto"/>
        </w:rPr>
        <w:lastRenderedPageBreak/>
        <w:t>числительных.</w:t>
      </w:r>
    </w:p>
    <w:p w:rsidR="00A57638" w:rsidRPr="00EB2D57" w:rsidRDefault="00E235EB" w:rsidP="006055D7">
      <w:pPr>
        <w:pStyle w:val="13"/>
        <w:spacing w:line="266" w:lineRule="auto"/>
        <w:ind w:firstLine="567"/>
        <w:jc w:val="both"/>
        <w:rPr>
          <w:color w:val="auto"/>
          <w:sz w:val="19"/>
          <w:szCs w:val="19"/>
        </w:rPr>
      </w:pPr>
      <w:r w:rsidRPr="00EB2D57">
        <w:rPr>
          <w:b/>
          <w:bCs/>
          <w:color w:val="auto"/>
          <w:sz w:val="19"/>
          <w:szCs w:val="19"/>
        </w:rPr>
        <w:t>Местоимение</w:t>
      </w:r>
    </w:p>
    <w:p w:rsidR="00A57638" w:rsidRPr="00EB2D57" w:rsidRDefault="00E235EB" w:rsidP="006055D7">
      <w:pPr>
        <w:pStyle w:val="13"/>
        <w:spacing w:line="252" w:lineRule="auto"/>
        <w:ind w:firstLine="567"/>
        <w:jc w:val="both"/>
        <w:rPr>
          <w:color w:val="auto"/>
        </w:rPr>
      </w:pPr>
      <w:r w:rsidRPr="00EB2D57">
        <w:rPr>
          <w:color w:val="auto"/>
        </w:rPr>
        <w:t>Общее грамматическое значение местоимения. Синтаксические функции местоимений.</w:t>
      </w:r>
    </w:p>
    <w:p w:rsidR="00A57638" w:rsidRPr="00EB2D57" w:rsidRDefault="00E235EB" w:rsidP="006055D7">
      <w:pPr>
        <w:pStyle w:val="13"/>
        <w:spacing w:line="252" w:lineRule="auto"/>
        <w:ind w:firstLine="567"/>
        <w:jc w:val="both"/>
        <w:rPr>
          <w:color w:val="auto"/>
        </w:rPr>
      </w:pPr>
      <w:r w:rsidRPr="00EB2D57">
        <w:rPr>
          <w:color w:val="auto"/>
        </w:rPr>
        <w:t>Разряды местоимений: личные, возвратное, вопросительные, относительные, указательные, притяжательные, неопределённые, отрицательные, определительные.</w:t>
      </w:r>
    </w:p>
    <w:p w:rsidR="00A57638" w:rsidRPr="00EB2D57" w:rsidRDefault="00E235EB" w:rsidP="006055D7">
      <w:pPr>
        <w:pStyle w:val="13"/>
        <w:spacing w:line="252" w:lineRule="auto"/>
        <w:ind w:firstLine="567"/>
        <w:jc w:val="both"/>
        <w:rPr>
          <w:color w:val="auto"/>
        </w:rPr>
      </w:pPr>
      <w:r w:rsidRPr="00EB2D57">
        <w:rPr>
          <w:color w:val="auto"/>
        </w:rPr>
        <w:t>Склонение местоимений.</w:t>
      </w:r>
    </w:p>
    <w:p w:rsidR="00A57638" w:rsidRPr="00EB2D57" w:rsidRDefault="00E235EB" w:rsidP="006055D7">
      <w:pPr>
        <w:pStyle w:val="13"/>
        <w:spacing w:line="252" w:lineRule="auto"/>
        <w:ind w:firstLine="567"/>
        <w:jc w:val="both"/>
        <w:rPr>
          <w:color w:val="auto"/>
        </w:rPr>
      </w:pPr>
      <w:r w:rsidRPr="00EB2D57">
        <w:rPr>
          <w:color w:val="auto"/>
        </w:rPr>
        <w:t>Словообразование местоимений.</w:t>
      </w:r>
    </w:p>
    <w:p w:rsidR="00A57638" w:rsidRPr="00EB2D57" w:rsidRDefault="00E235EB" w:rsidP="006055D7">
      <w:pPr>
        <w:pStyle w:val="13"/>
        <w:spacing w:line="252" w:lineRule="auto"/>
        <w:ind w:firstLine="567"/>
        <w:jc w:val="both"/>
        <w:rPr>
          <w:color w:val="auto"/>
        </w:rPr>
      </w:pPr>
      <w:r w:rsidRPr="00EB2D57">
        <w:rPr>
          <w:color w:val="auto"/>
        </w:rPr>
        <w:t>Роль местоимений в речи. Употребление местоимений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притяжательные и указательные местоимения как средства связи предложений в тексте.</w:t>
      </w:r>
    </w:p>
    <w:p w:rsidR="00A57638" w:rsidRPr="00EB2D57" w:rsidRDefault="00E235EB" w:rsidP="006055D7">
      <w:pPr>
        <w:pStyle w:val="13"/>
        <w:spacing w:line="252" w:lineRule="auto"/>
        <w:ind w:firstLine="567"/>
        <w:jc w:val="both"/>
        <w:rPr>
          <w:color w:val="auto"/>
        </w:rPr>
      </w:pPr>
      <w:r w:rsidRPr="00EB2D57">
        <w:rPr>
          <w:color w:val="auto"/>
        </w:rPr>
        <w:t>Морфологический анализ местоимений.</w:t>
      </w:r>
    </w:p>
    <w:p w:rsidR="00A57638" w:rsidRPr="00EB2D57" w:rsidRDefault="00E235EB" w:rsidP="006055D7">
      <w:pPr>
        <w:pStyle w:val="13"/>
        <w:spacing w:line="252" w:lineRule="auto"/>
        <w:ind w:firstLine="567"/>
        <w:jc w:val="both"/>
        <w:rPr>
          <w:color w:val="auto"/>
        </w:rPr>
      </w:pPr>
      <w:r w:rsidRPr="00EB2D57">
        <w:rPr>
          <w:color w:val="auto"/>
        </w:rPr>
        <w:t xml:space="preserve">Нормы правописания местоимений: правописание местоимений с </w:t>
      </w:r>
      <w:r w:rsidRPr="00EB2D57">
        <w:rPr>
          <w:b/>
          <w:bCs/>
          <w:i/>
          <w:iCs/>
          <w:color w:val="auto"/>
          <w:sz w:val="19"/>
          <w:szCs w:val="19"/>
        </w:rPr>
        <w:t>не</w:t>
      </w:r>
      <w:r w:rsidRPr="00EB2D57">
        <w:rPr>
          <w:color w:val="auto"/>
        </w:rPr>
        <w:t xml:space="preserve"> и </w:t>
      </w:r>
      <w:r w:rsidRPr="00EB2D57">
        <w:rPr>
          <w:b/>
          <w:bCs/>
          <w:i/>
          <w:iCs/>
          <w:color w:val="auto"/>
          <w:sz w:val="19"/>
          <w:szCs w:val="19"/>
        </w:rPr>
        <w:t>ни</w:t>
      </w:r>
      <w:r w:rsidRPr="00EB2D57">
        <w:rPr>
          <w:color w:val="auto"/>
        </w:rPr>
        <w:t>; слитное, раздельное и дефисное написание местоимений.</w:t>
      </w:r>
    </w:p>
    <w:p w:rsidR="00A57638" w:rsidRPr="00EB2D57" w:rsidRDefault="00E235EB" w:rsidP="006055D7">
      <w:pPr>
        <w:pStyle w:val="13"/>
        <w:spacing w:line="266" w:lineRule="auto"/>
        <w:ind w:firstLine="567"/>
        <w:jc w:val="both"/>
        <w:rPr>
          <w:color w:val="auto"/>
          <w:sz w:val="19"/>
          <w:szCs w:val="19"/>
        </w:rPr>
      </w:pPr>
      <w:r w:rsidRPr="00EB2D57">
        <w:rPr>
          <w:b/>
          <w:bCs/>
          <w:color w:val="auto"/>
          <w:sz w:val="19"/>
          <w:szCs w:val="19"/>
        </w:rPr>
        <w:t>Глагол</w:t>
      </w:r>
    </w:p>
    <w:p w:rsidR="00A57638" w:rsidRPr="00EB2D57" w:rsidRDefault="00E235EB" w:rsidP="006055D7">
      <w:pPr>
        <w:pStyle w:val="13"/>
        <w:spacing w:line="252" w:lineRule="auto"/>
        <w:ind w:firstLine="567"/>
        <w:jc w:val="both"/>
        <w:rPr>
          <w:color w:val="auto"/>
        </w:rPr>
      </w:pPr>
      <w:r w:rsidRPr="00EB2D57">
        <w:rPr>
          <w:color w:val="auto"/>
        </w:rPr>
        <w:t>Переходные и непереходные глаголы.</w:t>
      </w:r>
    </w:p>
    <w:p w:rsidR="00A57638" w:rsidRPr="00EB2D57" w:rsidRDefault="00E235EB" w:rsidP="006055D7">
      <w:pPr>
        <w:pStyle w:val="13"/>
        <w:spacing w:line="252" w:lineRule="auto"/>
        <w:ind w:firstLine="567"/>
        <w:jc w:val="both"/>
        <w:rPr>
          <w:color w:val="auto"/>
        </w:rPr>
      </w:pPr>
      <w:r w:rsidRPr="00EB2D57">
        <w:rPr>
          <w:color w:val="auto"/>
        </w:rPr>
        <w:t>Разноспрягаемые глаголы.</w:t>
      </w:r>
    </w:p>
    <w:p w:rsidR="00A57638" w:rsidRPr="00EB2D57" w:rsidRDefault="00E235EB" w:rsidP="006055D7">
      <w:pPr>
        <w:pStyle w:val="13"/>
        <w:spacing w:line="252" w:lineRule="auto"/>
        <w:ind w:firstLine="567"/>
        <w:jc w:val="both"/>
        <w:rPr>
          <w:color w:val="auto"/>
        </w:rPr>
      </w:pPr>
      <w:r w:rsidRPr="00EB2D57">
        <w:rPr>
          <w:color w:val="auto"/>
        </w:rPr>
        <w:t>Безличные глаголы. Использование личных глаголов в безличном значении.</w:t>
      </w:r>
    </w:p>
    <w:p w:rsidR="00A57638" w:rsidRPr="00EB2D57" w:rsidRDefault="00E235EB" w:rsidP="006055D7">
      <w:pPr>
        <w:pStyle w:val="13"/>
        <w:spacing w:line="252" w:lineRule="auto"/>
        <w:ind w:firstLine="567"/>
        <w:jc w:val="both"/>
        <w:rPr>
          <w:color w:val="auto"/>
        </w:rPr>
      </w:pPr>
      <w:r w:rsidRPr="00EB2D57">
        <w:rPr>
          <w:color w:val="auto"/>
        </w:rPr>
        <w:t>Изъявительное, условное и повелительное наклонения глагола.</w:t>
      </w:r>
    </w:p>
    <w:p w:rsidR="00A57638" w:rsidRPr="00EB2D57" w:rsidRDefault="00E235EB" w:rsidP="006055D7">
      <w:pPr>
        <w:pStyle w:val="13"/>
        <w:spacing w:line="252" w:lineRule="auto"/>
        <w:ind w:firstLine="567"/>
        <w:jc w:val="both"/>
        <w:rPr>
          <w:color w:val="auto"/>
        </w:rPr>
      </w:pPr>
      <w:r w:rsidRPr="00EB2D57">
        <w:rPr>
          <w:color w:val="auto"/>
        </w:rPr>
        <w:t>Нормы ударения в глагольных формах (в рамках изученного).</w:t>
      </w:r>
    </w:p>
    <w:p w:rsidR="00A57638" w:rsidRPr="00EB2D57" w:rsidRDefault="00E235EB" w:rsidP="006055D7">
      <w:pPr>
        <w:pStyle w:val="13"/>
        <w:spacing w:line="252" w:lineRule="auto"/>
        <w:ind w:firstLine="567"/>
        <w:jc w:val="both"/>
        <w:rPr>
          <w:color w:val="auto"/>
        </w:rPr>
      </w:pPr>
      <w:r w:rsidRPr="00EB2D57">
        <w:rPr>
          <w:color w:val="auto"/>
        </w:rPr>
        <w:t>Нормы словоизменения глаголов.</w:t>
      </w:r>
    </w:p>
    <w:p w:rsidR="00A57638" w:rsidRPr="00EB2D57" w:rsidRDefault="00E235EB" w:rsidP="006055D7">
      <w:pPr>
        <w:pStyle w:val="13"/>
        <w:spacing w:line="252" w:lineRule="auto"/>
        <w:ind w:firstLine="567"/>
        <w:jc w:val="both"/>
        <w:rPr>
          <w:color w:val="auto"/>
        </w:rPr>
      </w:pPr>
      <w:r w:rsidRPr="00EB2D57">
        <w:rPr>
          <w:color w:val="auto"/>
        </w:rPr>
        <w:t>Видо-временная соотнесённость глагольных форм в тексте.</w:t>
      </w:r>
    </w:p>
    <w:p w:rsidR="00A57638" w:rsidRPr="00EB2D57" w:rsidRDefault="00E235EB" w:rsidP="006055D7">
      <w:pPr>
        <w:pStyle w:val="13"/>
        <w:spacing w:line="252" w:lineRule="auto"/>
        <w:ind w:firstLine="567"/>
        <w:jc w:val="both"/>
        <w:rPr>
          <w:color w:val="auto"/>
        </w:rPr>
      </w:pPr>
      <w:r w:rsidRPr="00EB2D57">
        <w:rPr>
          <w:color w:val="auto"/>
        </w:rPr>
        <w:t>Морфологический анализ глаголов.</w:t>
      </w:r>
    </w:p>
    <w:p w:rsidR="00A57638" w:rsidRPr="00EB2D57" w:rsidRDefault="00E235EB" w:rsidP="006055D7">
      <w:pPr>
        <w:pStyle w:val="13"/>
        <w:spacing w:line="252" w:lineRule="auto"/>
        <w:ind w:firstLine="567"/>
        <w:jc w:val="both"/>
        <w:rPr>
          <w:color w:val="auto"/>
        </w:rPr>
      </w:pPr>
      <w:r w:rsidRPr="00EB2D57">
        <w:rPr>
          <w:color w:val="auto"/>
        </w:rPr>
        <w:t xml:space="preserve">Использование </w:t>
      </w:r>
      <w:r w:rsidRPr="00EB2D57">
        <w:rPr>
          <w:b/>
          <w:bCs/>
          <w:i/>
          <w:iCs/>
          <w:color w:val="auto"/>
          <w:sz w:val="19"/>
          <w:szCs w:val="19"/>
        </w:rPr>
        <w:t>ь</w:t>
      </w:r>
      <w:r w:rsidRPr="00EB2D57">
        <w:rPr>
          <w:color w:val="auto"/>
        </w:rPr>
        <w:t xml:space="preserve"> как показателя грамматической формы в повелительном наклонении глагола.</w:t>
      </w:r>
    </w:p>
    <w:p w:rsidR="006055D7" w:rsidRPr="00EB2D57" w:rsidRDefault="006055D7" w:rsidP="006B14E0">
      <w:bookmarkStart w:id="49" w:name="bookmark77"/>
    </w:p>
    <w:p w:rsidR="00A57638" w:rsidRPr="00EB2D57" w:rsidRDefault="006055D7" w:rsidP="009A14ED">
      <w:pPr>
        <w:pStyle w:val="af5"/>
        <w:rPr>
          <w:color w:val="auto"/>
        </w:rPr>
      </w:pPr>
      <w:r w:rsidRPr="00EB2D57">
        <w:rPr>
          <w:color w:val="auto"/>
        </w:rPr>
        <w:t xml:space="preserve">7 </w:t>
      </w:r>
      <w:r w:rsidR="00E235EB" w:rsidRPr="00EB2D57">
        <w:rPr>
          <w:color w:val="auto"/>
        </w:rPr>
        <w:t>КЛАСС</w:t>
      </w:r>
      <w:bookmarkEnd w:id="49"/>
    </w:p>
    <w:p w:rsidR="009A14ED" w:rsidRPr="00EB2D57" w:rsidRDefault="009A14ED" w:rsidP="009A14ED">
      <w:pPr>
        <w:pStyle w:val="af5"/>
        <w:rPr>
          <w:color w:val="auto"/>
        </w:rPr>
      </w:pPr>
      <w:bookmarkStart w:id="50" w:name="bookmark79"/>
    </w:p>
    <w:p w:rsidR="00A57638" w:rsidRPr="00EB2D57" w:rsidRDefault="00E235EB" w:rsidP="009A14ED">
      <w:pPr>
        <w:pStyle w:val="af5"/>
        <w:rPr>
          <w:color w:val="auto"/>
        </w:rPr>
      </w:pPr>
      <w:r w:rsidRPr="00EB2D57">
        <w:rPr>
          <w:color w:val="auto"/>
        </w:rPr>
        <w:t>Общие сведения о языке</w:t>
      </w:r>
      <w:bookmarkEnd w:id="50"/>
    </w:p>
    <w:p w:rsidR="00A57638" w:rsidRPr="00EB2D57" w:rsidRDefault="00E235EB" w:rsidP="009A14ED">
      <w:pPr>
        <w:pStyle w:val="13"/>
        <w:spacing w:after="160" w:line="240" w:lineRule="auto"/>
        <w:ind w:firstLine="567"/>
        <w:jc w:val="both"/>
        <w:rPr>
          <w:color w:val="auto"/>
        </w:rPr>
      </w:pPr>
      <w:r w:rsidRPr="00EB2D57">
        <w:rPr>
          <w:color w:val="auto"/>
        </w:rPr>
        <w:t>Русский язык как развивающееся явление. Взаимосвязь языка, культуры и истории народа.</w:t>
      </w:r>
    </w:p>
    <w:p w:rsidR="00A57638" w:rsidRPr="00EB2D57" w:rsidRDefault="00E235EB" w:rsidP="009A14ED">
      <w:pPr>
        <w:pStyle w:val="af5"/>
        <w:rPr>
          <w:color w:val="auto"/>
        </w:rPr>
      </w:pPr>
      <w:bookmarkStart w:id="51" w:name="bookmark81"/>
      <w:r w:rsidRPr="00EB2D57">
        <w:rPr>
          <w:color w:val="auto"/>
        </w:rPr>
        <w:t>Язык и речь</w:t>
      </w:r>
      <w:bookmarkEnd w:id="51"/>
    </w:p>
    <w:p w:rsidR="00A57638" w:rsidRPr="00EB2D57" w:rsidRDefault="00E235EB" w:rsidP="009A14ED">
      <w:pPr>
        <w:pStyle w:val="13"/>
        <w:spacing w:line="257" w:lineRule="auto"/>
        <w:ind w:firstLine="567"/>
        <w:jc w:val="both"/>
        <w:rPr>
          <w:color w:val="auto"/>
        </w:rPr>
      </w:pPr>
      <w:r w:rsidRPr="00EB2D57">
        <w:rPr>
          <w:color w:val="auto"/>
        </w:rPr>
        <w:t>Монолог-описание, монолог-рассуждение, монолог-повествование.</w:t>
      </w:r>
    </w:p>
    <w:p w:rsidR="00A57638" w:rsidRPr="00EB2D57" w:rsidRDefault="00E235EB" w:rsidP="009A14ED">
      <w:pPr>
        <w:pStyle w:val="13"/>
        <w:spacing w:after="160" w:line="257" w:lineRule="auto"/>
        <w:ind w:firstLine="567"/>
        <w:jc w:val="both"/>
        <w:rPr>
          <w:color w:val="auto"/>
        </w:rPr>
      </w:pPr>
      <w:r w:rsidRPr="00EB2D57">
        <w:rPr>
          <w:color w:val="auto"/>
        </w:rPr>
        <w:t>Виды диалога: побуждение к действию, обмен мнениями, запрос информации, сообщение информации.</w:t>
      </w:r>
    </w:p>
    <w:p w:rsidR="00A57638" w:rsidRPr="00EB2D57" w:rsidRDefault="00E235EB" w:rsidP="009A14ED">
      <w:pPr>
        <w:pStyle w:val="af5"/>
        <w:rPr>
          <w:color w:val="auto"/>
        </w:rPr>
      </w:pPr>
      <w:bookmarkStart w:id="52" w:name="bookmark83"/>
      <w:r w:rsidRPr="00EB2D57">
        <w:rPr>
          <w:color w:val="auto"/>
        </w:rPr>
        <w:t>Текст</w:t>
      </w:r>
      <w:bookmarkEnd w:id="52"/>
    </w:p>
    <w:p w:rsidR="00A57638" w:rsidRPr="00EB2D57" w:rsidRDefault="00E235EB" w:rsidP="009A14ED">
      <w:pPr>
        <w:pStyle w:val="13"/>
        <w:spacing w:line="252" w:lineRule="auto"/>
        <w:ind w:firstLine="567"/>
        <w:jc w:val="both"/>
        <w:rPr>
          <w:color w:val="auto"/>
        </w:rPr>
      </w:pPr>
      <w:r w:rsidRPr="00EB2D57">
        <w:rPr>
          <w:color w:val="auto"/>
        </w:rPr>
        <w:t>Текст как речевое произведение. Основные признаки текста (обобщение).</w:t>
      </w:r>
    </w:p>
    <w:p w:rsidR="00A57638" w:rsidRPr="00EB2D57" w:rsidRDefault="00E235EB" w:rsidP="009A14ED">
      <w:pPr>
        <w:pStyle w:val="13"/>
        <w:spacing w:line="252" w:lineRule="auto"/>
        <w:ind w:firstLine="567"/>
        <w:jc w:val="both"/>
        <w:rPr>
          <w:color w:val="auto"/>
        </w:rPr>
      </w:pPr>
      <w:r w:rsidRPr="00EB2D57">
        <w:rPr>
          <w:color w:val="auto"/>
        </w:rPr>
        <w:lastRenderedPageBreak/>
        <w:t>Структура текста. Абзац.</w:t>
      </w:r>
    </w:p>
    <w:p w:rsidR="00A57638" w:rsidRPr="00EB2D57" w:rsidRDefault="00E235EB" w:rsidP="009A14ED">
      <w:pPr>
        <w:pStyle w:val="13"/>
        <w:spacing w:line="252" w:lineRule="auto"/>
        <w:ind w:firstLine="567"/>
        <w:jc w:val="both"/>
        <w:rPr>
          <w:color w:val="auto"/>
        </w:rPr>
      </w:pPr>
      <w:r w:rsidRPr="00EB2D57">
        <w:rPr>
          <w:color w:val="auto"/>
        </w:rPr>
        <w:t>Информационная переработка текста: план текста (простой, сложный; назывной, вопросный, тезисный); главная и второстепенная информация текста.</w:t>
      </w:r>
    </w:p>
    <w:p w:rsidR="00A57638" w:rsidRPr="00EB2D57" w:rsidRDefault="00E235EB" w:rsidP="009A14ED">
      <w:pPr>
        <w:pStyle w:val="13"/>
        <w:spacing w:line="252" w:lineRule="auto"/>
        <w:ind w:firstLine="567"/>
        <w:jc w:val="both"/>
        <w:rPr>
          <w:color w:val="auto"/>
        </w:rPr>
      </w:pPr>
      <w:r w:rsidRPr="00EB2D57">
        <w:rPr>
          <w:color w:val="auto"/>
        </w:rPr>
        <w:t>Способы и средства связи предложений в тексте (обобщение).</w:t>
      </w:r>
    </w:p>
    <w:p w:rsidR="00A57638" w:rsidRPr="00EB2D57" w:rsidRDefault="00E235EB" w:rsidP="009A14ED">
      <w:pPr>
        <w:pStyle w:val="13"/>
        <w:spacing w:line="252" w:lineRule="auto"/>
        <w:ind w:firstLine="567"/>
        <w:jc w:val="both"/>
        <w:rPr>
          <w:color w:val="auto"/>
        </w:rPr>
      </w:pPr>
      <w:r w:rsidRPr="00EB2D57">
        <w:rPr>
          <w:color w:val="auto"/>
        </w:rPr>
        <w:t>Языковые средства выразительности в тексте: фонетические (звукопись), словообразовательные, лексические (обобщение).</w:t>
      </w:r>
    </w:p>
    <w:p w:rsidR="00A57638" w:rsidRPr="00EB2D57" w:rsidRDefault="00E235EB" w:rsidP="009A14ED">
      <w:pPr>
        <w:pStyle w:val="13"/>
        <w:spacing w:line="252" w:lineRule="auto"/>
        <w:ind w:firstLine="567"/>
        <w:jc w:val="both"/>
        <w:rPr>
          <w:color w:val="auto"/>
        </w:rPr>
      </w:pPr>
      <w:r w:rsidRPr="00EB2D57">
        <w:rPr>
          <w:color w:val="auto"/>
        </w:rPr>
        <w:t>Рассуждение как функционально-смысловой тип речи.</w:t>
      </w:r>
    </w:p>
    <w:p w:rsidR="00A57638" w:rsidRPr="00EB2D57" w:rsidRDefault="00E235EB" w:rsidP="009A14ED">
      <w:pPr>
        <w:pStyle w:val="13"/>
        <w:spacing w:line="252" w:lineRule="auto"/>
        <w:ind w:firstLine="567"/>
        <w:jc w:val="both"/>
        <w:rPr>
          <w:color w:val="auto"/>
        </w:rPr>
      </w:pPr>
      <w:r w:rsidRPr="00EB2D57">
        <w:rPr>
          <w:color w:val="auto"/>
        </w:rPr>
        <w:t>Структурные особенности текста-рассуждения.</w:t>
      </w:r>
    </w:p>
    <w:p w:rsidR="00A57638" w:rsidRPr="00EB2D57" w:rsidRDefault="00E235EB" w:rsidP="009A14ED">
      <w:pPr>
        <w:pStyle w:val="13"/>
        <w:spacing w:line="252" w:lineRule="auto"/>
        <w:ind w:firstLine="567"/>
        <w:jc w:val="both"/>
        <w:rPr>
          <w:color w:val="auto"/>
        </w:rPr>
      </w:pPr>
      <w:r w:rsidRPr="00EB2D57">
        <w:rPr>
          <w:color w:val="auto"/>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9A14ED" w:rsidRPr="00EB2D57" w:rsidRDefault="009A14ED" w:rsidP="009A14ED">
      <w:pPr>
        <w:pStyle w:val="af5"/>
        <w:rPr>
          <w:color w:val="auto"/>
        </w:rPr>
      </w:pPr>
      <w:bookmarkStart w:id="53" w:name="bookmark85"/>
    </w:p>
    <w:p w:rsidR="00A57638" w:rsidRPr="00EB2D57" w:rsidRDefault="00E235EB" w:rsidP="009A14ED">
      <w:pPr>
        <w:pStyle w:val="af5"/>
        <w:rPr>
          <w:color w:val="auto"/>
        </w:rPr>
      </w:pPr>
      <w:r w:rsidRPr="00EB2D57">
        <w:rPr>
          <w:color w:val="auto"/>
        </w:rPr>
        <w:t>Функциональные разновидности языка</w:t>
      </w:r>
      <w:bookmarkEnd w:id="53"/>
    </w:p>
    <w:p w:rsidR="00A57638" w:rsidRPr="00EB2D57" w:rsidRDefault="00E235EB" w:rsidP="009A14ED">
      <w:pPr>
        <w:pStyle w:val="13"/>
        <w:spacing w:line="252" w:lineRule="auto"/>
        <w:ind w:firstLine="567"/>
        <w:jc w:val="both"/>
        <w:rPr>
          <w:color w:val="auto"/>
        </w:rPr>
      </w:pPr>
      <w:r w:rsidRPr="00EB2D57">
        <w:rPr>
          <w:color w:val="auto"/>
        </w:rPr>
        <w:t>Понятие о функциональных разновидностях языка: разговорная речь, функциональные стили (научный, публицистический, официально-деловой), язык художественной литературы.</w:t>
      </w:r>
    </w:p>
    <w:p w:rsidR="00A57638" w:rsidRPr="00EB2D57" w:rsidRDefault="00E235EB" w:rsidP="009A14ED">
      <w:pPr>
        <w:pStyle w:val="13"/>
        <w:spacing w:line="252" w:lineRule="auto"/>
        <w:ind w:firstLine="567"/>
        <w:jc w:val="both"/>
        <w:rPr>
          <w:color w:val="auto"/>
        </w:rPr>
      </w:pPr>
      <w:r w:rsidRPr="00EB2D57">
        <w:rPr>
          <w:color w:val="auto"/>
        </w:rPr>
        <w:t>Публицистический стиль. Сфера употребления, функции, языковые особенности.</w:t>
      </w:r>
    </w:p>
    <w:p w:rsidR="00A57638" w:rsidRPr="00EB2D57" w:rsidRDefault="00E235EB" w:rsidP="009A14ED">
      <w:pPr>
        <w:pStyle w:val="13"/>
        <w:spacing w:line="252" w:lineRule="auto"/>
        <w:ind w:firstLine="567"/>
        <w:jc w:val="both"/>
        <w:rPr>
          <w:color w:val="auto"/>
        </w:rPr>
      </w:pPr>
      <w:r w:rsidRPr="00EB2D57">
        <w:rPr>
          <w:color w:val="auto"/>
        </w:rPr>
        <w:t>Жанры публицистического стиля (репортаж, заметка, интервью).</w:t>
      </w:r>
    </w:p>
    <w:p w:rsidR="00A57638" w:rsidRPr="00EB2D57" w:rsidRDefault="00E235EB" w:rsidP="009A14ED">
      <w:pPr>
        <w:pStyle w:val="13"/>
        <w:spacing w:line="252" w:lineRule="auto"/>
        <w:ind w:firstLine="567"/>
        <w:jc w:val="both"/>
        <w:rPr>
          <w:color w:val="auto"/>
        </w:rPr>
      </w:pPr>
      <w:r w:rsidRPr="00EB2D57">
        <w:rPr>
          <w:color w:val="auto"/>
        </w:rPr>
        <w:t>Употребление языковых средств выразительности в текстах публицистического стиля.</w:t>
      </w:r>
    </w:p>
    <w:p w:rsidR="00A57638" w:rsidRPr="00EB2D57" w:rsidRDefault="00E235EB" w:rsidP="009A14ED">
      <w:pPr>
        <w:pStyle w:val="13"/>
        <w:spacing w:line="252" w:lineRule="auto"/>
        <w:ind w:firstLine="567"/>
        <w:jc w:val="both"/>
        <w:rPr>
          <w:color w:val="auto"/>
        </w:rPr>
      </w:pPr>
      <w:r w:rsidRPr="00EB2D57">
        <w:rPr>
          <w:color w:val="auto"/>
        </w:rPr>
        <w:t>Официально-деловой стиль. Сфера употребления, функции, языковые особенности. Инструкция.</w:t>
      </w:r>
    </w:p>
    <w:p w:rsidR="009A14ED" w:rsidRPr="00EB2D57" w:rsidRDefault="009A14ED" w:rsidP="006B14E0">
      <w:bookmarkStart w:id="54" w:name="bookmark87"/>
    </w:p>
    <w:p w:rsidR="00A57638" w:rsidRPr="00EB2D57" w:rsidRDefault="00E235EB" w:rsidP="009A14ED">
      <w:pPr>
        <w:pStyle w:val="af5"/>
        <w:rPr>
          <w:color w:val="auto"/>
        </w:rPr>
      </w:pPr>
      <w:r w:rsidRPr="00EB2D57">
        <w:rPr>
          <w:color w:val="auto"/>
        </w:rPr>
        <w:t>СИСТЕМА ЯЗЫКА</w:t>
      </w:r>
      <w:bookmarkEnd w:id="54"/>
    </w:p>
    <w:p w:rsidR="009A14ED" w:rsidRPr="00EB2D57" w:rsidRDefault="009A14ED" w:rsidP="009A14ED">
      <w:pPr>
        <w:pStyle w:val="af5"/>
        <w:rPr>
          <w:color w:val="auto"/>
        </w:rPr>
      </w:pPr>
      <w:bookmarkStart w:id="55" w:name="bookmark89"/>
    </w:p>
    <w:p w:rsidR="00A57638" w:rsidRPr="00EB2D57" w:rsidRDefault="00E235EB" w:rsidP="009A14ED">
      <w:pPr>
        <w:pStyle w:val="af5"/>
        <w:rPr>
          <w:color w:val="auto"/>
        </w:rPr>
      </w:pPr>
      <w:r w:rsidRPr="00EB2D57">
        <w:rPr>
          <w:color w:val="auto"/>
        </w:rPr>
        <w:t>Морфология. Культура речи</w:t>
      </w:r>
      <w:bookmarkEnd w:id="55"/>
    </w:p>
    <w:p w:rsidR="00A57638" w:rsidRPr="00EB2D57" w:rsidRDefault="00E235EB" w:rsidP="009A14ED">
      <w:pPr>
        <w:pStyle w:val="13"/>
        <w:spacing w:line="240" w:lineRule="auto"/>
        <w:ind w:firstLine="567"/>
        <w:jc w:val="both"/>
        <w:rPr>
          <w:color w:val="auto"/>
        </w:rPr>
      </w:pPr>
      <w:r w:rsidRPr="00EB2D57">
        <w:rPr>
          <w:color w:val="auto"/>
        </w:rPr>
        <w:t>Морфология как раздел науки о языке (обобщение).</w:t>
      </w:r>
    </w:p>
    <w:p w:rsidR="00A57638" w:rsidRPr="00EB2D57" w:rsidRDefault="00E235EB" w:rsidP="009A14ED">
      <w:pPr>
        <w:pStyle w:val="13"/>
        <w:spacing w:line="264" w:lineRule="auto"/>
        <w:ind w:firstLine="567"/>
        <w:jc w:val="both"/>
        <w:rPr>
          <w:color w:val="auto"/>
          <w:sz w:val="19"/>
          <w:szCs w:val="19"/>
        </w:rPr>
      </w:pPr>
      <w:r w:rsidRPr="00EB2D57">
        <w:rPr>
          <w:b/>
          <w:bCs/>
          <w:color w:val="auto"/>
          <w:sz w:val="19"/>
          <w:szCs w:val="19"/>
        </w:rPr>
        <w:t>Причастие</w:t>
      </w:r>
    </w:p>
    <w:p w:rsidR="00A57638" w:rsidRPr="00EB2D57" w:rsidRDefault="00E235EB" w:rsidP="009A14ED">
      <w:pPr>
        <w:pStyle w:val="13"/>
        <w:spacing w:line="240" w:lineRule="auto"/>
        <w:ind w:firstLine="567"/>
        <w:jc w:val="both"/>
        <w:rPr>
          <w:color w:val="auto"/>
        </w:rPr>
      </w:pPr>
      <w:r w:rsidRPr="00EB2D57">
        <w:rPr>
          <w:color w:val="auto"/>
        </w:rPr>
        <w:t>Причастия как особая группа слов. Признаки глагола и имени прилагательного в причастии.</w:t>
      </w:r>
    </w:p>
    <w:p w:rsidR="00A57638" w:rsidRPr="00EB2D57" w:rsidRDefault="00E235EB" w:rsidP="009A14ED">
      <w:pPr>
        <w:pStyle w:val="13"/>
        <w:spacing w:line="240" w:lineRule="auto"/>
        <w:ind w:firstLine="567"/>
        <w:jc w:val="both"/>
        <w:rPr>
          <w:color w:val="auto"/>
        </w:rPr>
      </w:pPr>
      <w:r w:rsidRPr="00EB2D57">
        <w:rPr>
          <w:color w:val="auto"/>
        </w:rPr>
        <w:t>Причастия настоящего и прошедшего времени. Действительные и страдательные причастия. Полные и краткие формы страдательных причастий. Склонение причастий.</w:t>
      </w:r>
    </w:p>
    <w:p w:rsidR="00A57638" w:rsidRPr="00EB2D57" w:rsidRDefault="00E235EB" w:rsidP="009A14ED">
      <w:pPr>
        <w:pStyle w:val="13"/>
        <w:spacing w:line="240" w:lineRule="auto"/>
        <w:ind w:firstLine="567"/>
        <w:jc w:val="both"/>
        <w:rPr>
          <w:color w:val="auto"/>
        </w:rPr>
      </w:pPr>
      <w:r w:rsidRPr="00EB2D57">
        <w:rPr>
          <w:color w:val="auto"/>
        </w:rPr>
        <w:t>Причастие в составе словосочетаний. Причастный оборот.</w:t>
      </w:r>
    </w:p>
    <w:p w:rsidR="00A57638" w:rsidRPr="00EB2D57" w:rsidRDefault="00E235EB" w:rsidP="009A14ED">
      <w:pPr>
        <w:pStyle w:val="13"/>
        <w:spacing w:line="240" w:lineRule="auto"/>
        <w:ind w:firstLine="567"/>
        <w:jc w:val="both"/>
        <w:rPr>
          <w:color w:val="auto"/>
        </w:rPr>
      </w:pPr>
      <w:r w:rsidRPr="00EB2D57">
        <w:rPr>
          <w:color w:val="auto"/>
        </w:rPr>
        <w:t>Морфологический анализ причастий.</w:t>
      </w:r>
    </w:p>
    <w:p w:rsidR="00A57638" w:rsidRPr="00EB2D57" w:rsidRDefault="00E235EB" w:rsidP="009A14ED">
      <w:pPr>
        <w:pStyle w:val="13"/>
        <w:spacing w:line="240" w:lineRule="auto"/>
        <w:ind w:firstLine="567"/>
        <w:jc w:val="both"/>
        <w:rPr>
          <w:color w:val="auto"/>
        </w:rPr>
      </w:pPr>
      <w:r w:rsidRPr="00EB2D57">
        <w:rPr>
          <w:color w:val="auto"/>
        </w:rPr>
        <w:t>Употребление причастия в речи. Созвучные причастия и имена прилагательные (</w:t>
      </w:r>
      <w:r w:rsidRPr="00EB2D57">
        <w:rPr>
          <w:b/>
          <w:bCs/>
          <w:i/>
          <w:iCs/>
          <w:color w:val="auto"/>
          <w:sz w:val="19"/>
          <w:szCs w:val="19"/>
        </w:rPr>
        <w:t>висящий</w:t>
      </w:r>
      <w:r w:rsidRPr="00EB2D57">
        <w:rPr>
          <w:color w:val="auto"/>
        </w:rPr>
        <w:t xml:space="preserve"> — </w:t>
      </w:r>
      <w:r w:rsidRPr="00EB2D57">
        <w:rPr>
          <w:b/>
          <w:bCs/>
          <w:i/>
          <w:iCs/>
          <w:color w:val="auto"/>
          <w:sz w:val="19"/>
          <w:szCs w:val="19"/>
        </w:rPr>
        <w:t>висячий</w:t>
      </w:r>
      <w:r w:rsidRPr="00EB2D57">
        <w:rPr>
          <w:color w:val="auto"/>
        </w:rPr>
        <w:t xml:space="preserve">, </w:t>
      </w:r>
      <w:r w:rsidRPr="00EB2D57">
        <w:rPr>
          <w:b/>
          <w:bCs/>
          <w:i/>
          <w:iCs/>
          <w:color w:val="auto"/>
          <w:sz w:val="19"/>
          <w:szCs w:val="19"/>
        </w:rPr>
        <w:t>горящий</w:t>
      </w:r>
      <w:r w:rsidRPr="00EB2D57">
        <w:rPr>
          <w:color w:val="auto"/>
        </w:rPr>
        <w:t xml:space="preserve"> — </w:t>
      </w:r>
      <w:r w:rsidRPr="00EB2D57">
        <w:rPr>
          <w:b/>
          <w:bCs/>
          <w:i/>
          <w:iCs/>
          <w:color w:val="auto"/>
          <w:sz w:val="19"/>
          <w:szCs w:val="19"/>
        </w:rPr>
        <w:t>горячий</w:t>
      </w:r>
      <w:r w:rsidRPr="00EB2D57">
        <w:rPr>
          <w:color w:val="auto"/>
        </w:rPr>
        <w:t xml:space="preserve">). Употребление причастий с суффиксом </w:t>
      </w:r>
      <w:r w:rsidRPr="00EB2D57">
        <w:rPr>
          <w:b/>
          <w:bCs/>
          <w:color w:val="auto"/>
          <w:sz w:val="19"/>
          <w:szCs w:val="19"/>
        </w:rPr>
        <w:t>-</w:t>
      </w:r>
      <w:r w:rsidRPr="00EB2D57">
        <w:rPr>
          <w:b/>
          <w:bCs/>
          <w:i/>
          <w:iCs/>
          <w:color w:val="auto"/>
          <w:sz w:val="19"/>
          <w:szCs w:val="19"/>
        </w:rPr>
        <w:t>ся</w:t>
      </w:r>
      <w:r w:rsidRPr="00EB2D57">
        <w:rPr>
          <w:color w:val="auto"/>
        </w:rPr>
        <w:t xml:space="preserve">. Согласование причастий в словосочетаниях типа </w:t>
      </w:r>
      <w:r w:rsidRPr="00EB2D57">
        <w:rPr>
          <w:i/>
          <w:iCs/>
          <w:color w:val="auto"/>
        </w:rPr>
        <w:t>прич</w:t>
      </w:r>
      <w:r w:rsidRPr="00EB2D57">
        <w:rPr>
          <w:color w:val="auto"/>
        </w:rPr>
        <w:t xml:space="preserve">. + </w:t>
      </w:r>
      <w:r w:rsidRPr="00EB2D57">
        <w:rPr>
          <w:i/>
          <w:iCs/>
          <w:color w:val="auto"/>
        </w:rPr>
        <w:t>сущ</w:t>
      </w:r>
      <w:r w:rsidRPr="00EB2D57">
        <w:rPr>
          <w:color w:val="auto"/>
        </w:rPr>
        <w:t>.</w:t>
      </w:r>
    </w:p>
    <w:p w:rsidR="00A57638" w:rsidRPr="00EB2D57" w:rsidRDefault="00E235EB" w:rsidP="009A14ED">
      <w:pPr>
        <w:pStyle w:val="13"/>
        <w:spacing w:line="240" w:lineRule="auto"/>
        <w:ind w:firstLine="567"/>
        <w:jc w:val="both"/>
        <w:rPr>
          <w:color w:val="auto"/>
        </w:rPr>
      </w:pPr>
      <w:r w:rsidRPr="00EB2D57">
        <w:rPr>
          <w:color w:val="auto"/>
        </w:rPr>
        <w:t>Ударение в некоторых формах причастий.</w:t>
      </w:r>
    </w:p>
    <w:p w:rsidR="00A57638" w:rsidRPr="00EB2D57" w:rsidRDefault="00E235EB" w:rsidP="009A14ED">
      <w:pPr>
        <w:pStyle w:val="13"/>
        <w:spacing w:line="240" w:lineRule="auto"/>
        <w:ind w:firstLine="567"/>
        <w:jc w:val="both"/>
        <w:rPr>
          <w:color w:val="auto"/>
        </w:rPr>
      </w:pPr>
      <w:r w:rsidRPr="00EB2D57">
        <w:rPr>
          <w:color w:val="auto"/>
        </w:rPr>
        <w:t xml:space="preserve">Правописание падежных окончаний причастий. Правописание гласных в суффиксах причастий. Правописание </w:t>
      </w:r>
      <w:r w:rsidRPr="00EB2D57">
        <w:rPr>
          <w:b/>
          <w:bCs/>
          <w:i/>
          <w:iCs/>
          <w:color w:val="auto"/>
          <w:sz w:val="19"/>
          <w:szCs w:val="19"/>
        </w:rPr>
        <w:t>н</w:t>
      </w:r>
      <w:r w:rsidRPr="00EB2D57">
        <w:rPr>
          <w:color w:val="auto"/>
        </w:rPr>
        <w:t xml:space="preserve"> и </w:t>
      </w:r>
      <w:r w:rsidRPr="00EB2D57">
        <w:rPr>
          <w:b/>
          <w:bCs/>
          <w:i/>
          <w:iCs/>
          <w:color w:val="auto"/>
          <w:sz w:val="19"/>
          <w:szCs w:val="19"/>
        </w:rPr>
        <w:t>нн</w:t>
      </w:r>
      <w:r w:rsidRPr="00EB2D57">
        <w:rPr>
          <w:color w:val="auto"/>
        </w:rPr>
        <w:t xml:space="preserve"> в суффиксах </w:t>
      </w:r>
      <w:r w:rsidRPr="00EB2D57">
        <w:rPr>
          <w:color w:val="auto"/>
        </w:rPr>
        <w:lastRenderedPageBreak/>
        <w:t xml:space="preserve">причастий и отглагольных имён прилагательных. Правописание окончаний причастий. Слитное и раздельное написание </w:t>
      </w:r>
      <w:r w:rsidRPr="00EB2D57">
        <w:rPr>
          <w:b/>
          <w:bCs/>
          <w:i/>
          <w:iCs/>
          <w:color w:val="auto"/>
          <w:sz w:val="19"/>
          <w:szCs w:val="19"/>
        </w:rPr>
        <w:t>не</w:t>
      </w:r>
      <w:r w:rsidRPr="00EB2D57">
        <w:rPr>
          <w:color w:val="auto"/>
        </w:rPr>
        <w:t xml:space="preserve"> с причастиями.</w:t>
      </w:r>
    </w:p>
    <w:p w:rsidR="00A57638" w:rsidRPr="00EB2D57" w:rsidRDefault="00E235EB" w:rsidP="009A14ED">
      <w:pPr>
        <w:pStyle w:val="13"/>
        <w:spacing w:line="240" w:lineRule="auto"/>
        <w:ind w:firstLine="567"/>
        <w:jc w:val="both"/>
        <w:rPr>
          <w:color w:val="auto"/>
        </w:rPr>
      </w:pPr>
      <w:r w:rsidRPr="00EB2D57">
        <w:rPr>
          <w:color w:val="auto"/>
        </w:rPr>
        <w:t>Знаки препинания в предложениях с причастным оборотом.</w:t>
      </w:r>
    </w:p>
    <w:p w:rsidR="00A57638" w:rsidRPr="00EB2D57" w:rsidRDefault="00E235EB" w:rsidP="009A14ED">
      <w:pPr>
        <w:pStyle w:val="13"/>
        <w:spacing w:line="264" w:lineRule="auto"/>
        <w:ind w:firstLine="567"/>
        <w:jc w:val="both"/>
        <w:rPr>
          <w:color w:val="auto"/>
          <w:sz w:val="19"/>
          <w:szCs w:val="19"/>
        </w:rPr>
      </w:pPr>
      <w:r w:rsidRPr="00EB2D57">
        <w:rPr>
          <w:b/>
          <w:bCs/>
          <w:color w:val="auto"/>
          <w:sz w:val="19"/>
          <w:szCs w:val="19"/>
        </w:rPr>
        <w:t>Деепричастие</w:t>
      </w:r>
    </w:p>
    <w:p w:rsidR="00A57638" w:rsidRPr="00EB2D57" w:rsidRDefault="00E235EB" w:rsidP="009A14ED">
      <w:pPr>
        <w:pStyle w:val="13"/>
        <w:spacing w:line="240" w:lineRule="auto"/>
        <w:ind w:firstLine="567"/>
        <w:jc w:val="both"/>
        <w:rPr>
          <w:color w:val="auto"/>
        </w:rPr>
      </w:pPr>
      <w:r w:rsidRPr="00EB2D57">
        <w:rPr>
          <w:color w:val="auto"/>
        </w:rPr>
        <w:t>Деепричастия как особая группа слов. Признаки глагола и наречия в деепричастии. Синтаксическая функция деепричастия, роль в речи.</w:t>
      </w:r>
    </w:p>
    <w:p w:rsidR="00A57638" w:rsidRPr="00EB2D57" w:rsidRDefault="00E235EB" w:rsidP="009A14ED">
      <w:pPr>
        <w:pStyle w:val="13"/>
        <w:spacing w:line="240" w:lineRule="auto"/>
        <w:ind w:firstLine="567"/>
        <w:jc w:val="both"/>
        <w:rPr>
          <w:color w:val="auto"/>
        </w:rPr>
      </w:pPr>
      <w:r w:rsidRPr="00EB2D57">
        <w:rPr>
          <w:color w:val="auto"/>
        </w:rPr>
        <w:t>Деепричастия совершенного и несовершенного вида.</w:t>
      </w:r>
    </w:p>
    <w:p w:rsidR="00A57638" w:rsidRPr="00EB2D57" w:rsidRDefault="00E235EB" w:rsidP="009A14ED">
      <w:pPr>
        <w:pStyle w:val="13"/>
        <w:spacing w:line="240" w:lineRule="auto"/>
        <w:ind w:firstLine="567"/>
        <w:jc w:val="both"/>
        <w:rPr>
          <w:color w:val="auto"/>
        </w:rPr>
      </w:pPr>
      <w:r w:rsidRPr="00EB2D57">
        <w:rPr>
          <w:color w:val="auto"/>
        </w:rPr>
        <w:t>Деепричастие в составе словосочетаний. Деепричастный оборот.</w:t>
      </w:r>
    </w:p>
    <w:p w:rsidR="00A57638" w:rsidRPr="00EB2D57" w:rsidRDefault="00E235EB" w:rsidP="009A14ED">
      <w:pPr>
        <w:pStyle w:val="13"/>
        <w:spacing w:line="240" w:lineRule="auto"/>
        <w:ind w:firstLine="567"/>
        <w:jc w:val="both"/>
        <w:rPr>
          <w:color w:val="auto"/>
        </w:rPr>
      </w:pPr>
      <w:r w:rsidRPr="00EB2D57">
        <w:rPr>
          <w:color w:val="auto"/>
        </w:rPr>
        <w:t>Морфологический анализ деепричастий.</w:t>
      </w:r>
    </w:p>
    <w:p w:rsidR="00A57638" w:rsidRPr="00EB2D57" w:rsidRDefault="00E235EB" w:rsidP="009A14ED">
      <w:pPr>
        <w:pStyle w:val="13"/>
        <w:spacing w:line="240" w:lineRule="auto"/>
        <w:ind w:firstLine="567"/>
        <w:jc w:val="both"/>
        <w:rPr>
          <w:color w:val="auto"/>
        </w:rPr>
      </w:pPr>
      <w:r w:rsidRPr="00EB2D57">
        <w:rPr>
          <w:color w:val="auto"/>
        </w:rPr>
        <w:t>Постановка ударения в деепричастиях.</w:t>
      </w:r>
    </w:p>
    <w:p w:rsidR="00A57638" w:rsidRPr="00EB2D57" w:rsidRDefault="00E235EB" w:rsidP="009A14ED">
      <w:pPr>
        <w:pStyle w:val="13"/>
        <w:spacing w:line="240" w:lineRule="auto"/>
        <w:ind w:firstLine="567"/>
        <w:jc w:val="both"/>
        <w:rPr>
          <w:color w:val="auto"/>
        </w:rPr>
      </w:pPr>
      <w:r w:rsidRPr="00EB2D57">
        <w:rPr>
          <w:color w:val="auto"/>
        </w:rPr>
        <w:t xml:space="preserve">Правописание гласных в суффиксах деепричастий. Слитное и раздельное написание </w:t>
      </w:r>
      <w:r w:rsidRPr="00EB2D57">
        <w:rPr>
          <w:b/>
          <w:bCs/>
          <w:i/>
          <w:iCs/>
          <w:color w:val="auto"/>
          <w:sz w:val="19"/>
          <w:szCs w:val="19"/>
        </w:rPr>
        <w:t>не</w:t>
      </w:r>
      <w:r w:rsidRPr="00EB2D57">
        <w:rPr>
          <w:color w:val="auto"/>
        </w:rPr>
        <w:t xml:space="preserve"> с деепричастиями.</w:t>
      </w:r>
    </w:p>
    <w:p w:rsidR="00A57638" w:rsidRPr="00EB2D57" w:rsidRDefault="00E235EB" w:rsidP="009A14ED">
      <w:pPr>
        <w:pStyle w:val="13"/>
        <w:spacing w:line="240" w:lineRule="auto"/>
        <w:ind w:firstLine="567"/>
        <w:jc w:val="both"/>
        <w:rPr>
          <w:color w:val="auto"/>
        </w:rPr>
      </w:pPr>
      <w:r w:rsidRPr="00EB2D57">
        <w:rPr>
          <w:color w:val="auto"/>
        </w:rPr>
        <w:t>Правильное построение предложений с одиночными деепричастиями и деепричастными оборотами.</w:t>
      </w:r>
    </w:p>
    <w:p w:rsidR="00A57638" w:rsidRPr="00EB2D57" w:rsidRDefault="00E235EB" w:rsidP="009A14ED">
      <w:pPr>
        <w:pStyle w:val="13"/>
        <w:spacing w:line="240" w:lineRule="auto"/>
        <w:ind w:firstLine="567"/>
        <w:jc w:val="both"/>
        <w:rPr>
          <w:color w:val="auto"/>
        </w:rPr>
      </w:pPr>
      <w:r w:rsidRPr="00EB2D57">
        <w:rPr>
          <w:color w:val="auto"/>
        </w:rPr>
        <w:t>Знаки препинания в предложениях с одиночным деепричастием и деепричастным оборотом.</w:t>
      </w:r>
    </w:p>
    <w:p w:rsidR="00A57638" w:rsidRPr="00EB2D57" w:rsidRDefault="00E235EB" w:rsidP="009A14ED">
      <w:pPr>
        <w:pStyle w:val="13"/>
        <w:spacing w:line="264" w:lineRule="auto"/>
        <w:ind w:firstLine="567"/>
        <w:jc w:val="both"/>
        <w:rPr>
          <w:color w:val="auto"/>
          <w:sz w:val="19"/>
          <w:szCs w:val="19"/>
        </w:rPr>
      </w:pPr>
      <w:r w:rsidRPr="00EB2D57">
        <w:rPr>
          <w:b/>
          <w:bCs/>
          <w:color w:val="auto"/>
          <w:sz w:val="19"/>
          <w:szCs w:val="19"/>
        </w:rPr>
        <w:t>Наречие</w:t>
      </w:r>
    </w:p>
    <w:p w:rsidR="00A57638" w:rsidRPr="00EB2D57" w:rsidRDefault="00E235EB" w:rsidP="009A14ED">
      <w:pPr>
        <w:pStyle w:val="13"/>
        <w:spacing w:line="240" w:lineRule="auto"/>
        <w:ind w:firstLine="567"/>
        <w:jc w:val="both"/>
        <w:rPr>
          <w:color w:val="auto"/>
        </w:rPr>
      </w:pPr>
      <w:r w:rsidRPr="00EB2D57">
        <w:rPr>
          <w:color w:val="auto"/>
        </w:rPr>
        <w:t>Общее грамматическое значение наречий.</w:t>
      </w:r>
    </w:p>
    <w:p w:rsidR="00A57638" w:rsidRPr="00EB2D57" w:rsidRDefault="00E235EB" w:rsidP="009A14ED">
      <w:pPr>
        <w:pStyle w:val="13"/>
        <w:spacing w:line="240" w:lineRule="auto"/>
        <w:ind w:firstLine="567"/>
        <w:jc w:val="both"/>
        <w:rPr>
          <w:color w:val="auto"/>
        </w:rPr>
      </w:pPr>
      <w:r w:rsidRPr="00EB2D57">
        <w:rPr>
          <w:color w:val="auto"/>
        </w:rPr>
        <w:t>Разряды наречий по значению. Простая и составная формы сравнительной и превосходной степеней сравнения наречий.</w:t>
      </w:r>
    </w:p>
    <w:p w:rsidR="00A57638" w:rsidRPr="00EB2D57" w:rsidRDefault="00E235EB" w:rsidP="009A14ED">
      <w:pPr>
        <w:pStyle w:val="13"/>
        <w:spacing w:line="252" w:lineRule="auto"/>
        <w:ind w:firstLine="567"/>
        <w:jc w:val="both"/>
        <w:rPr>
          <w:color w:val="auto"/>
        </w:rPr>
      </w:pPr>
      <w:r w:rsidRPr="00EB2D57">
        <w:rPr>
          <w:color w:val="auto"/>
        </w:rPr>
        <w:t>Словообразование наречий.</w:t>
      </w:r>
    </w:p>
    <w:p w:rsidR="00A57638" w:rsidRPr="00EB2D57" w:rsidRDefault="00E235EB" w:rsidP="009A14ED">
      <w:pPr>
        <w:pStyle w:val="13"/>
        <w:spacing w:line="252" w:lineRule="auto"/>
        <w:ind w:firstLine="567"/>
        <w:jc w:val="both"/>
        <w:rPr>
          <w:color w:val="auto"/>
        </w:rPr>
      </w:pPr>
      <w:r w:rsidRPr="00EB2D57">
        <w:rPr>
          <w:color w:val="auto"/>
        </w:rPr>
        <w:t>Синтаксические свойства наречий.</w:t>
      </w:r>
    </w:p>
    <w:p w:rsidR="00A57638" w:rsidRPr="00EB2D57" w:rsidRDefault="00E235EB" w:rsidP="009A14ED">
      <w:pPr>
        <w:pStyle w:val="13"/>
        <w:spacing w:line="252" w:lineRule="auto"/>
        <w:ind w:firstLine="567"/>
        <w:jc w:val="both"/>
        <w:rPr>
          <w:color w:val="auto"/>
        </w:rPr>
      </w:pPr>
      <w:r w:rsidRPr="00EB2D57">
        <w:rPr>
          <w:color w:val="auto"/>
        </w:rPr>
        <w:t>Морфологический анализ наречий.</w:t>
      </w:r>
    </w:p>
    <w:p w:rsidR="00A57638" w:rsidRPr="00EB2D57" w:rsidRDefault="00E235EB" w:rsidP="009A14ED">
      <w:pPr>
        <w:pStyle w:val="13"/>
        <w:spacing w:line="252" w:lineRule="auto"/>
        <w:ind w:firstLine="567"/>
        <w:jc w:val="both"/>
        <w:rPr>
          <w:color w:val="auto"/>
        </w:rPr>
      </w:pPr>
      <w:r w:rsidRPr="00EB2D57">
        <w:rPr>
          <w:color w:val="auto"/>
        </w:rPr>
        <w:t>Нормы постановки ударения в наречиях, нормы произношения наречий. Нормы образования степеней сравнения наречий.</w:t>
      </w:r>
    </w:p>
    <w:p w:rsidR="00A57638" w:rsidRPr="00EB2D57" w:rsidRDefault="00E235EB" w:rsidP="009A14ED">
      <w:pPr>
        <w:pStyle w:val="13"/>
        <w:spacing w:line="252" w:lineRule="auto"/>
        <w:ind w:firstLine="567"/>
        <w:jc w:val="both"/>
        <w:rPr>
          <w:color w:val="auto"/>
        </w:rPr>
      </w:pPr>
      <w:r w:rsidRPr="00EB2D57">
        <w:rPr>
          <w:color w:val="auto"/>
        </w:rPr>
        <w:t>Роль наречий в тексте.</w:t>
      </w:r>
    </w:p>
    <w:p w:rsidR="00A57638" w:rsidRPr="00EB2D57" w:rsidRDefault="00E235EB" w:rsidP="009A14ED">
      <w:pPr>
        <w:pStyle w:val="13"/>
        <w:spacing w:line="252" w:lineRule="auto"/>
        <w:ind w:firstLine="567"/>
        <w:jc w:val="both"/>
        <w:rPr>
          <w:color w:val="auto"/>
        </w:rPr>
      </w:pPr>
      <w:r w:rsidRPr="00EB2D57">
        <w:rPr>
          <w:color w:val="auto"/>
        </w:rPr>
        <w:t xml:space="preserve">Правописание наречий: слитное, раздельное, дефисное написание; слитное и раздельное написание </w:t>
      </w:r>
      <w:r w:rsidRPr="00EB2D57">
        <w:rPr>
          <w:b/>
          <w:bCs/>
          <w:i/>
          <w:iCs/>
          <w:color w:val="auto"/>
          <w:sz w:val="19"/>
          <w:szCs w:val="19"/>
        </w:rPr>
        <w:t>не</w:t>
      </w:r>
      <w:r w:rsidRPr="00EB2D57">
        <w:rPr>
          <w:color w:val="auto"/>
        </w:rPr>
        <w:t xml:space="preserve"> с наречиями; </w:t>
      </w:r>
      <w:r w:rsidRPr="00EB2D57">
        <w:rPr>
          <w:b/>
          <w:bCs/>
          <w:i/>
          <w:iCs/>
          <w:color w:val="auto"/>
          <w:sz w:val="19"/>
          <w:szCs w:val="19"/>
        </w:rPr>
        <w:t>н</w:t>
      </w:r>
      <w:r w:rsidRPr="00EB2D57">
        <w:rPr>
          <w:color w:val="auto"/>
        </w:rPr>
        <w:t xml:space="preserve"> и </w:t>
      </w:r>
      <w:r w:rsidRPr="00EB2D57">
        <w:rPr>
          <w:b/>
          <w:bCs/>
          <w:i/>
          <w:iCs/>
          <w:color w:val="auto"/>
          <w:sz w:val="19"/>
          <w:szCs w:val="19"/>
        </w:rPr>
        <w:t xml:space="preserve">нн </w:t>
      </w:r>
      <w:r w:rsidRPr="00EB2D57">
        <w:rPr>
          <w:color w:val="auto"/>
        </w:rPr>
        <w:t>в наречиях на -</w:t>
      </w:r>
      <w:r w:rsidRPr="00EB2D57">
        <w:rPr>
          <w:b/>
          <w:bCs/>
          <w:i/>
          <w:iCs/>
          <w:color w:val="auto"/>
          <w:sz w:val="19"/>
          <w:szCs w:val="19"/>
        </w:rPr>
        <w:t>о</w:t>
      </w:r>
      <w:r w:rsidRPr="00EB2D57">
        <w:rPr>
          <w:color w:val="auto"/>
        </w:rPr>
        <w:t xml:space="preserve"> </w:t>
      </w:r>
      <w:r w:rsidR="009A14ED" w:rsidRPr="00EB2D57">
        <w:rPr>
          <w:color w:val="auto"/>
        </w:rPr>
        <w:t xml:space="preserve">  </w:t>
      </w:r>
      <w:r w:rsidRPr="00EB2D57">
        <w:rPr>
          <w:color w:val="auto"/>
        </w:rPr>
        <w:t>(-</w:t>
      </w:r>
      <w:r w:rsidRPr="00EB2D57">
        <w:rPr>
          <w:b/>
          <w:bCs/>
          <w:i/>
          <w:iCs/>
          <w:color w:val="auto"/>
          <w:sz w:val="19"/>
          <w:szCs w:val="19"/>
        </w:rPr>
        <w:t>е</w:t>
      </w:r>
      <w:r w:rsidRPr="00EB2D57">
        <w:rPr>
          <w:color w:val="auto"/>
        </w:rPr>
        <w:t>); правописание суффиксов -</w:t>
      </w:r>
      <w:r w:rsidRPr="00EB2D57">
        <w:rPr>
          <w:b/>
          <w:bCs/>
          <w:i/>
          <w:iCs/>
          <w:color w:val="auto"/>
          <w:sz w:val="19"/>
          <w:szCs w:val="19"/>
        </w:rPr>
        <w:t>а</w:t>
      </w:r>
      <w:r w:rsidRPr="00EB2D57">
        <w:rPr>
          <w:color w:val="auto"/>
        </w:rPr>
        <w:t xml:space="preserve"> и -</w:t>
      </w:r>
      <w:r w:rsidRPr="00EB2D57">
        <w:rPr>
          <w:b/>
          <w:bCs/>
          <w:i/>
          <w:iCs/>
          <w:color w:val="auto"/>
          <w:sz w:val="19"/>
          <w:szCs w:val="19"/>
        </w:rPr>
        <w:t>о</w:t>
      </w:r>
      <w:r w:rsidRPr="00EB2D57">
        <w:rPr>
          <w:color w:val="auto"/>
        </w:rPr>
        <w:t xml:space="preserve"> наречий с приставками </w:t>
      </w:r>
      <w:r w:rsidRPr="00EB2D57">
        <w:rPr>
          <w:b/>
          <w:bCs/>
          <w:i/>
          <w:iCs/>
          <w:color w:val="auto"/>
          <w:sz w:val="19"/>
          <w:szCs w:val="19"/>
        </w:rPr>
        <w:t>из-</w:t>
      </w:r>
      <w:r w:rsidRPr="00EB2D57">
        <w:rPr>
          <w:color w:val="auto"/>
        </w:rPr>
        <w:t xml:space="preserve">, </w:t>
      </w:r>
      <w:r w:rsidRPr="00EB2D57">
        <w:rPr>
          <w:b/>
          <w:bCs/>
          <w:i/>
          <w:iCs/>
          <w:color w:val="auto"/>
          <w:sz w:val="19"/>
          <w:szCs w:val="19"/>
        </w:rPr>
        <w:t>до-</w:t>
      </w:r>
      <w:r w:rsidRPr="00EB2D57">
        <w:rPr>
          <w:color w:val="auto"/>
        </w:rPr>
        <w:t xml:space="preserve">, </w:t>
      </w:r>
      <w:r w:rsidRPr="00EB2D57">
        <w:rPr>
          <w:b/>
          <w:bCs/>
          <w:i/>
          <w:iCs/>
          <w:color w:val="auto"/>
          <w:sz w:val="19"/>
          <w:szCs w:val="19"/>
        </w:rPr>
        <w:t>с-</w:t>
      </w:r>
      <w:r w:rsidRPr="00EB2D57">
        <w:rPr>
          <w:color w:val="auto"/>
        </w:rPr>
        <w:t xml:space="preserve">, </w:t>
      </w:r>
      <w:r w:rsidRPr="00EB2D57">
        <w:rPr>
          <w:b/>
          <w:bCs/>
          <w:i/>
          <w:iCs/>
          <w:color w:val="auto"/>
          <w:sz w:val="19"/>
          <w:szCs w:val="19"/>
        </w:rPr>
        <w:t>в-</w:t>
      </w:r>
      <w:r w:rsidRPr="00EB2D57">
        <w:rPr>
          <w:color w:val="auto"/>
        </w:rPr>
        <w:t xml:space="preserve">, </w:t>
      </w:r>
      <w:r w:rsidRPr="00EB2D57">
        <w:rPr>
          <w:b/>
          <w:bCs/>
          <w:i/>
          <w:iCs/>
          <w:color w:val="auto"/>
          <w:sz w:val="19"/>
          <w:szCs w:val="19"/>
        </w:rPr>
        <w:t>на-</w:t>
      </w:r>
      <w:r w:rsidRPr="00EB2D57">
        <w:rPr>
          <w:color w:val="auto"/>
        </w:rPr>
        <w:t xml:space="preserve">, </w:t>
      </w:r>
      <w:r w:rsidRPr="00EB2D57">
        <w:rPr>
          <w:b/>
          <w:bCs/>
          <w:i/>
          <w:iCs/>
          <w:color w:val="auto"/>
          <w:sz w:val="19"/>
          <w:szCs w:val="19"/>
        </w:rPr>
        <w:t>за-</w:t>
      </w:r>
      <w:r w:rsidRPr="00EB2D57">
        <w:rPr>
          <w:color w:val="auto"/>
        </w:rPr>
        <w:t xml:space="preserve">; употребление </w:t>
      </w:r>
      <w:r w:rsidRPr="00EB2D57">
        <w:rPr>
          <w:b/>
          <w:bCs/>
          <w:i/>
          <w:iCs/>
          <w:color w:val="auto"/>
          <w:sz w:val="19"/>
          <w:szCs w:val="19"/>
        </w:rPr>
        <w:t>ь</w:t>
      </w:r>
      <w:r w:rsidRPr="00EB2D57">
        <w:rPr>
          <w:color w:val="auto"/>
        </w:rPr>
        <w:t xml:space="preserve"> после шипящих на конце наречий; правописание суффиксов наречий -</w:t>
      </w:r>
      <w:r w:rsidRPr="00EB2D57">
        <w:rPr>
          <w:b/>
          <w:bCs/>
          <w:i/>
          <w:iCs/>
          <w:color w:val="auto"/>
          <w:sz w:val="19"/>
          <w:szCs w:val="19"/>
        </w:rPr>
        <w:t>о</w:t>
      </w:r>
      <w:r w:rsidRPr="00EB2D57">
        <w:rPr>
          <w:color w:val="auto"/>
        </w:rPr>
        <w:t xml:space="preserve"> и -</w:t>
      </w:r>
      <w:r w:rsidRPr="00EB2D57">
        <w:rPr>
          <w:b/>
          <w:bCs/>
          <w:i/>
          <w:iCs/>
          <w:color w:val="auto"/>
          <w:sz w:val="19"/>
          <w:szCs w:val="19"/>
        </w:rPr>
        <w:t>е</w:t>
      </w:r>
      <w:r w:rsidRPr="00EB2D57">
        <w:rPr>
          <w:color w:val="auto"/>
        </w:rPr>
        <w:t xml:space="preserve"> после шипящих.</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Слова категории состояния</w:t>
      </w:r>
    </w:p>
    <w:p w:rsidR="00A57638" w:rsidRPr="00EB2D57" w:rsidRDefault="00E235EB" w:rsidP="009A14ED">
      <w:pPr>
        <w:pStyle w:val="13"/>
        <w:spacing w:line="252" w:lineRule="auto"/>
        <w:ind w:firstLine="567"/>
        <w:jc w:val="both"/>
        <w:rPr>
          <w:color w:val="auto"/>
        </w:rPr>
      </w:pPr>
      <w:r w:rsidRPr="00EB2D57">
        <w:rPr>
          <w:color w:val="auto"/>
        </w:rPr>
        <w:t>Вопрос о словах категории состояния в системе частей речи. Общее грамматическое значение, морфологические признаки и синтаксическая функция слов категории состояния. Роль слов категории состояния в речи.</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Служебные части речи</w:t>
      </w:r>
    </w:p>
    <w:p w:rsidR="00A57638" w:rsidRPr="00EB2D57" w:rsidRDefault="00E235EB" w:rsidP="009A14ED">
      <w:pPr>
        <w:pStyle w:val="13"/>
        <w:spacing w:line="252" w:lineRule="auto"/>
        <w:ind w:firstLine="567"/>
        <w:jc w:val="both"/>
        <w:rPr>
          <w:color w:val="auto"/>
        </w:rPr>
      </w:pPr>
      <w:r w:rsidRPr="00EB2D57">
        <w:rPr>
          <w:color w:val="auto"/>
        </w:rPr>
        <w:t>Общая характеристика служебных частей речи. Отличие самостоятельных частей речи от служебных.</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Предлог</w:t>
      </w:r>
    </w:p>
    <w:p w:rsidR="00A57638" w:rsidRPr="00EB2D57" w:rsidRDefault="00E235EB" w:rsidP="009A14ED">
      <w:pPr>
        <w:pStyle w:val="13"/>
        <w:spacing w:line="252" w:lineRule="auto"/>
        <w:ind w:firstLine="567"/>
        <w:jc w:val="both"/>
        <w:rPr>
          <w:color w:val="auto"/>
        </w:rPr>
      </w:pPr>
      <w:r w:rsidRPr="00EB2D57">
        <w:rPr>
          <w:color w:val="auto"/>
        </w:rPr>
        <w:t>Предлог как служебная часть речи. Грамматические функции предлогов.</w:t>
      </w:r>
    </w:p>
    <w:p w:rsidR="00A57638" w:rsidRPr="00EB2D57" w:rsidRDefault="00E235EB" w:rsidP="009A14ED">
      <w:pPr>
        <w:pStyle w:val="13"/>
        <w:spacing w:line="252" w:lineRule="auto"/>
        <w:ind w:firstLine="567"/>
        <w:jc w:val="both"/>
        <w:rPr>
          <w:color w:val="auto"/>
        </w:rPr>
      </w:pPr>
      <w:r w:rsidRPr="00EB2D57">
        <w:rPr>
          <w:color w:val="auto"/>
        </w:rPr>
        <w:t>Разряды предлогов по происхождению: предлоги производные и непроизводные. Разряды предлогов по строению: предлоги простые и составные.</w:t>
      </w:r>
    </w:p>
    <w:p w:rsidR="00A57638" w:rsidRPr="00EB2D57" w:rsidRDefault="00E235EB" w:rsidP="009A14ED">
      <w:pPr>
        <w:pStyle w:val="13"/>
        <w:spacing w:line="252" w:lineRule="auto"/>
        <w:ind w:firstLine="567"/>
        <w:jc w:val="both"/>
        <w:rPr>
          <w:color w:val="auto"/>
        </w:rPr>
      </w:pPr>
      <w:r w:rsidRPr="00EB2D57">
        <w:rPr>
          <w:color w:val="auto"/>
        </w:rPr>
        <w:lastRenderedPageBreak/>
        <w:t>Морфологический анализ предлогов.</w:t>
      </w:r>
    </w:p>
    <w:p w:rsidR="00A57638" w:rsidRPr="00EB2D57" w:rsidRDefault="00E235EB" w:rsidP="009A14ED">
      <w:pPr>
        <w:pStyle w:val="13"/>
        <w:spacing w:line="252" w:lineRule="auto"/>
        <w:ind w:firstLine="567"/>
        <w:jc w:val="both"/>
        <w:rPr>
          <w:color w:val="auto"/>
        </w:rPr>
      </w:pPr>
      <w:r w:rsidRPr="00EB2D57">
        <w:rPr>
          <w:color w:val="auto"/>
        </w:rPr>
        <w:t>Употребление предлогов в речи в соответствии с их значением и стилистическими особенностями.</w:t>
      </w:r>
    </w:p>
    <w:p w:rsidR="00A57638" w:rsidRPr="00EB2D57" w:rsidRDefault="00E235EB" w:rsidP="009A14ED">
      <w:pPr>
        <w:pStyle w:val="13"/>
        <w:spacing w:line="257" w:lineRule="auto"/>
        <w:ind w:firstLine="567"/>
        <w:jc w:val="both"/>
        <w:rPr>
          <w:color w:val="auto"/>
        </w:rPr>
      </w:pPr>
      <w:r w:rsidRPr="00EB2D57">
        <w:rPr>
          <w:color w:val="auto"/>
        </w:rPr>
        <w:t xml:space="preserve">Нормы употребления имён существительных и местоимений с предлогами. Правильное использование предлогов </w:t>
      </w:r>
      <w:r w:rsidRPr="00EB2D57">
        <w:rPr>
          <w:b/>
          <w:bCs/>
          <w:i/>
          <w:iCs/>
          <w:color w:val="auto"/>
          <w:sz w:val="19"/>
          <w:szCs w:val="19"/>
        </w:rPr>
        <w:t>из</w:t>
      </w:r>
      <w:r w:rsidRPr="00EB2D57">
        <w:rPr>
          <w:color w:val="auto"/>
        </w:rPr>
        <w:t xml:space="preserve"> — </w:t>
      </w:r>
      <w:r w:rsidRPr="00EB2D57">
        <w:rPr>
          <w:b/>
          <w:bCs/>
          <w:i/>
          <w:iCs/>
          <w:color w:val="auto"/>
          <w:sz w:val="19"/>
          <w:szCs w:val="19"/>
        </w:rPr>
        <w:t>с</w:t>
      </w:r>
      <w:r w:rsidRPr="00EB2D57">
        <w:rPr>
          <w:color w:val="auto"/>
        </w:rPr>
        <w:t xml:space="preserve">, </w:t>
      </w:r>
      <w:r w:rsidRPr="00EB2D57">
        <w:rPr>
          <w:b/>
          <w:bCs/>
          <w:i/>
          <w:iCs/>
          <w:color w:val="auto"/>
          <w:sz w:val="19"/>
          <w:szCs w:val="19"/>
        </w:rPr>
        <w:t>в</w:t>
      </w:r>
      <w:r w:rsidRPr="00EB2D57">
        <w:rPr>
          <w:color w:val="auto"/>
        </w:rPr>
        <w:t xml:space="preserve"> — </w:t>
      </w:r>
      <w:r w:rsidRPr="00EB2D57">
        <w:rPr>
          <w:b/>
          <w:bCs/>
          <w:i/>
          <w:iCs/>
          <w:color w:val="auto"/>
          <w:sz w:val="19"/>
          <w:szCs w:val="19"/>
        </w:rPr>
        <w:t>на</w:t>
      </w:r>
      <w:r w:rsidRPr="00EB2D57">
        <w:rPr>
          <w:color w:val="auto"/>
        </w:rPr>
        <w:t xml:space="preserve">. Правильное образование предложно-падежных форм с предлогами </w:t>
      </w:r>
      <w:r w:rsidRPr="00EB2D57">
        <w:rPr>
          <w:b/>
          <w:bCs/>
          <w:i/>
          <w:iCs/>
          <w:color w:val="auto"/>
          <w:sz w:val="19"/>
          <w:szCs w:val="19"/>
        </w:rPr>
        <w:t>по</w:t>
      </w:r>
      <w:r w:rsidRPr="00EB2D57">
        <w:rPr>
          <w:color w:val="auto"/>
        </w:rPr>
        <w:t xml:space="preserve">, </w:t>
      </w:r>
      <w:r w:rsidRPr="00EB2D57">
        <w:rPr>
          <w:b/>
          <w:bCs/>
          <w:i/>
          <w:iCs/>
          <w:color w:val="auto"/>
          <w:sz w:val="19"/>
          <w:szCs w:val="19"/>
        </w:rPr>
        <w:t>благодаря</w:t>
      </w:r>
      <w:r w:rsidRPr="00EB2D57">
        <w:rPr>
          <w:color w:val="auto"/>
        </w:rPr>
        <w:t xml:space="preserve">, </w:t>
      </w:r>
      <w:r w:rsidRPr="00EB2D57">
        <w:rPr>
          <w:b/>
          <w:bCs/>
          <w:i/>
          <w:iCs/>
          <w:color w:val="auto"/>
          <w:sz w:val="19"/>
          <w:szCs w:val="19"/>
        </w:rPr>
        <w:t>согласно</w:t>
      </w:r>
      <w:r w:rsidRPr="00EB2D57">
        <w:rPr>
          <w:color w:val="auto"/>
        </w:rPr>
        <w:t xml:space="preserve">, </w:t>
      </w:r>
      <w:r w:rsidRPr="00EB2D57">
        <w:rPr>
          <w:b/>
          <w:bCs/>
          <w:i/>
          <w:iCs/>
          <w:color w:val="auto"/>
          <w:sz w:val="19"/>
          <w:szCs w:val="19"/>
        </w:rPr>
        <w:t>вопреки</w:t>
      </w:r>
      <w:r w:rsidRPr="00EB2D57">
        <w:rPr>
          <w:color w:val="auto"/>
        </w:rPr>
        <w:t xml:space="preserve">, </w:t>
      </w:r>
      <w:r w:rsidRPr="00EB2D57">
        <w:rPr>
          <w:b/>
          <w:bCs/>
          <w:i/>
          <w:iCs/>
          <w:color w:val="auto"/>
          <w:sz w:val="19"/>
          <w:szCs w:val="19"/>
        </w:rPr>
        <w:t>наперерез</w:t>
      </w:r>
      <w:r w:rsidRPr="00EB2D57">
        <w:rPr>
          <w:color w:val="auto"/>
        </w:rPr>
        <w:t>.</w:t>
      </w:r>
    </w:p>
    <w:p w:rsidR="00A57638" w:rsidRPr="00EB2D57" w:rsidRDefault="00E235EB" w:rsidP="009A14ED">
      <w:pPr>
        <w:pStyle w:val="13"/>
        <w:spacing w:line="252" w:lineRule="auto"/>
        <w:ind w:firstLine="567"/>
        <w:jc w:val="both"/>
        <w:rPr>
          <w:color w:val="auto"/>
        </w:rPr>
      </w:pPr>
      <w:r w:rsidRPr="00EB2D57">
        <w:rPr>
          <w:color w:val="auto"/>
        </w:rPr>
        <w:t>Правописание производных предлогов.</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Союз</w:t>
      </w:r>
    </w:p>
    <w:p w:rsidR="00A57638" w:rsidRPr="00EB2D57" w:rsidRDefault="00E235EB" w:rsidP="009A14ED">
      <w:pPr>
        <w:pStyle w:val="13"/>
        <w:spacing w:line="252" w:lineRule="auto"/>
        <w:ind w:firstLine="567"/>
        <w:jc w:val="both"/>
        <w:rPr>
          <w:color w:val="auto"/>
        </w:rPr>
      </w:pPr>
      <w:r w:rsidRPr="00EB2D57">
        <w:rPr>
          <w:color w:val="auto"/>
        </w:rPr>
        <w:t>Союз как служебная часть речи. Союз как средство связи однородных членов предложения и частей сложного предложения.</w:t>
      </w:r>
    </w:p>
    <w:p w:rsidR="00A57638" w:rsidRPr="00EB2D57" w:rsidRDefault="00E235EB" w:rsidP="009A14ED">
      <w:pPr>
        <w:pStyle w:val="13"/>
        <w:spacing w:line="252" w:lineRule="auto"/>
        <w:ind w:firstLine="567"/>
        <w:jc w:val="both"/>
        <w:rPr>
          <w:color w:val="auto"/>
        </w:rPr>
      </w:pPr>
      <w:r w:rsidRPr="00EB2D57">
        <w:rPr>
          <w:color w:val="auto"/>
        </w:rPr>
        <w:t>Разряды союзов по строению: простые и составные. Правописание составных союзов. Разряды союзов по значению: сочинительные и подчинительные. Одиночные, двойные и повторяющиеся сочинительные союзы.</w:t>
      </w:r>
    </w:p>
    <w:p w:rsidR="00A57638" w:rsidRPr="00EB2D57" w:rsidRDefault="00E235EB" w:rsidP="009A14ED">
      <w:pPr>
        <w:pStyle w:val="13"/>
        <w:spacing w:line="252" w:lineRule="auto"/>
        <w:ind w:firstLine="567"/>
        <w:jc w:val="both"/>
        <w:rPr>
          <w:color w:val="auto"/>
        </w:rPr>
      </w:pPr>
      <w:r w:rsidRPr="00EB2D57">
        <w:rPr>
          <w:color w:val="auto"/>
        </w:rPr>
        <w:t>Морфологический анализ союзов.</w:t>
      </w:r>
    </w:p>
    <w:p w:rsidR="00A57638" w:rsidRPr="00EB2D57" w:rsidRDefault="00E235EB" w:rsidP="009A14ED">
      <w:pPr>
        <w:pStyle w:val="13"/>
        <w:spacing w:line="252" w:lineRule="auto"/>
        <w:ind w:firstLine="567"/>
        <w:jc w:val="both"/>
        <w:rPr>
          <w:color w:val="auto"/>
        </w:rPr>
      </w:pPr>
      <w:r w:rsidRPr="00EB2D57">
        <w:rPr>
          <w:color w:val="auto"/>
        </w:rPr>
        <w:t>Роль союзов в тексте. Употребление союзов в речи в соответствии с их значением и стилистическими особенностями. Использование союзов как средства связи предложений и частей текста.</w:t>
      </w:r>
    </w:p>
    <w:p w:rsidR="00A57638" w:rsidRPr="00EB2D57" w:rsidRDefault="00E235EB" w:rsidP="009A14ED">
      <w:pPr>
        <w:pStyle w:val="13"/>
        <w:spacing w:line="252" w:lineRule="auto"/>
        <w:ind w:firstLine="567"/>
        <w:jc w:val="both"/>
        <w:rPr>
          <w:color w:val="auto"/>
        </w:rPr>
      </w:pPr>
      <w:r w:rsidRPr="00EB2D57">
        <w:rPr>
          <w:color w:val="auto"/>
        </w:rPr>
        <w:t>Правописание союзов.</w:t>
      </w:r>
    </w:p>
    <w:p w:rsidR="00A57638" w:rsidRPr="00EB2D57" w:rsidRDefault="00E235EB" w:rsidP="009A14ED">
      <w:pPr>
        <w:pStyle w:val="13"/>
        <w:spacing w:line="252" w:lineRule="auto"/>
        <w:ind w:firstLine="567"/>
        <w:jc w:val="both"/>
        <w:rPr>
          <w:color w:val="auto"/>
        </w:rPr>
      </w:pPr>
      <w:r w:rsidRPr="00EB2D57">
        <w:rPr>
          <w:color w:val="auto"/>
        </w:rPr>
        <w:t xml:space="preserve">Знаки препинания в сложных союзных предложениях. Знаки препинания в предложениях с союзом </w:t>
      </w:r>
      <w:r w:rsidRPr="00EB2D57">
        <w:rPr>
          <w:b/>
          <w:bCs/>
          <w:i/>
          <w:iCs/>
          <w:color w:val="auto"/>
          <w:sz w:val="19"/>
          <w:szCs w:val="19"/>
        </w:rPr>
        <w:t>и</w:t>
      </w:r>
      <w:r w:rsidRPr="00EB2D57">
        <w:rPr>
          <w:color w:val="auto"/>
        </w:rPr>
        <w:t>, связывающим однородные члены и части сложного предложения.</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Частица</w:t>
      </w:r>
    </w:p>
    <w:p w:rsidR="00A57638" w:rsidRPr="00EB2D57" w:rsidRDefault="00E235EB" w:rsidP="009A14ED">
      <w:pPr>
        <w:pStyle w:val="13"/>
        <w:spacing w:line="252" w:lineRule="auto"/>
        <w:ind w:firstLine="567"/>
        <w:jc w:val="both"/>
        <w:rPr>
          <w:color w:val="auto"/>
        </w:rPr>
      </w:pPr>
      <w:r w:rsidRPr="00EB2D57">
        <w:rPr>
          <w:color w:val="auto"/>
        </w:rPr>
        <w:t>Частица как служебная часть речи.</w:t>
      </w:r>
    </w:p>
    <w:p w:rsidR="00A57638" w:rsidRPr="00EB2D57" w:rsidRDefault="00E235EB" w:rsidP="009A14ED">
      <w:pPr>
        <w:pStyle w:val="13"/>
        <w:spacing w:line="252" w:lineRule="auto"/>
        <w:ind w:firstLine="567"/>
        <w:jc w:val="both"/>
        <w:rPr>
          <w:color w:val="auto"/>
        </w:rPr>
      </w:pPr>
      <w:r w:rsidRPr="00EB2D57">
        <w:rPr>
          <w:color w:val="auto"/>
        </w:rPr>
        <w:t>Разряды частиц по значению и употреблению: формообразующие, отрицательные, модальные.</w:t>
      </w:r>
    </w:p>
    <w:p w:rsidR="00A57638" w:rsidRPr="00EB2D57" w:rsidRDefault="00E235EB" w:rsidP="009A14ED">
      <w:pPr>
        <w:pStyle w:val="13"/>
        <w:spacing w:line="252" w:lineRule="auto"/>
        <w:ind w:firstLine="567"/>
        <w:jc w:val="both"/>
        <w:rPr>
          <w:color w:val="auto"/>
        </w:rPr>
      </w:pPr>
      <w:r w:rsidRPr="00EB2D57">
        <w:rPr>
          <w:color w:val="auto"/>
        </w:rPr>
        <w:t>Роль частиц в передаче различных оттенков значения в слове и тексте, в образовании форм глагола. Употребление частиц в предложении и тексте в соответствии с их значением и стилистической окраской. Интонационные особенности предложений с частицами.</w:t>
      </w:r>
    </w:p>
    <w:p w:rsidR="00A57638" w:rsidRPr="00EB2D57" w:rsidRDefault="00E235EB" w:rsidP="009A14ED">
      <w:pPr>
        <w:pStyle w:val="13"/>
        <w:spacing w:line="252" w:lineRule="auto"/>
        <w:ind w:firstLine="567"/>
        <w:jc w:val="both"/>
        <w:rPr>
          <w:color w:val="auto"/>
        </w:rPr>
      </w:pPr>
      <w:r w:rsidRPr="00EB2D57">
        <w:rPr>
          <w:color w:val="auto"/>
        </w:rPr>
        <w:t>Морфологический анализ частиц.</w:t>
      </w:r>
    </w:p>
    <w:p w:rsidR="00A57638" w:rsidRPr="00EB2D57" w:rsidRDefault="00E235EB" w:rsidP="009A14ED">
      <w:pPr>
        <w:pStyle w:val="13"/>
        <w:ind w:firstLine="567"/>
        <w:jc w:val="both"/>
        <w:rPr>
          <w:color w:val="auto"/>
        </w:rPr>
      </w:pPr>
      <w:r w:rsidRPr="00EB2D57">
        <w:rPr>
          <w:color w:val="auto"/>
        </w:rPr>
        <w:t xml:space="preserve">Смысловые различия частиц </w:t>
      </w:r>
      <w:r w:rsidRPr="00EB2D57">
        <w:rPr>
          <w:b/>
          <w:bCs/>
          <w:i/>
          <w:iCs/>
          <w:color w:val="auto"/>
          <w:sz w:val="19"/>
          <w:szCs w:val="19"/>
        </w:rPr>
        <w:t>не</w:t>
      </w:r>
      <w:r w:rsidRPr="00EB2D57">
        <w:rPr>
          <w:color w:val="auto"/>
        </w:rPr>
        <w:t xml:space="preserve"> и </w:t>
      </w:r>
      <w:r w:rsidRPr="00EB2D57">
        <w:rPr>
          <w:b/>
          <w:bCs/>
          <w:i/>
          <w:iCs/>
          <w:color w:val="auto"/>
          <w:sz w:val="19"/>
          <w:szCs w:val="19"/>
        </w:rPr>
        <w:t>ни</w:t>
      </w:r>
      <w:r w:rsidRPr="00EB2D57">
        <w:rPr>
          <w:color w:val="auto"/>
        </w:rPr>
        <w:t xml:space="preserve">. Использование частиц </w:t>
      </w:r>
      <w:r w:rsidRPr="00EB2D57">
        <w:rPr>
          <w:b/>
          <w:bCs/>
          <w:i/>
          <w:iCs/>
          <w:color w:val="auto"/>
          <w:sz w:val="19"/>
          <w:szCs w:val="19"/>
        </w:rPr>
        <w:t>не</w:t>
      </w:r>
      <w:r w:rsidRPr="00EB2D57">
        <w:rPr>
          <w:color w:val="auto"/>
        </w:rPr>
        <w:t xml:space="preserve"> и </w:t>
      </w:r>
      <w:r w:rsidRPr="00EB2D57">
        <w:rPr>
          <w:b/>
          <w:bCs/>
          <w:i/>
          <w:iCs/>
          <w:color w:val="auto"/>
          <w:sz w:val="19"/>
          <w:szCs w:val="19"/>
        </w:rPr>
        <w:t>ни</w:t>
      </w:r>
      <w:r w:rsidRPr="00EB2D57">
        <w:rPr>
          <w:color w:val="auto"/>
        </w:rPr>
        <w:t xml:space="preserve"> в письменной речи. Различение приставки </w:t>
      </w:r>
      <w:r w:rsidRPr="00EB2D57">
        <w:rPr>
          <w:b/>
          <w:bCs/>
          <w:i/>
          <w:iCs/>
          <w:color w:val="auto"/>
          <w:sz w:val="19"/>
          <w:szCs w:val="19"/>
        </w:rPr>
        <w:t>не</w:t>
      </w:r>
      <w:r w:rsidRPr="00EB2D57">
        <w:rPr>
          <w:color w:val="auto"/>
        </w:rPr>
        <w:t xml:space="preserve">- и частицы </w:t>
      </w:r>
      <w:r w:rsidRPr="00EB2D57">
        <w:rPr>
          <w:b/>
          <w:bCs/>
          <w:i/>
          <w:iCs/>
          <w:color w:val="auto"/>
          <w:sz w:val="19"/>
          <w:szCs w:val="19"/>
        </w:rPr>
        <w:t>не</w:t>
      </w:r>
      <w:r w:rsidRPr="00EB2D57">
        <w:rPr>
          <w:color w:val="auto"/>
        </w:rPr>
        <w:t xml:space="preserve">. Слитное и раздельное написание </w:t>
      </w:r>
      <w:r w:rsidRPr="00EB2D57">
        <w:rPr>
          <w:b/>
          <w:bCs/>
          <w:i/>
          <w:iCs/>
          <w:color w:val="auto"/>
          <w:sz w:val="19"/>
          <w:szCs w:val="19"/>
        </w:rPr>
        <w:t>не</w:t>
      </w:r>
      <w:r w:rsidRPr="00EB2D57">
        <w:rPr>
          <w:color w:val="auto"/>
        </w:rPr>
        <w:t xml:space="preserve"> с разными частями речи (обобщение). Правописание частиц </w:t>
      </w:r>
      <w:r w:rsidRPr="00EB2D57">
        <w:rPr>
          <w:b/>
          <w:bCs/>
          <w:i/>
          <w:iCs/>
          <w:color w:val="auto"/>
          <w:sz w:val="19"/>
          <w:szCs w:val="19"/>
        </w:rPr>
        <w:t>бы</w:t>
      </w:r>
      <w:r w:rsidRPr="00EB2D57">
        <w:rPr>
          <w:color w:val="auto"/>
        </w:rPr>
        <w:t xml:space="preserve">, </w:t>
      </w:r>
      <w:r w:rsidRPr="00EB2D57">
        <w:rPr>
          <w:b/>
          <w:bCs/>
          <w:i/>
          <w:iCs/>
          <w:color w:val="auto"/>
          <w:sz w:val="19"/>
          <w:szCs w:val="19"/>
        </w:rPr>
        <w:t>ли</w:t>
      </w:r>
      <w:r w:rsidRPr="00EB2D57">
        <w:rPr>
          <w:color w:val="auto"/>
        </w:rPr>
        <w:t xml:space="preserve">, </w:t>
      </w:r>
      <w:r w:rsidRPr="00EB2D57">
        <w:rPr>
          <w:b/>
          <w:bCs/>
          <w:i/>
          <w:iCs/>
          <w:color w:val="auto"/>
          <w:sz w:val="19"/>
          <w:szCs w:val="19"/>
        </w:rPr>
        <w:t>же</w:t>
      </w:r>
      <w:r w:rsidRPr="00EB2D57">
        <w:rPr>
          <w:color w:val="auto"/>
        </w:rPr>
        <w:t xml:space="preserve"> с другими словами. Дефисное написание частиц -</w:t>
      </w:r>
      <w:r w:rsidRPr="00EB2D57">
        <w:rPr>
          <w:b/>
          <w:bCs/>
          <w:i/>
          <w:iCs/>
          <w:color w:val="auto"/>
          <w:sz w:val="19"/>
          <w:szCs w:val="19"/>
        </w:rPr>
        <w:t>то</w:t>
      </w:r>
      <w:r w:rsidRPr="00EB2D57">
        <w:rPr>
          <w:color w:val="auto"/>
        </w:rPr>
        <w:t>, -</w:t>
      </w:r>
      <w:r w:rsidRPr="00EB2D57">
        <w:rPr>
          <w:b/>
          <w:bCs/>
          <w:i/>
          <w:iCs/>
          <w:color w:val="auto"/>
          <w:sz w:val="19"/>
          <w:szCs w:val="19"/>
        </w:rPr>
        <w:t>таки</w:t>
      </w:r>
      <w:r w:rsidRPr="00EB2D57">
        <w:rPr>
          <w:color w:val="auto"/>
        </w:rPr>
        <w:t>, -</w:t>
      </w:r>
      <w:r w:rsidRPr="00EB2D57">
        <w:rPr>
          <w:b/>
          <w:bCs/>
          <w:i/>
          <w:iCs/>
          <w:color w:val="auto"/>
          <w:sz w:val="19"/>
          <w:szCs w:val="19"/>
        </w:rPr>
        <w:t>ка</w:t>
      </w:r>
      <w:r w:rsidRPr="00EB2D57">
        <w:rPr>
          <w:color w:val="auto"/>
        </w:rPr>
        <w:t>.</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Междометия и звукоподражательные слова</w:t>
      </w:r>
    </w:p>
    <w:p w:rsidR="00A57638" w:rsidRPr="00EB2D57" w:rsidRDefault="00E235EB" w:rsidP="009A14ED">
      <w:pPr>
        <w:pStyle w:val="13"/>
        <w:spacing w:line="252" w:lineRule="auto"/>
        <w:ind w:firstLine="567"/>
        <w:jc w:val="both"/>
        <w:rPr>
          <w:color w:val="auto"/>
        </w:rPr>
      </w:pPr>
      <w:r w:rsidRPr="00EB2D57">
        <w:rPr>
          <w:color w:val="auto"/>
        </w:rPr>
        <w:t>Междометия как особая группа слов.</w:t>
      </w:r>
    </w:p>
    <w:p w:rsidR="00A57638" w:rsidRPr="00EB2D57" w:rsidRDefault="00E235EB" w:rsidP="009A14ED">
      <w:pPr>
        <w:pStyle w:val="13"/>
        <w:spacing w:line="252" w:lineRule="auto"/>
        <w:ind w:firstLine="567"/>
        <w:jc w:val="both"/>
        <w:rPr>
          <w:color w:val="auto"/>
        </w:rPr>
      </w:pPr>
      <w:r w:rsidRPr="00EB2D57">
        <w:rPr>
          <w:color w:val="auto"/>
        </w:rPr>
        <w:t>Разряды междометий по значению (выражающие чувства, побуждающие к действию, этикетные междометия); междометия производные и непроизводные.</w:t>
      </w:r>
    </w:p>
    <w:p w:rsidR="00A57638" w:rsidRPr="00EB2D57" w:rsidRDefault="00E235EB" w:rsidP="009A14ED">
      <w:pPr>
        <w:pStyle w:val="13"/>
        <w:spacing w:line="252" w:lineRule="auto"/>
        <w:ind w:firstLine="567"/>
        <w:jc w:val="both"/>
        <w:rPr>
          <w:color w:val="auto"/>
        </w:rPr>
      </w:pPr>
      <w:r w:rsidRPr="00EB2D57">
        <w:rPr>
          <w:color w:val="auto"/>
        </w:rPr>
        <w:t>Морфологический анализ междометий.</w:t>
      </w:r>
    </w:p>
    <w:p w:rsidR="00A57638" w:rsidRPr="00EB2D57" w:rsidRDefault="00E235EB" w:rsidP="009A14ED">
      <w:pPr>
        <w:pStyle w:val="13"/>
        <w:spacing w:line="252" w:lineRule="auto"/>
        <w:ind w:firstLine="567"/>
        <w:jc w:val="both"/>
        <w:rPr>
          <w:color w:val="auto"/>
        </w:rPr>
      </w:pPr>
      <w:r w:rsidRPr="00EB2D57">
        <w:rPr>
          <w:color w:val="auto"/>
        </w:rPr>
        <w:lastRenderedPageBreak/>
        <w:t>Звукоподражательные слова.</w:t>
      </w:r>
    </w:p>
    <w:p w:rsidR="00A57638" w:rsidRPr="00EB2D57" w:rsidRDefault="00E235EB" w:rsidP="009A14ED">
      <w:pPr>
        <w:pStyle w:val="13"/>
        <w:spacing w:line="252" w:lineRule="auto"/>
        <w:ind w:firstLine="567"/>
        <w:jc w:val="both"/>
        <w:rPr>
          <w:color w:val="auto"/>
        </w:rPr>
      </w:pPr>
      <w:r w:rsidRPr="00EB2D57">
        <w:rPr>
          <w:color w:val="auto"/>
        </w:rPr>
        <w:t>Использование междометий и звукоподражательных слов в разговорной и художественной речи как средства создания экспрессии. Интонационное и пунктуационное выделение междометий и звукоподражательных слов в предложении.</w:t>
      </w:r>
    </w:p>
    <w:p w:rsidR="00A57638" w:rsidRPr="00EB2D57" w:rsidRDefault="00E235EB" w:rsidP="009A14ED">
      <w:pPr>
        <w:pStyle w:val="13"/>
        <w:spacing w:line="252" w:lineRule="auto"/>
        <w:ind w:firstLine="567"/>
        <w:jc w:val="both"/>
        <w:rPr>
          <w:color w:val="auto"/>
        </w:rPr>
      </w:pPr>
      <w:r w:rsidRPr="00EB2D57">
        <w:rPr>
          <w:color w:val="auto"/>
        </w:rPr>
        <w:t>Омонимия слов разных частей речи. Грамматическая омонимия. Использование грамматических омонимов в речи.</w:t>
      </w:r>
    </w:p>
    <w:p w:rsidR="009A14ED" w:rsidRPr="00EB2D57" w:rsidRDefault="009A14ED" w:rsidP="006B14E0">
      <w:bookmarkStart w:id="56" w:name="bookmark91"/>
    </w:p>
    <w:p w:rsidR="00A57638" w:rsidRPr="00EB2D57" w:rsidRDefault="009A14ED" w:rsidP="009A14ED">
      <w:pPr>
        <w:pStyle w:val="af5"/>
        <w:rPr>
          <w:color w:val="auto"/>
        </w:rPr>
      </w:pPr>
      <w:r w:rsidRPr="00EB2D57">
        <w:rPr>
          <w:color w:val="auto"/>
        </w:rPr>
        <w:t xml:space="preserve">8 </w:t>
      </w:r>
      <w:r w:rsidR="00E235EB" w:rsidRPr="00EB2D57">
        <w:rPr>
          <w:color w:val="auto"/>
        </w:rPr>
        <w:t>КЛАСС</w:t>
      </w:r>
      <w:bookmarkEnd w:id="56"/>
    </w:p>
    <w:p w:rsidR="009A14ED" w:rsidRPr="00EB2D57" w:rsidRDefault="009A14ED" w:rsidP="009A14ED">
      <w:pPr>
        <w:pStyle w:val="af5"/>
        <w:rPr>
          <w:color w:val="auto"/>
        </w:rPr>
      </w:pPr>
      <w:bookmarkStart w:id="57" w:name="bookmark93"/>
    </w:p>
    <w:p w:rsidR="00A57638" w:rsidRPr="00EB2D57" w:rsidRDefault="00E235EB" w:rsidP="009A14ED">
      <w:pPr>
        <w:pStyle w:val="af5"/>
        <w:rPr>
          <w:color w:val="auto"/>
        </w:rPr>
      </w:pPr>
      <w:r w:rsidRPr="00EB2D57">
        <w:rPr>
          <w:color w:val="auto"/>
        </w:rPr>
        <w:t>Общие сведения о языке</w:t>
      </w:r>
      <w:bookmarkEnd w:id="57"/>
    </w:p>
    <w:p w:rsidR="00A57638" w:rsidRPr="00EB2D57" w:rsidRDefault="00E235EB" w:rsidP="009A14ED">
      <w:pPr>
        <w:pStyle w:val="13"/>
        <w:spacing w:line="252" w:lineRule="auto"/>
        <w:ind w:firstLine="567"/>
        <w:jc w:val="both"/>
        <w:rPr>
          <w:color w:val="auto"/>
        </w:rPr>
      </w:pPr>
      <w:r w:rsidRPr="00EB2D57">
        <w:rPr>
          <w:color w:val="auto"/>
        </w:rPr>
        <w:t>Русский язык в кругу других славянских языков.</w:t>
      </w:r>
    </w:p>
    <w:p w:rsidR="009A14ED" w:rsidRPr="00EB2D57" w:rsidRDefault="009A14ED" w:rsidP="006B14E0">
      <w:bookmarkStart w:id="58" w:name="bookmark95"/>
    </w:p>
    <w:p w:rsidR="00A57638" w:rsidRPr="00EB2D57" w:rsidRDefault="00E235EB" w:rsidP="009A14ED">
      <w:pPr>
        <w:pStyle w:val="af5"/>
        <w:rPr>
          <w:color w:val="auto"/>
        </w:rPr>
      </w:pPr>
      <w:r w:rsidRPr="00EB2D57">
        <w:rPr>
          <w:color w:val="auto"/>
        </w:rPr>
        <w:t>Язык и речь</w:t>
      </w:r>
      <w:bookmarkEnd w:id="58"/>
    </w:p>
    <w:p w:rsidR="00A57638" w:rsidRPr="00EB2D57" w:rsidRDefault="00E235EB" w:rsidP="009A14ED">
      <w:pPr>
        <w:pStyle w:val="13"/>
        <w:spacing w:line="240" w:lineRule="auto"/>
        <w:ind w:firstLine="567"/>
        <w:jc w:val="both"/>
        <w:rPr>
          <w:color w:val="auto"/>
        </w:rPr>
      </w:pPr>
      <w:r w:rsidRPr="00EB2D57">
        <w:rPr>
          <w:color w:val="auto"/>
        </w:rPr>
        <w:t>Монолог-описание, монолог-рассуждение, монолог-повествование; выступление с научным сообщением.</w:t>
      </w:r>
    </w:p>
    <w:p w:rsidR="00A57638" w:rsidRPr="00EB2D57" w:rsidRDefault="00E235EB" w:rsidP="009A14ED">
      <w:pPr>
        <w:pStyle w:val="13"/>
        <w:spacing w:line="240" w:lineRule="auto"/>
        <w:ind w:firstLine="567"/>
        <w:jc w:val="both"/>
        <w:rPr>
          <w:color w:val="auto"/>
        </w:rPr>
      </w:pPr>
      <w:r w:rsidRPr="00EB2D57">
        <w:rPr>
          <w:color w:val="auto"/>
        </w:rPr>
        <w:t>Диалог.</w:t>
      </w:r>
    </w:p>
    <w:p w:rsidR="009A14ED" w:rsidRPr="00EB2D57" w:rsidRDefault="009A14ED" w:rsidP="006B14E0">
      <w:bookmarkStart w:id="59" w:name="bookmark97"/>
    </w:p>
    <w:p w:rsidR="00A57638" w:rsidRPr="00EB2D57" w:rsidRDefault="00E235EB" w:rsidP="009A14ED">
      <w:pPr>
        <w:pStyle w:val="af5"/>
        <w:rPr>
          <w:color w:val="auto"/>
        </w:rPr>
      </w:pPr>
      <w:r w:rsidRPr="00EB2D57">
        <w:rPr>
          <w:color w:val="auto"/>
        </w:rPr>
        <w:t>Текст</w:t>
      </w:r>
      <w:bookmarkEnd w:id="59"/>
    </w:p>
    <w:p w:rsidR="00A57638" w:rsidRPr="00EB2D57" w:rsidRDefault="00E235EB" w:rsidP="009A14ED">
      <w:pPr>
        <w:pStyle w:val="13"/>
        <w:spacing w:line="252" w:lineRule="auto"/>
        <w:ind w:firstLine="567"/>
        <w:jc w:val="both"/>
        <w:rPr>
          <w:color w:val="auto"/>
        </w:rPr>
      </w:pPr>
      <w:r w:rsidRPr="00EB2D57">
        <w:rPr>
          <w:color w:val="auto"/>
        </w:rPr>
        <w:t>Текст и его основные признаки.</w:t>
      </w:r>
    </w:p>
    <w:p w:rsidR="00A57638" w:rsidRPr="00EB2D57" w:rsidRDefault="00E235EB" w:rsidP="009A14ED">
      <w:pPr>
        <w:pStyle w:val="13"/>
        <w:spacing w:line="252" w:lineRule="auto"/>
        <w:ind w:firstLine="567"/>
        <w:jc w:val="both"/>
        <w:rPr>
          <w:color w:val="auto"/>
        </w:rPr>
      </w:pPr>
      <w:r w:rsidRPr="00EB2D57">
        <w:rPr>
          <w:color w:val="auto"/>
        </w:rPr>
        <w:t>Особенности функционально-смысловых типов речи (повествование, описание, рассуждение).</w:t>
      </w:r>
    </w:p>
    <w:p w:rsidR="00A57638" w:rsidRPr="00EB2D57" w:rsidRDefault="00E235EB" w:rsidP="009A14ED">
      <w:pPr>
        <w:pStyle w:val="13"/>
        <w:spacing w:line="252" w:lineRule="auto"/>
        <w:ind w:firstLine="567"/>
        <w:jc w:val="both"/>
        <w:rPr>
          <w:color w:val="auto"/>
        </w:rPr>
      </w:pPr>
      <w:r w:rsidRPr="00EB2D57">
        <w:rPr>
          <w:color w:val="auto"/>
        </w:rPr>
        <w:t>Информационная переработка текста: извлечение информации из различных источников; использование лингвистических словарей; тезисы, конспект.</w:t>
      </w:r>
    </w:p>
    <w:p w:rsidR="009A14ED" w:rsidRPr="00EB2D57" w:rsidRDefault="009A14ED" w:rsidP="006B14E0">
      <w:bookmarkStart w:id="60" w:name="bookmark99"/>
    </w:p>
    <w:p w:rsidR="00A57638" w:rsidRPr="00EB2D57" w:rsidRDefault="00E235EB" w:rsidP="009A14ED">
      <w:pPr>
        <w:pStyle w:val="af5"/>
        <w:rPr>
          <w:color w:val="auto"/>
        </w:rPr>
      </w:pPr>
      <w:r w:rsidRPr="00EB2D57">
        <w:rPr>
          <w:color w:val="auto"/>
        </w:rPr>
        <w:t>Функциональные разновидности языка</w:t>
      </w:r>
      <w:bookmarkEnd w:id="60"/>
    </w:p>
    <w:p w:rsidR="00A57638" w:rsidRPr="00EB2D57" w:rsidRDefault="00E235EB" w:rsidP="009A14ED">
      <w:pPr>
        <w:pStyle w:val="13"/>
        <w:spacing w:line="252" w:lineRule="auto"/>
        <w:ind w:firstLine="567"/>
        <w:jc w:val="both"/>
        <w:rPr>
          <w:color w:val="auto"/>
        </w:rPr>
      </w:pPr>
      <w:r w:rsidRPr="00EB2D57">
        <w:rPr>
          <w:color w:val="auto"/>
        </w:rPr>
        <w:t>Официально-деловой стиль. Сфера употребления, функции, языковые особенности.</w:t>
      </w:r>
    </w:p>
    <w:p w:rsidR="00A57638" w:rsidRPr="00EB2D57" w:rsidRDefault="00E235EB" w:rsidP="009A14ED">
      <w:pPr>
        <w:pStyle w:val="13"/>
        <w:spacing w:line="252" w:lineRule="auto"/>
        <w:ind w:firstLine="567"/>
        <w:jc w:val="both"/>
        <w:rPr>
          <w:color w:val="auto"/>
        </w:rPr>
      </w:pPr>
      <w:r w:rsidRPr="00EB2D57">
        <w:rPr>
          <w:color w:val="auto"/>
        </w:rPr>
        <w:t>Жанры официально-делового стиля (заявление, объяснительная записка, автобиография, характеристика).</w:t>
      </w:r>
    </w:p>
    <w:p w:rsidR="00A57638" w:rsidRPr="00EB2D57" w:rsidRDefault="00E235EB" w:rsidP="009A14ED">
      <w:pPr>
        <w:pStyle w:val="13"/>
        <w:spacing w:line="252" w:lineRule="auto"/>
        <w:ind w:firstLine="567"/>
        <w:jc w:val="both"/>
        <w:rPr>
          <w:color w:val="auto"/>
        </w:rPr>
      </w:pPr>
      <w:r w:rsidRPr="00EB2D57">
        <w:rPr>
          <w:color w:val="auto"/>
        </w:rPr>
        <w:t>Научный стиль. Сфера употребления, функции, языковые особенности.</w:t>
      </w:r>
    </w:p>
    <w:p w:rsidR="00A57638" w:rsidRPr="00EB2D57" w:rsidRDefault="00E235EB" w:rsidP="009A14ED">
      <w:pPr>
        <w:pStyle w:val="13"/>
        <w:spacing w:after="300" w:line="252" w:lineRule="auto"/>
        <w:ind w:firstLine="567"/>
        <w:jc w:val="both"/>
        <w:rPr>
          <w:color w:val="auto"/>
        </w:rPr>
      </w:pPr>
      <w:r w:rsidRPr="00EB2D57">
        <w:rPr>
          <w:color w:val="auto"/>
        </w:rPr>
        <w:t>Жанры научного стиля (реферат, доклад на научную тему). Сочетание различных функциональных разновидностей языка в тексте, средства связи предложений в тексте.</w:t>
      </w:r>
    </w:p>
    <w:p w:rsidR="00A57638" w:rsidRPr="00EB2D57" w:rsidRDefault="00E235EB" w:rsidP="009A14ED">
      <w:pPr>
        <w:pStyle w:val="af5"/>
        <w:rPr>
          <w:color w:val="auto"/>
        </w:rPr>
      </w:pPr>
      <w:bookmarkStart w:id="61" w:name="bookmark101"/>
      <w:r w:rsidRPr="00EB2D57">
        <w:rPr>
          <w:color w:val="auto"/>
        </w:rPr>
        <w:t>СИСТЕМА ЯЗЫКА</w:t>
      </w:r>
      <w:bookmarkEnd w:id="61"/>
    </w:p>
    <w:p w:rsidR="009A14ED" w:rsidRPr="00EB2D57" w:rsidRDefault="009A14ED" w:rsidP="009A14ED">
      <w:pPr>
        <w:pStyle w:val="af5"/>
        <w:rPr>
          <w:color w:val="auto"/>
        </w:rPr>
      </w:pPr>
      <w:bookmarkStart w:id="62" w:name="bookmark103"/>
    </w:p>
    <w:p w:rsidR="00A57638" w:rsidRPr="00EB2D57" w:rsidRDefault="00E235EB" w:rsidP="009A14ED">
      <w:pPr>
        <w:pStyle w:val="af5"/>
        <w:rPr>
          <w:color w:val="auto"/>
        </w:rPr>
      </w:pPr>
      <w:r w:rsidRPr="00EB2D57">
        <w:rPr>
          <w:color w:val="auto"/>
        </w:rPr>
        <w:t>Синтаксис. Культура речи. Пунктуация</w:t>
      </w:r>
      <w:bookmarkEnd w:id="62"/>
    </w:p>
    <w:p w:rsidR="00A57638" w:rsidRPr="00EB2D57" w:rsidRDefault="00E235EB" w:rsidP="009A14ED">
      <w:pPr>
        <w:pStyle w:val="13"/>
        <w:spacing w:line="252" w:lineRule="auto"/>
        <w:ind w:firstLine="567"/>
        <w:jc w:val="both"/>
        <w:rPr>
          <w:color w:val="auto"/>
        </w:rPr>
      </w:pPr>
      <w:r w:rsidRPr="00EB2D57">
        <w:rPr>
          <w:color w:val="auto"/>
        </w:rPr>
        <w:t>Синтаксис как раздел лингвистики.</w:t>
      </w:r>
    </w:p>
    <w:p w:rsidR="00A57638" w:rsidRPr="00EB2D57" w:rsidRDefault="00E235EB" w:rsidP="009A14ED">
      <w:pPr>
        <w:pStyle w:val="13"/>
        <w:spacing w:line="252" w:lineRule="auto"/>
        <w:ind w:firstLine="567"/>
        <w:jc w:val="both"/>
        <w:rPr>
          <w:color w:val="auto"/>
        </w:rPr>
      </w:pPr>
      <w:r w:rsidRPr="00EB2D57">
        <w:rPr>
          <w:color w:val="auto"/>
        </w:rPr>
        <w:t>Словосочетание и предложение как единицы синтаксиса.</w:t>
      </w:r>
    </w:p>
    <w:p w:rsidR="00A57638" w:rsidRPr="00EB2D57" w:rsidRDefault="00E235EB" w:rsidP="009A14ED">
      <w:pPr>
        <w:pStyle w:val="13"/>
        <w:spacing w:after="120" w:line="252" w:lineRule="auto"/>
        <w:ind w:firstLine="567"/>
        <w:jc w:val="both"/>
        <w:rPr>
          <w:color w:val="auto"/>
        </w:rPr>
      </w:pPr>
      <w:r w:rsidRPr="00EB2D57">
        <w:rPr>
          <w:color w:val="auto"/>
        </w:rPr>
        <w:t>Пунктуация. Функции знаков препинания.</w:t>
      </w:r>
    </w:p>
    <w:p w:rsidR="00A57638" w:rsidRPr="00EB2D57" w:rsidRDefault="00E235EB" w:rsidP="009A14ED">
      <w:pPr>
        <w:pStyle w:val="af5"/>
        <w:rPr>
          <w:color w:val="auto"/>
        </w:rPr>
      </w:pPr>
      <w:bookmarkStart w:id="63" w:name="bookmark105"/>
      <w:r w:rsidRPr="00EB2D57">
        <w:rPr>
          <w:color w:val="auto"/>
        </w:rPr>
        <w:lastRenderedPageBreak/>
        <w:t>Словосочетание</w:t>
      </w:r>
      <w:bookmarkEnd w:id="63"/>
    </w:p>
    <w:p w:rsidR="00A57638" w:rsidRPr="00EB2D57" w:rsidRDefault="00E235EB" w:rsidP="009A14ED">
      <w:pPr>
        <w:pStyle w:val="13"/>
        <w:spacing w:line="252" w:lineRule="auto"/>
        <w:ind w:firstLine="567"/>
        <w:jc w:val="both"/>
        <w:rPr>
          <w:color w:val="auto"/>
        </w:rPr>
      </w:pPr>
      <w:r w:rsidRPr="00EB2D57">
        <w:rPr>
          <w:color w:val="auto"/>
        </w:rPr>
        <w:t>Основные признаки словосочетания.</w:t>
      </w:r>
    </w:p>
    <w:p w:rsidR="00A57638" w:rsidRPr="00EB2D57" w:rsidRDefault="00E235EB" w:rsidP="009A14ED">
      <w:pPr>
        <w:pStyle w:val="13"/>
        <w:spacing w:line="252" w:lineRule="auto"/>
        <w:ind w:firstLine="567"/>
        <w:jc w:val="both"/>
        <w:rPr>
          <w:color w:val="auto"/>
        </w:rPr>
      </w:pPr>
      <w:r w:rsidRPr="00EB2D57">
        <w:rPr>
          <w:color w:val="auto"/>
        </w:rPr>
        <w:t>Виды словосочетаний по морфологическим свойствам главного слова: глагольные, именные, наречные.</w:t>
      </w:r>
    </w:p>
    <w:p w:rsidR="00A57638" w:rsidRPr="00EB2D57" w:rsidRDefault="00E235EB" w:rsidP="009A14ED">
      <w:pPr>
        <w:pStyle w:val="13"/>
        <w:spacing w:line="252" w:lineRule="auto"/>
        <w:ind w:firstLine="567"/>
        <w:jc w:val="both"/>
        <w:rPr>
          <w:color w:val="auto"/>
        </w:rPr>
      </w:pPr>
      <w:r w:rsidRPr="00EB2D57">
        <w:rPr>
          <w:color w:val="auto"/>
        </w:rPr>
        <w:t>Типы подчинительной связи слов в словосочетании: согласование, управление, примыкание.</w:t>
      </w:r>
    </w:p>
    <w:p w:rsidR="00A57638" w:rsidRPr="00EB2D57" w:rsidRDefault="00E235EB" w:rsidP="009A14ED">
      <w:pPr>
        <w:pStyle w:val="13"/>
        <w:spacing w:line="252" w:lineRule="auto"/>
        <w:ind w:firstLine="567"/>
        <w:jc w:val="both"/>
        <w:rPr>
          <w:color w:val="auto"/>
        </w:rPr>
      </w:pPr>
      <w:r w:rsidRPr="00EB2D57">
        <w:rPr>
          <w:color w:val="auto"/>
        </w:rPr>
        <w:t>Синтаксический анализ словосочетаний.</w:t>
      </w:r>
    </w:p>
    <w:p w:rsidR="00A57638" w:rsidRPr="00EB2D57" w:rsidRDefault="00E235EB" w:rsidP="009A14ED">
      <w:pPr>
        <w:pStyle w:val="13"/>
        <w:spacing w:line="252" w:lineRule="auto"/>
        <w:ind w:firstLine="567"/>
        <w:jc w:val="both"/>
        <w:rPr>
          <w:color w:val="auto"/>
        </w:rPr>
      </w:pPr>
      <w:r w:rsidRPr="00EB2D57">
        <w:rPr>
          <w:color w:val="auto"/>
        </w:rPr>
        <w:t>Грамматическая синонимия словосочетаний.</w:t>
      </w:r>
    </w:p>
    <w:p w:rsidR="00A57638" w:rsidRPr="00EB2D57" w:rsidRDefault="00E235EB" w:rsidP="009A14ED">
      <w:pPr>
        <w:pStyle w:val="13"/>
        <w:spacing w:line="252" w:lineRule="auto"/>
        <w:ind w:firstLine="567"/>
        <w:jc w:val="both"/>
        <w:rPr>
          <w:color w:val="auto"/>
        </w:rPr>
      </w:pPr>
      <w:r w:rsidRPr="00EB2D57">
        <w:rPr>
          <w:color w:val="auto"/>
        </w:rPr>
        <w:t>Нормы построения словосочетаний.</w:t>
      </w:r>
    </w:p>
    <w:p w:rsidR="00A57638" w:rsidRPr="00EB2D57" w:rsidRDefault="00E235EB" w:rsidP="009A14ED">
      <w:pPr>
        <w:pStyle w:val="af5"/>
        <w:rPr>
          <w:color w:val="auto"/>
        </w:rPr>
      </w:pPr>
      <w:bookmarkStart w:id="64" w:name="bookmark107"/>
      <w:r w:rsidRPr="00EB2D57">
        <w:rPr>
          <w:color w:val="auto"/>
        </w:rPr>
        <w:t>Предложение</w:t>
      </w:r>
      <w:bookmarkEnd w:id="64"/>
    </w:p>
    <w:p w:rsidR="00A57638" w:rsidRPr="00EB2D57" w:rsidRDefault="00E235EB" w:rsidP="009A14ED">
      <w:pPr>
        <w:pStyle w:val="13"/>
        <w:spacing w:line="252" w:lineRule="auto"/>
        <w:ind w:firstLine="567"/>
        <w:jc w:val="both"/>
        <w:rPr>
          <w:color w:val="auto"/>
        </w:rPr>
      </w:pPr>
      <w:r w:rsidRPr="00EB2D57">
        <w:rPr>
          <w:color w:val="auto"/>
        </w:rPr>
        <w:t>Предложение. Основные признаки предложения: смысловая и интонационная законченность, грамматическая оформлен- ность.</w:t>
      </w:r>
    </w:p>
    <w:p w:rsidR="00A57638" w:rsidRPr="00EB2D57" w:rsidRDefault="00E235EB" w:rsidP="009A14ED">
      <w:pPr>
        <w:pStyle w:val="13"/>
        <w:spacing w:line="252" w:lineRule="auto"/>
        <w:ind w:firstLine="567"/>
        <w:jc w:val="both"/>
        <w:rPr>
          <w:color w:val="auto"/>
        </w:rPr>
      </w:pPr>
      <w:r w:rsidRPr="00EB2D57">
        <w:rPr>
          <w:color w:val="auto"/>
        </w:rPr>
        <w:t>Виды предложений по цели высказывания (повествовательные, вопросительные, побудительные) и по эмоциональной окраске (восклицательные, невосклицательные). Их интонационные и смысловые особенности.</w:t>
      </w:r>
    </w:p>
    <w:p w:rsidR="00A57638" w:rsidRPr="00EB2D57" w:rsidRDefault="00E235EB" w:rsidP="009A14ED">
      <w:pPr>
        <w:pStyle w:val="13"/>
        <w:spacing w:line="252" w:lineRule="auto"/>
        <w:ind w:firstLine="567"/>
        <w:jc w:val="both"/>
        <w:rPr>
          <w:color w:val="auto"/>
        </w:rPr>
      </w:pPr>
      <w:r w:rsidRPr="00EB2D57">
        <w:rPr>
          <w:color w:val="auto"/>
        </w:rPr>
        <w:t>Употребление языковых форм выражения побуждения в побудительных предложениях.</w:t>
      </w:r>
    </w:p>
    <w:p w:rsidR="00A57638" w:rsidRPr="00EB2D57" w:rsidRDefault="00E235EB" w:rsidP="009A14ED">
      <w:pPr>
        <w:pStyle w:val="13"/>
        <w:spacing w:line="252" w:lineRule="auto"/>
        <w:ind w:firstLine="567"/>
        <w:jc w:val="both"/>
        <w:rPr>
          <w:color w:val="auto"/>
        </w:rPr>
      </w:pPr>
      <w:r w:rsidRPr="00EB2D57">
        <w:rPr>
          <w:color w:val="auto"/>
        </w:rPr>
        <w:t>Средства оформления предложения в устной и письменной речи (интонация, логическое ударение, знаки препинания).</w:t>
      </w:r>
    </w:p>
    <w:p w:rsidR="00A57638" w:rsidRPr="00EB2D57" w:rsidRDefault="00E235EB" w:rsidP="009A14ED">
      <w:pPr>
        <w:pStyle w:val="13"/>
        <w:spacing w:line="252" w:lineRule="auto"/>
        <w:ind w:firstLine="567"/>
        <w:jc w:val="both"/>
        <w:rPr>
          <w:color w:val="auto"/>
        </w:rPr>
      </w:pPr>
      <w:r w:rsidRPr="00EB2D57">
        <w:rPr>
          <w:color w:val="auto"/>
        </w:rPr>
        <w:t>Виды предложений по количеству грамматических основ (простые, сложные).</w:t>
      </w:r>
    </w:p>
    <w:p w:rsidR="00A57638" w:rsidRPr="00EB2D57" w:rsidRDefault="00E235EB" w:rsidP="009A14ED">
      <w:pPr>
        <w:pStyle w:val="13"/>
        <w:spacing w:line="252" w:lineRule="auto"/>
        <w:ind w:firstLine="567"/>
        <w:jc w:val="both"/>
        <w:rPr>
          <w:color w:val="auto"/>
        </w:rPr>
      </w:pPr>
      <w:r w:rsidRPr="00EB2D57">
        <w:rPr>
          <w:color w:val="auto"/>
        </w:rPr>
        <w:t>Виды простых предложений по наличию главных членов (двусоставные, односоставные).</w:t>
      </w:r>
    </w:p>
    <w:p w:rsidR="00A57638" w:rsidRPr="00EB2D57" w:rsidRDefault="00E235EB" w:rsidP="009A14ED">
      <w:pPr>
        <w:pStyle w:val="13"/>
        <w:spacing w:line="252" w:lineRule="auto"/>
        <w:ind w:firstLine="567"/>
        <w:jc w:val="both"/>
        <w:rPr>
          <w:color w:val="auto"/>
        </w:rPr>
      </w:pPr>
      <w:r w:rsidRPr="00EB2D57">
        <w:rPr>
          <w:color w:val="auto"/>
        </w:rPr>
        <w:t>Виды предложений по наличию второстепенных членов (распространённые, нераспространённые).</w:t>
      </w:r>
    </w:p>
    <w:p w:rsidR="00A57638" w:rsidRPr="00EB2D57" w:rsidRDefault="00E235EB" w:rsidP="009A14ED">
      <w:pPr>
        <w:pStyle w:val="13"/>
        <w:spacing w:line="252" w:lineRule="auto"/>
        <w:ind w:firstLine="567"/>
        <w:jc w:val="both"/>
        <w:rPr>
          <w:color w:val="auto"/>
        </w:rPr>
      </w:pPr>
      <w:r w:rsidRPr="00EB2D57">
        <w:rPr>
          <w:color w:val="auto"/>
        </w:rPr>
        <w:t>Предложения полные и неполные.</w:t>
      </w:r>
    </w:p>
    <w:p w:rsidR="00A57638" w:rsidRPr="00EB2D57" w:rsidRDefault="00E235EB" w:rsidP="009A14ED">
      <w:pPr>
        <w:pStyle w:val="13"/>
        <w:spacing w:line="252" w:lineRule="auto"/>
        <w:ind w:firstLine="567"/>
        <w:jc w:val="both"/>
        <w:rPr>
          <w:color w:val="auto"/>
        </w:rPr>
      </w:pPr>
      <w:r w:rsidRPr="00EB2D57">
        <w:rPr>
          <w:color w:val="auto"/>
        </w:rPr>
        <w:t>Употребление неполных предложений в диалогической речи, соблюдение в устной речи интонации неполного предложения.</w:t>
      </w:r>
    </w:p>
    <w:p w:rsidR="00A57638" w:rsidRPr="00EB2D57" w:rsidRDefault="00E235EB" w:rsidP="009A14ED">
      <w:pPr>
        <w:pStyle w:val="13"/>
        <w:spacing w:line="252" w:lineRule="auto"/>
        <w:ind w:firstLine="567"/>
        <w:jc w:val="both"/>
        <w:rPr>
          <w:color w:val="auto"/>
        </w:rPr>
      </w:pPr>
      <w:r w:rsidRPr="00EB2D57">
        <w:rPr>
          <w:color w:val="auto"/>
        </w:rPr>
        <w:t xml:space="preserve">Грамматические, интонационные и пунктуационные особенности предложений со словами </w:t>
      </w:r>
      <w:r w:rsidRPr="00EB2D57">
        <w:rPr>
          <w:b/>
          <w:bCs/>
          <w:i/>
          <w:iCs/>
          <w:color w:val="auto"/>
          <w:sz w:val="19"/>
          <w:szCs w:val="19"/>
        </w:rPr>
        <w:t>да</w:t>
      </w:r>
      <w:r w:rsidRPr="00EB2D57">
        <w:rPr>
          <w:color w:val="auto"/>
        </w:rPr>
        <w:t xml:space="preserve">, </w:t>
      </w:r>
      <w:r w:rsidRPr="00EB2D57">
        <w:rPr>
          <w:b/>
          <w:bCs/>
          <w:i/>
          <w:iCs/>
          <w:color w:val="auto"/>
          <w:sz w:val="19"/>
          <w:szCs w:val="19"/>
        </w:rPr>
        <w:t>нет</w:t>
      </w:r>
      <w:r w:rsidRPr="00EB2D57">
        <w:rPr>
          <w:color w:val="auto"/>
        </w:rPr>
        <w:t>.</w:t>
      </w:r>
    </w:p>
    <w:p w:rsidR="00A57638" w:rsidRPr="00EB2D57" w:rsidRDefault="00E235EB" w:rsidP="009A14ED">
      <w:pPr>
        <w:pStyle w:val="13"/>
        <w:spacing w:line="252" w:lineRule="auto"/>
        <w:ind w:firstLine="567"/>
        <w:jc w:val="both"/>
        <w:rPr>
          <w:color w:val="auto"/>
        </w:rPr>
      </w:pPr>
      <w:r w:rsidRPr="00EB2D57">
        <w:rPr>
          <w:color w:val="auto"/>
        </w:rPr>
        <w:t>Нормы построения простого предложения, использования инверсии.</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Двусоставное предложение</w:t>
      </w:r>
    </w:p>
    <w:p w:rsidR="00A57638" w:rsidRPr="00EB2D57" w:rsidRDefault="00E235EB" w:rsidP="009A14ED">
      <w:pPr>
        <w:pStyle w:val="13"/>
        <w:spacing w:line="266" w:lineRule="auto"/>
        <w:ind w:firstLine="567"/>
        <w:jc w:val="both"/>
        <w:rPr>
          <w:color w:val="auto"/>
          <w:sz w:val="19"/>
          <w:szCs w:val="19"/>
        </w:rPr>
      </w:pPr>
      <w:r w:rsidRPr="00EB2D57">
        <w:rPr>
          <w:b/>
          <w:bCs/>
          <w:i/>
          <w:iCs/>
          <w:color w:val="auto"/>
          <w:sz w:val="19"/>
          <w:szCs w:val="19"/>
        </w:rPr>
        <w:t>Главные члены предложения</w:t>
      </w:r>
    </w:p>
    <w:p w:rsidR="00A57638" w:rsidRPr="00EB2D57" w:rsidRDefault="00E235EB" w:rsidP="009A14ED">
      <w:pPr>
        <w:pStyle w:val="13"/>
        <w:spacing w:line="252" w:lineRule="auto"/>
        <w:ind w:firstLine="567"/>
        <w:jc w:val="both"/>
        <w:rPr>
          <w:color w:val="auto"/>
        </w:rPr>
      </w:pPr>
      <w:r w:rsidRPr="00EB2D57">
        <w:rPr>
          <w:color w:val="auto"/>
        </w:rPr>
        <w:t>Подлежащее и сказуемое как главные члены предложения.</w:t>
      </w:r>
    </w:p>
    <w:p w:rsidR="00A57638" w:rsidRPr="00EB2D57" w:rsidRDefault="00E235EB" w:rsidP="009A14ED">
      <w:pPr>
        <w:pStyle w:val="13"/>
        <w:spacing w:line="252" w:lineRule="auto"/>
        <w:ind w:firstLine="567"/>
        <w:jc w:val="both"/>
        <w:rPr>
          <w:color w:val="auto"/>
        </w:rPr>
      </w:pPr>
      <w:r w:rsidRPr="00EB2D57">
        <w:rPr>
          <w:color w:val="auto"/>
        </w:rPr>
        <w:t>Способы выражения подлежащего.</w:t>
      </w:r>
    </w:p>
    <w:p w:rsidR="00A57638" w:rsidRPr="00EB2D57" w:rsidRDefault="00E235EB" w:rsidP="009A14ED">
      <w:pPr>
        <w:pStyle w:val="13"/>
        <w:spacing w:line="252" w:lineRule="auto"/>
        <w:ind w:firstLine="567"/>
        <w:jc w:val="both"/>
        <w:rPr>
          <w:color w:val="auto"/>
        </w:rPr>
      </w:pPr>
      <w:r w:rsidRPr="00EB2D57">
        <w:rPr>
          <w:color w:val="auto"/>
        </w:rPr>
        <w:t>Виды сказуемого (простое глагольное, составное глагольное, составное именное) и способы его выражения.</w:t>
      </w:r>
    </w:p>
    <w:p w:rsidR="00A57638" w:rsidRPr="00EB2D57" w:rsidRDefault="00E235EB" w:rsidP="009A14ED">
      <w:pPr>
        <w:pStyle w:val="13"/>
        <w:spacing w:line="252" w:lineRule="auto"/>
        <w:ind w:firstLine="567"/>
        <w:jc w:val="both"/>
        <w:rPr>
          <w:color w:val="auto"/>
        </w:rPr>
      </w:pPr>
      <w:r w:rsidRPr="00EB2D57">
        <w:rPr>
          <w:color w:val="auto"/>
        </w:rPr>
        <w:t>Тире между подлежащим и сказуемым.</w:t>
      </w:r>
    </w:p>
    <w:p w:rsidR="00A57638" w:rsidRPr="00EB2D57" w:rsidRDefault="00E235EB" w:rsidP="009A14ED">
      <w:pPr>
        <w:pStyle w:val="13"/>
        <w:spacing w:line="257" w:lineRule="auto"/>
        <w:ind w:firstLine="567"/>
        <w:jc w:val="both"/>
        <w:rPr>
          <w:color w:val="auto"/>
        </w:rPr>
      </w:pPr>
      <w:r w:rsidRPr="00EB2D57">
        <w:rPr>
          <w:color w:val="auto"/>
        </w:rPr>
        <w:t xml:space="preserve">Нормы согласования сказуемого с подлежащим, выраженным словосочетанием, сложносокращёнными словами, словами </w:t>
      </w:r>
      <w:r w:rsidRPr="00EB2D57">
        <w:rPr>
          <w:b/>
          <w:bCs/>
          <w:i/>
          <w:iCs/>
          <w:color w:val="auto"/>
          <w:sz w:val="19"/>
          <w:szCs w:val="19"/>
        </w:rPr>
        <w:t>большинство</w:t>
      </w:r>
      <w:r w:rsidRPr="00EB2D57">
        <w:rPr>
          <w:color w:val="auto"/>
        </w:rPr>
        <w:t xml:space="preserve"> — </w:t>
      </w:r>
      <w:r w:rsidRPr="00EB2D57">
        <w:rPr>
          <w:b/>
          <w:bCs/>
          <w:i/>
          <w:iCs/>
          <w:color w:val="auto"/>
          <w:sz w:val="19"/>
          <w:szCs w:val="19"/>
        </w:rPr>
        <w:t>меньшинство</w:t>
      </w:r>
      <w:r w:rsidRPr="00EB2D57">
        <w:rPr>
          <w:color w:val="auto"/>
        </w:rPr>
        <w:t>, количественными сочетаниями.</w:t>
      </w:r>
    </w:p>
    <w:p w:rsidR="00A57638" w:rsidRPr="00EB2D57" w:rsidRDefault="00E235EB" w:rsidP="009A14ED">
      <w:pPr>
        <w:pStyle w:val="13"/>
        <w:spacing w:line="266" w:lineRule="auto"/>
        <w:ind w:firstLine="567"/>
        <w:jc w:val="both"/>
        <w:rPr>
          <w:color w:val="auto"/>
          <w:sz w:val="19"/>
          <w:szCs w:val="19"/>
        </w:rPr>
      </w:pPr>
      <w:r w:rsidRPr="00EB2D57">
        <w:rPr>
          <w:b/>
          <w:bCs/>
          <w:i/>
          <w:iCs/>
          <w:color w:val="auto"/>
          <w:sz w:val="19"/>
          <w:szCs w:val="19"/>
        </w:rPr>
        <w:lastRenderedPageBreak/>
        <w:t>Второстепенные члены предложения</w:t>
      </w:r>
    </w:p>
    <w:p w:rsidR="00A57638" w:rsidRPr="00EB2D57" w:rsidRDefault="00E235EB" w:rsidP="009A14ED">
      <w:pPr>
        <w:pStyle w:val="13"/>
        <w:spacing w:line="252" w:lineRule="auto"/>
        <w:ind w:firstLine="567"/>
        <w:jc w:val="both"/>
        <w:rPr>
          <w:color w:val="auto"/>
        </w:rPr>
      </w:pPr>
      <w:r w:rsidRPr="00EB2D57">
        <w:rPr>
          <w:color w:val="auto"/>
        </w:rPr>
        <w:t>Второстепенные члены предложения, их виды.</w:t>
      </w:r>
    </w:p>
    <w:p w:rsidR="00A57638" w:rsidRPr="00EB2D57" w:rsidRDefault="00E235EB" w:rsidP="009A14ED">
      <w:pPr>
        <w:pStyle w:val="13"/>
        <w:spacing w:line="252" w:lineRule="auto"/>
        <w:ind w:firstLine="567"/>
        <w:jc w:val="both"/>
        <w:rPr>
          <w:color w:val="auto"/>
        </w:rPr>
      </w:pPr>
      <w:r w:rsidRPr="00EB2D57">
        <w:rPr>
          <w:color w:val="auto"/>
        </w:rPr>
        <w:t>Определение как второстепенный член предложения. Определения согласованные и несогласованные.</w:t>
      </w:r>
    </w:p>
    <w:p w:rsidR="00A57638" w:rsidRPr="00EB2D57" w:rsidRDefault="00E235EB" w:rsidP="009A14ED">
      <w:pPr>
        <w:pStyle w:val="13"/>
        <w:spacing w:line="252" w:lineRule="auto"/>
        <w:ind w:firstLine="567"/>
        <w:jc w:val="both"/>
        <w:rPr>
          <w:color w:val="auto"/>
        </w:rPr>
      </w:pPr>
      <w:r w:rsidRPr="00EB2D57">
        <w:rPr>
          <w:color w:val="auto"/>
        </w:rPr>
        <w:t>Приложение как особый вид определения.</w:t>
      </w:r>
    </w:p>
    <w:p w:rsidR="00A57638" w:rsidRPr="00EB2D57" w:rsidRDefault="00E235EB" w:rsidP="009A14ED">
      <w:pPr>
        <w:pStyle w:val="13"/>
        <w:spacing w:line="252" w:lineRule="auto"/>
        <w:ind w:firstLine="567"/>
        <w:jc w:val="both"/>
        <w:rPr>
          <w:color w:val="auto"/>
        </w:rPr>
      </w:pPr>
      <w:r w:rsidRPr="00EB2D57">
        <w:rPr>
          <w:color w:val="auto"/>
        </w:rPr>
        <w:t>Дополнение как второстепенный член предложения.</w:t>
      </w:r>
    </w:p>
    <w:p w:rsidR="00A57638" w:rsidRPr="00EB2D57" w:rsidRDefault="00E235EB" w:rsidP="009A14ED">
      <w:pPr>
        <w:pStyle w:val="13"/>
        <w:spacing w:line="252" w:lineRule="auto"/>
        <w:ind w:firstLine="567"/>
        <w:jc w:val="both"/>
        <w:rPr>
          <w:color w:val="auto"/>
        </w:rPr>
      </w:pPr>
      <w:r w:rsidRPr="00EB2D57">
        <w:rPr>
          <w:color w:val="auto"/>
        </w:rPr>
        <w:t>Дополнения прямые и косвенные.</w:t>
      </w:r>
    </w:p>
    <w:p w:rsidR="00A57638" w:rsidRPr="00EB2D57" w:rsidRDefault="00E235EB" w:rsidP="009A14ED">
      <w:pPr>
        <w:pStyle w:val="13"/>
        <w:spacing w:line="252" w:lineRule="auto"/>
        <w:ind w:firstLine="567"/>
        <w:jc w:val="both"/>
        <w:rPr>
          <w:color w:val="auto"/>
        </w:rPr>
      </w:pPr>
      <w:r w:rsidRPr="00EB2D57">
        <w:rPr>
          <w:color w:val="auto"/>
        </w:rPr>
        <w:t>Обстоятельство как второстепенный член предложения. Виды обстоятельств (места, времени, причины, цели, образа действия, меры и степени, условия, уступки).</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Односоставные предложения</w:t>
      </w:r>
    </w:p>
    <w:p w:rsidR="00A57638" w:rsidRPr="00EB2D57" w:rsidRDefault="00E235EB" w:rsidP="009A14ED">
      <w:pPr>
        <w:pStyle w:val="13"/>
        <w:spacing w:line="252" w:lineRule="auto"/>
        <w:ind w:firstLine="567"/>
        <w:jc w:val="both"/>
        <w:rPr>
          <w:color w:val="auto"/>
        </w:rPr>
      </w:pPr>
      <w:r w:rsidRPr="00EB2D57">
        <w:rPr>
          <w:color w:val="auto"/>
        </w:rPr>
        <w:t>Односоставные предложения, их грамматические признаки.</w:t>
      </w:r>
    </w:p>
    <w:p w:rsidR="00A57638" w:rsidRPr="00EB2D57" w:rsidRDefault="00E235EB" w:rsidP="009A14ED">
      <w:pPr>
        <w:pStyle w:val="13"/>
        <w:spacing w:line="252" w:lineRule="auto"/>
        <w:ind w:firstLine="567"/>
        <w:jc w:val="both"/>
        <w:rPr>
          <w:color w:val="auto"/>
        </w:rPr>
      </w:pPr>
      <w:r w:rsidRPr="00EB2D57">
        <w:rPr>
          <w:color w:val="auto"/>
        </w:rPr>
        <w:t>Грамматические различия односоставных предложений и двусоставных неполных предложений.</w:t>
      </w:r>
    </w:p>
    <w:p w:rsidR="00A57638" w:rsidRPr="00EB2D57" w:rsidRDefault="00E235EB" w:rsidP="009A14ED">
      <w:pPr>
        <w:pStyle w:val="13"/>
        <w:spacing w:line="252" w:lineRule="auto"/>
        <w:ind w:firstLine="567"/>
        <w:jc w:val="both"/>
        <w:rPr>
          <w:color w:val="auto"/>
        </w:rPr>
      </w:pPr>
      <w:r w:rsidRPr="00EB2D57">
        <w:rPr>
          <w:color w:val="auto"/>
        </w:rPr>
        <w:t xml:space="preserve">Виды односоставных предложений: назывные, </w:t>
      </w:r>
      <w:r w:rsidR="00F02495" w:rsidRPr="00EB2D57">
        <w:rPr>
          <w:color w:val="auto"/>
        </w:rPr>
        <w:t>определённо личные</w:t>
      </w:r>
      <w:r w:rsidRPr="00EB2D57">
        <w:rPr>
          <w:color w:val="auto"/>
        </w:rPr>
        <w:t>, неопределённо-личные, обобщённо-личные, безличные предложения.</w:t>
      </w:r>
    </w:p>
    <w:p w:rsidR="00A57638" w:rsidRPr="00EB2D57" w:rsidRDefault="00E235EB" w:rsidP="009A14ED">
      <w:pPr>
        <w:pStyle w:val="13"/>
        <w:spacing w:line="252" w:lineRule="auto"/>
        <w:ind w:firstLine="567"/>
        <w:jc w:val="both"/>
        <w:rPr>
          <w:color w:val="auto"/>
        </w:rPr>
      </w:pPr>
      <w:r w:rsidRPr="00EB2D57">
        <w:rPr>
          <w:color w:val="auto"/>
        </w:rPr>
        <w:t>Синтаксическая синонимия односоставных и двусоставных предложений.</w:t>
      </w:r>
    </w:p>
    <w:p w:rsidR="00A57638" w:rsidRPr="00EB2D57" w:rsidRDefault="00E235EB" w:rsidP="009A14ED">
      <w:pPr>
        <w:pStyle w:val="13"/>
        <w:spacing w:line="252" w:lineRule="auto"/>
        <w:ind w:firstLine="567"/>
        <w:jc w:val="both"/>
        <w:rPr>
          <w:color w:val="auto"/>
        </w:rPr>
      </w:pPr>
      <w:r w:rsidRPr="00EB2D57">
        <w:rPr>
          <w:color w:val="auto"/>
        </w:rPr>
        <w:t>Употребление односоставных предложений в речи.</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Простое осложнённое предложение</w:t>
      </w:r>
    </w:p>
    <w:p w:rsidR="00A57638" w:rsidRPr="00EB2D57" w:rsidRDefault="00E235EB" w:rsidP="009A14ED">
      <w:pPr>
        <w:pStyle w:val="13"/>
        <w:spacing w:line="266" w:lineRule="auto"/>
        <w:ind w:firstLine="567"/>
        <w:jc w:val="both"/>
        <w:rPr>
          <w:color w:val="auto"/>
          <w:sz w:val="19"/>
          <w:szCs w:val="19"/>
        </w:rPr>
      </w:pPr>
      <w:r w:rsidRPr="00EB2D57">
        <w:rPr>
          <w:b/>
          <w:bCs/>
          <w:i/>
          <w:iCs/>
          <w:color w:val="auto"/>
          <w:sz w:val="19"/>
          <w:szCs w:val="19"/>
        </w:rPr>
        <w:t>Предложения с однородными членами</w:t>
      </w:r>
    </w:p>
    <w:p w:rsidR="00A57638" w:rsidRPr="00EB2D57" w:rsidRDefault="00E235EB" w:rsidP="009A14ED">
      <w:pPr>
        <w:pStyle w:val="13"/>
        <w:spacing w:line="252" w:lineRule="auto"/>
        <w:ind w:firstLine="567"/>
        <w:jc w:val="both"/>
        <w:rPr>
          <w:color w:val="auto"/>
        </w:rPr>
      </w:pPr>
      <w:r w:rsidRPr="00EB2D57">
        <w:rPr>
          <w:color w:val="auto"/>
        </w:rPr>
        <w:t>Однородные члены предложения, их признаки, средства связи.</w:t>
      </w:r>
    </w:p>
    <w:p w:rsidR="00A57638" w:rsidRPr="00EB2D57" w:rsidRDefault="00E235EB" w:rsidP="009A14ED">
      <w:pPr>
        <w:pStyle w:val="13"/>
        <w:spacing w:line="252" w:lineRule="auto"/>
        <w:ind w:firstLine="567"/>
        <w:jc w:val="both"/>
        <w:rPr>
          <w:color w:val="auto"/>
        </w:rPr>
      </w:pPr>
      <w:r w:rsidRPr="00EB2D57">
        <w:rPr>
          <w:color w:val="auto"/>
        </w:rPr>
        <w:t>Союзная и бессоюзная связь однородных членов предложения.</w:t>
      </w:r>
    </w:p>
    <w:p w:rsidR="00A57638" w:rsidRPr="00EB2D57" w:rsidRDefault="00E235EB" w:rsidP="009A14ED">
      <w:pPr>
        <w:pStyle w:val="13"/>
        <w:spacing w:line="252" w:lineRule="auto"/>
        <w:ind w:firstLine="567"/>
        <w:jc w:val="both"/>
        <w:rPr>
          <w:color w:val="auto"/>
        </w:rPr>
      </w:pPr>
      <w:r w:rsidRPr="00EB2D57">
        <w:rPr>
          <w:color w:val="auto"/>
        </w:rPr>
        <w:t>Однородные и неоднородные определения.</w:t>
      </w:r>
    </w:p>
    <w:p w:rsidR="00A57638" w:rsidRPr="00EB2D57" w:rsidRDefault="00E235EB" w:rsidP="009A14ED">
      <w:pPr>
        <w:pStyle w:val="13"/>
        <w:spacing w:line="252" w:lineRule="auto"/>
        <w:ind w:firstLine="567"/>
        <w:jc w:val="both"/>
        <w:rPr>
          <w:color w:val="auto"/>
        </w:rPr>
      </w:pPr>
      <w:r w:rsidRPr="00EB2D57">
        <w:rPr>
          <w:color w:val="auto"/>
        </w:rPr>
        <w:t>Предложения с обобщающими словами при однородных членах.</w:t>
      </w:r>
    </w:p>
    <w:p w:rsidR="00A57638" w:rsidRPr="00EB2D57" w:rsidRDefault="00E235EB" w:rsidP="009A14ED">
      <w:pPr>
        <w:pStyle w:val="13"/>
        <w:spacing w:line="257" w:lineRule="auto"/>
        <w:ind w:firstLine="567"/>
        <w:jc w:val="both"/>
        <w:rPr>
          <w:color w:val="auto"/>
          <w:sz w:val="19"/>
          <w:szCs w:val="19"/>
        </w:rPr>
      </w:pPr>
      <w:r w:rsidRPr="00EB2D57">
        <w:rPr>
          <w:color w:val="auto"/>
        </w:rPr>
        <w:t xml:space="preserve">Нормы построения предложений с однородными членами, связанными двойными союзами </w:t>
      </w:r>
      <w:r w:rsidRPr="00EB2D57">
        <w:rPr>
          <w:b/>
          <w:bCs/>
          <w:i/>
          <w:iCs/>
          <w:color w:val="auto"/>
          <w:sz w:val="19"/>
          <w:szCs w:val="19"/>
        </w:rPr>
        <w:t>не только... но и</w:t>
      </w:r>
      <w:r w:rsidRPr="00EB2D57">
        <w:rPr>
          <w:i/>
          <w:iCs/>
          <w:color w:val="auto"/>
        </w:rPr>
        <w:t xml:space="preserve">, </w:t>
      </w:r>
      <w:r w:rsidRPr="00EB2D57">
        <w:rPr>
          <w:b/>
          <w:bCs/>
          <w:i/>
          <w:iCs/>
          <w:color w:val="auto"/>
          <w:sz w:val="19"/>
          <w:szCs w:val="19"/>
        </w:rPr>
        <w:t>как. так и.</w:t>
      </w:r>
    </w:p>
    <w:p w:rsidR="00A57638" w:rsidRPr="00EB2D57" w:rsidRDefault="00E235EB" w:rsidP="009A14ED">
      <w:pPr>
        <w:pStyle w:val="13"/>
        <w:spacing w:line="257" w:lineRule="auto"/>
        <w:ind w:firstLine="567"/>
        <w:jc w:val="both"/>
        <w:rPr>
          <w:color w:val="auto"/>
        </w:rPr>
      </w:pPr>
      <w:r w:rsidRPr="00EB2D57">
        <w:rPr>
          <w:color w:val="auto"/>
        </w:rPr>
        <w:t>Нормы постановки знаков препинания в предложениях с однородными членами, связанными попарно, с помощью повторяющихся союзов (</w:t>
      </w:r>
      <w:r w:rsidRPr="00EB2D57">
        <w:rPr>
          <w:b/>
          <w:bCs/>
          <w:i/>
          <w:iCs/>
          <w:color w:val="auto"/>
          <w:sz w:val="19"/>
          <w:szCs w:val="19"/>
        </w:rPr>
        <w:t>и... и</w:t>
      </w:r>
      <w:r w:rsidRPr="00EB2D57">
        <w:rPr>
          <w:color w:val="auto"/>
        </w:rPr>
        <w:t xml:space="preserve">, </w:t>
      </w:r>
      <w:r w:rsidRPr="00EB2D57">
        <w:rPr>
          <w:b/>
          <w:bCs/>
          <w:i/>
          <w:iCs/>
          <w:color w:val="auto"/>
          <w:sz w:val="19"/>
          <w:szCs w:val="19"/>
        </w:rPr>
        <w:t>или... или</w:t>
      </w:r>
      <w:r w:rsidRPr="00EB2D57">
        <w:rPr>
          <w:color w:val="auto"/>
        </w:rPr>
        <w:t xml:space="preserve">, </w:t>
      </w:r>
      <w:r w:rsidRPr="00EB2D57">
        <w:rPr>
          <w:b/>
          <w:bCs/>
          <w:i/>
          <w:iCs/>
          <w:color w:val="auto"/>
          <w:sz w:val="19"/>
          <w:szCs w:val="19"/>
        </w:rPr>
        <w:t>либо... либо</w:t>
      </w:r>
      <w:r w:rsidRPr="00EB2D57">
        <w:rPr>
          <w:color w:val="auto"/>
        </w:rPr>
        <w:t xml:space="preserve">, </w:t>
      </w:r>
      <w:r w:rsidRPr="00EB2D57">
        <w:rPr>
          <w:b/>
          <w:bCs/>
          <w:i/>
          <w:iCs/>
          <w:color w:val="auto"/>
          <w:sz w:val="19"/>
          <w:szCs w:val="19"/>
        </w:rPr>
        <w:t>ни... ни</w:t>
      </w:r>
      <w:r w:rsidRPr="00EB2D57">
        <w:rPr>
          <w:color w:val="auto"/>
        </w:rPr>
        <w:t xml:space="preserve">, </w:t>
      </w:r>
      <w:r w:rsidRPr="00EB2D57">
        <w:rPr>
          <w:b/>
          <w:bCs/>
          <w:i/>
          <w:iCs/>
          <w:color w:val="auto"/>
          <w:sz w:val="19"/>
          <w:szCs w:val="19"/>
        </w:rPr>
        <w:t>то... то</w:t>
      </w:r>
      <w:r w:rsidRPr="00EB2D57">
        <w:rPr>
          <w:color w:val="auto"/>
        </w:rPr>
        <w:t>).</w:t>
      </w:r>
    </w:p>
    <w:p w:rsidR="00A57638" w:rsidRPr="00EB2D57" w:rsidRDefault="00E235EB" w:rsidP="009A14ED">
      <w:pPr>
        <w:pStyle w:val="13"/>
        <w:spacing w:line="252" w:lineRule="auto"/>
        <w:ind w:firstLine="567"/>
        <w:jc w:val="both"/>
        <w:rPr>
          <w:color w:val="auto"/>
        </w:rPr>
      </w:pPr>
      <w:r w:rsidRPr="00EB2D57">
        <w:rPr>
          <w:color w:val="auto"/>
        </w:rPr>
        <w:t>Нормы постановки знаков препинания в предложениях с обобщающими словами при однородных членах.</w:t>
      </w:r>
    </w:p>
    <w:p w:rsidR="00A57638" w:rsidRPr="00EB2D57" w:rsidRDefault="00E235EB" w:rsidP="009A14ED">
      <w:pPr>
        <w:pStyle w:val="13"/>
        <w:spacing w:line="252" w:lineRule="auto"/>
        <w:ind w:firstLine="567"/>
        <w:jc w:val="both"/>
        <w:rPr>
          <w:color w:val="auto"/>
        </w:rPr>
      </w:pPr>
      <w:r w:rsidRPr="00EB2D57">
        <w:rPr>
          <w:color w:val="auto"/>
        </w:rPr>
        <w:t xml:space="preserve">Нормы постановки знаков препинания в простом и сложном предложениях с союзом </w:t>
      </w:r>
      <w:r w:rsidRPr="00EB2D57">
        <w:rPr>
          <w:b/>
          <w:bCs/>
          <w:i/>
          <w:iCs/>
          <w:color w:val="auto"/>
          <w:sz w:val="19"/>
          <w:szCs w:val="19"/>
        </w:rPr>
        <w:t>и</w:t>
      </w:r>
      <w:r w:rsidRPr="00EB2D57">
        <w:rPr>
          <w:color w:val="auto"/>
        </w:rPr>
        <w:t>.</w:t>
      </w:r>
    </w:p>
    <w:p w:rsidR="00A57638" w:rsidRPr="00EB2D57" w:rsidRDefault="00E235EB" w:rsidP="009A14ED">
      <w:pPr>
        <w:pStyle w:val="13"/>
        <w:spacing w:line="266" w:lineRule="auto"/>
        <w:ind w:firstLine="567"/>
        <w:jc w:val="both"/>
        <w:rPr>
          <w:color w:val="auto"/>
          <w:sz w:val="19"/>
          <w:szCs w:val="19"/>
        </w:rPr>
      </w:pPr>
      <w:r w:rsidRPr="00EB2D57">
        <w:rPr>
          <w:b/>
          <w:bCs/>
          <w:i/>
          <w:iCs/>
          <w:color w:val="auto"/>
          <w:sz w:val="19"/>
          <w:szCs w:val="19"/>
        </w:rPr>
        <w:t>Предложения с обособленными членами</w:t>
      </w:r>
    </w:p>
    <w:p w:rsidR="00A57638" w:rsidRPr="00EB2D57" w:rsidRDefault="00E235EB" w:rsidP="009A14ED">
      <w:pPr>
        <w:pStyle w:val="13"/>
        <w:spacing w:line="252" w:lineRule="auto"/>
        <w:ind w:firstLine="567"/>
        <w:jc w:val="both"/>
        <w:rPr>
          <w:color w:val="auto"/>
        </w:rPr>
      </w:pPr>
      <w:r w:rsidRPr="00EB2D57">
        <w:rPr>
          <w:color w:val="auto"/>
        </w:rPr>
        <w:t>Обособление. Виды обособленных членов предложения (обособленные определения, обособленные приложения, обособленные обстоятельства, обособленные дополнения).</w:t>
      </w:r>
    </w:p>
    <w:p w:rsidR="00A57638" w:rsidRPr="00EB2D57" w:rsidRDefault="00E235EB" w:rsidP="009A14ED">
      <w:pPr>
        <w:pStyle w:val="13"/>
        <w:spacing w:line="252" w:lineRule="auto"/>
        <w:ind w:firstLine="567"/>
        <w:jc w:val="both"/>
        <w:rPr>
          <w:color w:val="auto"/>
        </w:rPr>
      </w:pPr>
      <w:r w:rsidRPr="00EB2D57">
        <w:rPr>
          <w:color w:val="auto"/>
        </w:rPr>
        <w:t>Уточняющие члены предложения, пояснительные и присоединительные конструкции.</w:t>
      </w:r>
    </w:p>
    <w:p w:rsidR="00A57638" w:rsidRPr="00EB2D57" w:rsidRDefault="00E235EB" w:rsidP="009A14ED">
      <w:pPr>
        <w:pStyle w:val="13"/>
        <w:spacing w:line="252" w:lineRule="auto"/>
        <w:ind w:firstLine="567"/>
        <w:jc w:val="both"/>
        <w:rPr>
          <w:color w:val="auto"/>
        </w:rPr>
      </w:pPr>
      <w:r w:rsidRPr="00EB2D57">
        <w:rPr>
          <w:color w:val="auto"/>
        </w:rPr>
        <w:t xml:space="preserve">Нормы постановки знаков препинания в предложениях со сравнительным оборотом; нормы обособления согласованных и </w:t>
      </w:r>
      <w:r w:rsidRPr="00EB2D57">
        <w:rPr>
          <w:color w:val="auto"/>
        </w:rPr>
        <w:lastRenderedPageBreak/>
        <w:t>несогласованных определений (в том числе приложений), дополнений, обстоятельств, уточняющих членов, пояснительных и присоединительных конструкций.</w:t>
      </w:r>
    </w:p>
    <w:p w:rsidR="00A57638" w:rsidRPr="00EB2D57" w:rsidRDefault="00E235EB" w:rsidP="009A14ED">
      <w:pPr>
        <w:pStyle w:val="13"/>
        <w:spacing w:line="266" w:lineRule="auto"/>
        <w:ind w:firstLine="567"/>
        <w:jc w:val="both"/>
        <w:rPr>
          <w:color w:val="auto"/>
          <w:sz w:val="19"/>
          <w:szCs w:val="19"/>
        </w:rPr>
      </w:pPr>
      <w:r w:rsidRPr="00EB2D57">
        <w:rPr>
          <w:b/>
          <w:bCs/>
          <w:i/>
          <w:iCs/>
          <w:color w:val="auto"/>
          <w:sz w:val="19"/>
          <w:szCs w:val="19"/>
        </w:rPr>
        <w:t>Предложения с обращениями, вводными и вставными конструкциями</w:t>
      </w:r>
    </w:p>
    <w:p w:rsidR="00A57638" w:rsidRPr="00EB2D57" w:rsidRDefault="00E235EB" w:rsidP="009A14ED">
      <w:pPr>
        <w:pStyle w:val="13"/>
        <w:spacing w:line="252" w:lineRule="auto"/>
        <w:ind w:firstLine="567"/>
        <w:jc w:val="both"/>
        <w:rPr>
          <w:color w:val="auto"/>
        </w:rPr>
      </w:pPr>
      <w:r w:rsidRPr="00EB2D57">
        <w:rPr>
          <w:color w:val="auto"/>
        </w:rPr>
        <w:t>Обращение. Основные функции обращения. Распространённое и нераспространённое обращение.</w:t>
      </w:r>
    </w:p>
    <w:p w:rsidR="00A57638" w:rsidRPr="00EB2D57" w:rsidRDefault="00E235EB" w:rsidP="009A14ED">
      <w:pPr>
        <w:pStyle w:val="13"/>
        <w:spacing w:line="252" w:lineRule="auto"/>
        <w:ind w:firstLine="567"/>
        <w:jc w:val="both"/>
        <w:rPr>
          <w:color w:val="auto"/>
        </w:rPr>
      </w:pPr>
      <w:r w:rsidRPr="00EB2D57">
        <w:rPr>
          <w:color w:val="auto"/>
        </w:rPr>
        <w:t>Вводные конструкции.</w:t>
      </w:r>
    </w:p>
    <w:p w:rsidR="00A57638" w:rsidRPr="00EB2D57" w:rsidRDefault="00E235EB" w:rsidP="009A14ED">
      <w:pPr>
        <w:pStyle w:val="13"/>
        <w:spacing w:line="252" w:lineRule="auto"/>
        <w:ind w:firstLine="567"/>
        <w:jc w:val="both"/>
        <w:rPr>
          <w:color w:val="auto"/>
        </w:rPr>
      </w:pPr>
      <w:r w:rsidRPr="00EB2D57">
        <w:rPr>
          <w:color w:val="auto"/>
        </w:rPr>
        <w:t>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w:t>
      </w:r>
    </w:p>
    <w:p w:rsidR="00A57638" w:rsidRPr="00EB2D57" w:rsidRDefault="00E235EB" w:rsidP="009A14ED">
      <w:pPr>
        <w:pStyle w:val="13"/>
        <w:spacing w:line="252" w:lineRule="auto"/>
        <w:ind w:firstLine="567"/>
        <w:jc w:val="both"/>
        <w:rPr>
          <w:color w:val="auto"/>
        </w:rPr>
      </w:pPr>
      <w:r w:rsidRPr="00EB2D57">
        <w:rPr>
          <w:color w:val="auto"/>
        </w:rPr>
        <w:t>Вставные конструкции.</w:t>
      </w:r>
    </w:p>
    <w:p w:rsidR="00A57638" w:rsidRPr="00EB2D57" w:rsidRDefault="00E235EB" w:rsidP="009A14ED">
      <w:pPr>
        <w:pStyle w:val="13"/>
        <w:spacing w:line="252" w:lineRule="auto"/>
        <w:ind w:firstLine="567"/>
        <w:jc w:val="both"/>
        <w:rPr>
          <w:color w:val="auto"/>
        </w:rPr>
      </w:pPr>
      <w:r w:rsidRPr="00EB2D57">
        <w:rPr>
          <w:color w:val="auto"/>
        </w:rPr>
        <w:t>Омонимия членов предложения и вводных слов, словосочетаний и предложений.</w:t>
      </w:r>
    </w:p>
    <w:p w:rsidR="00A57638" w:rsidRPr="00EB2D57" w:rsidRDefault="00E235EB" w:rsidP="009A14ED">
      <w:pPr>
        <w:pStyle w:val="13"/>
        <w:spacing w:line="252" w:lineRule="auto"/>
        <w:ind w:firstLine="567"/>
        <w:jc w:val="both"/>
        <w:rPr>
          <w:color w:val="auto"/>
        </w:rPr>
      </w:pPr>
      <w:r w:rsidRPr="00EB2D57">
        <w:rPr>
          <w:color w:val="auto"/>
        </w:rPr>
        <w:t>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rsidR="00A57638" w:rsidRPr="00EB2D57" w:rsidRDefault="00E235EB" w:rsidP="009A14ED">
      <w:pPr>
        <w:pStyle w:val="13"/>
        <w:spacing w:after="400" w:line="252" w:lineRule="auto"/>
        <w:ind w:firstLine="567"/>
        <w:jc w:val="both"/>
        <w:rPr>
          <w:color w:val="auto"/>
        </w:rPr>
      </w:pPr>
      <w:r w:rsidRPr="00EB2D57">
        <w:rPr>
          <w:color w:val="auto"/>
        </w:rPr>
        <w:t>Нормы постановки знаков препинания в предложениях с вводными и вставными конструкциями, обращениями и междометиями.</w:t>
      </w:r>
    </w:p>
    <w:p w:rsidR="00A57638" w:rsidRPr="00EB2D57" w:rsidRDefault="009A14ED" w:rsidP="009A14ED">
      <w:pPr>
        <w:pStyle w:val="af5"/>
        <w:rPr>
          <w:color w:val="auto"/>
        </w:rPr>
      </w:pPr>
      <w:bookmarkStart w:id="65" w:name="bookmark109"/>
      <w:r w:rsidRPr="00EB2D57">
        <w:rPr>
          <w:color w:val="auto"/>
        </w:rPr>
        <w:t xml:space="preserve">9 </w:t>
      </w:r>
      <w:r w:rsidR="00E235EB" w:rsidRPr="00EB2D57">
        <w:rPr>
          <w:color w:val="auto"/>
        </w:rPr>
        <w:t>КЛАСС</w:t>
      </w:r>
      <w:bookmarkEnd w:id="65"/>
    </w:p>
    <w:p w:rsidR="009A14ED" w:rsidRPr="00EB2D57" w:rsidRDefault="009A14ED" w:rsidP="009A14ED">
      <w:pPr>
        <w:pStyle w:val="af5"/>
        <w:rPr>
          <w:color w:val="auto"/>
        </w:rPr>
      </w:pPr>
      <w:bookmarkStart w:id="66" w:name="bookmark111"/>
    </w:p>
    <w:p w:rsidR="00A57638" w:rsidRPr="00EB2D57" w:rsidRDefault="00E235EB" w:rsidP="009A14ED">
      <w:pPr>
        <w:pStyle w:val="af5"/>
        <w:rPr>
          <w:color w:val="auto"/>
        </w:rPr>
      </w:pPr>
      <w:r w:rsidRPr="00EB2D57">
        <w:rPr>
          <w:color w:val="auto"/>
        </w:rPr>
        <w:t>Общие сведения о языке</w:t>
      </w:r>
      <w:bookmarkEnd w:id="66"/>
    </w:p>
    <w:p w:rsidR="00A57638" w:rsidRPr="00EB2D57" w:rsidRDefault="00E235EB" w:rsidP="009A14ED">
      <w:pPr>
        <w:pStyle w:val="13"/>
        <w:spacing w:line="252" w:lineRule="auto"/>
        <w:ind w:firstLine="567"/>
        <w:jc w:val="both"/>
        <w:rPr>
          <w:color w:val="auto"/>
        </w:rPr>
      </w:pPr>
      <w:r w:rsidRPr="00EB2D57">
        <w:rPr>
          <w:color w:val="auto"/>
        </w:rPr>
        <w:t>Роль русского языка в Российской Федерации.</w:t>
      </w:r>
    </w:p>
    <w:p w:rsidR="00A57638" w:rsidRPr="00EB2D57" w:rsidRDefault="00E235EB" w:rsidP="009A14ED">
      <w:pPr>
        <w:pStyle w:val="13"/>
        <w:spacing w:after="60" w:line="252" w:lineRule="auto"/>
        <w:ind w:firstLine="567"/>
        <w:jc w:val="both"/>
        <w:rPr>
          <w:color w:val="auto"/>
        </w:rPr>
      </w:pPr>
      <w:r w:rsidRPr="00EB2D57">
        <w:rPr>
          <w:color w:val="auto"/>
        </w:rPr>
        <w:t>Русский язык в современном мире.</w:t>
      </w:r>
    </w:p>
    <w:p w:rsidR="009A14ED" w:rsidRPr="00EB2D57" w:rsidRDefault="009A14ED" w:rsidP="009A14ED">
      <w:pPr>
        <w:pStyle w:val="af5"/>
        <w:rPr>
          <w:color w:val="auto"/>
        </w:rPr>
      </w:pPr>
      <w:bookmarkStart w:id="67" w:name="bookmark113"/>
    </w:p>
    <w:p w:rsidR="00A57638" w:rsidRPr="00EB2D57" w:rsidRDefault="00E235EB" w:rsidP="009A14ED">
      <w:pPr>
        <w:pStyle w:val="af5"/>
        <w:rPr>
          <w:color w:val="auto"/>
        </w:rPr>
      </w:pPr>
      <w:r w:rsidRPr="00EB2D57">
        <w:rPr>
          <w:color w:val="auto"/>
        </w:rPr>
        <w:t>Язык и речь</w:t>
      </w:r>
      <w:bookmarkEnd w:id="67"/>
    </w:p>
    <w:p w:rsidR="00A57638" w:rsidRPr="00EB2D57" w:rsidRDefault="00E235EB" w:rsidP="009A14ED">
      <w:pPr>
        <w:pStyle w:val="13"/>
        <w:spacing w:line="252" w:lineRule="auto"/>
        <w:ind w:firstLine="567"/>
        <w:jc w:val="both"/>
        <w:rPr>
          <w:color w:val="auto"/>
        </w:rPr>
      </w:pPr>
      <w:r w:rsidRPr="00EB2D57">
        <w:rPr>
          <w:color w:val="auto"/>
        </w:rPr>
        <w:t>Речь устная и письменная, монологическая и диалогическая, полилог (повторение).</w:t>
      </w:r>
    </w:p>
    <w:p w:rsidR="00A57638" w:rsidRPr="00EB2D57" w:rsidRDefault="00E235EB" w:rsidP="009A14ED">
      <w:pPr>
        <w:pStyle w:val="13"/>
        <w:spacing w:line="252" w:lineRule="auto"/>
        <w:ind w:firstLine="567"/>
        <w:jc w:val="both"/>
        <w:rPr>
          <w:color w:val="auto"/>
        </w:rPr>
      </w:pPr>
      <w:r w:rsidRPr="00EB2D57">
        <w:rPr>
          <w:color w:val="auto"/>
        </w:rPr>
        <w:t>Виды речевой деятельности: говорение, письмо, аудирование, чтение (повторение).</w:t>
      </w:r>
    </w:p>
    <w:p w:rsidR="00A57638" w:rsidRPr="00EB2D57" w:rsidRDefault="00E235EB" w:rsidP="009A14ED">
      <w:pPr>
        <w:pStyle w:val="13"/>
        <w:spacing w:line="252" w:lineRule="auto"/>
        <w:ind w:firstLine="567"/>
        <w:jc w:val="both"/>
        <w:rPr>
          <w:color w:val="auto"/>
        </w:rPr>
      </w:pPr>
      <w:r w:rsidRPr="00EB2D57">
        <w:rPr>
          <w:color w:val="auto"/>
        </w:rPr>
        <w:t>Виды аудирования: выборочное, ознакомительное, детальное.</w:t>
      </w:r>
    </w:p>
    <w:p w:rsidR="00A57638" w:rsidRPr="00EB2D57" w:rsidRDefault="00E235EB" w:rsidP="009A14ED">
      <w:pPr>
        <w:pStyle w:val="13"/>
        <w:spacing w:line="252" w:lineRule="auto"/>
        <w:ind w:firstLine="567"/>
        <w:jc w:val="both"/>
        <w:rPr>
          <w:color w:val="auto"/>
        </w:rPr>
      </w:pPr>
      <w:r w:rsidRPr="00EB2D57">
        <w:rPr>
          <w:color w:val="auto"/>
        </w:rPr>
        <w:t>Виды чтения: изучающее, ознакомительное, просмотровое, поисковое.</w:t>
      </w:r>
    </w:p>
    <w:p w:rsidR="00A57638" w:rsidRPr="00EB2D57" w:rsidRDefault="00E235EB" w:rsidP="009A14ED">
      <w:pPr>
        <w:pStyle w:val="13"/>
        <w:spacing w:after="60" w:line="252" w:lineRule="auto"/>
        <w:ind w:firstLine="567"/>
        <w:jc w:val="both"/>
        <w:rPr>
          <w:color w:val="auto"/>
        </w:rPr>
      </w:pPr>
      <w:r w:rsidRPr="00EB2D57">
        <w:rPr>
          <w:color w:val="auto"/>
        </w:rPr>
        <w:t>Создание устных и письменных высказываний разной коммуникативной направленности в зависимости от темы и условий общения, с опорой на жизненный и читательский опыт, на иллюстрации, фотографии, сюжетную картину (в том числе сочинения-миниатюры).</w:t>
      </w:r>
    </w:p>
    <w:p w:rsidR="00A57638" w:rsidRPr="00EB2D57" w:rsidRDefault="00E235EB" w:rsidP="009A14ED">
      <w:pPr>
        <w:pStyle w:val="13"/>
        <w:spacing w:line="240" w:lineRule="auto"/>
        <w:ind w:firstLine="567"/>
        <w:jc w:val="both"/>
        <w:rPr>
          <w:color w:val="auto"/>
        </w:rPr>
      </w:pPr>
      <w:r w:rsidRPr="00EB2D57">
        <w:rPr>
          <w:color w:val="auto"/>
        </w:rPr>
        <w:t>Подробное, сжатое, выборочное изложение прочитанного или прослушанного текста.</w:t>
      </w:r>
    </w:p>
    <w:p w:rsidR="00A57638" w:rsidRPr="00EB2D57" w:rsidRDefault="00E235EB" w:rsidP="009A14ED">
      <w:pPr>
        <w:pStyle w:val="13"/>
        <w:spacing w:line="240" w:lineRule="auto"/>
        <w:ind w:firstLine="567"/>
        <w:jc w:val="both"/>
        <w:rPr>
          <w:color w:val="auto"/>
        </w:rPr>
      </w:pPr>
      <w:r w:rsidRPr="00EB2D57">
        <w:rPr>
          <w:color w:val="auto"/>
        </w:rPr>
        <w:t xml:space="preserve">Соблюдение языковых норм (орфоэпических, лексических, грамматических, стилистических, орфографических, пунктуационных) </w:t>
      </w:r>
      <w:r w:rsidRPr="00EB2D57">
        <w:rPr>
          <w:color w:val="auto"/>
        </w:rPr>
        <w:lastRenderedPageBreak/>
        <w:t>русского литературного языка в речевой практике при создании устных и письменных высказываний.</w:t>
      </w:r>
    </w:p>
    <w:p w:rsidR="00A57638" w:rsidRPr="00EB2D57" w:rsidRDefault="00E235EB" w:rsidP="009A14ED">
      <w:pPr>
        <w:pStyle w:val="13"/>
        <w:spacing w:after="60" w:line="240" w:lineRule="auto"/>
        <w:ind w:firstLine="567"/>
        <w:jc w:val="both"/>
        <w:rPr>
          <w:color w:val="auto"/>
        </w:rPr>
      </w:pPr>
      <w:r w:rsidRPr="00EB2D57">
        <w:rPr>
          <w:color w:val="auto"/>
        </w:rPr>
        <w:t>Приёмы работы с учебной книгой, лингвистическими словарями, справочной литературой.</w:t>
      </w:r>
    </w:p>
    <w:p w:rsidR="009A14ED" w:rsidRPr="00EB2D57" w:rsidRDefault="009A14ED" w:rsidP="009A14ED">
      <w:pPr>
        <w:pStyle w:val="af5"/>
        <w:rPr>
          <w:color w:val="auto"/>
        </w:rPr>
      </w:pPr>
      <w:bookmarkStart w:id="68" w:name="bookmark115"/>
    </w:p>
    <w:p w:rsidR="00A57638" w:rsidRPr="00EB2D57" w:rsidRDefault="00E235EB" w:rsidP="009A14ED">
      <w:pPr>
        <w:pStyle w:val="af5"/>
        <w:rPr>
          <w:color w:val="auto"/>
        </w:rPr>
      </w:pPr>
      <w:r w:rsidRPr="00EB2D57">
        <w:rPr>
          <w:color w:val="auto"/>
        </w:rPr>
        <w:t>Текст</w:t>
      </w:r>
      <w:bookmarkEnd w:id="68"/>
    </w:p>
    <w:p w:rsidR="00A57638" w:rsidRPr="00EB2D57" w:rsidRDefault="00E235EB" w:rsidP="009A14ED">
      <w:pPr>
        <w:pStyle w:val="13"/>
        <w:spacing w:line="240" w:lineRule="auto"/>
        <w:ind w:firstLine="567"/>
        <w:jc w:val="both"/>
        <w:rPr>
          <w:color w:val="auto"/>
        </w:rPr>
      </w:pPr>
      <w:r w:rsidRPr="00EB2D57">
        <w:rPr>
          <w:color w:val="auto"/>
        </w:rPr>
        <w:t>Сочетание разных функционально-смысловых типов речи в тексте, в том числе сочетание элементов разных функциональных разновидностей языка в художественном произведении.</w:t>
      </w:r>
    </w:p>
    <w:p w:rsidR="00A57638" w:rsidRPr="00EB2D57" w:rsidRDefault="00E235EB" w:rsidP="009A14ED">
      <w:pPr>
        <w:pStyle w:val="13"/>
        <w:spacing w:line="240" w:lineRule="auto"/>
        <w:ind w:firstLine="567"/>
        <w:jc w:val="both"/>
        <w:rPr>
          <w:color w:val="auto"/>
        </w:rPr>
      </w:pPr>
      <w:r w:rsidRPr="00EB2D57">
        <w:rPr>
          <w:color w:val="auto"/>
        </w:rPr>
        <w:t>Особенности употребления языковых средств выразительности в текстах, принадлежащих к различным функционально</w:t>
      </w:r>
      <w:r w:rsidR="00F02495" w:rsidRPr="00EB2D57">
        <w:rPr>
          <w:color w:val="auto"/>
        </w:rPr>
        <w:t xml:space="preserve"> - </w:t>
      </w:r>
      <w:r w:rsidRPr="00EB2D57">
        <w:rPr>
          <w:color w:val="auto"/>
        </w:rPr>
        <w:t>смысловым типам речи.</w:t>
      </w:r>
    </w:p>
    <w:p w:rsidR="00A57638" w:rsidRPr="00EB2D57" w:rsidRDefault="00E235EB" w:rsidP="009A14ED">
      <w:pPr>
        <w:pStyle w:val="13"/>
        <w:spacing w:after="60" w:line="240" w:lineRule="auto"/>
        <w:ind w:firstLine="567"/>
        <w:jc w:val="both"/>
        <w:rPr>
          <w:color w:val="auto"/>
        </w:rPr>
      </w:pPr>
      <w:r w:rsidRPr="00EB2D57">
        <w:rPr>
          <w:color w:val="auto"/>
        </w:rPr>
        <w:t>Информационная переработка текста.</w:t>
      </w:r>
    </w:p>
    <w:p w:rsidR="009A14ED" w:rsidRPr="00EB2D57" w:rsidRDefault="009A14ED" w:rsidP="009A14ED">
      <w:pPr>
        <w:pStyle w:val="af5"/>
        <w:rPr>
          <w:color w:val="auto"/>
        </w:rPr>
      </w:pPr>
      <w:bookmarkStart w:id="69" w:name="bookmark117"/>
    </w:p>
    <w:p w:rsidR="00A57638" w:rsidRPr="00EB2D57" w:rsidRDefault="00E235EB" w:rsidP="009A14ED">
      <w:pPr>
        <w:pStyle w:val="af5"/>
        <w:rPr>
          <w:color w:val="auto"/>
        </w:rPr>
      </w:pPr>
      <w:r w:rsidRPr="00EB2D57">
        <w:rPr>
          <w:color w:val="auto"/>
        </w:rPr>
        <w:t>Функциональные разновидности языка</w:t>
      </w:r>
      <w:bookmarkEnd w:id="69"/>
    </w:p>
    <w:p w:rsidR="00A57638" w:rsidRPr="00EB2D57" w:rsidRDefault="00E235EB" w:rsidP="009A14ED">
      <w:pPr>
        <w:pStyle w:val="13"/>
        <w:spacing w:line="240" w:lineRule="auto"/>
        <w:ind w:firstLine="567"/>
        <w:jc w:val="both"/>
        <w:rPr>
          <w:color w:val="auto"/>
        </w:rPr>
      </w:pPr>
      <w:r w:rsidRPr="00EB2D57">
        <w:rPr>
          <w:color w:val="auto"/>
        </w:rPr>
        <w:t xml:space="preserve">Функциональные разновидности современного русского языка: </w:t>
      </w:r>
      <w:r w:rsidR="00F02495" w:rsidRPr="00EB2D57">
        <w:rPr>
          <w:color w:val="auto"/>
        </w:rPr>
        <w:t>разговорная</w:t>
      </w:r>
      <w:r w:rsidRPr="00EB2D57">
        <w:rPr>
          <w:color w:val="auto"/>
        </w:rPr>
        <w:t xml:space="preserve"> речь; функциональные стили: научный (научно-учебный), публицистический, официально-деловой; язык художественной литературы (повторение, обобщение).</w:t>
      </w:r>
    </w:p>
    <w:p w:rsidR="00A57638" w:rsidRPr="00EB2D57" w:rsidRDefault="00E235EB" w:rsidP="009A14ED">
      <w:pPr>
        <w:pStyle w:val="13"/>
        <w:spacing w:line="240" w:lineRule="auto"/>
        <w:ind w:firstLine="567"/>
        <w:jc w:val="both"/>
        <w:rPr>
          <w:color w:val="auto"/>
        </w:rPr>
      </w:pPr>
      <w:r w:rsidRPr="00EB2D57">
        <w:rPr>
          <w:color w:val="auto"/>
        </w:rPr>
        <w:t>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w:t>
      </w:r>
    </w:p>
    <w:p w:rsidR="00A57638" w:rsidRPr="00EB2D57" w:rsidRDefault="00E235EB" w:rsidP="009A14ED">
      <w:pPr>
        <w:pStyle w:val="13"/>
        <w:spacing w:line="240" w:lineRule="auto"/>
        <w:ind w:firstLine="567"/>
        <w:jc w:val="both"/>
        <w:rPr>
          <w:color w:val="auto"/>
        </w:rPr>
      </w:pPr>
      <w:r w:rsidRPr="00EB2D57">
        <w:rPr>
          <w:color w:val="auto"/>
        </w:rPr>
        <w:t>Язык художественной литературы и его отличие от других разновидностей современного русского языка. Основные признаки 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w:t>
      </w:r>
    </w:p>
    <w:p w:rsidR="00A57638" w:rsidRPr="00EB2D57" w:rsidRDefault="00E235EB" w:rsidP="009A14ED">
      <w:pPr>
        <w:pStyle w:val="13"/>
        <w:spacing w:after="100" w:line="240" w:lineRule="auto"/>
        <w:ind w:firstLine="567"/>
        <w:jc w:val="both"/>
        <w:rPr>
          <w:color w:val="auto"/>
        </w:rPr>
      </w:pPr>
      <w:r w:rsidRPr="00EB2D57">
        <w:rPr>
          <w:color w:val="auto"/>
        </w:rPr>
        <w:t>Основные изобразительно-выразительные средства русского языка, их использование в речи (метафора, эпитет, сравнение, гипербола, олицетворение и др.).</w:t>
      </w:r>
    </w:p>
    <w:p w:rsidR="009A14ED" w:rsidRPr="00EB2D57" w:rsidRDefault="009A14ED" w:rsidP="009A14ED">
      <w:pPr>
        <w:pStyle w:val="af5"/>
        <w:rPr>
          <w:color w:val="auto"/>
        </w:rPr>
      </w:pPr>
      <w:bookmarkStart w:id="70" w:name="bookmark119"/>
    </w:p>
    <w:p w:rsidR="00A57638" w:rsidRPr="00EB2D57" w:rsidRDefault="00E235EB" w:rsidP="009A14ED">
      <w:pPr>
        <w:pStyle w:val="af5"/>
        <w:rPr>
          <w:color w:val="auto"/>
        </w:rPr>
      </w:pPr>
      <w:r w:rsidRPr="00EB2D57">
        <w:rPr>
          <w:color w:val="auto"/>
        </w:rPr>
        <w:t>Синтаксис. Культура речи. Пунктуация</w:t>
      </w:r>
      <w:bookmarkEnd w:id="70"/>
    </w:p>
    <w:p w:rsidR="00A57638" w:rsidRPr="00EB2D57" w:rsidRDefault="00E235EB" w:rsidP="009A14ED">
      <w:pPr>
        <w:pStyle w:val="13"/>
        <w:spacing w:line="259" w:lineRule="auto"/>
        <w:ind w:firstLine="567"/>
        <w:jc w:val="both"/>
        <w:rPr>
          <w:color w:val="auto"/>
          <w:sz w:val="19"/>
          <w:szCs w:val="19"/>
        </w:rPr>
      </w:pPr>
      <w:r w:rsidRPr="00EB2D57">
        <w:rPr>
          <w:b/>
          <w:bCs/>
          <w:color w:val="auto"/>
          <w:sz w:val="19"/>
          <w:szCs w:val="19"/>
        </w:rPr>
        <w:t>Сложное предложение</w:t>
      </w:r>
    </w:p>
    <w:p w:rsidR="00A57638" w:rsidRPr="00EB2D57" w:rsidRDefault="00E235EB" w:rsidP="009A14ED">
      <w:pPr>
        <w:pStyle w:val="13"/>
        <w:spacing w:line="240" w:lineRule="auto"/>
        <w:ind w:firstLine="567"/>
        <w:jc w:val="both"/>
        <w:rPr>
          <w:color w:val="auto"/>
        </w:rPr>
      </w:pPr>
      <w:r w:rsidRPr="00EB2D57">
        <w:rPr>
          <w:color w:val="auto"/>
        </w:rPr>
        <w:t>Понятие о сложном предложении (повторение).</w:t>
      </w:r>
    </w:p>
    <w:p w:rsidR="00A57638" w:rsidRPr="00EB2D57" w:rsidRDefault="00E235EB" w:rsidP="009A14ED">
      <w:pPr>
        <w:pStyle w:val="13"/>
        <w:spacing w:line="240" w:lineRule="auto"/>
        <w:ind w:firstLine="567"/>
        <w:jc w:val="both"/>
        <w:rPr>
          <w:color w:val="auto"/>
        </w:rPr>
      </w:pPr>
      <w:r w:rsidRPr="00EB2D57">
        <w:rPr>
          <w:color w:val="auto"/>
        </w:rPr>
        <w:t>Классификация сложных предложений.</w:t>
      </w:r>
    </w:p>
    <w:p w:rsidR="00A57638" w:rsidRPr="00EB2D57" w:rsidRDefault="00E235EB" w:rsidP="009A14ED">
      <w:pPr>
        <w:pStyle w:val="13"/>
        <w:spacing w:line="240" w:lineRule="auto"/>
        <w:ind w:firstLine="567"/>
        <w:jc w:val="both"/>
        <w:rPr>
          <w:color w:val="auto"/>
        </w:rPr>
      </w:pPr>
      <w:r w:rsidRPr="00EB2D57">
        <w:rPr>
          <w:color w:val="auto"/>
        </w:rPr>
        <w:t>Смысловое, структурное и интонационное единство частей сложного предложения.</w:t>
      </w:r>
    </w:p>
    <w:p w:rsidR="00A57638" w:rsidRPr="00EB2D57" w:rsidRDefault="00E235EB" w:rsidP="009A14ED">
      <w:pPr>
        <w:pStyle w:val="13"/>
        <w:spacing w:line="259" w:lineRule="auto"/>
        <w:ind w:firstLine="567"/>
        <w:jc w:val="both"/>
        <w:rPr>
          <w:color w:val="auto"/>
          <w:sz w:val="19"/>
          <w:szCs w:val="19"/>
        </w:rPr>
      </w:pPr>
      <w:r w:rsidRPr="00EB2D57">
        <w:rPr>
          <w:b/>
          <w:bCs/>
          <w:color w:val="auto"/>
          <w:sz w:val="19"/>
          <w:szCs w:val="19"/>
        </w:rPr>
        <w:t>Сложносочинённое предложение</w:t>
      </w:r>
    </w:p>
    <w:p w:rsidR="00A57638" w:rsidRPr="00EB2D57" w:rsidRDefault="00E235EB" w:rsidP="009A14ED">
      <w:pPr>
        <w:pStyle w:val="13"/>
        <w:spacing w:line="240" w:lineRule="auto"/>
        <w:ind w:firstLine="567"/>
        <w:jc w:val="both"/>
        <w:rPr>
          <w:color w:val="auto"/>
        </w:rPr>
      </w:pPr>
      <w:r w:rsidRPr="00EB2D57">
        <w:rPr>
          <w:color w:val="auto"/>
        </w:rPr>
        <w:t>Понятие о сложносочинённом предложении, его строении.</w:t>
      </w:r>
    </w:p>
    <w:p w:rsidR="00A57638" w:rsidRPr="00EB2D57" w:rsidRDefault="00E235EB" w:rsidP="009A14ED">
      <w:pPr>
        <w:pStyle w:val="13"/>
        <w:spacing w:line="252" w:lineRule="auto"/>
        <w:ind w:firstLine="567"/>
        <w:jc w:val="both"/>
        <w:rPr>
          <w:color w:val="auto"/>
        </w:rPr>
      </w:pPr>
      <w:r w:rsidRPr="00EB2D57">
        <w:rPr>
          <w:color w:val="auto"/>
        </w:rPr>
        <w:t>Виды сложносочинённых предложений. Средства связи частей сложносочинённого предложения.</w:t>
      </w:r>
    </w:p>
    <w:p w:rsidR="00A57638" w:rsidRPr="00EB2D57" w:rsidRDefault="00E235EB" w:rsidP="009A14ED">
      <w:pPr>
        <w:pStyle w:val="13"/>
        <w:spacing w:line="252" w:lineRule="auto"/>
        <w:ind w:firstLine="567"/>
        <w:jc w:val="both"/>
        <w:rPr>
          <w:color w:val="auto"/>
        </w:rPr>
      </w:pPr>
      <w:r w:rsidRPr="00EB2D57">
        <w:rPr>
          <w:color w:val="auto"/>
        </w:rPr>
        <w:t>Интонационные особенности сложносочинённых предложений с разными смысловыми отношениями между частями.</w:t>
      </w:r>
    </w:p>
    <w:p w:rsidR="00A57638" w:rsidRPr="00EB2D57" w:rsidRDefault="00E235EB" w:rsidP="009A14ED">
      <w:pPr>
        <w:pStyle w:val="13"/>
        <w:spacing w:line="252" w:lineRule="auto"/>
        <w:ind w:firstLine="567"/>
        <w:jc w:val="both"/>
        <w:rPr>
          <w:color w:val="auto"/>
        </w:rPr>
      </w:pPr>
      <w:r w:rsidRPr="00EB2D57">
        <w:rPr>
          <w:color w:val="auto"/>
        </w:rPr>
        <w:t xml:space="preserve">Употребление сложносочинённых предложений в речи. </w:t>
      </w:r>
      <w:r w:rsidRPr="00EB2D57">
        <w:rPr>
          <w:color w:val="auto"/>
        </w:rPr>
        <w:lastRenderedPageBreak/>
        <w:t>Грамматическая синонимия сложносочинённых предложений и простых предложений с однородными членами.</w:t>
      </w:r>
    </w:p>
    <w:p w:rsidR="00A57638" w:rsidRPr="00EB2D57" w:rsidRDefault="00E235EB" w:rsidP="009A14ED">
      <w:pPr>
        <w:pStyle w:val="13"/>
        <w:spacing w:line="252" w:lineRule="auto"/>
        <w:ind w:firstLine="567"/>
        <w:jc w:val="both"/>
        <w:rPr>
          <w:color w:val="auto"/>
        </w:rPr>
      </w:pPr>
      <w:r w:rsidRPr="00EB2D57">
        <w:rPr>
          <w:color w:val="auto"/>
        </w:rPr>
        <w:t>Нормы построения сложносочинённого предложения; нормы постановки знаков препинания в сложных предложениях (обобщение).</w:t>
      </w:r>
    </w:p>
    <w:p w:rsidR="00A57638" w:rsidRPr="00EB2D57" w:rsidRDefault="00E235EB" w:rsidP="009A14ED">
      <w:pPr>
        <w:pStyle w:val="13"/>
        <w:spacing w:line="252" w:lineRule="auto"/>
        <w:ind w:firstLine="567"/>
        <w:jc w:val="both"/>
        <w:rPr>
          <w:color w:val="auto"/>
        </w:rPr>
      </w:pPr>
      <w:r w:rsidRPr="00EB2D57">
        <w:rPr>
          <w:color w:val="auto"/>
        </w:rPr>
        <w:t>Синтаксический и пунктуационный анализ сложносочинённых предложений.</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Сложноподчинённое предложение</w:t>
      </w:r>
    </w:p>
    <w:p w:rsidR="00A57638" w:rsidRPr="00EB2D57" w:rsidRDefault="00E235EB" w:rsidP="009A14ED">
      <w:pPr>
        <w:pStyle w:val="13"/>
        <w:spacing w:line="252" w:lineRule="auto"/>
        <w:ind w:firstLine="567"/>
        <w:jc w:val="both"/>
        <w:rPr>
          <w:color w:val="auto"/>
        </w:rPr>
      </w:pPr>
      <w:r w:rsidRPr="00EB2D57">
        <w:rPr>
          <w:color w:val="auto"/>
        </w:rPr>
        <w:t>Понятие о сложноподчинённом предложении. Главная и придаточная части предложения.</w:t>
      </w:r>
    </w:p>
    <w:p w:rsidR="00A57638" w:rsidRPr="00EB2D57" w:rsidRDefault="00E235EB" w:rsidP="009A14ED">
      <w:pPr>
        <w:pStyle w:val="13"/>
        <w:spacing w:line="252" w:lineRule="auto"/>
        <w:ind w:firstLine="567"/>
        <w:jc w:val="both"/>
        <w:rPr>
          <w:color w:val="auto"/>
        </w:rPr>
      </w:pPr>
      <w:r w:rsidRPr="00EB2D57">
        <w:rPr>
          <w:color w:val="auto"/>
        </w:rPr>
        <w:t>Союзы и союзные слова. Различия подчинительных союзов и союзных слов.</w:t>
      </w:r>
    </w:p>
    <w:p w:rsidR="00A57638" w:rsidRPr="00EB2D57" w:rsidRDefault="00E235EB" w:rsidP="009A14ED">
      <w:pPr>
        <w:pStyle w:val="13"/>
        <w:spacing w:line="252" w:lineRule="auto"/>
        <w:ind w:firstLine="567"/>
        <w:jc w:val="both"/>
        <w:rPr>
          <w:color w:val="auto"/>
        </w:rPr>
      </w:pPr>
      <w:r w:rsidRPr="00EB2D57">
        <w:rPr>
          <w:color w:val="auto"/>
        </w:rPr>
        <w:t>Виды сложноподчинённых предложений по характеру смысловых отношений между главной и придаточной частями, структуре, синтаксическим средствам связи.</w:t>
      </w:r>
    </w:p>
    <w:p w:rsidR="00A57638" w:rsidRPr="00EB2D57" w:rsidRDefault="00E235EB" w:rsidP="009A14ED">
      <w:pPr>
        <w:pStyle w:val="13"/>
        <w:spacing w:line="252" w:lineRule="auto"/>
        <w:ind w:firstLine="567"/>
        <w:jc w:val="both"/>
        <w:rPr>
          <w:color w:val="auto"/>
        </w:rPr>
      </w:pPr>
      <w:r w:rsidRPr="00EB2D57">
        <w:rPr>
          <w:color w:val="auto"/>
        </w:rPr>
        <w:t>Грамматическая синонимия сложноподчинённых предложений и простых предложений с обособленными членами.</w:t>
      </w:r>
    </w:p>
    <w:p w:rsidR="00A57638" w:rsidRPr="00EB2D57" w:rsidRDefault="00E235EB" w:rsidP="009A14ED">
      <w:pPr>
        <w:pStyle w:val="13"/>
        <w:spacing w:line="252" w:lineRule="auto"/>
        <w:ind w:firstLine="567"/>
        <w:jc w:val="both"/>
        <w:rPr>
          <w:color w:val="auto"/>
        </w:rPr>
      </w:pPr>
      <w:r w:rsidRPr="00EB2D57">
        <w:rPr>
          <w:color w:val="auto"/>
        </w:rPr>
        <w:t>Сложноподчинённые предложения с придаточными определительными. Сложноподчинённые предложения с придаточными изъяснительными. Сложноподчинённые предложения с придаточными обстоятельственными. Сложноподчинённые предложения с придаточными места, времени. Сложноподчинённые предложения с придаточными причины, цели и следствия. Сложноподчинённые предложения с придаточными условия, уступки. Сложноподчинённые предложения с придаточными образа действия, меры и степени и сравнительными.</w:t>
      </w:r>
    </w:p>
    <w:p w:rsidR="00A57638" w:rsidRPr="00EB2D57" w:rsidRDefault="00E235EB" w:rsidP="009A14ED">
      <w:pPr>
        <w:pStyle w:val="13"/>
        <w:spacing w:line="252" w:lineRule="auto"/>
        <w:ind w:firstLine="567"/>
        <w:jc w:val="both"/>
        <w:rPr>
          <w:color w:val="auto"/>
        </w:rPr>
      </w:pPr>
      <w:r w:rsidRPr="00EB2D57">
        <w:rPr>
          <w:color w:val="auto"/>
        </w:rPr>
        <w:t xml:space="preserve">Нормы построения сложноподчинённого предложения; место придаточного определительного в сложноподчинённом предложении; построение сложноподчинённого предложения с придаточным изъяснительным, присоединённым к главной части союзом </w:t>
      </w:r>
      <w:r w:rsidRPr="00EB2D57">
        <w:rPr>
          <w:b/>
          <w:bCs/>
          <w:i/>
          <w:iCs/>
          <w:color w:val="auto"/>
          <w:sz w:val="19"/>
          <w:szCs w:val="19"/>
        </w:rPr>
        <w:t>чтобы</w:t>
      </w:r>
      <w:r w:rsidRPr="00EB2D57">
        <w:rPr>
          <w:color w:val="auto"/>
        </w:rPr>
        <w:t xml:space="preserve">, союзными словами </w:t>
      </w:r>
      <w:r w:rsidRPr="00EB2D57">
        <w:rPr>
          <w:b/>
          <w:bCs/>
          <w:i/>
          <w:iCs/>
          <w:color w:val="auto"/>
          <w:sz w:val="19"/>
          <w:szCs w:val="19"/>
        </w:rPr>
        <w:t>какой</w:t>
      </w:r>
      <w:r w:rsidRPr="00EB2D57">
        <w:rPr>
          <w:color w:val="auto"/>
        </w:rPr>
        <w:t xml:space="preserve">, </w:t>
      </w:r>
      <w:r w:rsidRPr="00EB2D57">
        <w:rPr>
          <w:b/>
          <w:bCs/>
          <w:i/>
          <w:iCs/>
          <w:color w:val="auto"/>
          <w:sz w:val="19"/>
          <w:szCs w:val="19"/>
        </w:rPr>
        <w:t>который</w:t>
      </w:r>
      <w:r w:rsidRPr="00EB2D57">
        <w:rPr>
          <w:color w:val="auto"/>
        </w:rPr>
        <w:t>. Типичные грамматические ошибки при построении сложноподчинённых предложений.</w:t>
      </w:r>
    </w:p>
    <w:p w:rsidR="00A57638" w:rsidRPr="00EB2D57" w:rsidRDefault="00E235EB" w:rsidP="009A14ED">
      <w:pPr>
        <w:pStyle w:val="13"/>
        <w:spacing w:line="252" w:lineRule="auto"/>
        <w:ind w:firstLine="567"/>
        <w:jc w:val="both"/>
        <w:rPr>
          <w:color w:val="auto"/>
        </w:rPr>
      </w:pPr>
      <w:r w:rsidRPr="00EB2D57">
        <w:rPr>
          <w:color w:val="auto"/>
        </w:rPr>
        <w:t>Сложноподчинённые предложения с несколькими придаточными. Однородное, неоднородное и последовательное подчинение придаточных частей.</w:t>
      </w:r>
    </w:p>
    <w:p w:rsidR="00A57638" w:rsidRPr="00EB2D57" w:rsidRDefault="00E235EB" w:rsidP="009A14ED">
      <w:pPr>
        <w:pStyle w:val="13"/>
        <w:spacing w:line="252" w:lineRule="auto"/>
        <w:ind w:firstLine="567"/>
        <w:jc w:val="both"/>
        <w:rPr>
          <w:color w:val="auto"/>
        </w:rPr>
      </w:pPr>
      <w:r w:rsidRPr="00EB2D57">
        <w:rPr>
          <w:color w:val="auto"/>
        </w:rPr>
        <w:t>Нормы постановки знаков препинания в сложноподчинённых предложениях.</w:t>
      </w:r>
    </w:p>
    <w:p w:rsidR="00A57638" w:rsidRPr="00EB2D57" w:rsidRDefault="00E235EB" w:rsidP="009A14ED">
      <w:pPr>
        <w:pStyle w:val="13"/>
        <w:spacing w:line="252" w:lineRule="auto"/>
        <w:ind w:firstLine="567"/>
        <w:jc w:val="both"/>
        <w:rPr>
          <w:color w:val="auto"/>
        </w:rPr>
      </w:pPr>
      <w:r w:rsidRPr="00EB2D57">
        <w:rPr>
          <w:color w:val="auto"/>
        </w:rPr>
        <w:t>Синтаксический и пунктуационный анализ сложноподчинённых предложений.</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Бессоюзное сложное предложение</w:t>
      </w:r>
    </w:p>
    <w:p w:rsidR="00A57638" w:rsidRPr="00EB2D57" w:rsidRDefault="00E235EB" w:rsidP="009A14ED">
      <w:pPr>
        <w:pStyle w:val="13"/>
        <w:spacing w:line="252" w:lineRule="auto"/>
        <w:ind w:firstLine="567"/>
        <w:jc w:val="both"/>
        <w:rPr>
          <w:color w:val="auto"/>
        </w:rPr>
      </w:pPr>
      <w:r w:rsidRPr="00EB2D57">
        <w:rPr>
          <w:color w:val="auto"/>
        </w:rPr>
        <w:t>Понятие о бессоюзном сложном предложении.</w:t>
      </w:r>
    </w:p>
    <w:p w:rsidR="00A57638" w:rsidRPr="00EB2D57" w:rsidRDefault="00E235EB" w:rsidP="009A14ED">
      <w:pPr>
        <w:pStyle w:val="13"/>
        <w:spacing w:line="252" w:lineRule="auto"/>
        <w:ind w:firstLine="567"/>
        <w:jc w:val="both"/>
        <w:rPr>
          <w:color w:val="auto"/>
        </w:rPr>
      </w:pPr>
      <w:r w:rsidRPr="00EB2D57">
        <w:rPr>
          <w:color w:val="auto"/>
        </w:rPr>
        <w:t>Смысловые отношения между частями бессоюзного сложного предложения. Виды бессоюзных сложных предложений. Употребление бессоюзных сложных предложений в речи. Грамматическая синонимия бессоюзных сложных предложений и союзных сложных предложений.</w:t>
      </w:r>
    </w:p>
    <w:p w:rsidR="00A57638" w:rsidRPr="00EB2D57" w:rsidRDefault="00E235EB" w:rsidP="009A14ED">
      <w:pPr>
        <w:pStyle w:val="13"/>
        <w:spacing w:line="252" w:lineRule="auto"/>
        <w:ind w:firstLine="567"/>
        <w:jc w:val="both"/>
        <w:rPr>
          <w:color w:val="auto"/>
        </w:rPr>
      </w:pPr>
      <w:r w:rsidRPr="00EB2D57">
        <w:rPr>
          <w:color w:val="auto"/>
        </w:rPr>
        <w:lastRenderedPageBreak/>
        <w:t>Бессоюзные сложные предложения со значением перечисления. Запятая и точка с запятой в бессоюзном сложном предложении.</w:t>
      </w:r>
    </w:p>
    <w:p w:rsidR="00A57638" w:rsidRPr="00EB2D57" w:rsidRDefault="00E235EB" w:rsidP="009A14ED">
      <w:pPr>
        <w:pStyle w:val="13"/>
        <w:spacing w:line="252" w:lineRule="auto"/>
        <w:ind w:firstLine="567"/>
        <w:jc w:val="both"/>
        <w:rPr>
          <w:color w:val="auto"/>
        </w:rPr>
      </w:pPr>
      <w:r w:rsidRPr="00EB2D57">
        <w:rPr>
          <w:color w:val="auto"/>
        </w:rPr>
        <w:t>Бессоюзные сложные предложения со значением причины, пояснения, дополнения. Двоеточие в бессоюзном сложном предложении.</w:t>
      </w:r>
    </w:p>
    <w:p w:rsidR="00A57638" w:rsidRPr="00EB2D57" w:rsidRDefault="00E235EB" w:rsidP="009A14ED">
      <w:pPr>
        <w:pStyle w:val="13"/>
        <w:spacing w:line="252" w:lineRule="auto"/>
        <w:ind w:firstLine="567"/>
        <w:jc w:val="both"/>
        <w:rPr>
          <w:color w:val="auto"/>
        </w:rPr>
      </w:pPr>
      <w:r w:rsidRPr="00EB2D57">
        <w:rPr>
          <w:color w:val="auto"/>
        </w:rPr>
        <w:t>Бессоюзные сложные предложения со значением противопоставления, времени, условия и следствия, сравнения. Тире в бессоюзном сложном предложении.</w:t>
      </w:r>
    </w:p>
    <w:p w:rsidR="00A57638" w:rsidRPr="00EB2D57" w:rsidRDefault="00E235EB" w:rsidP="009A14ED">
      <w:pPr>
        <w:pStyle w:val="13"/>
        <w:spacing w:line="252" w:lineRule="auto"/>
        <w:ind w:firstLine="567"/>
        <w:jc w:val="both"/>
        <w:rPr>
          <w:color w:val="auto"/>
        </w:rPr>
      </w:pPr>
      <w:r w:rsidRPr="00EB2D57">
        <w:rPr>
          <w:color w:val="auto"/>
        </w:rPr>
        <w:t>Синтаксический и пунктуационный анализ бессоюзных сложных предложений.</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Сложные предложения с разными видами союзной и бессоюзной связи</w:t>
      </w:r>
    </w:p>
    <w:p w:rsidR="00A57638" w:rsidRPr="00EB2D57" w:rsidRDefault="00E235EB" w:rsidP="009A14ED">
      <w:pPr>
        <w:pStyle w:val="13"/>
        <w:spacing w:line="252" w:lineRule="auto"/>
        <w:ind w:firstLine="567"/>
        <w:jc w:val="both"/>
        <w:rPr>
          <w:color w:val="auto"/>
        </w:rPr>
      </w:pPr>
      <w:r w:rsidRPr="00EB2D57">
        <w:rPr>
          <w:color w:val="auto"/>
        </w:rPr>
        <w:t>Типы сложных предложений с разными видами связи.</w:t>
      </w:r>
    </w:p>
    <w:p w:rsidR="00A57638" w:rsidRPr="00EB2D57" w:rsidRDefault="00E235EB" w:rsidP="009A14ED">
      <w:pPr>
        <w:pStyle w:val="13"/>
        <w:spacing w:line="252" w:lineRule="auto"/>
        <w:ind w:firstLine="567"/>
        <w:jc w:val="both"/>
        <w:rPr>
          <w:color w:val="auto"/>
        </w:rPr>
      </w:pPr>
      <w:r w:rsidRPr="00EB2D57">
        <w:rPr>
          <w:color w:val="auto"/>
        </w:rPr>
        <w:t>Синтаксический и пунктуационный анализ сложных предложений с разными видами союзной и бессоюзной связи.</w:t>
      </w:r>
    </w:p>
    <w:p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Прямая и косвенная речь</w:t>
      </w:r>
    </w:p>
    <w:p w:rsidR="00A57638" w:rsidRPr="00EB2D57" w:rsidRDefault="00E235EB" w:rsidP="009A14ED">
      <w:pPr>
        <w:pStyle w:val="13"/>
        <w:spacing w:line="252" w:lineRule="auto"/>
        <w:ind w:firstLine="567"/>
        <w:jc w:val="both"/>
        <w:rPr>
          <w:color w:val="auto"/>
        </w:rPr>
      </w:pPr>
      <w:r w:rsidRPr="00EB2D57">
        <w:rPr>
          <w:color w:val="auto"/>
        </w:rPr>
        <w:t>Прямая и косвенная речь. Синонимия предложений с прямой и косвенной речью.</w:t>
      </w:r>
    </w:p>
    <w:p w:rsidR="00A57638" w:rsidRPr="00EB2D57" w:rsidRDefault="00E235EB" w:rsidP="009A14ED">
      <w:pPr>
        <w:pStyle w:val="13"/>
        <w:spacing w:line="252" w:lineRule="auto"/>
        <w:ind w:firstLine="567"/>
        <w:jc w:val="both"/>
        <w:rPr>
          <w:color w:val="auto"/>
        </w:rPr>
      </w:pPr>
      <w:r w:rsidRPr="00EB2D57">
        <w:rPr>
          <w:color w:val="auto"/>
        </w:rPr>
        <w:t>Цитирование. Способы включения цитат в высказывание.</w:t>
      </w:r>
    </w:p>
    <w:p w:rsidR="00A57638" w:rsidRPr="00EB2D57" w:rsidRDefault="00E235EB" w:rsidP="009A14ED">
      <w:pPr>
        <w:pStyle w:val="13"/>
        <w:spacing w:line="252" w:lineRule="auto"/>
        <w:ind w:firstLine="567"/>
        <w:jc w:val="both"/>
        <w:rPr>
          <w:color w:val="auto"/>
        </w:rPr>
      </w:pPr>
      <w:r w:rsidRPr="00EB2D57">
        <w:rPr>
          <w:color w:val="auto"/>
        </w:rPr>
        <w:t>Нормы построения предложений с прямой и косвенной речью; нормы постановки знаков препинания в предложениях с косвенной речью, с прямой речью, при цитировании.</w:t>
      </w:r>
    </w:p>
    <w:p w:rsidR="00A57638" w:rsidRPr="00EB2D57" w:rsidRDefault="00E235EB" w:rsidP="009A14ED">
      <w:pPr>
        <w:pStyle w:val="13"/>
        <w:spacing w:line="252" w:lineRule="auto"/>
        <w:ind w:firstLine="567"/>
        <w:jc w:val="both"/>
        <w:rPr>
          <w:color w:val="auto"/>
        </w:rPr>
      </w:pPr>
      <w:r w:rsidRPr="00EB2D57">
        <w:rPr>
          <w:color w:val="auto"/>
        </w:rPr>
        <w:t>Применение знаний по синтаксису и пунктуации в практике правописания.</w:t>
      </w:r>
    </w:p>
    <w:p w:rsidR="009A14ED" w:rsidRPr="00EB2D57" w:rsidRDefault="009A14ED" w:rsidP="006B14E0">
      <w:bookmarkStart w:id="71" w:name="bookmark121"/>
    </w:p>
    <w:p w:rsidR="00982167" w:rsidRPr="00EB2D57" w:rsidRDefault="00982167" w:rsidP="006B14E0"/>
    <w:p w:rsidR="00A57638" w:rsidRPr="00EB2D57" w:rsidRDefault="00E235EB" w:rsidP="00982167">
      <w:pPr>
        <w:pStyle w:val="af5"/>
        <w:rPr>
          <w:color w:val="auto"/>
        </w:rPr>
      </w:pPr>
      <w:r w:rsidRPr="00EB2D57">
        <w:rPr>
          <w:color w:val="auto"/>
        </w:rPr>
        <w:t>ПЛАНИРУЕМЫЕ РЕЗУЛЬТАТЫ ОСВОЕНИЯ</w:t>
      </w:r>
      <w:bookmarkEnd w:id="71"/>
    </w:p>
    <w:p w:rsidR="00A57638" w:rsidRPr="00EB2D57" w:rsidRDefault="00E235EB" w:rsidP="00982167">
      <w:pPr>
        <w:pStyle w:val="af5"/>
        <w:rPr>
          <w:color w:val="auto"/>
        </w:rPr>
      </w:pPr>
      <w:r w:rsidRPr="00EB2D57">
        <w:rPr>
          <w:color w:val="auto"/>
        </w:rPr>
        <w:t>УЧЕБНОГО ПРЕДМЕТА «РУССКИЙ ЯЗЫК»</w:t>
      </w:r>
    </w:p>
    <w:p w:rsidR="00A57638" w:rsidRPr="00EB2D57" w:rsidRDefault="00E235EB" w:rsidP="00982167">
      <w:pPr>
        <w:pStyle w:val="af5"/>
        <w:pBdr>
          <w:bottom w:val="single" w:sz="12" w:space="1" w:color="auto"/>
        </w:pBdr>
        <w:rPr>
          <w:color w:val="auto"/>
        </w:rPr>
      </w:pPr>
      <w:r w:rsidRPr="00EB2D57">
        <w:rPr>
          <w:color w:val="auto"/>
        </w:rPr>
        <w:t>НА УРОВНЕ ОСНОВНОГО ОБЩЕГО ОБРАЗОВАНИЯ</w:t>
      </w:r>
    </w:p>
    <w:p w:rsidR="00982167" w:rsidRPr="00EB2D57" w:rsidRDefault="00982167" w:rsidP="00982167">
      <w:pPr>
        <w:pStyle w:val="af5"/>
        <w:rPr>
          <w:color w:val="auto"/>
        </w:rPr>
      </w:pPr>
    </w:p>
    <w:p w:rsidR="00982167" w:rsidRPr="00EB2D57" w:rsidRDefault="00982167" w:rsidP="00982167">
      <w:pPr>
        <w:pStyle w:val="af5"/>
        <w:rPr>
          <w:color w:val="auto"/>
        </w:rPr>
      </w:pPr>
      <w:bookmarkStart w:id="72" w:name="bookmark125"/>
    </w:p>
    <w:p w:rsidR="00A57638" w:rsidRPr="00EB2D57" w:rsidRDefault="00E235EB" w:rsidP="00982167">
      <w:pPr>
        <w:pStyle w:val="af5"/>
        <w:rPr>
          <w:color w:val="auto"/>
        </w:rPr>
      </w:pPr>
      <w:r w:rsidRPr="00EB2D57">
        <w:rPr>
          <w:color w:val="auto"/>
        </w:rPr>
        <w:t>ЛИЧНОСТНЫЕ РЕЗУЛЬТАТЫ</w:t>
      </w:r>
      <w:bookmarkEnd w:id="72"/>
    </w:p>
    <w:p w:rsidR="00A57638" w:rsidRPr="00EB2D57" w:rsidRDefault="00E235EB" w:rsidP="00982167">
      <w:pPr>
        <w:pStyle w:val="13"/>
        <w:spacing w:line="240" w:lineRule="auto"/>
        <w:ind w:firstLine="567"/>
        <w:jc w:val="both"/>
        <w:rPr>
          <w:color w:val="auto"/>
        </w:rPr>
      </w:pPr>
      <w:r w:rsidRPr="00EB2D57">
        <w:rPr>
          <w:color w:val="auto"/>
        </w:rPr>
        <w:t>Личностные результаты освоения Примерной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57638" w:rsidRPr="00EB2D57" w:rsidRDefault="00E235EB" w:rsidP="00982167">
      <w:pPr>
        <w:pStyle w:val="13"/>
        <w:spacing w:line="240" w:lineRule="auto"/>
        <w:ind w:firstLine="567"/>
        <w:jc w:val="both"/>
        <w:rPr>
          <w:color w:val="auto"/>
        </w:rPr>
      </w:pPr>
      <w:r w:rsidRPr="00EB2D57">
        <w:rPr>
          <w:color w:val="auto"/>
        </w:rPr>
        <w:t xml:space="preserve">Личностные результаты освоения Примерной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w:t>
      </w:r>
      <w:r w:rsidRPr="00EB2D57">
        <w:rPr>
          <w:color w:val="auto"/>
        </w:rPr>
        <w:lastRenderedPageBreak/>
        <w:t>деятельности, в том числе в части:</w:t>
      </w:r>
    </w:p>
    <w:p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Гражданского воспитания:</w:t>
      </w:r>
    </w:p>
    <w:p w:rsidR="00A57638" w:rsidRPr="00EB2D57" w:rsidRDefault="00E235EB" w:rsidP="00982167">
      <w:pPr>
        <w:pStyle w:val="13"/>
        <w:spacing w:line="240" w:lineRule="auto"/>
        <w:ind w:firstLine="567"/>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Патриотического воспитания:</w:t>
      </w:r>
    </w:p>
    <w:p w:rsidR="00A57638" w:rsidRPr="00EB2D57" w:rsidRDefault="00E235EB" w:rsidP="00982167">
      <w:pPr>
        <w:pStyle w:val="13"/>
        <w:spacing w:line="240" w:lineRule="auto"/>
        <w:ind w:firstLine="567"/>
        <w:jc w:val="both"/>
        <w:rPr>
          <w:color w:val="auto"/>
        </w:rPr>
      </w:pPr>
      <w:r w:rsidRPr="00EB2D57">
        <w:rPr>
          <w:color w:val="auto"/>
        </w:rPr>
        <w:t>осознание российской гражданской идентичности в поли- 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«Русский язык»;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Духовно-нравственного воспитания:</w:t>
      </w:r>
    </w:p>
    <w:p w:rsidR="00A57638" w:rsidRPr="00EB2D57" w:rsidRDefault="00E235EB" w:rsidP="00982167">
      <w:pPr>
        <w:pStyle w:val="13"/>
        <w:spacing w:line="240" w:lineRule="auto"/>
        <w:ind w:firstLine="567"/>
        <w:jc w:val="both"/>
        <w:rPr>
          <w:color w:val="auto"/>
        </w:rPr>
      </w:pPr>
      <w:r w:rsidRPr="00EB2D57">
        <w:rPr>
          <w:color w:val="auto"/>
        </w:rPr>
        <w:t xml:space="preserve">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w:t>
      </w:r>
      <w:r w:rsidR="00A80936" w:rsidRPr="00EB2D57">
        <w:rPr>
          <w:color w:val="auto"/>
        </w:rPr>
        <w:t>норм с</w:t>
      </w:r>
      <w:r w:rsidRPr="00EB2D57">
        <w:rPr>
          <w:color w:val="auto"/>
        </w:rPr>
        <w:t xml:space="preserve"> учётом осознания последствий поступков; активное неприятие асоциальных поступков; свобода и </w:t>
      </w:r>
      <w:r w:rsidR="00A80936" w:rsidRPr="00EB2D57">
        <w:rPr>
          <w:color w:val="auto"/>
        </w:rPr>
        <w:t>ответственность личности</w:t>
      </w:r>
      <w:r w:rsidRPr="00EB2D57">
        <w:rPr>
          <w:color w:val="auto"/>
        </w:rPr>
        <w:t xml:space="preserve"> в условиях индивидуального и общественного пространства.</w:t>
      </w:r>
    </w:p>
    <w:p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Эстетического воспитания:</w:t>
      </w:r>
    </w:p>
    <w:p w:rsidR="00A57638" w:rsidRPr="00EB2D57" w:rsidRDefault="00E235EB" w:rsidP="00982167">
      <w:pPr>
        <w:pStyle w:val="13"/>
        <w:spacing w:line="240" w:lineRule="auto"/>
        <w:ind w:firstLine="567"/>
        <w:jc w:val="both"/>
        <w:rPr>
          <w:color w:val="auto"/>
        </w:rPr>
      </w:pPr>
      <w:r w:rsidRPr="00EB2D57">
        <w:rPr>
          <w:color w:val="auto"/>
        </w:rPr>
        <w:t xml:space="preserve">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w:t>
      </w:r>
      <w:r w:rsidRPr="00EB2D57">
        <w:rPr>
          <w:color w:val="auto"/>
        </w:rPr>
        <w:lastRenderedPageBreak/>
        <w:t>традиций и народного творчества; стремление к самовыражению в разных видах искусства.</w:t>
      </w:r>
    </w:p>
    <w:p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Физического воспитания, формирования культуры здоровья и эмоционального благополучия:</w:t>
      </w:r>
    </w:p>
    <w:p w:rsidR="00A57638" w:rsidRPr="00EB2D57" w:rsidRDefault="00E235EB" w:rsidP="00982167">
      <w:pPr>
        <w:pStyle w:val="13"/>
        <w:spacing w:line="240" w:lineRule="auto"/>
        <w:ind w:firstLine="567"/>
        <w:jc w:val="both"/>
        <w:rPr>
          <w:color w:val="auto"/>
        </w:rPr>
      </w:pPr>
      <w:r w:rsidRPr="00EB2D57">
        <w:rPr>
          <w:color w:val="auto"/>
        </w:rPr>
        <w:t>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рациональный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57638" w:rsidRPr="00EB2D57" w:rsidRDefault="00E235EB" w:rsidP="00982167">
      <w:pPr>
        <w:pStyle w:val="13"/>
        <w:spacing w:line="240" w:lineRule="auto"/>
        <w:ind w:firstLine="567"/>
        <w:jc w:val="both"/>
        <w:rPr>
          <w:color w:val="auto"/>
        </w:rPr>
      </w:pPr>
      <w:r w:rsidRPr="00EB2D57">
        <w:rPr>
          <w:color w:val="auto"/>
        </w:rPr>
        <w:t>умение принимать себя и других, не осуждая;</w:t>
      </w:r>
    </w:p>
    <w:p w:rsidR="00A57638" w:rsidRPr="00EB2D57" w:rsidRDefault="00E235EB" w:rsidP="00982167">
      <w:pPr>
        <w:pStyle w:val="13"/>
        <w:spacing w:line="240" w:lineRule="auto"/>
        <w:ind w:firstLine="567"/>
        <w:jc w:val="both"/>
        <w:rPr>
          <w:color w:val="auto"/>
        </w:rPr>
      </w:pPr>
      <w:r w:rsidRPr="00EB2D57">
        <w:rPr>
          <w:color w:val="auto"/>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Трудового воспитания:</w:t>
      </w:r>
    </w:p>
    <w:p w:rsidR="00A57638" w:rsidRPr="00EB2D57" w:rsidRDefault="00E235EB" w:rsidP="00982167">
      <w:pPr>
        <w:pStyle w:val="13"/>
        <w:spacing w:line="240" w:lineRule="auto"/>
        <w:ind w:firstLine="567"/>
        <w:jc w:val="both"/>
        <w:rPr>
          <w:color w:val="auto"/>
        </w:rPr>
      </w:pPr>
      <w:r w:rsidRPr="00EB2D57">
        <w:rPr>
          <w:color w:val="auto"/>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A57638" w:rsidRPr="00EB2D57" w:rsidRDefault="00E235EB" w:rsidP="00982167">
      <w:pPr>
        <w:pStyle w:val="13"/>
        <w:spacing w:line="240" w:lineRule="auto"/>
        <w:ind w:firstLine="567"/>
        <w:jc w:val="both"/>
        <w:rPr>
          <w:color w:val="auto"/>
        </w:rPr>
      </w:pPr>
      <w:r w:rsidRPr="00EB2D57">
        <w:rPr>
          <w:color w:val="auto"/>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Экологического воспитания:</w:t>
      </w:r>
    </w:p>
    <w:p w:rsidR="00A57638" w:rsidRPr="00EB2D57" w:rsidRDefault="00E235EB" w:rsidP="00982167">
      <w:pPr>
        <w:pStyle w:val="13"/>
        <w:spacing w:line="240" w:lineRule="auto"/>
        <w:ind w:firstLine="567"/>
        <w:jc w:val="both"/>
        <w:rPr>
          <w:color w:val="auto"/>
        </w:rPr>
      </w:pPr>
      <w:r w:rsidRPr="00EB2D57">
        <w:rPr>
          <w:color w:val="auto"/>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A57638" w:rsidRPr="00EB2D57" w:rsidRDefault="00E235EB" w:rsidP="00982167">
      <w:pPr>
        <w:pStyle w:val="13"/>
        <w:spacing w:line="240" w:lineRule="auto"/>
        <w:ind w:firstLine="567"/>
        <w:jc w:val="both"/>
        <w:rPr>
          <w:color w:val="auto"/>
        </w:rPr>
      </w:pPr>
      <w:r w:rsidRPr="00EB2D57">
        <w:rPr>
          <w:color w:val="auto"/>
        </w:rPr>
        <w:t xml:space="preserve">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w:t>
      </w:r>
      <w:r w:rsidRPr="00EB2D57">
        <w:rPr>
          <w:color w:val="auto"/>
        </w:rPr>
        <w:lastRenderedPageBreak/>
        <w:t>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Ценности научного познания:</w:t>
      </w:r>
    </w:p>
    <w:p w:rsidR="00A57638" w:rsidRPr="00EB2D57" w:rsidRDefault="00E235EB" w:rsidP="00982167">
      <w:pPr>
        <w:pStyle w:val="13"/>
        <w:spacing w:line="240" w:lineRule="auto"/>
        <w:ind w:firstLine="567"/>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Адаптации обучающегося к изменяющимся условиям социальной и природной среды:</w:t>
      </w:r>
    </w:p>
    <w:p w:rsidR="00A57638" w:rsidRPr="00EB2D57" w:rsidRDefault="00E235EB" w:rsidP="00982167">
      <w:pPr>
        <w:pStyle w:val="13"/>
        <w:spacing w:line="240" w:lineRule="auto"/>
        <w:ind w:firstLine="567"/>
        <w:jc w:val="both"/>
        <w:rPr>
          <w:color w:val="auto"/>
        </w:rPr>
      </w:pPr>
      <w:r w:rsidRPr="00EB2D57">
        <w:rPr>
          <w:color w:val="auto"/>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A57638" w:rsidRPr="00EB2D57" w:rsidRDefault="00E235EB" w:rsidP="00982167">
      <w:pPr>
        <w:pStyle w:val="13"/>
        <w:spacing w:line="240" w:lineRule="auto"/>
        <w:ind w:firstLine="567"/>
        <w:jc w:val="both"/>
        <w:rPr>
          <w:color w:val="auto"/>
        </w:rPr>
      </w:pPr>
      <w:r w:rsidRPr="00EB2D57">
        <w:rPr>
          <w:color w:val="auto"/>
        </w:rPr>
        <w:t>потребность во взаимодействии в условиях неопределённости, открытость опыту и знаниям других; потребность в действии в условиях неопределённости, в повышении уровня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необходимость в формировании новых знаний, умений связывать образы, формулировать идеи, понятия, гипотезы об объектах и явлениях, в том числе ранее неизвестных, осознание дефицита собственных знаний и компетенций, планирование своего развития; 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A57638" w:rsidRPr="00EB2D57" w:rsidRDefault="00E235EB" w:rsidP="00982167">
      <w:pPr>
        <w:pStyle w:val="13"/>
        <w:spacing w:line="240" w:lineRule="auto"/>
        <w:ind w:firstLine="567"/>
        <w:jc w:val="both"/>
        <w:rPr>
          <w:color w:val="auto"/>
        </w:rPr>
      </w:pPr>
      <w:r w:rsidRPr="00EB2D57">
        <w:rPr>
          <w:color w:val="auto"/>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rsidR="00982167" w:rsidRPr="00EB2D57" w:rsidRDefault="00982167" w:rsidP="00982167">
      <w:pPr>
        <w:pStyle w:val="af5"/>
        <w:rPr>
          <w:color w:val="auto"/>
        </w:rPr>
      </w:pPr>
    </w:p>
    <w:p w:rsidR="00A57638" w:rsidRPr="00EB2D57" w:rsidRDefault="00E235EB" w:rsidP="00982167">
      <w:pPr>
        <w:pStyle w:val="af5"/>
        <w:rPr>
          <w:color w:val="auto"/>
        </w:rPr>
      </w:pPr>
      <w:r w:rsidRPr="00EB2D57">
        <w:rPr>
          <w:color w:val="auto"/>
        </w:rPr>
        <w:t>МЕТАПРЕДМЕТНЫЕ РЕЗУЛЬТАТЫ</w:t>
      </w:r>
      <w:r w:rsidR="00982167" w:rsidRPr="00EB2D57">
        <w:rPr>
          <w:color w:val="auto"/>
        </w:rPr>
        <w:t xml:space="preserve"> </w:t>
      </w:r>
    </w:p>
    <w:p w:rsidR="00982167" w:rsidRPr="00EB2D57" w:rsidRDefault="00982167" w:rsidP="00982167">
      <w:pPr>
        <w:pStyle w:val="af5"/>
        <w:rPr>
          <w:color w:val="auto"/>
        </w:rPr>
      </w:pPr>
      <w:bookmarkStart w:id="73" w:name="bookmark127"/>
    </w:p>
    <w:p w:rsidR="00A57638" w:rsidRPr="00EB2D57" w:rsidRDefault="00982167" w:rsidP="00982167">
      <w:pPr>
        <w:pStyle w:val="af5"/>
        <w:rPr>
          <w:color w:val="auto"/>
        </w:rPr>
      </w:pPr>
      <w:r w:rsidRPr="00EB2D57">
        <w:rPr>
          <w:color w:val="auto"/>
        </w:rPr>
        <w:t xml:space="preserve">1. </w:t>
      </w:r>
      <w:r w:rsidR="00E235EB" w:rsidRPr="00EB2D57">
        <w:rPr>
          <w:color w:val="auto"/>
        </w:rPr>
        <w:t>Овладение универсальными учебными познавательными</w:t>
      </w:r>
      <w:bookmarkEnd w:id="73"/>
      <w:r w:rsidRPr="00EB2D57">
        <w:rPr>
          <w:color w:val="auto"/>
        </w:rPr>
        <w:t xml:space="preserve"> </w:t>
      </w:r>
      <w:r w:rsidR="00E235EB" w:rsidRPr="00EB2D57">
        <w:rPr>
          <w:color w:val="auto"/>
        </w:rPr>
        <w:t>действиями</w:t>
      </w:r>
    </w:p>
    <w:p w:rsidR="00A57638" w:rsidRPr="00EB2D57" w:rsidRDefault="00E235EB" w:rsidP="00982167">
      <w:pPr>
        <w:pStyle w:val="13"/>
        <w:spacing w:line="252" w:lineRule="auto"/>
        <w:ind w:firstLine="567"/>
        <w:jc w:val="both"/>
        <w:rPr>
          <w:color w:val="auto"/>
        </w:rPr>
      </w:pPr>
      <w:r w:rsidRPr="00EB2D57">
        <w:rPr>
          <w:b/>
          <w:bCs/>
          <w:i/>
          <w:iCs/>
          <w:color w:val="auto"/>
        </w:rPr>
        <w:t>Базовые логические действия:</w:t>
      </w:r>
    </w:p>
    <w:p w:rsidR="00A57638" w:rsidRPr="00EB2D57" w:rsidRDefault="00E235EB" w:rsidP="00982167">
      <w:pPr>
        <w:pStyle w:val="13"/>
        <w:spacing w:line="240" w:lineRule="auto"/>
        <w:ind w:firstLine="567"/>
        <w:jc w:val="both"/>
        <w:rPr>
          <w:color w:val="auto"/>
        </w:rPr>
      </w:pPr>
      <w:r w:rsidRPr="00EB2D57">
        <w:rPr>
          <w:color w:val="auto"/>
        </w:rPr>
        <w:t>выявлять и характеризовать существенные признаки языковых единиц, языковых явлений и процессов;</w:t>
      </w:r>
    </w:p>
    <w:p w:rsidR="00A57638" w:rsidRPr="00EB2D57" w:rsidRDefault="00E235EB" w:rsidP="00982167">
      <w:pPr>
        <w:pStyle w:val="13"/>
        <w:spacing w:line="240" w:lineRule="auto"/>
        <w:ind w:firstLine="567"/>
        <w:jc w:val="both"/>
        <w:rPr>
          <w:color w:val="auto"/>
        </w:rPr>
      </w:pPr>
      <w:r w:rsidRPr="00EB2D57">
        <w:rPr>
          <w:color w:val="auto"/>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A57638" w:rsidRPr="00EB2D57" w:rsidRDefault="00E235EB" w:rsidP="00982167">
      <w:pPr>
        <w:pStyle w:val="13"/>
        <w:spacing w:line="240" w:lineRule="auto"/>
        <w:ind w:firstLine="567"/>
        <w:jc w:val="both"/>
        <w:rPr>
          <w:color w:val="auto"/>
        </w:rPr>
      </w:pPr>
      <w:r w:rsidRPr="00EB2D57">
        <w:rPr>
          <w:color w:val="auto"/>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A57638" w:rsidRPr="00EB2D57" w:rsidRDefault="00E235EB" w:rsidP="00982167">
      <w:pPr>
        <w:pStyle w:val="13"/>
        <w:spacing w:line="240" w:lineRule="auto"/>
        <w:ind w:firstLine="567"/>
        <w:jc w:val="both"/>
        <w:rPr>
          <w:color w:val="auto"/>
        </w:rPr>
      </w:pPr>
      <w:r w:rsidRPr="00EB2D57">
        <w:rPr>
          <w:color w:val="auto"/>
        </w:rPr>
        <w:t>выявлять дефицит информации текста, необходимой для решения поставленной учебной задачи;</w:t>
      </w:r>
    </w:p>
    <w:p w:rsidR="00A57638" w:rsidRPr="00EB2D57" w:rsidRDefault="00E235EB" w:rsidP="00982167">
      <w:pPr>
        <w:pStyle w:val="13"/>
        <w:spacing w:line="240" w:lineRule="auto"/>
        <w:ind w:firstLine="567"/>
        <w:jc w:val="both"/>
        <w:rPr>
          <w:color w:val="auto"/>
        </w:rPr>
      </w:pPr>
      <w:r w:rsidRPr="00EB2D57">
        <w:rPr>
          <w:color w:val="auto"/>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A57638" w:rsidRPr="00EB2D57" w:rsidRDefault="00E235EB" w:rsidP="00982167">
      <w:pPr>
        <w:pStyle w:val="13"/>
        <w:spacing w:line="240" w:lineRule="auto"/>
        <w:ind w:firstLine="567"/>
        <w:jc w:val="both"/>
        <w:rPr>
          <w:color w:val="auto"/>
        </w:rPr>
      </w:pPr>
      <w:r w:rsidRPr="00EB2D57">
        <w:rPr>
          <w:color w:val="auto"/>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A57638" w:rsidRPr="00EB2D57" w:rsidRDefault="00E235EB" w:rsidP="00982167">
      <w:pPr>
        <w:pStyle w:val="13"/>
        <w:spacing w:line="252" w:lineRule="auto"/>
        <w:ind w:firstLine="567"/>
        <w:jc w:val="both"/>
        <w:rPr>
          <w:color w:val="auto"/>
        </w:rPr>
      </w:pPr>
      <w:r w:rsidRPr="00EB2D57">
        <w:rPr>
          <w:b/>
          <w:bCs/>
          <w:i/>
          <w:iCs/>
          <w:color w:val="auto"/>
        </w:rPr>
        <w:t>Базовые исследовательские действия:</w:t>
      </w:r>
    </w:p>
    <w:p w:rsidR="00A57638" w:rsidRPr="00EB2D57" w:rsidRDefault="00E235EB" w:rsidP="00982167">
      <w:pPr>
        <w:pStyle w:val="13"/>
        <w:spacing w:line="240" w:lineRule="auto"/>
        <w:ind w:firstLine="567"/>
        <w:jc w:val="both"/>
        <w:rPr>
          <w:color w:val="auto"/>
        </w:rPr>
      </w:pPr>
      <w:r w:rsidRPr="00EB2D57">
        <w:rPr>
          <w:color w:val="auto"/>
        </w:rPr>
        <w:t>использовать вопросы как исследовательский инструмент познания в языковом образовании;</w:t>
      </w:r>
    </w:p>
    <w:p w:rsidR="00A57638" w:rsidRPr="00EB2D57" w:rsidRDefault="00E235EB" w:rsidP="00982167">
      <w:pPr>
        <w:pStyle w:val="13"/>
        <w:spacing w:line="240" w:lineRule="auto"/>
        <w:ind w:firstLine="567"/>
        <w:jc w:val="both"/>
        <w:rPr>
          <w:color w:val="auto"/>
        </w:rPr>
      </w:pPr>
      <w:r w:rsidRPr="00EB2D57">
        <w:rPr>
          <w:color w:val="auto"/>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A57638" w:rsidRPr="00EB2D57" w:rsidRDefault="00E235EB" w:rsidP="00982167">
      <w:pPr>
        <w:pStyle w:val="13"/>
        <w:spacing w:line="240" w:lineRule="auto"/>
        <w:ind w:firstLine="567"/>
        <w:jc w:val="both"/>
        <w:rPr>
          <w:color w:val="auto"/>
        </w:rPr>
      </w:pPr>
      <w:r w:rsidRPr="00EB2D57">
        <w:rPr>
          <w:color w:val="auto"/>
        </w:rPr>
        <w:t>формировать гипотезу об истинности собственных суждений и суждений других, аргументировать свою позицию, мнение;</w:t>
      </w:r>
    </w:p>
    <w:p w:rsidR="00A57638" w:rsidRPr="00EB2D57" w:rsidRDefault="00E235EB" w:rsidP="00982167">
      <w:pPr>
        <w:pStyle w:val="13"/>
        <w:spacing w:line="240" w:lineRule="auto"/>
        <w:ind w:firstLine="567"/>
        <w:jc w:val="both"/>
        <w:rPr>
          <w:color w:val="auto"/>
        </w:rPr>
      </w:pPr>
      <w:r w:rsidRPr="00EB2D57">
        <w:rPr>
          <w:color w:val="auto"/>
        </w:rPr>
        <w:t>составлять алгоритм действий и использовать его для решения учебных задач;</w:t>
      </w:r>
    </w:p>
    <w:p w:rsidR="00A57638" w:rsidRPr="00EB2D57" w:rsidRDefault="00E235EB" w:rsidP="00982167">
      <w:pPr>
        <w:pStyle w:val="13"/>
        <w:spacing w:line="240" w:lineRule="auto"/>
        <w:ind w:firstLine="567"/>
        <w:jc w:val="both"/>
        <w:rPr>
          <w:color w:val="auto"/>
        </w:rPr>
      </w:pPr>
      <w:r w:rsidRPr="00EB2D57">
        <w:rPr>
          <w:color w:val="auto"/>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A57638" w:rsidRPr="00EB2D57" w:rsidRDefault="00E235EB" w:rsidP="00982167">
      <w:pPr>
        <w:pStyle w:val="13"/>
        <w:spacing w:line="240" w:lineRule="auto"/>
        <w:ind w:firstLine="567"/>
        <w:jc w:val="both"/>
        <w:rPr>
          <w:color w:val="auto"/>
        </w:rPr>
      </w:pPr>
      <w:r w:rsidRPr="00EB2D57">
        <w:rPr>
          <w:color w:val="auto"/>
        </w:rPr>
        <w:t>оценивать на применимость и достоверность информацию, полученную в ходе лингвистического исследования (эксперимента);</w:t>
      </w:r>
    </w:p>
    <w:p w:rsidR="00A57638" w:rsidRPr="00EB2D57" w:rsidRDefault="00E235EB" w:rsidP="00982167">
      <w:pPr>
        <w:pStyle w:val="13"/>
        <w:spacing w:after="140" w:line="240" w:lineRule="auto"/>
        <w:ind w:firstLine="567"/>
        <w:jc w:val="both"/>
        <w:rPr>
          <w:color w:val="auto"/>
        </w:rPr>
      </w:pPr>
      <w:r w:rsidRPr="00EB2D57">
        <w:rPr>
          <w:color w:val="auto"/>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A57638" w:rsidRPr="00EB2D57" w:rsidRDefault="00E235EB" w:rsidP="00982167">
      <w:pPr>
        <w:pStyle w:val="13"/>
        <w:spacing w:line="240" w:lineRule="auto"/>
        <w:ind w:firstLine="567"/>
        <w:jc w:val="both"/>
        <w:rPr>
          <w:color w:val="auto"/>
        </w:rPr>
      </w:pPr>
      <w:r w:rsidRPr="00EB2D57">
        <w:rPr>
          <w:color w:val="auto"/>
        </w:rPr>
        <w:lastRenderedPageBreak/>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A57638" w:rsidRPr="00EB2D57" w:rsidRDefault="00E235EB" w:rsidP="00982167">
      <w:pPr>
        <w:pStyle w:val="13"/>
        <w:spacing w:line="252" w:lineRule="auto"/>
        <w:ind w:firstLine="567"/>
        <w:jc w:val="both"/>
        <w:rPr>
          <w:color w:val="auto"/>
        </w:rPr>
      </w:pPr>
      <w:r w:rsidRPr="00EB2D57">
        <w:rPr>
          <w:b/>
          <w:bCs/>
          <w:i/>
          <w:iCs/>
          <w:color w:val="auto"/>
        </w:rPr>
        <w:t>Работа с информацией:</w:t>
      </w:r>
    </w:p>
    <w:p w:rsidR="00A57638" w:rsidRPr="00EB2D57" w:rsidRDefault="00E235EB" w:rsidP="00982167">
      <w:pPr>
        <w:pStyle w:val="13"/>
        <w:spacing w:line="240" w:lineRule="auto"/>
        <w:ind w:firstLine="567"/>
        <w:jc w:val="both"/>
        <w:rPr>
          <w:color w:val="auto"/>
        </w:rPr>
      </w:pPr>
      <w:r w:rsidRPr="00EB2D57">
        <w:rPr>
          <w:color w:val="auto"/>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A57638" w:rsidRPr="00EB2D57" w:rsidRDefault="00E235EB" w:rsidP="00982167">
      <w:pPr>
        <w:pStyle w:val="13"/>
        <w:spacing w:line="240" w:lineRule="auto"/>
        <w:ind w:firstLine="567"/>
        <w:jc w:val="both"/>
        <w:rPr>
          <w:color w:val="auto"/>
        </w:rPr>
      </w:pPr>
      <w:r w:rsidRPr="00EB2D57">
        <w:rPr>
          <w:color w:val="auto"/>
        </w:rPr>
        <w:t>выбирать, анализировать, интерпретировать, обобщать и систематизировать информацию, представленную в текстах, таблицах, схемах;</w:t>
      </w:r>
    </w:p>
    <w:p w:rsidR="00A57638" w:rsidRPr="00EB2D57" w:rsidRDefault="00E235EB" w:rsidP="00982167">
      <w:pPr>
        <w:pStyle w:val="13"/>
        <w:spacing w:line="240" w:lineRule="auto"/>
        <w:ind w:firstLine="567"/>
        <w:jc w:val="both"/>
        <w:rPr>
          <w:color w:val="auto"/>
        </w:rPr>
      </w:pPr>
      <w:r w:rsidRPr="00EB2D57">
        <w:rPr>
          <w:color w:val="auto"/>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A57638" w:rsidRPr="00EB2D57" w:rsidRDefault="00E235EB" w:rsidP="00982167">
      <w:pPr>
        <w:pStyle w:val="13"/>
        <w:spacing w:line="240" w:lineRule="auto"/>
        <w:ind w:firstLine="567"/>
        <w:jc w:val="both"/>
        <w:rPr>
          <w:color w:val="auto"/>
        </w:rPr>
      </w:pPr>
      <w:r w:rsidRPr="00EB2D57">
        <w:rPr>
          <w:color w:val="auto"/>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A57638" w:rsidRPr="00EB2D57" w:rsidRDefault="00E235EB" w:rsidP="00982167">
      <w:pPr>
        <w:pStyle w:val="13"/>
        <w:spacing w:line="240" w:lineRule="auto"/>
        <w:ind w:firstLine="567"/>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rsidR="00A57638" w:rsidRPr="00EB2D57" w:rsidRDefault="00E235EB" w:rsidP="00982167">
      <w:pPr>
        <w:pStyle w:val="13"/>
        <w:spacing w:line="240" w:lineRule="auto"/>
        <w:ind w:firstLine="567"/>
        <w:jc w:val="both"/>
        <w:rPr>
          <w:color w:val="auto"/>
        </w:rPr>
      </w:pPr>
      <w:r w:rsidRPr="00EB2D57">
        <w:rPr>
          <w:color w:val="auto"/>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A57638" w:rsidRPr="00EB2D57" w:rsidRDefault="00E235EB" w:rsidP="00982167">
      <w:pPr>
        <w:pStyle w:val="13"/>
        <w:spacing w:line="240" w:lineRule="auto"/>
        <w:ind w:firstLine="567"/>
        <w:jc w:val="both"/>
        <w:rPr>
          <w:color w:val="auto"/>
        </w:rPr>
      </w:pPr>
      <w:r w:rsidRPr="00EB2D57">
        <w:rPr>
          <w:color w:val="auto"/>
        </w:rPr>
        <w:t>оценивать надёжность информации по критериям, предложенным учителем или сформулированным самостоятельно;</w:t>
      </w:r>
    </w:p>
    <w:p w:rsidR="00A57638" w:rsidRPr="00EB2D57" w:rsidRDefault="00E235EB" w:rsidP="00982167">
      <w:pPr>
        <w:pStyle w:val="13"/>
        <w:spacing w:line="240" w:lineRule="auto"/>
        <w:ind w:firstLine="567"/>
        <w:jc w:val="both"/>
        <w:rPr>
          <w:color w:val="auto"/>
        </w:rPr>
      </w:pPr>
      <w:r w:rsidRPr="00EB2D57">
        <w:rPr>
          <w:color w:val="auto"/>
        </w:rPr>
        <w:t>эффективно запоминать и систематизировать информацию.</w:t>
      </w:r>
    </w:p>
    <w:p w:rsidR="00982167" w:rsidRPr="00EB2D57" w:rsidRDefault="00982167" w:rsidP="00982167">
      <w:pPr>
        <w:pStyle w:val="13"/>
        <w:spacing w:line="240" w:lineRule="auto"/>
        <w:ind w:firstLine="567"/>
        <w:jc w:val="both"/>
        <w:rPr>
          <w:color w:val="auto"/>
        </w:rPr>
      </w:pPr>
    </w:p>
    <w:p w:rsidR="00A57638" w:rsidRPr="00EB2D57" w:rsidRDefault="00982167" w:rsidP="00982167">
      <w:pPr>
        <w:pStyle w:val="af5"/>
        <w:rPr>
          <w:color w:val="auto"/>
        </w:rPr>
      </w:pPr>
      <w:bookmarkStart w:id="74" w:name="bookmark130"/>
      <w:r w:rsidRPr="00EB2D57">
        <w:rPr>
          <w:color w:val="auto"/>
        </w:rPr>
        <w:t xml:space="preserve">2. </w:t>
      </w:r>
      <w:r w:rsidR="00E235EB" w:rsidRPr="00EB2D57">
        <w:rPr>
          <w:color w:val="auto"/>
        </w:rPr>
        <w:t>Овладение универсальными учебными коммуникативными</w:t>
      </w:r>
      <w:bookmarkEnd w:id="74"/>
    </w:p>
    <w:p w:rsidR="00A57638" w:rsidRPr="00EB2D57" w:rsidRDefault="00E235EB" w:rsidP="00982167">
      <w:pPr>
        <w:pStyle w:val="af5"/>
        <w:rPr>
          <w:color w:val="auto"/>
        </w:rPr>
      </w:pPr>
      <w:r w:rsidRPr="00EB2D57">
        <w:rPr>
          <w:color w:val="auto"/>
        </w:rPr>
        <w:t>действиями</w:t>
      </w:r>
    </w:p>
    <w:p w:rsidR="00A57638" w:rsidRPr="00EB2D57" w:rsidRDefault="00E235EB" w:rsidP="00982167">
      <w:pPr>
        <w:pStyle w:val="13"/>
        <w:ind w:firstLine="567"/>
        <w:jc w:val="both"/>
        <w:rPr>
          <w:color w:val="auto"/>
          <w:sz w:val="19"/>
          <w:szCs w:val="19"/>
        </w:rPr>
      </w:pPr>
      <w:r w:rsidRPr="00EB2D57">
        <w:rPr>
          <w:b/>
          <w:bCs/>
          <w:i/>
          <w:iCs/>
          <w:color w:val="auto"/>
          <w:sz w:val="19"/>
          <w:szCs w:val="19"/>
        </w:rPr>
        <w:t>Общение:</w:t>
      </w:r>
    </w:p>
    <w:p w:rsidR="00A57638" w:rsidRPr="00EB2D57" w:rsidRDefault="00E235EB" w:rsidP="00982167">
      <w:pPr>
        <w:pStyle w:val="13"/>
        <w:spacing w:line="240" w:lineRule="auto"/>
        <w:ind w:firstLine="567"/>
        <w:jc w:val="both"/>
        <w:rPr>
          <w:color w:val="auto"/>
        </w:rPr>
      </w:pPr>
      <w:r w:rsidRPr="00EB2D57">
        <w:rPr>
          <w:color w:val="auto"/>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rsidR="00A57638" w:rsidRPr="00EB2D57" w:rsidRDefault="00E235EB" w:rsidP="00982167">
      <w:pPr>
        <w:pStyle w:val="13"/>
        <w:spacing w:line="240" w:lineRule="auto"/>
        <w:ind w:firstLine="567"/>
        <w:jc w:val="both"/>
        <w:rPr>
          <w:color w:val="auto"/>
        </w:rPr>
      </w:pPr>
      <w:r w:rsidRPr="00EB2D57">
        <w:rPr>
          <w:color w:val="auto"/>
        </w:rPr>
        <w:t>распознавать невербальные средства общения, понимать значение социальных знаков;</w:t>
      </w:r>
    </w:p>
    <w:p w:rsidR="00A57638" w:rsidRPr="00EB2D57" w:rsidRDefault="00E235EB" w:rsidP="00982167">
      <w:pPr>
        <w:pStyle w:val="13"/>
        <w:spacing w:line="240" w:lineRule="auto"/>
        <w:ind w:firstLine="567"/>
        <w:jc w:val="both"/>
        <w:rPr>
          <w:color w:val="auto"/>
        </w:rPr>
      </w:pPr>
      <w:r w:rsidRPr="00EB2D57">
        <w:rPr>
          <w:color w:val="auto"/>
        </w:rPr>
        <w:t>знать и распознавать предпосылки конфликтных ситуаций и смягчать конфликты, вести переговоры;</w:t>
      </w:r>
    </w:p>
    <w:p w:rsidR="00A57638" w:rsidRPr="00EB2D57" w:rsidRDefault="00E235EB" w:rsidP="00982167">
      <w:pPr>
        <w:pStyle w:val="13"/>
        <w:spacing w:after="60" w:line="240" w:lineRule="auto"/>
        <w:ind w:firstLine="567"/>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rsidR="00A57638" w:rsidRPr="00EB2D57" w:rsidRDefault="00E235EB" w:rsidP="00982167">
      <w:pPr>
        <w:pStyle w:val="13"/>
        <w:spacing w:line="240" w:lineRule="auto"/>
        <w:ind w:firstLine="567"/>
        <w:jc w:val="both"/>
        <w:rPr>
          <w:color w:val="auto"/>
        </w:rPr>
      </w:pPr>
      <w:r w:rsidRPr="00EB2D57">
        <w:rPr>
          <w:color w:val="auto"/>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A57638" w:rsidRPr="00EB2D57" w:rsidRDefault="00E235EB" w:rsidP="00982167">
      <w:pPr>
        <w:pStyle w:val="13"/>
        <w:spacing w:line="240" w:lineRule="auto"/>
        <w:ind w:firstLine="567"/>
        <w:jc w:val="both"/>
        <w:rPr>
          <w:color w:val="auto"/>
        </w:rPr>
      </w:pPr>
      <w:r w:rsidRPr="00EB2D57">
        <w:rPr>
          <w:color w:val="auto"/>
        </w:rPr>
        <w:t xml:space="preserve">сопоставлять свои суждения с суждениями других участников </w:t>
      </w:r>
      <w:r w:rsidRPr="00EB2D57">
        <w:rPr>
          <w:color w:val="auto"/>
        </w:rPr>
        <w:lastRenderedPageBreak/>
        <w:t>диалога, обнаруживать различие и сходство позиций;</w:t>
      </w:r>
    </w:p>
    <w:p w:rsidR="00A57638" w:rsidRPr="00EB2D57" w:rsidRDefault="00E235EB" w:rsidP="00982167">
      <w:pPr>
        <w:pStyle w:val="13"/>
        <w:spacing w:line="240" w:lineRule="auto"/>
        <w:ind w:firstLine="567"/>
        <w:jc w:val="both"/>
        <w:rPr>
          <w:color w:val="auto"/>
        </w:rPr>
      </w:pPr>
      <w:r w:rsidRPr="00EB2D57">
        <w:rPr>
          <w:color w:val="auto"/>
        </w:rPr>
        <w:t>публично представлять результаты проведённого языкового анализа, выполненного лингвистического эксперимента, исследования, проекта;</w:t>
      </w:r>
    </w:p>
    <w:p w:rsidR="00A57638" w:rsidRPr="00EB2D57" w:rsidRDefault="00E235EB" w:rsidP="00982167">
      <w:pPr>
        <w:pStyle w:val="13"/>
        <w:spacing w:line="240" w:lineRule="auto"/>
        <w:ind w:firstLine="567"/>
        <w:jc w:val="both"/>
        <w:rPr>
          <w:color w:val="auto"/>
        </w:rPr>
      </w:pPr>
      <w:r w:rsidRPr="00EB2D57">
        <w:rPr>
          <w:color w:val="auto"/>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A57638" w:rsidRPr="00EB2D57" w:rsidRDefault="00E235EB" w:rsidP="00982167">
      <w:pPr>
        <w:pStyle w:val="13"/>
        <w:spacing w:line="240" w:lineRule="auto"/>
        <w:ind w:firstLine="567"/>
        <w:jc w:val="both"/>
        <w:rPr>
          <w:color w:val="auto"/>
          <w:sz w:val="19"/>
          <w:szCs w:val="19"/>
        </w:rPr>
      </w:pPr>
      <w:r w:rsidRPr="00EB2D57">
        <w:rPr>
          <w:b/>
          <w:bCs/>
          <w:i/>
          <w:iCs/>
          <w:color w:val="auto"/>
          <w:sz w:val="19"/>
          <w:szCs w:val="19"/>
        </w:rPr>
        <w:t>Совместная деятельность:</w:t>
      </w:r>
    </w:p>
    <w:p w:rsidR="00A57638" w:rsidRPr="00EB2D57" w:rsidRDefault="00E235EB" w:rsidP="00982167">
      <w:pPr>
        <w:pStyle w:val="13"/>
        <w:spacing w:line="240" w:lineRule="auto"/>
        <w:ind w:firstLine="567"/>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A57638" w:rsidRPr="00EB2D57" w:rsidRDefault="00E235EB" w:rsidP="00982167">
      <w:pPr>
        <w:pStyle w:val="13"/>
        <w:spacing w:line="240" w:lineRule="auto"/>
        <w:ind w:firstLine="567"/>
        <w:jc w:val="both"/>
        <w:rPr>
          <w:color w:val="auto"/>
        </w:rPr>
      </w:pPr>
      <w:r w:rsidRPr="00EB2D57">
        <w:rPr>
          <w:color w:val="auto"/>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A57638" w:rsidRPr="00EB2D57" w:rsidRDefault="00E235EB" w:rsidP="00982167">
      <w:pPr>
        <w:pStyle w:val="13"/>
        <w:spacing w:line="240" w:lineRule="auto"/>
        <w:ind w:firstLine="567"/>
        <w:jc w:val="both"/>
        <w:rPr>
          <w:color w:val="auto"/>
        </w:rPr>
      </w:pPr>
      <w:r w:rsidRPr="00EB2D57">
        <w:rPr>
          <w:color w:val="auto"/>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rsidR="00A57638" w:rsidRPr="00EB2D57" w:rsidRDefault="00E235EB" w:rsidP="00982167">
      <w:pPr>
        <w:pStyle w:val="13"/>
        <w:spacing w:line="240" w:lineRule="auto"/>
        <w:ind w:firstLine="567"/>
        <w:jc w:val="both"/>
        <w:rPr>
          <w:color w:val="auto"/>
        </w:rPr>
      </w:pPr>
      <w:r w:rsidRPr="00EB2D57">
        <w:rPr>
          <w:color w:val="auto"/>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A57638" w:rsidRPr="00EB2D57" w:rsidRDefault="00E235EB" w:rsidP="00982167">
      <w:pPr>
        <w:pStyle w:val="13"/>
        <w:spacing w:after="60" w:line="240" w:lineRule="auto"/>
        <w:ind w:firstLine="567"/>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982167" w:rsidRPr="00EB2D57" w:rsidRDefault="00982167" w:rsidP="00982167">
      <w:pPr>
        <w:pStyle w:val="af5"/>
        <w:rPr>
          <w:color w:val="auto"/>
        </w:rPr>
      </w:pPr>
      <w:bookmarkStart w:id="75" w:name="bookmark133"/>
    </w:p>
    <w:p w:rsidR="00A57638" w:rsidRPr="00EB2D57" w:rsidRDefault="00982167" w:rsidP="00982167">
      <w:pPr>
        <w:pStyle w:val="af5"/>
        <w:rPr>
          <w:color w:val="auto"/>
        </w:rPr>
      </w:pPr>
      <w:r w:rsidRPr="00EB2D57">
        <w:rPr>
          <w:color w:val="auto"/>
        </w:rPr>
        <w:t xml:space="preserve">3. </w:t>
      </w:r>
      <w:r w:rsidR="00E235EB" w:rsidRPr="00EB2D57">
        <w:rPr>
          <w:color w:val="auto"/>
        </w:rPr>
        <w:t>Овладение универсальными учебными регулятивными</w:t>
      </w:r>
      <w:bookmarkEnd w:id="75"/>
      <w:r w:rsidRPr="00EB2D57">
        <w:rPr>
          <w:color w:val="auto"/>
        </w:rPr>
        <w:t xml:space="preserve"> </w:t>
      </w:r>
      <w:r w:rsidR="00E235EB" w:rsidRPr="00EB2D57">
        <w:rPr>
          <w:color w:val="auto"/>
        </w:rPr>
        <w:t>действиями</w:t>
      </w:r>
    </w:p>
    <w:p w:rsidR="00A57638" w:rsidRPr="00EB2D57" w:rsidRDefault="00E235EB" w:rsidP="00982167">
      <w:pPr>
        <w:pStyle w:val="13"/>
        <w:ind w:firstLine="567"/>
        <w:jc w:val="both"/>
        <w:rPr>
          <w:color w:val="auto"/>
          <w:sz w:val="19"/>
          <w:szCs w:val="19"/>
        </w:rPr>
      </w:pPr>
      <w:r w:rsidRPr="00EB2D57">
        <w:rPr>
          <w:b/>
          <w:bCs/>
          <w:i/>
          <w:iCs/>
          <w:color w:val="auto"/>
          <w:sz w:val="19"/>
          <w:szCs w:val="19"/>
        </w:rPr>
        <w:t>Самоорганизация:</w:t>
      </w:r>
    </w:p>
    <w:p w:rsidR="00A57638" w:rsidRPr="00EB2D57" w:rsidRDefault="00E235EB" w:rsidP="00982167">
      <w:pPr>
        <w:pStyle w:val="13"/>
        <w:spacing w:line="240" w:lineRule="auto"/>
        <w:ind w:firstLine="567"/>
        <w:jc w:val="both"/>
        <w:rPr>
          <w:color w:val="auto"/>
        </w:rPr>
      </w:pPr>
      <w:r w:rsidRPr="00EB2D57">
        <w:rPr>
          <w:color w:val="auto"/>
        </w:rPr>
        <w:t>выявлять проблемы для решения в учебных и жизненных ситуациях;</w:t>
      </w:r>
    </w:p>
    <w:p w:rsidR="00A57638" w:rsidRPr="00EB2D57" w:rsidRDefault="00E235EB" w:rsidP="00982167">
      <w:pPr>
        <w:pStyle w:val="13"/>
        <w:spacing w:line="240" w:lineRule="auto"/>
        <w:ind w:firstLine="567"/>
        <w:jc w:val="both"/>
        <w:rPr>
          <w:color w:val="auto"/>
        </w:rPr>
      </w:pPr>
      <w:r w:rsidRPr="00EB2D57">
        <w:rPr>
          <w:color w:val="auto"/>
        </w:rPr>
        <w:t>ориентироваться в различных подходах к принятию решений (индивидуальное, принятие решения в группе, принятие решения группой);</w:t>
      </w:r>
    </w:p>
    <w:p w:rsidR="00A57638" w:rsidRPr="00EB2D57" w:rsidRDefault="00E235EB" w:rsidP="00982167">
      <w:pPr>
        <w:pStyle w:val="13"/>
        <w:spacing w:line="240" w:lineRule="auto"/>
        <w:ind w:firstLine="567"/>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57638" w:rsidRPr="00EB2D57" w:rsidRDefault="00E235EB" w:rsidP="00982167">
      <w:pPr>
        <w:pStyle w:val="13"/>
        <w:spacing w:line="240" w:lineRule="auto"/>
        <w:ind w:firstLine="567"/>
        <w:jc w:val="both"/>
        <w:rPr>
          <w:color w:val="auto"/>
        </w:rPr>
      </w:pPr>
      <w:r w:rsidRPr="00EB2D57">
        <w:rPr>
          <w:color w:val="auto"/>
        </w:rPr>
        <w:t xml:space="preserve">самостоятельно составлять план действий, вносить необходимые </w:t>
      </w:r>
      <w:r w:rsidRPr="00EB2D57">
        <w:rPr>
          <w:color w:val="auto"/>
        </w:rPr>
        <w:lastRenderedPageBreak/>
        <w:t>коррективы в ходе его реализации;</w:t>
      </w:r>
    </w:p>
    <w:p w:rsidR="00A57638" w:rsidRPr="00EB2D57" w:rsidRDefault="00E235EB" w:rsidP="00982167">
      <w:pPr>
        <w:pStyle w:val="13"/>
        <w:spacing w:line="240" w:lineRule="auto"/>
        <w:ind w:firstLine="567"/>
        <w:jc w:val="both"/>
        <w:rPr>
          <w:color w:val="auto"/>
        </w:rPr>
      </w:pPr>
      <w:r w:rsidRPr="00EB2D57">
        <w:rPr>
          <w:color w:val="auto"/>
        </w:rPr>
        <w:t>делать выбор и брать ответственность за решение.</w:t>
      </w:r>
    </w:p>
    <w:p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Самоконтроль:</w:t>
      </w:r>
    </w:p>
    <w:p w:rsidR="00A57638" w:rsidRPr="00EB2D57" w:rsidRDefault="00E235EB" w:rsidP="00982167">
      <w:pPr>
        <w:pStyle w:val="13"/>
        <w:spacing w:line="240" w:lineRule="auto"/>
        <w:ind w:firstLine="567"/>
        <w:jc w:val="both"/>
        <w:rPr>
          <w:color w:val="auto"/>
        </w:rPr>
      </w:pPr>
      <w:r w:rsidRPr="00EB2D57">
        <w:rPr>
          <w:color w:val="auto"/>
        </w:rPr>
        <w:t>владеть разными способами самоконтроля (в том числе речевого), самомотивации и рефлексии;</w:t>
      </w:r>
    </w:p>
    <w:p w:rsidR="00A57638" w:rsidRPr="00EB2D57" w:rsidRDefault="00E235EB" w:rsidP="00982167">
      <w:pPr>
        <w:pStyle w:val="13"/>
        <w:spacing w:line="240" w:lineRule="auto"/>
        <w:ind w:firstLine="567"/>
        <w:jc w:val="both"/>
        <w:rPr>
          <w:color w:val="auto"/>
        </w:rPr>
      </w:pPr>
      <w:r w:rsidRPr="00EB2D57">
        <w:rPr>
          <w:color w:val="auto"/>
        </w:rPr>
        <w:t>давать адекватную оценку учебной ситуации и предлагать план её изменения;</w:t>
      </w:r>
    </w:p>
    <w:p w:rsidR="00A57638" w:rsidRPr="00EB2D57" w:rsidRDefault="00E235EB" w:rsidP="00982167">
      <w:pPr>
        <w:pStyle w:val="13"/>
        <w:spacing w:line="240" w:lineRule="auto"/>
        <w:ind w:firstLine="567"/>
        <w:jc w:val="both"/>
        <w:rPr>
          <w:color w:val="auto"/>
        </w:rPr>
      </w:pPr>
      <w:r w:rsidRPr="00EB2D57">
        <w:rPr>
          <w:color w:val="auto"/>
        </w:rPr>
        <w:t>предвидеть трудности, которые могут возникнуть при решении учебной задачи, и адаптировать решение к меняющимся обстоятельствам;</w:t>
      </w:r>
    </w:p>
    <w:p w:rsidR="00A57638" w:rsidRPr="00EB2D57" w:rsidRDefault="00E235EB" w:rsidP="00982167">
      <w:pPr>
        <w:pStyle w:val="13"/>
        <w:spacing w:line="240" w:lineRule="auto"/>
        <w:ind w:firstLine="567"/>
        <w:jc w:val="both"/>
        <w:rPr>
          <w:color w:val="auto"/>
        </w:rPr>
      </w:pPr>
      <w:r w:rsidRPr="00EB2D57">
        <w:rPr>
          <w:color w:val="auto"/>
        </w:rPr>
        <w:t>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Эмоциональный интеллект:</w:t>
      </w:r>
    </w:p>
    <w:p w:rsidR="00A57638" w:rsidRPr="00EB2D57" w:rsidRDefault="00E235EB" w:rsidP="00982167">
      <w:pPr>
        <w:pStyle w:val="13"/>
        <w:spacing w:line="240" w:lineRule="auto"/>
        <w:ind w:firstLine="567"/>
        <w:jc w:val="both"/>
        <w:rPr>
          <w:color w:val="auto"/>
        </w:rPr>
      </w:pPr>
      <w:r w:rsidRPr="00EB2D57">
        <w:rPr>
          <w:color w:val="auto"/>
        </w:rPr>
        <w:t>развивать способность управлять собственными эмоциями и эмоциями других;</w:t>
      </w:r>
    </w:p>
    <w:p w:rsidR="00A57638" w:rsidRPr="00EB2D57" w:rsidRDefault="00E235EB" w:rsidP="00982167">
      <w:pPr>
        <w:pStyle w:val="13"/>
        <w:spacing w:line="240" w:lineRule="auto"/>
        <w:ind w:firstLine="567"/>
        <w:jc w:val="both"/>
        <w:rPr>
          <w:color w:val="auto"/>
        </w:rPr>
      </w:pPr>
      <w:r w:rsidRPr="00EB2D57">
        <w:rPr>
          <w:color w:val="auto"/>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Принятие себя и других:</w:t>
      </w:r>
    </w:p>
    <w:p w:rsidR="00A57638" w:rsidRPr="00EB2D57" w:rsidRDefault="00E235EB" w:rsidP="00982167">
      <w:pPr>
        <w:pStyle w:val="13"/>
        <w:spacing w:line="240" w:lineRule="auto"/>
        <w:ind w:firstLine="567"/>
        <w:jc w:val="both"/>
        <w:rPr>
          <w:color w:val="auto"/>
        </w:rPr>
      </w:pPr>
      <w:r w:rsidRPr="00EB2D57">
        <w:rPr>
          <w:color w:val="auto"/>
        </w:rPr>
        <w:t>осознанно относиться к другому человеку и его мнению;</w:t>
      </w:r>
    </w:p>
    <w:p w:rsidR="00A57638" w:rsidRPr="00EB2D57" w:rsidRDefault="00E235EB" w:rsidP="00982167">
      <w:pPr>
        <w:pStyle w:val="13"/>
        <w:spacing w:line="240" w:lineRule="auto"/>
        <w:ind w:firstLine="567"/>
        <w:jc w:val="both"/>
        <w:rPr>
          <w:color w:val="auto"/>
        </w:rPr>
      </w:pPr>
      <w:r w:rsidRPr="00EB2D57">
        <w:rPr>
          <w:color w:val="auto"/>
        </w:rPr>
        <w:t>признавать своё и чужое право на ошибку;</w:t>
      </w:r>
    </w:p>
    <w:p w:rsidR="00A57638" w:rsidRPr="00EB2D57" w:rsidRDefault="00E235EB" w:rsidP="00982167">
      <w:pPr>
        <w:pStyle w:val="13"/>
        <w:spacing w:line="240" w:lineRule="auto"/>
        <w:ind w:firstLine="567"/>
        <w:jc w:val="both"/>
        <w:rPr>
          <w:color w:val="auto"/>
        </w:rPr>
      </w:pPr>
      <w:r w:rsidRPr="00EB2D57">
        <w:rPr>
          <w:color w:val="auto"/>
        </w:rPr>
        <w:t>принимать себя и других, не осуждая;</w:t>
      </w:r>
    </w:p>
    <w:p w:rsidR="00A57638" w:rsidRPr="00EB2D57" w:rsidRDefault="00E235EB" w:rsidP="00982167">
      <w:pPr>
        <w:pStyle w:val="13"/>
        <w:spacing w:line="240" w:lineRule="auto"/>
        <w:ind w:firstLine="567"/>
        <w:jc w:val="both"/>
        <w:rPr>
          <w:color w:val="auto"/>
        </w:rPr>
      </w:pPr>
      <w:r w:rsidRPr="00EB2D57">
        <w:rPr>
          <w:color w:val="auto"/>
        </w:rPr>
        <w:t>проявлять открытость;</w:t>
      </w:r>
    </w:p>
    <w:p w:rsidR="00A57638" w:rsidRPr="00EB2D57" w:rsidRDefault="00E235EB" w:rsidP="00982167">
      <w:pPr>
        <w:pStyle w:val="13"/>
        <w:spacing w:line="240" w:lineRule="auto"/>
        <w:ind w:firstLine="567"/>
        <w:jc w:val="both"/>
        <w:rPr>
          <w:color w:val="auto"/>
        </w:rPr>
      </w:pPr>
      <w:r w:rsidRPr="00EB2D57">
        <w:rPr>
          <w:color w:val="auto"/>
        </w:rPr>
        <w:t>осознавать невозможность контролировать всё вокруг.</w:t>
      </w:r>
    </w:p>
    <w:p w:rsidR="00982167" w:rsidRPr="00EB2D57" w:rsidRDefault="00982167">
      <w:pPr>
        <w:pStyle w:val="50"/>
        <w:spacing w:after="120"/>
        <w:jc w:val="both"/>
        <w:rPr>
          <w:color w:val="auto"/>
        </w:rPr>
      </w:pPr>
    </w:p>
    <w:p w:rsidR="00A57638" w:rsidRPr="00EB2D57" w:rsidRDefault="00E235EB" w:rsidP="00982167">
      <w:pPr>
        <w:pStyle w:val="af5"/>
        <w:rPr>
          <w:color w:val="auto"/>
        </w:rPr>
      </w:pPr>
      <w:r w:rsidRPr="00EB2D57">
        <w:rPr>
          <w:color w:val="auto"/>
        </w:rPr>
        <w:t>ПРЕДМЕТНЫЕ РЕЗУЛЬТАТЫ</w:t>
      </w:r>
    </w:p>
    <w:p w:rsidR="00982167" w:rsidRPr="00EB2D57" w:rsidRDefault="00982167" w:rsidP="00982167">
      <w:pPr>
        <w:pStyle w:val="af5"/>
        <w:rPr>
          <w:color w:val="auto"/>
        </w:rPr>
      </w:pPr>
      <w:bookmarkStart w:id="76" w:name="bookmark136"/>
    </w:p>
    <w:p w:rsidR="00A57638" w:rsidRPr="00EB2D57" w:rsidRDefault="00982167" w:rsidP="00982167">
      <w:pPr>
        <w:pStyle w:val="af5"/>
        <w:rPr>
          <w:color w:val="auto"/>
        </w:rPr>
      </w:pPr>
      <w:r w:rsidRPr="00EB2D57">
        <w:rPr>
          <w:color w:val="auto"/>
        </w:rPr>
        <w:t xml:space="preserve">5 </w:t>
      </w:r>
      <w:r w:rsidR="00E235EB" w:rsidRPr="00EB2D57">
        <w:rPr>
          <w:color w:val="auto"/>
        </w:rPr>
        <w:t>КЛАСС</w:t>
      </w:r>
      <w:bookmarkEnd w:id="76"/>
    </w:p>
    <w:p w:rsidR="00982167" w:rsidRPr="00EB2D57" w:rsidRDefault="00982167" w:rsidP="00982167">
      <w:pPr>
        <w:pStyle w:val="af5"/>
        <w:rPr>
          <w:color w:val="auto"/>
        </w:rPr>
      </w:pPr>
      <w:bookmarkStart w:id="77" w:name="bookmark138"/>
    </w:p>
    <w:p w:rsidR="00A57638" w:rsidRPr="00EB2D57" w:rsidRDefault="00E235EB" w:rsidP="00982167">
      <w:pPr>
        <w:pStyle w:val="af5"/>
        <w:rPr>
          <w:color w:val="auto"/>
        </w:rPr>
      </w:pPr>
      <w:r w:rsidRPr="00EB2D57">
        <w:rPr>
          <w:color w:val="auto"/>
        </w:rPr>
        <w:t>Общие сведения о языке</w:t>
      </w:r>
      <w:bookmarkEnd w:id="77"/>
    </w:p>
    <w:p w:rsidR="00A57638" w:rsidRPr="00EB2D57" w:rsidRDefault="00E235EB" w:rsidP="00982167">
      <w:pPr>
        <w:pStyle w:val="13"/>
        <w:spacing w:line="240" w:lineRule="auto"/>
        <w:ind w:firstLine="567"/>
        <w:jc w:val="both"/>
        <w:rPr>
          <w:color w:val="auto"/>
        </w:rPr>
      </w:pPr>
      <w:r w:rsidRPr="00EB2D57">
        <w:rPr>
          <w:color w:val="auto"/>
        </w:rPr>
        <w:t>Осознавать богатство и выразительность русского языка, приводить примеры, свидетельствующие об этом.</w:t>
      </w:r>
    </w:p>
    <w:p w:rsidR="00A57638" w:rsidRPr="00EB2D57" w:rsidRDefault="00E235EB" w:rsidP="00982167">
      <w:pPr>
        <w:pStyle w:val="13"/>
        <w:spacing w:line="240" w:lineRule="auto"/>
        <w:ind w:firstLine="567"/>
        <w:jc w:val="both"/>
        <w:rPr>
          <w:color w:val="auto"/>
        </w:rPr>
      </w:pPr>
      <w:r w:rsidRPr="00EB2D57">
        <w:rPr>
          <w:color w:val="auto"/>
        </w:rPr>
        <w:t>Знать основные разделы лингвистики, основные единицы языка и речи (звук, морфема, слово, словосочетание, предложение).</w:t>
      </w:r>
    </w:p>
    <w:p w:rsidR="00982167" w:rsidRPr="00EB2D57" w:rsidRDefault="00982167" w:rsidP="00982167">
      <w:pPr>
        <w:pStyle w:val="af5"/>
        <w:rPr>
          <w:color w:val="auto"/>
        </w:rPr>
      </w:pPr>
      <w:bookmarkStart w:id="78" w:name="bookmark140"/>
    </w:p>
    <w:p w:rsidR="00A57638" w:rsidRPr="00EB2D57" w:rsidRDefault="00E235EB" w:rsidP="00982167">
      <w:pPr>
        <w:pStyle w:val="af5"/>
        <w:rPr>
          <w:color w:val="auto"/>
        </w:rPr>
      </w:pPr>
      <w:r w:rsidRPr="00EB2D57">
        <w:rPr>
          <w:color w:val="auto"/>
        </w:rPr>
        <w:t>Язык и речь</w:t>
      </w:r>
      <w:bookmarkEnd w:id="78"/>
    </w:p>
    <w:p w:rsidR="00A57638" w:rsidRPr="00EB2D57" w:rsidRDefault="00E235EB" w:rsidP="00982167">
      <w:pPr>
        <w:pStyle w:val="13"/>
        <w:spacing w:line="240" w:lineRule="auto"/>
        <w:ind w:firstLine="567"/>
        <w:jc w:val="both"/>
        <w:rPr>
          <w:color w:val="auto"/>
        </w:rPr>
      </w:pPr>
      <w:r w:rsidRPr="00EB2D57">
        <w:rPr>
          <w:color w:val="auto"/>
        </w:rPr>
        <w:t>Характеризовать различия между устной и письменной речью, диалогом и монологом, учитывать особенности видов речевой деятельности при решении практико-ориентированных учебных задач и в повседневной жизни.</w:t>
      </w:r>
    </w:p>
    <w:p w:rsidR="00A57638" w:rsidRPr="00EB2D57" w:rsidRDefault="00E235EB" w:rsidP="00982167">
      <w:pPr>
        <w:pStyle w:val="13"/>
        <w:spacing w:line="240" w:lineRule="auto"/>
        <w:ind w:firstLine="567"/>
        <w:jc w:val="both"/>
        <w:rPr>
          <w:color w:val="auto"/>
        </w:rPr>
      </w:pPr>
      <w:r w:rsidRPr="00EB2D57">
        <w:rPr>
          <w:color w:val="auto"/>
        </w:rPr>
        <w:t>Создавать устные монологические высказывания объёмом не менее 5 предложений на основе жизненных наблюдений, чтения научно-</w:t>
      </w:r>
      <w:r w:rsidRPr="00EB2D57">
        <w:rPr>
          <w:color w:val="auto"/>
        </w:rPr>
        <w:lastRenderedPageBreak/>
        <w:t>учебной, художественной и научно-популярной литературы.</w:t>
      </w:r>
    </w:p>
    <w:p w:rsidR="00A57638" w:rsidRPr="00EB2D57" w:rsidRDefault="00E235EB" w:rsidP="00982167">
      <w:pPr>
        <w:pStyle w:val="13"/>
        <w:spacing w:line="240" w:lineRule="auto"/>
        <w:ind w:firstLine="567"/>
        <w:jc w:val="both"/>
        <w:rPr>
          <w:color w:val="auto"/>
        </w:rPr>
      </w:pPr>
      <w:r w:rsidRPr="00EB2D57">
        <w:rPr>
          <w:color w:val="auto"/>
        </w:rPr>
        <w:t>Участвовать в диалоге на лингвистические темы (в рамках изученного) и в диалоге/полилоге на основе жизненных наблюдений объёмом не менее 3 реплик.</w:t>
      </w:r>
    </w:p>
    <w:p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чтения: просмотровым, ознакомительным, изучающим, поисковым.</w:t>
      </w:r>
    </w:p>
    <w:p w:rsidR="00A57638" w:rsidRPr="00EB2D57" w:rsidRDefault="00E235EB" w:rsidP="00982167">
      <w:pPr>
        <w:pStyle w:val="13"/>
        <w:spacing w:line="240" w:lineRule="auto"/>
        <w:ind w:firstLine="567"/>
        <w:jc w:val="both"/>
        <w:rPr>
          <w:color w:val="auto"/>
        </w:rPr>
      </w:pPr>
      <w:r w:rsidRPr="00EB2D57">
        <w:rPr>
          <w:color w:val="auto"/>
        </w:rPr>
        <w:t>Устно пересказывать прочитанный или прослушанный текст объёмом не менее 100 слов.</w:t>
      </w:r>
    </w:p>
    <w:p w:rsidR="00A57638" w:rsidRPr="00EB2D57" w:rsidRDefault="00E235EB" w:rsidP="00982167">
      <w:pPr>
        <w:pStyle w:val="13"/>
        <w:spacing w:line="240" w:lineRule="auto"/>
        <w:ind w:firstLine="567"/>
        <w:jc w:val="both"/>
        <w:rPr>
          <w:color w:val="auto"/>
        </w:rPr>
      </w:pPr>
      <w:r w:rsidRPr="00EB2D57">
        <w:rPr>
          <w:color w:val="auto"/>
        </w:rPr>
        <w:t xml:space="preserve">Понимать содержание прослушанных и прочитанных </w:t>
      </w:r>
      <w:r w:rsidR="00A80936" w:rsidRPr="00EB2D57">
        <w:rPr>
          <w:color w:val="auto"/>
        </w:rPr>
        <w:t>научно учебных</w:t>
      </w:r>
      <w:r w:rsidRPr="00EB2D57">
        <w:rPr>
          <w:color w:val="auto"/>
        </w:rPr>
        <w:t xml:space="preserve"> и художественных текстов различных функционально-смысловых типов речи объёмом не менее 150 слов: устно и письменно формулировать тему и главную мысль текста; формулировать вопросы по содержанию текста и отвечать на них; подробно и сжато передавать в письменной форме содержание исходного текста (для подробного изложения объём исходного текста должен составлять не менее 100 слов; для сжатого изложения — не менее 110 слов).</w:t>
      </w:r>
    </w:p>
    <w:p w:rsidR="00A57638" w:rsidRPr="00EB2D57" w:rsidRDefault="00E235EB" w:rsidP="00982167">
      <w:pPr>
        <w:pStyle w:val="13"/>
        <w:spacing w:line="240" w:lineRule="auto"/>
        <w:ind w:firstLine="567"/>
        <w:jc w:val="both"/>
        <w:rPr>
          <w:color w:val="auto"/>
        </w:rPr>
      </w:pPr>
      <w:r w:rsidRPr="00EB2D57">
        <w:rPr>
          <w:color w:val="auto"/>
        </w:rPr>
        <w:t>Осуществлять выбор языковых средств для создания высказывания в соответствии с целью, темой и коммуникативным замыслом.</w:t>
      </w:r>
    </w:p>
    <w:p w:rsidR="00A57638" w:rsidRPr="00EB2D57" w:rsidRDefault="00E235EB" w:rsidP="00982167">
      <w:pPr>
        <w:pStyle w:val="13"/>
        <w:spacing w:line="240" w:lineRule="auto"/>
        <w:ind w:firstLine="567"/>
        <w:jc w:val="both"/>
        <w:rPr>
          <w:color w:val="auto"/>
        </w:rPr>
      </w:pPr>
      <w:r w:rsidRPr="00EB2D57">
        <w:rPr>
          <w:color w:val="auto"/>
        </w:rPr>
        <w:t>Соблюдать на письме нормы современного русского литературного языка, в том числе во время списывания текста объёмом 90—100 слов; словарного диктанта объёмом 15—20 слов; диктанта на основе связного текста объёмом 90—100 слов, составленного с учётом ранее изученных правил правописания (в том числе содержащего изученные в течение первого года обучения орфограммы, пунктограммы и слова с непроверяемыми написаниями); уметь пользоваться разными видами лексических словарей; соблюдать в устной речи и на письме правила речевого этикета.</w:t>
      </w:r>
    </w:p>
    <w:p w:rsidR="00982167" w:rsidRPr="00EB2D57" w:rsidRDefault="00982167" w:rsidP="00982167">
      <w:pPr>
        <w:pStyle w:val="af5"/>
        <w:rPr>
          <w:color w:val="auto"/>
        </w:rPr>
      </w:pPr>
      <w:bookmarkStart w:id="79" w:name="bookmark142"/>
    </w:p>
    <w:p w:rsidR="00A57638" w:rsidRPr="00EB2D57" w:rsidRDefault="00E235EB" w:rsidP="00982167">
      <w:pPr>
        <w:pStyle w:val="af5"/>
        <w:rPr>
          <w:color w:val="auto"/>
        </w:rPr>
      </w:pPr>
      <w:r w:rsidRPr="00EB2D57">
        <w:rPr>
          <w:color w:val="auto"/>
        </w:rPr>
        <w:t>Текст</w:t>
      </w:r>
      <w:bookmarkEnd w:id="79"/>
    </w:p>
    <w:p w:rsidR="00A57638" w:rsidRPr="00EB2D57" w:rsidRDefault="00E235EB" w:rsidP="00982167">
      <w:pPr>
        <w:pStyle w:val="13"/>
        <w:spacing w:line="240" w:lineRule="auto"/>
        <w:ind w:firstLine="567"/>
        <w:jc w:val="both"/>
        <w:rPr>
          <w:color w:val="auto"/>
        </w:rPr>
      </w:pPr>
      <w:r w:rsidRPr="00EB2D57">
        <w:rPr>
          <w:color w:val="auto"/>
        </w:rPr>
        <w:t>Распознавать основные признаки текста; членить текст на композиционно-смысловые части (абзацы); распознавать средства связи предложений и частей текста (формы слова, однокоренные слова, синонимы, антонимы, личные местоимения, повтор слова); применять эти знания при создании собственного текста (устного и письменного).</w:t>
      </w:r>
    </w:p>
    <w:p w:rsidR="00A57638" w:rsidRPr="00EB2D57" w:rsidRDefault="00E235EB" w:rsidP="00982167">
      <w:pPr>
        <w:pStyle w:val="13"/>
        <w:spacing w:line="240" w:lineRule="auto"/>
        <w:ind w:firstLine="567"/>
        <w:jc w:val="both"/>
        <w:rPr>
          <w:color w:val="auto"/>
        </w:rPr>
      </w:pPr>
      <w:r w:rsidRPr="00EB2D57">
        <w:rPr>
          <w:color w:val="auto"/>
        </w:rPr>
        <w:t>Проводить смысловой анализ текста, его композиционных особенностей, определять количество микротем и абзацев.</w:t>
      </w:r>
    </w:p>
    <w:p w:rsidR="00A57638" w:rsidRPr="00EB2D57" w:rsidRDefault="00E235EB" w:rsidP="00982167">
      <w:pPr>
        <w:pStyle w:val="13"/>
        <w:spacing w:line="240" w:lineRule="auto"/>
        <w:ind w:firstLine="567"/>
        <w:jc w:val="both"/>
        <w:rPr>
          <w:color w:val="auto"/>
        </w:rPr>
      </w:pPr>
      <w:r w:rsidRPr="00EB2D57">
        <w:rPr>
          <w:color w:val="auto"/>
        </w:rPr>
        <w:t>Характеризовать текст с точки зрения его соответствия основным признакам (наличие темы, главной мысли, грамматической связи предложений, цельности и относительной законченности); с точки зрения его принадлежности к функционально-смысловому типу речи.</w:t>
      </w:r>
    </w:p>
    <w:p w:rsidR="00A57638" w:rsidRPr="00EB2D57" w:rsidRDefault="00E235EB" w:rsidP="00982167">
      <w:pPr>
        <w:pStyle w:val="13"/>
        <w:spacing w:line="240" w:lineRule="auto"/>
        <w:ind w:firstLine="567"/>
        <w:jc w:val="both"/>
        <w:rPr>
          <w:color w:val="auto"/>
        </w:rPr>
      </w:pPr>
      <w:r w:rsidRPr="00EB2D57">
        <w:rPr>
          <w:color w:val="auto"/>
        </w:rPr>
        <w:t xml:space="preserve">Использовать знание основных признаков текста, особенностей функционально-смысловых типов речи, функциональных разновидностей </w:t>
      </w:r>
      <w:r w:rsidRPr="00EB2D57">
        <w:rPr>
          <w:color w:val="auto"/>
        </w:rPr>
        <w:lastRenderedPageBreak/>
        <w:t>языка в практике создания текста (в рамках изученного).</w:t>
      </w:r>
    </w:p>
    <w:p w:rsidR="00A57638" w:rsidRPr="00EB2D57" w:rsidRDefault="00E235EB" w:rsidP="00982167">
      <w:pPr>
        <w:pStyle w:val="13"/>
        <w:spacing w:line="240" w:lineRule="auto"/>
        <w:ind w:firstLine="567"/>
        <w:jc w:val="both"/>
        <w:rPr>
          <w:color w:val="auto"/>
        </w:rPr>
      </w:pPr>
      <w:r w:rsidRPr="00EB2D57">
        <w:rPr>
          <w:color w:val="auto"/>
        </w:rPr>
        <w:t>Применять знание основных признаков текста (повествование) в практике его создания.</w:t>
      </w:r>
    </w:p>
    <w:p w:rsidR="00A57638" w:rsidRPr="00EB2D57" w:rsidRDefault="00E235EB" w:rsidP="00982167">
      <w:pPr>
        <w:pStyle w:val="13"/>
        <w:spacing w:line="240" w:lineRule="auto"/>
        <w:ind w:firstLine="567"/>
        <w:jc w:val="both"/>
        <w:rPr>
          <w:color w:val="auto"/>
        </w:rPr>
      </w:pPr>
      <w:r w:rsidRPr="00EB2D57">
        <w:rPr>
          <w:color w:val="auto"/>
        </w:rPr>
        <w:t>Создавать тексты-повествования с опорой на жизненный и читательский опыт; тексты с опорой на сюжетную картину (в том числе сочинения-миниатюры объёмом 3 и более предложений; классные сочинения объёмом не менее 70 слов).</w:t>
      </w:r>
    </w:p>
    <w:p w:rsidR="00A57638" w:rsidRPr="00EB2D57" w:rsidRDefault="00E235EB" w:rsidP="00982167">
      <w:pPr>
        <w:pStyle w:val="13"/>
        <w:spacing w:line="240" w:lineRule="auto"/>
        <w:ind w:firstLine="567"/>
        <w:jc w:val="both"/>
        <w:rPr>
          <w:color w:val="auto"/>
        </w:rPr>
      </w:pPr>
      <w:r w:rsidRPr="00EB2D57">
        <w:rPr>
          <w:color w:val="auto"/>
        </w:rPr>
        <w:t>Восстанавливать деформированный текст; осуществлять корректировку восстановленного текста с опорой на образец.</w:t>
      </w:r>
    </w:p>
    <w:p w:rsidR="00A57638" w:rsidRPr="00EB2D57" w:rsidRDefault="00E235EB" w:rsidP="00982167">
      <w:pPr>
        <w:pStyle w:val="13"/>
        <w:spacing w:line="240" w:lineRule="auto"/>
        <w:ind w:firstLine="567"/>
        <w:jc w:val="both"/>
        <w:rPr>
          <w:color w:val="auto"/>
        </w:rPr>
      </w:pPr>
      <w:r w:rsidRPr="00EB2D57">
        <w:rPr>
          <w:color w:val="auto"/>
        </w:rPr>
        <w:t>Владеть умениями информационной переработки прослушанного и прочитанного научно-учебного, художественного и научно</w:t>
      </w:r>
      <w:r w:rsidR="00F61DE3" w:rsidRPr="00EB2D57">
        <w:rPr>
          <w:color w:val="auto"/>
        </w:rPr>
        <w:t xml:space="preserve"> </w:t>
      </w:r>
      <w:r w:rsidRPr="00EB2D57">
        <w:rPr>
          <w:color w:val="auto"/>
        </w:rPr>
        <w:t>популярного текстов: составлять план (простой, сложный) с целью дальнейшего воспроизведения содержания текста в устной и письменной форме; передавать содержание текста, в том числе с изменением лица рассказчика;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A57638" w:rsidRPr="00EB2D57" w:rsidRDefault="00E235EB" w:rsidP="00982167">
      <w:pPr>
        <w:pStyle w:val="13"/>
        <w:spacing w:line="240" w:lineRule="auto"/>
        <w:ind w:firstLine="567"/>
        <w:jc w:val="both"/>
        <w:rPr>
          <w:color w:val="auto"/>
        </w:rPr>
      </w:pPr>
      <w:r w:rsidRPr="00EB2D57">
        <w:rPr>
          <w:color w:val="auto"/>
        </w:rPr>
        <w:t>Представлять сообщение на заданную тему в виде презентации.</w:t>
      </w:r>
    </w:p>
    <w:p w:rsidR="00A57638" w:rsidRPr="00EB2D57" w:rsidRDefault="00E235EB" w:rsidP="00982167">
      <w:pPr>
        <w:pStyle w:val="13"/>
        <w:spacing w:after="80" w:line="240" w:lineRule="auto"/>
        <w:ind w:firstLine="567"/>
        <w:jc w:val="both"/>
        <w:rPr>
          <w:color w:val="auto"/>
        </w:rPr>
      </w:pPr>
      <w:r w:rsidRPr="00EB2D57">
        <w:rPr>
          <w:color w:val="auto"/>
        </w:rPr>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rsidR="00982167" w:rsidRPr="00EB2D57" w:rsidRDefault="00982167" w:rsidP="00982167">
      <w:pPr>
        <w:pStyle w:val="af5"/>
        <w:rPr>
          <w:color w:val="auto"/>
        </w:rPr>
      </w:pPr>
      <w:bookmarkStart w:id="80" w:name="bookmark144"/>
    </w:p>
    <w:p w:rsidR="00A57638" w:rsidRPr="00EB2D57" w:rsidRDefault="00E235EB" w:rsidP="00982167">
      <w:pPr>
        <w:pStyle w:val="af5"/>
        <w:rPr>
          <w:color w:val="auto"/>
        </w:rPr>
      </w:pPr>
      <w:r w:rsidRPr="00EB2D57">
        <w:rPr>
          <w:color w:val="auto"/>
        </w:rPr>
        <w:t>Функциональные разновидности языка</w:t>
      </w:r>
      <w:bookmarkEnd w:id="80"/>
    </w:p>
    <w:p w:rsidR="00A57638" w:rsidRPr="00EB2D57" w:rsidRDefault="00E235EB" w:rsidP="00982167">
      <w:pPr>
        <w:pStyle w:val="13"/>
        <w:spacing w:line="240" w:lineRule="auto"/>
        <w:ind w:firstLine="567"/>
        <w:jc w:val="both"/>
        <w:rPr>
          <w:color w:val="auto"/>
        </w:rPr>
      </w:pPr>
      <w:r w:rsidRPr="00EB2D57">
        <w:rPr>
          <w:color w:val="auto"/>
        </w:rPr>
        <w:t>Иметь общее представление об особенностях разговорной речи, функциональных стилей, языка художественной литературы.</w:t>
      </w:r>
    </w:p>
    <w:p w:rsidR="00982167" w:rsidRPr="00EB2D57" w:rsidRDefault="00982167" w:rsidP="00982167">
      <w:pPr>
        <w:pStyle w:val="af5"/>
        <w:rPr>
          <w:color w:val="auto"/>
        </w:rPr>
      </w:pPr>
      <w:bookmarkStart w:id="81" w:name="bookmark146"/>
    </w:p>
    <w:p w:rsidR="00A57638" w:rsidRPr="00EB2D57" w:rsidRDefault="00E235EB" w:rsidP="00982167">
      <w:pPr>
        <w:pStyle w:val="af5"/>
        <w:rPr>
          <w:color w:val="auto"/>
        </w:rPr>
      </w:pPr>
      <w:r w:rsidRPr="00EB2D57">
        <w:rPr>
          <w:color w:val="auto"/>
        </w:rPr>
        <w:t>СИСТЕМА ЯЗЫКА</w:t>
      </w:r>
      <w:bookmarkEnd w:id="81"/>
    </w:p>
    <w:p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Фонетика. Графика. Орфоэпия</w:t>
      </w:r>
    </w:p>
    <w:p w:rsidR="00A57638" w:rsidRPr="00EB2D57" w:rsidRDefault="00E235EB" w:rsidP="00982167">
      <w:pPr>
        <w:pStyle w:val="13"/>
        <w:spacing w:line="240" w:lineRule="auto"/>
        <w:ind w:firstLine="567"/>
        <w:jc w:val="both"/>
        <w:rPr>
          <w:color w:val="auto"/>
        </w:rPr>
      </w:pPr>
      <w:r w:rsidRPr="00EB2D57">
        <w:rPr>
          <w:color w:val="auto"/>
        </w:rPr>
        <w:t>Характеризовать звуки; понимать различие между звуком и буквой, характеризовать систему звуков.</w:t>
      </w:r>
    </w:p>
    <w:p w:rsidR="00A57638" w:rsidRPr="00EB2D57" w:rsidRDefault="00E235EB" w:rsidP="00982167">
      <w:pPr>
        <w:pStyle w:val="13"/>
        <w:spacing w:line="240" w:lineRule="auto"/>
        <w:ind w:firstLine="567"/>
        <w:jc w:val="both"/>
        <w:rPr>
          <w:color w:val="auto"/>
        </w:rPr>
      </w:pPr>
      <w:r w:rsidRPr="00EB2D57">
        <w:rPr>
          <w:color w:val="auto"/>
        </w:rPr>
        <w:t>Проводить фонетический анализ слов.</w:t>
      </w:r>
    </w:p>
    <w:p w:rsidR="00A57638" w:rsidRPr="00EB2D57" w:rsidRDefault="00E235EB" w:rsidP="00982167">
      <w:pPr>
        <w:pStyle w:val="13"/>
        <w:spacing w:line="240" w:lineRule="auto"/>
        <w:ind w:firstLine="567"/>
        <w:jc w:val="both"/>
        <w:rPr>
          <w:color w:val="auto"/>
        </w:rPr>
      </w:pPr>
      <w:r w:rsidRPr="00EB2D57">
        <w:rPr>
          <w:color w:val="auto"/>
        </w:rPr>
        <w:t>Использовать знания по фонетике, графике и орфоэпии в практике произношения и правописания слов.</w:t>
      </w:r>
    </w:p>
    <w:p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Орфография</w:t>
      </w:r>
    </w:p>
    <w:p w:rsidR="00A57638" w:rsidRPr="00EB2D57" w:rsidRDefault="00E235EB" w:rsidP="00982167">
      <w:pPr>
        <w:pStyle w:val="13"/>
        <w:spacing w:line="240" w:lineRule="auto"/>
        <w:ind w:firstLine="567"/>
        <w:jc w:val="both"/>
        <w:rPr>
          <w:color w:val="auto"/>
        </w:rPr>
      </w:pPr>
      <w:r w:rsidRPr="00EB2D57">
        <w:rPr>
          <w:color w:val="auto"/>
        </w:rPr>
        <w:t>Оперировать понятием «орфограмма» и различать буквенные и небуквенные орфограммы при проведении орфографического анализа слова.</w:t>
      </w:r>
    </w:p>
    <w:p w:rsidR="00A57638" w:rsidRPr="00EB2D57" w:rsidRDefault="00E235EB" w:rsidP="00982167">
      <w:pPr>
        <w:pStyle w:val="13"/>
        <w:spacing w:line="240" w:lineRule="auto"/>
        <w:ind w:firstLine="567"/>
        <w:jc w:val="both"/>
        <w:rPr>
          <w:color w:val="auto"/>
        </w:rPr>
      </w:pPr>
      <w:r w:rsidRPr="00EB2D57">
        <w:rPr>
          <w:color w:val="auto"/>
        </w:rPr>
        <w:t>Распознавать изученные орфограммы.</w:t>
      </w:r>
    </w:p>
    <w:p w:rsidR="00A57638" w:rsidRPr="00EB2D57" w:rsidRDefault="00E235EB" w:rsidP="00982167">
      <w:pPr>
        <w:pStyle w:val="13"/>
        <w:spacing w:line="240" w:lineRule="auto"/>
        <w:ind w:firstLine="567"/>
        <w:jc w:val="both"/>
        <w:rPr>
          <w:color w:val="auto"/>
        </w:rPr>
      </w:pPr>
      <w:r w:rsidRPr="00EB2D57">
        <w:rPr>
          <w:color w:val="auto"/>
        </w:rPr>
        <w:t xml:space="preserve">Применять знания по орфографии в практике правописания (в том числе применять знание о правописании разделительных </w:t>
      </w:r>
      <w:r w:rsidRPr="00EB2D57">
        <w:rPr>
          <w:b/>
          <w:bCs/>
          <w:i/>
          <w:iCs/>
          <w:color w:val="auto"/>
          <w:sz w:val="19"/>
          <w:szCs w:val="19"/>
        </w:rPr>
        <w:t>ъ</w:t>
      </w:r>
      <w:r w:rsidRPr="00EB2D57">
        <w:rPr>
          <w:color w:val="auto"/>
        </w:rPr>
        <w:t xml:space="preserve"> и </w:t>
      </w:r>
      <w:r w:rsidRPr="00EB2D57">
        <w:rPr>
          <w:b/>
          <w:bCs/>
          <w:i/>
          <w:iCs/>
          <w:color w:val="auto"/>
          <w:sz w:val="19"/>
          <w:szCs w:val="19"/>
        </w:rPr>
        <w:t>ь</w:t>
      </w:r>
      <w:r w:rsidRPr="00EB2D57">
        <w:rPr>
          <w:color w:val="auto"/>
        </w:rPr>
        <w:t>).</w:t>
      </w:r>
    </w:p>
    <w:p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Лексикология</w:t>
      </w:r>
    </w:p>
    <w:p w:rsidR="00A57638" w:rsidRPr="00EB2D57" w:rsidRDefault="00E235EB" w:rsidP="00982167">
      <w:pPr>
        <w:pStyle w:val="13"/>
        <w:spacing w:line="240" w:lineRule="auto"/>
        <w:ind w:firstLine="567"/>
        <w:jc w:val="both"/>
        <w:rPr>
          <w:color w:val="auto"/>
        </w:rPr>
      </w:pPr>
      <w:r w:rsidRPr="00EB2D57">
        <w:rPr>
          <w:color w:val="auto"/>
        </w:rPr>
        <w:t>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толкового словаря).</w:t>
      </w:r>
    </w:p>
    <w:p w:rsidR="00A57638" w:rsidRPr="00EB2D57" w:rsidRDefault="00E235EB" w:rsidP="00982167">
      <w:pPr>
        <w:pStyle w:val="13"/>
        <w:spacing w:line="240" w:lineRule="auto"/>
        <w:ind w:firstLine="567"/>
        <w:jc w:val="both"/>
        <w:rPr>
          <w:color w:val="auto"/>
        </w:rPr>
      </w:pPr>
      <w:r w:rsidRPr="00EB2D57">
        <w:rPr>
          <w:color w:val="auto"/>
        </w:rPr>
        <w:lastRenderedPageBreak/>
        <w:t>Распознавать однозначные и многозначные слова, различать прямое и переносное значения слова.</w:t>
      </w:r>
    </w:p>
    <w:p w:rsidR="00A57638" w:rsidRPr="00EB2D57" w:rsidRDefault="00E235EB" w:rsidP="00982167">
      <w:pPr>
        <w:pStyle w:val="13"/>
        <w:spacing w:line="240" w:lineRule="auto"/>
        <w:ind w:firstLine="567"/>
        <w:jc w:val="both"/>
        <w:rPr>
          <w:color w:val="auto"/>
        </w:rPr>
      </w:pPr>
      <w:r w:rsidRPr="00EB2D57">
        <w:rPr>
          <w:color w:val="auto"/>
        </w:rPr>
        <w:t>Распознавать синонимы, антонимы, омонимы; различать многозначные слова и омонимы; уметь правильно употреблять слова-паронимы.</w:t>
      </w:r>
    </w:p>
    <w:p w:rsidR="00A57638" w:rsidRPr="00EB2D57" w:rsidRDefault="00E235EB" w:rsidP="00982167">
      <w:pPr>
        <w:pStyle w:val="13"/>
        <w:spacing w:line="240" w:lineRule="auto"/>
        <w:ind w:firstLine="567"/>
        <w:jc w:val="both"/>
        <w:rPr>
          <w:color w:val="auto"/>
        </w:rPr>
      </w:pPr>
      <w:r w:rsidRPr="00EB2D57">
        <w:rPr>
          <w:color w:val="auto"/>
        </w:rPr>
        <w:t>Характеризовать тематические группы слов, родовые и видовые понятия.</w:t>
      </w:r>
    </w:p>
    <w:p w:rsidR="00A57638" w:rsidRPr="00EB2D57" w:rsidRDefault="00E235EB" w:rsidP="00982167">
      <w:pPr>
        <w:pStyle w:val="13"/>
        <w:spacing w:line="240" w:lineRule="auto"/>
        <w:ind w:firstLine="567"/>
        <w:jc w:val="both"/>
        <w:rPr>
          <w:color w:val="auto"/>
        </w:rPr>
      </w:pPr>
      <w:r w:rsidRPr="00EB2D57">
        <w:rPr>
          <w:color w:val="auto"/>
        </w:rPr>
        <w:t>Проводить лексический анализ слов (в рамках изученного).</w:t>
      </w:r>
    </w:p>
    <w:p w:rsidR="00A57638" w:rsidRPr="00EB2D57" w:rsidRDefault="00E235EB" w:rsidP="00982167">
      <w:pPr>
        <w:pStyle w:val="13"/>
        <w:spacing w:line="240" w:lineRule="auto"/>
        <w:ind w:firstLine="567"/>
        <w:jc w:val="both"/>
        <w:rPr>
          <w:color w:val="auto"/>
        </w:rPr>
      </w:pPr>
      <w:r w:rsidRPr="00EB2D57">
        <w:rPr>
          <w:color w:val="auto"/>
        </w:rPr>
        <w:t>Уметь пользоваться лексическими словарями (толковым словарём, словарями синонимов, антонимов, омонимов, паронимов).</w:t>
      </w:r>
    </w:p>
    <w:p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Морфемика. Орфография</w:t>
      </w:r>
    </w:p>
    <w:p w:rsidR="00A57638" w:rsidRPr="00EB2D57" w:rsidRDefault="00E235EB" w:rsidP="00982167">
      <w:pPr>
        <w:pStyle w:val="13"/>
        <w:spacing w:line="240" w:lineRule="auto"/>
        <w:ind w:firstLine="567"/>
        <w:jc w:val="both"/>
        <w:rPr>
          <w:color w:val="auto"/>
        </w:rPr>
      </w:pPr>
      <w:r w:rsidRPr="00EB2D57">
        <w:rPr>
          <w:color w:val="auto"/>
        </w:rPr>
        <w:t>Характеризовать морфему как минимальную значимую единицу языка.</w:t>
      </w:r>
    </w:p>
    <w:p w:rsidR="00A57638" w:rsidRPr="00EB2D57" w:rsidRDefault="00E235EB" w:rsidP="00982167">
      <w:pPr>
        <w:pStyle w:val="13"/>
        <w:spacing w:line="240" w:lineRule="auto"/>
        <w:ind w:firstLine="567"/>
        <w:jc w:val="both"/>
        <w:rPr>
          <w:color w:val="auto"/>
        </w:rPr>
      </w:pPr>
      <w:r w:rsidRPr="00EB2D57">
        <w:rPr>
          <w:color w:val="auto"/>
        </w:rPr>
        <w:t>Распознавать морфемы в слове (корень, приставку, суффикс, окончание), выделять основу слова.</w:t>
      </w:r>
    </w:p>
    <w:p w:rsidR="00A57638" w:rsidRPr="00EB2D57" w:rsidRDefault="00E235EB" w:rsidP="00982167">
      <w:pPr>
        <w:pStyle w:val="13"/>
        <w:spacing w:line="240" w:lineRule="auto"/>
        <w:ind w:firstLine="567"/>
        <w:jc w:val="both"/>
        <w:rPr>
          <w:color w:val="auto"/>
        </w:rPr>
      </w:pPr>
      <w:r w:rsidRPr="00EB2D57">
        <w:rPr>
          <w:color w:val="auto"/>
        </w:rPr>
        <w:t>Находить чередование звуков в морфемах (в том числе чередование гласных с нулём звука).</w:t>
      </w:r>
    </w:p>
    <w:p w:rsidR="00A57638" w:rsidRPr="00EB2D57" w:rsidRDefault="00E235EB" w:rsidP="00982167">
      <w:pPr>
        <w:pStyle w:val="13"/>
        <w:spacing w:line="240" w:lineRule="auto"/>
        <w:ind w:firstLine="567"/>
        <w:jc w:val="both"/>
        <w:rPr>
          <w:color w:val="auto"/>
        </w:rPr>
      </w:pPr>
      <w:r w:rsidRPr="00EB2D57">
        <w:rPr>
          <w:color w:val="auto"/>
        </w:rPr>
        <w:t>Проводить морфемный анализ слов.</w:t>
      </w:r>
    </w:p>
    <w:p w:rsidR="00A57638" w:rsidRPr="00EB2D57" w:rsidRDefault="00E235EB" w:rsidP="00982167">
      <w:pPr>
        <w:pStyle w:val="13"/>
        <w:spacing w:line="240" w:lineRule="auto"/>
        <w:ind w:firstLine="567"/>
        <w:jc w:val="both"/>
        <w:rPr>
          <w:color w:val="auto"/>
        </w:rPr>
      </w:pPr>
      <w:r w:rsidRPr="00EB2D57">
        <w:rPr>
          <w:color w:val="auto"/>
        </w:rPr>
        <w:t>Применять знания по морфемике при выполнении языкового анализа различных видов и в практике правописания неизменяемых приставок и приставок на -</w:t>
      </w:r>
      <w:r w:rsidRPr="00EB2D57">
        <w:rPr>
          <w:b/>
          <w:bCs/>
          <w:i/>
          <w:iCs/>
          <w:color w:val="auto"/>
          <w:sz w:val="19"/>
          <w:szCs w:val="19"/>
        </w:rPr>
        <w:t>з</w:t>
      </w:r>
      <w:r w:rsidRPr="00EB2D57">
        <w:rPr>
          <w:color w:val="auto"/>
        </w:rPr>
        <w:t xml:space="preserve"> (-</w:t>
      </w:r>
      <w:r w:rsidRPr="00EB2D57">
        <w:rPr>
          <w:b/>
          <w:bCs/>
          <w:i/>
          <w:iCs/>
          <w:color w:val="auto"/>
          <w:sz w:val="19"/>
          <w:szCs w:val="19"/>
        </w:rPr>
        <w:t>с</w:t>
      </w:r>
      <w:r w:rsidRPr="00EB2D57">
        <w:rPr>
          <w:color w:val="auto"/>
        </w:rPr>
        <w:t xml:space="preserve">); </w:t>
      </w:r>
      <w:r w:rsidRPr="00EB2D57">
        <w:rPr>
          <w:b/>
          <w:bCs/>
          <w:i/>
          <w:iCs/>
          <w:color w:val="auto"/>
          <w:sz w:val="19"/>
          <w:szCs w:val="19"/>
        </w:rPr>
        <w:t>ы</w:t>
      </w:r>
      <w:r w:rsidRPr="00EB2D57">
        <w:rPr>
          <w:color w:val="auto"/>
        </w:rPr>
        <w:t xml:space="preserve"> — </w:t>
      </w:r>
      <w:r w:rsidRPr="00EB2D57">
        <w:rPr>
          <w:b/>
          <w:bCs/>
          <w:i/>
          <w:iCs/>
          <w:color w:val="auto"/>
          <w:sz w:val="19"/>
          <w:szCs w:val="19"/>
        </w:rPr>
        <w:t>и</w:t>
      </w:r>
      <w:r w:rsidRPr="00EB2D57">
        <w:rPr>
          <w:color w:val="auto"/>
        </w:rPr>
        <w:t xml:space="preserve"> после приставок; корней с безударными проверяемыми, непроверяемыми, чередующимися гласными (в рамках изученного); корней с проверяемыми, непроверяемыми, непроизносимыми согласными (в рамках изученного); </w:t>
      </w:r>
      <w:r w:rsidRPr="00EB2D57">
        <w:rPr>
          <w:b/>
          <w:bCs/>
          <w:i/>
          <w:iCs/>
          <w:color w:val="auto"/>
          <w:sz w:val="19"/>
          <w:szCs w:val="19"/>
        </w:rPr>
        <w:t>ё</w:t>
      </w:r>
      <w:r w:rsidRPr="00EB2D57">
        <w:rPr>
          <w:color w:val="auto"/>
        </w:rPr>
        <w:t xml:space="preserve"> — </w:t>
      </w:r>
      <w:r w:rsidRPr="00EB2D57">
        <w:rPr>
          <w:b/>
          <w:bCs/>
          <w:i/>
          <w:iCs/>
          <w:color w:val="auto"/>
          <w:sz w:val="19"/>
          <w:szCs w:val="19"/>
        </w:rPr>
        <w:t>о</w:t>
      </w:r>
      <w:r w:rsidRPr="00EB2D57">
        <w:rPr>
          <w:color w:val="auto"/>
        </w:rPr>
        <w:t xml:space="preserve"> после шипящих в корне слова; </w:t>
      </w:r>
      <w:r w:rsidRPr="00EB2D57">
        <w:rPr>
          <w:b/>
          <w:bCs/>
          <w:i/>
          <w:iCs/>
          <w:color w:val="auto"/>
          <w:sz w:val="19"/>
          <w:szCs w:val="19"/>
        </w:rPr>
        <w:t>ы</w:t>
      </w:r>
      <w:r w:rsidRPr="00EB2D57">
        <w:rPr>
          <w:color w:val="auto"/>
        </w:rPr>
        <w:t xml:space="preserve"> — </w:t>
      </w:r>
      <w:r w:rsidRPr="00EB2D57">
        <w:rPr>
          <w:b/>
          <w:bCs/>
          <w:i/>
          <w:iCs/>
          <w:color w:val="auto"/>
          <w:sz w:val="19"/>
          <w:szCs w:val="19"/>
        </w:rPr>
        <w:t>и</w:t>
      </w:r>
      <w:r w:rsidRPr="00EB2D57">
        <w:rPr>
          <w:color w:val="auto"/>
        </w:rPr>
        <w:t xml:space="preserve"> после </w:t>
      </w:r>
      <w:r w:rsidRPr="00EB2D57">
        <w:rPr>
          <w:b/>
          <w:bCs/>
          <w:i/>
          <w:iCs/>
          <w:color w:val="auto"/>
          <w:sz w:val="19"/>
          <w:szCs w:val="19"/>
        </w:rPr>
        <w:t>ц</w:t>
      </w:r>
      <w:r w:rsidRPr="00EB2D57">
        <w:rPr>
          <w:color w:val="auto"/>
        </w:rPr>
        <w:t>.</w:t>
      </w:r>
    </w:p>
    <w:p w:rsidR="00A57638" w:rsidRPr="00EB2D57" w:rsidRDefault="00E235EB" w:rsidP="00982167">
      <w:pPr>
        <w:pStyle w:val="13"/>
        <w:spacing w:line="240" w:lineRule="auto"/>
        <w:ind w:firstLine="567"/>
        <w:jc w:val="both"/>
        <w:rPr>
          <w:color w:val="auto"/>
        </w:rPr>
      </w:pPr>
      <w:r w:rsidRPr="00EB2D57">
        <w:rPr>
          <w:color w:val="auto"/>
        </w:rPr>
        <w:t>Уместно использовать слова с суффиксами оценки в собственной речи.</w:t>
      </w:r>
    </w:p>
    <w:p w:rsidR="00982167" w:rsidRPr="00EB2D57" w:rsidRDefault="00982167" w:rsidP="00982167">
      <w:pPr>
        <w:pStyle w:val="af5"/>
        <w:rPr>
          <w:color w:val="auto"/>
        </w:rPr>
      </w:pPr>
      <w:bookmarkStart w:id="82" w:name="bookmark148"/>
    </w:p>
    <w:p w:rsidR="00A57638" w:rsidRPr="00EB2D57" w:rsidRDefault="00E235EB" w:rsidP="00982167">
      <w:pPr>
        <w:pStyle w:val="af5"/>
        <w:rPr>
          <w:color w:val="auto"/>
        </w:rPr>
      </w:pPr>
      <w:r w:rsidRPr="00EB2D57">
        <w:rPr>
          <w:color w:val="auto"/>
        </w:rPr>
        <w:t>Морфология. Культура речи. Орфография</w:t>
      </w:r>
      <w:bookmarkEnd w:id="82"/>
    </w:p>
    <w:p w:rsidR="00A57638" w:rsidRPr="00EB2D57" w:rsidRDefault="00E235EB" w:rsidP="00982167">
      <w:pPr>
        <w:pStyle w:val="13"/>
        <w:spacing w:line="240" w:lineRule="auto"/>
        <w:ind w:firstLine="567"/>
        <w:jc w:val="both"/>
        <w:rPr>
          <w:color w:val="auto"/>
        </w:rPr>
      </w:pPr>
      <w:r w:rsidRPr="00EB2D57">
        <w:rPr>
          <w:color w:val="auto"/>
        </w:rPr>
        <w:t>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практико-ориентированных учебных задач.</w:t>
      </w:r>
    </w:p>
    <w:p w:rsidR="00A57638" w:rsidRPr="00EB2D57" w:rsidRDefault="00E235EB" w:rsidP="00982167">
      <w:pPr>
        <w:pStyle w:val="13"/>
        <w:spacing w:line="240" w:lineRule="auto"/>
        <w:ind w:firstLine="567"/>
        <w:jc w:val="both"/>
        <w:rPr>
          <w:color w:val="auto"/>
        </w:rPr>
      </w:pPr>
      <w:r w:rsidRPr="00EB2D57">
        <w:rPr>
          <w:color w:val="auto"/>
        </w:rPr>
        <w:t>Распознавать имена существительные, имена прилагательные, глаголы.</w:t>
      </w:r>
    </w:p>
    <w:p w:rsidR="00A57638" w:rsidRPr="00EB2D57" w:rsidRDefault="00E235EB" w:rsidP="00982167">
      <w:pPr>
        <w:pStyle w:val="13"/>
        <w:spacing w:line="240" w:lineRule="auto"/>
        <w:ind w:firstLine="567"/>
        <w:jc w:val="both"/>
        <w:rPr>
          <w:color w:val="auto"/>
        </w:rPr>
      </w:pPr>
      <w:r w:rsidRPr="00EB2D57">
        <w:rPr>
          <w:color w:val="auto"/>
        </w:rPr>
        <w:t>Проводить морфологический анализ имён существительных, частичный морфологический анализ имён прилагательных, глаголов.</w:t>
      </w:r>
    </w:p>
    <w:p w:rsidR="00A57638" w:rsidRPr="00EB2D57" w:rsidRDefault="00E235EB" w:rsidP="00982167">
      <w:pPr>
        <w:pStyle w:val="13"/>
        <w:spacing w:line="240" w:lineRule="auto"/>
        <w:ind w:firstLine="567"/>
        <w:jc w:val="both"/>
        <w:rPr>
          <w:color w:val="auto"/>
        </w:rPr>
      </w:pPr>
      <w:r w:rsidRPr="00EB2D57">
        <w:rPr>
          <w:color w:val="auto"/>
        </w:rPr>
        <w:t>Применять знания по морфологии при выполнении языкового анализа различных видов и в речевой практике.</w:t>
      </w:r>
    </w:p>
    <w:p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Имя существительное</w:t>
      </w:r>
    </w:p>
    <w:p w:rsidR="00A57638" w:rsidRPr="00EB2D57" w:rsidRDefault="00E235EB" w:rsidP="00982167">
      <w:pPr>
        <w:pStyle w:val="13"/>
        <w:spacing w:line="240" w:lineRule="auto"/>
        <w:ind w:firstLine="567"/>
        <w:jc w:val="both"/>
        <w:rPr>
          <w:color w:val="auto"/>
        </w:rPr>
      </w:pPr>
      <w:r w:rsidRPr="00EB2D57">
        <w:rPr>
          <w:color w:val="auto"/>
        </w:rPr>
        <w:t>Определять общее грамматическое значение, морфологические признаки и синтаксические функции имени существительного; объяснять его роль в речи.</w:t>
      </w:r>
    </w:p>
    <w:p w:rsidR="00A57638" w:rsidRPr="00EB2D57" w:rsidRDefault="00E235EB" w:rsidP="00982167">
      <w:pPr>
        <w:pStyle w:val="13"/>
        <w:spacing w:line="240" w:lineRule="auto"/>
        <w:ind w:firstLine="567"/>
        <w:jc w:val="both"/>
        <w:rPr>
          <w:color w:val="auto"/>
        </w:rPr>
      </w:pPr>
      <w:r w:rsidRPr="00EB2D57">
        <w:rPr>
          <w:color w:val="auto"/>
        </w:rPr>
        <w:t>Определять лексико-грамматические разряды имён существительных.</w:t>
      </w:r>
    </w:p>
    <w:p w:rsidR="00A57638" w:rsidRPr="00EB2D57" w:rsidRDefault="00E235EB" w:rsidP="00982167">
      <w:pPr>
        <w:pStyle w:val="13"/>
        <w:spacing w:line="240" w:lineRule="auto"/>
        <w:ind w:firstLine="567"/>
        <w:jc w:val="both"/>
        <w:rPr>
          <w:color w:val="auto"/>
        </w:rPr>
      </w:pPr>
      <w:r w:rsidRPr="00EB2D57">
        <w:rPr>
          <w:color w:val="auto"/>
        </w:rPr>
        <w:t xml:space="preserve">Различать типы склонения имён существительных, выявлять </w:t>
      </w:r>
      <w:r w:rsidRPr="00EB2D57">
        <w:rPr>
          <w:color w:val="auto"/>
        </w:rPr>
        <w:lastRenderedPageBreak/>
        <w:t>разносклоняемые и несклоняемые имена существительные.</w:t>
      </w:r>
    </w:p>
    <w:p w:rsidR="00A57638" w:rsidRPr="00EB2D57" w:rsidRDefault="00E235EB" w:rsidP="00982167">
      <w:pPr>
        <w:pStyle w:val="13"/>
        <w:spacing w:line="240" w:lineRule="auto"/>
        <w:ind w:firstLine="567"/>
        <w:jc w:val="both"/>
        <w:rPr>
          <w:color w:val="auto"/>
        </w:rPr>
      </w:pPr>
      <w:r w:rsidRPr="00EB2D57">
        <w:rPr>
          <w:color w:val="auto"/>
        </w:rPr>
        <w:t>Проводить морфологический анализ имён существительных.</w:t>
      </w:r>
    </w:p>
    <w:p w:rsidR="00A57638" w:rsidRPr="00EB2D57" w:rsidRDefault="00E235EB" w:rsidP="00982167">
      <w:pPr>
        <w:pStyle w:val="13"/>
        <w:spacing w:line="240" w:lineRule="auto"/>
        <w:ind w:firstLine="567"/>
        <w:jc w:val="both"/>
        <w:rPr>
          <w:color w:val="auto"/>
        </w:rPr>
      </w:pPr>
      <w:r w:rsidRPr="00EB2D57">
        <w:rPr>
          <w:color w:val="auto"/>
        </w:rPr>
        <w:t>Соблюдать нормы словоизменения, произношения имён существительных, постановки в них ударения (в рамках изученного), употребления несклоняемых имён существительных.</w:t>
      </w:r>
    </w:p>
    <w:p w:rsidR="00A57638" w:rsidRPr="00EB2D57" w:rsidRDefault="00E235EB" w:rsidP="00982167">
      <w:pPr>
        <w:pStyle w:val="13"/>
        <w:spacing w:line="252" w:lineRule="auto"/>
        <w:ind w:firstLine="567"/>
        <w:jc w:val="both"/>
        <w:rPr>
          <w:color w:val="auto"/>
        </w:rPr>
      </w:pPr>
      <w:r w:rsidRPr="00EB2D57">
        <w:rPr>
          <w:color w:val="auto"/>
        </w:rPr>
        <w:t xml:space="preserve">Соблюдать нормы правописания имён существительных: безударных окончаний; </w:t>
      </w:r>
      <w:r w:rsidRPr="00EB2D57">
        <w:rPr>
          <w:b/>
          <w:bCs/>
          <w:i/>
          <w:iCs/>
          <w:color w:val="auto"/>
          <w:sz w:val="19"/>
          <w:szCs w:val="19"/>
        </w:rPr>
        <w:t>о</w:t>
      </w:r>
      <w:r w:rsidRPr="00EB2D57">
        <w:rPr>
          <w:color w:val="auto"/>
        </w:rPr>
        <w:t xml:space="preserve"> — </w:t>
      </w:r>
      <w:r w:rsidRPr="00EB2D57">
        <w:rPr>
          <w:b/>
          <w:bCs/>
          <w:i/>
          <w:iCs/>
          <w:color w:val="auto"/>
          <w:sz w:val="19"/>
          <w:szCs w:val="19"/>
        </w:rPr>
        <w:t>е</w:t>
      </w:r>
      <w:r w:rsidRPr="00EB2D57">
        <w:rPr>
          <w:color w:val="auto"/>
        </w:rPr>
        <w:t xml:space="preserve"> (</w:t>
      </w:r>
      <w:r w:rsidRPr="00EB2D57">
        <w:rPr>
          <w:b/>
          <w:bCs/>
          <w:i/>
          <w:iCs/>
          <w:color w:val="auto"/>
          <w:sz w:val="19"/>
          <w:szCs w:val="19"/>
        </w:rPr>
        <w:t>ё</w:t>
      </w:r>
      <w:r w:rsidRPr="00EB2D57">
        <w:rPr>
          <w:color w:val="auto"/>
        </w:rPr>
        <w:t xml:space="preserve">) после шипящих и </w:t>
      </w:r>
      <w:r w:rsidRPr="00EB2D57">
        <w:rPr>
          <w:b/>
          <w:bCs/>
          <w:i/>
          <w:iCs/>
          <w:color w:val="auto"/>
          <w:sz w:val="19"/>
          <w:szCs w:val="19"/>
        </w:rPr>
        <w:t>ц</w:t>
      </w:r>
      <w:r w:rsidRPr="00EB2D57">
        <w:rPr>
          <w:color w:val="auto"/>
        </w:rPr>
        <w:t xml:space="preserve"> в суффиксах и окончаниях; суффиксов </w:t>
      </w:r>
      <w:r w:rsidRPr="00EB2D57">
        <w:rPr>
          <w:b/>
          <w:bCs/>
          <w:color w:val="auto"/>
          <w:sz w:val="19"/>
          <w:szCs w:val="19"/>
        </w:rPr>
        <w:t>-</w:t>
      </w:r>
      <w:r w:rsidRPr="00EB2D57">
        <w:rPr>
          <w:b/>
          <w:bCs/>
          <w:i/>
          <w:iCs/>
          <w:color w:val="auto"/>
          <w:sz w:val="19"/>
          <w:szCs w:val="19"/>
        </w:rPr>
        <w:t>чик</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щик</w:t>
      </w:r>
      <w:r w:rsidRPr="00EB2D57">
        <w:rPr>
          <w:b/>
          <w:bCs/>
          <w:color w:val="auto"/>
          <w:sz w:val="19"/>
          <w:szCs w:val="19"/>
        </w:rPr>
        <w:t>-</w:t>
      </w:r>
      <w:r w:rsidRPr="00EB2D57">
        <w:rPr>
          <w:color w:val="auto"/>
        </w:rPr>
        <w:t xml:space="preserve">, </w:t>
      </w:r>
      <w:r w:rsidRPr="00EB2D57">
        <w:rPr>
          <w:b/>
          <w:bCs/>
          <w:color w:val="auto"/>
          <w:sz w:val="19"/>
          <w:szCs w:val="19"/>
        </w:rPr>
        <w:t>-</w:t>
      </w:r>
      <w:r w:rsidRPr="00EB2D57">
        <w:rPr>
          <w:b/>
          <w:bCs/>
          <w:i/>
          <w:iCs/>
          <w:color w:val="auto"/>
          <w:sz w:val="19"/>
          <w:szCs w:val="19"/>
        </w:rPr>
        <w:t>ек</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ик</w:t>
      </w:r>
      <w:r w:rsidRPr="00EB2D57">
        <w:rPr>
          <w:b/>
          <w:bCs/>
          <w:color w:val="auto"/>
          <w:sz w:val="19"/>
          <w:szCs w:val="19"/>
        </w:rPr>
        <w:t>- (-</w:t>
      </w:r>
      <w:r w:rsidRPr="00EB2D57">
        <w:rPr>
          <w:b/>
          <w:bCs/>
          <w:i/>
          <w:iCs/>
          <w:color w:val="auto"/>
          <w:sz w:val="19"/>
          <w:szCs w:val="19"/>
        </w:rPr>
        <w:t>чик</w:t>
      </w:r>
      <w:r w:rsidRPr="00EB2D57">
        <w:rPr>
          <w:b/>
          <w:bCs/>
          <w:color w:val="auto"/>
          <w:sz w:val="19"/>
          <w:szCs w:val="19"/>
        </w:rPr>
        <w:t xml:space="preserve">-); </w:t>
      </w:r>
      <w:r w:rsidRPr="00EB2D57">
        <w:rPr>
          <w:color w:val="auto"/>
        </w:rPr>
        <w:t xml:space="preserve">корней с чередованием </w:t>
      </w:r>
      <w:r w:rsidRPr="00EB2D57">
        <w:rPr>
          <w:b/>
          <w:bCs/>
          <w:i/>
          <w:iCs/>
          <w:color w:val="auto"/>
          <w:sz w:val="19"/>
          <w:szCs w:val="19"/>
        </w:rPr>
        <w:t>а</w:t>
      </w:r>
      <w:r w:rsidRPr="00EB2D57">
        <w:rPr>
          <w:color w:val="auto"/>
        </w:rPr>
        <w:t xml:space="preserve"> // </w:t>
      </w:r>
      <w:r w:rsidRPr="00EB2D57">
        <w:rPr>
          <w:b/>
          <w:bCs/>
          <w:i/>
          <w:iCs/>
          <w:color w:val="auto"/>
          <w:sz w:val="19"/>
          <w:szCs w:val="19"/>
        </w:rPr>
        <w:t>о</w:t>
      </w:r>
      <w:r w:rsidRPr="00EB2D57">
        <w:rPr>
          <w:color w:val="auto"/>
        </w:rPr>
        <w:t xml:space="preserve">: </w:t>
      </w:r>
      <w:r w:rsidRPr="00EB2D57">
        <w:rPr>
          <w:b/>
          <w:bCs/>
          <w:color w:val="auto"/>
          <w:sz w:val="19"/>
          <w:szCs w:val="19"/>
        </w:rPr>
        <w:t>-</w:t>
      </w:r>
      <w:r w:rsidRPr="00EB2D57">
        <w:rPr>
          <w:b/>
          <w:bCs/>
          <w:i/>
          <w:iCs/>
          <w:color w:val="auto"/>
          <w:sz w:val="19"/>
          <w:szCs w:val="19"/>
        </w:rPr>
        <w:t>лаг</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лож</w:t>
      </w:r>
      <w:r w:rsidRPr="00EB2D57">
        <w:rPr>
          <w:b/>
          <w:bCs/>
          <w:color w:val="auto"/>
          <w:sz w:val="19"/>
          <w:szCs w:val="19"/>
        </w:rPr>
        <w:t>-</w:t>
      </w:r>
      <w:r w:rsidRPr="00EB2D57">
        <w:rPr>
          <w:color w:val="auto"/>
        </w:rPr>
        <w:t xml:space="preserve">; </w:t>
      </w:r>
      <w:r w:rsidRPr="00EB2D57">
        <w:rPr>
          <w:b/>
          <w:bCs/>
          <w:color w:val="auto"/>
          <w:sz w:val="19"/>
          <w:szCs w:val="19"/>
        </w:rPr>
        <w:t>-</w:t>
      </w:r>
      <w:r w:rsidRPr="00EB2D57">
        <w:rPr>
          <w:b/>
          <w:bCs/>
          <w:i/>
          <w:iCs/>
          <w:color w:val="auto"/>
          <w:sz w:val="19"/>
          <w:szCs w:val="19"/>
        </w:rPr>
        <w:t>раст</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ращ</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рос</w:t>
      </w:r>
      <w:r w:rsidRPr="00EB2D57">
        <w:rPr>
          <w:b/>
          <w:bCs/>
          <w:color w:val="auto"/>
          <w:sz w:val="19"/>
          <w:szCs w:val="19"/>
        </w:rPr>
        <w:t>-</w:t>
      </w:r>
      <w:r w:rsidRPr="00EB2D57">
        <w:rPr>
          <w:color w:val="auto"/>
        </w:rPr>
        <w:t xml:space="preserve">; </w:t>
      </w:r>
      <w:r w:rsidRPr="00EB2D57">
        <w:rPr>
          <w:b/>
          <w:bCs/>
          <w:color w:val="auto"/>
          <w:sz w:val="19"/>
          <w:szCs w:val="19"/>
        </w:rPr>
        <w:t>-</w:t>
      </w:r>
      <w:r w:rsidRPr="00EB2D57">
        <w:rPr>
          <w:b/>
          <w:bCs/>
          <w:i/>
          <w:iCs/>
          <w:color w:val="auto"/>
          <w:sz w:val="19"/>
          <w:szCs w:val="19"/>
        </w:rPr>
        <w:t>гар</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гор</w:t>
      </w:r>
      <w:r w:rsidRPr="00EB2D57">
        <w:rPr>
          <w:b/>
          <w:bCs/>
          <w:color w:val="auto"/>
          <w:sz w:val="19"/>
          <w:szCs w:val="19"/>
        </w:rPr>
        <w:t>-</w:t>
      </w:r>
      <w:r w:rsidRPr="00EB2D57">
        <w:rPr>
          <w:color w:val="auto"/>
        </w:rPr>
        <w:t xml:space="preserve">, </w:t>
      </w:r>
      <w:r w:rsidRPr="00EB2D57">
        <w:rPr>
          <w:b/>
          <w:bCs/>
          <w:color w:val="auto"/>
          <w:sz w:val="19"/>
          <w:szCs w:val="19"/>
        </w:rPr>
        <w:t>-</w:t>
      </w:r>
      <w:r w:rsidRPr="00EB2D57">
        <w:rPr>
          <w:b/>
          <w:bCs/>
          <w:i/>
          <w:iCs/>
          <w:color w:val="auto"/>
          <w:sz w:val="19"/>
          <w:szCs w:val="19"/>
        </w:rPr>
        <w:t>зар</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зор</w:t>
      </w:r>
      <w:r w:rsidRPr="00EB2D57">
        <w:rPr>
          <w:b/>
          <w:bCs/>
          <w:color w:val="auto"/>
          <w:sz w:val="19"/>
          <w:szCs w:val="19"/>
        </w:rPr>
        <w:t>-</w:t>
      </w:r>
      <w:r w:rsidRPr="00EB2D57">
        <w:rPr>
          <w:color w:val="auto"/>
        </w:rPr>
        <w:t xml:space="preserve">; </w:t>
      </w:r>
      <w:r w:rsidRPr="00EB2D57">
        <w:rPr>
          <w:b/>
          <w:bCs/>
          <w:i/>
          <w:iCs/>
          <w:color w:val="auto"/>
          <w:sz w:val="19"/>
          <w:szCs w:val="19"/>
        </w:rPr>
        <w:t>-клан-</w:t>
      </w:r>
      <w:r w:rsidRPr="00EB2D57">
        <w:rPr>
          <w:color w:val="auto"/>
        </w:rPr>
        <w:t xml:space="preserve"> — </w:t>
      </w:r>
      <w:r w:rsidRPr="00EB2D57">
        <w:rPr>
          <w:b/>
          <w:bCs/>
          <w:i/>
          <w:iCs/>
          <w:color w:val="auto"/>
          <w:sz w:val="19"/>
          <w:szCs w:val="19"/>
        </w:rPr>
        <w:t>-клон-</w:t>
      </w:r>
      <w:r w:rsidRPr="00EB2D57">
        <w:rPr>
          <w:color w:val="auto"/>
        </w:rPr>
        <w:t xml:space="preserve">, </w:t>
      </w:r>
      <w:r w:rsidRPr="00EB2D57">
        <w:rPr>
          <w:b/>
          <w:bCs/>
          <w:i/>
          <w:iCs/>
          <w:color w:val="auto"/>
          <w:sz w:val="19"/>
          <w:szCs w:val="19"/>
        </w:rPr>
        <w:t>-скак-</w:t>
      </w:r>
      <w:r w:rsidRPr="00EB2D57">
        <w:rPr>
          <w:color w:val="auto"/>
        </w:rPr>
        <w:t xml:space="preserve"> — </w:t>
      </w:r>
      <w:r w:rsidRPr="00EB2D57">
        <w:rPr>
          <w:b/>
          <w:bCs/>
          <w:i/>
          <w:iCs/>
          <w:color w:val="auto"/>
          <w:sz w:val="19"/>
          <w:szCs w:val="19"/>
        </w:rPr>
        <w:t>-скоч-</w:t>
      </w:r>
      <w:r w:rsidRPr="00EB2D57">
        <w:rPr>
          <w:color w:val="auto"/>
        </w:rPr>
        <w:t xml:space="preserve">; употребления/неупотребления </w:t>
      </w:r>
      <w:r w:rsidRPr="00EB2D57">
        <w:rPr>
          <w:b/>
          <w:bCs/>
          <w:i/>
          <w:iCs/>
          <w:color w:val="auto"/>
          <w:sz w:val="19"/>
          <w:szCs w:val="19"/>
        </w:rPr>
        <w:t>ь</w:t>
      </w:r>
      <w:r w:rsidRPr="00EB2D57">
        <w:rPr>
          <w:color w:val="auto"/>
        </w:rPr>
        <w:t xml:space="preserve"> на конце имён существительных после шипящих; слитное и раздельное написание </w:t>
      </w:r>
      <w:r w:rsidRPr="00EB2D57">
        <w:rPr>
          <w:b/>
          <w:bCs/>
          <w:i/>
          <w:iCs/>
          <w:color w:val="auto"/>
          <w:sz w:val="19"/>
          <w:szCs w:val="19"/>
        </w:rPr>
        <w:t>не</w:t>
      </w:r>
      <w:r w:rsidRPr="00EB2D57">
        <w:rPr>
          <w:color w:val="auto"/>
        </w:rPr>
        <w:t xml:space="preserve"> с именами существительными; правописание собственных имён существительных.</w:t>
      </w:r>
    </w:p>
    <w:p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Имя прилагательное</w:t>
      </w:r>
    </w:p>
    <w:p w:rsidR="00A57638" w:rsidRPr="00EB2D57" w:rsidRDefault="00E235EB" w:rsidP="00982167">
      <w:pPr>
        <w:pStyle w:val="13"/>
        <w:spacing w:line="240" w:lineRule="auto"/>
        <w:ind w:firstLine="567"/>
        <w:jc w:val="both"/>
        <w:rPr>
          <w:color w:val="auto"/>
        </w:rPr>
      </w:pPr>
      <w:r w:rsidRPr="00EB2D57">
        <w:rPr>
          <w:color w:val="auto"/>
        </w:rPr>
        <w:t>Определять общее грамматическое значение, морфологические признаки и синтаксические функции имени прилагательного; объяснять его роль в речи; различать полную и краткую формы имён прилагательных.</w:t>
      </w:r>
    </w:p>
    <w:p w:rsidR="00A57638" w:rsidRPr="00EB2D57" w:rsidRDefault="00E235EB" w:rsidP="00982167">
      <w:pPr>
        <w:pStyle w:val="13"/>
        <w:spacing w:line="240" w:lineRule="auto"/>
        <w:ind w:firstLine="567"/>
        <w:jc w:val="both"/>
        <w:rPr>
          <w:color w:val="auto"/>
        </w:rPr>
      </w:pPr>
      <w:r w:rsidRPr="00EB2D57">
        <w:rPr>
          <w:color w:val="auto"/>
        </w:rPr>
        <w:t>Проводить частичный морфологический анализ имён прилагательных (в рамках изученного).</w:t>
      </w:r>
    </w:p>
    <w:p w:rsidR="00A57638" w:rsidRPr="00EB2D57" w:rsidRDefault="00E235EB" w:rsidP="00982167">
      <w:pPr>
        <w:pStyle w:val="13"/>
        <w:spacing w:line="240" w:lineRule="auto"/>
        <w:ind w:firstLine="567"/>
        <w:jc w:val="both"/>
        <w:rPr>
          <w:color w:val="auto"/>
        </w:rPr>
      </w:pPr>
      <w:r w:rsidRPr="00EB2D57">
        <w:rPr>
          <w:color w:val="auto"/>
        </w:rPr>
        <w:t>Соблюдать нормы словоизменения, произношения имён прилагательных, постановки в них ударения (в рамках изученного).</w:t>
      </w:r>
    </w:p>
    <w:p w:rsidR="00A57638" w:rsidRPr="00EB2D57" w:rsidRDefault="00E235EB" w:rsidP="00982167">
      <w:pPr>
        <w:pStyle w:val="13"/>
        <w:spacing w:line="240" w:lineRule="auto"/>
        <w:ind w:firstLine="567"/>
        <w:jc w:val="both"/>
        <w:rPr>
          <w:color w:val="auto"/>
        </w:rPr>
      </w:pPr>
      <w:r w:rsidRPr="00EB2D57">
        <w:rPr>
          <w:color w:val="auto"/>
        </w:rPr>
        <w:t xml:space="preserve">Соблюдать нормы правописания имён прилагательных: безударных окончаний; </w:t>
      </w:r>
      <w:r w:rsidRPr="00EB2D57">
        <w:rPr>
          <w:b/>
          <w:bCs/>
          <w:i/>
          <w:iCs/>
          <w:color w:val="auto"/>
          <w:sz w:val="19"/>
          <w:szCs w:val="19"/>
        </w:rPr>
        <w:t>о</w:t>
      </w:r>
      <w:r w:rsidRPr="00EB2D57">
        <w:rPr>
          <w:color w:val="auto"/>
        </w:rPr>
        <w:t xml:space="preserve"> — </w:t>
      </w:r>
      <w:r w:rsidRPr="00EB2D57">
        <w:rPr>
          <w:b/>
          <w:bCs/>
          <w:i/>
          <w:iCs/>
          <w:color w:val="auto"/>
          <w:sz w:val="19"/>
          <w:szCs w:val="19"/>
        </w:rPr>
        <w:t>е</w:t>
      </w:r>
      <w:r w:rsidRPr="00EB2D57">
        <w:rPr>
          <w:color w:val="auto"/>
        </w:rPr>
        <w:t xml:space="preserve"> после шипящих и </w:t>
      </w:r>
      <w:r w:rsidRPr="00EB2D57">
        <w:rPr>
          <w:b/>
          <w:bCs/>
          <w:i/>
          <w:iCs/>
          <w:color w:val="auto"/>
          <w:sz w:val="19"/>
          <w:szCs w:val="19"/>
        </w:rPr>
        <w:t>ц</w:t>
      </w:r>
      <w:r w:rsidRPr="00EB2D57">
        <w:rPr>
          <w:color w:val="auto"/>
        </w:rPr>
        <w:t xml:space="preserve"> в суффиксах и окончаниях; кратких форм имён прилагательных с основой на шипящие; нормы слитного и раздельного написания </w:t>
      </w:r>
      <w:r w:rsidRPr="00EB2D57">
        <w:rPr>
          <w:b/>
          <w:bCs/>
          <w:i/>
          <w:iCs/>
          <w:color w:val="auto"/>
          <w:sz w:val="19"/>
          <w:szCs w:val="19"/>
        </w:rPr>
        <w:t>не</w:t>
      </w:r>
      <w:r w:rsidRPr="00EB2D57">
        <w:rPr>
          <w:color w:val="auto"/>
        </w:rPr>
        <w:t xml:space="preserve"> с именами прилагательными.</w:t>
      </w:r>
    </w:p>
    <w:p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Глагол</w:t>
      </w:r>
    </w:p>
    <w:p w:rsidR="00A57638" w:rsidRPr="00EB2D57" w:rsidRDefault="00E235EB" w:rsidP="00982167">
      <w:pPr>
        <w:pStyle w:val="13"/>
        <w:spacing w:line="240" w:lineRule="auto"/>
        <w:ind w:firstLine="567"/>
        <w:jc w:val="both"/>
        <w:rPr>
          <w:color w:val="auto"/>
        </w:rPr>
      </w:pPr>
      <w:r w:rsidRPr="00EB2D57">
        <w:rPr>
          <w:color w:val="auto"/>
        </w:rPr>
        <w:t>Определять общее грамматическое значение, морфологические признаки и синтаксические функции глагола; объяснять его роль в словосочетании и предложении, а также в речи.</w:t>
      </w:r>
    </w:p>
    <w:p w:rsidR="00A57638" w:rsidRPr="00EB2D57" w:rsidRDefault="00E235EB" w:rsidP="00982167">
      <w:pPr>
        <w:pStyle w:val="13"/>
        <w:spacing w:line="240" w:lineRule="auto"/>
        <w:ind w:firstLine="567"/>
        <w:jc w:val="both"/>
        <w:rPr>
          <w:color w:val="auto"/>
        </w:rPr>
      </w:pPr>
      <w:r w:rsidRPr="00EB2D57">
        <w:rPr>
          <w:color w:val="auto"/>
        </w:rPr>
        <w:t>Различать глаголы совершенного и несовершенного вида, возвратные и невозвратные.</w:t>
      </w:r>
    </w:p>
    <w:p w:rsidR="00A57638" w:rsidRPr="00EB2D57" w:rsidRDefault="00E235EB" w:rsidP="00982167">
      <w:pPr>
        <w:pStyle w:val="13"/>
        <w:spacing w:line="240" w:lineRule="auto"/>
        <w:ind w:firstLine="567"/>
        <w:jc w:val="both"/>
        <w:rPr>
          <w:color w:val="auto"/>
        </w:rPr>
      </w:pPr>
      <w:r w:rsidRPr="00EB2D57">
        <w:rPr>
          <w:color w:val="auto"/>
        </w:rPr>
        <w:t>Называть грамматические свойства инфинитива (неопределённой формы) глагола, выделять его основу; выделять основу настоящего (будущего простого) времени глагола.</w:t>
      </w:r>
    </w:p>
    <w:p w:rsidR="00A57638" w:rsidRPr="00EB2D57" w:rsidRDefault="00E235EB" w:rsidP="00982167">
      <w:pPr>
        <w:pStyle w:val="13"/>
        <w:spacing w:line="240" w:lineRule="auto"/>
        <w:ind w:firstLine="567"/>
        <w:jc w:val="both"/>
        <w:rPr>
          <w:color w:val="auto"/>
        </w:rPr>
      </w:pPr>
      <w:r w:rsidRPr="00EB2D57">
        <w:rPr>
          <w:color w:val="auto"/>
        </w:rPr>
        <w:t>Определять спряжение глагола, уметь спрягать глаголы.</w:t>
      </w:r>
    </w:p>
    <w:p w:rsidR="00A57638" w:rsidRPr="00EB2D57" w:rsidRDefault="00E235EB" w:rsidP="00982167">
      <w:pPr>
        <w:pStyle w:val="13"/>
        <w:spacing w:line="240" w:lineRule="auto"/>
        <w:ind w:firstLine="567"/>
        <w:jc w:val="both"/>
        <w:rPr>
          <w:color w:val="auto"/>
        </w:rPr>
      </w:pPr>
      <w:r w:rsidRPr="00EB2D57">
        <w:rPr>
          <w:color w:val="auto"/>
        </w:rPr>
        <w:t>Проводить частичный морфологический анализ глаголов (в рамках изученного).</w:t>
      </w:r>
    </w:p>
    <w:p w:rsidR="00A57638" w:rsidRPr="00EB2D57" w:rsidRDefault="00E235EB" w:rsidP="00982167">
      <w:pPr>
        <w:pStyle w:val="13"/>
        <w:spacing w:line="240" w:lineRule="auto"/>
        <w:ind w:firstLine="567"/>
        <w:jc w:val="both"/>
        <w:rPr>
          <w:color w:val="auto"/>
        </w:rPr>
      </w:pPr>
      <w:r w:rsidRPr="00EB2D57">
        <w:rPr>
          <w:color w:val="auto"/>
        </w:rPr>
        <w:t>Соблюдать нормы словоизменения глаголов, постановки ударения в глагольных формах (в рамках изученного).</w:t>
      </w:r>
    </w:p>
    <w:p w:rsidR="00A57638" w:rsidRPr="00EB2D57" w:rsidRDefault="00E235EB" w:rsidP="00982167">
      <w:pPr>
        <w:pStyle w:val="13"/>
        <w:spacing w:line="240" w:lineRule="auto"/>
        <w:ind w:firstLine="567"/>
        <w:jc w:val="both"/>
        <w:rPr>
          <w:color w:val="auto"/>
        </w:rPr>
      </w:pPr>
      <w:r w:rsidRPr="00EB2D57">
        <w:rPr>
          <w:color w:val="auto"/>
        </w:rPr>
        <w:t xml:space="preserve">Соблюдать нормы правописания глаголов: корней с чередованием </w:t>
      </w:r>
      <w:r w:rsidRPr="00EB2D57">
        <w:rPr>
          <w:b/>
          <w:bCs/>
          <w:i/>
          <w:iCs/>
          <w:color w:val="auto"/>
          <w:sz w:val="19"/>
          <w:szCs w:val="19"/>
        </w:rPr>
        <w:t>е</w:t>
      </w:r>
      <w:r w:rsidRPr="00EB2D57">
        <w:rPr>
          <w:color w:val="auto"/>
        </w:rPr>
        <w:t xml:space="preserve"> // </w:t>
      </w:r>
      <w:r w:rsidRPr="00EB2D57">
        <w:rPr>
          <w:b/>
          <w:bCs/>
          <w:i/>
          <w:iCs/>
          <w:color w:val="auto"/>
          <w:sz w:val="19"/>
          <w:szCs w:val="19"/>
        </w:rPr>
        <w:t>и</w:t>
      </w:r>
      <w:r w:rsidRPr="00EB2D57">
        <w:rPr>
          <w:color w:val="auto"/>
        </w:rPr>
        <w:t xml:space="preserve">; использования </w:t>
      </w:r>
      <w:r w:rsidRPr="00EB2D57">
        <w:rPr>
          <w:b/>
          <w:bCs/>
          <w:i/>
          <w:iCs/>
          <w:color w:val="auto"/>
          <w:sz w:val="19"/>
          <w:szCs w:val="19"/>
        </w:rPr>
        <w:t>ь</w:t>
      </w:r>
      <w:r w:rsidRPr="00EB2D57">
        <w:rPr>
          <w:color w:val="auto"/>
        </w:rPr>
        <w:t xml:space="preserve"> после шипящих как показателя грамматической формы в инфинитиве, в форме 2-го лица единственного числа; </w:t>
      </w:r>
      <w:r w:rsidRPr="00EB2D57">
        <w:rPr>
          <w:b/>
          <w:bCs/>
          <w:i/>
          <w:iCs/>
          <w:color w:val="auto"/>
          <w:sz w:val="19"/>
          <w:szCs w:val="19"/>
        </w:rPr>
        <w:t>-тся</w:t>
      </w:r>
      <w:r w:rsidRPr="00EB2D57">
        <w:rPr>
          <w:color w:val="auto"/>
        </w:rPr>
        <w:t xml:space="preserve"> и </w:t>
      </w:r>
      <w:r w:rsidRPr="00EB2D57">
        <w:rPr>
          <w:b/>
          <w:bCs/>
          <w:i/>
          <w:iCs/>
          <w:color w:val="auto"/>
          <w:sz w:val="19"/>
          <w:szCs w:val="19"/>
        </w:rPr>
        <w:t>-ться</w:t>
      </w:r>
      <w:r w:rsidRPr="00EB2D57">
        <w:rPr>
          <w:color w:val="auto"/>
        </w:rPr>
        <w:t xml:space="preserve"> в глаголах; суффиксов </w:t>
      </w:r>
      <w:r w:rsidRPr="00EB2D57">
        <w:rPr>
          <w:b/>
          <w:bCs/>
          <w:i/>
          <w:iCs/>
          <w:color w:val="auto"/>
          <w:sz w:val="19"/>
          <w:szCs w:val="19"/>
        </w:rPr>
        <w:t>-ова</w:t>
      </w:r>
      <w:r w:rsidRPr="00EB2D57">
        <w:rPr>
          <w:color w:val="auto"/>
        </w:rPr>
        <w:t>- — -</w:t>
      </w:r>
      <w:r w:rsidRPr="00EB2D57">
        <w:rPr>
          <w:b/>
          <w:bCs/>
          <w:i/>
          <w:iCs/>
          <w:color w:val="auto"/>
          <w:sz w:val="19"/>
          <w:szCs w:val="19"/>
        </w:rPr>
        <w:t>ева</w:t>
      </w:r>
      <w:r w:rsidRPr="00EB2D57">
        <w:rPr>
          <w:color w:val="auto"/>
        </w:rPr>
        <w:t xml:space="preserve">-, </w:t>
      </w:r>
      <w:r w:rsidRPr="00EB2D57">
        <w:rPr>
          <w:b/>
          <w:bCs/>
          <w:i/>
          <w:iCs/>
          <w:color w:val="auto"/>
          <w:sz w:val="19"/>
          <w:szCs w:val="19"/>
        </w:rPr>
        <w:t>-ыва-</w:t>
      </w:r>
      <w:r w:rsidRPr="00EB2D57">
        <w:rPr>
          <w:color w:val="auto"/>
        </w:rPr>
        <w:t xml:space="preserve"> — </w:t>
      </w:r>
      <w:r w:rsidRPr="00EB2D57">
        <w:rPr>
          <w:b/>
          <w:bCs/>
          <w:i/>
          <w:iCs/>
          <w:color w:val="auto"/>
          <w:sz w:val="19"/>
          <w:szCs w:val="19"/>
        </w:rPr>
        <w:t>-ива-</w:t>
      </w:r>
      <w:r w:rsidRPr="00EB2D57">
        <w:rPr>
          <w:color w:val="auto"/>
        </w:rPr>
        <w:t xml:space="preserve">; личных окончаний глагола, гласной перед суффиксом </w:t>
      </w:r>
      <w:r w:rsidRPr="00EB2D57">
        <w:rPr>
          <w:b/>
          <w:bCs/>
          <w:i/>
          <w:iCs/>
          <w:color w:val="auto"/>
          <w:sz w:val="19"/>
          <w:szCs w:val="19"/>
        </w:rPr>
        <w:t>-л-</w:t>
      </w:r>
      <w:r w:rsidRPr="00EB2D57">
        <w:rPr>
          <w:color w:val="auto"/>
        </w:rPr>
        <w:t xml:space="preserve"> в формах прошедшего </w:t>
      </w:r>
      <w:r w:rsidRPr="00EB2D57">
        <w:rPr>
          <w:color w:val="auto"/>
        </w:rPr>
        <w:lastRenderedPageBreak/>
        <w:t xml:space="preserve">времени глагола; слитного и раздельного написания </w:t>
      </w:r>
      <w:r w:rsidRPr="00EB2D57">
        <w:rPr>
          <w:b/>
          <w:bCs/>
          <w:i/>
          <w:iCs/>
          <w:color w:val="auto"/>
          <w:sz w:val="19"/>
          <w:szCs w:val="19"/>
        </w:rPr>
        <w:t>не</w:t>
      </w:r>
      <w:r w:rsidRPr="00EB2D57">
        <w:rPr>
          <w:color w:val="auto"/>
        </w:rPr>
        <w:t xml:space="preserve"> с глаголами.</w:t>
      </w:r>
    </w:p>
    <w:p w:rsidR="00982167" w:rsidRPr="00EB2D57" w:rsidRDefault="00982167" w:rsidP="006B14E0">
      <w:bookmarkStart w:id="83" w:name="bookmark150"/>
    </w:p>
    <w:p w:rsidR="00A57638" w:rsidRPr="00EB2D57" w:rsidRDefault="00E235EB" w:rsidP="00982167">
      <w:pPr>
        <w:pStyle w:val="af5"/>
        <w:rPr>
          <w:color w:val="auto"/>
        </w:rPr>
      </w:pPr>
      <w:r w:rsidRPr="00EB2D57">
        <w:rPr>
          <w:color w:val="auto"/>
        </w:rPr>
        <w:t>Синтаксис. Культура речи. Пунктуация</w:t>
      </w:r>
      <w:bookmarkEnd w:id="83"/>
    </w:p>
    <w:p w:rsidR="00A57638" w:rsidRPr="00EB2D57" w:rsidRDefault="00E235EB" w:rsidP="00982167">
      <w:pPr>
        <w:pStyle w:val="13"/>
        <w:spacing w:line="240" w:lineRule="auto"/>
        <w:ind w:firstLine="567"/>
        <w:jc w:val="both"/>
        <w:rPr>
          <w:color w:val="auto"/>
        </w:rPr>
      </w:pPr>
      <w:r w:rsidRPr="00EB2D57">
        <w:rPr>
          <w:color w:val="auto"/>
        </w:rPr>
        <w:t>Распознавать единицы синтаксиса (словосочетание и предложение); проводить синтаксический анализ словосочетаний и простых предложений; проводить пунктуационный анализ простых осложнённых и сложных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rsidR="00A57638" w:rsidRPr="00EB2D57" w:rsidRDefault="00E235EB" w:rsidP="00982167">
      <w:pPr>
        <w:pStyle w:val="13"/>
        <w:spacing w:line="240" w:lineRule="auto"/>
        <w:ind w:firstLine="567"/>
        <w:jc w:val="both"/>
        <w:rPr>
          <w:color w:val="auto"/>
        </w:rPr>
      </w:pPr>
      <w:r w:rsidRPr="00EB2D57">
        <w:rPr>
          <w:color w:val="auto"/>
        </w:rPr>
        <w:t>Распознавать словосочетания по морфологическим свойствам главного слова (именные, глагольные, наречные); простые неосложнённые предложения; простые предложения, осложнённые однородными членами, включая предложения с обобщающим словом при однородных членах, обращением; распознавать предложения по цели высказывания (повествовательные,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второстепенных членов (распространённые и нераспространённые); определять главные (грамматическую основу) и второстепенные члены предложения, морфологические средства выражения подлежащего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и сказуемого (глаголом, именем существительным, именем прилагательным), морфологические средства выражения второстепенных членов предложения (в рамках изученного).</w:t>
      </w:r>
    </w:p>
    <w:p w:rsidR="00A57638" w:rsidRPr="00EB2D57" w:rsidRDefault="00E235EB" w:rsidP="00982167">
      <w:pPr>
        <w:pStyle w:val="13"/>
        <w:spacing w:line="240" w:lineRule="auto"/>
        <w:ind w:firstLine="567"/>
        <w:jc w:val="both"/>
        <w:rPr>
          <w:color w:val="auto"/>
        </w:rPr>
      </w:pPr>
      <w:r w:rsidRPr="00EB2D57">
        <w:rPr>
          <w:color w:val="auto"/>
        </w:rPr>
        <w:t xml:space="preserve">Соблюдать на письме пунктуационные нормы при постановке тире между подлежащим и сказуемым, выборе знаков препинания в предложениях с однородными членами, связанными бессоюзной связью, одиночным союзом </w:t>
      </w:r>
      <w:r w:rsidRPr="00EB2D57">
        <w:rPr>
          <w:b/>
          <w:bCs/>
          <w:i/>
          <w:iCs/>
          <w:color w:val="auto"/>
          <w:sz w:val="19"/>
          <w:szCs w:val="19"/>
        </w:rPr>
        <w:t>и</w:t>
      </w:r>
      <w:r w:rsidRPr="00EB2D57">
        <w:rPr>
          <w:color w:val="auto"/>
        </w:rPr>
        <w:t xml:space="preserve">, союзами </w:t>
      </w:r>
      <w:r w:rsidRPr="00EB2D57">
        <w:rPr>
          <w:b/>
          <w:bCs/>
          <w:i/>
          <w:iCs/>
          <w:color w:val="auto"/>
          <w:sz w:val="19"/>
          <w:szCs w:val="19"/>
        </w:rPr>
        <w:t>а</w:t>
      </w:r>
      <w:r w:rsidRPr="00EB2D57">
        <w:rPr>
          <w:color w:val="auto"/>
        </w:rPr>
        <w:t xml:space="preserve">, </w:t>
      </w:r>
      <w:r w:rsidRPr="00EB2D57">
        <w:rPr>
          <w:b/>
          <w:bCs/>
          <w:i/>
          <w:iCs/>
          <w:color w:val="auto"/>
          <w:sz w:val="19"/>
          <w:szCs w:val="19"/>
        </w:rPr>
        <w:t>но</w:t>
      </w:r>
      <w:r w:rsidRPr="00EB2D57">
        <w:rPr>
          <w:color w:val="auto"/>
        </w:rPr>
        <w:t xml:space="preserve">, </w:t>
      </w:r>
      <w:r w:rsidRPr="00EB2D57">
        <w:rPr>
          <w:b/>
          <w:bCs/>
          <w:i/>
          <w:iCs/>
          <w:color w:val="auto"/>
          <w:sz w:val="19"/>
          <w:szCs w:val="19"/>
        </w:rPr>
        <w:t>однако</w:t>
      </w:r>
      <w:r w:rsidRPr="00EB2D57">
        <w:rPr>
          <w:color w:val="auto"/>
        </w:rPr>
        <w:t xml:space="preserve">, </w:t>
      </w:r>
      <w:r w:rsidRPr="00EB2D57">
        <w:rPr>
          <w:b/>
          <w:bCs/>
          <w:i/>
          <w:iCs/>
          <w:color w:val="auto"/>
          <w:sz w:val="19"/>
          <w:szCs w:val="19"/>
        </w:rPr>
        <w:t>зато</w:t>
      </w:r>
      <w:r w:rsidRPr="00EB2D57">
        <w:rPr>
          <w:color w:val="auto"/>
        </w:rPr>
        <w:t xml:space="preserve">, </w:t>
      </w:r>
      <w:r w:rsidRPr="00EB2D57">
        <w:rPr>
          <w:b/>
          <w:bCs/>
          <w:i/>
          <w:iCs/>
          <w:color w:val="auto"/>
          <w:sz w:val="19"/>
          <w:szCs w:val="19"/>
        </w:rPr>
        <w:t>да</w:t>
      </w:r>
      <w:r w:rsidRPr="00EB2D57">
        <w:rPr>
          <w:color w:val="auto"/>
        </w:rPr>
        <w:t xml:space="preserve"> (в значении </w:t>
      </w:r>
      <w:r w:rsidRPr="00EB2D57">
        <w:rPr>
          <w:b/>
          <w:bCs/>
          <w:i/>
          <w:iCs/>
          <w:color w:val="auto"/>
          <w:sz w:val="19"/>
          <w:szCs w:val="19"/>
        </w:rPr>
        <w:t>и</w:t>
      </w:r>
      <w:r w:rsidRPr="00EB2D57">
        <w:rPr>
          <w:color w:val="auto"/>
        </w:rPr>
        <w:t xml:space="preserve">), </w:t>
      </w:r>
      <w:r w:rsidRPr="00EB2D57">
        <w:rPr>
          <w:b/>
          <w:bCs/>
          <w:i/>
          <w:iCs/>
          <w:color w:val="auto"/>
          <w:sz w:val="19"/>
          <w:szCs w:val="19"/>
        </w:rPr>
        <w:t>да</w:t>
      </w:r>
      <w:r w:rsidRPr="00EB2D57">
        <w:rPr>
          <w:color w:val="auto"/>
        </w:rPr>
        <w:t xml:space="preserve"> (в значении </w:t>
      </w:r>
      <w:r w:rsidRPr="00EB2D57">
        <w:rPr>
          <w:b/>
          <w:bCs/>
          <w:i/>
          <w:iCs/>
          <w:color w:val="auto"/>
          <w:sz w:val="19"/>
          <w:szCs w:val="19"/>
        </w:rPr>
        <w:t>но</w:t>
      </w:r>
      <w:r w:rsidRPr="00EB2D57">
        <w:rPr>
          <w:color w:val="auto"/>
        </w:rPr>
        <w:t xml:space="preserve">); с обобщающим словом при однородных членах; с обращением; в предложениях с прямой речью; в сложных предложениях, состоящих из частей, связанных бессоюзной связью и союзами </w:t>
      </w:r>
      <w:r w:rsidRPr="00EB2D57">
        <w:rPr>
          <w:b/>
          <w:bCs/>
          <w:i/>
          <w:iCs/>
          <w:color w:val="auto"/>
          <w:sz w:val="19"/>
          <w:szCs w:val="19"/>
        </w:rPr>
        <w:t>и</w:t>
      </w:r>
      <w:r w:rsidRPr="00EB2D57">
        <w:rPr>
          <w:color w:val="auto"/>
        </w:rPr>
        <w:t xml:space="preserve">, </w:t>
      </w:r>
      <w:r w:rsidRPr="00EB2D57">
        <w:rPr>
          <w:b/>
          <w:bCs/>
          <w:i/>
          <w:iCs/>
          <w:color w:val="auto"/>
          <w:sz w:val="19"/>
          <w:szCs w:val="19"/>
        </w:rPr>
        <w:t>но</w:t>
      </w:r>
      <w:r w:rsidRPr="00EB2D57">
        <w:rPr>
          <w:color w:val="auto"/>
        </w:rPr>
        <w:t xml:space="preserve">, </w:t>
      </w:r>
      <w:r w:rsidRPr="00EB2D57">
        <w:rPr>
          <w:b/>
          <w:bCs/>
          <w:i/>
          <w:iCs/>
          <w:color w:val="auto"/>
          <w:sz w:val="19"/>
          <w:szCs w:val="19"/>
        </w:rPr>
        <w:t>а</w:t>
      </w:r>
      <w:r w:rsidRPr="00EB2D57">
        <w:rPr>
          <w:color w:val="auto"/>
        </w:rPr>
        <w:t xml:space="preserve">, </w:t>
      </w:r>
      <w:r w:rsidRPr="00EB2D57">
        <w:rPr>
          <w:b/>
          <w:bCs/>
          <w:i/>
          <w:iCs/>
          <w:color w:val="auto"/>
          <w:sz w:val="19"/>
          <w:szCs w:val="19"/>
        </w:rPr>
        <w:t>однако</w:t>
      </w:r>
      <w:r w:rsidRPr="00EB2D57">
        <w:rPr>
          <w:color w:val="auto"/>
        </w:rPr>
        <w:t xml:space="preserve">, </w:t>
      </w:r>
      <w:r w:rsidRPr="00EB2D57">
        <w:rPr>
          <w:b/>
          <w:bCs/>
          <w:i/>
          <w:iCs/>
          <w:color w:val="auto"/>
          <w:sz w:val="19"/>
          <w:szCs w:val="19"/>
        </w:rPr>
        <w:t>зато</w:t>
      </w:r>
      <w:r w:rsidRPr="00EB2D57">
        <w:rPr>
          <w:color w:val="auto"/>
        </w:rPr>
        <w:t xml:space="preserve">, </w:t>
      </w:r>
      <w:r w:rsidRPr="00EB2D57">
        <w:rPr>
          <w:b/>
          <w:bCs/>
          <w:i/>
          <w:iCs/>
          <w:color w:val="auto"/>
          <w:sz w:val="19"/>
          <w:szCs w:val="19"/>
        </w:rPr>
        <w:t>да</w:t>
      </w:r>
      <w:r w:rsidRPr="00EB2D57">
        <w:rPr>
          <w:color w:val="auto"/>
        </w:rPr>
        <w:t>; оформлять на письме диалог.</w:t>
      </w:r>
    </w:p>
    <w:p w:rsidR="00982167" w:rsidRPr="00EB2D57" w:rsidRDefault="00982167" w:rsidP="006B14E0">
      <w:bookmarkStart w:id="84" w:name="bookmark152"/>
    </w:p>
    <w:p w:rsidR="00A57638" w:rsidRPr="00EB2D57" w:rsidRDefault="00982167" w:rsidP="00982167">
      <w:pPr>
        <w:pStyle w:val="af5"/>
        <w:rPr>
          <w:color w:val="auto"/>
        </w:rPr>
      </w:pPr>
      <w:r w:rsidRPr="00EB2D57">
        <w:rPr>
          <w:color w:val="auto"/>
        </w:rPr>
        <w:t xml:space="preserve">6 </w:t>
      </w:r>
      <w:r w:rsidR="00E235EB" w:rsidRPr="00EB2D57">
        <w:rPr>
          <w:color w:val="auto"/>
        </w:rPr>
        <w:t>КЛАСС</w:t>
      </w:r>
      <w:bookmarkEnd w:id="84"/>
    </w:p>
    <w:p w:rsidR="00982167" w:rsidRPr="00EB2D57" w:rsidRDefault="00982167" w:rsidP="00982167">
      <w:pPr>
        <w:pStyle w:val="af5"/>
        <w:rPr>
          <w:color w:val="auto"/>
        </w:rPr>
      </w:pPr>
      <w:bookmarkStart w:id="85" w:name="bookmark154"/>
    </w:p>
    <w:p w:rsidR="00A57638" w:rsidRPr="00EB2D57" w:rsidRDefault="00E235EB" w:rsidP="00982167">
      <w:pPr>
        <w:pStyle w:val="af5"/>
        <w:rPr>
          <w:color w:val="auto"/>
        </w:rPr>
      </w:pPr>
      <w:r w:rsidRPr="00EB2D57">
        <w:rPr>
          <w:color w:val="auto"/>
        </w:rPr>
        <w:t>Общие сведения о языке</w:t>
      </w:r>
      <w:bookmarkEnd w:id="85"/>
    </w:p>
    <w:p w:rsidR="00A57638" w:rsidRPr="00EB2D57" w:rsidRDefault="00E235EB" w:rsidP="00982167">
      <w:pPr>
        <w:pStyle w:val="13"/>
        <w:spacing w:line="240" w:lineRule="auto"/>
        <w:ind w:firstLine="567"/>
        <w:jc w:val="both"/>
        <w:rPr>
          <w:color w:val="auto"/>
        </w:rPr>
      </w:pPr>
      <w:r w:rsidRPr="00EB2D57">
        <w:rPr>
          <w:color w:val="auto"/>
        </w:rPr>
        <w:t>Характеризовать функции русского языка как государственного языка Российской Федерации и языка межнационального общения, приводить примеры использования русского языка как государственного языка Российской Федерации и как языка межнационального общения (в рамках изученного).</w:t>
      </w:r>
    </w:p>
    <w:p w:rsidR="00A57638" w:rsidRPr="00EB2D57" w:rsidRDefault="00E235EB" w:rsidP="00982167">
      <w:pPr>
        <w:pStyle w:val="13"/>
        <w:spacing w:line="240" w:lineRule="auto"/>
        <w:ind w:firstLine="567"/>
        <w:jc w:val="both"/>
        <w:rPr>
          <w:color w:val="auto"/>
        </w:rPr>
      </w:pPr>
      <w:r w:rsidRPr="00EB2D57">
        <w:rPr>
          <w:color w:val="auto"/>
        </w:rPr>
        <w:lastRenderedPageBreak/>
        <w:t>Иметь представление о русском литературном языке.</w:t>
      </w:r>
    </w:p>
    <w:p w:rsidR="00982167" w:rsidRPr="00EB2D57" w:rsidRDefault="00982167" w:rsidP="00982167">
      <w:pPr>
        <w:pStyle w:val="af5"/>
        <w:rPr>
          <w:color w:val="auto"/>
        </w:rPr>
      </w:pPr>
      <w:bookmarkStart w:id="86" w:name="bookmark156"/>
    </w:p>
    <w:p w:rsidR="00A57638" w:rsidRPr="00EB2D57" w:rsidRDefault="00E235EB" w:rsidP="00982167">
      <w:pPr>
        <w:pStyle w:val="af5"/>
        <w:rPr>
          <w:color w:val="auto"/>
        </w:rPr>
      </w:pPr>
      <w:r w:rsidRPr="00EB2D57">
        <w:rPr>
          <w:color w:val="auto"/>
        </w:rPr>
        <w:t>Язык и речь</w:t>
      </w:r>
      <w:bookmarkEnd w:id="86"/>
    </w:p>
    <w:p w:rsidR="00A57638" w:rsidRPr="00EB2D57" w:rsidRDefault="00E235EB" w:rsidP="00982167">
      <w:pPr>
        <w:pStyle w:val="13"/>
        <w:spacing w:line="240" w:lineRule="auto"/>
        <w:ind w:firstLine="567"/>
        <w:jc w:val="both"/>
        <w:rPr>
          <w:color w:val="auto"/>
        </w:rPr>
      </w:pPr>
      <w:r w:rsidRPr="00EB2D57">
        <w:rPr>
          <w:color w:val="auto"/>
        </w:rPr>
        <w:t>Создавать устные монологические высказывания объёмом не менее 6 предложений на основе жизненных наблюдений, чтения научно-учебной, художественной и научно-популярной литературы (монолог-описание, монолог-повествование, монолог-рассуждение); выступать с сообщением на лингвистическую тему.</w:t>
      </w:r>
    </w:p>
    <w:p w:rsidR="00A57638" w:rsidRPr="00EB2D57" w:rsidRDefault="00E235EB" w:rsidP="00982167">
      <w:pPr>
        <w:pStyle w:val="13"/>
        <w:spacing w:line="240" w:lineRule="auto"/>
        <w:ind w:firstLine="567"/>
        <w:jc w:val="both"/>
        <w:rPr>
          <w:color w:val="auto"/>
        </w:rPr>
      </w:pPr>
      <w:r w:rsidRPr="00EB2D57">
        <w:rPr>
          <w:color w:val="auto"/>
        </w:rPr>
        <w:t>Участвовать в диалоге (побуждение к действию, обмен мнениями) объёмом не менее 4 реплик.</w:t>
      </w:r>
    </w:p>
    <w:p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чтения: просмотровым, ознакомительным, изучающим, поисковым.</w:t>
      </w:r>
    </w:p>
    <w:p w:rsidR="00A57638" w:rsidRPr="00EB2D57" w:rsidRDefault="00E235EB" w:rsidP="00982167">
      <w:pPr>
        <w:pStyle w:val="13"/>
        <w:spacing w:line="240" w:lineRule="auto"/>
        <w:ind w:firstLine="567"/>
        <w:jc w:val="both"/>
        <w:rPr>
          <w:color w:val="auto"/>
        </w:rPr>
      </w:pPr>
      <w:r w:rsidRPr="00EB2D57">
        <w:rPr>
          <w:color w:val="auto"/>
        </w:rPr>
        <w:t>Устно пересказывать прочитанный или прослушанный текст объёмом не менее 110 слов.</w:t>
      </w:r>
    </w:p>
    <w:p w:rsidR="00A57638" w:rsidRPr="00EB2D57" w:rsidRDefault="00E235EB" w:rsidP="00982167">
      <w:pPr>
        <w:pStyle w:val="13"/>
        <w:spacing w:line="240" w:lineRule="auto"/>
        <w:ind w:firstLine="567"/>
        <w:jc w:val="both"/>
        <w:rPr>
          <w:color w:val="auto"/>
        </w:rPr>
      </w:pPr>
      <w:r w:rsidRPr="00EB2D57">
        <w:rPr>
          <w:color w:val="auto"/>
        </w:rP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180 слов: устно и письменно формулировать тему и главную мысль текста, вопросы по содержанию текста и отвечать на них; подробно и сжато передавать в устной и письменной форме содержание прочитанных научно-учебных и художественных текстов различных функционально-смысловых типов речи (для подробного изложения объём исходного текста должен составлять не менее 160 слов; для сжатого изложения — не менее 165 слов).</w:t>
      </w:r>
    </w:p>
    <w:p w:rsidR="00A57638" w:rsidRPr="00EB2D57" w:rsidRDefault="00E235EB" w:rsidP="00982167">
      <w:pPr>
        <w:pStyle w:val="13"/>
        <w:spacing w:line="240" w:lineRule="auto"/>
        <w:ind w:firstLine="567"/>
        <w:jc w:val="both"/>
        <w:rPr>
          <w:color w:val="auto"/>
        </w:rPr>
      </w:pPr>
      <w:r w:rsidRPr="00EB2D57">
        <w:rPr>
          <w:color w:val="auto"/>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rsidR="00A57638" w:rsidRPr="00EB2D57" w:rsidRDefault="00E235EB" w:rsidP="00982167">
      <w:pPr>
        <w:pStyle w:val="13"/>
        <w:spacing w:after="60" w:line="240" w:lineRule="auto"/>
        <w:ind w:firstLine="567"/>
        <w:jc w:val="both"/>
        <w:rPr>
          <w:color w:val="auto"/>
        </w:rPr>
      </w:pPr>
      <w:r w:rsidRPr="00EB2D57">
        <w:rPr>
          <w:color w:val="auto"/>
        </w:rPr>
        <w:t>Соблюдать в устной речи и на письме нормы современного русского литературного языка, в том числе во время списывания текста объёмом 100—110 слов; словарного диктанта объёмом 20—25 слов; диктанта на основе связного текста объёмом 100—110 слов, составленного с учётом 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соблюдать в устной речи и на письме правила речевого этикета.</w:t>
      </w:r>
    </w:p>
    <w:p w:rsidR="00982167" w:rsidRPr="00EB2D57" w:rsidRDefault="00982167" w:rsidP="00982167">
      <w:pPr>
        <w:pStyle w:val="af5"/>
        <w:rPr>
          <w:color w:val="auto"/>
        </w:rPr>
      </w:pPr>
      <w:bookmarkStart w:id="87" w:name="bookmark158"/>
    </w:p>
    <w:p w:rsidR="00A57638" w:rsidRPr="00EB2D57" w:rsidRDefault="00E235EB" w:rsidP="00982167">
      <w:pPr>
        <w:pStyle w:val="af5"/>
        <w:rPr>
          <w:color w:val="auto"/>
        </w:rPr>
      </w:pPr>
      <w:r w:rsidRPr="00EB2D57">
        <w:rPr>
          <w:color w:val="auto"/>
        </w:rPr>
        <w:t>Текст</w:t>
      </w:r>
      <w:bookmarkEnd w:id="87"/>
    </w:p>
    <w:p w:rsidR="00A57638" w:rsidRPr="00EB2D57" w:rsidRDefault="00E235EB" w:rsidP="00982167">
      <w:pPr>
        <w:pStyle w:val="13"/>
        <w:spacing w:line="240" w:lineRule="auto"/>
        <w:ind w:firstLine="567"/>
        <w:jc w:val="both"/>
        <w:rPr>
          <w:color w:val="auto"/>
        </w:rPr>
      </w:pPr>
      <w:r w:rsidRPr="00EB2D57">
        <w:rPr>
          <w:color w:val="auto"/>
        </w:rPr>
        <w:t>Анализировать текст с точки зрения его соответствия основным признакам; с точки зрения его принадлежности к функционально-смысловому типу речи.</w:t>
      </w:r>
    </w:p>
    <w:p w:rsidR="00A57638" w:rsidRPr="00EB2D57" w:rsidRDefault="00E235EB" w:rsidP="00982167">
      <w:pPr>
        <w:pStyle w:val="13"/>
        <w:spacing w:line="240" w:lineRule="auto"/>
        <w:ind w:firstLine="567"/>
        <w:jc w:val="both"/>
        <w:rPr>
          <w:color w:val="auto"/>
        </w:rPr>
      </w:pPr>
      <w:r w:rsidRPr="00EB2D57">
        <w:rPr>
          <w:color w:val="auto"/>
        </w:rPr>
        <w:t xml:space="preserve">Характеризовать тексты различных функционально-смысловых </w:t>
      </w:r>
      <w:r w:rsidRPr="00EB2D57">
        <w:rPr>
          <w:color w:val="auto"/>
        </w:rPr>
        <w:lastRenderedPageBreak/>
        <w:t>типов речи; характеризовать особенности описания как типа речи (описание внешности человека, помещения, природы, местности, действий).</w:t>
      </w:r>
    </w:p>
    <w:p w:rsidR="00A57638" w:rsidRPr="00EB2D57" w:rsidRDefault="00E235EB" w:rsidP="00982167">
      <w:pPr>
        <w:pStyle w:val="13"/>
        <w:spacing w:line="240" w:lineRule="auto"/>
        <w:ind w:firstLine="567"/>
        <w:jc w:val="both"/>
        <w:rPr>
          <w:color w:val="auto"/>
        </w:rPr>
      </w:pPr>
      <w:r w:rsidRPr="00EB2D57">
        <w:rPr>
          <w:color w:val="auto"/>
        </w:rPr>
        <w:t xml:space="preserve">Выявлять средства связи предложений в тексте, в том числе притяжательные и указательные местоимения, </w:t>
      </w:r>
      <w:r w:rsidR="00F61DE3" w:rsidRPr="00EB2D57">
        <w:rPr>
          <w:color w:val="auto"/>
        </w:rPr>
        <w:t>видовременную</w:t>
      </w:r>
      <w:r w:rsidRPr="00EB2D57">
        <w:rPr>
          <w:color w:val="auto"/>
        </w:rPr>
        <w:t xml:space="preserve"> соотнесённость глагольных форм.</w:t>
      </w:r>
    </w:p>
    <w:p w:rsidR="00A57638" w:rsidRPr="00EB2D57" w:rsidRDefault="00E235EB" w:rsidP="00982167">
      <w:pPr>
        <w:pStyle w:val="13"/>
        <w:spacing w:line="240" w:lineRule="auto"/>
        <w:ind w:firstLine="567"/>
        <w:jc w:val="both"/>
        <w:rPr>
          <w:color w:val="auto"/>
        </w:rPr>
      </w:pPr>
      <w:r w:rsidRPr="00EB2D57">
        <w:rPr>
          <w:color w:val="auto"/>
        </w:rPr>
        <w:t>Применять знания о функционально-смысловых типах речи при выполнении анализа различных видов и в речевой практике; использовать знание основных признаков текста в практике создания собственного текста.</w:t>
      </w:r>
    </w:p>
    <w:p w:rsidR="00A57638" w:rsidRPr="00EB2D57" w:rsidRDefault="00E235EB" w:rsidP="00982167">
      <w:pPr>
        <w:pStyle w:val="13"/>
        <w:spacing w:line="240" w:lineRule="auto"/>
        <w:ind w:firstLine="567"/>
        <w:jc w:val="both"/>
        <w:rPr>
          <w:color w:val="auto"/>
        </w:rPr>
      </w:pPr>
      <w:r w:rsidRPr="00EB2D57">
        <w:rPr>
          <w:color w:val="auto"/>
        </w:rPr>
        <w:t>Проводить смысловой анализ текста, его композиционных особенностей, определять количество микротем и абзацев.</w:t>
      </w:r>
    </w:p>
    <w:p w:rsidR="00A57638" w:rsidRPr="00EB2D57" w:rsidRDefault="00E235EB" w:rsidP="00982167">
      <w:pPr>
        <w:pStyle w:val="13"/>
        <w:spacing w:line="240" w:lineRule="auto"/>
        <w:ind w:firstLine="567"/>
        <w:jc w:val="both"/>
        <w:rPr>
          <w:color w:val="auto"/>
        </w:rPr>
      </w:pPr>
      <w:r w:rsidRPr="00EB2D57">
        <w:rPr>
          <w:color w:val="auto"/>
        </w:rPr>
        <w:t>Создавать тексты различных функционально-смысловых типов речи (повествование, описание внешности человека, помещения, природы, местности, действий) с опорой на жизненный и читательский опыт; произведение искусства (в том числе сочинения-миниатюры объёмом 5 и более предложений; классные сочинения объёмом не менее 100 слов с учётом функциональной разновидности и жанра сочинения, характера темы).</w:t>
      </w:r>
    </w:p>
    <w:p w:rsidR="00A57638" w:rsidRPr="00EB2D57" w:rsidRDefault="00E235EB" w:rsidP="00982167">
      <w:pPr>
        <w:pStyle w:val="13"/>
        <w:spacing w:line="240" w:lineRule="auto"/>
        <w:ind w:firstLine="567"/>
        <w:jc w:val="both"/>
        <w:rPr>
          <w:color w:val="auto"/>
        </w:rPr>
      </w:pPr>
      <w:r w:rsidRPr="00EB2D57">
        <w:rPr>
          <w:color w:val="auto"/>
        </w:rPr>
        <w:t>Владеть умениями информационной переработки текста: составлять план прочитанного текста (простой, сложный; назывной, вопросный) с целью дальнейшего воспроизведения содержания текста в устной и письменной форме; выделять главную и второстепенную информацию в прослушанном и прочитанном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A57638" w:rsidRPr="00EB2D57" w:rsidRDefault="00E235EB" w:rsidP="00982167">
      <w:pPr>
        <w:pStyle w:val="13"/>
        <w:spacing w:line="240" w:lineRule="auto"/>
        <w:ind w:firstLine="567"/>
        <w:jc w:val="both"/>
        <w:rPr>
          <w:color w:val="auto"/>
        </w:rPr>
      </w:pPr>
      <w:r w:rsidRPr="00EB2D57">
        <w:rPr>
          <w:color w:val="auto"/>
        </w:rPr>
        <w:t>Представлять сообщение на заданную тему в виде презентации.</w:t>
      </w:r>
    </w:p>
    <w:p w:rsidR="00A57638" w:rsidRPr="00EB2D57" w:rsidRDefault="00E235EB" w:rsidP="00982167">
      <w:pPr>
        <w:pStyle w:val="13"/>
        <w:spacing w:line="240" w:lineRule="auto"/>
        <w:ind w:firstLine="567"/>
        <w:jc w:val="both"/>
        <w:rPr>
          <w:color w:val="auto"/>
        </w:rPr>
      </w:pPr>
      <w:r w:rsidRPr="00EB2D57">
        <w:rPr>
          <w:color w:val="auto"/>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A57638" w:rsidRPr="00EB2D57" w:rsidRDefault="00E235EB" w:rsidP="00982167">
      <w:pPr>
        <w:pStyle w:val="13"/>
        <w:spacing w:after="60" w:line="240" w:lineRule="auto"/>
        <w:ind w:firstLine="567"/>
        <w:jc w:val="both"/>
        <w:rPr>
          <w:color w:val="auto"/>
        </w:rPr>
      </w:pPr>
      <w:r w:rsidRPr="00EB2D57">
        <w:rPr>
          <w:color w:val="auto"/>
        </w:rPr>
        <w:t>Редактировать собственные тексты с опорой на знание норм современного русского литературного языка.</w:t>
      </w:r>
    </w:p>
    <w:p w:rsidR="00982167" w:rsidRPr="00EB2D57" w:rsidRDefault="00982167" w:rsidP="00982167">
      <w:pPr>
        <w:pStyle w:val="af5"/>
        <w:rPr>
          <w:color w:val="auto"/>
        </w:rPr>
      </w:pPr>
      <w:bookmarkStart w:id="88" w:name="bookmark160"/>
    </w:p>
    <w:p w:rsidR="00A57638" w:rsidRPr="00EB2D57" w:rsidRDefault="00E235EB" w:rsidP="00982167">
      <w:pPr>
        <w:pStyle w:val="af5"/>
        <w:rPr>
          <w:color w:val="auto"/>
        </w:rPr>
      </w:pPr>
      <w:r w:rsidRPr="00EB2D57">
        <w:rPr>
          <w:color w:val="auto"/>
        </w:rPr>
        <w:t>Функциональные разновидности языка</w:t>
      </w:r>
      <w:bookmarkEnd w:id="88"/>
    </w:p>
    <w:p w:rsidR="00A57638" w:rsidRPr="00EB2D57" w:rsidRDefault="00E235EB" w:rsidP="00982167">
      <w:pPr>
        <w:pStyle w:val="13"/>
        <w:spacing w:line="240" w:lineRule="auto"/>
        <w:ind w:firstLine="567"/>
        <w:jc w:val="both"/>
        <w:rPr>
          <w:color w:val="auto"/>
        </w:rPr>
      </w:pPr>
      <w:r w:rsidRPr="00EB2D57">
        <w:rPr>
          <w:color w:val="auto"/>
        </w:rPr>
        <w:t>Характеризовать особенности официально-делового стиля речи, научного стиля речи; перечислять требования к составлению словарной статьи и научного сообщения; анализировать тексты разных функциональных разновидностей языка и жанров (рассказ; заявление, расписка; словарная статья, научное сообщение).</w:t>
      </w:r>
    </w:p>
    <w:p w:rsidR="00A57638" w:rsidRPr="00EB2D57" w:rsidRDefault="00E235EB" w:rsidP="00982167">
      <w:pPr>
        <w:pStyle w:val="13"/>
        <w:spacing w:after="60" w:line="240" w:lineRule="auto"/>
        <w:ind w:firstLine="567"/>
        <w:jc w:val="both"/>
        <w:rPr>
          <w:color w:val="auto"/>
        </w:rPr>
      </w:pPr>
      <w:r w:rsidRPr="00EB2D57">
        <w:rPr>
          <w:color w:val="auto"/>
        </w:rPr>
        <w:t>Применять знания об официально-деловом и научном стиле при выполнении языкового анализа различных видов и в речевой практике.</w:t>
      </w:r>
    </w:p>
    <w:p w:rsidR="00982167" w:rsidRPr="00EB2D57" w:rsidRDefault="00982167" w:rsidP="00982167">
      <w:pPr>
        <w:pStyle w:val="af5"/>
        <w:rPr>
          <w:color w:val="auto"/>
        </w:rPr>
      </w:pPr>
      <w:bookmarkStart w:id="89" w:name="bookmark162"/>
    </w:p>
    <w:p w:rsidR="00A57638" w:rsidRPr="00EB2D57" w:rsidRDefault="00E235EB" w:rsidP="00982167">
      <w:pPr>
        <w:pStyle w:val="af5"/>
        <w:rPr>
          <w:color w:val="auto"/>
        </w:rPr>
      </w:pPr>
      <w:r w:rsidRPr="00EB2D57">
        <w:rPr>
          <w:color w:val="auto"/>
        </w:rPr>
        <w:t>СИСТЕМА ЯЗЫКА</w:t>
      </w:r>
      <w:bookmarkEnd w:id="89"/>
    </w:p>
    <w:p w:rsidR="00982167" w:rsidRPr="00EB2D57" w:rsidRDefault="00982167" w:rsidP="00982167">
      <w:pPr>
        <w:pStyle w:val="af5"/>
        <w:rPr>
          <w:color w:val="auto"/>
        </w:rPr>
      </w:pPr>
      <w:bookmarkStart w:id="90" w:name="bookmark164"/>
    </w:p>
    <w:p w:rsidR="00A57638" w:rsidRPr="00EB2D57" w:rsidRDefault="00E235EB" w:rsidP="00982167">
      <w:pPr>
        <w:pStyle w:val="af5"/>
        <w:rPr>
          <w:color w:val="auto"/>
        </w:rPr>
      </w:pPr>
      <w:r w:rsidRPr="00EB2D57">
        <w:rPr>
          <w:color w:val="auto"/>
        </w:rPr>
        <w:t>Лексикология. Культура речи</w:t>
      </w:r>
      <w:bookmarkEnd w:id="90"/>
    </w:p>
    <w:p w:rsidR="00A57638" w:rsidRPr="00EB2D57" w:rsidRDefault="00E235EB" w:rsidP="00982167">
      <w:pPr>
        <w:pStyle w:val="13"/>
        <w:spacing w:line="240" w:lineRule="auto"/>
        <w:ind w:firstLine="567"/>
        <w:jc w:val="both"/>
        <w:rPr>
          <w:color w:val="auto"/>
        </w:rPr>
      </w:pPr>
      <w:r w:rsidRPr="00EB2D57">
        <w:rPr>
          <w:color w:val="auto"/>
        </w:rPr>
        <w:lastRenderedPageBreak/>
        <w:t>Различать слова с точки зрения их происхождения: исконно русские и заимствованные слова; различать слова с точки зрения их принадлежности к активному или пассивному запасу: неологизмы, устаревшие слова (историзмы и архаизмы); различать слова с точки зрения сферы их употребления: общеупотребительные слова и слова ограниченной сферы употребления (диалектизмы, термины, профессионализмы, жаргонизмы); определять стилистическую окраску слова.</w:t>
      </w:r>
    </w:p>
    <w:p w:rsidR="00A57638" w:rsidRPr="00EB2D57" w:rsidRDefault="00E235EB" w:rsidP="00982167">
      <w:pPr>
        <w:pStyle w:val="13"/>
        <w:spacing w:line="240" w:lineRule="auto"/>
        <w:ind w:firstLine="567"/>
        <w:jc w:val="both"/>
        <w:rPr>
          <w:color w:val="auto"/>
        </w:rPr>
      </w:pPr>
      <w:r w:rsidRPr="00EB2D57">
        <w:rPr>
          <w:color w:val="auto"/>
        </w:rPr>
        <w:t>Распознавать эпитеты, метафоры, олицетворения; понимать их основное коммуникативное назначение в художественном тексте и использовать в речи с целью повышения её богатства и выразительности.</w:t>
      </w:r>
    </w:p>
    <w:p w:rsidR="00A57638" w:rsidRPr="00EB2D57" w:rsidRDefault="00E235EB" w:rsidP="00982167">
      <w:pPr>
        <w:pStyle w:val="13"/>
        <w:spacing w:line="240" w:lineRule="auto"/>
        <w:ind w:firstLine="567"/>
        <w:jc w:val="both"/>
        <w:rPr>
          <w:color w:val="auto"/>
        </w:rPr>
      </w:pPr>
      <w:r w:rsidRPr="00EB2D57">
        <w:rPr>
          <w:color w:val="auto"/>
        </w:rPr>
        <w:t>Распознавать в тексте фразеологизмы, уметь определять их значения; характеризовать ситуацию употребления фразеологизма.</w:t>
      </w:r>
    </w:p>
    <w:p w:rsidR="00A57638" w:rsidRPr="00EB2D57" w:rsidRDefault="00E235EB" w:rsidP="00982167">
      <w:pPr>
        <w:pStyle w:val="13"/>
        <w:spacing w:after="140" w:line="240" w:lineRule="auto"/>
        <w:ind w:firstLine="567"/>
        <w:jc w:val="both"/>
        <w:rPr>
          <w:color w:val="auto"/>
        </w:rPr>
      </w:pPr>
      <w:r w:rsidRPr="00EB2D57">
        <w:rPr>
          <w:color w:val="auto"/>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rsidR="00A57638" w:rsidRPr="00EB2D57" w:rsidRDefault="00E235EB" w:rsidP="00982167">
      <w:pPr>
        <w:pStyle w:val="af5"/>
        <w:rPr>
          <w:color w:val="auto"/>
        </w:rPr>
      </w:pPr>
      <w:bookmarkStart w:id="91" w:name="bookmark166"/>
      <w:r w:rsidRPr="00EB2D57">
        <w:rPr>
          <w:color w:val="auto"/>
        </w:rPr>
        <w:t>Словообразование. Культура речи. Орфография</w:t>
      </w:r>
      <w:bookmarkEnd w:id="91"/>
    </w:p>
    <w:p w:rsidR="00A57638" w:rsidRPr="00EB2D57" w:rsidRDefault="00E235EB" w:rsidP="00982167">
      <w:pPr>
        <w:pStyle w:val="13"/>
        <w:spacing w:line="240" w:lineRule="auto"/>
        <w:ind w:firstLine="567"/>
        <w:jc w:val="both"/>
        <w:rPr>
          <w:color w:val="auto"/>
        </w:rPr>
      </w:pPr>
      <w:r w:rsidRPr="00EB2D57">
        <w:rPr>
          <w:color w:val="auto"/>
        </w:rPr>
        <w:t>Распознавать формообразующие и словообразующие морфемы в слове; выделять производящую основу.</w:t>
      </w:r>
    </w:p>
    <w:p w:rsidR="00A57638" w:rsidRPr="00EB2D57" w:rsidRDefault="00E235EB" w:rsidP="00982167">
      <w:pPr>
        <w:pStyle w:val="13"/>
        <w:spacing w:line="240" w:lineRule="auto"/>
        <w:ind w:firstLine="567"/>
        <w:jc w:val="both"/>
        <w:rPr>
          <w:color w:val="auto"/>
        </w:rPr>
      </w:pPr>
      <w:r w:rsidRPr="00EB2D57">
        <w:rPr>
          <w:color w:val="auto"/>
        </w:rPr>
        <w:t>Определять способы словообразования (приставочный, суффиксальный, приставочно-суффиксальный, бессуффиксный, сложение, переход из одной части речи в другую); проводить морфемный и словообразовательный анализ слов; применять знания по морфемике и словообразованию при выполнении языкового анализа различных видов.</w:t>
      </w:r>
    </w:p>
    <w:p w:rsidR="00A57638" w:rsidRPr="00EB2D57" w:rsidRDefault="00E235EB" w:rsidP="00982167">
      <w:pPr>
        <w:pStyle w:val="13"/>
        <w:spacing w:line="240" w:lineRule="auto"/>
        <w:ind w:firstLine="567"/>
        <w:jc w:val="both"/>
        <w:rPr>
          <w:color w:val="auto"/>
        </w:rPr>
      </w:pPr>
      <w:r w:rsidRPr="00EB2D57">
        <w:rPr>
          <w:color w:val="auto"/>
        </w:rPr>
        <w:t>Соблюдать нормы словообразования имён прилагательных.</w:t>
      </w:r>
    </w:p>
    <w:p w:rsidR="00A57638" w:rsidRPr="00EB2D57" w:rsidRDefault="00E235EB" w:rsidP="00982167">
      <w:pPr>
        <w:pStyle w:val="13"/>
        <w:spacing w:line="240" w:lineRule="auto"/>
        <w:ind w:firstLine="567"/>
        <w:jc w:val="both"/>
        <w:rPr>
          <w:color w:val="auto"/>
        </w:rPr>
      </w:pPr>
      <w:r w:rsidRPr="00EB2D57">
        <w:rPr>
          <w:color w:val="auto"/>
        </w:rPr>
        <w:t>Распознавать изученные орфограммы; проводить орфографический анализ слов; применять знания по орфографии в практике правописания.</w:t>
      </w:r>
    </w:p>
    <w:p w:rsidR="00A57638" w:rsidRPr="00EB2D57" w:rsidRDefault="00E235EB" w:rsidP="00982167">
      <w:pPr>
        <w:pStyle w:val="13"/>
        <w:spacing w:after="140" w:line="240" w:lineRule="auto"/>
        <w:ind w:firstLine="567"/>
        <w:jc w:val="both"/>
        <w:rPr>
          <w:color w:val="auto"/>
        </w:rPr>
      </w:pPr>
      <w:r w:rsidRPr="00EB2D57">
        <w:rPr>
          <w:color w:val="auto"/>
        </w:rPr>
        <w:t xml:space="preserve">Соблюдать нормы правописания сложных и сложносокращённых слов; нормы правописания корня </w:t>
      </w:r>
      <w:r w:rsidRPr="00EB2D57">
        <w:rPr>
          <w:b/>
          <w:bCs/>
          <w:i/>
          <w:iCs/>
          <w:color w:val="auto"/>
          <w:sz w:val="19"/>
          <w:szCs w:val="19"/>
        </w:rPr>
        <w:t>-кас-</w:t>
      </w:r>
      <w:r w:rsidRPr="00EB2D57">
        <w:rPr>
          <w:color w:val="auto"/>
        </w:rPr>
        <w:t xml:space="preserve"> — </w:t>
      </w:r>
      <w:r w:rsidRPr="00EB2D57">
        <w:rPr>
          <w:b/>
          <w:bCs/>
          <w:i/>
          <w:iCs/>
          <w:color w:val="auto"/>
          <w:sz w:val="19"/>
          <w:szCs w:val="19"/>
        </w:rPr>
        <w:t>-кос-</w:t>
      </w:r>
      <w:r w:rsidRPr="00EB2D57">
        <w:rPr>
          <w:color w:val="auto"/>
        </w:rPr>
        <w:t xml:space="preserve"> с чередованием </w:t>
      </w:r>
      <w:r w:rsidRPr="00EB2D57">
        <w:rPr>
          <w:b/>
          <w:bCs/>
          <w:i/>
          <w:iCs/>
          <w:color w:val="auto"/>
          <w:sz w:val="19"/>
          <w:szCs w:val="19"/>
        </w:rPr>
        <w:t>а</w:t>
      </w:r>
      <w:r w:rsidRPr="00EB2D57">
        <w:rPr>
          <w:color w:val="auto"/>
        </w:rPr>
        <w:t xml:space="preserve"> // </w:t>
      </w:r>
      <w:r w:rsidRPr="00EB2D57">
        <w:rPr>
          <w:b/>
          <w:bCs/>
          <w:i/>
          <w:iCs/>
          <w:color w:val="auto"/>
          <w:sz w:val="19"/>
          <w:szCs w:val="19"/>
        </w:rPr>
        <w:t>о</w:t>
      </w:r>
      <w:r w:rsidRPr="00EB2D57">
        <w:rPr>
          <w:color w:val="auto"/>
        </w:rPr>
        <w:t xml:space="preserve">, гласных в приставках </w:t>
      </w:r>
      <w:r w:rsidRPr="00EB2D57">
        <w:rPr>
          <w:b/>
          <w:bCs/>
          <w:i/>
          <w:iCs/>
          <w:color w:val="auto"/>
          <w:sz w:val="19"/>
          <w:szCs w:val="19"/>
        </w:rPr>
        <w:t>пре-</w:t>
      </w:r>
      <w:r w:rsidRPr="00EB2D57">
        <w:rPr>
          <w:color w:val="auto"/>
        </w:rPr>
        <w:t xml:space="preserve"> и </w:t>
      </w:r>
      <w:r w:rsidRPr="00EB2D57">
        <w:rPr>
          <w:b/>
          <w:bCs/>
          <w:i/>
          <w:iCs/>
          <w:color w:val="auto"/>
          <w:sz w:val="19"/>
          <w:szCs w:val="19"/>
        </w:rPr>
        <w:t>при-</w:t>
      </w:r>
      <w:r w:rsidRPr="00EB2D57">
        <w:rPr>
          <w:color w:val="auto"/>
        </w:rPr>
        <w:t>.</w:t>
      </w:r>
    </w:p>
    <w:p w:rsidR="00A57638" w:rsidRPr="00EB2D57" w:rsidRDefault="00E235EB" w:rsidP="00982167">
      <w:pPr>
        <w:pStyle w:val="af5"/>
        <w:rPr>
          <w:color w:val="auto"/>
        </w:rPr>
      </w:pPr>
      <w:bookmarkStart w:id="92" w:name="bookmark168"/>
      <w:r w:rsidRPr="00EB2D57">
        <w:rPr>
          <w:color w:val="auto"/>
        </w:rPr>
        <w:t>Морфология. Культура речи. Орфография</w:t>
      </w:r>
      <w:bookmarkEnd w:id="92"/>
    </w:p>
    <w:p w:rsidR="00A57638" w:rsidRPr="00EB2D57" w:rsidRDefault="00E235EB" w:rsidP="00982167">
      <w:pPr>
        <w:pStyle w:val="13"/>
        <w:spacing w:line="240" w:lineRule="auto"/>
        <w:ind w:firstLine="567"/>
        <w:jc w:val="both"/>
        <w:rPr>
          <w:color w:val="auto"/>
        </w:rPr>
      </w:pPr>
      <w:r w:rsidRPr="00EB2D57">
        <w:rPr>
          <w:color w:val="auto"/>
        </w:rPr>
        <w:t>Характеризовать особенности словообразования имён существительных.</w:t>
      </w:r>
    </w:p>
    <w:p w:rsidR="00A57638" w:rsidRPr="00EB2D57" w:rsidRDefault="00E235EB" w:rsidP="00982167">
      <w:pPr>
        <w:pStyle w:val="13"/>
        <w:spacing w:line="252" w:lineRule="auto"/>
        <w:ind w:firstLine="567"/>
        <w:jc w:val="both"/>
        <w:rPr>
          <w:color w:val="auto"/>
        </w:rPr>
      </w:pPr>
      <w:r w:rsidRPr="00EB2D57">
        <w:rPr>
          <w:color w:val="auto"/>
        </w:rPr>
        <w:t xml:space="preserve">Соблюдать нормы слитного и дефисного написания </w:t>
      </w:r>
      <w:r w:rsidRPr="00EB2D57">
        <w:rPr>
          <w:b/>
          <w:bCs/>
          <w:i/>
          <w:iCs/>
          <w:color w:val="auto"/>
          <w:sz w:val="19"/>
          <w:szCs w:val="19"/>
        </w:rPr>
        <w:t>пол-</w:t>
      </w:r>
      <w:r w:rsidRPr="00EB2D57">
        <w:rPr>
          <w:color w:val="auto"/>
        </w:rPr>
        <w:t xml:space="preserve"> и </w:t>
      </w:r>
      <w:r w:rsidRPr="00EB2D57">
        <w:rPr>
          <w:b/>
          <w:bCs/>
          <w:i/>
          <w:iCs/>
          <w:color w:val="auto"/>
          <w:sz w:val="19"/>
          <w:szCs w:val="19"/>
        </w:rPr>
        <w:t>полу-</w:t>
      </w:r>
      <w:r w:rsidRPr="00EB2D57">
        <w:rPr>
          <w:color w:val="auto"/>
        </w:rPr>
        <w:t xml:space="preserve"> со словами.</w:t>
      </w:r>
    </w:p>
    <w:p w:rsidR="00A57638" w:rsidRPr="00EB2D57" w:rsidRDefault="00E235EB" w:rsidP="00982167">
      <w:pPr>
        <w:pStyle w:val="13"/>
        <w:spacing w:line="240" w:lineRule="auto"/>
        <w:ind w:firstLine="567"/>
        <w:jc w:val="both"/>
        <w:rPr>
          <w:color w:val="auto"/>
        </w:rPr>
      </w:pPr>
      <w:r w:rsidRPr="00EB2D57">
        <w:rPr>
          <w:color w:val="auto"/>
        </w:rPr>
        <w:t>Соблюдать нормы произношения, постановки ударения (в рамках изученного), словоизменения имён существительных.</w:t>
      </w:r>
    </w:p>
    <w:p w:rsidR="00A57638" w:rsidRPr="00EB2D57" w:rsidRDefault="00E235EB" w:rsidP="00982167">
      <w:pPr>
        <w:pStyle w:val="13"/>
        <w:spacing w:line="240" w:lineRule="auto"/>
        <w:ind w:firstLine="567"/>
        <w:jc w:val="both"/>
        <w:rPr>
          <w:color w:val="auto"/>
        </w:rPr>
      </w:pPr>
      <w:r w:rsidRPr="00EB2D57">
        <w:rPr>
          <w:color w:val="auto"/>
        </w:rPr>
        <w:t>Различать качественные, относительные и притяжательные имена прилагательные, степени сравнения качественных имён прилагательных.</w:t>
      </w:r>
    </w:p>
    <w:p w:rsidR="00A57638" w:rsidRPr="00EB2D57" w:rsidRDefault="00E235EB" w:rsidP="00982167">
      <w:pPr>
        <w:pStyle w:val="13"/>
        <w:spacing w:line="240" w:lineRule="auto"/>
        <w:ind w:firstLine="567"/>
        <w:jc w:val="both"/>
        <w:rPr>
          <w:color w:val="auto"/>
        </w:rPr>
      </w:pPr>
      <w:r w:rsidRPr="00EB2D57">
        <w:rPr>
          <w:color w:val="auto"/>
        </w:rPr>
        <w:t xml:space="preserve">Соблюдать нормы словообразования имён прилагательных; нормы произношения имён прилагательных, нормы ударения (в рамках изученного); соблюдать нормы правописания </w:t>
      </w:r>
      <w:r w:rsidRPr="00EB2D57">
        <w:rPr>
          <w:b/>
          <w:bCs/>
          <w:i/>
          <w:iCs/>
          <w:color w:val="auto"/>
          <w:sz w:val="19"/>
          <w:szCs w:val="19"/>
        </w:rPr>
        <w:t>н</w:t>
      </w:r>
      <w:r w:rsidRPr="00EB2D57">
        <w:rPr>
          <w:color w:val="auto"/>
        </w:rPr>
        <w:t xml:space="preserve"> и </w:t>
      </w:r>
      <w:r w:rsidRPr="00EB2D57">
        <w:rPr>
          <w:b/>
          <w:bCs/>
          <w:i/>
          <w:iCs/>
          <w:color w:val="auto"/>
          <w:sz w:val="19"/>
          <w:szCs w:val="19"/>
        </w:rPr>
        <w:t xml:space="preserve">нн </w:t>
      </w:r>
      <w:r w:rsidRPr="00EB2D57">
        <w:rPr>
          <w:color w:val="auto"/>
        </w:rPr>
        <w:t xml:space="preserve">в именах прилагательных, суффиксов </w:t>
      </w:r>
      <w:r w:rsidRPr="00EB2D57">
        <w:rPr>
          <w:b/>
          <w:bCs/>
          <w:i/>
          <w:iCs/>
          <w:color w:val="auto"/>
          <w:sz w:val="19"/>
          <w:szCs w:val="19"/>
        </w:rPr>
        <w:t>-к-</w:t>
      </w:r>
      <w:r w:rsidRPr="00EB2D57">
        <w:rPr>
          <w:color w:val="auto"/>
        </w:rPr>
        <w:t xml:space="preserve"> и </w:t>
      </w:r>
      <w:r w:rsidRPr="00EB2D57">
        <w:rPr>
          <w:b/>
          <w:bCs/>
          <w:i/>
          <w:iCs/>
          <w:color w:val="auto"/>
          <w:sz w:val="19"/>
          <w:szCs w:val="19"/>
        </w:rPr>
        <w:t>-ск-</w:t>
      </w:r>
      <w:r w:rsidRPr="00EB2D57">
        <w:rPr>
          <w:color w:val="auto"/>
        </w:rPr>
        <w:t xml:space="preserve"> имён прилагательных, сложных </w:t>
      </w:r>
      <w:r w:rsidRPr="00EB2D57">
        <w:rPr>
          <w:color w:val="auto"/>
        </w:rPr>
        <w:lastRenderedPageBreak/>
        <w:t>имён прилагательных.</w:t>
      </w:r>
    </w:p>
    <w:p w:rsidR="00A57638" w:rsidRPr="00EB2D57" w:rsidRDefault="00E235EB" w:rsidP="00982167">
      <w:pPr>
        <w:pStyle w:val="13"/>
        <w:spacing w:line="240" w:lineRule="auto"/>
        <w:ind w:firstLine="567"/>
        <w:jc w:val="both"/>
        <w:rPr>
          <w:color w:val="auto"/>
        </w:rPr>
      </w:pPr>
      <w:r w:rsidRPr="00EB2D57">
        <w:rPr>
          <w:color w:val="auto"/>
        </w:rPr>
        <w:t>Распознавать числительные; определять общее грамматическое значение имени числительного; различать разряды имён числительных по значению, по строению.</w:t>
      </w:r>
    </w:p>
    <w:p w:rsidR="00A57638" w:rsidRPr="00EB2D57" w:rsidRDefault="00E235EB" w:rsidP="00982167">
      <w:pPr>
        <w:pStyle w:val="13"/>
        <w:spacing w:line="240" w:lineRule="auto"/>
        <w:ind w:firstLine="567"/>
        <w:jc w:val="both"/>
        <w:rPr>
          <w:color w:val="auto"/>
        </w:rPr>
      </w:pPr>
      <w:r w:rsidRPr="00EB2D57">
        <w:rPr>
          <w:color w:val="auto"/>
        </w:rPr>
        <w:t>Уметь склонять числительные и характеризовать особенности склонения, словообразования и синтаксических функций числительных; характеризовать роль имён числительных в речи, особенности употребления в научных текстах, деловой речи.</w:t>
      </w:r>
    </w:p>
    <w:p w:rsidR="00A57638" w:rsidRPr="00EB2D57" w:rsidRDefault="00E235EB" w:rsidP="00982167">
      <w:pPr>
        <w:pStyle w:val="13"/>
        <w:spacing w:line="240" w:lineRule="auto"/>
        <w:ind w:firstLine="567"/>
        <w:jc w:val="both"/>
        <w:rPr>
          <w:color w:val="auto"/>
        </w:rPr>
      </w:pPr>
      <w:r w:rsidRPr="00EB2D57">
        <w:rPr>
          <w:color w:val="auto"/>
        </w:rPr>
        <w:t xml:space="preserve">Правильно употреблять собирательные имена числительные; соблюдать нормы правописания имён числительных, в том числе написание </w:t>
      </w:r>
      <w:r w:rsidRPr="00EB2D57">
        <w:rPr>
          <w:b/>
          <w:bCs/>
          <w:i/>
          <w:iCs/>
          <w:color w:val="auto"/>
          <w:sz w:val="19"/>
          <w:szCs w:val="19"/>
        </w:rPr>
        <w:t>ь</w:t>
      </w:r>
      <w:r w:rsidRPr="00EB2D57">
        <w:rPr>
          <w:color w:val="auto"/>
        </w:rPr>
        <w:t xml:space="preserve">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rsidR="00A57638" w:rsidRPr="00EB2D57" w:rsidRDefault="00E235EB" w:rsidP="00982167">
      <w:pPr>
        <w:pStyle w:val="13"/>
        <w:spacing w:line="240" w:lineRule="auto"/>
        <w:ind w:firstLine="567"/>
        <w:jc w:val="both"/>
        <w:rPr>
          <w:color w:val="auto"/>
        </w:rPr>
      </w:pPr>
      <w:r w:rsidRPr="00EB2D57">
        <w:rPr>
          <w:color w:val="auto"/>
        </w:rPr>
        <w:t>Распознавать местоимения; определять общее грамматическое значение; различать разряды местоимений; уметь склонять местоимения; характеризовать особенности их склонения, словообразования, синтаксических функций, роли в речи.</w:t>
      </w:r>
    </w:p>
    <w:p w:rsidR="00A57638" w:rsidRPr="00EB2D57" w:rsidRDefault="00E235EB" w:rsidP="00982167">
      <w:pPr>
        <w:pStyle w:val="13"/>
        <w:spacing w:line="240" w:lineRule="auto"/>
        <w:ind w:firstLine="567"/>
        <w:jc w:val="both"/>
        <w:rPr>
          <w:color w:val="auto"/>
        </w:rPr>
      </w:pPr>
      <w:r w:rsidRPr="00EB2D57">
        <w:rPr>
          <w:color w:val="auto"/>
        </w:rPr>
        <w:t xml:space="preserve">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соблюдать нормы правописания местоимений с </w:t>
      </w:r>
      <w:r w:rsidRPr="00EB2D57">
        <w:rPr>
          <w:b/>
          <w:bCs/>
          <w:i/>
          <w:iCs/>
          <w:color w:val="auto"/>
          <w:sz w:val="19"/>
          <w:szCs w:val="19"/>
        </w:rPr>
        <w:t>не</w:t>
      </w:r>
      <w:r w:rsidRPr="00EB2D57">
        <w:rPr>
          <w:color w:val="auto"/>
        </w:rPr>
        <w:t xml:space="preserve"> и </w:t>
      </w:r>
      <w:r w:rsidRPr="00EB2D57">
        <w:rPr>
          <w:b/>
          <w:bCs/>
          <w:i/>
          <w:iCs/>
          <w:color w:val="auto"/>
          <w:sz w:val="19"/>
          <w:szCs w:val="19"/>
        </w:rPr>
        <w:t>ни</w:t>
      </w:r>
      <w:r w:rsidRPr="00EB2D57">
        <w:rPr>
          <w:color w:val="auto"/>
        </w:rPr>
        <w:t>, слитного, раздельного и дефисного написания местоимений.</w:t>
      </w:r>
    </w:p>
    <w:p w:rsidR="00A57638" w:rsidRPr="00EB2D57" w:rsidRDefault="00E235EB" w:rsidP="00982167">
      <w:pPr>
        <w:pStyle w:val="13"/>
        <w:spacing w:line="240" w:lineRule="auto"/>
        <w:ind w:firstLine="567"/>
        <w:jc w:val="both"/>
        <w:rPr>
          <w:color w:val="auto"/>
        </w:rPr>
      </w:pPr>
      <w:r w:rsidRPr="00EB2D57">
        <w:rPr>
          <w:color w:val="auto"/>
        </w:rPr>
        <w:t>Распознавать переходные и непереходные глаголы; разноспрягаемые глаголы; определять наклонение глагола, значение глаголов в изъявительном, условном и повелительном наклонении; различать безличные и личные глаголы; использовать личные глаголы в безличном значении.</w:t>
      </w:r>
    </w:p>
    <w:p w:rsidR="00A57638" w:rsidRPr="00EB2D57" w:rsidRDefault="00E235EB" w:rsidP="00982167">
      <w:pPr>
        <w:pStyle w:val="13"/>
        <w:spacing w:line="240" w:lineRule="auto"/>
        <w:ind w:firstLine="567"/>
        <w:jc w:val="both"/>
        <w:rPr>
          <w:color w:val="auto"/>
        </w:rPr>
      </w:pPr>
      <w:r w:rsidRPr="00EB2D57">
        <w:rPr>
          <w:color w:val="auto"/>
        </w:rPr>
        <w:t xml:space="preserve">Соблюдать нормы правописания </w:t>
      </w:r>
      <w:r w:rsidRPr="00EB2D57">
        <w:rPr>
          <w:b/>
          <w:bCs/>
          <w:i/>
          <w:iCs/>
          <w:color w:val="auto"/>
          <w:sz w:val="19"/>
          <w:szCs w:val="19"/>
        </w:rPr>
        <w:t>ь</w:t>
      </w:r>
      <w:r w:rsidRPr="00EB2D57">
        <w:rPr>
          <w:color w:val="auto"/>
        </w:rPr>
        <w:t xml:space="preserve"> в формах глагола повелительного наклонения.</w:t>
      </w:r>
    </w:p>
    <w:p w:rsidR="00A57638" w:rsidRPr="00EB2D57" w:rsidRDefault="00E235EB" w:rsidP="00982167">
      <w:pPr>
        <w:pStyle w:val="13"/>
        <w:spacing w:line="240" w:lineRule="auto"/>
        <w:ind w:firstLine="567"/>
        <w:jc w:val="both"/>
        <w:rPr>
          <w:color w:val="auto"/>
        </w:rPr>
      </w:pPr>
      <w:r w:rsidRPr="00EB2D57">
        <w:rPr>
          <w:color w:val="auto"/>
        </w:rPr>
        <w:t>Проводить морфологический анализ имён прилагательных, имён числительных, местоимений, глаголов; применять знания по морфологии при выполнении языкового анализа различных видов и в речевой практике.</w:t>
      </w:r>
    </w:p>
    <w:p w:rsidR="00A57638" w:rsidRPr="00EB2D57" w:rsidRDefault="00E235EB" w:rsidP="00982167">
      <w:pPr>
        <w:pStyle w:val="13"/>
        <w:spacing w:line="240" w:lineRule="auto"/>
        <w:ind w:firstLine="567"/>
        <w:jc w:val="both"/>
        <w:rPr>
          <w:color w:val="auto"/>
        </w:rPr>
      </w:pPr>
      <w:r w:rsidRPr="00EB2D57">
        <w:rPr>
          <w:color w:val="auto"/>
        </w:rPr>
        <w:t>Проводить фонетический анализ слов; использовать знания по фонетике и графике в практике произношения и правописания слов.</w:t>
      </w:r>
    </w:p>
    <w:p w:rsidR="00A57638" w:rsidRPr="00EB2D57" w:rsidRDefault="00E235EB" w:rsidP="00982167">
      <w:pPr>
        <w:pStyle w:val="13"/>
        <w:spacing w:line="240" w:lineRule="auto"/>
        <w:ind w:firstLine="567"/>
        <w:jc w:val="both"/>
        <w:rPr>
          <w:color w:val="auto"/>
        </w:rPr>
      </w:pPr>
      <w:r w:rsidRPr="00EB2D57">
        <w:rPr>
          <w:color w:val="auto"/>
        </w:rPr>
        <w:t>Распознавать изученные орфограммы; проводить орфографический анализ слов; применять знания по орфографии в практике правописания.</w:t>
      </w:r>
    </w:p>
    <w:p w:rsidR="00A57638" w:rsidRPr="00EB2D57" w:rsidRDefault="00E235EB" w:rsidP="00982167">
      <w:pPr>
        <w:pStyle w:val="13"/>
        <w:spacing w:after="460" w:line="240" w:lineRule="auto"/>
        <w:ind w:firstLine="567"/>
        <w:jc w:val="both"/>
        <w:rPr>
          <w:color w:val="auto"/>
        </w:rPr>
      </w:pPr>
      <w:r w:rsidRPr="00EB2D57">
        <w:rPr>
          <w:color w:val="auto"/>
        </w:rPr>
        <w:t>Проводить синтаксический анализ словосочетаний, синтаксический и пунктуационный анализ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rsidR="00A57638" w:rsidRPr="00EB2D57" w:rsidRDefault="00982167" w:rsidP="00982167">
      <w:pPr>
        <w:pStyle w:val="af5"/>
        <w:rPr>
          <w:color w:val="auto"/>
        </w:rPr>
      </w:pPr>
      <w:bookmarkStart w:id="93" w:name="bookmark170"/>
      <w:r w:rsidRPr="00EB2D57">
        <w:rPr>
          <w:color w:val="auto"/>
        </w:rPr>
        <w:t xml:space="preserve">7 </w:t>
      </w:r>
      <w:r w:rsidR="00E235EB" w:rsidRPr="00EB2D57">
        <w:rPr>
          <w:color w:val="auto"/>
        </w:rPr>
        <w:t>КЛАСС</w:t>
      </w:r>
      <w:bookmarkEnd w:id="93"/>
    </w:p>
    <w:p w:rsidR="00982167" w:rsidRPr="00EB2D57" w:rsidRDefault="00982167" w:rsidP="00982167">
      <w:pPr>
        <w:pStyle w:val="af5"/>
        <w:rPr>
          <w:color w:val="auto"/>
        </w:rPr>
      </w:pPr>
      <w:bookmarkStart w:id="94" w:name="bookmark172"/>
    </w:p>
    <w:p w:rsidR="00A57638" w:rsidRPr="00EB2D57" w:rsidRDefault="00E235EB" w:rsidP="00982167">
      <w:pPr>
        <w:pStyle w:val="af5"/>
        <w:rPr>
          <w:color w:val="auto"/>
        </w:rPr>
      </w:pPr>
      <w:r w:rsidRPr="00EB2D57">
        <w:rPr>
          <w:color w:val="auto"/>
        </w:rPr>
        <w:t>Общие сведения о языке</w:t>
      </w:r>
      <w:bookmarkEnd w:id="94"/>
    </w:p>
    <w:p w:rsidR="00A57638" w:rsidRPr="00EB2D57" w:rsidRDefault="00E235EB" w:rsidP="00982167">
      <w:pPr>
        <w:pStyle w:val="13"/>
        <w:spacing w:line="240" w:lineRule="auto"/>
        <w:ind w:firstLine="567"/>
        <w:jc w:val="both"/>
        <w:rPr>
          <w:color w:val="auto"/>
        </w:rPr>
      </w:pPr>
      <w:r w:rsidRPr="00EB2D57">
        <w:rPr>
          <w:color w:val="auto"/>
        </w:rPr>
        <w:t>Иметь представление о языке как развивающемся явлении.</w:t>
      </w:r>
    </w:p>
    <w:p w:rsidR="00A57638" w:rsidRPr="00EB2D57" w:rsidRDefault="00E235EB" w:rsidP="00982167">
      <w:pPr>
        <w:pStyle w:val="13"/>
        <w:spacing w:line="240" w:lineRule="auto"/>
        <w:ind w:firstLine="567"/>
        <w:jc w:val="both"/>
        <w:rPr>
          <w:color w:val="auto"/>
        </w:rPr>
      </w:pPr>
      <w:r w:rsidRPr="00EB2D57">
        <w:rPr>
          <w:color w:val="auto"/>
        </w:rPr>
        <w:t>Осознавать взаимосвязь языка, культуры и истории народа (приводить примеры).</w:t>
      </w:r>
    </w:p>
    <w:p w:rsidR="00982167" w:rsidRPr="00EB2D57" w:rsidRDefault="00982167" w:rsidP="00982167">
      <w:pPr>
        <w:pStyle w:val="af5"/>
        <w:rPr>
          <w:color w:val="auto"/>
        </w:rPr>
      </w:pPr>
      <w:bookmarkStart w:id="95" w:name="bookmark174"/>
    </w:p>
    <w:p w:rsidR="00A57638" w:rsidRPr="00EB2D57" w:rsidRDefault="00E235EB" w:rsidP="00982167">
      <w:pPr>
        <w:pStyle w:val="af5"/>
        <w:rPr>
          <w:color w:val="auto"/>
        </w:rPr>
      </w:pPr>
      <w:r w:rsidRPr="00EB2D57">
        <w:rPr>
          <w:color w:val="auto"/>
        </w:rPr>
        <w:t>Язык и речь</w:t>
      </w:r>
      <w:bookmarkEnd w:id="95"/>
    </w:p>
    <w:p w:rsidR="00A57638" w:rsidRPr="00EB2D57" w:rsidRDefault="00E235EB" w:rsidP="00982167">
      <w:pPr>
        <w:pStyle w:val="13"/>
        <w:spacing w:line="240" w:lineRule="auto"/>
        <w:ind w:firstLine="567"/>
        <w:jc w:val="both"/>
        <w:rPr>
          <w:color w:val="auto"/>
        </w:rPr>
      </w:pPr>
      <w:r w:rsidRPr="00EB2D57">
        <w:rPr>
          <w:color w:val="auto"/>
        </w:rPr>
        <w:t xml:space="preserve">Создавать устные монологические высказывания объёмом не менее 7 предложений на основе наблюдений, личных впечатлений, чтения научно-учебной, художественной и </w:t>
      </w:r>
      <w:r w:rsidR="00F61DE3" w:rsidRPr="00EB2D57">
        <w:rPr>
          <w:color w:val="auto"/>
        </w:rPr>
        <w:t>научно популярной</w:t>
      </w:r>
      <w:r w:rsidRPr="00EB2D57">
        <w:rPr>
          <w:color w:val="auto"/>
        </w:rPr>
        <w:t xml:space="preserve"> литературы (монолог-описание, монолог-рассуждение, монолог-повествование); выступать с научным сообщением.</w:t>
      </w:r>
    </w:p>
    <w:p w:rsidR="00A57638" w:rsidRPr="00EB2D57" w:rsidRDefault="00E235EB" w:rsidP="00982167">
      <w:pPr>
        <w:pStyle w:val="13"/>
        <w:spacing w:line="240" w:lineRule="auto"/>
        <w:ind w:firstLine="567"/>
        <w:jc w:val="both"/>
        <w:rPr>
          <w:color w:val="auto"/>
        </w:rPr>
      </w:pPr>
      <w:r w:rsidRPr="00EB2D57">
        <w:rPr>
          <w:color w:val="auto"/>
        </w:rPr>
        <w:t>Участвовать в диалоге на лингвистические темы (в рамках изученного) и темы на основе жизненных наблюдений объёмом не менее 5 реплик.</w:t>
      </w:r>
    </w:p>
    <w:p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диалога: диалог — запрос информации, диалог — сообщение информации.</w:t>
      </w:r>
    </w:p>
    <w:p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аудирования (выборочное, ознакомительное, детальное) публицистических текстов различных функционально-смысловых типов речи.</w:t>
      </w:r>
    </w:p>
    <w:p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чтения: просмотровым, ознакомительным, изучающим, поисковым.</w:t>
      </w:r>
    </w:p>
    <w:p w:rsidR="00A57638" w:rsidRPr="00EB2D57" w:rsidRDefault="00E235EB" w:rsidP="00982167">
      <w:pPr>
        <w:pStyle w:val="13"/>
        <w:spacing w:line="240" w:lineRule="auto"/>
        <w:ind w:firstLine="567"/>
        <w:jc w:val="both"/>
        <w:rPr>
          <w:color w:val="auto"/>
        </w:rPr>
      </w:pPr>
      <w:r w:rsidRPr="00EB2D57">
        <w:rPr>
          <w:color w:val="auto"/>
        </w:rPr>
        <w:t>Устно пересказывать прослушанный или прочитанный текст объёмом не менее 120 слов.</w:t>
      </w:r>
    </w:p>
    <w:p w:rsidR="00A57638" w:rsidRPr="00EB2D57" w:rsidRDefault="00E235EB" w:rsidP="00982167">
      <w:pPr>
        <w:pStyle w:val="13"/>
        <w:spacing w:line="240" w:lineRule="auto"/>
        <w:ind w:firstLine="567"/>
        <w:jc w:val="both"/>
        <w:rPr>
          <w:color w:val="auto"/>
        </w:rPr>
      </w:pPr>
      <w:r w:rsidRPr="00EB2D57">
        <w:rPr>
          <w:color w:val="auto"/>
        </w:rPr>
        <w:t>Понимать содержание прослушанных и прочитанных публицистических текстов (рассуждение-доказательство, рассуждение-объяснение, рассуждение-размышление) объёмом не менее 230 слов: устно и письменно формулировать тему и главную мысль текста; формулировать вопросы по содержанию текста и отвечать на них; подробно, сжато и выборочно передавать в устной и письменной форме содержание прослушанных публицистических текстов (для подробного изложения объём исходного текста должен составлять не менее 180 слов; для сжатого и выборочного изложения — не менее 200 слов).</w:t>
      </w:r>
    </w:p>
    <w:p w:rsidR="00A57638" w:rsidRPr="00EB2D57" w:rsidRDefault="00E235EB" w:rsidP="00982167">
      <w:pPr>
        <w:pStyle w:val="13"/>
        <w:spacing w:line="240" w:lineRule="auto"/>
        <w:ind w:firstLine="567"/>
        <w:jc w:val="both"/>
        <w:rPr>
          <w:color w:val="auto"/>
        </w:rPr>
      </w:pPr>
      <w:r w:rsidRPr="00EB2D57">
        <w:rPr>
          <w:color w:val="auto"/>
        </w:rPr>
        <w:t>Осуществлять адекватный выбор языковых средств для создания высказывания в соответствии с целью, темой и коммуникативным замыслом.</w:t>
      </w:r>
    </w:p>
    <w:p w:rsidR="00A57638" w:rsidRPr="00EB2D57" w:rsidRDefault="00E235EB" w:rsidP="00982167">
      <w:pPr>
        <w:pStyle w:val="13"/>
        <w:spacing w:line="240" w:lineRule="auto"/>
        <w:ind w:firstLine="567"/>
        <w:jc w:val="both"/>
        <w:rPr>
          <w:color w:val="auto"/>
        </w:rPr>
      </w:pPr>
      <w:r w:rsidRPr="00EB2D57">
        <w:rPr>
          <w:color w:val="auto"/>
        </w:rPr>
        <w:t>Соблюдать в устной речи и на письме нормы современного русского литературного языка, в том числе во время списывания текста объёмом 110—120 слов; словарного диктанта объёмом 25—30 слов; диктанта на основе связного текста объёмом 110—120 слов, составленного с учётом ранее 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соблюдать на письме правила речевого этикета.</w:t>
      </w:r>
    </w:p>
    <w:p w:rsidR="00982167" w:rsidRPr="00EB2D57" w:rsidRDefault="00982167" w:rsidP="00982167">
      <w:pPr>
        <w:pStyle w:val="13"/>
        <w:spacing w:line="240" w:lineRule="auto"/>
        <w:ind w:firstLine="567"/>
        <w:jc w:val="both"/>
        <w:rPr>
          <w:color w:val="auto"/>
        </w:rPr>
      </w:pPr>
    </w:p>
    <w:p w:rsidR="00A57638" w:rsidRPr="00EB2D57" w:rsidRDefault="00E235EB" w:rsidP="00982167">
      <w:pPr>
        <w:pStyle w:val="af5"/>
        <w:rPr>
          <w:color w:val="auto"/>
        </w:rPr>
      </w:pPr>
      <w:bookmarkStart w:id="96" w:name="bookmark176"/>
      <w:r w:rsidRPr="00EB2D57">
        <w:rPr>
          <w:color w:val="auto"/>
        </w:rPr>
        <w:lastRenderedPageBreak/>
        <w:t>Текст</w:t>
      </w:r>
      <w:bookmarkEnd w:id="96"/>
    </w:p>
    <w:p w:rsidR="00A57638" w:rsidRPr="00EB2D57" w:rsidRDefault="00E235EB" w:rsidP="00982167">
      <w:pPr>
        <w:pStyle w:val="13"/>
        <w:spacing w:line="240" w:lineRule="auto"/>
        <w:ind w:firstLine="567"/>
        <w:jc w:val="both"/>
        <w:rPr>
          <w:color w:val="auto"/>
        </w:rPr>
      </w:pPr>
      <w:r w:rsidRPr="00EB2D57">
        <w:rPr>
          <w:color w:val="auto"/>
        </w:rPr>
        <w:t>Анализировать текст с точки зрения его соответствия основным признакам; выявлять его структуру, особенности абзацного членения, языковые средства выразительности в тексте: фонетические (звукопись), словообразовательные, лексические.</w:t>
      </w:r>
    </w:p>
    <w:p w:rsidR="00A57638" w:rsidRPr="00EB2D57" w:rsidRDefault="00E235EB" w:rsidP="00982167">
      <w:pPr>
        <w:pStyle w:val="13"/>
        <w:spacing w:line="240" w:lineRule="auto"/>
        <w:ind w:firstLine="567"/>
        <w:jc w:val="both"/>
        <w:rPr>
          <w:color w:val="auto"/>
        </w:rPr>
      </w:pPr>
      <w:r w:rsidRPr="00EB2D57">
        <w:rPr>
          <w:color w:val="auto"/>
        </w:rPr>
        <w:t>Проводить смысловой анализ текста, его композиционных особенностей, определять количество микротем и абзацев.</w:t>
      </w:r>
    </w:p>
    <w:p w:rsidR="00A57638" w:rsidRPr="00EB2D57" w:rsidRDefault="00E235EB" w:rsidP="00982167">
      <w:pPr>
        <w:pStyle w:val="13"/>
        <w:spacing w:line="240" w:lineRule="auto"/>
        <w:ind w:firstLine="567"/>
        <w:jc w:val="both"/>
        <w:rPr>
          <w:color w:val="auto"/>
        </w:rPr>
      </w:pPr>
      <w:r w:rsidRPr="00EB2D57">
        <w:rPr>
          <w:color w:val="auto"/>
        </w:rPr>
        <w:t>Выявлять лексические и грамматические средства связи предложений и частей текста.</w:t>
      </w:r>
    </w:p>
    <w:p w:rsidR="00A57638" w:rsidRPr="00EB2D57" w:rsidRDefault="00E235EB" w:rsidP="00982167">
      <w:pPr>
        <w:pStyle w:val="13"/>
        <w:spacing w:line="240" w:lineRule="auto"/>
        <w:ind w:firstLine="567"/>
        <w:jc w:val="both"/>
        <w:rPr>
          <w:color w:val="auto"/>
        </w:rPr>
      </w:pPr>
      <w:r w:rsidRPr="00EB2D57">
        <w:rPr>
          <w:color w:val="auto"/>
        </w:rPr>
        <w:t>Создавать тексты различных функционально-смысловых типов речи с опорой на жизненный и читательский опыт; на произведения искусства (в том числе сочинения-миниатюры объёмом 6 и более предложений; классные сочинения объёмом не менее 150 слов с учётом стиля и жанра сочинения, характера темы).</w:t>
      </w:r>
    </w:p>
    <w:p w:rsidR="00A57638" w:rsidRPr="00EB2D57" w:rsidRDefault="00E235EB" w:rsidP="00982167">
      <w:pPr>
        <w:pStyle w:val="13"/>
        <w:spacing w:line="240" w:lineRule="auto"/>
        <w:ind w:firstLine="567"/>
        <w:jc w:val="both"/>
        <w:rPr>
          <w:color w:val="auto"/>
        </w:rPr>
      </w:pPr>
      <w:r w:rsidRPr="00EB2D57">
        <w:rPr>
          <w:color w:val="auto"/>
        </w:rPr>
        <w:t>Владеть умениями информационной переработки текста: составлять план прочитанного текста (простой, сложный; назывной, вопросный, тезисный) с целью дальнейшего воспроизведения содержания текста в устной и письменной форме; выделять главную и второстепенную информацию в тексте; передавать содержание текста с изменением лица рассказчика; использовать способы информационной переработки текста;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A57638" w:rsidRPr="00EB2D57" w:rsidRDefault="00E235EB" w:rsidP="00982167">
      <w:pPr>
        <w:pStyle w:val="13"/>
        <w:spacing w:line="240" w:lineRule="auto"/>
        <w:ind w:firstLine="567"/>
        <w:jc w:val="both"/>
        <w:rPr>
          <w:color w:val="auto"/>
        </w:rPr>
      </w:pPr>
      <w:r w:rsidRPr="00EB2D57">
        <w:rPr>
          <w:color w:val="auto"/>
        </w:rPr>
        <w:t>Представлять сообщение на заданную тему в виде презентации.</w:t>
      </w:r>
    </w:p>
    <w:p w:rsidR="00A57638" w:rsidRPr="00EB2D57" w:rsidRDefault="00E235EB" w:rsidP="00982167">
      <w:pPr>
        <w:pStyle w:val="13"/>
        <w:spacing w:line="240" w:lineRule="auto"/>
        <w:ind w:firstLine="567"/>
        <w:jc w:val="both"/>
        <w:rPr>
          <w:color w:val="auto"/>
        </w:rPr>
      </w:pPr>
      <w:r w:rsidRPr="00EB2D57">
        <w:rPr>
          <w:color w:val="auto"/>
        </w:rPr>
        <w:t>Представлять содержание научно-учебного текста в виде таблицы, схемы; представлять содержание таблицы, схемы в виде текста.</w:t>
      </w:r>
    </w:p>
    <w:p w:rsidR="00A57638" w:rsidRPr="00EB2D57" w:rsidRDefault="00E235EB" w:rsidP="00982167">
      <w:pPr>
        <w:pStyle w:val="13"/>
        <w:spacing w:after="80" w:line="240" w:lineRule="auto"/>
        <w:ind w:firstLine="567"/>
        <w:jc w:val="both"/>
        <w:rPr>
          <w:color w:val="auto"/>
        </w:rPr>
      </w:pPr>
      <w:r w:rsidRPr="00EB2D57">
        <w:rPr>
          <w:color w:val="auto"/>
        </w:rPr>
        <w:t>Редактировать тексты: сопоставлять исходный и отредактированный тексты; редактировать собственные тексты с целью совершенствования их содержания и формы с опорой на знание норм современного русского литературного языка.</w:t>
      </w:r>
    </w:p>
    <w:p w:rsidR="00982167" w:rsidRPr="00EB2D57" w:rsidRDefault="00982167" w:rsidP="00982167">
      <w:pPr>
        <w:pStyle w:val="af5"/>
        <w:rPr>
          <w:color w:val="auto"/>
        </w:rPr>
      </w:pPr>
      <w:bookmarkStart w:id="97" w:name="bookmark178"/>
    </w:p>
    <w:p w:rsidR="00A57638" w:rsidRPr="00EB2D57" w:rsidRDefault="00E235EB" w:rsidP="00982167">
      <w:pPr>
        <w:pStyle w:val="af5"/>
        <w:rPr>
          <w:color w:val="auto"/>
        </w:rPr>
      </w:pPr>
      <w:r w:rsidRPr="00EB2D57">
        <w:rPr>
          <w:color w:val="auto"/>
        </w:rPr>
        <w:t>Функциональные разновидности языка</w:t>
      </w:r>
      <w:bookmarkEnd w:id="97"/>
    </w:p>
    <w:p w:rsidR="00A57638" w:rsidRPr="00EB2D57" w:rsidRDefault="00E235EB" w:rsidP="00982167">
      <w:pPr>
        <w:pStyle w:val="13"/>
        <w:spacing w:line="240" w:lineRule="auto"/>
        <w:ind w:firstLine="567"/>
        <w:jc w:val="both"/>
        <w:rPr>
          <w:color w:val="auto"/>
        </w:rPr>
      </w:pPr>
      <w:r w:rsidRPr="00EB2D57">
        <w:rPr>
          <w:color w:val="auto"/>
        </w:rPr>
        <w:t>Характеризовать функциональные разновидности языка: разговорную речь и функциональные стили (научный, публицистический, официально-деловой), язык художественной литературы.</w:t>
      </w:r>
    </w:p>
    <w:p w:rsidR="00A57638" w:rsidRPr="00EB2D57" w:rsidRDefault="00E235EB" w:rsidP="00982167">
      <w:pPr>
        <w:pStyle w:val="13"/>
        <w:spacing w:line="240" w:lineRule="auto"/>
        <w:ind w:firstLine="567"/>
        <w:jc w:val="both"/>
        <w:rPr>
          <w:color w:val="auto"/>
        </w:rPr>
      </w:pPr>
      <w:r w:rsidRPr="00EB2D57">
        <w:rPr>
          <w:color w:val="auto"/>
        </w:rPr>
        <w:t>Характеризовать особенности публицистического стиля (в том числе сферу употребления, функции), употребления языковых средств выразительности в текстах публицистического стиля, нормы построения текстов публицистического стиля, особенности жанров (интервью, репортаж, заметка).</w:t>
      </w:r>
    </w:p>
    <w:p w:rsidR="00A57638" w:rsidRPr="00EB2D57" w:rsidRDefault="00E235EB" w:rsidP="00982167">
      <w:pPr>
        <w:pStyle w:val="13"/>
        <w:spacing w:line="240" w:lineRule="auto"/>
        <w:ind w:firstLine="567"/>
        <w:jc w:val="both"/>
        <w:rPr>
          <w:color w:val="auto"/>
        </w:rPr>
      </w:pPr>
      <w:r w:rsidRPr="00EB2D57">
        <w:rPr>
          <w:color w:val="auto"/>
        </w:rPr>
        <w:t>Создавать тексты публицистического стиля в жанре репортажа, заметки, интервью; оформлять деловые бумаги (инструкция).</w:t>
      </w:r>
    </w:p>
    <w:p w:rsidR="00A57638" w:rsidRPr="00EB2D57" w:rsidRDefault="00E235EB" w:rsidP="00982167">
      <w:pPr>
        <w:pStyle w:val="13"/>
        <w:spacing w:line="240" w:lineRule="auto"/>
        <w:ind w:firstLine="567"/>
        <w:jc w:val="both"/>
        <w:rPr>
          <w:color w:val="auto"/>
        </w:rPr>
      </w:pPr>
      <w:r w:rsidRPr="00EB2D57">
        <w:rPr>
          <w:color w:val="auto"/>
        </w:rPr>
        <w:t>Владеть нормами построения текстов публицистического стиля.</w:t>
      </w:r>
    </w:p>
    <w:p w:rsidR="00A57638" w:rsidRPr="00EB2D57" w:rsidRDefault="00E235EB" w:rsidP="00982167">
      <w:pPr>
        <w:pStyle w:val="13"/>
        <w:spacing w:line="240" w:lineRule="auto"/>
        <w:ind w:firstLine="567"/>
        <w:jc w:val="both"/>
        <w:rPr>
          <w:color w:val="auto"/>
        </w:rPr>
      </w:pPr>
      <w:r w:rsidRPr="00EB2D57">
        <w:rPr>
          <w:color w:val="auto"/>
        </w:rPr>
        <w:t xml:space="preserve">Характеризовать особенности официально-делового стиля (в том числе сферу употребления, функции, языковые особенности), особенности </w:t>
      </w:r>
      <w:r w:rsidRPr="00EB2D57">
        <w:rPr>
          <w:color w:val="auto"/>
        </w:rPr>
        <w:lastRenderedPageBreak/>
        <w:t>жанра инструкции.</w:t>
      </w:r>
    </w:p>
    <w:p w:rsidR="00A57638" w:rsidRPr="00EB2D57" w:rsidRDefault="00E235EB" w:rsidP="00982167">
      <w:pPr>
        <w:pStyle w:val="13"/>
        <w:spacing w:line="240" w:lineRule="auto"/>
        <w:ind w:firstLine="567"/>
        <w:jc w:val="both"/>
        <w:rPr>
          <w:color w:val="auto"/>
        </w:rPr>
      </w:pPr>
      <w:r w:rsidRPr="00EB2D57">
        <w:rPr>
          <w:color w:val="auto"/>
        </w:rPr>
        <w:t>Применять знания о функциональных разновидностях языка при выполнении языкового анализа различных видов и в речевой практике.</w:t>
      </w:r>
    </w:p>
    <w:p w:rsidR="00982167" w:rsidRPr="00EB2D57" w:rsidRDefault="00982167" w:rsidP="006B14E0">
      <w:bookmarkStart w:id="98" w:name="bookmark180"/>
    </w:p>
    <w:p w:rsidR="00A57638" w:rsidRPr="00EB2D57" w:rsidRDefault="00E235EB" w:rsidP="00982167">
      <w:pPr>
        <w:pStyle w:val="af5"/>
        <w:rPr>
          <w:color w:val="auto"/>
        </w:rPr>
      </w:pPr>
      <w:r w:rsidRPr="00EB2D57">
        <w:rPr>
          <w:color w:val="auto"/>
        </w:rPr>
        <w:t>СИСТЕМА ЯЗЫКА</w:t>
      </w:r>
      <w:bookmarkEnd w:id="98"/>
    </w:p>
    <w:p w:rsidR="00A57638" w:rsidRPr="00EB2D57" w:rsidRDefault="00E235EB" w:rsidP="00982167">
      <w:pPr>
        <w:pStyle w:val="13"/>
        <w:spacing w:line="240" w:lineRule="auto"/>
        <w:ind w:firstLine="567"/>
        <w:jc w:val="both"/>
        <w:rPr>
          <w:color w:val="auto"/>
        </w:rPr>
      </w:pPr>
      <w:r w:rsidRPr="00EB2D57">
        <w:rPr>
          <w:color w:val="auto"/>
        </w:rPr>
        <w:t>Распознавать изученные орфограммы; проводить орфографический анализ слов; применять знания по орфографии в практике правописания.</w:t>
      </w:r>
    </w:p>
    <w:p w:rsidR="00A57638" w:rsidRPr="00EB2D57" w:rsidRDefault="00E235EB" w:rsidP="00982167">
      <w:pPr>
        <w:pStyle w:val="13"/>
        <w:spacing w:line="240" w:lineRule="auto"/>
        <w:ind w:firstLine="567"/>
        <w:jc w:val="both"/>
        <w:rPr>
          <w:color w:val="auto"/>
        </w:rPr>
      </w:pPr>
      <w:r w:rsidRPr="00EB2D57">
        <w:rPr>
          <w:color w:val="auto"/>
        </w:rPr>
        <w:t>Использовать знания по морфемике и словообразованию при выполнении языкового анализа различных видов и в практике правописания.</w:t>
      </w:r>
    </w:p>
    <w:p w:rsidR="00A57638" w:rsidRPr="00EB2D57" w:rsidRDefault="00E235EB" w:rsidP="00982167">
      <w:pPr>
        <w:pStyle w:val="13"/>
        <w:spacing w:line="240" w:lineRule="auto"/>
        <w:ind w:firstLine="567"/>
        <w:jc w:val="both"/>
        <w:rPr>
          <w:color w:val="auto"/>
        </w:rPr>
      </w:pPr>
      <w:r w:rsidRPr="00EB2D57">
        <w:rPr>
          <w:color w:val="auto"/>
        </w:rPr>
        <w:t>Объяснять значения фразеологизмов, пословиц и поговорок, афоризмов, крылатых слов (на основе изученного), в том числе с использованием фразеологических словарей русского языка.</w:t>
      </w:r>
    </w:p>
    <w:p w:rsidR="00A57638" w:rsidRPr="00EB2D57" w:rsidRDefault="00E235EB" w:rsidP="00982167">
      <w:pPr>
        <w:pStyle w:val="13"/>
        <w:spacing w:line="240" w:lineRule="auto"/>
        <w:ind w:firstLine="567"/>
        <w:jc w:val="both"/>
        <w:rPr>
          <w:color w:val="auto"/>
        </w:rPr>
      </w:pPr>
      <w:r w:rsidRPr="00EB2D57">
        <w:rPr>
          <w:color w:val="auto"/>
        </w:rPr>
        <w:t>Распознавать метафору, олицетворение, эпитет, гиперболу, литоту; понимать их коммуникативное назначение в художественном тексте и использовать в речи как средство выразительности.</w:t>
      </w:r>
    </w:p>
    <w:p w:rsidR="00A57638" w:rsidRPr="00EB2D57" w:rsidRDefault="00E235EB" w:rsidP="00982167">
      <w:pPr>
        <w:pStyle w:val="13"/>
        <w:spacing w:line="240" w:lineRule="auto"/>
        <w:ind w:firstLine="567"/>
        <w:jc w:val="both"/>
        <w:rPr>
          <w:color w:val="auto"/>
        </w:rPr>
      </w:pPr>
      <w:r w:rsidRPr="00EB2D57">
        <w:rPr>
          <w:color w:val="auto"/>
        </w:rPr>
        <w:t>Характеризовать слово с точки зрения сферы его употребления, происхождения, активного и пассивного запаса и стилистической окраски; проводить лексический анализ слов; применять знания по лексике и фразеологии при выполнении языкового анализа различных видов и в речевой практике.</w:t>
      </w:r>
    </w:p>
    <w:p w:rsidR="00A57638" w:rsidRPr="00EB2D57" w:rsidRDefault="00E235EB" w:rsidP="00982167">
      <w:pPr>
        <w:pStyle w:val="13"/>
        <w:spacing w:line="240" w:lineRule="auto"/>
        <w:ind w:firstLine="567"/>
        <w:jc w:val="both"/>
        <w:rPr>
          <w:color w:val="auto"/>
        </w:rPr>
      </w:pPr>
      <w:r w:rsidRPr="00EB2D57">
        <w:rPr>
          <w:color w:val="auto"/>
        </w:rPr>
        <w:t>Распознавать омонимию слов разных частей речи; различать лексическую и грамматическую омонимию; понимать особенности употребления омонимов в речи.</w:t>
      </w:r>
    </w:p>
    <w:p w:rsidR="00A57638" w:rsidRPr="00EB2D57" w:rsidRDefault="00E235EB" w:rsidP="008D4DCA">
      <w:pPr>
        <w:pStyle w:val="13"/>
        <w:spacing w:line="240" w:lineRule="auto"/>
        <w:ind w:firstLine="567"/>
        <w:jc w:val="both"/>
        <w:rPr>
          <w:color w:val="auto"/>
        </w:rPr>
      </w:pPr>
      <w:r w:rsidRPr="00EB2D57">
        <w:rPr>
          <w:color w:val="auto"/>
        </w:rPr>
        <w:t>Использовать грамматические словари и справочники в речевой практике.</w:t>
      </w:r>
    </w:p>
    <w:p w:rsidR="008D4DCA" w:rsidRPr="00EB2D57" w:rsidRDefault="008D4DCA" w:rsidP="008D4DCA">
      <w:pPr>
        <w:pStyle w:val="af5"/>
        <w:rPr>
          <w:color w:val="auto"/>
        </w:rPr>
      </w:pPr>
      <w:bookmarkStart w:id="99" w:name="bookmark182"/>
    </w:p>
    <w:p w:rsidR="00A57638" w:rsidRPr="00EB2D57" w:rsidRDefault="00E235EB" w:rsidP="008D4DCA">
      <w:pPr>
        <w:pStyle w:val="af5"/>
        <w:rPr>
          <w:color w:val="auto"/>
        </w:rPr>
      </w:pPr>
      <w:r w:rsidRPr="00EB2D57">
        <w:rPr>
          <w:color w:val="auto"/>
        </w:rPr>
        <w:t>Морфология. Культура речи</w:t>
      </w:r>
      <w:bookmarkEnd w:id="99"/>
    </w:p>
    <w:p w:rsidR="00A57638" w:rsidRPr="00EB2D57" w:rsidRDefault="00E235EB" w:rsidP="008D4DCA">
      <w:pPr>
        <w:pStyle w:val="13"/>
        <w:spacing w:line="240" w:lineRule="auto"/>
        <w:ind w:firstLine="567"/>
        <w:jc w:val="both"/>
        <w:rPr>
          <w:color w:val="auto"/>
        </w:rPr>
      </w:pPr>
      <w:r w:rsidRPr="00EB2D57">
        <w:rPr>
          <w:color w:val="auto"/>
        </w:rPr>
        <w:t>Распознавать причастия и деепричастия, наречия, служебные слова (предлоги, союзы, частицы), междометия, звукоподражательные слова и проводить их морфологический анализ: определять общее грамматическое значение, морфологические признаки, синтаксические функции.</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Причастие</w:t>
      </w:r>
    </w:p>
    <w:p w:rsidR="00A57638" w:rsidRPr="00EB2D57" w:rsidRDefault="00E235EB" w:rsidP="008D4DCA">
      <w:pPr>
        <w:pStyle w:val="13"/>
        <w:spacing w:line="240" w:lineRule="auto"/>
        <w:ind w:firstLine="567"/>
        <w:jc w:val="both"/>
        <w:rPr>
          <w:color w:val="auto"/>
        </w:rPr>
      </w:pPr>
      <w:r w:rsidRPr="00EB2D57">
        <w:rPr>
          <w:color w:val="auto"/>
        </w:rPr>
        <w:t>Характеризовать причастия как особую группу слов. Определять признаки глагола и имени прилагательного в причастии.</w:t>
      </w:r>
    </w:p>
    <w:p w:rsidR="00A57638" w:rsidRPr="00EB2D57" w:rsidRDefault="00E235EB" w:rsidP="008D4DCA">
      <w:pPr>
        <w:pStyle w:val="13"/>
        <w:spacing w:line="240" w:lineRule="auto"/>
        <w:ind w:firstLine="567"/>
        <w:jc w:val="both"/>
        <w:rPr>
          <w:color w:val="auto"/>
        </w:rPr>
      </w:pPr>
      <w:r w:rsidRPr="00EB2D57">
        <w:rPr>
          <w:color w:val="auto"/>
        </w:rPr>
        <w:t>Распознавать причастия настоящего и прошедшего времени, действительные и страдательные причастия. Различать и характеризовать полные и краткие формы страдательных причастий. Склонять причастия.</w:t>
      </w:r>
    </w:p>
    <w:p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причастий, применять это умение в речевой практике.</w:t>
      </w:r>
    </w:p>
    <w:p w:rsidR="00A57638" w:rsidRPr="00EB2D57" w:rsidRDefault="00E235EB" w:rsidP="008D4DCA">
      <w:pPr>
        <w:pStyle w:val="13"/>
        <w:spacing w:line="240" w:lineRule="auto"/>
        <w:ind w:firstLine="567"/>
        <w:jc w:val="both"/>
        <w:rPr>
          <w:color w:val="auto"/>
        </w:rPr>
      </w:pPr>
      <w:r w:rsidRPr="00EB2D57">
        <w:rPr>
          <w:color w:val="auto"/>
        </w:rPr>
        <w:t>Составлять словосочетания с причастием в роли зависимого слова. Конструировать причастные обороты. Определять роль причастия в предложении.</w:t>
      </w:r>
    </w:p>
    <w:p w:rsidR="00A57638" w:rsidRPr="00EB2D57" w:rsidRDefault="00E235EB" w:rsidP="008D4DCA">
      <w:pPr>
        <w:pStyle w:val="13"/>
        <w:spacing w:line="240" w:lineRule="auto"/>
        <w:ind w:firstLine="567"/>
        <w:jc w:val="both"/>
        <w:rPr>
          <w:color w:val="auto"/>
        </w:rPr>
      </w:pPr>
      <w:r w:rsidRPr="00EB2D57">
        <w:rPr>
          <w:color w:val="auto"/>
        </w:rPr>
        <w:t>Уместно использовать причастия в речи. Различать созвучные причастия и имена прилагательные (</w:t>
      </w:r>
      <w:r w:rsidRPr="00EB2D57">
        <w:rPr>
          <w:b/>
          <w:bCs/>
          <w:i/>
          <w:iCs/>
          <w:color w:val="auto"/>
          <w:sz w:val="19"/>
          <w:szCs w:val="19"/>
        </w:rPr>
        <w:t xml:space="preserve">висящий </w:t>
      </w:r>
      <w:r w:rsidRPr="00EB2D57">
        <w:rPr>
          <w:i/>
          <w:iCs/>
          <w:color w:val="auto"/>
        </w:rPr>
        <w:t xml:space="preserve">— </w:t>
      </w:r>
      <w:r w:rsidRPr="00EB2D57">
        <w:rPr>
          <w:b/>
          <w:bCs/>
          <w:i/>
          <w:iCs/>
          <w:color w:val="auto"/>
          <w:sz w:val="19"/>
          <w:szCs w:val="19"/>
        </w:rPr>
        <w:t>висячий</w:t>
      </w:r>
      <w:r w:rsidRPr="00EB2D57">
        <w:rPr>
          <w:i/>
          <w:iCs/>
          <w:color w:val="auto"/>
        </w:rPr>
        <w:t xml:space="preserve">, </w:t>
      </w:r>
      <w:r w:rsidRPr="00EB2D57">
        <w:rPr>
          <w:b/>
          <w:bCs/>
          <w:i/>
          <w:iCs/>
          <w:color w:val="auto"/>
          <w:sz w:val="19"/>
          <w:szCs w:val="19"/>
        </w:rPr>
        <w:t xml:space="preserve">горящий </w:t>
      </w:r>
      <w:r w:rsidRPr="00EB2D57">
        <w:rPr>
          <w:i/>
          <w:iCs/>
          <w:color w:val="auto"/>
        </w:rPr>
        <w:t xml:space="preserve">— </w:t>
      </w:r>
      <w:r w:rsidRPr="00EB2D57">
        <w:rPr>
          <w:b/>
          <w:bCs/>
          <w:i/>
          <w:iCs/>
          <w:color w:val="auto"/>
          <w:sz w:val="19"/>
          <w:szCs w:val="19"/>
        </w:rPr>
        <w:lastRenderedPageBreak/>
        <w:t>горячий</w:t>
      </w:r>
      <w:r w:rsidRPr="00EB2D57">
        <w:rPr>
          <w:color w:val="auto"/>
        </w:rPr>
        <w:t xml:space="preserve">). Правильно употреблять причастия с суффиксом </w:t>
      </w:r>
      <w:r w:rsidRPr="00EB2D57">
        <w:rPr>
          <w:b/>
          <w:bCs/>
          <w:i/>
          <w:iCs/>
          <w:color w:val="auto"/>
          <w:sz w:val="19"/>
          <w:szCs w:val="19"/>
        </w:rPr>
        <w:t>-ся</w:t>
      </w:r>
      <w:r w:rsidRPr="00EB2D57">
        <w:rPr>
          <w:color w:val="auto"/>
        </w:rPr>
        <w:t xml:space="preserve">. Правильно устанавливать согласование в словосочетаниях типа </w:t>
      </w:r>
      <w:r w:rsidRPr="00EB2D57">
        <w:rPr>
          <w:i/>
          <w:iCs/>
          <w:color w:val="auto"/>
        </w:rPr>
        <w:t>прич. + сущ</w:t>
      </w:r>
      <w:r w:rsidRPr="00EB2D57">
        <w:rPr>
          <w:color w:val="auto"/>
        </w:rPr>
        <w:t>.</w:t>
      </w:r>
    </w:p>
    <w:p w:rsidR="00A57638" w:rsidRPr="00EB2D57" w:rsidRDefault="00E235EB" w:rsidP="008D4DCA">
      <w:pPr>
        <w:pStyle w:val="13"/>
        <w:spacing w:line="240" w:lineRule="auto"/>
        <w:ind w:firstLine="567"/>
        <w:jc w:val="both"/>
        <w:rPr>
          <w:color w:val="auto"/>
        </w:rPr>
      </w:pPr>
      <w:r w:rsidRPr="00EB2D57">
        <w:rPr>
          <w:color w:val="auto"/>
        </w:rPr>
        <w:t>Правильно ставить ударение в некоторых формах причастий.</w:t>
      </w:r>
    </w:p>
    <w:p w:rsidR="00A57638" w:rsidRPr="00EB2D57" w:rsidRDefault="00E235EB" w:rsidP="008D4DCA">
      <w:pPr>
        <w:pStyle w:val="13"/>
        <w:spacing w:line="240" w:lineRule="auto"/>
        <w:ind w:firstLine="567"/>
        <w:jc w:val="both"/>
        <w:rPr>
          <w:color w:val="auto"/>
        </w:rPr>
      </w:pPr>
      <w:r w:rsidRPr="00EB2D57">
        <w:rPr>
          <w:color w:val="auto"/>
        </w:rPr>
        <w:t xml:space="preserve">Применять правила правописания падежных окончаний и суффиксов причастий; </w:t>
      </w:r>
      <w:r w:rsidRPr="00EB2D57">
        <w:rPr>
          <w:b/>
          <w:bCs/>
          <w:i/>
          <w:iCs/>
          <w:color w:val="auto"/>
          <w:sz w:val="19"/>
          <w:szCs w:val="19"/>
        </w:rPr>
        <w:t>н</w:t>
      </w:r>
      <w:r w:rsidRPr="00EB2D57">
        <w:rPr>
          <w:color w:val="auto"/>
        </w:rPr>
        <w:t xml:space="preserve"> и </w:t>
      </w:r>
      <w:r w:rsidRPr="00EB2D57">
        <w:rPr>
          <w:b/>
          <w:bCs/>
          <w:i/>
          <w:iCs/>
          <w:color w:val="auto"/>
          <w:sz w:val="19"/>
          <w:szCs w:val="19"/>
        </w:rPr>
        <w:t>нн</w:t>
      </w:r>
      <w:r w:rsidRPr="00EB2D57">
        <w:rPr>
          <w:color w:val="auto"/>
        </w:rPr>
        <w:t xml:space="preserve"> в причастиях и отглагольных именах прилагательных; написания гласной перед суффиксом </w:t>
      </w:r>
      <w:r w:rsidRPr="00EB2D57">
        <w:rPr>
          <w:b/>
          <w:bCs/>
          <w:i/>
          <w:iCs/>
          <w:color w:val="auto"/>
          <w:sz w:val="19"/>
          <w:szCs w:val="19"/>
        </w:rPr>
        <w:t>-вш-</w:t>
      </w:r>
      <w:r w:rsidRPr="00EB2D57">
        <w:rPr>
          <w:color w:val="auto"/>
        </w:rPr>
        <w:t xml:space="preserve"> действительных причастий прошедшего времени, перед суффиксом </w:t>
      </w:r>
      <w:r w:rsidRPr="00EB2D57">
        <w:rPr>
          <w:b/>
          <w:bCs/>
          <w:i/>
          <w:iCs/>
          <w:color w:val="auto"/>
          <w:sz w:val="19"/>
          <w:szCs w:val="19"/>
        </w:rPr>
        <w:t>-нн-</w:t>
      </w:r>
      <w:r w:rsidRPr="00EB2D57">
        <w:rPr>
          <w:color w:val="auto"/>
        </w:rPr>
        <w:t xml:space="preserve"> страдательных причастий прошедшего времени; написания </w:t>
      </w:r>
      <w:r w:rsidRPr="00EB2D57">
        <w:rPr>
          <w:b/>
          <w:bCs/>
          <w:i/>
          <w:iCs/>
          <w:color w:val="auto"/>
          <w:sz w:val="19"/>
          <w:szCs w:val="19"/>
        </w:rPr>
        <w:t>не</w:t>
      </w:r>
      <w:r w:rsidRPr="00EB2D57">
        <w:rPr>
          <w:color w:val="auto"/>
        </w:rPr>
        <w:t xml:space="preserve"> с причастиями.</w:t>
      </w:r>
    </w:p>
    <w:p w:rsidR="00A57638" w:rsidRPr="00EB2D57" w:rsidRDefault="00E235EB" w:rsidP="008D4DCA">
      <w:pPr>
        <w:pStyle w:val="13"/>
        <w:spacing w:line="240" w:lineRule="auto"/>
        <w:ind w:firstLine="567"/>
        <w:jc w:val="both"/>
        <w:rPr>
          <w:color w:val="auto"/>
        </w:rPr>
      </w:pPr>
      <w:r w:rsidRPr="00EB2D57">
        <w:rPr>
          <w:color w:val="auto"/>
        </w:rPr>
        <w:t>Правильно расставлять знаки препинания в предложениях с причастным оборотом.</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Деепричастие</w:t>
      </w:r>
    </w:p>
    <w:p w:rsidR="00A57638" w:rsidRPr="00EB2D57" w:rsidRDefault="00E235EB" w:rsidP="008D4DCA">
      <w:pPr>
        <w:pStyle w:val="13"/>
        <w:spacing w:line="240" w:lineRule="auto"/>
        <w:ind w:firstLine="567"/>
        <w:jc w:val="both"/>
        <w:rPr>
          <w:color w:val="auto"/>
        </w:rPr>
      </w:pPr>
      <w:r w:rsidRPr="00EB2D57">
        <w:rPr>
          <w:color w:val="auto"/>
        </w:rPr>
        <w:t>Характеризовать деепричастия как особую группу слов. Определять признаки глагола и наречия в деепричастии.</w:t>
      </w:r>
    </w:p>
    <w:p w:rsidR="00A57638" w:rsidRPr="00EB2D57" w:rsidRDefault="00E235EB" w:rsidP="008D4DCA">
      <w:pPr>
        <w:pStyle w:val="13"/>
        <w:spacing w:line="240" w:lineRule="auto"/>
        <w:ind w:firstLine="567"/>
        <w:jc w:val="both"/>
        <w:rPr>
          <w:color w:val="auto"/>
        </w:rPr>
      </w:pPr>
      <w:r w:rsidRPr="00EB2D57">
        <w:rPr>
          <w:color w:val="auto"/>
        </w:rPr>
        <w:t>Распознавать деепричастия совершенного и несовершенного вида.</w:t>
      </w:r>
    </w:p>
    <w:p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деепричастий, применять это умение в речевой практике.</w:t>
      </w:r>
    </w:p>
    <w:p w:rsidR="00A57638" w:rsidRPr="00EB2D57" w:rsidRDefault="00E235EB" w:rsidP="008D4DCA">
      <w:pPr>
        <w:pStyle w:val="13"/>
        <w:spacing w:line="240" w:lineRule="auto"/>
        <w:ind w:firstLine="567"/>
        <w:jc w:val="both"/>
        <w:rPr>
          <w:color w:val="auto"/>
        </w:rPr>
      </w:pPr>
      <w:r w:rsidRPr="00EB2D57">
        <w:rPr>
          <w:color w:val="auto"/>
        </w:rPr>
        <w:t>Конструировать деепричастный оборот. Определять роль деепричастия в предложении.</w:t>
      </w:r>
    </w:p>
    <w:p w:rsidR="00A57638" w:rsidRPr="00EB2D57" w:rsidRDefault="00E235EB" w:rsidP="008D4DCA">
      <w:pPr>
        <w:pStyle w:val="13"/>
        <w:spacing w:line="240" w:lineRule="auto"/>
        <w:ind w:firstLine="567"/>
        <w:jc w:val="both"/>
        <w:rPr>
          <w:color w:val="auto"/>
        </w:rPr>
      </w:pPr>
      <w:r w:rsidRPr="00EB2D57">
        <w:rPr>
          <w:color w:val="auto"/>
        </w:rPr>
        <w:t>Уместно использовать деепричастия в речи.</w:t>
      </w:r>
    </w:p>
    <w:p w:rsidR="00A57638" w:rsidRPr="00EB2D57" w:rsidRDefault="00E235EB" w:rsidP="008D4DCA">
      <w:pPr>
        <w:pStyle w:val="13"/>
        <w:spacing w:line="240" w:lineRule="auto"/>
        <w:ind w:firstLine="567"/>
        <w:jc w:val="both"/>
        <w:rPr>
          <w:color w:val="auto"/>
        </w:rPr>
      </w:pPr>
      <w:r w:rsidRPr="00EB2D57">
        <w:rPr>
          <w:color w:val="auto"/>
        </w:rPr>
        <w:t>Правильно ставить ударение в деепричастиях.</w:t>
      </w:r>
    </w:p>
    <w:p w:rsidR="00A57638" w:rsidRPr="00EB2D57" w:rsidRDefault="00E235EB" w:rsidP="008D4DCA">
      <w:pPr>
        <w:pStyle w:val="13"/>
        <w:spacing w:line="240" w:lineRule="auto"/>
        <w:ind w:firstLine="567"/>
        <w:jc w:val="both"/>
        <w:rPr>
          <w:color w:val="auto"/>
        </w:rPr>
      </w:pPr>
      <w:r w:rsidRPr="00EB2D57">
        <w:rPr>
          <w:color w:val="auto"/>
        </w:rPr>
        <w:t xml:space="preserve">Применять правила написания гласных в суффиксах деепричастий; правила слитного и раздельного написания </w:t>
      </w:r>
      <w:r w:rsidRPr="00EB2D57">
        <w:rPr>
          <w:b/>
          <w:bCs/>
          <w:i/>
          <w:iCs/>
          <w:color w:val="auto"/>
          <w:sz w:val="19"/>
          <w:szCs w:val="19"/>
        </w:rPr>
        <w:t>не</w:t>
      </w:r>
      <w:r w:rsidRPr="00EB2D57">
        <w:rPr>
          <w:color w:val="auto"/>
        </w:rPr>
        <w:t xml:space="preserve"> с деепричастиями.</w:t>
      </w:r>
    </w:p>
    <w:p w:rsidR="00A57638" w:rsidRPr="00EB2D57" w:rsidRDefault="00E235EB" w:rsidP="008D4DCA">
      <w:pPr>
        <w:pStyle w:val="13"/>
        <w:spacing w:line="240" w:lineRule="auto"/>
        <w:ind w:firstLine="567"/>
        <w:jc w:val="both"/>
        <w:rPr>
          <w:color w:val="auto"/>
        </w:rPr>
      </w:pPr>
      <w:r w:rsidRPr="00EB2D57">
        <w:rPr>
          <w:color w:val="auto"/>
        </w:rPr>
        <w:t>Правильно строить предложения с одиночными деепричастиями и деепричастными оборотами.</w:t>
      </w:r>
    </w:p>
    <w:p w:rsidR="00A57638" w:rsidRPr="00EB2D57" w:rsidRDefault="00E235EB" w:rsidP="008D4DCA">
      <w:pPr>
        <w:pStyle w:val="13"/>
        <w:spacing w:line="240" w:lineRule="auto"/>
        <w:ind w:firstLine="567"/>
        <w:jc w:val="both"/>
        <w:rPr>
          <w:color w:val="auto"/>
        </w:rPr>
      </w:pPr>
      <w:r w:rsidRPr="00EB2D57">
        <w:rPr>
          <w:color w:val="auto"/>
        </w:rPr>
        <w:t>Правильно расставлять знаки препинания в предложениях с одиночным деепричастием и деепричастным оборотом.</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Наречие</w:t>
      </w:r>
    </w:p>
    <w:p w:rsidR="00A57638" w:rsidRPr="00EB2D57" w:rsidRDefault="00E235EB" w:rsidP="008D4DCA">
      <w:pPr>
        <w:pStyle w:val="13"/>
        <w:spacing w:line="240" w:lineRule="auto"/>
        <w:ind w:firstLine="567"/>
        <w:jc w:val="both"/>
        <w:rPr>
          <w:color w:val="auto"/>
        </w:rPr>
      </w:pPr>
      <w:r w:rsidRPr="00EB2D57">
        <w:rPr>
          <w:color w:val="auto"/>
        </w:rPr>
        <w:t>Распознавать наречия в речи. Определять общее грамматическое значение наречий; различать разряды наречий по значению; характеризовать особенности словообразования наречий, их синтаксических свойств, роли в речи.</w:t>
      </w:r>
    </w:p>
    <w:p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наречий, применять это умение в речевой практике.</w:t>
      </w:r>
    </w:p>
    <w:p w:rsidR="00A57638" w:rsidRPr="00EB2D57" w:rsidRDefault="00E235EB" w:rsidP="008D4DCA">
      <w:pPr>
        <w:pStyle w:val="13"/>
        <w:spacing w:line="240" w:lineRule="auto"/>
        <w:ind w:firstLine="567"/>
        <w:jc w:val="both"/>
        <w:rPr>
          <w:color w:val="auto"/>
        </w:rPr>
      </w:pPr>
      <w:r w:rsidRPr="00EB2D57">
        <w:rPr>
          <w:color w:val="auto"/>
        </w:rPr>
        <w:t>Соблюдать нормы образования степеней сравнения наречий, произношения наречий, постановки в них ударения.</w:t>
      </w:r>
    </w:p>
    <w:p w:rsidR="00A57638" w:rsidRPr="00EB2D57" w:rsidRDefault="00E235EB" w:rsidP="008D4DCA">
      <w:pPr>
        <w:pStyle w:val="13"/>
        <w:spacing w:line="240" w:lineRule="auto"/>
        <w:ind w:firstLine="567"/>
        <w:jc w:val="both"/>
        <w:rPr>
          <w:color w:val="auto"/>
        </w:rPr>
      </w:pPr>
      <w:r w:rsidRPr="00EB2D57">
        <w:rPr>
          <w:color w:val="auto"/>
        </w:rPr>
        <w:t xml:space="preserve">Применять правила слитного, раздельного и дефисного написания наречий; написания </w:t>
      </w:r>
      <w:r w:rsidRPr="00EB2D57">
        <w:rPr>
          <w:b/>
          <w:bCs/>
          <w:i/>
          <w:iCs/>
          <w:color w:val="auto"/>
          <w:sz w:val="19"/>
          <w:szCs w:val="19"/>
        </w:rPr>
        <w:t>н</w:t>
      </w:r>
      <w:r w:rsidRPr="00EB2D57">
        <w:rPr>
          <w:color w:val="auto"/>
        </w:rPr>
        <w:t xml:space="preserve"> и </w:t>
      </w:r>
      <w:r w:rsidRPr="00EB2D57">
        <w:rPr>
          <w:b/>
          <w:bCs/>
          <w:i/>
          <w:iCs/>
          <w:color w:val="auto"/>
          <w:sz w:val="19"/>
          <w:szCs w:val="19"/>
        </w:rPr>
        <w:t>нн</w:t>
      </w:r>
      <w:r w:rsidRPr="00EB2D57">
        <w:rPr>
          <w:color w:val="auto"/>
        </w:rPr>
        <w:t xml:space="preserve"> в наречиях на </w:t>
      </w:r>
      <w:r w:rsidRPr="00EB2D57">
        <w:rPr>
          <w:b/>
          <w:bCs/>
          <w:i/>
          <w:iCs/>
          <w:color w:val="auto"/>
          <w:sz w:val="19"/>
          <w:szCs w:val="19"/>
        </w:rPr>
        <w:t>-о</w:t>
      </w:r>
      <w:r w:rsidRPr="00EB2D57">
        <w:rPr>
          <w:color w:val="auto"/>
        </w:rPr>
        <w:t xml:space="preserve"> и </w:t>
      </w:r>
      <w:r w:rsidRPr="00EB2D57">
        <w:rPr>
          <w:b/>
          <w:bCs/>
          <w:i/>
          <w:iCs/>
          <w:color w:val="auto"/>
          <w:sz w:val="19"/>
          <w:szCs w:val="19"/>
        </w:rPr>
        <w:t>-е</w:t>
      </w:r>
      <w:r w:rsidRPr="00EB2D57">
        <w:rPr>
          <w:color w:val="auto"/>
        </w:rPr>
        <w:t xml:space="preserve">; написания суффиксов </w:t>
      </w:r>
      <w:r w:rsidRPr="00EB2D57">
        <w:rPr>
          <w:b/>
          <w:bCs/>
          <w:color w:val="auto"/>
          <w:sz w:val="19"/>
          <w:szCs w:val="19"/>
        </w:rPr>
        <w:t>-</w:t>
      </w:r>
      <w:r w:rsidRPr="00EB2D57">
        <w:rPr>
          <w:b/>
          <w:bCs/>
          <w:i/>
          <w:iCs/>
          <w:color w:val="auto"/>
          <w:sz w:val="19"/>
          <w:szCs w:val="19"/>
        </w:rPr>
        <w:t>а</w:t>
      </w:r>
      <w:r w:rsidRPr="00EB2D57">
        <w:rPr>
          <w:color w:val="auto"/>
        </w:rPr>
        <w:t xml:space="preserve"> и </w:t>
      </w:r>
      <w:r w:rsidRPr="00EB2D57">
        <w:rPr>
          <w:b/>
          <w:bCs/>
          <w:i/>
          <w:iCs/>
          <w:color w:val="auto"/>
          <w:sz w:val="19"/>
          <w:szCs w:val="19"/>
        </w:rPr>
        <w:t>-о</w:t>
      </w:r>
      <w:r w:rsidRPr="00EB2D57">
        <w:rPr>
          <w:color w:val="auto"/>
        </w:rPr>
        <w:t xml:space="preserve"> наречий с приставками </w:t>
      </w:r>
      <w:r w:rsidRPr="00EB2D57">
        <w:rPr>
          <w:b/>
          <w:bCs/>
          <w:i/>
          <w:iCs/>
          <w:color w:val="auto"/>
          <w:sz w:val="19"/>
          <w:szCs w:val="19"/>
        </w:rPr>
        <w:t>из-</w:t>
      </w:r>
      <w:r w:rsidRPr="00EB2D57">
        <w:rPr>
          <w:i/>
          <w:iCs/>
          <w:color w:val="auto"/>
        </w:rPr>
        <w:t xml:space="preserve">, </w:t>
      </w:r>
      <w:r w:rsidRPr="00EB2D57">
        <w:rPr>
          <w:b/>
          <w:bCs/>
          <w:i/>
          <w:iCs/>
          <w:color w:val="auto"/>
          <w:sz w:val="19"/>
          <w:szCs w:val="19"/>
        </w:rPr>
        <w:t>до-</w:t>
      </w:r>
      <w:r w:rsidRPr="00EB2D57">
        <w:rPr>
          <w:i/>
          <w:iCs/>
          <w:color w:val="auto"/>
        </w:rPr>
        <w:t xml:space="preserve">, </w:t>
      </w:r>
      <w:r w:rsidRPr="00EB2D57">
        <w:rPr>
          <w:b/>
          <w:bCs/>
          <w:i/>
          <w:iCs/>
          <w:color w:val="auto"/>
          <w:sz w:val="19"/>
          <w:szCs w:val="19"/>
        </w:rPr>
        <w:t>с-</w:t>
      </w:r>
      <w:r w:rsidRPr="00EB2D57">
        <w:rPr>
          <w:i/>
          <w:iCs/>
          <w:color w:val="auto"/>
        </w:rPr>
        <w:t xml:space="preserve">, </w:t>
      </w:r>
      <w:r w:rsidRPr="00EB2D57">
        <w:rPr>
          <w:b/>
          <w:bCs/>
          <w:i/>
          <w:iCs/>
          <w:color w:val="auto"/>
          <w:sz w:val="19"/>
          <w:szCs w:val="19"/>
        </w:rPr>
        <w:t>в-</w:t>
      </w:r>
      <w:r w:rsidRPr="00EB2D57">
        <w:rPr>
          <w:i/>
          <w:iCs/>
          <w:color w:val="auto"/>
        </w:rPr>
        <w:t xml:space="preserve">, </w:t>
      </w:r>
      <w:r w:rsidRPr="00EB2D57">
        <w:rPr>
          <w:b/>
          <w:bCs/>
          <w:i/>
          <w:iCs/>
          <w:color w:val="auto"/>
          <w:sz w:val="19"/>
          <w:szCs w:val="19"/>
        </w:rPr>
        <w:t>на-</w:t>
      </w:r>
      <w:r w:rsidRPr="00EB2D57">
        <w:rPr>
          <w:i/>
          <w:iCs/>
          <w:color w:val="auto"/>
        </w:rPr>
        <w:t xml:space="preserve">, </w:t>
      </w:r>
      <w:r w:rsidRPr="00EB2D57">
        <w:rPr>
          <w:b/>
          <w:bCs/>
          <w:i/>
          <w:iCs/>
          <w:color w:val="auto"/>
          <w:sz w:val="19"/>
          <w:szCs w:val="19"/>
        </w:rPr>
        <w:t>за-</w:t>
      </w:r>
      <w:r w:rsidRPr="00EB2D57">
        <w:rPr>
          <w:color w:val="auto"/>
        </w:rPr>
        <w:t xml:space="preserve">; употребления </w:t>
      </w:r>
      <w:r w:rsidRPr="00EB2D57">
        <w:rPr>
          <w:b/>
          <w:bCs/>
          <w:i/>
          <w:iCs/>
          <w:color w:val="auto"/>
          <w:sz w:val="19"/>
          <w:szCs w:val="19"/>
        </w:rPr>
        <w:t>ь</w:t>
      </w:r>
      <w:r w:rsidRPr="00EB2D57">
        <w:rPr>
          <w:color w:val="auto"/>
        </w:rPr>
        <w:t xml:space="preserve"> на конце наречий после шипящих; написания суффиксов наречий -</w:t>
      </w:r>
      <w:r w:rsidRPr="00EB2D57">
        <w:rPr>
          <w:b/>
          <w:bCs/>
          <w:i/>
          <w:iCs/>
          <w:color w:val="auto"/>
          <w:sz w:val="19"/>
          <w:szCs w:val="19"/>
        </w:rPr>
        <w:t>о</w:t>
      </w:r>
      <w:r w:rsidRPr="00EB2D57">
        <w:rPr>
          <w:color w:val="auto"/>
        </w:rPr>
        <w:t xml:space="preserve"> и </w:t>
      </w:r>
      <w:r w:rsidRPr="00EB2D57">
        <w:rPr>
          <w:i/>
          <w:iCs/>
          <w:color w:val="auto"/>
        </w:rPr>
        <w:t>-</w:t>
      </w:r>
      <w:r w:rsidRPr="00EB2D57">
        <w:rPr>
          <w:b/>
          <w:bCs/>
          <w:i/>
          <w:iCs/>
          <w:color w:val="auto"/>
          <w:sz w:val="19"/>
          <w:szCs w:val="19"/>
        </w:rPr>
        <w:t>е</w:t>
      </w:r>
      <w:r w:rsidRPr="00EB2D57">
        <w:rPr>
          <w:color w:val="auto"/>
        </w:rPr>
        <w:t xml:space="preserve"> после шипящих; написания </w:t>
      </w:r>
      <w:r w:rsidRPr="00EB2D57">
        <w:rPr>
          <w:b/>
          <w:bCs/>
          <w:i/>
          <w:iCs/>
          <w:color w:val="auto"/>
          <w:sz w:val="19"/>
          <w:szCs w:val="19"/>
        </w:rPr>
        <w:t>е</w:t>
      </w:r>
      <w:r w:rsidRPr="00EB2D57">
        <w:rPr>
          <w:color w:val="auto"/>
        </w:rPr>
        <w:t xml:space="preserve"> и </w:t>
      </w:r>
      <w:r w:rsidRPr="00EB2D57">
        <w:rPr>
          <w:b/>
          <w:bCs/>
          <w:i/>
          <w:iCs/>
          <w:color w:val="auto"/>
          <w:sz w:val="19"/>
          <w:szCs w:val="19"/>
        </w:rPr>
        <w:t>и</w:t>
      </w:r>
      <w:r w:rsidRPr="00EB2D57">
        <w:rPr>
          <w:color w:val="auto"/>
        </w:rPr>
        <w:t xml:space="preserve"> в приставках </w:t>
      </w:r>
      <w:r w:rsidRPr="00EB2D57">
        <w:rPr>
          <w:b/>
          <w:bCs/>
          <w:i/>
          <w:iCs/>
          <w:color w:val="auto"/>
          <w:sz w:val="19"/>
          <w:szCs w:val="19"/>
        </w:rPr>
        <w:t>не-</w:t>
      </w:r>
      <w:r w:rsidRPr="00EB2D57">
        <w:rPr>
          <w:color w:val="auto"/>
        </w:rPr>
        <w:t xml:space="preserve"> и </w:t>
      </w:r>
      <w:r w:rsidRPr="00EB2D57">
        <w:rPr>
          <w:b/>
          <w:bCs/>
          <w:i/>
          <w:iCs/>
          <w:color w:val="auto"/>
          <w:sz w:val="19"/>
          <w:szCs w:val="19"/>
        </w:rPr>
        <w:t>ни-</w:t>
      </w:r>
      <w:r w:rsidRPr="00EB2D57">
        <w:rPr>
          <w:color w:val="auto"/>
        </w:rPr>
        <w:t xml:space="preserve"> наречий; слитного и раздельного написания </w:t>
      </w:r>
      <w:r w:rsidRPr="00EB2D57">
        <w:rPr>
          <w:b/>
          <w:bCs/>
          <w:i/>
          <w:iCs/>
          <w:color w:val="auto"/>
          <w:sz w:val="19"/>
          <w:szCs w:val="19"/>
        </w:rPr>
        <w:t>не</w:t>
      </w:r>
      <w:r w:rsidRPr="00EB2D57">
        <w:rPr>
          <w:color w:val="auto"/>
        </w:rPr>
        <w:t xml:space="preserve"> с наречиями.</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Слова категории состояния</w:t>
      </w:r>
    </w:p>
    <w:p w:rsidR="00A57638" w:rsidRPr="00EB2D57" w:rsidRDefault="00E235EB" w:rsidP="008D4DCA">
      <w:pPr>
        <w:pStyle w:val="13"/>
        <w:spacing w:line="240" w:lineRule="auto"/>
        <w:ind w:firstLine="567"/>
        <w:jc w:val="both"/>
        <w:rPr>
          <w:color w:val="auto"/>
        </w:rPr>
      </w:pPr>
      <w:r w:rsidRPr="00EB2D57">
        <w:rPr>
          <w:color w:val="auto"/>
        </w:rPr>
        <w:t xml:space="preserve">Определять общее грамматическое значение, морфологические признаки слов категории состояния, характеризовать их синтаксическую </w:t>
      </w:r>
      <w:r w:rsidRPr="00EB2D57">
        <w:rPr>
          <w:color w:val="auto"/>
        </w:rPr>
        <w:lastRenderedPageBreak/>
        <w:t>функцию и роль в речи.</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Служебные части речи</w:t>
      </w:r>
    </w:p>
    <w:p w:rsidR="00A57638" w:rsidRPr="00EB2D57" w:rsidRDefault="00E235EB" w:rsidP="008D4DCA">
      <w:pPr>
        <w:pStyle w:val="13"/>
        <w:spacing w:line="240" w:lineRule="auto"/>
        <w:ind w:firstLine="567"/>
        <w:jc w:val="both"/>
        <w:rPr>
          <w:color w:val="auto"/>
        </w:rPr>
      </w:pPr>
      <w:r w:rsidRPr="00EB2D57">
        <w:rPr>
          <w:color w:val="auto"/>
        </w:rPr>
        <w:t>Давать общую характеристику служебных частей речи; объяснять их отличия от самостоятельных частей речи.</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Предлог</w:t>
      </w:r>
    </w:p>
    <w:p w:rsidR="00A57638" w:rsidRPr="00EB2D57" w:rsidRDefault="00E235EB" w:rsidP="008D4DCA">
      <w:pPr>
        <w:pStyle w:val="13"/>
        <w:spacing w:line="240" w:lineRule="auto"/>
        <w:ind w:firstLine="567"/>
        <w:jc w:val="both"/>
        <w:rPr>
          <w:color w:val="auto"/>
        </w:rPr>
      </w:pPr>
      <w:r w:rsidRPr="00EB2D57">
        <w:rPr>
          <w:color w:val="auto"/>
        </w:rPr>
        <w:t>Характеризовать предлог как служебную часть речи; различать производные и непроизводные предлоги, простые и составные предлоги.</w:t>
      </w:r>
    </w:p>
    <w:p w:rsidR="00A57638" w:rsidRPr="00EB2D57" w:rsidRDefault="00E235EB" w:rsidP="008D4DCA">
      <w:pPr>
        <w:pStyle w:val="13"/>
        <w:spacing w:line="240" w:lineRule="auto"/>
        <w:ind w:firstLine="567"/>
        <w:jc w:val="both"/>
        <w:rPr>
          <w:color w:val="auto"/>
        </w:rPr>
      </w:pPr>
      <w:r w:rsidRPr="00EB2D57">
        <w:rPr>
          <w:color w:val="auto"/>
        </w:rPr>
        <w:t>Употреблять предлоги в речи в соответствии с их значением и стилистическими особенностями; соблюдать нормы правописания производных предлогов.</w:t>
      </w:r>
    </w:p>
    <w:p w:rsidR="00A57638" w:rsidRPr="00EB2D57" w:rsidRDefault="00E235EB" w:rsidP="008D4DCA">
      <w:pPr>
        <w:pStyle w:val="13"/>
        <w:spacing w:line="240" w:lineRule="auto"/>
        <w:ind w:firstLine="567"/>
        <w:jc w:val="both"/>
        <w:rPr>
          <w:color w:val="auto"/>
        </w:rPr>
      </w:pPr>
      <w:r w:rsidRPr="00EB2D57">
        <w:rPr>
          <w:color w:val="auto"/>
        </w:rPr>
        <w:t xml:space="preserve">Соблюдать нормы употребления имён существительных и местоимений с предлогами, предлогов </w:t>
      </w:r>
      <w:r w:rsidRPr="00EB2D57">
        <w:rPr>
          <w:b/>
          <w:bCs/>
          <w:i/>
          <w:iCs/>
          <w:color w:val="auto"/>
          <w:sz w:val="19"/>
          <w:szCs w:val="19"/>
        </w:rPr>
        <w:t xml:space="preserve">из </w:t>
      </w:r>
      <w:r w:rsidRPr="00EB2D57">
        <w:rPr>
          <w:i/>
          <w:iCs/>
          <w:color w:val="auto"/>
        </w:rPr>
        <w:t xml:space="preserve">— </w:t>
      </w:r>
      <w:r w:rsidRPr="00EB2D57">
        <w:rPr>
          <w:b/>
          <w:bCs/>
          <w:i/>
          <w:iCs/>
          <w:color w:val="auto"/>
          <w:sz w:val="19"/>
          <w:szCs w:val="19"/>
        </w:rPr>
        <w:t>с</w:t>
      </w:r>
      <w:r w:rsidRPr="00EB2D57">
        <w:rPr>
          <w:color w:val="auto"/>
        </w:rPr>
        <w:t xml:space="preserve">, </w:t>
      </w:r>
      <w:r w:rsidRPr="00EB2D57">
        <w:rPr>
          <w:b/>
          <w:bCs/>
          <w:i/>
          <w:iCs/>
          <w:color w:val="auto"/>
          <w:sz w:val="19"/>
          <w:szCs w:val="19"/>
        </w:rPr>
        <w:t xml:space="preserve">в </w:t>
      </w:r>
      <w:r w:rsidRPr="00EB2D57">
        <w:rPr>
          <w:i/>
          <w:iCs/>
          <w:color w:val="auto"/>
        </w:rPr>
        <w:t xml:space="preserve">— </w:t>
      </w:r>
      <w:r w:rsidRPr="00EB2D57">
        <w:rPr>
          <w:b/>
          <w:bCs/>
          <w:i/>
          <w:iCs/>
          <w:color w:val="auto"/>
          <w:sz w:val="19"/>
          <w:szCs w:val="19"/>
        </w:rPr>
        <w:t>на</w:t>
      </w:r>
      <w:r w:rsidRPr="00EB2D57">
        <w:rPr>
          <w:color w:val="auto"/>
        </w:rPr>
        <w:t xml:space="preserve"> в составе словосочетаний; правила правописания производных предлогов.</w:t>
      </w:r>
    </w:p>
    <w:p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предлогов, применять это умение при выполнении языкового анализа различных видов и в речевой практике.</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Союз</w:t>
      </w:r>
    </w:p>
    <w:p w:rsidR="00A57638" w:rsidRPr="00EB2D57" w:rsidRDefault="00E235EB" w:rsidP="008D4DCA">
      <w:pPr>
        <w:pStyle w:val="13"/>
        <w:spacing w:line="240" w:lineRule="auto"/>
        <w:ind w:firstLine="567"/>
        <w:jc w:val="both"/>
        <w:rPr>
          <w:color w:val="auto"/>
        </w:rPr>
      </w:pPr>
      <w:r w:rsidRPr="00EB2D57">
        <w:rPr>
          <w:color w:val="auto"/>
        </w:rPr>
        <w:t>Характеризовать союз как служебную часть речи; различать разряды союзов по значению, по строению; объяснять роль союзов в тексте, в том числе как средств связи однородных членов предложения и частей сложного предложения.</w:t>
      </w:r>
    </w:p>
    <w:p w:rsidR="00A57638" w:rsidRPr="00EB2D57" w:rsidRDefault="00E235EB" w:rsidP="008D4DCA">
      <w:pPr>
        <w:pStyle w:val="13"/>
        <w:spacing w:line="240" w:lineRule="auto"/>
        <w:ind w:firstLine="567"/>
        <w:jc w:val="both"/>
        <w:rPr>
          <w:color w:val="auto"/>
        </w:rPr>
      </w:pPr>
      <w:r w:rsidRPr="00EB2D57">
        <w:rPr>
          <w:color w:val="auto"/>
        </w:rPr>
        <w:t xml:space="preserve">Употреблять союзы в речи в соответствии с их значением и стилистическими особенностями; соблюдать нормы правописания союзов, постановки знаков препинания в сложных союзных предложениях, постановки знаков препинания в предложениях с союзом </w:t>
      </w:r>
      <w:r w:rsidRPr="00EB2D57">
        <w:rPr>
          <w:b/>
          <w:bCs/>
          <w:i/>
          <w:iCs/>
          <w:color w:val="auto"/>
          <w:sz w:val="19"/>
          <w:szCs w:val="19"/>
        </w:rPr>
        <w:t>и</w:t>
      </w:r>
      <w:r w:rsidRPr="00EB2D57">
        <w:rPr>
          <w:i/>
          <w:iCs/>
          <w:color w:val="auto"/>
        </w:rPr>
        <w:t>.</w:t>
      </w:r>
    </w:p>
    <w:p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союзов, применять это умение в речевой практике.</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Частица</w:t>
      </w:r>
    </w:p>
    <w:p w:rsidR="00A57638" w:rsidRPr="00EB2D57" w:rsidRDefault="00E235EB" w:rsidP="008D4DCA">
      <w:pPr>
        <w:pStyle w:val="13"/>
        <w:spacing w:line="240" w:lineRule="auto"/>
        <w:ind w:firstLine="567"/>
        <w:jc w:val="both"/>
        <w:rPr>
          <w:color w:val="auto"/>
        </w:rPr>
      </w:pPr>
      <w:r w:rsidRPr="00EB2D57">
        <w:rPr>
          <w:color w:val="auto"/>
        </w:rPr>
        <w:t>Характеризовать частицу как служебную часть речи; различать разряды частиц по значению, по составу; объяснять роль частиц в передаче различных оттенков значения в слове и тексте, в образовании форм глагола; понимать интонационные особенности предложений с частицами.</w:t>
      </w:r>
    </w:p>
    <w:p w:rsidR="00A57638" w:rsidRPr="00EB2D57" w:rsidRDefault="00E235EB" w:rsidP="008D4DCA">
      <w:pPr>
        <w:pStyle w:val="13"/>
        <w:spacing w:line="240" w:lineRule="auto"/>
        <w:ind w:firstLine="567"/>
        <w:jc w:val="both"/>
        <w:rPr>
          <w:color w:val="auto"/>
        </w:rPr>
      </w:pPr>
      <w:r w:rsidRPr="00EB2D57">
        <w:rPr>
          <w:color w:val="auto"/>
        </w:rPr>
        <w:t>Употреблять частицы в речи в соответствии с их значением и стилистической окраской; соблюдать нормы правописания частиц.</w:t>
      </w:r>
    </w:p>
    <w:p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частиц, применять это умение в речевой практике.</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Междометия и звукоподражательные слова</w:t>
      </w:r>
    </w:p>
    <w:p w:rsidR="00A57638" w:rsidRPr="00EB2D57" w:rsidRDefault="00E235EB" w:rsidP="008D4DCA">
      <w:pPr>
        <w:pStyle w:val="13"/>
        <w:spacing w:line="240" w:lineRule="auto"/>
        <w:ind w:firstLine="567"/>
        <w:jc w:val="both"/>
        <w:rPr>
          <w:color w:val="auto"/>
        </w:rPr>
      </w:pPr>
      <w:r w:rsidRPr="00EB2D57">
        <w:rPr>
          <w:color w:val="auto"/>
        </w:rPr>
        <w:t>Характеризовать междометия как особую группу слов, различать группы междометий по значению; объяснять роль междометий в речи. Характеризовать особенности звукоподражательных слов и их употребление в разговорной речи, в художественной литературе.</w:t>
      </w:r>
    </w:p>
    <w:p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междометий; применять это умение в речевой практике.</w:t>
      </w:r>
    </w:p>
    <w:p w:rsidR="00A57638" w:rsidRPr="00EB2D57" w:rsidRDefault="00E235EB" w:rsidP="008D4DCA">
      <w:pPr>
        <w:pStyle w:val="13"/>
        <w:spacing w:line="240" w:lineRule="auto"/>
        <w:ind w:firstLine="567"/>
        <w:jc w:val="both"/>
        <w:rPr>
          <w:color w:val="auto"/>
        </w:rPr>
      </w:pPr>
      <w:r w:rsidRPr="00EB2D57">
        <w:rPr>
          <w:color w:val="auto"/>
        </w:rPr>
        <w:t xml:space="preserve">Соблюдать пунктуационные нормы оформления предложений с </w:t>
      </w:r>
      <w:r w:rsidRPr="00EB2D57">
        <w:rPr>
          <w:color w:val="auto"/>
        </w:rPr>
        <w:lastRenderedPageBreak/>
        <w:t>междометиями.</w:t>
      </w:r>
    </w:p>
    <w:p w:rsidR="00A57638" w:rsidRPr="00EB2D57" w:rsidRDefault="00E235EB" w:rsidP="008D4DCA">
      <w:pPr>
        <w:pStyle w:val="13"/>
        <w:spacing w:after="160" w:line="240" w:lineRule="auto"/>
        <w:ind w:firstLine="567"/>
        <w:jc w:val="both"/>
        <w:rPr>
          <w:color w:val="auto"/>
        </w:rPr>
      </w:pPr>
      <w:r w:rsidRPr="00EB2D57">
        <w:rPr>
          <w:color w:val="auto"/>
        </w:rPr>
        <w:t>Различать грамматические омонимы.</w:t>
      </w:r>
    </w:p>
    <w:p w:rsidR="008D4DCA" w:rsidRPr="00EB2D57" w:rsidRDefault="008D4DCA" w:rsidP="008D4DCA">
      <w:pPr>
        <w:pStyle w:val="af5"/>
        <w:rPr>
          <w:color w:val="auto"/>
        </w:rPr>
      </w:pPr>
      <w:bookmarkStart w:id="100" w:name="bookmark184"/>
    </w:p>
    <w:p w:rsidR="00A57638" w:rsidRPr="00EB2D57" w:rsidRDefault="008D4DCA" w:rsidP="008D4DCA">
      <w:pPr>
        <w:pStyle w:val="af5"/>
        <w:rPr>
          <w:color w:val="auto"/>
        </w:rPr>
      </w:pPr>
      <w:r w:rsidRPr="00EB2D57">
        <w:rPr>
          <w:color w:val="auto"/>
        </w:rPr>
        <w:t xml:space="preserve">8 </w:t>
      </w:r>
      <w:r w:rsidR="00E235EB" w:rsidRPr="00EB2D57">
        <w:rPr>
          <w:color w:val="auto"/>
        </w:rPr>
        <w:t>КЛАСС</w:t>
      </w:r>
      <w:bookmarkEnd w:id="100"/>
    </w:p>
    <w:p w:rsidR="008D4DCA" w:rsidRPr="00EB2D57" w:rsidRDefault="008D4DCA" w:rsidP="008D4DCA">
      <w:pPr>
        <w:pStyle w:val="af5"/>
        <w:rPr>
          <w:color w:val="auto"/>
        </w:rPr>
      </w:pPr>
      <w:bookmarkStart w:id="101" w:name="bookmark186"/>
    </w:p>
    <w:p w:rsidR="00A57638" w:rsidRPr="00EB2D57" w:rsidRDefault="00E235EB" w:rsidP="008D4DCA">
      <w:pPr>
        <w:pStyle w:val="af5"/>
        <w:rPr>
          <w:color w:val="auto"/>
        </w:rPr>
      </w:pPr>
      <w:r w:rsidRPr="00EB2D57">
        <w:rPr>
          <w:color w:val="auto"/>
        </w:rPr>
        <w:t>Общие сведения о языке</w:t>
      </w:r>
      <w:bookmarkEnd w:id="101"/>
    </w:p>
    <w:p w:rsidR="00A57638" w:rsidRPr="00EB2D57" w:rsidRDefault="00E235EB" w:rsidP="008D4DCA">
      <w:pPr>
        <w:pStyle w:val="13"/>
        <w:spacing w:line="240" w:lineRule="auto"/>
        <w:ind w:firstLine="567"/>
        <w:jc w:val="both"/>
        <w:rPr>
          <w:color w:val="auto"/>
        </w:rPr>
      </w:pPr>
      <w:r w:rsidRPr="00EB2D57">
        <w:rPr>
          <w:color w:val="auto"/>
        </w:rPr>
        <w:t>Иметь представление о русском языке как одном из славянских языков.</w:t>
      </w:r>
    </w:p>
    <w:p w:rsidR="008D4DCA" w:rsidRPr="00EB2D57" w:rsidRDefault="008D4DCA" w:rsidP="008D4DCA">
      <w:pPr>
        <w:pStyle w:val="af5"/>
        <w:rPr>
          <w:color w:val="auto"/>
        </w:rPr>
      </w:pPr>
      <w:bookmarkStart w:id="102" w:name="bookmark188"/>
    </w:p>
    <w:p w:rsidR="00A57638" w:rsidRPr="00EB2D57" w:rsidRDefault="00E235EB" w:rsidP="008D4DCA">
      <w:pPr>
        <w:pStyle w:val="af5"/>
        <w:rPr>
          <w:color w:val="auto"/>
        </w:rPr>
      </w:pPr>
      <w:r w:rsidRPr="00EB2D57">
        <w:rPr>
          <w:color w:val="auto"/>
        </w:rPr>
        <w:t>Язык и речь</w:t>
      </w:r>
      <w:bookmarkEnd w:id="102"/>
    </w:p>
    <w:p w:rsidR="00A57638" w:rsidRPr="00EB2D57" w:rsidRDefault="00E235EB" w:rsidP="008D4DCA">
      <w:pPr>
        <w:pStyle w:val="13"/>
        <w:spacing w:line="240" w:lineRule="auto"/>
        <w:ind w:firstLine="567"/>
        <w:jc w:val="both"/>
        <w:rPr>
          <w:color w:val="auto"/>
        </w:rPr>
      </w:pPr>
      <w:r w:rsidRPr="00EB2D57">
        <w:rPr>
          <w:color w:val="auto"/>
        </w:rPr>
        <w:t>Создавать устные монологические высказывания объёмом не менее 8 предложений на основе жизненных наблюдений, личных впечатлений, чтения научно-учебной, художественной, научно-популярной и публицистической литературы (монолог- описание, монолог-рассуждение, монолог-повествование); выступать с научным сообщением.</w:t>
      </w:r>
    </w:p>
    <w:p w:rsidR="00A57638" w:rsidRPr="00EB2D57" w:rsidRDefault="00E235EB" w:rsidP="008D4DCA">
      <w:pPr>
        <w:pStyle w:val="13"/>
        <w:spacing w:line="240" w:lineRule="auto"/>
        <w:ind w:firstLine="567"/>
        <w:jc w:val="both"/>
        <w:rPr>
          <w:color w:val="auto"/>
        </w:rPr>
      </w:pPr>
      <w:r w:rsidRPr="00EB2D57">
        <w:rPr>
          <w:color w:val="auto"/>
        </w:rPr>
        <w:t>Участвовать в диалоге на лингвистические темы (в рамках изученного) и темы на основе жизненных наблюдений (объём не менее 6 реплик).</w:t>
      </w:r>
    </w:p>
    <w:p w:rsidR="00A57638" w:rsidRPr="00EB2D57" w:rsidRDefault="00E235EB" w:rsidP="008D4DCA">
      <w:pPr>
        <w:pStyle w:val="13"/>
        <w:spacing w:line="240" w:lineRule="auto"/>
        <w:ind w:firstLine="567"/>
        <w:jc w:val="both"/>
        <w:rPr>
          <w:color w:val="auto"/>
        </w:rPr>
      </w:pPr>
      <w:r w:rsidRPr="00EB2D57">
        <w:rPr>
          <w:color w:val="auto"/>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w:t>
      </w:r>
      <w:r w:rsidR="0039359F" w:rsidRPr="00EB2D57">
        <w:rPr>
          <w:color w:val="auto"/>
        </w:rPr>
        <w:t>-</w:t>
      </w:r>
      <w:r w:rsidRPr="00EB2D57">
        <w:rPr>
          <w:color w:val="auto"/>
        </w:rPr>
        <w:t>смысловых типов речи.</w:t>
      </w:r>
    </w:p>
    <w:p w:rsidR="00A57638" w:rsidRPr="00EB2D57" w:rsidRDefault="00E235EB" w:rsidP="008D4DCA">
      <w:pPr>
        <w:pStyle w:val="13"/>
        <w:spacing w:line="240" w:lineRule="auto"/>
        <w:ind w:firstLine="567"/>
        <w:jc w:val="both"/>
        <w:rPr>
          <w:color w:val="auto"/>
        </w:rPr>
      </w:pPr>
      <w:r w:rsidRPr="00EB2D57">
        <w:rPr>
          <w:color w:val="auto"/>
        </w:rPr>
        <w:t>Владеть различными видами чтения: просмотровым, ознакомительным, изучающим, поисковым.</w:t>
      </w:r>
    </w:p>
    <w:p w:rsidR="00A57638" w:rsidRPr="00EB2D57" w:rsidRDefault="00E235EB" w:rsidP="008D4DCA">
      <w:pPr>
        <w:pStyle w:val="13"/>
        <w:spacing w:line="240" w:lineRule="auto"/>
        <w:ind w:firstLine="567"/>
        <w:jc w:val="both"/>
        <w:rPr>
          <w:color w:val="auto"/>
        </w:rPr>
      </w:pPr>
      <w:r w:rsidRPr="00EB2D57">
        <w:rPr>
          <w:color w:val="auto"/>
        </w:rPr>
        <w:t>Устно пересказывать прочитанный или прослушанный текст объёмом не менее 140 слов.</w:t>
      </w:r>
    </w:p>
    <w:p w:rsidR="00A57638" w:rsidRPr="00EB2D57" w:rsidRDefault="00E235EB" w:rsidP="008D4DCA">
      <w:pPr>
        <w:pStyle w:val="13"/>
        <w:spacing w:line="240" w:lineRule="auto"/>
        <w:ind w:firstLine="567"/>
        <w:jc w:val="both"/>
        <w:rPr>
          <w:color w:val="auto"/>
        </w:rPr>
      </w:pPr>
      <w:r w:rsidRPr="00EB2D57">
        <w:rPr>
          <w:color w:val="auto"/>
        </w:rPr>
        <w:t xml:space="preserve">Понимать содержание прослушанных и прочитанных </w:t>
      </w:r>
      <w:r w:rsidR="00F61DE3" w:rsidRPr="00EB2D57">
        <w:rPr>
          <w:color w:val="auto"/>
        </w:rPr>
        <w:t>научно учебных</w:t>
      </w:r>
      <w:r w:rsidRPr="00EB2D57">
        <w:rPr>
          <w:color w:val="auto"/>
        </w:rPr>
        <w:t>, художественных, публицистических текстов различных функционально-смысловых типов речи объёмом не менее 280 слов: подробно, сжато и выборочно передавать в устной и письменной форме содержание прослушанных и прочитанных научно-учебных, художественных, публицистических текстов различных функционально-смысловых типов речи (для подробного изложения объём исходного текста должен составлять не менее 230 слов; для сжатого и выборочного изложения — не менее 260 слов).</w:t>
      </w:r>
    </w:p>
    <w:p w:rsidR="00A57638" w:rsidRPr="00EB2D57" w:rsidRDefault="00E235EB" w:rsidP="008D4DCA">
      <w:pPr>
        <w:pStyle w:val="13"/>
        <w:spacing w:line="240" w:lineRule="auto"/>
        <w:ind w:firstLine="567"/>
        <w:jc w:val="both"/>
        <w:rPr>
          <w:color w:val="auto"/>
        </w:rPr>
      </w:pPr>
      <w:r w:rsidRPr="00EB2D57">
        <w:rPr>
          <w:color w:val="auto"/>
        </w:rPr>
        <w:t>Осуществлять выбор языковых средств для создания высказывания в соответствии с целью, темой и коммуникативным замыслом.</w:t>
      </w:r>
    </w:p>
    <w:p w:rsidR="00A57638" w:rsidRPr="00EB2D57" w:rsidRDefault="00E235EB" w:rsidP="008D4DCA">
      <w:pPr>
        <w:pStyle w:val="13"/>
        <w:spacing w:line="240" w:lineRule="auto"/>
        <w:ind w:firstLine="567"/>
        <w:jc w:val="both"/>
        <w:rPr>
          <w:color w:val="auto"/>
        </w:rPr>
      </w:pPr>
      <w:r w:rsidRPr="00EB2D57">
        <w:rPr>
          <w:color w:val="auto"/>
        </w:rPr>
        <w:t xml:space="preserve">Соблюдать в устной речи и на письме нормы современного русского литературного языка, в том числе во время списывания текста объёмом 120—140 слов; словарного диктанта объёмом 30—35 слов; диктанта на основе связного текста объёмом 120—140 слов, составленного с учётом ранее изученных правил правописания (в том числе содержащего изученные в течение четвёртого года обучения орфограммы, пунктограммы и слова с непроверяемыми написаниями); понимать </w:t>
      </w:r>
      <w:r w:rsidRPr="00EB2D57">
        <w:rPr>
          <w:color w:val="auto"/>
        </w:rPr>
        <w:lastRenderedPageBreak/>
        <w:t>особенности использования мимики и жестов в разговорной речи; объяснять национальную обусловленность норм речевого этикета; соблюдать в устной речи и на письме правила русского речевого этикета.</w:t>
      </w:r>
    </w:p>
    <w:p w:rsidR="008D4DCA" w:rsidRPr="00EB2D57" w:rsidRDefault="008D4DCA" w:rsidP="008D4DCA">
      <w:pPr>
        <w:pStyle w:val="af5"/>
        <w:rPr>
          <w:color w:val="auto"/>
        </w:rPr>
      </w:pPr>
      <w:bookmarkStart w:id="103" w:name="bookmark190"/>
    </w:p>
    <w:p w:rsidR="00A57638" w:rsidRPr="00EB2D57" w:rsidRDefault="00E235EB" w:rsidP="008D4DCA">
      <w:pPr>
        <w:pStyle w:val="af5"/>
        <w:rPr>
          <w:color w:val="auto"/>
        </w:rPr>
      </w:pPr>
      <w:r w:rsidRPr="00EB2D57">
        <w:rPr>
          <w:color w:val="auto"/>
        </w:rPr>
        <w:t>Текст</w:t>
      </w:r>
      <w:bookmarkEnd w:id="103"/>
    </w:p>
    <w:p w:rsidR="00A57638" w:rsidRPr="00EB2D57" w:rsidRDefault="00E235EB" w:rsidP="008D4DCA">
      <w:pPr>
        <w:pStyle w:val="13"/>
        <w:spacing w:line="240" w:lineRule="auto"/>
        <w:ind w:firstLine="567"/>
        <w:jc w:val="both"/>
        <w:rPr>
          <w:color w:val="auto"/>
        </w:rPr>
      </w:pPr>
      <w:r w:rsidRPr="00EB2D57">
        <w:rPr>
          <w:color w:val="auto"/>
        </w:rPr>
        <w:t>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способы и средства связи предложений в тексте; анализировать текст с точки зрения его принадлежности к функционально-смысловому типу речи; анализировать языковые средства выразительности в тексте (фонетические, словообразовательные, лексические, морфологические).</w:t>
      </w:r>
    </w:p>
    <w:p w:rsidR="00A57638" w:rsidRPr="00EB2D57" w:rsidRDefault="00E235EB" w:rsidP="008D4DCA">
      <w:pPr>
        <w:pStyle w:val="13"/>
        <w:spacing w:line="240" w:lineRule="auto"/>
        <w:ind w:firstLine="567"/>
        <w:jc w:val="both"/>
        <w:rPr>
          <w:color w:val="auto"/>
        </w:rPr>
      </w:pPr>
      <w:r w:rsidRPr="00EB2D57">
        <w:rPr>
          <w:color w:val="auto"/>
        </w:rPr>
        <w:t>Распознавать тексты разных функционально-смысловых типов речи; анализировать тексты разных функциональных разновидностей языка и жанров; применять эти знания при выполнении языкового анализа различных видов и в речевой практике.</w:t>
      </w:r>
    </w:p>
    <w:p w:rsidR="00A57638" w:rsidRPr="00EB2D57" w:rsidRDefault="00E235EB" w:rsidP="008D4DCA">
      <w:pPr>
        <w:pStyle w:val="13"/>
        <w:spacing w:line="240" w:lineRule="auto"/>
        <w:ind w:firstLine="567"/>
        <w:jc w:val="both"/>
        <w:rPr>
          <w:color w:val="auto"/>
        </w:rPr>
      </w:pPr>
      <w:r w:rsidRPr="00EB2D57">
        <w:rPr>
          <w:color w:val="auto"/>
        </w:rPr>
        <w:t>Создавать тексты различных функционально-смысловых типов речи с опорой на жизненный и читательский опыт; тексты с опорой на произведения искусства (в том числе сочинения-миниатюры объёмом 7 и более предложений; классные сочинения объёмом не менее 200 слов с учётом стиля и жанра сочинения, характера темы).</w:t>
      </w:r>
    </w:p>
    <w:p w:rsidR="00A57638" w:rsidRPr="00EB2D57" w:rsidRDefault="00E235EB" w:rsidP="008D4DCA">
      <w:pPr>
        <w:pStyle w:val="13"/>
        <w:spacing w:line="240" w:lineRule="auto"/>
        <w:ind w:firstLine="567"/>
        <w:jc w:val="both"/>
        <w:rPr>
          <w:color w:val="auto"/>
        </w:rPr>
      </w:pPr>
      <w:r w:rsidRPr="00EB2D57">
        <w:rPr>
          <w:color w:val="auto"/>
        </w:rPr>
        <w:t>Владеть умениями информационной переработки текста: создавать тезисы, конспект;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A57638" w:rsidRPr="00EB2D57" w:rsidRDefault="00E235EB" w:rsidP="008D4DCA">
      <w:pPr>
        <w:pStyle w:val="13"/>
        <w:spacing w:line="240" w:lineRule="auto"/>
        <w:ind w:firstLine="567"/>
        <w:jc w:val="both"/>
        <w:rPr>
          <w:color w:val="auto"/>
        </w:rPr>
      </w:pPr>
      <w:r w:rsidRPr="00EB2D57">
        <w:rPr>
          <w:color w:val="auto"/>
        </w:rPr>
        <w:t>Представлять сообщение на заданную тему в виде презентации.</w:t>
      </w:r>
    </w:p>
    <w:p w:rsidR="00A57638" w:rsidRPr="00EB2D57" w:rsidRDefault="00E235EB" w:rsidP="008D4DCA">
      <w:pPr>
        <w:pStyle w:val="13"/>
        <w:spacing w:line="240" w:lineRule="auto"/>
        <w:ind w:firstLine="567"/>
        <w:jc w:val="both"/>
        <w:rPr>
          <w:color w:val="auto"/>
        </w:rPr>
      </w:pPr>
      <w:r w:rsidRPr="00EB2D57">
        <w:rPr>
          <w:color w:val="auto"/>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F66C44" w:rsidRPr="00EB2D57" w:rsidRDefault="00E235EB" w:rsidP="008D4DCA">
      <w:pPr>
        <w:pStyle w:val="13"/>
        <w:spacing w:line="276" w:lineRule="auto"/>
        <w:ind w:firstLine="567"/>
        <w:jc w:val="both"/>
        <w:rPr>
          <w:color w:val="auto"/>
        </w:rPr>
      </w:pPr>
      <w:r w:rsidRPr="00EB2D57">
        <w:rPr>
          <w:color w:val="auto"/>
        </w:rPr>
        <w:t xml:space="preserve">Редактировать тексты: собственные/созданные другими обучающимися тексты с целью совершенствования их содержания и формы; сопоставлять исходный и отредактированный тексты. </w:t>
      </w:r>
    </w:p>
    <w:p w:rsidR="008D4DCA" w:rsidRPr="00EB2D57" w:rsidRDefault="008D4DCA" w:rsidP="008D4DCA">
      <w:pPr>
        <w:pStyle w:val="af5"/>
        <w:rPr>
          <w:color w:val="auto"/>
        </w:rPr>
      </w:pPr>
    </w:p>
    <w:p w:rsidR="00A57638" w:rsidRPr="00EB2D57" w:rsidRDefault="00E235EB" w:rsidP="008D4DCA">
      <w:pPr>
        <w:pStyle w:val="af5"/>
        <w:rPr>
          <w:color w:val="auto"/>
        </w:rPr>
      </w:pPr>
      <w:r w:rsidRPr="00EB2D57">
        <w:rPr>
          <w:color w:val="auto"/>
        </w:rPr>
        <w:t>Функциональные разновидности языка</w:t>
      </w:r>
    </w:p>
    <w:p w:rsidR="00A57638" w:rsidRPr="00EB2D57" w:rsidRDefault="00E235EB" w:rsidP="008D4DCA">
      <w:pPr>
        <w:pStyle w:val="13"/>
        <w:spacing w:line="240" w:lineRule="auto"/>
        <w:ind w:firstLine="567"/>
        <w:jc w:val="both"/>
        <w:rPr>
          <w:color w:val="auto"/>
        </w:rPr>
      </w:pPr>
      <w:r w:rsidRPr="00EB2D57">
        <w:rPr>
          <w:color w:val="auto"/>
        </w:rPr>
        <w:t>Характеризовать особенности официально-делового стиля (заявление, объяснительная записка, автобиография, характеристика) и научного стиля, основных жанров научного стиля (реферат, доклад на научную тему), выявлять сочетание различных функциональных разновидностей языка в тексте, средства связи предложений в тексте.</w:t>
      </w:r>
    </w:p>
    <w:p w:rsidR="00A57638" w:rsidRPr="00EB2D57" w:rsidRDefault="00E235EB" w:rsidP="008D4DCA">
      <w:pPr>
        <w:pStyle w:val="13"/>
        <w:spacing w:line="240" w:lineRule="auto"/>
        <w:ind w:firstLine="567"/>
        <w:jc w:val="both"/>
        <w:rPr>
          <w:color w:val="auto"/>
        </w:rPr>
      </w:pPr>
      <w:r w:rsidRPr="00EB2D57">
        <w:rPr>
          <w:color w:val="auto"/>
        </w:rPr>
        <w:t>Создавать тексты официально-делового стиля (заявление, объяснительная записка, автобиография, характеристика), публицистических жанров; оформлять деловые бумаги.</w:t>
      </w:r>
    </w:p>
    <w:p w:rsidR="00A57638" w:rsidRPr="00EB2D57" w:rsidRDefault="00E235EB" w:rsidP="008D4DCA">
      <w:pPr>
        <w:pStyle w:val="13"/>
        <w:spacing w:line="240" w:lineRule="auto"/>
        <w:ind w:firstLine="567"/>
        <w:jc w:val="both"/>
        <w:rPr>
          <w:color w:val="auto"/>
        </w:rPr>
      </w:pPr>
      <w:r w:rsidRPr="00EB2D57">
        <w:rPr>
          <w:color w:val="auto"/>
        </w:rPr>
        <w:t>Осуществлять выбор языковых средств для создания высказывания в соответствии с целью, темой и коммуникативным замыслом.</w:t>
      </w:r>
    </w:p>
    <w:p w:rsidR="008D4DCA" w:rsidRPr="00EB2D57" w:rsidRDefault="008D4DCA" w:rsidP="008D4DCA">
      <w:pPr>
        <w:pStyle w:val="13"/>
        <w:spacing w:line="240" w:lineRule="auto"/>
        <w:ind w:firstLine="567"/>
        <w:jc w:val="both"/>
        <w:rPr>
          <w:color w:val="auto"/>
        </w:rPr>
      </w:pPr>
    </w:p>
    <w:p w:rsidR="00A57638" w:rsidRPr="00EB2D57" w:rsidRDefault="00E235EB" w:rsidP="008D4DCA">
      <w:pPr>
        <w:pStyle w:val="af5"/>
        <w:rPr>
          <w:color w:val="auto"/>
        </w:rPr>
      </w:pPr>
      <w:bookmarkStart w:id="104" w:name="bookmark192"/>
      <w:r w:rsidRPr="00EB2D57">
        <w:rPr>
          <w:color w:val="auto"/>
        </w:rPr>
        <w:lastRenderedPageBreak/>
        <w:t>СИСТЕМА ЯЗЫКА</w:t>
      </w:r>
      <w:bookmarkEnd w:id="104"/>
    </w:p>
    <w:p w:rsidR="008D4DCA" w:rsidRPr="00EB2D57" w:rsidRDefault="008D4DCA" w:rsidP="008D4DCA">
      <w:pPr>
        <w:pStyle w:val="af5"/>
        <w:rPr>
          <w:color w:val="auto"/>
        </w:rPr>
      </w:pPr>
      <w:bookmarkStart w:id="105" w:name="bookmark194"/>
    </w:p>
    <w:p w:rsidR="00A57638" w:rsidRPr="00EB2D57" w:rsidRDefault="00E235EB" w:rsidP="008D4DCA">
      <w:pPr>
        <w:pStyle w:val="af5"/>
        <w:rPr>
          <w:color w:val="auto"/>
        </w:rPr>
      </w:pPr>
      <w:r w:rsidRPr="00EB2D57">
        <w:rPr>
          <w:color w:val="auto"/>
        </w:rPr>
        <w:t>Синтаксис. Культура речи. Пунктуация</w:t>
      </w:r>
      <w:bookmarkEnd w:id="105"/>
    </w:p>
    <w:p w:rsidR="00A57638" w:rsidRPr="00EB2D57" w:rsidRDefault="00E235EB" w:rsidP="008D4DCA">
      <w:pPr>
        <w:pStyle w:val="13"/>
        <w:spacing w:line="240" w:lineRule="auto"/>
        <w:ind w:firstLine="567"/>
        <w:jc w:val="both"/>
        <w:rPr>
          <w:color w:val="auto"/>
        </w:rPr>
      </w:pPr>
      <w:r w:rsidRPr="00EB2D57">
        <w:rPr>
          <w:color w:val="auto"/>
        </w:rPr>
        <w:t>Иметь представление о синтаксисе как разделе лингвистики.</w:t>
      </w:r>
    </w:p>
    <w:p w:rsidR="00A57638" w:rsidRPr="00EB2D57" w:rsidRDefault="00E235EB" w:rsidP="008D4DCA">
      <w:pPr>
        <w:pStyle w:val="13"/>
        <w:spacing w:line="240" w:lineRule="auto"/>
        <w:ind w:firstLine="567"/>
        <w:jc w:val="both"/>
        <w:rPr>
          <w:color w:val="auto"/>
        </w:rPr>
      </w:pPr>
      <w:r w:rsidRPr="00EB2D57">
        <w:rPr>
          <w:color w:val="auto"/>
        </w:rPr>
        <w:t>Распознавать словосочетание и предложение как единицы синтаксиса.</w:t>
      </w:r>
    </w:p>
    <w:p w:rsidR="00A57638" w:rsidRPr="00EB2D57" w:rsidRDefault="00E235EB" w:rsidP="008D4DCA">
      <w:pPr>
        <w:pStyle w:val="13"/>
        <w:spacing w:after="60" w:line="240" w:lineRule="auto"/>
        <w:ind w:firstLine="567"/>
        <w:jc w:val="both"/>
        <w:rPr>
          <w:color w:val="auto"/>
        </w:rPr>
      </w:pPr>
      <w:r w:rsidRPr="00EB2D57">
        <w:rPr>
          <w:color w:val="auto"/>
        </w:rPr>
        <w:t>Различать функции знаков препинания.</w:t>
      </w:r>
    </w:p>
    <w:p w:rsidR="008D4DCA" w:rsidRPr="00EB2D57" w:rsidRDefault="008D4DCA" w:rsidP="008D4DCA">
      <w:pPr>
        <w:pStyle w:val="af5"/>
        <w:rPr>
          <w:color w:val="auto"/>
        </w:rPr>
      </w:pPr>
      <w:bookmarkStart w:id="106" w:name="bookmark196"/>
    </w:p>
    <w:p w:rsidR="00A57638" w:rsidRPr="00EB2D57" w:rsidRDefault="00E235EB" w:rsidP="008D4DCA">
      <w:pPr>
        <w:pStyle w:val="af5"/>
        <w:rPr>
          <w:color w:val="auto"/>
        </w:rPr>
      </w:pPr>
      <w:r w:rsidRPr="00EB2D57">
        <w:rPr>
          <w:color w:val="auto"/>
        </w:rPr>
        <w:t>Словосочетание</w:t>
      </w:r>
      <w:bookmarkEnd w:id="106"/>
    </w:p>
    <w:p w:rsidR="00A57638" w:rsidRPr="00EB2D57" w:rsidRDefault="00E235EB" w:rsidP="008D4DCA">
      <w:pPr>
        <w:pStyle w:val="13"/>
        <w:spacing w:line="240" w:lineRule="auto"/>
        <w:ind w:firstLine="567"/>
        <w:jc w:val="both"/>
        <w:rPr>
          <w:color w:val="auto"/>
        </w:rPr>
      </w:pPr>
      <w:r w:rsidRPr="00EB2D57">
        <w:rPr>
          <w:color w:val="auto"/>
        </w:rPr>
        <w:t>Распознавать словосочетания по морфологическим свойствам главного слова: именные, глагольные, наречные; определять типы подчинительной связи слов в словосочетании: согласование, управление, примыкание; выявлять грамматическую синонимию словосочетаний.</w:t>
      </w:r>
    </w:p>
    <w:p w:rsidR="00A57638" w:rsidRPr="00EB2D57" w:rsidRDefault="00E235EB" w:rsidP="008D4DCA">
      <w:pPr>
        <w:pStyle w:val="13"/>
        <w:spacing w:after="60" w:line="240" w:lineRule="auto"/>
        <w:ind w:firstLine="567"/>
        <w:jc w:val="both"/>
        <w:rPr>
          <w:color w:val="auto"/>
        </w:rPr>
      </w:pPr>
      <w:r w:rsidRPr="00EB2D57">
        <w:rPr>
          <w:color w:val="auto"/>
        </w:rPr>
        <w:t>Применять нормы построения словосочетаний.</w:t>
      </w:r>
    </w:p>
    <w:p w:rsidR="008D4DCA" w:rsidRPr="00EB2D57" w:rsidRDefault="008D4DCA" w:rsidP="008D4DCA">
      <w:pPr>
        <w:pStyle w:val="af5"/>
        <w:rPr>
          <w:color w:val="auto"/>
        </w:rPr>
      </w:pPr>
      <w:bookmarkStart w:id="107" w:name="bookmark198"/>
    </w:p>
    <w:p w:rsidR="00A57638" w:rsidRPr="00EB2D57" w:rsidRDefault="00E235EB" w:rsidP="008D4DCA">
      <w:pPr>
        <w:pStyle w:val="af5"/>
        <w:rPr>
          <w:color w:val="auto"/>
        </w:rPr>
      </w:pPr>
      <w:r w:rsidRPr="00EB2D57">
        <w:rPr>
          <w:color w:val="auto"/>
        </w:rPr>
        <w:t>Предложение</w:t>
      </w:r>
      <w:bookmarkEnd w:id="107"/>
    </w:p>
    <w:p w:rsidR="00A57638" w:rsidRPr="00EB2D57" w:rsidRDefault="00E235EB" w:rsidP="008D4DCA">
      <w:pPr>
        <w:pStyle w:val="13"/>
        <w:spacing w:line="240" w:lineRule="auto"/>
        <w:ind w:firstLine="567"/>
        <w:jc w:val="both"/>
        <w:rPr>
          <w:color w:val="auto"/>
        </w:rPr>
      </w:pPr>
      <w:r w:rsidRPr="00EB2D57">
        <w:rPr>
          <w:color w:val="auto"/>
        </w:rPr>
        <w:t>Характеризовать основные признаки предложения, средства оформления предложения в устной и письменной речи; различать функции знаков препинания.</w:t>
      </w:r>
    </w:p>
    <w:p w:rsidR="00A57638" w:rsidRPr="00EB2D57" w:rsidRDefault="00E235EB" w:rsidP="008D4DCA">
      <w:pPr>
        <w:pStyle w:val="13"/>
        <w:spacing w:line="240" w:lineRule="auto"/>
        <w:ind w:firstLine="567"/>
        <w:jc w:val="both"/>
        <w:rPr>
          <w:color w:val="auto"/>
        </w:rPr>
      </w:pPr>
      <w:r w:rsidRPr="00EB2D57">
        <w:rPr>
          <w:color w:val="auto"/>
        </w:rPr>
        <w:t>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использовать в текстах публицистического стиля риторическое восклицание, вопросно-ответную форму изложения.</w:t>
      </w:r>
    </w:p>
    <w:p w:rsidR="00A57638" w:rsidRPr="00EB2D57" w:rsidRDefault="00E235EB" w:rsidP="008D4DCA">
      <w:pPr>
        <w:pStyle w:val="13"/>
        <w:spacing w:line="240" w:lineRule="auto"/>
        <w:ind w:firstLine="567"/>
        <w:jc w:val="both"/>
        <w:rPr>
          <w:color w:val="auto"/>
        </w:rPr>
      </w:pPr>
      <w:r w:rsidRPr="00EB2D57">
        <w:rPr>
          <w:color w:val="auto"/>
        </w:rPr>
        <w:t xml:space="preserve">Распознавать предложения по количеству грамматических основ; различать способы выражения подлежащего, виды сказуемого и способы его выражения. Применять нормы построения простого предложения, использования инверсии; применять нормы согласования сказуемого с подлежащим, в том числе выраженным словосочетанием, сложносокращёнными словами, словами </w:t>
      </w:r>
      <w:r w:rsidRPr="00EB2D57">
        <w:rPr>
          <w:b/>
          <w:bCs/>
          <w:i/>
          <w:iCs/>
          <w:color w:val="auto"/>
          <w:sz w:val="19"/>
          <w:szCs w:val="19"/>
        </w:rPr>
        <w:t>большинство</w:t>
      </w:r>
      <w:r w:rsidRPr="00EB2D57">
        <w:rPr>
          <w:color w:val="auto"/>
        </w:rPr>
        <w:t xml:space="preserve"> — </w:t>
      </w:r>
      <w:r w:rsidRPr="00EB2D57">
        <w:rPr>
          <w:b/>
          <w:bCs/>
          <w:i/>
          <w:iCs/>
          <w:color w:val="auto"/>
          <w:sz w:val="19"/>
          <w:szCs w:val="19"/>
        </w:rPr>
        <w:t>меньшинство</w:t>
      </w:r>
      <w:r w:rsidRPr="00EB2D57">
        <w:rPr>
          <w:color w:val="auto"/>
        </w:rPr>
        <w:t>, количественными сочетаниями. Применять нормы постановки тире между подлежащим и сказуемым.</w:t>
      </w:r>
    </w:p>
    <w:p w:rsidR="00A57638" w:rsidRPr="00EB2D57" w:rsidRDefault="00E235EB" w:rsidP="008D4DCA">
      <w:pPr>
        <w:pStyle w:val="13"/>
        <w:spacing w:line="240" w:lineRule="auto"/>
        <w:ind w:firstLine="567"/>
        <w:jc w:val="both"/>
        <w:rPr>
          <w:color w:val="auto"/>
        </w:rPr>
      </w:pPr>
      <w:r w:rsidRPr="00EB2D57">
        <w:rPr>
          <w:color w:val="auto"/>
        </w:rPr>
        <w:t>Распознавать предложения по наличию главных и второстепенных членов, предложения полные и неполные (понимать особенности употребления неполных предложений в диалогической речи, соблюдения в устной речи интонации неполного предложения).</w:t>
      </w:r>
    </w:p>
    <w:p w:rsidR="00A57638" w:rsidRPr="00EB2D57" w:rsidRDefault="00E235EB" w:rsidP="008D4DCA">
      <w:pPr>
        <w:pStyle w:val="13"/>
        <w:spacing w:line="240" w:lineRule="auto"/>
        <w:ind w:firstLine="567"/>
        <w:jc w:val="both"/>
        <w:rPr>
          <w:color w:val="auto"/>
        </w:rPr>
      </w:pPr>
      <w:r w:rsidRPr="00EB2D57">
        <w:rPr>
          <w:color w:val="auto"/>
        </w:rPr>
        <w:t>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p w:rsidR="00A57638" w:rsidRPr="00EB2D57" w:rsidRDefault="00E235EB" w:rsidP="008D4DCA">
      <w:pPr>
        <w:pStyle w:val="13"/>
        <w:spacing w:line="240" w:lineRule="auto"/>
        <w:ind w:firstLine="567"/>
        <w:jc w:val="both"/>
        <w:rPr>
          <w:color w:val="auto"/>
        </w:rPr>
      </w:pPr>
      <w:r w:rsidRPr="00EB2D57">
        <w:rPr>
          <w:color w:val="auto"/>
        </w:rPr>
        <w:t xml:space="preserve">Распознавать односоставные предложения, их грамматические признаки, морфологические средства выражения главных членов; различать виды односоставных предложений (назывное предложение, определённо-личное предложение, неопределённо-личное предложение, обобщённо-личное предложение, безличное предложение); характеризовать грамматические различия односоставных предложений и </w:t>
      </w:r>
      <w:r w:rsidRPr="00EB2D57">
        <w:rPr>
          <w:color w:val="auto"/>
        </w:rPr>
        <w:lastRenderedPageBreak/>
        <w:t xml:space="preserve">двусоставных неполных предложений; выявлять синтаксическую синонимию односоставных и двусоставных предложений; понимать особенности употребления односоставных предложений в речи; характеризовать грамматические, интонационные и пунктуационные особенности предложений со словами </w:t>
      </w:r>
      <w:r w:rsidRPr="00EB2D57">
        <w:rPr>
          <w:b/>
          <w:bCs/>
          <w:i/>
          <w:iCs/>
          <w:color w:val="auto"/>
          <w:sz w:val="19"/>
          <w:szCs w:val="19"/>
        </w:rPr>
        <w:t>да</w:t>
      </w:r>
      <w:r w:rsidRPr="00EB2D57">
        <w:rPr>
          <w:i/>
          <w:iCs/>
          <w:color w:val="auto"/>
        </w:rPr>
        <w:t xml:space="preserve">, </w:t>
      </w:r>
      <w:r w:rsidRPr="00EB2D57">
        <w:rPr>
          <w:b/>
          <w:bCs/>
          <w:i/>
          <w:iCs/>
          <w:color w:val="auto"/>
          <w:sz w:val="19"/>
          <w:szCs w:val="19"/>
        </w:rPr>
        <w:t>нет</w:t>
      </w:r>
      <w:r w:rsidRPr="00EB2D57">
        <w:rPr>
          <w:color w:val="auto"/>
        </w:rPr>
        <w:t>.</w:t>
      </w:r>
    </w:p>
    <w:p w:rsidR="00A57638" w:rsidRPr="00EB2D57" w:rsidRDefault="00E235EB" w:rsidP="008D4DCA">
      <w:pPr>
        <w:pStyle w:val="13"/>
        <w:spacing w:line="240" w:lineRule="auto"/>
        <w:ind w:firstLine="567"/>
        <w:jc w:val="both"/>
        <w:rPr>
          <w:color w:val="auto"/>
        </w:rPr>
      </w:pPr>
      <w:r w:rsidRPr="00EB2D57">
        <w:rPr>
          <w:color w:val="auto"/>
        </w:rPr>
        <w:t>Характеризовать признаки однородных членов предложения, средства их связи (союзная и бессоюзная связь); различать однородные и неоднородные определения; находить обобщающие слова при однородных членах; понимать особенности употребления в речи сочетаний однородных членов разных типов.</w:t>
      </w:r>
    </w:p>
    <w:p w:rsidR="00A57638" w:rsidRPr="00EB2D57" w:rsidRDefault="00E235EB" w:rsidP="008D4DCA">
      <w:pPr>
        <w:pStyle w:val="13"/>
        <w:spacing w:line="252" w:lineRule="auto"/>
        <w:ind w:firstLine="567"/>
        <w:jc w:val="both"/>
        <w:rPr>
          <w:color w:val="auto"/>
        </w:rPr>
      </w:pPr>
      <w:r w:rsidRPr="00EB2D57">
        <w:rPr>
          <w:color w:val="auto"/>
        </w:rPr>
        <w:t xml:space="preserve">Применять нормы построения предложений с однородными членами, связанными двойными союзами </w:t>
      </w:r>
      <w:r w:rsidRPr="00EB2D57">
        <w:rPr>
          <w:b/>
          <w:bCs/>
          <w:i/>
          <w:iCs/>
          <w:color w:val="auto"/>
          <w:sz w:val="19"/>
          <w:szCs w:val="19"/>
        </w:rPr>
        <w:t>не только... но и</w:t>
      </w:r>
      <w:r w:rsidRPr="00EB2D57">
        <w:rPr>
          <w:i/>
          <w:iCs/>
          <w:color w:val="auto"/>
        </w:rPr>
        <w:t xml:space="preserve">, </w:t>
      </w:r>
      <w:r w:rsidRPr="00EB2D57">
        <w:rPr>
          <w:b/>
          <w:bCs/>
          <w:i/>
          <w:iCs/>
          <w:color w:val="auto"/>
          <w:sz w:val="19"/>
          <w:szCs w:val="19"/>
        </w:rPr>
        <w:t>как. так и</w:t>
      </w:r>
      <w:r w:rsidRPr="00EB2D57">
        <w:rPr>
          <w:color w:val="auto"/>
        </w:rPr>
        <w:t>.</w:t>
      </w:r>
    </w:p>
    <w:p w:rsidR="00A57638" w:rsidRPr="00EB2D57" w:rsidRDefault="00E235EB" w:rsidP="008D4DCA">
      <w:pPr>
        <w:pStyle w:val="13"/>
        <w:spacing w:line="240" w:lineRule="auto"/>
        <w:ind w:firstLine="567"/>
        <w:jc w:val="both"/>
        <w:rPr>
          <w:color w:val="auto"/>
        </w:rPr>
      </w:pPr>
      <w:r w:rsidRPr="00EB2D57">
        <w:rPr>
          <w:color w:val="auto"/>
        </w:rPr>
        <w:t>Применять нормы постановки знаков препинания в предложениях с однородными членами, связанными попарно, с помощью повторяющихся союзов (</w:t>
      </w:r>
      <w:r w:rsidRPr="00EB2D57">
        <w:rPr>
          <w:b/>
          <w:bCs/>
          <w:i/>
          <w:iCs/>
          <w:color w:val="auto"/>
          <w:sz w:val="19"/>
          <w:szCs w:val="19"/>
        </w:rPr>
        <w:t>и... и, или... или, либо... либо, ни... ни, то... то</w:t>
      </w:r>
      <w:r w:rsidRPr="00EB2D57">
        <w:rPr>
          <w:color w:val="auto"/>
        </w:rPr>
        <w:t>); нормы постановки знаков препинания в предложениях с обобщающим словом при однородных членах.</w:t>
      </w:r>
    </w:p>
    <w:p w:rsidR="00A57638" w:rsidRPr="00EB2D57" w:rsidRDefault="00E235EB" w:rsidP="008D4DCA">
      <w:pPr>
        <w:pStyle w:val="13"/>
        <w:spacing w:line="240" w:lineRule="auto"/>
        <w:ind w:firstLine="567"/>
        <w:jc w:val="both"/>
        <w:rPr>
          <w:color w:val="auto"/>
        </w:rPr>
      </w:pPr>
      <w:r w:rsidRPr="00EB2D57">
        <w:rPr>
          <w:color w:val="auto"/>
        </w:rPr>
        <w:t>Распознавать простые неосложнённые предложения, в том числе предложения с неоднородными определениями; простые предложения, осложнённые однородными членами, включая предложения с обобщающим словом при однородных членах, осложнённые обособленными членами, обращением, вводными словами и предложениями, вставными конструкциями, междометиями.</w:t>
      </w:r>
    </w:p>
    <w:p w:rsidR="00A57638" w:rsidRPr="00EB2D57" w:rsidRDefault="00E235EB" w:rsidP="008D4DCA">
      <w:pPr>
        <w:pStyle w:val="13"/>
        <w:spacing w:line="240" w:lineRule="auto"/>
        <w:ind w:firstLine="567"/>
        <w:jc w:val="both"/>
        <w:rPr>
          <w:color w:val="auto"/>
        </w:rPr>
      </w:pPr>
      <w:r w:rsidRPr="00EB2D57">
        <w:rPr>
          <w:color w:val="auto"/>
        </w:rPr>
        <w:t>Различать виды обособленных членов предложения, применять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Применять 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нормы постановки знаков препинания в предложениях с вводными и вставными конструкциями, обращениями и междометиями.</w:t>
      </w:r>
    </w:p>
    <w:p w:rsidR="00A57638" w:rsidRPr="00EB2D57" w:rsidRDefault="00E235EB" w:rsidP="008D4DCA">
      <w:pPr>
        <w:pStyle w:val="13"/>
        <w:spacing w:line="240" w:lineRule="auto"/>
        <w:ind w:firstLine="567"/>
        <w:jc w:val="both"/>
        <w:rPr>
          <w:color w:val="auto"/>
        </w:rPr>
      </w:pPr>
      <w:r w:rsidRPr="00EB2D57">
        <w:rPr>
          <w:color w:val="auto"/>
        </w:rPr>
        <w:t>Различать группы вводных слов по значению, различать вводные предложения и вставные конструкции; понимать особенности употребления предложений с вводными словами, вводными предложениями и вставными конструкциями, обращениями и междометиями в речи, понимать их функции; выявлять омонимию членов предложения и вводных слов, словосочетаний и предложений.</w:t>
      </w:r>
    </w:p>
    <w:p w:rsidR="00A57638" w:rsidRPr="00EB2D57" w:rsidRDefault="00E235EB" w:rsidP="008D4DCA">
      <w:pPr>
        <w:pStyle w:val="13"/>
        <w:spacing w:line="240" w:lineRule="auto"/>
        <w:ind w:firstLine="567"/>
        <w:jc w:val="both"/>
        <w:rPr>
          <w:color w:val="auto"/>
        </w:rPr>
      </w:pPr>
      <w:r w:rsidRPr="00EB2D57">
        <w:rPr>
          <w:color w:val="auto"/>
        </w:rPr>
        <w:t>Применять 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rsidR="00A57638" w:rsidRPr="00EB2D57" w:rsidRDefault="00E235EB" w:rsidP="008D4DCA">
      <w:pPr>
        <w:pStyle w:val="13"/>
        <w:spacing w:line="240" w:lineRule="auto"/>
        <w:ind w:firstLine="567"/>
        <w:jc w:val="both"/>
        <w:rPr>
          <w:color w:val="auto"/>
        </w:rPr>
      </w:pPr>
      <w:r w:rsidRPr="00EB2D57">
        <w:rPr>
          <w:color w:val="auto"/>
        </w:rPr>
        <w:t>Распознавать сложные предложения, конструкции с чужой речью (в рамках изученного).</w:t>
      </w:r>
    </w:p>
    <w:p w:rsidR="00A57638" w:rsidRPr="00EB2D57" w:rsidRDefault="00E235EB" w:rsidP="008D4DCA">
      <w:pPr>
        <w:pStyle w:val="13"/>
        <w:spacing w:after="160" w:line="240" w:lineRule="auto"/>
        <w:ind w:firstLine="567"/>
        <w:jc w:val="both"/>
        <w:rPr>
          <w:color w:val="auto"/>
        </w:rPr>
      </w:pPr>
      <w:r w:rsidRPr="00EB2D57">
        <w:rPr>
          <w:color w:val="auto"/>
        </w:rPr>
        <w:t xml:space="preserve">Проводить синтаксический анализ словосочетаний, синтаксический </w:t>
      </w:r>
      <w:r w:rsidRPr="00EB2D57">
        <w:rPr>
          <w:color w:val="auto"/>
        </w:rPr>
        <w:lastRenderedPageBreak/>
        <w:t>и пунктуационный анализ предложений; применять знания по синтаксису и пунктуации при выполнении языкового анализа различных видов и в речевой практике.</w:t>
      </w:r>
    </w:p>
    <w:p w:rsidR="008D4DCA" w:rsidRPr="00EB2D57" w:rsidRDefault="008D4DCA" w:rsidP="008D4DCA">
      <w:pPr>
        <w:pStyle w:val="af5"/>
        <w:rPr>
          <w:color w:val="auto"/>
        </w:rPr>
      </w:pPr>
      <w:bookmarkStart w:id="108" w:name="bookmark200"/>
    </w:p>
    <w:p w:rsidR="00A57638" w:rsidRPr="00EB2D57" w:rsidRDefault="008D4DCA" w:rsidP="008D4DCA">
      <w:pPr>
        <w:pStyle w:val="af5"/>
        <w:rPr>
          <w:color w:val="auto"/>
        </w:rPr>
      </w:pPr>
      <w:r w:rsidRPr="00EB2D57">
        <w:rPr>
          <w:color w:val="auto"/>
        </w:rPr>
        <w:t xml:space="preserve">9 </w:t>
      </w:r>
      <w:r w:rsidR="00E235EB" w:rsidRPr="00EB2D57">
        <w:rPr>
          <w:color w:val="auto"/>
        </w:rPr>
        <w:t>КЛАСС</w:t>
      </w:r>
      <w:bookmarkEnd w:id="108"/>
    </w:p>
    <w:p w:rsidR="008D4DCA" w:rsidRPr="00EB2D57" w:rsidRDefault="008D4DCA" w:rsidP="008D4DCA">
      <w:pPr>
        <w:pStyle w:val="af5"/>
        <w:rPr>
          <w:color w:val="auto"/>
        </w:rPr>
      </w:pPr>
      <w:bookmarkStart w:id="109" w:name="bookmark202"/>
    </w:p>
    <w:p w:rsidR="00A57638" w:rsidRPr="00EB2D57" w:rsidRDefault="00E235EB" w:rsidP="008D4DCA">
      <w:pPr>
        <w:pStyle w:val="af5"/>
        <w:rPr>
          <w:color w:val="auto"/>
        </w:rPr>
      </w:pPr>
      <w:r w:rsidRPr="00EB2D57">
        <w:rPr>
          <w:color w:val="auto"/>
        </w:rPr>
        <w:t>Общие сведения о языке</w:t>
      </w:r>
      <w:bookmarkEnd w:id="109"/>
    </w:p>
    <w:p w:rsidR="00A57638" w:rsidRPr="00EB2D57" w:rsidRDefault="00E235EB" w:rsidP="008D4DCA">
      <w:pPr>
        <w:pStyle w:val="13"/>
        <w:spacing w:line="240" w:lineRule="auto"/>
        <w:ind w:firstLine="567"/>
        <w:jc w:val="both"/>
        <w:rPr>
          <w:color w:val="auto"/>
        </w:rPr>
      </w:pPr>
      <w:r w:rsidRPr="00EB2D57">
        <w:rPr>
          <w:color w:val="auto"/>
        </w:rPr>
        <w:t>Осознавать роль русского языка в жизни человека, государства, общества; понимать внутренние и внешние функции русского языка и уметь рассказать о них.</w:t>
      </w:r>
    </w:p>
    <w:p w:rsidR="008D4DCA" w:rsidRPr="00EB2D57" w:rsidRDefault="008D4DCA" w:rsidP="008D4DCA">
      <w:pPr>
        <w:pStyle w:val="af5"/>
        <w:rPr>
          <w:color w:val="auto"/>
        </w:rPr>
      </w:pPr>
      <w:bookmarkStart w:id="110" w:name="bookmark204"/>
    </w:p>
    <w:p w:rsidR="00A57638" w:rsidRPr="00EB2D57" w:rsidRDefault="00E235EB" w:rsidP="008D4DCA">
      <w:pPr>
        <w:pStyle w:val="af5"/>
        <w:rPr>
          <w:color w:val="auto"/>
        </w:rPr>
      </w:pPr>
      <w:r w:rsidRPr="00EB2D57">
        <w:rPr>
          <w:color w:val="auto"/>
        </w:rPr>
        <w:t>Язык и речь</w:t>
      </w:r>
      <w:bookmarkEnd w:id="110"/>
    </w:p>
    <w:p w:rsidR="00A57638" w:rsidRPr="00EB2D57" w:rsidRDefault="00E235EB" w:rsidP="008D4DCA">
      <w:pPr>
        <w:pStyle w:val="13"/>
        <w:spacing w:line="240" w:lineRule="auto"/>
        <w:ind w:firstLine="567"/>
        <w:jc w:val="both"/>
        <w:rPr>
          <w:color w:val="auto"/>
        </w:rPr>
      </w:pPr>
      <w:r w:rsidRPr="00EB2D57">
        <w:rPr>
          <w:color w:val="auto"/>
        </w:rPr>
        <w:t>Создавать устные монологические высказывания объёмом не менее 80 слов на основе наблюдений, личных впечатлений, чтения научно-учебной, художественной и научно-популярной литературы: монолог-сообщение, монолог-описание, монолог- рассуждение, монолог-повествование; выступать с научным сообщением.</w:t>
      </w:r>
    </w:p>
    <w:p w:rsidR="00A57638" w:rsidRPr="00EB2D57" w:rsidRDefault="00E235EB" w:rsidP="008D4DCA">
      <w:pPr>
        <w:pStyle w:val="13"/>
        <w:spacing w:line="240" w:lineRule="auto"/>
        <w:ind w:firstLine="567"/>
        <w:jc w:val="both"/>
        <w:rPr>
          <w:color w:val="auto"/>
        </w:rPr>
      </w:pPr>
      <w:r w:rsidRPr="00EB2D57">
        <w:rPr>
          <w:color w:val="auto"/>
        </w:rPr>
        <w:t>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(объём не менее 6 реплик).</w:t>
      </w:r>
    </w:p>
    <w:p w:rsidR="00A57638" w:rsidRPr="00EB2D57" w:rsidRDefault="00E235EB" w:rsidP="008D4DCA">
      <w:pPr>
        <w:pStyle w:val="13"/>
        <w:spacing w:line="240" w:lineRule="auto"/>
        <w:ind w:firstLine="567"/>
        <w:jc w:val="both"/>
        <w:rPr>
          <w:color w:val="auto"/>
        </w:rPr>
      </w:pPr>
      <w:r w:rsidRPr="00EB2D57">
        <w:rPr>
          <w:color w:val="auto"/>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p w:rsidR="00A57638" w:rsidRPr="00EB2D57" w:rsidRDefault="00E235EB" w:rsidP="008D4DCA">
      <w:pPr>
        <w:pStyle w:val="13"/>
        <w:spacing w:line="240" w:lineRule="auto"/>
        <w:ind w:firstLine="567"/>
        <w:jc w:val="both"/>
        <w:rPr>
          <w:color w:val="auto"/>
        </w:rPr>
      </w:pPr>
      <w:r w:rsidRPr="00EB2D57">
        <w:rPr>
          <w:color w:val="auto"/>
        </w:rPr>
        <w:t>Владеть различными видами чтения: просмотровым, ознакомительным, изучающим, поисковым.</w:t>
      </w:r>
    </w:p>
    <w:p w:rsidR="00A57638" w:rsidRPr="00EB2D57" w:rsidRDefault="00E235EB" w:rsidP="008D4DCA">
      <w:pPr>
        <w:pStyle w:val="13"/>
        <w:spacing w:line="240" w:lineRule="auto"/>
        <w:ind w:firstLine="567"/>
        <w:jc w:val="both"/>
        <w:rPr>
          <w:color w:val="auto"/>
        </w:rPr>
      </w:pPr>
      <w:r w:rsidRPr="00EB2D57">
        <w:rPr>
          <w:color w:val="auto"/>
        </w:rPr>
        <w:t>Устно пересказывать прочитанный или прослушанный текст объёмом не менее 150 слов.</w:t>
      </w:r>
    </w:p>
    <w:p w:rsidR="00A57638" w:rsidRPr="00EB2D57" w:rsidRDefault="00E235EB" w:rsidP="008D4DCA">
      <w:pPr>
        <w:pStyle w:val="13"/>
        <w:spacing w:line="240" w:lineRule="auto"/>
        <w:ind w:firstLine="567"/>
        <w:jc w:val="both"/>
        <w:rPr>
          <w:color w:val="auto"/>
        </w:rPr>
      </w:pPr>
      <w:r w:rsidRPr="00EB2D57">
        <w:rPr>
          <w:color w:val="auto"/>
        </w:rPr>
        <w:t>Осуществлять выбор языковых средств для создания высказывания в соответствии с целью, темой и коммуникативным замыслом.</w:t>
      </w:r>
    </w:p>
    <w:p w:rsidR="00A57638" w:rsidRPr="00EB2D57" w:rsidRDefault="00E235EB" w:rsidP="008D4DCA">
      <w:pPr>
        <w:pStyle w:val="13"/>
        <w:spacing w:after="200" w:line="240" w:lineRule="auto"/>
        <w:ind w:firstLine="567"/>
        <w:jc w:val="both"/>
        <w:rPr>
          <w:color w:val="auto"/>
        </w:rPr>
      </w:pPr>
      <w:r w:rsidRPr="00EB2D57">
        <w:rPr>
          <w:color w:val="auto"/>
        </w:rPr>
        <w:t>Соблюдать в устной речи и на письме нормы современного русского литературного языка, в том числе во время списывания текста объёмом 140—160 слов; словарного диктанта объёмом 35—40 слов; диктанта на основе связного текста объёмом 140—160 слов, составленного с учётом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w:t>
      </w:r>
    </w:p>
    <w:p w:rsidR="00A57638" w:rsidRPr="00EB2D57" w:rsidRDefault="00E235EB" w:rsidP="008D4DCA">
      <w:pPr>
        <w:pStyle w:val="af5"/>
        <w:rPr>
          <w:color w:val="auto"/>
        </w:rPr>
      </w:pPr>
      <w:bookmarkStart w:id="111" w:name="bookmark206"/>
      <w:r w:rsidRPr="00EB2D57">
        <w:rPr>
          <w:color w:val="auto"/>
        </w:rPr>
        <w:t>Текст</w:t>
      </w:r>
      <w:bookmarkEnd w:id="111"/>
    </w:p>
    <w:p w:rsidR="00A57638" w:rsidRPr="00EB2D57" w:rsidRDefault="00E235EB" w:rsidP="008D4DCA">
      <w:pPr>
        <w:pStyle w:val="13"/>
        <w:spacing w:line="240" w:lineRule="auto"/>
        <w:ind w:firstLine="567"/>
        <w:jc w:val="both"/>
        <w:rPr>
          <w:color w:val="auto"/>
        </w:rPr>
      </w:pPr>
      <w:r w:rsidRPr="00EB2D57">
        <w:rPr>
          <w:color w:val="auto"/>
        </w:rPr>
        <w:t>Анализировать текст: определять и комментировать тему и главную мысль текста; подбирать заголовок, отражающий тему или главную мысль текста.</w:t>
      </w:r>
    </w:p>
    <w:p w:rsidR="00A57638" w:rsidRPr="00EB2D57" w:rsidRDefault="00E235EB" w:rsidP="008D4DCA">
      <w:pPr>
        <w:pStyle w:val="13"/>
        <w:spacing w:line="240" w:lineRule="auto"/>
        <w:ind w:firstLine="567"/>
        <w:jc w:val="both"/>
        <w:rPr>
          <w:color w:val="auto"/>
        </w:rPr>
      </w:pPr>
      <w:r w:rsidRPr="00EB2D57">
        <w:rPr>
          <w:color w:val="auto"/>
        </w:rPr>
        <w:t>Устанавливать принадлежность текста к функциональносмысловому типу речи.</w:t>
      </w:r>
    </w:p>
    <w:p w:rsidR="00A57638" w:rsidRPr="00EB2D57" w:rsidRDefault="00E235EB" w:rsidP="008D4DCA">
      <w:pPr>
        <w:pStyle w:val="13"/>
        <w:spacing w:line="240" w:lineRule="auto"/>
        <w:ind w:firstLine="567"/>
        <w:jc w:val="both"/>
        <w:rPr>
          <w:color w:val="auto"/>
        </w:rPr>
      </w:pPr>
      <w:r w:rsidRPr="00EB2D57">
        <w:rPr>
          <w:color w:val="auto"/>
        </w:rPr>
        <w:lastRenderedPageBreak/>
        <w:t>Находить в тексте типовые фрагменты — описание, повествование, рассуждение-доказательство, оценочные высказывания.</w:t>
      </w:r>
    </w:p>
    <w:p w:rsidR="00A57638" w:rsidRPr="00EB2D57" w:rsidRDefault="00E235EB" w:rsidP="008D4DCA">
      <w:pPr>
        <w:pStyle w:val="13"/>
        <w:spacing w:line="240" w:lineRule="auto"/>
        <w:ind w:firstLine="567"/>
        <w:jc w:val="both"/>
        <w:rPr>
          <w:color w:val="auto"/>
        </w:rPr>
      </w:pPr>
      <w:r w:rsidRPr="00EB2D57">
        <w:rPr>
          <w:color w:val="auto"/>
        </w:rPr>
        <w:t>Прогнозировать содержание текста по заголовку, ключевым словам, зачину или концовке.</w:t>
      </w:r>
    </w:p>
    <w:p w:rsidR="00A57638" w:rsidRPr="00EB2D57" w:rsidRDefault="00E235EB" w:rsidP="008D4DCA">
      <w:pPr>
        <w:pStyle w:val="13"/>
        <w:spacing w:line="240" w:lineRule="auto"/>
        <w:ind w:firstLine="567"/>
        <w:jc w:val="both"/>
        <w:rPr>
          <w:color w:val="auto"/>
        </w:rPr>
      </w:pPr>
      <w:r w:rsidRPr="00EB2D57">
        <w:rPr>
          <w:color w:val="auto"/>
        </w:rPr>
        <w:t>Выявлять отличительные признаки текстов разных жанров.</w:t>
      </w:r>
    </w:p>
    <w:p w:rsidR="00A57638" w:rsidRPr="00EB2D57" w:rsidRDefault="00E235EB" w:rsidP="008D4DCA">
      <w:pPr>
        <w:pStyle w:val="13"/>
        <w:spacing w:line="240" w:lineRule="auto"/>
        <w:ind w:firstLine="567"/>
        <w:jc w:val="both"/>
        <w:rPr>
          <w:color w:val="auto"/>
        </w:rPr>
      </w:pPr>
      <w:r w:rsidRPr="00EB2D57">
        <w:rPr>
          <w:color w:val="auto"/>
        </w:rPr>
        <w:t>Создавать высказывание на основе текста: выражать своё отношение к прочитанному или прослушанному в устной и письменной форме.</w:t>
      </w:r>
    </w:p>
    <w:p w:rsidR="00A57638" w:rsidRPr="00EB2D57" w:rsidRDefault="00E235EB" w:rsidP="008D4DCA">
      <w:pPr>
        <w:pStyle w:val="13"/>
        <w:spacing w:line="240" w:lineRule="auto"/>
        <w:ind w:firstLine="567"/>
        <w:jc w:val="both"/>
        <w:rPr>
          <w:color w:val="auto"/>
        </w:rPr>
      </w:pPr>
      <w:r w:rsidRPr="00EB2D57">
        <w:rPr>
          <w:color w:val="auto"/>
        </w:rPr>
        <w:t>Создавать тексты с опорой на жизненный и читательский опыт; на произведения искусства (в том числе сочинения-миниатюры объёмом 8 и более предложений или объёмом не менее 6—7 предложений сложной структуры, если этот объём позволяет раскрыть тему, выразить главную мысль); классные сочинения объёмом не менее 250 слов с учётом стиля и жанра сочинения, характера темы.</w:t>
      </w:r>
    </w:p>
    <w:p w:rsidR="00A57638" w:rsidRPr="00EB2D57" w:rsidRDefault="00E235EB" w:rsidP="008D4DCA">
      <w:pPr>
        <w:pStyle w:val="13"/>
        <w:spacing w:line="240" w:lineRule="auto"/>
        <w:ind w:firstLine="567"/>
        <w:jc w:val="both"/>
        <w:rPr>
          <w:color w:val="auto"/>
        </w:rPr>
      </w:pPr>
      <w:r w:rsidRPr="00EB2D57">
        <w:rPr>
          <w:color w:val="auto"/>
        </w:rPr>
        <w:t>Владеть умениями информационной переработки текста: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A57638" w:rsidRPr="00EB2D57" w:rsidRDefault="00E235EB" w:rsidP="008D4DCA">
      <w:pPr>
        <w:pStyle w:val="13"/>
        <w:spacing w:line="240" w:lineRule="auto"/>
        <w:ind w:firstLine="567"/>
        <w:jc w:val="both"/>
        <w:rPr>
          <w:color w:val="auto"/>
        </w:rPr>
      </w:pPr>
      <w:r w:rsidRPr="00EB2D57">
        <w:rPr>
          <w:color w:val="auto"/>
        </w:rPr>
        <w:t>Представлять сообщение на заданную тему в виде презентации.</w:t>
      </w:r>
    </w:p>
    <w:p w:rsidR="00A57638" w:rsidRPr="00EB2D57" w:rsidRDefault="00E235EB" w:rsidP="008D4DCA">
      <w:pPr>
        <w:pStyle w:val="13"/>
        <w:spacing w:line="240" w:lineRule="auto"/>
        <w:ind w:firstLine="567"/>
        <w:jc w:val="both"/>
        <w:rPr>
          <w:color w:val="auto"/>
        </w:rPr>
      </w:pPr>
      <w:r w:rsidRPr="00EB2D57">
        <w:rPr>
          <w:color w:val="auto"/>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A57638" w:rsidRPr="00EB2D57" w:rsidRDefault="00E235EB" w:rsidP="008D4DCA">
      <w:pPr>
        <w:pStyle w:val="13"/>
        <w:spacing w:line="240" w:lineRule="auto"/>
        <w:ind w:firstLine="567"/>
        <w:jc w:val="both"/>
        <w:rPr>
          <w:color w:val="auto"/>
        </w:rPr>
      </w:pPr>
      <w:r w:rsidRPr="00EB2D57">
        <w:rPr>
          <w:color w:val="auto"/>
        </w:rPr>
        <w:t>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объём исходного текста должен составлять не менее 280 слов; для сжатого и выборочного изложения — не менее 300 слов).</w:t>
      </w:r>
    </w:p>
    <w:p w:rsidR="00A57638" w:rsidRPr="00EB2D57" w:rsidRDefault="00E235EB" w:rsidP="008D4DCA">
      <w:pPr>
        <w:pStyle w:val="13"/>
        <w:spacing w:line="240" w:lineRule="auto"/>
        <w:ind w:firstLine="567"/>
        <w:jc w:val="both"/>
        <w:rPr>
          <w:color w:val="auto"/>
        </w:rPr>
      </w:pPr>
      <w:r w:rsidRPr="00EB2D57">
        <w:rPr>
          <w:color w:val="auto"/>
        </w:rPr>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rsidR="008D4DCA" w:rsidRPr="00EB2D57" w:rsidRDefault="008D4DCA" w:rsidP="008D4DCA">
      <w:pPr>
        <w:pStyle w:val="af5"/>
        <w:rPr>
          <w:color w:val="auto"/>
        </w:rPr>
      </w:pPr>
      <w:bookmarkStart w:id="112" w:name="bookmark208"/>
    </w:p>
    <w:p w:rsidR="00A57638" w:rsidRPr="00EB2D57" w:rsidRDefault="00E235EB" w:rsidP="008D4DCA">
      <w:pPr>
        <w:pStyle w:val="af5"/>
        <w:rPr>
          <w:color w:val="auto"/>
        </w:rPr>
      </w:pPr>
      <w:r w:rsidRPr="00EB2D57">
        <w:rPr>
          <w:color w:val="auto"/>
        </w:rPr>
        <w:t>Функциональные разновидности языка</w:t>
      </w:r>
      <w:bookmarkEnd w:id="112"/>
    </w:p>
    <w:p w:rsidR="00A57638" w:rsidRPr="00EB2D57" w:rsidRDefault="00E235EB" w:rsidP="008D4DCA">
      <w:pPr>
        <w:pStyle w:val="13"/>
        <w:spacing w:line="240" w:lineRule="auto"/>
        <w:ind w:firstLine="567"/>
        <w:jc w:val="both"/>
        <w:rPr>
          <w:color w:val="auto"/>
        </w:rPr>
      </w:pPr>
      <w:r w:rsidRPr="00EB2D57">
        <w:rPr>
          <w:color w:val="auto"/>
        </w:rPr>
        <w:t>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 произведении.</w:t>
      </w:r>
    </w:p>
    <w:p w:rsidR="00A57638" w:rsidRPr="00EB2D57" w:rsidRDefault="00E235EB" w:rsidP="008D4DCA">
      <w:pPr>
        <w:pStyle w:val="13"/>
        <w:spacing w:line="240" w:lineRule="auto"/>
        <w:ind w:firstLine="567"/>
        <w:jc w:val="both"/>
        <w:rPr>
          <w:color w:val="auto"/>
        </w:rPr>
      </w:pPr>
      <w:r w:rsidRPr="00EB2D57">
        <w:rPr>
          <w:color w:val="auto"/>
        </w:rPr>
        <w:t>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принадлежащих к различным функционально-смысловым типам речи, функциональным разновидностям языка.</w:t>
      </w:r>
    </w:p>
    <w:p w:rsidR="00A57638" w:rsidRPr="00EB2D57" w:rsidRDefault="00E235EB" w:rsidP="008D4DCA">
      <w:pPr>
        <w:pStyle w:val="13"/>
        <w:spacing w:line="240" w:lineRule="auto"/>
        <w:ind w:firstLine="567"/>
        <w:jc w:val="both"/>
        <w:rPr>
          <w:color w:val="auto"/>
        </w:rPr>
      </w:pPr>
      <w:r w:rsidRPr="00EB2D57">
        <w:rPr>
          <w:color w:val="auto"/>
        </w:rPr>
        <w:t xml:space="preserve">Использовать при создании собственного текста нормы построения текстов, принадлежащих к различным функционально-смысловым типам </w:t>
      </w:r>
      <w:r w:rsidRPr="00EB2D57">
        <w:rPr>
          <w:color w:val="auto"/>
        </w:rPr>
        <w:lastRenderedPageBreak/>
        <w:t>речи, функциональным разновидностям языка, нормы составления тезисов, конспекта, написания реферата.</w:t>
      </w:r>
    </w:p>
    <w:p w:rsidR="00A57638" w:rsidRPr="00EB2D57" w:rsidRDefault="00E235EB" w:rsidP="008D4DCA">
      <w:pPr>
        <w:pStyle w:val="13"/>
        <w:spacing w:line="240" w:lineRule="auto"/>
        <w:ind w:firstLine="567"/>
        <w:jc w:val="both"/>
        <w:rPr>
          <w:color w:val="auto"/>
        </w:rPr>
      </w:pPr>
      <w:r w:rsidRPr="00EB2D57">
        <w:rPr>
          <w:color w:val="auto"/>
        </w:rPr>
        <w:t>Составлять тезисы, конспект, писать рецензию, реферат.</w:t>
      </w:r>
    </w:p>
    <w:p w:rsidR="00A57638" w:rsidRPr="00EB2D57" w:rsidRDefault="00E235EB" w:rsidP="008D4DCA">
      <w:pPr>
        <w:pStyle w:val="13"/>
        <w:spacing w:line="240" w:lineRule="auto"/>
        <w:ind w:firstLine="567"/>
        <w:jc w:val="both"/>
        <w:rPr>
          <w:color w:val="auto"/>
        </w:rPr>
      </w:pPr>
      <w:r w:rsidRPr="00EB2D57">
        <w:rPr>
          <w:color w:val="auto"/>
        </w:rPr>
        <w:t>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w:t>
      </w:r>
    </w:p>
    <w:p w:rsidR="00A57638" w:rsidRPr="00EB2D57" w:rsidRDefault="00E235EB" w:rsidP="008D4DCA">
      <w:pPr>
        <w:pStyle w:val="13"/>
        <w:spacing w:line="240" w:lineRule="auto"/>
        <w:ind w:firstLine="567"/>
        <w:jc w:val="both"/>
        <w:rPr>
          <w:color w:val="auto"/>
        </w:rPr>
      </w:pPr>
      <w:r w:rsidRPr="00EB2D57">
        <w:rPr>
          <w:color w:val="auto"/>
        </w:rPr>
        <w:t>Выявлять отличительные особенности языка художественной литературы в сравнении с другими функциональными разновидностями языка. Распознавать метафору, олицетворение, эпитет, гиперболу, сравнение.</w:t>
      </w:r>
    </w:p>
    <w:p w:rsidR="008D4DCA" w:rsidRPr="00EB2D57" w:rsidRDefault="008D4DCA" w:rsidP="008D4DCA">
      <w:pPr>
        <w:pStyle w:val="af5"/>
        <w:rPr>
          <w:color w:val="auto"/>
        </w:rPr>
      </w:pPr>
      <w:bookmarkStart w:id="113" w:name="bookmark210"/>
    </w:p>
    <w:p w:rsidR="00A57638" w:rsidRPr="00EB2D57" w:rsidRDefault="00E235EB" w:rsidP="008D4DCA">
      <w:pPr>
        <w:pStyle w:val="af5"/>
        <w:rPr>
          <w:color w:val="auto"/>
        </w:rPr>
      </w:pPr>
      <w:r w:rsidRPr="00EB2D57">
        <w:rPr>
          <w:color w:val="auto"/>
        </w:rPr>
        <w:t>СИСТЕМА ЯЗЫКА</w:t>
      </w:r>
      <w:bookmarkEnd w:id="113"/>
    </w:p>
    <w:p w:rsidR="008D4DCA" w:rsidRPr="00EB2D57" w:rsidRDefault="008D4DCA" w:rsidP="008D4DCA">
      <w:pPr>
        <w:pStyle w:val="af5"/>
        <w:rPr>
          <w:color w:val="auto"/>
        </w:rPr>
      </w:pPr>
      <w:bookmarkStart w:id="114" w:name="bookmark212"/>
    </w:p>
    <w:p w:rsidR="00A57638" w:rsidRPr="00EB2D57" w:rsidRDefault="00E235EB" w:rsidP="008D4DCA">
      <w:pPr>
        <w:pStyle w:val="af5"/>
        <w:rPr>
          <w:color w:val="auto"/>
        </w:rPr>
      </w:pPr>
      <w:r w:rsidRPr="00EB2D57">
        <w:rPr>
          <w:color w:val="auto"/>
        </w:rPr>
        <w:t>Синтаксис. Культура речи. Пунктуация</w:t>
      </w:r>
      <w:bookmarkEnd w:id="114"/>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Сложносочинённое предложение</w:t>
      </w:r>
    </w:p>
    <w:p w:rsidR="00A57638" w:rsidRPr="00EB2D57" w:rsidRDefault="00E235EB" w:rsidP="008D4DCA">
      <w:pPr>
        <w:pStyle w:val="13"/>
        <w:spacing w:line="240" w:lineRule="auto"/>
        <w:ind w:firstLine="567"/>
        <w:jc w:val="both"/>
        <w:rPr>
          <w:color w:val="auto"/>
        </w:rPr>
      </w:pPr>
      <w:r w:rsidRPr="00EB2D57">
        <w:rPr>
          <w:color w:val="auto"/>
        </w:rPr>
        <w:t>Выявлять основные средства синтаксической связи между частями сложного предложения.</w:t>
      </w:r>
    </w:p>
    <w:p w:rsidR="00A57638" w:rsidRPr="00EB2D57" w:rsidRDefault="00E235EB" w:rsidP="008D4DCA">
      <w:pPr>
        <w:pStyle w:val="13"/>
        <w:spacing w:line="240" w:lineRule="auto"/>
        <w:ind w:firstLine="567"/>
        <w:jc w:val="both"/>
        <w:rPr>
          <w:color w:val="auto"/>
        </w:rPr>
      </w:pPr>
      <w:r w:rsidRPr="00EB2D57">
        <w:rPr>
          <w:color w:val="auto"/>
        </w:rPr>
        <w:t>Распознавать сложные предложения с разными видами связи, бессоюзные и союзные предложения (сложносочинённые и сложноподчинённые).</w:t>
      </w:r>
    </w:p>
    <w:p w:rsidR="00A57638" w:rsidRPr="00EB2D57" w:rsidRDefault="00E235EB" w:rsidP="008D4DCA">
      <w:pPr>
        <w:pStyle w:val="13"/>
        <w:spacing w:line="240" w:lineRule="auto"/>
        <w:ind w:firstLine="567"/>
        <w:jc w:val="both"/>
        <w:rPr>
          <w:color w:val="auto"/>
        </w:rPr>
      </w:pPr>
      <w:r w:rsidRPr="00EB2D57">
        <w:rPr>
          <w:color w:val="auto"/>
        </w:rPr>
        <w:t>Характеризовать сложносочинённое предложение, его строение, смысловое, структурное и интонационное единство частей сложного предложения.</w:t>
      </w:r>
    </w:p>
    <w:p w:rsidR="00A57638" w:rsidRPr="00EB2D57" w:rsidRDefault="00E235EB" w:rsidP="008D4DCA">
      <w:pPr>
        <w:pStyle w:val="13"/>
        <w:spacing w:line="240" w:lineRule="auto"/>
        <w:ind w:firstLine="567"/>
        <w:jc w:val="both"/>
        <w:rPr>
          <w:color w:val="auto"/>
        </w:rPr>
      </w:pPr>
      <w:r w:rsidRPr="00EB2D57">
        <w:rPr>
          <w:color w:val="auto"/>
        </w:rPr>
        <w:t>Выявлять смысловые отношения между частями сложносочинённого предложения, интонационные особенности сложносочинённых предложений с разными типами смысловых отношений между частями.</w:t>
      </w:r>
    </w:p>
    <w:p w:rsidR="00A57638" w:rsidRPr="00EB2D57" w:rsidRDefault="00E235EB" w:rsidP="008D4DCA">
      <w:pPr>
        <w:pStyle w:val="13"/>
        <w:spacing w:line="240" w:lineRule="auto"/>
        <w:ind w:firstLine="567"/>
        <w:jc w:val="both"/>
        <w:rPr>
          <w:color w:val="auto"/>
        </w:rPr>
      </w:pPr>
      <w:r w:rsidRPr="00EB2D57">
        <w:rPr>
          <w:color w:val="auto"/>
        </w:rPr>
        <w:t>Понимать особенности употребления сложносочинённых предложений в речи.</w:t>
      </w:r>
    </w:p>
    <w:p w:rsidR="00A57638" w:rsidRPr="00EB2D57" w:rsidRDefault="00E235EB" w:rsidP="008D4DCA">
      <w:pPr>
        <w:pStyle w:val="13"/>
        <w:spacing w:line="240" w:lineRule="auto"/>
        <w:ind w:firstLine="567"/>
        <w:jc w:val="both"/>
        <w:rPr>
          <w:color w:val="auto"/>
        </w:rPr>
      </w:pPr>
      <w:r w:rsidRPr="00EB2D57">
        <w:rPr>
          <w:color w:val="auto"/>
        </w:rPr>
        <w:t>Понимать основные нормы построения сложносочинённого предложения.</w:t>
      </w:r>
    </w:p>
    <w:p w:rsidR="00A57638" w:rsidRPr="00EB2D57" w:rsidRDefault="00E235EB" w:rsidP="008D4DCA">
      <w:pPr>
        <w:pStyle w:val="13"/>
        <w:spacing w:line="240" w:lineRule="auto"/>
        <w:ind w:firstLine="567"/>
        <w:jc w:val="both"/>
        <w:rPr>
          <w:color w:val="auto"/>
        </w:rPr>
      </w:pPr>
      <w:r w:rsidRPr="00EB2D57">
        <w:rPr>
          <w:color w:val="auto"/>
        </w:rPr>
        <w:t>Понимать явления грамматической синонимии сложносочинённых предложений и простых предложений с однородными членами; использовать соответствующие конструкции в речи.</w:t>
      </w:r>
    </w:p>
    <w:p w:rsidR="00A57638" w:rsidRPr="00EB2D57" w:rsidRDefault="00E235EB" w:rsidP="008D4DCA">
      <w:pPr>
        <w:pStyle w:val="13"/>
        <w:spacing w:line="240" w:lineRule="auto"/>
        <w:ind w:firstLine="567"/>
        <w:jc w:val="both"/>
        <w:rPr>
          <w:color w:val="auto"/>
        </w:rPr>
      </w:pPr>
      <w:r w:rsidRPr="00EB2D57">
        <w:rPr>
          <w:color w:val="auto"/>
        </w:rPr>
        <w:t>Проводить синтаксический и пунктуационный анализ сложносочинённых предложений.</w:t>
      </w:r>
    </w:p>
    <w:p w:rsidR="00A57638" w:rsidRPr="00EB2D57" w:rsidRDefault="00E235EB" w:rsidP="008D4DCA">
      <w:pPr>
        <w:pStyle w:val="13"/>
        <w:spacing w:line="240" w:lineRule="auto"/>
        <w:ind w:firstLine="567"/>
        <w:jc w:val="both"/>
        <w:rPr>
          <w:color w:val="auto"/>
        </w:rPr>
      </w:pPr>
      <w:r w:rsidRPr="00EB2D57">
        <w:rPr>
          <w:color w:val="auto"/>
        </w:rPr>
        <w:t>Применять нормы постановки знаков препинания в сложносочинённых предложениях.</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Сложноподчинённое предложение</w:t>
      </w:r>
    </w:p>
    <w:p w:rsidR="00A57638" w:rsidRPr="00EB2D57" w:rsidRDefault="00E235EB" w:rsidP="008D4DCA">
      <w:pPr>
        <w:pStyle w:val="13"/>
        <w:spacing w:line="240" w:lineRule="auto"/>
        <w:ind w:firstLine="567"/>
        <w:jc w:val="both"/>
        <w:rPr>
          <w:color w:val="auto"/>
        </w:rPr>
      </w:pPr>
      <w:r w:rsidRPr="00EB2D57">
        <w:rPr>
          <w:color w:val="auto"/>
        </w:rPr>
        <w:t>Распознавать сложноподчинённые предложения, выделять главную и придаточную части предложения, средства связи частей сложноподчинённого предложения.</w:t>
      </w:r>
    </w:p>
    <w:p w:rsidR="00A57638" w:rsidRPr="00EB2D57" w:rsidRDefault="00E235EB" w:rsidP="008D4DCA">
      <w:pPr>
        <w:pStyle w:val="13"/>
        <w:spacing w:line="240" w:lineRule="auto"/>
        <w:ind w:firstLine="567"/>
        <w:jc w:val="both"/>
        <w:rPr>
          <w:color w:val="auto"/>
        </w:rPr>
      </w:pPr>
      <w:r w:rsidRPr="00EB2D57">
        <w:rPr>
          <w:color w:val="auto"/>
        </w:rPr>
        <w:t>Различать подчинительные союзы и союзные слова.</w:t>
      </w:r>
    </w:p>
    <w:p w:rsidR="00A57638" w:rsidRPr="00EB2D57" w:rsidRDefault="00E235EB" w:rsidP="008D4DCA">
      <w:pPr>
        <w:pStyle w:val="13"/>
        <w:spacing w:line="240" w:lineRule="auto"/>
        <w:ind w:firstLine="567"/>
        <w:jc w:val="both"/>
        <w:rPr>
          <w:color w:val="auto"/>
        </w:rPr>
      </w:pPr>
      <w:r w:rsidRPr="00EB2D57">
        <w:rPr>
          <w:color w:val="auto"/>
        </w:rPr>
        <w:t xml:space="preserve">Различать виды сложноподчинённых предложений по характеру </w:t>
      </w:r>
      <w:r w:rsidRPr="00EB2D57">
        <w:rPr>
          <w:color w:val="auto"/>
        </w:rPr>
        <w:lastRenderedPageBreak/>
        <w:t>смысловых отношений между главной и придаточной частями, структуре, синтаксическим средствам связи, выявлять особенности их строения.</w:t>
      </w:r>
    </w:p>
    <w:p w:rsidR="00A57638" w:rsidRPr="00EB2D57" w:rsidRDefault="00E235EB" w:rsidP="008D4DCA">
      <w:pPr>
        <w:pStyle w:val="13"/>
        <w:spacing w:line="240" w:lineRule="auto"/>
        <w:ind w:firstLine="567"/>
        <w:jc w:val="both"/>
        <w:rPr>
          <w:color w:val="auto"/>
        </w:rPr>
      </w:pPr>
      <w:r w:rsidRPr="00EB2D57">
        <w:rPr>
          <w:color w:val="auto"/>
        </w:rPr>
        <w:t>Выявлять сложноподчинённые предложения с несколькими придаточными, сложноподчинённые предложения с придаточной частью определительной, изъяснительной и обстоятельственной (места, времени, причины, образа действия, меры и степени, сравнения, условия, уступки, следствия, цели).</w:t>
      </w:r>
    </w:p>
    <w:p w:rsidR="00A57638" w:rsidRPr="00EB2D57" w:rsidRDefault="00E235EB" w:rsidP="008D4DCA">
      <w:pPr>
        <w:pStyle w:val="13"/>
        <w:spacing w:line="240" w:lineRule="auto"/>
        <w:ind w:firstLine="567"/>
        <w:jc w:val="both"/>
        <w:rPr>
          <w:color w:val="auto"/>
        </w:rPr>
      </w:pPr>
      <w:r w:rsidRPr="00EB2D57">
        <w:rPr>
          <w:color w:val="auto"/>
        </w:rPr>
        <w:t>Выявлять однородное, неоднородное и последовательное подчинение придаточных частей.</w:t>
      </w:r>
    </w:p>
    <w:p w:rsidR="00A57638" w:rsidRPr="00EB2D57" w:rsidRDefault="00E235EB" w:rsidP="008D4DCA">
      <w:pPr>
        <w:pStyle w:val="13"/>
        <w:spacing w:line="240" w:lineRule="auto"/>
        <w:ind w:firstLine="567"/>
        <w:jc w:val="both"/>
        <w:rPr>
          <w:color w:val="auto"/>
        </w:rPr>
      </w:pPr>
      <w:r w:rsidRPr="00EB2D57">
        <w:rPr>
          <w:color w:val="auto"/>
        </w:rPr>
        <w:t>Понимать явления грамматической синонимии сложноподчинённых предложений и простых предложений с обособленными членами; использовать соответствующие конструкции в речи.</w:t>
      </w:r>
    </w:p>
    <w:p w:rsidR="00A57638" w:rsidRPr="00EB2D57" w:rsidRDefault="00E235EB" w:rsidP="008D4DCA">
      <w:pPr>
        <w:pStyle w:val="13"/>
        <w:spacing w:line="240" w:lineRule="auto"/>
        <w:ind w:firstLine="567"/>
        <w:jc w:val="both"/>
        <w:rPr>
          <w:color w:val="auto"/>
        </w:rPr>
      </w:pPr>
      <w:r w:rsidRPr="00EB2D57">
        <w:rPr>
          <w:color w:val="auto"/>
        </w:rPr>
        <w:t>Понимать основные нормы построения сложноподчинённого предложения, особенности употребления сложноподчинённых предложений в речи.</w:t>
      </w:r>
    </w:p>
    <w:p w:rsidR="00A57638" w:rsidRPr="00EB2D57" w:rsidRDefault="00E235EB" w:rsidP="008D4DCA">
      <w:pPr>
        <w:pStyle w:val="13"/>
        <w:spacing w:line="240" w:lineRule="auto"/>
        <w:ind w:firstLine="567"/>
        <w:jc w:val="both"/>
        <w:rPr>
          <w:color w:val="auto"/>
        </w:rPr>
      </w:pPr>
      <w:r w:rsidRPr="00EB2D57">
        <w:rPr>
          <w:color w:val="auto"/>
        </w:rPr>
        <w:t>Проводить синтаксический и пунктуационный анализ сложноподчинённых предложений.</w:t>
      </w:r>
    </w:p>
    <w:p w:rsidR="00A57638" w:rsidRPr="00EB2D57" w:rsidRDefault="00E235EB" w:rsidP="008D4DCA">
      <w:pPr>
        <w:pStyle w:val="13"/>
        <w:spacing w:line="240" w:lineRule="auto"/>
        <w:ind w:firstLine="567"/>
        <w:jc w:val="both"/>
        <w:rPr>
          <w:color w:val="auto"/>
        </w:rPr>
      </w:pPr>
      <w:r w:rsidRPr="00EB2D57">
        <w:rPr>
          <w:color w:val="auto"/>
        </w:rPr>
        <w:t>Применять нормы построения сложноподчинённых предложений и постановки знаков препинания в них.</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Бессоюзное сложное предложение</w:t>
      </w:r>
    </w:p>
    <w:p w:rsidR="00A57638" w:rsidRPr="00EB2D57" w:rsidRDefault="00E235EB" w:rsidP="008D4DCA">
      <w:pPr>
        <w:pStyle w:val="13"/>
        <w:spacing w:line="240" w:lineRule="auto"/>
        <w:ind w:firstLine="567"/>
        <w:jc w:val="both"/>
        <w:rPr>
          <w:color w:val="auto"/>
        </w:rPr>
      </w:pPr>
      <w:r w:rsidRPr="00EB2D57">
        <w:rPr>
          <w:color w:val="auto"/>
        </w:rPr>
        <w:t>Характеризовать смысловые отношения между частями бессоюзного сложного предложения, интонационное и пунктуационное выражение этих отношений.</w:t>
      </w:r>
    </w:p>
    <w:p w:rsidR="00A57638" w:rsidRPr="00EB2D57" w:rsidRDefault="00E235EB" w:rsidP="008D4DCA">
      <w:pPr>
        <w:pStyle w:val="13"/>
        <w:spacing w:line="240" w:lineRule="auto"/>
        <w:ind w:firstLine="567"/>
        <w:jc w:val="both"/>
        <w:rPr>
          <w:color w:val="auto"/>
        </w:rPr>
      </w:pPr>
      <w:r w:rsidRPr="00EB2D57">
        <w:rPr>
          <w:color w:val="auto"/>
        </w:rPr>
        <w:t>Понимать основные грамматические нормы построения бессоюзного сложного предложения, особенности употребления бессоюзных сложных предложений в речи.</w:t>
      </w:r>
    </w:p>
    <w:p w:rsidR="00A57638" w:rsidRPr="00EB2D57" w:rsidRDefault="00E235EB" w:rsidP="008D4DCA">
      <w:pPr>
        <w:pStyle w:val="13"/>
        <w:spacing w:line="240" w:lineRule="auto"/>
        <w:ind w:firstLine="567"/>
        <w:jc w:val="both"/>
        <w:rPr>
          <w:color w:val="auto"/>
        </w:rPr>
      </w:pPr>
      <w:r w:rsidRPr="00EB2D57">
        <w:rPr>
          <w:color w:val="auto"/>
        </w:rPr>
        <w:t>Проводить синтаксический и пунктуационный анализ бессоюзных сложных предложений.</w:t>
      </w:r>
    </w:p>
    <w:p w:rsidR="00A57638" w:rsidRPr="00EB2D57" w:rsidRDefault="00E235EB" w:rsidP="008D4DCA">
      <w:pPr>
        <w:pStyle w:val="13"/>
        <w:spacing w:line="240" w:lineRule="auto"/>
        <w:ind w:firstLine="567"/>
        <w:jc w:val="both"/>
        <w:rPr>
          <w:color w:val="auto"/>
        </w:rPr>
      </w:pPr>
      <w:r w:rsidRPr="00EB2D57">
        <w:rPr>
          <w:color w:val="auto"/>
        </w:rPr>
        <w:t>Выявлять грамматическую синонимию бессоюзных сложных предложений и союзных сложных предложений, использовать соответствующие конструкции в речи; применять нормы постановки знаков препинания в бессоюзных сложных предложениях.</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Сложные предложения с разными видами союзной и бессоюзной связи</w:t>
      </w:r>
    </w:p>
    <w:p w:rsidR="00A57638" w:rsidRPr="00EB2D57" w:rsidRDefault="00E235EB" w:rsidP="008D4DCA">
      <w:pPr>
        <w:pStyle w:val="13"/>
        <w:spacing w:line="240" w:lineRule="auto"/>
        <w:ind w:firstLine="567"/>
        <w:jc w:val="both"/>
        <w:rPr>
          <w:color w:val="auto"/>
        </w:rPr>
      </w:pPr>
      <w:r w:rsidRPr="00EB2D57">
        <w:rPr>
          <w:color w:val="auto"/>
        </w:rPr>
        <w:t>Распознавать типы сложных предложений с разными видами связи.</w:t>
      </w:r>
    </w:p>
    <w:p w:rsidR="00A57638" w:rsidRPr="00EB2D57" w:rsidRDefault="00E235EB" w:rsidP="008D4DCA">
      <w:pPr>
        <w:pStyle w:val="13"/>
        <w:spacing w:line="240" w:lineRule="auto"/>
        <w:ind w:firstLine="567"/>
        <w:jc w:val="both"/>
        <w:rPr>
          <w:color w:val="auto"/>
        </w:rPr>
      </w:pPr>
      <w:r w:rsidRPr="00EB2D57">
        <w:rPr>
          <w:color w:val="auto"/>
        </w:rPr>
        <w:t>Понимать основные нормы построения сложных предложений с разными видами связи.</w:t>
      </w:r>
    </w:p>
    <w:p w:rsidR="00A57638" w:rsidRPr="00EB2D57" w:rsidRDefault="00E235EB" w:rsidP="008D4DCA">
      <w:pPr>
        <w:pStyle w:val="13"/>
        <w:spacing w:line="240" w:lineRule="auto"/>
        <w:ind w:firstLine="567"/>
        <w:jc w:val="both"/>
        <w:rPr>
          <w:color w:val="auto"/>
        </w:rPr>
      </w:pPr>
      <w:r w:rsidRPr="00EB2D57">
        <w:rPr>
          <w:color w:val="auto"/>
        </w:rPr>
        <w:t>Употреблять сложные предложения с разными видами связи в речи.</w:t>
      </w:r>
    </w:p>
    <w:p w:rsidR="00A57638" w:rsidRPr="00EB2D57" w:rsidRDefault="00E235EB" w:rsidP="008D4DCA">
      <w:pPr>
        <w:pStyle w:val="13"/>
        <w:spacing w:line="240" w:lineRule="auto"/>
        <w:ind w:firstLine="567"/>
        <w:jc w:val="both"/>
        <w:rPr>
          <w:color w:val="auto"/>
        </w:rPr>
      </w:pPr>
      <w:r w:rsidRPr="00EB2D57">
        <w:rPr>
          <w:color w:val="auto"/>
        </w:rPr>
        <w:t>Проводить синтаксический и пунктуационный анализ сложных предложений с разными видами связи.</w:t>
      </w:r>
    </w:p>
    <w:p w:rsidR="00A57638" w:rsidRPr="00EB2D57" w:rsidRDefault="00E235EB" w:rsidP="008D4DCA">
      <w:pPr>
        <w:pStyle w:val="13"/>
        <w:spacing w:line="240" w:lineRule="auto"/>
        <w:ind w:firstLine="567"/>
        <w:jc w:val="both"/>
        <w:rPr>
          <w:color w:val="auto"/>
        </w:rPr>
      </w:pPr>
      <w:r w:rsidRPr="00EB2D57">
        <w:rPr>
          <w:color w:val="auto"/>
        </w:rPr>
        <w:t>Применять правила постановки знаков препинания в сложных предложениях с разными видами связи.</w:t>
      </w:r>
    </w:p>
    <w:p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Прямая и косвенная речь</w:t>
      </w:r>
    </w:p>
    <w:p w:rsidR="00A57638" w:rsidRPr="00EB2D57" w:rsidRDefault="00E235EB" w:rsidP="008D4DCA">
      <w:pPr>
        <w:pStyle w:val="13"/>
        <w:spacing w:line="240" w:lineRule="auto"/>
        <w:ind w:firstLine="567"/>
        <w:jc w:val="both"/>
        <w:rPr>
          <w:color w:val="auto"/>
        </w:rPr>
      </w:pPr>
      <w:r w:rsidRPr="00EB2D57">
        <w:rPr>
          <w:color w:val="auto"/>
        </w:rPr>
        <w:t>Распознавать прямую и косвенную речь; выявлять синонимию предложений с прямой и косвенной речью.</w:t>
      </w:r>
    </w:p>
    <w:p w:rsidR="00A57638" w:rsidRPr="00EB2D57" w:rsidRDefault="00E235EB" w:rsidP="008D4DCA">
      <w:pPr>
        <w:pStyle w:val="13"/>
        <w:spacing w:line="240" w:lineRule="auto"/>
        <w:ind w:firstLine="567"/>
        <w:jc w:val="both"/>
        <w:rPr>
          <w:color w:val="auto"/>
        </w:rPr>
      </w:pPr>
      <w:r w:rsidRPr="00EB2D57">
        <w:rPr>
          <w:color w:val="auto"/>
        </w:rPr>
        <w:lastRenderedPageBreak/>
        <w:t>Уметь цитировать и применять разные способы включения цитат в высказывание.</w:t>
      </w:r>
    </w:p>
    <w:p w:rsidR="00A57638" w:rsidRPr="00EB2D57" w:rsidRDefault="00E235EB" w:rsidP="008D4DCA">
      <w:pPr>
        <w:pStyle w:val="13"/>
        <w:spacing w:line="240" w:lineRule="auto"/>
        <w:ind w:firstLine="567"/>
        <w:jc w:val="both"/>
        <w:rPr>
          <w:color w:val="auto"/>
        </w:rPr>
        <w:sectPr w:rsidR="00A57638" w:rsidRPr="00EB2D57">
          <w:footerReference w:type="even" r:id="rId14"/>
          <w:footerReference w:type="default" r:id="rId15"/>
          <w:footnotePr>
            <w:numRestart w:val="eachPage"/>
          </w:footnotePr>
          <w:pgSz w:w="7824" w:h="12019"/>
          <w:pgMar w:top="547" w:right="686" w:bottom="986" w:left="686" w:header="0" w:footer="3" w:gutter="0"/>
          <w:cols w:space="720"/>
          <w:noEndnote/>
          <w:docGrid w:linePitch="360"/>
        </w:sectPr>
      </w:pPr>
      <w:r w:rsidRPr="00EB2D57">
        <w:rPr>
          <w:color w:val="auto"/>
        </w:rPr>
        <w:t>Применять правила построения предложений с прямой и косвенной речью, при цитировании.</w:t>
      </w:r>
    </w:p>
    <w:p w:rsidR="00A57638" w:rsidRPr="00EB2D57" w:rsidRDefault="00E235EB" w:rsidP="008D4DCA">
      <w:pPr>
        <w:pStyle w:val="31"/>
        <w:pBdr>
          <w:bottom w:val="single" w:sz="12" w:space="1" w:color="auto"/>
        </w:pBdr>
        <w:rPr>
          <w:color w:val="auto"/>
        </w:rPr>
      </w:pPr>
      <w:bookmarkStart w:id="115" w:name="bookmark214"/>
      <w:bookmarkStart w:id="116" w:name="_Toc105502778"/>
      <w:r w:rsidRPr="00EB2D57">
        <w:rPr>
          <w:color w:val="auto"/>
        </w:rPr>
        <w:lastRenderedPageBreak/>
        <w:t>2.1.2</w:t>
      </w:r>
      <w:r w:rsidR="008D4DCA" w:rsidRPr="00EB2D57">
        <w:rPr>
          <w:color w:val="auto"/>
        </w:rPr>
        <w:t>.</w:t>
      </w:r>
      <w:r w:rsidRPr="00EB2D57">
        <w:rPr>
          <w:color w:val="auto"/>
        </w:rPr>
        <w:t xml:space="preserve"> ЛИТЕРАТУРА</w:t>
      </w:r>
      <w:bookmarkEnd w:id="115"/>
      <w:bookmarkEnd w:id="116"/>
    </w:p>
    <w:p w:rsidR="008D4DCA" w:rsidRPr="00EB2D57" w:rsidRDefault="008D4DCA" w:rsidP="008D4DCA">
      <w:pPr>
        <w:rPr>
          <w:color w:val="auto"/>
        </w:rPr>
      </w:pPr>
    </w:p>
    <w:p w:rsidR="00A57638" w:rsidRPr="00EB2D57" w:rsidRDefault="00E235EB" w:rsidP="0059023E">
      <w:pPr>
        <w:pStyle w:val="13"/>
        <w:spacing w:after="400" w:line="240" w:lineRule="auto"/>
        <w:ind w:firstLine="567"/>
        <w:jc w:val="both"/>
        <w:rPr>
          <w:color w:val="auto"/>
        </w:rPr>
      </w:pPr>
      <w:r w:rsidRPr="00EB2D57">
        <w:rPr>
          <w:color w:val="auto"/>
        </w:rPr>
        <w:t>Примерная 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Примерной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w:t>
      </w:r>
    </w:p>
    <w:p w:rsidR="00A57638" w:rsidRPr="00EB2D57" w:rsidRDefault="00E235EB" w:rsidP="0059023E">
      <w:pPr>
        <w:pStyle w:val="af5"/>
        <w:pBdr>
          <w:bottom w:val="single" w:sz="12" w:space="1" w:color="auto"/>
        </w:pBdr>
        <w:rPr>
          <w:color w:val="auto"/>
        </w:rPr>
      </w:pPr>
      <w:bookmarkStart w:id="117" w:name="bookmark216"/>
      <w:r w:rsidRPr="00EB2D57">
        <w:rPr>
          <w:color w:val="auto"/>
        </w:rPr>
        <w:t>ПОЯСНИТЕЛЬНАЯ ЗАПИСКА</w:t>
      </w:r>
      <w:bookmarkEnd w:id="117"/>
    </w:p>
    <w:p w:rsidR="0059023E" w:rsidRPr="00EB2D57" w:rsidRDefault="0059023E">
      <w:pPr>
        <w:pStyle w:val="13"/>
        <w:jc w:val="both"/>
        <w:rPr>
          <w:color w:val="auto"/>
        </w:rPr>
      </w:pPr>
    </w:p>
    <w:p w:rsidR="00A57638" w:rsidRPr="00EB2D57" w:rsidRDefault="00E235EB" w:rsidP="0059023E">
      <w:pPr>
        <w:pStyle w:val="13"/>
        <w:ind w:firstLine="567"/>
        <w:jc w:val="both"/>
        <w:rPr>
          <w:color w:val="auto"/>
        </w:rPr>
      </w:pPr>
      <w:r w:rsidRPr="00EB2D57">
        <w:rPr>
          <w:color w:val="auto"/>
        </w:rPr>
        <w:t xml:space="preserve">Примерная рабочая программа разработана с целью оказания методической помощи учителю литературы в создании рабочей </w:t>
      </w:r>
      <w:r w:rsidR="00F61DE3" w:rsidRPr="00EB2D57">
        <w:rPr>
          <w:color w:val="auto"/>
        </w:rPr>
        <w:t>программы</w:t>
      </w:r>
      <w:r w:rsidRPr="00EB2D57">
        <w:rPr>
          <w:color w:val="auto"/>
        </w:rPr>
        <w:t xml:space="preserve"> по учебному предмету, ориентированной на современные тенденции в школьном образовании и активные методики обучения.</w:t>
      </w:r>
    </w:p>
    <w:p w:rsidR="00A57638" w:rsidRPr="00EB2D57" w:rsidRDefault="00E235EB" w:rsidP="0059023E">
      <w:pPr>
        <w:pStyle w:val="13"/>
        <w:ind w:firstLine="567"/>
        <w:jc w:val="both"/>
        <w:rPr>
          <w:color w:val="auto"/>
        </w:rPr>
      </w:pPr>
      <w:r w:rsidRPr="00EB2D57">
        <w:rPr>
          <w:color w:val="auto"/>
        </w:rPr>
        <w:t>Примерная рабочая программа позволит учителю 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определить обязательную (инвариантную) часть содержания учебного курса по литературе; определить и структурировать планируемые результаты обучения и содержание учебного предмета «Литература» по годам обучения в соответствии с ФГОС ООО (утв. приказом Министерства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 2/20).</w:t>
      </w:r>
    </w:p>
    <w:p w:rsidR="00A57638" w:rsidRPr="00EB2D57" w:rsidRDefault="00E235EB" w:rsidP="0059023E">
      <w:pPr>
        <w:pStyle w:val="13"/>
        <w:spacing w:line="252" w:lineRule="auto"/>
        <w:ind w:firstLine="567"/>
        <w:jc w:val="both"/>
        <w:rPr>
          <w:color w:val="auto"/>
        </w:rPr>
      </w:pPr>
      <w:r w:rsidRPr="00EB2D57">
        <w:rPr>
          <w:color w:val="auto"/>
        </w:rPr>
        <w:t xml:space="preserve">Примерная рабочая программа позволит учителю разработать календарно-тематическое планирование с учётом особенностей конкретного класса, распределить обязательное предметное содержание по годам обучения в соответствии с ресурсом учебного времени, выделяемого на изучение разделов/тем курса, последовательностью их </w:t>
      </w:r>
      <w:r w:rsidRPr="00EB2D57">
        <w:rPr>
          <w:color w:val="auto"/>
        </w:rPr>
        <w:lastRenderedPageBreak/>
        <w:t>изучения (в пределах одного класса), особенностей предмета «Литература» и возрастных особенностей обучающихся; разработать основные виды учебной деятельности для освоения учебного материала разделов/тем курса.</w:t>
      </w:r>
    </w:p>
    <w:p w:rsidR="00A57638" w:rsidRPr="00EB2D57" w:rsidRDefault="00E235EB" w:rsidP="0059023E">
      <w:pPr>
        <w:pStyle w:val="13"/>
        <w:spacing w:line="252" w:lineRule="auto"/>
        <w:jc w:val="both"/>
        <w:rPr>
          <w:color w:val="auto"/>
        </w:rPr>
      </w:pPr>
      <w:r w:rsidRPr="00EB2D57">
        <w:rPr>
          <w:color w:val="auto"/>
        </w:rPr>
        <w:t>Личностные и метапредметные результаты в примерной рабочей программе представлены с учётом особенностей преподавания литературы в основной общеобразовательной школе, планируемые предметные результаты распределены по годам обучения с учётом методических традиций построения школьного курса литературы.</w:t>
      </w:r>
    </w:p>
    <w:p w:rsidR="0059023E" w:rsidRPr="00EB2D57" w:rsidRDefault="0059023E" w:rsidP="0059023E">
      <w:pPr>
        <w:pStyle w:val="af5"/>
        <w:rPr>
          <w:color w:val="auto"/>
        </w:rPr>
      </w:pPr>
      <w:bookmarkStart w:id="118" w:name="bookmark218"/>
    </w:p>
    <w:p w:rsidR="00A57638" w:rsidRPr="00EB2D57" w:rsidRDefault="00E235EB" w:rsidP="0059023E">
      <w:pPr>
        <w:pStyle w:val="af5"/>
        <w:rPr>
          <w:color w:val="auto"/>
        </w:rPr>
      </w:pPr>
      <w:r w:rsidRPr="00EB2D57">
        <w:rPr>
          <w:color w:val="auto"/>
        </w:rPr>
        <w:t>ОБЩАЯ ХАРАКТЕРИСТИКА УЧЕБНОГО ПРЕДМЕТА «ЛИТЕРАТУРА»</w:t>
      </w:r>
      <w:bookmarkEnd w:id="118"/>
    </w:p>
    <w:p w:rsidR="00A57638" w:rsidRPr="00EB2D57" w:rsidRDefault="00E235EB" w:rsidP="0059023E">
      <w:pPr>
        <w:pStyle w:val="13"/>
        <w:spacing w:line="240" w:lineRule="auto"/>
        <w:ind w:firstLine="567"/>
        <w:jc w:val="both"/>
        <w:rPr>
          <w:color w:val="auto"/>
        </w:rPr>
      </w:pPr>
      <w:r w:rsidRPr="00EB2D57">
        <w:rPr>
          <w:color w:val="auto"/>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A57638" w:rsidRPr="00EB2D57" w:rsidRDefault="00E235EB" w:rsidP="0059023E">
      <w:pPr>
        <w:pStyle w:val="13"/>
        <w:spacing w:line="240" w:lineRule="auto"/>
        <w:ind w:firstLine="567"/>
        <w:jc w:val="both"/>
        <w:rPr>
          <w:color w:val="auto"/>
        </w:rPr>
      </w:pPr>
      <w:r w:rsidRPr="00EB2D57">
        <w:rPr>
          <w:color w:val="auto"/>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A57638" w:rsidRPr="00EB2D57" w:rsidRDefault="00E235EB" w:rsidP="0059023E">
      <w:pPr>
        <w:pStyle w:val="13"/>
        <w:spacing w:line="240" w:lineRule="auto"/>
        <w:ind w:firstLine="567"/>
        <w:jc w:val="both"/>
        <w:rPr>
          <w:color w:val="auto"/>
        </w:rPr>
      </w:pPr>
      <w:r w:rsidRPr="00EB2D57">
        <w:rPr>
          <w:color w:val="auto"/>
        </w:rPr>
        <w:t>Полноценное литературное образование в основной школе невозможно без учёта преемственности с курсом литературного чтения в начальной школе, межпредметных связей с курсом русского языка, истории и предметов художественного цикла,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p>
    <w:p w:rsidR="00A57638" w:rsidRPr="00EB2D57" w:rsidRDefault="00E235EB" w:rsidP="0059023E">
      <w:pPr>
        <w:pStyle w:val="13"/>
        <w:spacing w:line="252" w:lineRule="auto"/>
        <w:ind w:firstLine="567"/>
        <w:jc w:val="both"/>
        <w:rPr>
          <w:color w:val="auto"/>
        </w:rPr>
      </w:pPr>
      <w:r w:rsidRPr="00EB2D57">
        <w:rPr>
          <w:color w:val="auto"/>
        </w:rPr>
        <w:t>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литератур народов России и зарубежной литературы.</w:t>
      </w:r>
    </w:p>
    <w:p w:rsidR="00A57638" w:rsidRPr="00EB2D57" w:rsidRDefault="00E235EB" w:rsidP="0059023E">
      <w:pPr>
        <w:pStyle w:val="13"/>
        <w:spacing w:line="252" w:lineRule="auto"/>
        <w:ind w:firstLine="567"/>
        <w:jc w:val="both"/>
        <w:rPr>
          <w:color w:val="auto"/>
        </w:rPr>
      </w:pPr>
      <w:r w:rsidRPr="00EB2D57">
        <w:rPr>
          <w:color w:val="auto"/>
        </w:rPr>
        <w:lastRenderedPageBreak/>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w:t>
      </w:r>
    </w:p>
    <w:p w:rsidR="0059023E" w:rsidRPr="00EB2D57" w:rsidRDefault="0059023E" w:rsidP="0059023E">
      <w:pPr>
        <w:pStyle w:val="af5"/>
        <w:rPr>
          <w:color w:val="auto"/>
        </w:rPr>
      </w:pPr>
      <w:bookmarkStart w:id="119" w:name="bookmark220"/>
    </w:p>
    <w:p w:rsidR="00A57638" w:rsidRPr="00EB2D57" w:rsidRDefault="00E235EB" w:rsidP="0059023E">
      <w:pPr>
        <w:pStyle w:val="af5"/>
        <w:rPr>
          <w:color w:val="auto"/>
        </w:rPr>
      </w:pPr>
      <w:r w:rsidRPr="00EB2D57">
        <w:rPr>
          <w:color w:val="auto"/>
        </w:rPr>
        <w:t>ЦЕЛИ ИЗУЧЕНИЯ ПРЕДМЕТА «ЛИТЕРАТУРА»</w:t>
      </w:r>
      <w:bookmarkEnd w:id="119"/>
    </w:p>
    <w:p w:rsidR="00A57638" w:rsidRPr="00EB2D57" w:rsidRDefault="00E235EB" w:rsidP="0059023E">
      <w:pPr>
        <w:pStyle w:val="13"/>
        <w:spacing w:line="240" w:lineRule="auto"/>
        <w:ind w:firstLine="567"/>
        <w:jc w:val="both"/>
        <w:rPr>
          <w:color w:val="auto"/>
        </w:rPr>
      </w:pPr>
      <w:r w:rsidRPr="00EB2D57">
        <w:rPr>
          <w:color w:val="auto"/>
        </w:rPr>
        <w:t>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w:t>
      </w:r>
    </w:p>
    <w:p w:rsidR="00A57638" w:rsidRPr="00EB2D57" w:rsidRDefault="00E235EB" w:rsidP="0059023E">
      <w:pPr>
        <w:pStyle w:val="13"/>
        <w:spacing w:line="240" w:lineRule="auto"/>
        <w:ind w:firstLine="567"/>
        <w:jc w:val="both"/>
        <w:rPr>
          <w:color w:val="auto"/>
        </w:rPr>
      </w:pPr>
      <w:r w:rsidRPr="00EB2D57">
        <w:rPr>
          <w:color w:val="auto"/>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w:t>
      </w:r>
    </w:p>
    <w:p w:rsidR="00A57638" w:rsidRPr="00EB2D57" w:rsidRDefault="00E235EB" w:rsidP="0059023E">
      <w:pPr>
        <w:pStyle w:val="13"/>
        <w:spacing w:line="259" w:lineRule="auto"/>
        <w:ind w:firstLine="567"/>
        <w:jc w:val="both"/>
        <w:rPr>
          <w:color w:val="auto"/>
        </w:rPr>
      </w:pPr>
      <w:r w:rsidRPr="00EB2D57">
        <w:rPr>
          <w:color w:val="auto"/>
        </w:rPr>
        <w:t>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w:t>
      </w:r>
    </w:p>
    <w:p w:rsidR="00A57638" w:rsidRPr="00EB2D57" w:rsidRDefault="00E235EB" w:rsidP="0059023E">
      <w:pPr>
        <w:pStyle w:val="13"/>
        <w:spacing w:line="259" w:lineRule="auto"/>
        <w:ind w:firstLine="567"/>
        <w:jc w:val="both"/>
        <w:rPr>
          <w:color w:val="auto"/>
        </w:rPr>
      </w:pPr>
      <w:r w:rsidRPr="00EB2D57">
        <w:rPr>
          <w:color w:val="auto"/>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w:t>
      </w:r>
      <w:r w:rsidRPr="00EB2D57">
        <w:rPr>
          <w:color w:val="auto"/>
        </w:rPr>
        <w:lastRenderedPageBreak/>
        <w:t>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w:t>
      </w:r>
    </w:p>
    <w:p w:rsidR="00A57638" w:rsidRPr="00EB2D57" w:rsidRDefault="00E235EB" w:rsidP="0059023E">
      <w:pPr>
        <w:pStyle w:val="13"/>
        <w:spacing w:line="259" w:lineRule="auto"/>
        <w:ind w:firstLine="567"/>
        <w:jc w:val="both"/>
        <w:rPr>
          <w:color w:val="auto"/>
        </w:rPr>
      </w:pPr>
      <w:r w:rsidRPr="00EB2D57">
        <w:rPr>
          <w:color w:val="auto"/>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w:t>
      </w:r>
    </w:p>
    <w:p w:rsidR="0059023E" w:rsidRPr="00EB2D57" w:rsidRDefault="0059023E" w:rsidP="0059023E">
      <w:pPr>
        <w:pStyle w:val="af5"/>
        <w:rPr>
          <w:color w:val="auto"/>
        </w:rPr>
      </w:pPr>
      <w:bookmarkStart w:id="120" w:name="bookmark222"/>
    </w:p>
    <w:p w:rsidR="00A57638" w:rsidRPr="00EB2D57" w:rsidRDefault="00E235EB" w:rsidP="0059023E">
      <w:pPr>
        <w:pStyle w:val="af5"/>
        <w:rPr>
          <w:color w:val="auto"/>
        </w:rPr>
      </w:pPr>
      <w:r w:rsidRPr="00EB2D57">
        <w:rPr>
          <w:color w:val="auto"/>
        </w:rPr>
        <w:t>МЕСТО УЧЕБНОГО ПРЕДМЕТА «ЛИТЕРАТУРА»</w:t>
      </w:r>
      <w:bookmarkEnd w:id="120"/>
    </w:p>
    <w:p w:rsidR="00A57638" w:rsidRPr="00EB2D57" w:rsidRDefault="00E235EB" w:rsidP="0059023E">
      <w:pPr>
        <w:pStyle w:val="af5"/>
        <w:rPr>
          <w:color w:val="auto"/>
        </w:rPr>
      </w:pPr>
      <w:r w:rsidRPr="00EB2D57">
        <w:rPr>
          <w:color w:val="auto"/>
        </w:rPr>
        <w:t>В УЧЕБНОМ ПЛАНЕ</w:t>
      </w:r>
    </w:p>
    <w:p w:rsidR="00A57638" w:rsidRPr="00EB2D57" w:rsidRDefault="00E235EB" w:rsidP="0059023E">
      <w:pPr>
        <w:pStyle w:val="13"/>
        <w:spacing w:line="240" w:lineRule="auto"/>
        <w:ind w:firstLine="567"/>
        <w:jc w:val="both"/>
        <w:rPr>
          <w:color w:val="auto"/>
        </w:rPr>
      </w:pPr>
      <w:r w:rsidRPr="00EB2D57">
        <w:rPr>
          <w:color w:val="auto"/>
        </w:rPr>
        <w:t>Предмет «Литература» входит в предметную область «Русский язык и литература» и является обязательным для изучения. Предмет «Литература» преемственен по отношению к предмету «Литературное чтение».</w:t>
      </w:r>
    </w:p>
    <w:p w:rsidR="00A57638" w:rsidRPr="00EB2D57" w:rsidRDefault="00E235EB" w:rsidP="0059023E">
      <w:pPr>
        <w:pStyle w:val="13"/>
        <w:spacing w:after="60" w:line="240" w:lineRule="auto"/>
        <w:ind w:firstLine="567"/>
        <w:jc w:val="both"/>
        <w:rPr>
          <w:color w:val="auto"/>
        </w:rPr>
        <w:sectPr w:rsidR="00A57638" w:rsidRPr="00EB2D57">
          <w:footerReference w:type="even" r:id="rId16"/>
          <w:footerReference w:type="default" r:id="rId17"/>
          <w:footnotePr>
            <w:numRestart w:val="eachPage"/>
          </w:footnotePr>
          <w:pgSz w:w="7824" w:h="12019"/>
          <w:pgMar w:top="637" w:right="712" w:bottom="964" w:left="713" w:header="0" w:footer="3" w:gutter="0"/>
          <w:cols w:space="720"/>
          <w:noEndnote/>
          <w:docGrid w:linePitch="360"/>
        </w:sectPr>
      </w:pPr>
      <w:r w:rsidRPr="00EB2D57">
        <w:rPr>
          <w:color w:val="auto"/>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 в соответствии со всеми вариантами учебных планов.</w:t>
      </w:r>
    </w:p>
    <w:p w:rsidR="00A57638" w:rsidRPr="00EB2D57" w:rsidRDefault="00E235EB" w:rsidP="0059023E">
      <w:pPr>
        <w:pStyle w:val="af5"/>
        <w:pBdr>
          <w:bottom w:val="single" w:sz="12" w:space="1" w:color="auto"/>
        </w:pBdr>
        <w:rPr>
          <w:color w:val="auto"/>
        </w:rPr>
      </w:pPr>
      <w:bookmarkStart w:id="121" w:name="bookmark225"/>
      <w:r w:rsidRPr="00EB2D57">
        <w:rPr>
          <w:color w:val="auto"/>
        </w:rPr>
        <w:lastRenderedPageBreak/>
        <w:t>СОДЕРЖАНИЕ УЧЕБНОГО ПРЕДМЕТА «ЛИТЕРАТУРА» ПО ГОДАМ ИЗУЧЕНИЯ</w:t>
      </w:r>
      <w:bookmarkEnd w:id="121"/>
    </w:p>
    <w:p w:rsidR="0059023E" w:rsidRPr="00EB2D57" w:rsidRDefault="0059023E" w:rsidP="0059023E">
      <w:pPr>
        <w:pStyle w:val="af5"/>
        <w:rPr>
          <w:color w:val="auto"/>
        </w:rPr>
      </w:pPr>
    </w:p>
    <w:p w:rsidR="0059023E" w:rsidRPr="00EB2D57" w:rsidRDefault="0059023E" w:rsidP="0059023E">
      <w:pPr>
        <w:pStyle w:val="af5"/>
        <w:rPr>
          <w:color w:val="auto"/>
        </w:rPr>
      </w:pPr>
    </w:p>
    <w:p w:rsidR="00A57638" w:rsidRPr="00EB2D57" w:rsidRDefault="00E235EB" w:rsidP="0059023E">
      <w:pPr>
        <w:pStyle w:val="af5"/>
        <w:rPr>
          <w:color w:val="auto"/>
        </w:rPr>
      </w:pPr>
      <w:bookmarkStart w:id="122" w:name="bookmark227"/>
      <w:r w:rsidRPr="00EB2D57">
        <w:rPr>
          <w:color w:val="auto"/>
        </w:rPr>
        <w:t>5 КЛАСС</w:t>
      </w:r>
      <w:bookmarkEnd w:id="122"/>
    </w:p>
    <w:p w:rsidR="0059023E" w:rsidRPr="00EB2D57" w:rsidRDefault="0059023E" w:rsidP="0059023E">
      <w:pPr>
        <w:pStyle w:val="af5"/>
        <w:rPr>
          <w:color w:val="auto"/>
        </w:rPr>
      </w:pPr>
    </w:p>
    <w:p w:rsidR="00A57638" w:rsidRPr="00EB2D57" w:rsidRDefault="00E235EB" w:rsidP="0059023E">
      <w:pPr>
        <w:pStyle w:val="af5"/>
        <w:rPr>
          <w:color w:val="auto"/>
        </w:rPr>
      </w:pPr>
      <w:bookmarkStart w:id="123" w:name="bookmark229"/>
      <w:r w:rsidRPr="00EB2D57">
        <w:rPr>
          <w:color w:val="auto"/>
        </w:rPr>
        <w:t>Мифология</w:t>
      </w:r>
      <w:bookmarkEnd w:id="123"/>
    </w:p>
    <w:p w:rsidR="00A57638" w:rsidRPr="00EB2D57" w:rsidRDefault="00E235EB" w:rsidP="009818B9">
      <w:pPr>
        <w:pStyle w:val="13"/>
        <w:spacing w:line="240" w:lineRule="auto"/>
        <w:ind w:firstLine="284"/>
        <w:jc w:val="both"/>
        <w:rPr>
          <w:color w:val="auto"/>
        </w:rPr>
      </w:pPr>
      <w:r w:rsidRPr="00EB2D57">
        <w:rPr>
          <w:color w:val="auto"/>
        </w:rPr>
        <w:t>Мифы народов России и мира.</w:t>
      </w:r>
    </w:p>
    <w:p w:rsidR="0059023E" w:rsidRPr="00EB2D57" w:rsidRDefault="0059023E" w:rsidP="0059023E">
      <w:pPr>
        <w:pStyle w:val="af5"/>
        <w:rPr>
          <w:color w:val="auto"/>
        </w:rPr>
      </w:pPr>
      <w:bookmarkStart w:id="124" w:name="bookmark231"/>
    </w:p>
    <w:p w:rsidR="00A57638" w:rsidRPr="00EB2D57" w:rsidRDefault="00E235EB" w:rsidP="0059023E">
      <w:pPr>
        <w:pStyle w:val="af5"/>
        <w:rPr>
          <w:color w:val="auto"/>
        </w:rPr>
      </w:pPr>
      <w:r w:rsidRPr="00EB2D57">
        <w:rPr>
          <w:color w:val="auto"/>
        </w:rPr>
        <w:t>Фольклор</w:t>
      </w:r>
      <w:bookmarkEnd w:id="124"/>
    </w:p>
    <w:p w:rsidR="00A57638" w:rsidRPr="00EB2D57" w:rsidRDefault="00E235EB" w:rsidP="009818B9">
      <w:pPr>
        <w:pStyle w:val="13"/>
        <w:spacing w:line="240" w:lineRule="auto"/>
        <w:ind w:firstLine="284"/>
        <w:jc w:val="both"/>
        <w:rPr>
          <w:color w:val="auto"/>
        </w:rPr>
      </w:pPr>
      <w:r w:rsidRPr="00EB2D57">
        <w:rPr>
          <w:color w:val="auto"/>
        </w:rPr>
        <w:t>Малые жанры: пословицы, поговорки, загадки. Сказки народов России и народов мира (не менее трёх).</w:t>
      </w:r>
    </w:p>
    <w:p w:rsidR="0059023E" w:rsidRPr="00EB2D57" w:rsidRDefault="0059023E" w:rsidP="0059023E">
      <w:pPr>
        <w:pStyle w:val="af5"/>
        <w:rPr>
          <w:color w:val="auto"/>
        </w:rPr>
      </w:pPr>
      <w:bookmarkStart w:id="125" w:name="bookmark233"/>
    </w:p>
    <w:p w:rsidR="00A57638" w:rsidRPr="00EB2D57" w:rsidRDefault="00E235EB" w:rsidP="0059023E">
      <w:pPr>
        <w:pStyle w:val="af5"/>
        <w:rPr>
          <w:color w:val="auto"/>
        </w:rPr>
      </w:pPr>
      <w:r w:rsidRPr="00EB2D57">
        <w:rPr>
          <w:color w:val="auto"/>
        </w:rPr>
        <w:t xml:space="preserve">Литература первой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25"/>
    </w:p>
    <w:p w:rsidR="00A57638" w:rsidRPr="00EB2D57" w:rsidRDefault="00E235EB" w:rsidP="009818B9">
      <w:pPr>
        <w:pStyle w:val="13"/>
        <w:ind w:firstLine="284"/>
        <w:jc w:val="both"/>
        <w:rPr>
          <w:color w:val="auto"/>
        </w:rPr>
      </w:pPr>
      <w:r w:rsidRPr="00EB2D57">
        <w:rPr>
          <w:b/>
          <w:bCs/>
          <w:color w:val="auto"/>
          <w:sz w:val="19"/>
          <w:szCs w:val="19"/>
        </w:rPr>
        <w:t xml:space="preserve">И. А. Крылов. </w:t>
      </w:r>
      <w:r w:rsidRPr="00EB2D57">
        <w:rPr>
          <w:color w:val="auto"/>
        </w:rPr>
        <w:t>Басни (три по выбору). Например, «Волк на псарне», «Листы и Корни», «Свинья под Дубом», «Квартет», «Осёл и Соловей», «Ворона и Лисица».</w:t>
      </w:r>
    </w:p>
    <w:p w:rsidR="00A57638" w:rsidRPr="00EB2D57" w:rsidRDefault="0059023E" w:rsidP="009818B9">
      <w:pPr>
        <w:pStyle w:val="13"/>
        <w:ind w:firstLine="284"/>
        <w:jc w:val="both"/>
        <w:rPr>
          <w:color w:val="auto"/>
        </w:rPr>
      </w:pPr>
      <w:r w:rsidRPr="00EB2D57">
        <w:rPr>
          <w:b/>
          <w:bCs/>
          <w:color w:val="auto"/>
          <w:sz w:val="19"/>
          <w:szCs w:val="19"/>
        </w:rPr>
        <w:t xml:space="preserve">А. </w:t>
      </w:r>
      <w:r w:rsidR="00E235EB" w:rsidRPr="00EB2D57">
        <w:rPr>
          <w:b/>
          <w:bCs/>
          <w:color w:val="auto"/>
          <w:sz w:val="19"/>
          <w:szCs w:val="19"/>
        </w:rPr>
        <w:t>С. Пушкин</w:t>
      </w:r>
      <w:r w:rsidR="00E235EB" w:rsidRPr="00EB2D57">
        <w:rPr>
          <w:color w:val="auto"/>
        </w:rPr>
        <w:t>. Стихотворения (не менее трёх). «Зимнее утро», «Зимний вечер», «Няне» и др. «Сказка о мёртвой царевне и о семи богатырях».</w:t>
      </w:r>
    </w:p>
    <w:p w:rsidR="00A57638" w:rsidRPr="00EB2D57" w:rsidRDefault="00E235EB" w:rsidP="009818B9">
      <w:pPr>
        <w:pStyle w:val="13"/>
        <w:spacing w:line="264" w:lineRule="auto"/>
        <w:ind w:firstLine="284"/>
        <w:jc w:val="both"/>
        <w:rPr>
          <w:color w:val="auto"/>
        </w:rPr>
      </w:pPr>
      <w:r w:rsidRPr="00EB2D57">
        <w:rPr>
          <w:b/>
          <w:bCs/>
          <w:color w:val="auto"/>
          <w:sz w:val="19"/>
          <w:szCs w:val="19"/>
        </w:rPr>
        <w:t>М. Ю. Лермонтов</w:t>
      </w:r>
      <w:r w:rsidRPr="00EB2D57">
        <w:rPr>
          <w:i/>
          <w:iCs/>
          <w:color w:val="auto"/>
        </w:rPr>
        <w:t>.</w:t>
      </w:r>
      <w:r w:rsidRPr="00EB2D57">
        <w:rPr>
          <w:color w:val="auto"/>
        </w:rPr>
        <w:t xml:space="preserve"> Стихотворение «Бородино».</w:t>
      </w:r>
    </w:p>
    <w:p w:rsidR="00A57638" w:rsidRPr="00EB2D57" w:rsidRDefault="00E235EB" w:rsidP="009818B9">
      <w:pPr>
        <w:pStyle w:val="13"/>
        <w:spacing w:line="257" w:lineRule="auto"/>
        <w:ind w:firstLine="284"/>
        <w:jc w:val="both"/>
        <w:rPr>
          <w:color w:val="auto"/>
        </w:rPr>
      </w:pPr>
      <w:r w:rsidRPr="00EB2D57">
        <w:rPr>
          <w:b/>
          <w:bCs/>
          <w:color w:val="auto"/>
          <w:sz w:val="19"/>
          <w:szCs w:val="19"/>
        </w:rPr>
        <w:t xml:space="preserve">Н. В. Гоголь. </w:t>
      </w:r>
      <w:r w:rsidRPr="00EB2D57">
        <w:rPr>
          <w:color w:val="auto"/>
        </w:rPr>
        <w:t>Повесть «Ночь перед Рождеством» из сборника «Вечера на хуторе близ Диканьки».</w:t>
      </w:r>
    </w:p>
    <w:p w:rsidR="0059023E" w:rsidRPr="00EB2D57" w:rsidRDefault="0059023E" w:rsidP="0059023E">
      <w:pPr>
        <w:pStyle w:val="af5"/>
        <w:rPr>
          <w:color w:val="auto"/>
        </w:rPr>
      </w:pPr>
      <w:bookmarkStart w:id="126" w:name="bookmark235"/>
    </w:p>
    <w:p w:rsidR="00A57638" w:rsidRPr="00EB2D57" w:rsidRDefault="00E235EB" w:rsidP="0059023E">
      <w:pPr>
        <w:pStyle w:val="af5"/>
        <w:rPr>
          <w:color w:val="auto"/>
        </w:rPr>
      </w:pPr>
      <w:r w:rsidRPr="00EB2D57">
        <w:rPr>
          <w:color w:val="auto"/>
        </w:rPr>
        <w:t xml:space="preserve">Литература второй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26"/>
    </w:p>
    <w:p w:rsidR="00A57638" w:rsidRPr="00EB2D57" w:rsidRDefault="00E235EB" w:rsidP="009818B9">
      <w:pPr>
        <w:pStyle w:val="13"/>
        <w:spacing w:line="264" w:lineRule="auto"/>
        <w:ind w:firstLine="284"/>
        <w:jc w:val="both"/>
        <w:rPr>
          <w:color w:val="auto"/>
        </w:rPr>
      </w:pPr>
      <w:r w:rsidRPr="00EB2D57">
        <w:rPr>
          <w:b/>
          <w:bCs/>
          <w:color w:val="auto"/>
          <w:sz w:val="19"/>
          <w:szCs w:val="19"/>
        </w:rPr>
        <w:t xml:space="preserve">И. С. Тургенев. </w:t>
      </w:r>
      <w:r w:rsidRPr="00EB2D57">
        <w:rPr>
          <w:color w:val="auto"/>
        </w:rPr>
        <w:t>Рассказ «Муму».</w:t>
      </w:r>
    </w:p>
    <w:p w:rsidR="00A57638" w:rsidRPr="00EB2D57" w:rsidRDefault="00E235EB" w:rsidP="009818B9">
      <w:pPr>
        <w:pStyle w:val="13"/>
        <w:ind w:firstLine="284"/>
        <w:jc w:val="both"/>
        <w:rPr>
          <w:color w:val="auto"/>
        </w:rPr>
      </w:pPr>
      <w:r w:rsidRPr="00EB2D57">
        <w:rPr>
          <w:b/>
          <w:bCs/>
          <w:color w:val="auto"/>
          <w:sz w:val="19"/>
          <w:szCs w:val="19"/>
        </w:rPr>
        <w:t xml:space="preserve">Н. А. Некрасов. </w:t>
      </w:r>
      <w:r w:rsidRPr="00EB2D57">
        <w:rPr>
          <w:color w:val="auto"/>
        </w:rPr>
        <w:t>Стихотворения (не менее двух). «Крестьянские дети». «Школьник». Поэма «Мороз, Красный нос» (фрагмент).</w:t>
      </w:r>
    </w:p>
    <w:p w:rsidR="00A57638" w:rsidRPr="00EB2D57" w:rsidRDefault="00E235EB" w:rsidP="009818B9">
      <w:pPr>
        <w:pStyle w:val="13"/>
        <w:spacing w:line="264" w:lineRule="auto"/>
        <w:ind w:firstLine="284"/>
        <w:jc w:val="both"/>
        <w:rPr>
          <w:color w:val="auto"/>
        </w:rPr>
      </w:pPr>
      <w:r w:rsidRPr="00EB2D57">
        <w:rPr>
          <w:b/>
          <w:bCs/>
          <w:color w:val="auto"/>
          <w:sz w:val="19"/>
          <w:szCs w:val="19"/>
        </w:rPr>
        <w:t xml:space="preserve">Л. Н. Толстой. </w:t>
      </w:r>
      <w:r w:rsidRPr="00EB2D57">
        <w:rPr>
          <w:color w:val="auto"/>
        </w:rPr>
        <w:t>Рассказ «Кавказский пленник».</w:t>
      </w:r>
    </w:p>
    <w:p w:rsidR="0059023E" w:rsidRPr="00EB2D57" w:rsidRDefault="0059023E" w:rsidP="0059023E">
      <w:pPr>
        <w:pStyle w:val="af5"/>
        <w:rPr>
          <w:color w:val="auto"/>
        </w:rPr>
      </w:pPr>
      <w:bookmarkStart w:id="127" w:name="bookmark237"/>
    </w:p>
    <w:p w:rsidR="00A57638" w:rsidRPr="00EB2D57" w:rsidRDefault="00E235EB" w:rsidP="0059023E">
      <w:pPr>
        <w:pStyle w:val="af5"/>
        <w:rPr>
          <w:color w:val="auto"/>
        </w:rPr>
      </w:pPr>
      <w:r w:rsidRPr="00EB2D57">
        <w:rPr>
          <w:color w:val="auto"/>
        </w:rPr>
        <w:t xml:space="preserve">Литература </w:t>
      </w:r>
      <w:r w:rsidRPr="00EB2D57">
        <w:rPr>
          <w:color w:val="auto"/>
          <w:lang w:val="en-US" w:eastAsia="en-US" w:bidi="en-US"/>
        </w:rPr>
        <w:t>XIX</w:t>
      </w:r>
      <w:r w:rsidRPr="00EB2D57">
        <w:rPr>
          <w:color w:val="auto"/>
        </w:rPr>
        <w:t>—ХХ веков</w:t>
      </w:r>
      <w:bookmarkEnd w:id="127"/>
    </w:p>
    <w:p w:rsidR="00A57638" w:rsidRPr="00EB2D57" w:rsidRDefault="00E235EB" w:rsidP="009818B9">
      <w:pPr>
        <w:pStyle w:val="13"/>
        <w:ind w:firstLine="284"/>
        <w:jc w:val="both"/>
        <w:rPr>
          <w:color w:val="auto"/>
        </w:rPr>
      </w:pPr>
      <w:r w:rsidRPr="00EB2D57">
        <w:rPr>
          <w:b/>
          <w:bCs/>
          <w:color w:val="auto"/>
          <w:sz w:val="19"/>
          <w:szCs w:val="19"/>
        </w:rPr>
        <w:t xml:space="preserve">Стихотворения отечественных поэтов XIX—ХХ веков о родной природе и о связи человека с Родиной </w:t>
      </w:r>
      <w:r w:rsidRPr="00EB2D57">
        <w:rPr>
          <w:color w:val="auto"/>
        </w:rPr>
        <w:t>(не менее пяти стихотворений трёх поэтов). Например, стихотворения А. К. Толстого, Ф. И. Тютчева, А. А. Фета, И. А. Бунина, А. А. Блока, С. А. Есенина, Н. М. Рубцова, Ю. П. Кузнецова.</w:t>
      </w:r>
    </w:p>
    <w:p w:rsidR="00A57638" w:rsidRPr="00EB2D57" w:rsidRDefault="00E235EB" w:rsidP="009818B9">
      <w:pPr>
        <w:pStyle w:val="13"/>
        <w:spacing w:line="269" w:lineRule="auto"/>
        <w:ind w:firstLine="284"/>
        <w:jc w:val="both"/>
        <w:rPr>
          <w:color w:val="auto"/>
          <w:sz w:val="19"/>
          <w:szCs w:val="19"/>
        </w:rPr>
      </w:pPr>
      <w:r w:rsidRPr="00EB2D57">
        <w:rPr>
          <w:b/>
          <w:bCs/>
          <w:color w:val="auto"/>
          <w:sz w:val="19"/>
          <w:szCs w:val="19"/>
        </w:rPr>
        <w:t xml:space="preserve">Юмористические рассказы отечественных писателей </w:t>
      </w:r>
      <w:r w:rsidRPr="00EB2D57">
        <w:rPr>
          <w:b/>
          <w:bCs/>
          <w:color w:val="auto"/>
          <w:sz w:val="19"/>
          <w:szCs w:val="19"/>
          <w:lang w:val="en-US" w:eastAsia="en-US" w:bidi="en-US"/>
        </w:rPr>
        <w:t>XIX</w:t>
      </w:r>
      <w:r w:rsidRPr="00EB2D57">
        <w:rPr>
          <w:b/>
          <w:bCs/>
          <w:color w:val="auto"/>
          <w:sz w:val="19"/>
          <w:szCs w:val="19"/>
          <w:lang w:eastAsia="en-US" w:bidi="en-US"/>
        </w:rPr>
        <w:t xml:space="preserve">— </w:t>
      </w:r>
      <w:r w:rsidRPr="00EB2D57">
        <w:rPr>
          <w:b/>
          <w:bCs/>
          <w:color w:val="auto"/>
          <w:sz w:val="19"/>
          <w:szCs w:val="19"/>
          <w:lang w:val="en-US" w:eastAsia="en-US" w:bidi="en-US"/>
        </w:rPr>
        <w:t>XX</w:t>
      </w:r>
      <w:r w:rsidRPr="00EB2D57">
        <w:rPr>
          <w:b/>
          <w:bCs/>
          <w:color w:val="auto"/>
          <w:sz w:val="19"/>
          <w:szCs w:val="19"/>
          <w:lang w:eastAsia="en-US" w:bidi="en-US"/>
        </w:rPr>
        <w:t xml:space="preserve"> </w:t>
      </w:r>
      <w:r w:rsidRPr="00EB2D57">
        <w:rPr>
          <w:b/>
          <w:bCs/>
          <w:color w:val="auto"/>
          <w:sz w:val="19"/>
          <w:szCs w:val="19"/>
        </w:rPr>
        <w:t>веков</w:t>
      </w:r>
    </w:p>
    <w:p w:rsidR="00A57638" w:rsidRPr="00EB2D57" w:rsidRDefault="00E235EB" w:rsidP="009818B9">
      <w:pPr>
        <w:pStyle w:val="13"/>
        <w:spacing w:line="262" w:lineRule="auto"/>
        <w:ind w:firstLine="284"/>
        <w:jc w:val="both"/>
        <w:rPr>
          <w:color w:val="auto"/>
        </w:rPr>
      </w:pPr>
      <w:r w:rsidRPr="00EB2D57">
        <w:rPr>
          <w:b/>
          <w:bCs/>
          <w:color w:val="auto"/>
          <w:sz w:val="19"/>
          <w:szCs w:val="19"/>
        </w:rPr>
        <w:t xml:space="preserve">А. П. Чехов </w:t>
      </w:r>
      <w:r w:rsidRPr="00EB2D57">
        <w:rPr>
          <w:color w:val="auto"/>
        </w:rPr>
        <w:t>(два рассказа по выбору). Например, «Лошадиная фамилия», «Мальчики», «Хирургия» и др.</w:t>
      </w:r>
    </w:p>
    <w:p w:rsidR="00A57638" w:rsidRPr="00EB2D57" w:rsidRDefault="00E235EB" w:rsidP="009818B9">
      <w:pPr>
        <w:pStyle w:val="13"/>
        <w:spacing w:line="240" w:lineRule="auto"/>
        <w:ind w:firstLine="284"/>
        <w:jc w:val="both"/>
        <w:rPr>
          <w:color w:val="auto"/>
        </w:rPr>
      </w:pPr>
      <w:r w:rsidRPr="00EB2D57">
        <w:rPr>
          <w:b/>
          <w:bCs/>
          <w:color w:val="auto"/>
          <w:sz w:val="19"/>
          <w:szCs w:val="19"/>
        </w:rPr>
        <w:t xml:space="preserve">М. М. Зощенко </w:t>
      </w:r>
      <w:r w:rsidRPr="00EB2D57">
        <w:rPr>
          <w:color w:val="auto"/>
        </w:rPr>
        <w:t>(два рассказа по выбору). Например, «Галоша», «Лёля и Минька», «Ёлка», «Золотые слова», «Встреча» и др.</w:t>
      </w:r>
    </w:p>
    <w:p w:rsidR="00A57638" w:rsidRPr="00EB2D57" w:rsidRDefault="00E235EB" w:rsidP="009818B9">
      <w:pPr>
        <w:pStyle w:val="13"/>
        <w:ind w:firstLine="284"/>
        <w:jc w:val="both"/>
        <w:rPr>
          <w:color w:val="auto"/>
        </w:rPr>
      </w:pPr>
      <w:r w:rsidRPr="00EB2D57">
        <w:rPr>
          <w:b/>
          <w:bCs/>
          <w:color w:val="auto"/>
          <w:sz w:val="19"/>
          <w:szCs w:val="19"/>
        </w:rPr>
        <w:t xml:space="preserve">Произведения отечественной литературы о природе и животных </w:t>
      </w:r>
      <w:r w:rsidRPr="00EB2D57">
        <w:rPr>
          <w:color w:val="auto"/>
        </w:rPr>
        <w:t xml:space="preserve">(не менее двух). Например, А. И. Куприна, М. М. Пришвина, К. Г. </w:t>
      </w:r>
      <w:r w:rsidRPr="00EB2D57">
        <w:rPr>
          <w:color w:val="auto"/>
        </w:rPr>
        <w:lastRenderedPageBreak/>
        <w:t>Паустовского.</w:t>
      </w:r>
    </w:p>
    <w:p w:rsidR="00A57638" w:rsidRPr="00EB2D57" w:rsidRDefault="00E235EB" w:rsidP="009818B9">
      <w:pPr>
        <w:pStyle w:val="13"/>
        <w:spacing w:line="257" w:lineRule="auto"/>
        <w:ind w:firstLine="284"/>
        <w:jc w:val="both"/>
        <w:rPr>
          <w:color w:val="auto"/>
        </w:rPr>
      </w:pPr>
      <w:r w:rsidRPr="00EB2D57">
        <w:rPr>
          <w:b/>
          <w:bCs/>
          <w:color w:val="auto"/>
          <w:sz w:val="19"/>
          <w:szCs w:val="19"/>
        </w:rPr>
        <w:t xml:space="preserve">А. П. Платонов. </w:t>
      </w:r>
      <w:r w:rsidRPr="00EB2D57">
        <w:rPr>
          <w:color w:val="auto"/>
        </w:rPr>
        <w:t>Рассказы (один по выбору). Например, «Корова», «Никита» и др.</w:t>
      </w:r>
    </w:p>
    <w:p w:rsidR="00A57638" w:rsidRPr="00EB2D57" w:rsidRDefault="009818B9" w:rsidP="009818B9">
      <w:pPr>
        <w:pStyle w:val="13"/>
        <w:tabs>
          <w:tab w:val="left" w:pos="734"/>
        </w:tabs>
        <w:spacing w:line="264" w:lineRule="auto"/>
        <w:ind w:firstLine="284"/>
        <w:jc w:val="both"/>
        <w:rPr>
          <w:color w:val="auto"/>
        </w:rPr>
      </w:pPr>
      <w:r w:rsidRPr="00EB2D57">
        <w:rPr>
          <w:b/>
          <w:bCs/>
          <w:color w:val="auto"/>
          <w:sz w:val="19"/>
          <w:szCs w:val="19"/>
        </w:rPr>
        <w:t xml:space="preserve">А. </w:t>
      </w:r>
      <w:r w:rsidR="00E235EB" w:rsidRPr="00EB2D57">
        <w:rPr>
          <w:b/>
          <w:bCs/>
          <w:color w:val="auto"/>
          <w:sz w:val="19"/>
          <w:szCs w:val="19"/>
        </w:rPr>
        <w:t xml:space="preserve">П. Астафьев. </w:t>
      </w:r>
      <w:r w:rsidR="00E235EB" w:rsidRPr="00EB2D57">
        <w:rPr>
          <w:color w:val="auto"/>
        </w:rPr>
        <w:t>Рассказ «Васюткино озеро».</w:t>
      </w:r>
    </w:p>
    <w:p w:rsidR="009818B9" w:rsidRPr="00EB2D57" w:rsidRDefault="009818B9" w:rsidP="009818B9">
      <w:pPr>
        <w:pStyle w:val="af5"/>
        <w:rPr>
          <w:color w:val="auto"/>
        </w:rPr>
      </w:pPr>
      <w:bookmarkStart w:id="128" w:name="bookmark239"/>
    </w:p>
    <w:p w:rsidR="00A57638" w:rsidRPr="00EB2D57" w:rsidRDefault="00E235EB" w:rsidP="009818B9">
      <w:pPr>
        <w:pStyle w:val="af5"/>
        <w:rPr>
          <w:color w:val="auto"/>
        </w:rPr>
      </w:pPr>
      <w:r w:rsidRPr="00EB2D57">
        <w:rPr>
          <w:color w:val="auto"/>
        </w:rPr>
        <w:t xml:space="preserve">Литература </w:t>
      </w:r>
      <w:r w:rsidRPr="00EB2D57">
        <w:rPr>
          <w:color w:val="auto"/>
          <w:lang w:val="en-US" w:eastAsia="en-US" w:bidi="en-US"/>
        </w:rPr>
        <w:t>XX</w:t>
      </w:r>
      <w:r w:rsidRPr="00EB2D57">
        <w:rPr>
          <w:color w:val="auto"/>
          <w:lang w:eastAsia="en-US" w:bidi="en-US"/>
        </w:rPr>
        <w:t>—</w:t>
      </w:r>
      <w:r w:rsidRPr="00EB2D57">
        <w:rPr>
          <w:color w:val="auto"/>
          <w:lang w:val="en-US" w:eastAsia="en-US" w:bidi="en-US"/>
        </w:rPr>
        <w:t>XXI</w:t>
      </w:r>
      <w:r w:rsidRPr="00EB2D57">
        <w:rPr>
          <w:color w:val="auto"/>
          <w:lang w:eastAsia="en-US" w:bidi="en-US"/>
        </w:rPr>
        <w:t xml:space="preserve"> </w:t>
      </w:r>
      <w:r w:rsidRPr="00EB2D57">
        <w:rPr>
          <w:color w:val="auto"/>
        </w:rPr>
        <w:t>веков</w:t>
      </w:r>
      <w:bookmarkEnd w:id="128"/>
    </w:p>
    <w:p w:rsidR="00A57638" w:rsidRPr="00EB2D57" w:rsidRDefault="00E235EB" w:rsidP="009818B9">
      <w:pPr>
        <w:pStyle w:val="13"/>
        <w:ind w:firstLine="284"/>
        <w:jc w:val="both"/>
        <w:rPr>
          <w:color w:val="auto"/>
        </w:rPr>
      </w:pPr>
      <w:r w:rsidRPr="00EB2D57">
        <w:rPr>
          <w:b/>
          <w:bCs/>
          <w:color w:val="auto"/>
          <w:sz w:val="19"/>
          <w:szCs w:val="19"/>
        </w:rPr>
        <w:t xml:space="preserve">Произведения отечественной прозы на тему «Человек на войне» </w:t>
      </w:r>
      <w:r w:rsidRPr="00EB2D57">
        <w:rPr>
          <w:color w:val="auto"/>
        </w:rPr>
        <w:t>(не менее двух). Например, Л. А. Кассиль. «Дорогие мои мальчишки»; Ю. Я. Яковлев. «Девочки с Васильевского острова»; В. П. Катаев. «Сын полка» и др.</w:t>
      </w:r>
    </w:p>
    <w:p w:rsidR="00A57638" w:rsidRPr="00EB2D57" w:rsidRDefault="00E235EB" w:rsidP="009818B9">
      <w:pPr>
        <w:pStyle w:val="13"/>
        <w:spacing w:line="264" w:lineRule="auto"/>
        <w:ind w:firstLine="284"/>
        <w:jc w:val="both"/>
        <w:rPr>
          <w:color w:val="auto"/>
        </w:rPr>
      </w:pPr>
      <w:r w:rsidRPr="00EB2D57">
        <w:rPr>
          <w:b/>
          <w:bCs/>
          <w:color w:val="auto"/>
          <w:sz w:val="19"/>
          <w:szCs w:val="19"/>
        </w:rPr>
        <w:t xml:space="preserve">Произведения отечественных писателей </w:t>
      </w:r>
      <w:r w:rsidRPr="00EB2D57">
        <w:rPr>
          <w:b/>
          <w:bCs/>
          <w:color w:val="auto"/>
          <w:sz w:val="19"/>
          <w:szCs w:val="19"/>
          <w:lang w:val="en-US" w:eastAsia="en-US" w:bidi="en-US"/>
        </w:rPr>
        <w:t>XIX</w:t>
      </w:r>
      <w:r w:rsidRPr="00EB2D57">
        <w:rPr>
          <w:b/>
          <w:bCs/>
          <w:color w:val="auto"/>
          <w:sz w:val="19"/>
          <w:szCs w:val="19"/>
          <w:lang w:eastAsia="en-US" w:bidi="en-US"/>
        </w:rPr>
        <w:t>—</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веков на тему детства </w:t>
      </w:r>
      <w:r w:rsidRPr="00EB2D57">
        <w:rPr>
          <w:color w:val="auto"/>
        </w:rPr>
        <w:t>(не менее двух).</w:t>
      </w:r>
    </w:p>
    <w:p w:rsidR="00A57638" w:rsidRPr="00EB2D57" w:rsidRDefault="00E235EB" w:rsidP="009818B9">
      <w:pPr>
        <w:pStyle w:val="13"/>
        <w:spacing w:line="240" w:lineRule="auto"/>
        <w:ind w:firstLine="284"/>
        <w:jc w:val="both"/>
        <w:rPr>
          <w:color w:val="auto"/>
        </w:rPr>
      </w:pPr>
      <w:r w:rsidRPr="00EB2D57">
        <w:rPr>
          <w:color w:val="auto"/>
        </w:rPr>
        <w:t>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p>
    <w:p w:rsidR="00A57638" w:rsidRPr="00EB2D57" w:rsidRDefault="00E235EB" w:rsidP="009818B9">
      <w:pPr>
        <w:pStyle w:val="13"/>
        <w:ind w:firstLine="284"/>
        <w:jc w:val="both"/>
        <w:rPr>
          <w:color w:val="auto"/>
        </w:rPr>
      </w:pPr>
      <w:r w:rsidRPr="00EB2D57">
        <w:rPr>
          <w:b/>
          <w:bCs/>
          <w:color w:val="auto"/>
          <w:sz w:val="19"/>
          <w:szCs w:val="19"/>
        </w:rPr>
        <w:t xml:space="preserve">Произведения приключенческого жанра отечественных писателей </w:t>
      </w:r>
      <w:r w:rsidRPr="00EB2D57">
        <w:rPr>
          <w:color w:val="auto"/>
        </w:rPr>
        <w:t>(одно по выбору). Например, К. Булычёв. «Девочка, с которой ничего не случится», «Миллион приключений» и др. (главы по выбору).</w:t>
      </w:r>
    </w:p>
    <w:p w:rsidR="009818B9" w:rsidRPr="00EB2D57" w:rsidRDefault="009818B9" w:rsidP="009818B9">
      <w:pPr>
        <w:pStyle w:val="af5"/>
        <w:rPr>
          <w:color w:val="auto"/>
        </w:rPr>
      </w:pPr>
      <w:bookmarkStart w:id="129" w:name="bookmark241"/>
    </w:p>
    <w:p w:rsidR="00A57638" w:rsidRPr="00EB2D57" w:rsidRDefault="00E235EB" w:rsidP="009818B9">
      <w:pPr>
        <w:pStyle w:val="af5"/>
        <w:rPr>
          <w:color w:val="auto"/>
        </w:rPr>
      </w:pPr>
      <w:r w:rsidRPr="00EB2D57">
        <w:rPr>
          <w:color w:val="auto"/>
        </w:rPr>
        <w:t>Литература народов Российской Федерации</w:t>
      </w:r>
      <w:bookmarkEnd w:id="129"/>
    </w:p>
    <w:p w:rsidR="00A57638" w:rsidRPr="00EB2D57" w:rsidRDefault="00E235EB" w:rsidP="009818B9">
      <w:pPr>
        <w:pStyle w:val="13"/>
        <w:spacing w:line="240" w:lineRule="auto"/>
        <w:ind w:firstLine="284"/>
        <w:jc w:val="both"/>
        <w:rPr>
          <w:color w:val="auto"/>
        </w:rPr>
      </w:pPr>
      <w:r w:rsidRPr="00EB2D57">
        <w:rPr>
          <w:b/>
          <w:bCs/>
          <w:color w:val="auto"/>
          <w:sz w:val="19"/>
          <w:szCs w:val="19"/>
        </w:rPr>
        <w:t xml:space="preserve">Стихотворения </w:t>
      </w:r>
      <w:r w:rsidRPr="00EB2D57">
        <w:rPr>
          <w:color w:val="auto"/>
        </w:rPr>
        <w:t xml:space="preserve">(одно по выбору). Например, Р. Г. Гамзатов. «Песня соловья»; М. Карим. </w:t>
      </w:r>
      <w:r w:rsidRPr="00EB2D57">
        <w:rPr>
          <w:i/>
          <w:iCs/>
          <w:color w:val="auto"/>
        </w:rPr>
        <w:t>«</w:t>
      </w:r>
      <w:r w:rsidRPr="00EB2D57">
        <w:rPr>
          <w:color w:val="auto"/>
        </w:rPr>
        <w:t>Эту песню мать мне пела».</w:t>
      </w:r>
    </w:p>
    <w:p w:rsidR="009818B9" w:rsidRPr="00EB2D57" w:rsidRDefault="009818B9" w:rsidP="009818B9">
      <w:pPr>
        <w:pStyle w:val="af5"/>
        <w:rPr>
          <w:color w:val="auto"/>
        </w:rPr>
      </w:pPr>
      <w:bookmarkStart w:id="130" w:name="bookmark243"/>
    </w:p>
    <w:p w:rsidR="00A57638" w:rsidRPr="00EB2D57" w:rsidRDefault="00E235EB" w:rsidP="009818B9">
      <w:pPr>
        <w:pStyle w:val="af5"/>
        <w:rPr>
          <w:color w:val="auto"/>
        </w:rPr>
      </w:pPr>
      <w:r w:rsidRPr="00EB2D57">
        <w:rPr>
          <w:color w:val="auto"/>
        </w:rPr>
        <w:t>Зарубежная литература</w:t>
      </w:r>
      <w:bookmarkEnd w:id="130"/>
    </w:p>
    <w:p w:rsidR="00A57638" w:rsidRPr="00EB2D57" w:rsidRDefault="00E235EB" w:rsidP="009818B9">
      <w:pPr>
        <w:pStyle w:val="13"/>
        <w:spacing w:line="257" w:lineRule="auto"/>
        <w:ind w:firstLine="284"/>
        <w:jc w:val="both"/>
        <w:rPr>
          <w:color w:val="auto"/>
        </w:rPr>
      </w:pPr>
      <w:r w:rsidRPr="00EB2D57">
        <w:rPr>
          <w:b/>
          <w:bCs/>
          <w:color w:val="auto"/>
          <w:sz w:val="19"/>
          <w:szCs w:val="19"/>
        </w:rPr>
        <w:t xml:space="preserve">Х. К. Андерсен. </w:t>
      </w:r>
      <w:r w:rsidRPr="00EB2D57">
        <w:rPr>
          <w:color w:val="auto"/>
        </w:rPr>
        <w:t>Сказки (одна по выбору). Например, «Снежная королева», «Соловей» и др.</w:t>
      </w:r>
    </w:p>
    <w:p w:rsidR="00A57638" w:rsidRPr="00EB2D57" w:rsidRDefault="00E235EB" w:rsidP="009818B9">
      <w:pPr>
        <w:pStyle w:val="13"/>
        <w:ind w:firstLine="284"/>
        <w:jc w:val="both"/>
        <w:rPr>
          <w:color w:val="auto"/>
        </w:rPr>
      </w:pPr>
      <w:r w:rsidRPr="00EB2D57">
        <w:rPr>
          <w:b/>
          <w:bCs/>
          <w:color w:val="auto"/>
          <w:sz w:val="19"/>
          <w:szCs w:val="19"/>
        </w:rPr>
        <w:t xml:space="preserve">Зарубежная сказочная проза </w:t>
      </w:r>
      <w:r w:rsidRPr="00EB2D57">
        <w:rPr>
          <w:color w:val="auto"/>
        </w:rPr>
        <w:t>(одно произведение по выбору). Например, Л. Кэрролл. «Алиса в Стране Чудес» (главы по выбору), Дж. Р. Р. Толкин. «Хоббит, или Туда и обратно» (главы по выбору).</w:t>
      </w:r>
    </w:p>
    <w:p w:rsidR="00A57638" w:rsidRPr="00EB2D57" w:rsidRDefault="00E235EB" w:rsidP="009818B9">
      <w:pPr>
        <w:pStyle w:val="13"/>
        <w:spacing w:line="262" w:lineRule="auto"/>
        <w:ind w:firstLine="284"/>
        <w:jc w:val="both"/>
        <w:rPr>
          <w:color w:val="auto"/>
        </w:rPr>
      </w:pPr>
      <w:r w:rsidRPr="00EB2D57">
        <w:rPr>
          <w:b/>
          <w:bCs/>
          <w:color w:val="auto"/>
          <w:sz w:val="19"/>
          <w:szCs w:val="19"/>
        </w:rPr>
        <w:t xml:space="preserve">Зарубежная проза о детях и подростках </w:t>
      </w:r>
      <w:r w:rsidRPr="00EB2D57">
        <w:rPr>
          <w:color w:val="auto"/>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p>
    <w:p w:rsidR="00A57638" w:rsidRPr="00EB2D57" w:rsidRDefault="00E235EB" w:rsidP="009818B9">
      <w:pPr>
        <w:pStyle w:val="13"/>
        <w:spacing w:line="257" w:lineRule="auto"/>
        <w:ind w:firstLine="284"/>
        <w:jc w:val="both"/>
        <w:rPr>
          <w:color w:val="auto"/>
        </w:rPr>
      </w:pPr>
      <w:r w:rsidRPr="00EB2D57">
        <w:rPr>
          <w:b/>
          <w:bCs/>
          <w:color w:val="auto"/>
          <w:sz w:val="19"/>
          <w:szCs w:val="19"/>
        </w:rPr>
        <w:t xml:space="preserve">Зарубежная приключенческая проза </w:t>
      </w:r>
      <w:r w:rsidRPr="00EB2D57">
        <w:rPr>
          <w:color w:val="auto"/>
        </w:rPr>
        <w:t>(два произведения по выбору).</w:t>
      </w:r>
    </w:p>
    <w:p w:rsidR="00A57638" w:rsidRPr="00EB2D57" w:rsidRDefault="00E235EB" w:rsidP="009818B9">
      <w:pPr>
        <w:pStyle w:val="13"/>
        <w:spacing w:line="240" w:lineRule="auto"/>
        <w:ind w:firstLine="284"/>
        <w:jc w:val="both"/>
        <w:rPr>
          <w:color w:val="auto"/>
        </w:rPr>
      </w:pPr>
      <w:r w:rsidRPr="00EB2D57">
        <w:rPr>
          <w:color w:val="auto"/>
        </w:rPr>
        <w:t>Например, Р. Л. Стивенсон. «Остров сокровищ», «Чёрная стрела» и др.</w:t>
      </w:r>
    </w:p>
    <w:p w:rsidR="00A57638" w:rsidRPr="00EB2D57" w:rsidRDefault="00E235EB" w:rsidP="009818B9">
      <w:pPr>
        <w:pStyle w:val="13"/>
        <w:spacing w:line="257" w:lineRule="auto"/>
        <w:ind w:firstLine="284"/>
        <w:jc w:val="both"/>
        <w:rPr>
          <w:color w:val="auto"/>
        </w:rPr>
      </w:pPr>
      <w:r w:rsidRPr="00EB2D57">
        <w:rPr>
          <w:b/>
          <w:bCs/>
          <w:color w:val="auto"/>
          <w:sz w:val="19"/>
          <w:szCs w:val="19"/>
        </w:rPr>
        <w:t xml:space="preserve">Зарубежная проза о животных </w:t>
      </w:r>
      <w:r w:rsidRPr="00EB2D57">
        <w:rPr>
          <w:color w:val="auto"/>
        </w:rPr>
        <w:t>(одно-два произведения по выбору).</w:t>
      </w:r>
    </w:p>
    <w:p w:rsidR="00A57638" w:rsidRPr="00EB2D57" w:rsidRDefault="009818B9" w:rsidP="009818B9">
      <w:pPr>
        <w:pStyle w:val="13"/>
        <w:spacing w:line="262" w:lineRule="auto"/>
        <w:ind w:firstLine="284"/>
        <w:jc w:val="both"/>
        <w:rPr>
          <w:color w:val="auto"/>
        </w:rPr>
      </w:pPr>
      <w:r w:rsidRPr="00EB2D57">
        <w:rPr>
          <w:color w:val="auto"/>
        </w:rPr>
        <w:t xml:space="preserve">Э. </w:t>
      </w:r>
      <w:r w:rsidR="00E235EB" w:rsidRPr="00EB2D57">
        <w:rPr>
          <w:color w:val="auto"/>
        </w:rPr>
        <w:t>Сетон-Томпсон. «Королевская аналостанка»; Дж. Даррелл. «Говорящий свёрток»; Дж. Лондон. «Белый клык»; Дж. Р. Киплинг. «Маугли», «Рикки-Тикки-Тави» и др.</w:t>
      </w:r>
    </w:p>
    <w:p w:rsidR="009818B9" w:rsidRPr="00EB2D57" w:rsidRDefault="009818B9" w:rsidP="009818B9">
      <w:pPr>
        <w:pStyle w:val="af5"/>
        <w:rPr>
          <w:color w:val="auto"/>
        </w:rPr>
      </w:pPr>
      <w:bookmarkStart w:id="131" w:name="bookmark245"/>
    </w:p>
    <w:p w:rsidR="009818B9" w:rsidRPr="00EB2D57" w:rsidRDefault="009818B9" w:rsidP="009818B9">
      <w:pPr>
        <w:pStyle w:val="af5"/>
        <w:rPr>
          <w:color w:val="auto"/>
        </w:rPr>
      </w:pPr>
    </w:p>
    <w:p w:rsidR="009818B9" w:rsidRPr="00EB2D57" w:rsidRDefault="009818B9" w:rsidP="009818B9">
      <w:pPr>
        <w:pStyle w:val="af5"/>
        <w:rPr>
          <w:color w:val="auto"/>
        </w:rPr>
      </w:pPr>
    </w:p>
    <w:p w:rsidR="00A57638" w:rsidRPr="00EB2D57" w:rsidRDefault="009818B9" w:rsidP="009818B9">
      <w:pPr>
        <w:pStyle w:val="af5"/>
        <w:rPr>
          <w:color w:val="auto"/>
        </w:rPr>
      </w:pPr>
      <w:r w:rsidRPr="00EB2D57">
        <w:rPr>
          <w:color w:val="auto"/>
        </w:rPr>
        <w:lastRenderedPageBreak/>
        <w:t xml:space="preserve">6 </w:t>
      </w:r>
      <w:r w:rsidR="00E235EB" w:rsidRPr="00EB2D57">
        <w:rPr>
          <w:color w:val="auto"/>
        </w:rPr>
        <w:t>КЛАСС</w:t>
      </w:r>
      <w:bookmarkEnd w:id="131"/>
    </w:p>
    <w:p w:rsidR="009818B9" w:rsidRPr="00EB2D57" w:rsidRDefault="009818B9" w:rsidP="009818B9">
      <w:pPr>
        <w:pStyle w:val="af5"/>
        <w:rPr>
          <w:color w:val="auto"/>
        </w:rPr>
      </w:pPr>
      <w:bookmarkStart w:id="132" w:name="bookmark247"/>
    </w:p>
    <w:p w:rsidR="00A57638" w:rsidRPr="00EB2D57" w:rsidRDefault="00E235EB" w:rsidP="009818B9">
      <w:pPr>
        <w:pStyle w:val="af5"/>
        <w:rPr>
          <w:color w:val="auto"/>
        </w:rPr>
      </w:pPr>
      <w:r w:rsidRPr="00EB2D57">
        <w:rPr>
          <w:color w:val="auto"/>
        </w:rPr>
        <w:t>Античная литература</w:t>
      </w:r>
      <w:bookmarkEnd w:id="132"/>
    </w:p>
    <w:p w:rsidR="00A57638" w:rsidRPr="00EB2D57" w:rsidRDefault="00E235EB" w:rsidP="009818B9">
      <w:pPr>
        <w:pStyle w:val="13"/>
        <w:spacing w:line="264" w:lineRule="auto"/>
        <w:jc w:val="both"/>
        <w:rPr>
          <w:color w:val="auto"/>
        </w:rPr>
      </w:pPr>
      <w:r w:rsidRPr="00EB2D57">
        <w:rPr>
          <w:b/>
          <w:bCs/>
          <w:color w:val="auto"/>
          <w:sz w:val="19"/>
          <w:szCs w:val="19"/>
        </w:rPr>
        <w:t xml:space="preserve">Гомер. </w:t>
      </w:r>
      <w:r w:rsidRPr="00EB2D57">
        <w:rPr>
          <w:color w:val="auto"/>
        </w:rPr>
        <w:t>Поэмы. «Илиада», «Одиссея» (фрагменты).</w:t>
      </w:r>
    </w:p>
    <w:p w:rsidR="009818B9" w:rsidRPr="00EB2D57" w:rsidRDefault="009818B9" w:rsidP="009818B9">
      <w:pPr>
        <w:pStyle w:val="af5"/>
        <w:rPr>
          <w:color w:val="auto"/>
        </w:rPr>
      </w:pPr>
      <w:bookmarkStart w:id="133" w:name="bookmark249"/>
    </w:p>
    <w:p w:rsidR="00A57638" w:rsidRPr="00EB2D57" w:rsidRDefault="00E235EB" w:rsidP="009818B9">
      <w:pPr>
        <w:pStyle w:val="af5"/>
        <w:rPr>
          <w:color w:val="auto"/>
        </w:rPr>
      </w:pPr>
      <w:r w:rsidRPr="00EB2D57">
        <w:rPr>
          <w:color w:val="auto"/>
        </w:rPr>
        <w:t>Фольклор</w:t>
      </w:r>
      <w:bookmarkEnd w:id="133"/>
    </w:p>
    <w:p w:rsidR="00A57638" w:rsidRPr="00EB2D57" w:rsidRDefault="00E235EB" w:rsidP="009818B9">
      <w:pPr>
        <w:pStyle w:val="13"/>
        <w:spacing w:line="240" w:lineRule="auto"/>
        <w:jc w:val="both"/>
        <w:rPr>
          <w:color w:val="auto"/>
        </w:rPr>
      </w:pPr>
      <w:r w:rsidRPr="00EB2D57">
        <w:rPr>
          <w:color w:val="auto"/>
        </w:rPr>
        <w:t>Русские былины (не менее двух). Например, «Илья Муромец и Соловей-разбойник», «Садко».</w:t>
      </w:r>
    </w:p>
    <w:p w:rsidR="00A57638" w:rsidRPr="00EB2D57" w:rsidRDefault="00E235EB" w:rsidP="009818B9">
      <w:pPr>
        <w:pStyle w:val="13"/>
        <w:spacing w:line="240" w:lineRule="auto"/>
        <w:jc w:val="both"/>
        <w:rPr>
          <w:color w:val="auto"/>
        </w:rPr>
      </w:pPr>
      <w:r w:rsidRPr="00EB2D57">
        <w:rPr>
          <w:color w:val="auto"/>
        </w:rPr>
        <w:t>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p>
    <w:p w:rsidR="009818B9" w:rsidRPr="00EB2D57" w:rsidRDefault="009818B9" w:rsidP="009818B9">
      <w:pPr>
        <w:pStyle w:val="af5"/>
        <w:rPr>
          <w:color w:val="auto"/>
        </w:rPr>
      </w:pPr>
      <w:bookmarkStart w:id="134" w:name="bookmark251"/>
    </w:p>
    <w:p w:rsidR="00A57638" w:rsidRPr="00EB2D57" w:rsidRDefault="00E235EB" w:rsidP="009818B9">
      <w:pPr>
        <w:pStyle w:val="af5"/>
        <w:rPr>
          <w:color w:val="auto"/>
        </w:rPr>
      </w:pPr>
      <w:r w:rsidRPr="00EB2D57">
        <w:rPr>
          <w:color w:val="auto"/>
        </w:rPr>
        <w:t>Древнерусская литература</w:t>
      </w:r>
      <w:bookmarkEnd w:id="134"/>
    </w:p>
    <w:p w:rsidR="00A57638" w:rsidRPr="00EB2D57" w:rsidRDefault="00E235EB" w:rsidP="009818B9">
      <w:pPr>
        <w:pStyle w:val="13"/>
        <w:jc w:val="both"/>
        <w:rPr>
          <w:color w:val="auto"/>
        </w:rPr>
      </w:pPr>
      <w:r w:rsidRPr="00EB2D57">
        <w:rPr>
          <w:b/>
          <w:bCs/>
          <w:color w:val="auto"/>
          <w:sz w:val="19"/>
          <w:szCs w:val="19"/>
        </w:rPr>
        <w:t xml:space="preserve">«Повесть временных лет» </w:t>
      </w:r>
      <w:r w:rsidRPr="00EB2D57">
        <w:rPr>
          <w:color w:val="auto"/>
        </w:rPr>
        <w:t>(не менее одного фрагмента). Например, «Сказание о белгородском киселе», «Сказание о походе князя Олега на Царьград», «Предание о смерти князя Олега».</w:t>
      </w:r>
    </w:p>
    <w:p w:rsidR="009818B9" w:rsidRPr="00EB2D57" w:rsidRDefault="009818B9" w:rsidP="009818B9">
      <w:pPr>
        <w:pStyle w:val="af5"/>
        <w:rPr>
          <w:color w:val="auto"/>
        </w:rPr>
      </w:pPr>
      <w:bookmarkStart w:id="135" w:name="bookmark253"/>
    </w:p>
    <w:p w:rsidR="00A57638" w:rsidRPr="00EB2D57" w:rsidRDefault="00E235EB" w:rsidP="009818B9">
      <w:pPr>
        <w:pStyle w:val="af5"/>
        <w:rPr>
          <w:color w:val="auto"/>
        </w:rPr>
      </w:pPr>
      <w:r w:rsidRPr="00EB2D57">
        <w:rPr>
          <w:color w:val="auto"/>
        </w:rPr>
        <w:t xml:space="preserve">Литература первой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35"/>
    </w:p>
    <w:p w:rsidR="00A57638" w:rsidRPr="00EB2D57" w:rsidRDefault="00E235EB" w:rsidP="000B3370">
      <w:pPr>
        <w:pStyle w:val="13"/>
        <w:numPr>
          <w:ilvl w:val="0"/>
          <w:numId w:val="4"/>
        </w:numPr>
        <w:tabs>
          <w:tab w:val="left" w:pos="622"/>
        </w:tabs>
        <w:jc w:val="both"/>
        <w:rPr>
          <w:color w:val="auto"/>
        </w:rPr>
      </w:pPr>
      <w:r w:rsidRPr="00EB2D57">
        <w:rPr>
          <w:b/>
          <w:bCs/>
          <w:color w:val="auto"/>
          <w:sz w:val="19"/>
          <w:szCs w:val="19"/>
        </w:rPr>
        <w:t>С. Пушкин</w:t>
      </w:r>
      <w:r w:rsidRPr="00EB2D57">
        <w:rPr>
          <w:color w:val="auto"/>
        </w:rPr>
        <w:t>. Стихотворения (не менее трёх). «Песнь о вещем Олеге», «Зимняя дорога», «Узник», «Туча» и др. Роман «Дубровский».</w:t>
      </w:r>
    </w:p>
    <w:p w:rsidR="00A57638" w:rsidRPr="00EB2D57" w:rsidRDefault="00E235EB" w:rsidP="009818B9">
      <w:pPr>
        <w:pStyle w:val="13"/>
        <w:spacing w:line="257" w:lineRule="auto"/>
        <w:jc w:val="both"/>
        <w:rPr>
          <w:color w:val="auto"/>
        </w:rPr>
      </w:pPr>
      <w:r w:rsidRPr="00EB2D57">
        <w:rPr>
          <w:b/>
          <w:bCs/>
          <w:color w:val="auto"/>
          <w:sz w:val="19"/>
          <w:szCs w:val="19"/>
        </w:rPr>
        <w:t>М. Ю. Лермонтов</w:t>
      </w:r>
      <w:r w:rsidRPr="00EB2D57">
        <w:rPr>
          <w:i/>
          <w:iCs/>
          <w:color w:val="auto"/>
        </w:rPr>
        <w:t>.</w:t>
      </w:r>
      <w:r w:rsidRPr="00EB2D57">
        <w:rPr>
          <w:color w:val="auto"/>
        </w:rPr>
        <w:t xml:space="preserve"> Стихотворения (не менее трёх). «Три пальмы», «Листок», «Утёс» и др.</w:t>
      </w:r>
    </w:p>
    <w:p w:rsidR="00A57638" w:rsidRPr="00EB2D57" w:rsidRDefault="00E235EB" w:rsidP="009818B9">
      <w:pPr>
        <w:pStyle w:val="13"/>
        <w:spacing w:line="257" w:lineRule="auto"/>
        <w:jc w:val="both"/>
        <w:rPr>
          <w:color w:val="auto"/>
        </w:rPr>
      </w:pPr>
      <w:r w:rsidRPr="00EB2D57">
        <w:rPr>
          <w:b/>
          <w:bCs/>
          <w:color w:val="auto"/>
          <w:sz w:val="19"/>
          <w:szCs w:val="19"/>
        </w:rPr>
        <w:t xml:space="preserve">А. В. Кольцов. </w:t>
      </w:r>
      <w:r w:rsidRPr="00EB2D57">
        <w:rPr>
          <w:color w:val="auto"/>
        </w:rPr>
        <w:t>Стихотворения (не менее двух). Например, «Косарь», «Соловей» и др.</w:t>
      </w:r>
    </w:p>
    <w:p w:rsidR="009818B9" w:rsidRPr="00EB2D57" w:rsidRDefault="009818B9" w:rsidP="009818B9">
      <w:pPr>
        <w:pStyle w:val="af5"/>
        <w:rPr>
          <w:color w:val="auto"/>
        </w:rPr>
      </w:pPr>
      <w:bookmarkStart w:id="136" w:name="bookmark255"/>
    </w:p>
    <w:p w:rsidR="00A57638" w:rsidRPr="00EB2D57" w:rsidRDefault="00E235EB" w:rsidP="009818B9">
      <w:pPr>
        <w:pStyle w:val="af5"/>
        <w:rPr>
          <w:color w:val="auto"/>
        </w:rPr>
      </w:pPr>
      <w:r w:rsidRPr="00EB2D57">
        <w:rPr>
          <w:color w:val="auto"/>
        </w:rPr>
        <w:t xml:space="preserve">Литература второй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36"/>
    </w:p>
    <w:p w:rsidR="00A57638" w:rsidRPr="00EB2D57" w:rsidRDefault="00E235EB" w:rsidP="009818B9">
      <w:pPr>
        <w:pStyle w:val="13"/>
        <w:spacing w:line="240" w:lineRule="auto"/>
        <w:jc w:val="both"/>
        <w:rPr>
          <w:color w:val="auto"/>
        </w:rPr>
      </w:pPr>
      <w:r w:rsidRPr="00EB2D57">
        <w:rPr>
          <w:b/>
          <w:bCs/>
          <w:color w:val="auto"/>
          <w:sz w:val="19"/>
          <w:szCs w:val="19"/>
        </w:rPr>
        <w:t xml:space="preserve">Ф. И. Тютчев. </w:t>
      </w:r>
      <w:r w:rsidRPr="00EB2D57">
        <w:rPr>
          <w:color w:val="auto"/>
        </w:rPr>
        <w:t>Стихотворения (не менее двух). «Есть в осени первоначальной...», «С поляны коршун поднялся...».</w:t>
      </w:r>
    </w:p>
    <w:p w:rsidR="00A57638" w:rsidRPr="00EB2D57" w:rsidRDefault="00E235EB" w:rsidP="009818B9">
      <w:pPr>
        <w:pStyle w:val="13"/>
        <w:spacing w:line="240" w:lineRule="auto"/>
        <w:jc w:val="both"/>
        <w:rPr>
          <w:color w:val="auto"/>
        </w:rPr>
      </w:pPr>
      <w:r w:rsidRPr="00EB2D57">
        <w:rPr>
          <w:b/>
          <w:bCs/>
          <w:color w:val="auto"/>
          <w:sz w:val="19"/>
          <w:szCs w:val="19"/>
        </w:rPr>
        <w:t xml:space="preserve">А. А. Фет. </w:t>
      </w:r>
      <w:r w:rsidRPr="00EB2D57">
        <w:rPr>
          <w:color w:val="auto"/>
        </w:rPr>
        <w:t>Стихотворения (не менее двух). «Учись у них — у дуба, у берёзы.», «Я пришёл к тебе с приветом.».</w:t>
      </w:r>
    </w:p>
    <w:p w:rsidR="00A57638" w:rsidRPr="00EB2D57" w:rsidRDefault="00E235EB" w:rsidP="009818B9">
      <w:pPr>
        <w:pStyle w:val="13"/>
        <w:spacing w:line="257" w:lineRule="auto"/>
        <w:jc w:val="both"/>
        <w:rPr>
          <w:color w:val="auto"/>
        </w:rPr>
      </w:pPr>
      <w:r w:rsidRPr="00EB2D57">
        <w:rPr>
          <w:b/>
          <w:bCs/>
          <w:color w:val="auto"/>
          <w:sz w:val="19"/>
          <w:szCs w:val="19"/>
        </w:rPr>
        <w:t xml:space="preserve">И. С. Тургенев. </w:t>
      </w:r>
      <w:r w:rsidRPr="00EB2D57">
        <w:rPr>
          <w:color w:val="auto"/>
        </w:rPr>
        <w:t>Рассказ «Бежин луг».</w:t>
      </w:r>
    </w:p>
    <w:p w:rsidR="00A57638" w:rsidRPr="00EB2D57" w:rsidRDefault="00E235EB" w:rsidP="009818B9">
      <w:pPr>
        <w:pStyle w:val="13"/>
        <w:spacing w:line="271" w:lineRule="auto"/>
        <w:jc w:val="both"/>
        <w:rPr>
          <w:color w:val="auto"/>
        </w:rPr>
      </w:pPr>
      <w:r w:rsidRPr="00EB2D57">
        <w:rPr>
          <w:b/>
          <w:bCs/>
          <w:color w:val="auto"/>
          <w:sz w:val="19"/>
          <w:szCs w:val="19"/>
        </w:rPr>
        <w:t xml:space="preserve">Н. С. Лесков. </w:t>
      </w:r>
      <w:r w:rsidRPr="00EB2D57">
        <w:rPr>
          <w:color w:val="auto"/>
        </w:rPr>
        <w:t>Сказ «Левша».</w:t>
      </w:r>
    </w:p>
    <w:p w:rsidR="00A57638" w:rsidRPr="00EB2D57" w:rsidRDefault="00E235EB" w:rsidP="009818B9">
      <w:pPr>
        <w:pStyle w:val="13"/>
        <w:spacing w:line="257" w:lineRule="auto"/>
        <w:jc w:val="both"/>
        <w:rPr>
          <w:color w:val="auto"/>
        </w:rPr>
      </w:pPr>
      <w:r w:rsidRPr="00EB2D57">
        <w:rPr>
          <w:b/>
          <w:bCs/>
          <w:color w:val="auto"/>
          <w:sz w:val="19"/>
          <w:szCs w:val="19"/>
        </w:rPr>
        <w:t xml:space="preserve">Л. Н. Толстой. </w:t>
      </w:r>
      <w:r w:rsidRPr="00EB2D57">
        <w:rPr>
          <w:color w:val="auto"/>
        </w:rPr>
        <w:t>Повесть «Детство» (главы).</w:t>
      </w:r>
    </w:p>
    <w:p w:rsidR="00A57638" w:rsidRPr="00EB2D57" w:rsidRDefault="00E235EB" w:rsidP="009818B9">
      <w:pPr>
        <w:pStyle w:val="13"/>
        <w:spacing w:line="240" w:lineRule="auto"/>
        <w:jc w:val="both"/>
        <w:rPr>
          <w:color w:val="auto"/>
        </w:rPr>
      </w:pPr>
      <w:r w:rsidRPr="00EB2D57">
        <w:rPr>
          <w:b/>
          <w:bCs/>
          <w:color w:val="auto"/>
          <w:sz w:val="19"/>
          <w:szCs w:val="19"/>
        </w:rPr>
        <w:t xml:space="preserve">А. П. Чехов. </w:t>
      </w:r>
      <w:r w:rsidRPr="00EB2D57">
        <w:rPr>
          <w:color w:val="auto"/>
        </w:rPr>
        <w:t>Рассказы (три по выбору). Например, «Толстый и тонкий», «Хамелеон», «Смерть чиновника» и др.</w:t>
      </w:r>
    </w:p>
    <w:p w:rsidR="00A57638" w:rsidRPr="00EB2D57" w:rsidRDefault="00E235EB" w:rsidP="009818B9">
      <w:pPr>
        <w:pStyle w:val="13"/>
        <w:spacing w:line="257" w:lineRule="auto"/>
        <w:jc w:val="both"/>
        <w:rPr>
          <w:color w:val="auto"/>
        </w:rPr>
      </w:pPr>
      <w:r w:rsidRPr="00EB2D57">
        <w:rPr>
          <w:b/>
          <w:bCs/>
          <w:color w:val="auto"/>
          <w:sz w:val="19"/>
          <w:szCs w:val="19"/>
        </w:rPr>
        <w:t>А. И. Куприн</w:t>
      </w:r>
      <w:r w:rsidRPr="00EB2D57">
        <w:rPr>
          <w:color w:val="auto"/>
        </w:rPr>
        <w:t>. Рассказ «Чудесный доктор».</w:t>
      </w:r>
    </w:p>
    <w:p w:rsidR="009818B9" w:rsidRPr="00EB2D57" w:rsidRDefault="009818B9" w:rsidP="009818B9">
      <w:pPr>
        <w:pStyle w:val="af5"/>
        <w:rPr>
          <w:color w:val="auto"/>
        </w:rPr>
      </w:pPr>
      <w:bookmarkStart w:id="137" w:name="bookmark257"/>
    </w:p>
    <w:p w:rsidR="00A57638" w:rsidRPr="00EB2D57" w:rsidRDefault="00E235EB" w:rsidP="009818B9">
      <w:pPr>
        <w:pStyle w:val="af5"/>
        <w:rPr>
          <w:color w:val="auto"/>
        </w:rPr>
      </w:pPr>
      <w:r w:rsidRPr="00EB2D57">
        <w:rPr>
          <w:color w:val="auto"/>
        </w:rPr>
        <w:t xml:space="preserve">Литература </w:t>
      </w:r>
      <w:r w:rsidRPr="00EB2D57">
        <w:rPr>
          <w:color w:val="auto"/>
          <w:lang w:val="en-US" w:eastAsia="en-US" w:bidi="en-US"/>
        </w:rPr>
        <w:t>XX</w:t>
      </w:r>
      <w:r w:rsidRPr="00EB2D57">
        <w:rPr>
          <w:color w:val="auto"/>
          <w:lang w:eastAsia="en-US" w:bidi="en-US"/>
        </w:rPr>
        <w:t xml:space="preserve"> </w:t>
      </w:r>
      <w:r w:rsidRPr="00EB2D57">
        <w:rPr>
          <w:color w:val="auto"/>
        </w:rPr>
        <w:t>века</w:t>
      </w:r>
      <w:bookmarkEnd w:id="137"/>
    </w:p>
    <w:p w:rsidR="00A57638" w:rsidRPr="00EB2D57" w:rsidRDefault="00E235EB" w:rsidP="009818B9">
      <w:pPr>
        <w:pStyle w:val="13"/>
        <w:spacing w:line="259" w:lineRule="auto"/>
        <w:jc w:val="both"/>
        <w:rPr>
          <w:color w:val="auto"/>
        </w:rPr>
      </w:pPr>
      <w:r w:rsidRPr="00EB2D57">
        <w:rPr>
          <w:b/>
          <w:bCs/>
          <w:color w:val="auto"/>
          <w:sz w:val="19"/>
          <w:szCs w:val="19"/>
        </w:rPr>
        <w:t xml:space="preserve">Стихотворения отечественных поэтов начала ХХ века </w:t>
      </w:r>
      <w:r w:rsidRPr="00EB2D57">
        <w:rPr>
          <w:color w:val="auto"/>
        </w:rPr>
        <w:t>(не менее двух). Например, стихотворения С. А. Есенина, В. В. Маяковского, А. А. Блока и др.</w:t>
      </w:r>
    </w:p>
    <w:p w:rsidR="00A57638" w:rsidRPr="00EB2D57" w:rsidRDefault="00E235EB" w:rsidP="009818B9">
      <w:pPr>
        <w:pStyle w:val="13"/>
        <w:spacing w:line="257" w:lineRule="auto"/>
        <w:jc w:val="both"/>
        <w:rPr>
          <w:color w:val="auto"/>
        </w:rPr>
      </w:pPr>
      <w:r w:rsidRPr="00EB2D57">
        <w:rPr>
          <w:b/>
          <w:bCs/>
          <w:color w:val="auto"/>
          <w:sz w:val="19"/>
          <w:szCs w:val="19"/>
        </w:rPr>
        <w:t xml:space="preserve">Стихотворения отечественных поэтов </w:t>
      </w:r>
      <w:r w:rsidRPr="00EB2D57">
        <w:rPr>
          <w:b/>
          <w:bCs/>
          <w:color w:val="auto"/>
          <w:sz w:val="19"/>
          <w:szCs w:val="19"/>
          <w:lang w:val="en-US" w:eastAsia="en-US" w:bidi="en-US"/>
        </w:rPr>
        <w:t>XX</w:t>
      </w:r>
      <w:r w:rsidRPr="00EB2D57">
        <w:rPr>
          <w:b/>
          <w:bCs/>
          <w:color w:val="auto"/>
          <w:sz w:val="19"/>
          <w:szCs w:val="19"/>
          <w:lang w:eastAsia="en-US" w:bidi="en-US"/>
        </w:rPr>
        <w:t xml:space="preserve"> </w:t>
      </w:r>
      <w:r w:rsidRPr="00EB2D57">
        <w:rPr>
          <w:b/>
          <w:bCs/>
          <w:color w:val="auto"/>
          <w:sz w:val="19"/>
          <w:szCs w:val="19"/>
        </w:rPr>
        <w:t xml:space="preserve">века </w:t>
      </w:r>
      <w:r w:rsidRPr="00EB2D57">
        <w:rPr>
          <w:color w:val="auto"/>
        </w:rPr>
        <w:t xml:space="preserve">(не менее четырёх стихотворений двух поэтов). Например, стихотворения О. Ф. Берггольц, В. С. Высоцкого, Е. А. Евтушенко, А. С. Кушнера, Ю. Д. Левитанского, </w:t>
      </w:r>
      <w:r w:rsidRPr="00EB2D57">
        <w:rPr>
          <w:color w:val="auto"/>
        </w:rPr>
        <w:lastRenderedPageBreak/>
        <w:t>Ю. П. Мориц, Б. Ш. Окуджавы, Д. С. Самойлова.</w:t>
      </w:r>
    </w:p>
    <w:p w:rsidR="00A57638" w:rsidRPr="00EB2D57" w:rsidRDefault="00E235EB" w:rsidP="009818B9">
      <w:pPr>
        <w:pStyle w:val="13"/>
        <w:spacing w:line="259" w:lineRule="auto"/>
        <w:jc w:val="both"/>
        <w:rPr>
          <w:color w:val="auto"/>
        </w:rPr>
      </w:pPr>
      <w:r w:rsidRPr="00EB2D57">
        <w:rPr>
          <w:b/>
          <w:bCs/>
          <w:color w:val="auto"/>
          <w:sz w:val="19"/>
          <w:szCs w:val="19"/>
        </w:rPr>
        <w:t xml:space="preserve">Проза отечественных писателей конца </w:t>
      </w:r>
      <w:r w:rsidRPr="00EB2D57">
        <w:rPr>
          <w:b/>
          <w:bCs/>
          <w:color w:val="auto"/>
          <w:sz w:val="19"/>
          <w:szCs w:val="19"/>
          <w:lang w:val="en-US" w:eastAsia="en-US" w:bidi="en-US"/>
        </w:rPr>
        <w:t>XX</w:t>
      </w:r>
      <w:r w:rsidRPr="00EB2D57">
        <w:rPr>
          <w:b/>
          <w:bCs/>
          <w:color w:val="auto"/>
          <w:sz w:val="19"/>
          <w:szCs w:val="19"/>
          <w:lang w:eastAsia="en-US" w:bidi="en-US"/>
        </w:rPr>
        <w:t xml:space="preserve"> </w:t>
      </w:r>
      <w:r w:rsidRPr="00EB2D57">
        <w:rPr>
          <w:b/>
          <w:bCs/>
          <w:color w:val="auto"/>
          <w:sz w:val="19"/>
          <w:szCs w:val="19"/>
        </w:rPr>
        <w:t xml:space="preserve">— начала </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века, в том числе о Великой Отечественной войне </w:t>
      </w:r>
      <w:r w:rsidRPr="00EB2D57">
        <w:rPr>
          <w:color w:val="auto"/>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p w:rsidR="00A57638" w:rsidRPr="00EB2D57" w:rsidRDefault="009818B9" w:rsidP="009818B9">
      <w:pPr>
        <w:pStyle w:val="13"/>
        <w:tabs>
          <w:tab w:val="left" w:pos="773"/>
        </w:tabs>
        <w:spacing w:line="257" w:lineRule="auto"/>
        <w:ind w:left="240" w:firstLine="0"/>
        <w:jc w:val="both"/>
        <w:rPr>
          <w:color w:val="auto"/>
        </w:rPr>
      </w:pPr>
      <w:r w:rsidRPr="00EB2D57">
        <w:rPr>
          <w:b/>
          <w:bCs/>
          <w:color w:val="auto"/>
          <w:sz w:val="19"/>
          <w:szCs w:val="19"/>
        </w:rPr>
        <w:t xml:space="preserve">В. </w:t>
      </w:r>
      <w:r w:rsidR="00E235EB" w:rsidRPr="00EB2D57">
        <w:rPr>
          <w:b/>
          <w:bCs/>
          <w:color w:val="auto"/>
          <w:sz w:val="19"/>
          <w:szCs w:val="19"/>
        </w:rPr>
        <w:t xml:space="preserve">Г. Распутин. </w:t>
      </w:r>
      <w:r w:rsidR="00E235EB" w:rsidRPr="00EB2D57">
        <w:rPr>
          <w:color w:val="auto"/>
        </w:rPr>
        <w:t>Рассказ «Уроки французского».</w:t>
      </w:r>
    </w:p>
    <w:p w:rsidR="00A57638" w:rsidRPr="00EB2D57" w:rsidRDefault="00E235EB" w:rsidP="009818B9">
      <w:pPr>
        <w:pStyle w:val="13"/>
        <w:spacing w:line="259" w:lineRule="auto"/>
        <w:jc w:val="both"/>
        <w:rPr>
          <w:color w:val="auto"/>
        </w:rPr>
      </w:pPr>
      <w:r w:rsidRPr="00EB2D57">
        <w:rPr>
          <w:b/>
          <w:bCs/>
          <w:color w:val="auto"/>
          <w:sz w:val="19"/>
          <w:szCs w:val="19"/>
        </w:rPr>
        <w:t xml:space="preserve">Произведения отечественных писателей на тему взросления человека </w:t>
      </w:r>
      <w:r w:rsidRPr="00EB2D57">
        <w:rPr>
          <w:color w:val="auto"/>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p>
    <w:p w:rsidR="00A57638" w:rsidRPr="00EB2D57" w:rsidRDefault="00E235EB" w:rsidP="009818B9">
      <w:pPr>
        <w:pStyle w:val="13"/>
        <w:spacing w:line="262" w:lineRule="auto"/>
        <w:jc w:val="both"/>
        <w:rPr>
          <w:color w:val="auto"/>
        </w:rPr>
      </w:pPr>
      <w:r w:rsidRPr="00EB2D57">
        <w:rPr>
          <w:b/>
          <w:bCs/>
          <w:color w:val="auto"/>
          <w:sz w:val="19"/>
          <w:szCs w:val="19"/>
        </w:rPr>
        <w:t xml:space="preserve">Произведения современных отечественных писателей-фантастов </w:t>
      </w:r>
      <w:r w:rsidRPr="00EB2D57">
        <w:rPr>
          <w:color w:val="auto"/>
        </w:rPr>
        <w:t>(не менее двух). Например, А. В. Жвалевский и Е. Б. Пастернак. «Время всегда хорошее»; С. В. Лукьяненко. «Мальчик и Тьма»; В. В. Ледерман. «Календарь ма(й)я» и др.</w:t>
      </w:r>
    </w:p>
    <w:p w:rsidR="009818B9" w:rsidRPr="00EB2D57" w:rsidRDefault="009818B9" w:rsidP="006B14E0">
      <w:bookmarkStart w:id="138" w:name="bookmark259"/>
    </w:p>
    <w:p w:rsidR="00A57638" w:rsidRPr="00EB2D57" w:rsidRDefault="00E235EB" w:rsidP="00B267CC">
      <w:pPr>
        <w:pStyle w:val="af5"/>
      </w:pPr>
      <w:r w:rsidRPr="00EB2D57">
        <w:t>Литература народов Российской Федерации</w:t>
      </w:r>
      <w:bookmarkEnd w:id="138"/>
    </w:p>
    <w:p w:rsidR="00A57638" w:rsidRPr="00EB2D57" w:rsidRDefault="00E235EB" w:rsidP="009818B9">
      <w:pPr>
        <w:pStyle w:val="13"/>
        <w:spacing w:line="240" w:lineRule="auto"/>
        <w:jc w:val="both"/>
        <w:rPr>
          <w:color w:val="auto"/>
        </w:rPr>
      </w:pPr>
      <w:r w:rsidRPr="00EB2D57">
        <w:rPr>
          <w:b/>
          <w:bCs/>
          <w:color w:val="auto"/>
          <w:sz w:val="19"/>
          <w:szCs w:val="19"/>
        </w:rPr>
        <w:t xml:space="preserve">Стихотворения </w:t>
      </w:r>
      <w:r w:rsidRPr="00EB2D57">
        <w:rPr>
          <w:color w:val="auto"/>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p w:rsidR="009818B9" w:rsidRPr="00EB2D57" w:rsidRDefault="009818B9" w:rsidP="006B14E0">
      <w:bookmarkStart w:id="139" w:name="bookmark261"/>
    </w:p>
    <w:p w:rsidR="00A57638" w:rsidRPr="00EB2D57" w:rsidRDefault="00E235EB" w:rsidP="00B267CC">
      <w:pPr>
        <w:pStyle w:val="af5"/>
      </w:pPr>
      <w:r w:rsidRPr="00EB2D57">
        <w:t>Зарубежная литература</w:t>
      </w:r>
      <w:bookmarkEnd w:id="139"/>
    </w:p>
    <w:p w:rsidR="00A57638" w:rsidRPr="00EB2D57" w:rsidRDefault="00E235EB" w:rsidP="009818B9">
      <w:pPr>
        <w:pStyle w:val="13"/>
        <w:spacing w:line="240" w:lineRule="auto"/>
        <w:jc w:val="both"/>
        <w:rPr>
          <w:color w:val="auto"/>
        </w:rPr>
      </w:pPr>
      <w:r w:rsidRPr="00EB2D57">
        <w:rPr>
          <w:b/>
          <w:bCs/>
          <w:color w:val="auto"/>
          <w:sz w:val="19"/>
          <w:szCs w:val="19"/>
        </w:rPr>
        <w:t xml:space="preserve">Д. Дефо. </w:t>
      </w:r>
      <w:r w:rsidRPr="00EB2D57">
        <w:rPr>
          <w:color w:val="auto"/>
        </w:rPr>
        <w:t>«Робинзон Крузо» (главы по выбору).</w:t>
      </w:r>
    </w:p>
    <w:p w:rsidR="00A57638" w:rsidRPr="00EB2D57" w:rsidRDefault="00E235EB" w:rsidP="009818B9">
      <w:pPr>
        <w:pStyle w:val="13"/>
        <w:spacing w:line="240" w:lineRule="auto"/>
        <w:jc w:val="both"/>
        <w:rPr>
          <w:color w:val="auto"/>
        </w:rPr>
      </w:pPr>
      <w:r w:rsidRPr="00EB2D57">
        <w:rPr>
          <w:b/>
          <w:bCs/>
          <w:color w:val="auto"/>
          <w:sz w:val="19"/>
          <w:szCs w:val="19"/>
        </w:rPr>
        <w:t xml:space="preserve">Дж. Свифт. </w:t>
      </w:r>
      <w:r w:rsidRPr="00EB2D57">
        <w:rPr>
          <w:color w:val="auto"/>
        </w:rPr>
        <w:t>«Путешествия Гулливера» (главы по выбору).</w:t>
      </w:r>
    </w:p>
    <w:p w:rsidR="00A57638" w:rsidRPr="00EB2D57" w:rsidRDefault="00E235EB" w:rsidP="009818B9">
      <w:pPr>
        <w:pStyle w:val="13"/>
        <w:spacing w:line="240" w:lineRule="auto"/>
        <w:jc w:val="both"/>
        <w:rPr>
          <w:color w:val="auto"/>
        </w:rPr>
      </w:pPr>
      <w:r w:rsidRPr="00EB2D57">
        <w:rPr>
          <w:b/>
          <w:bCs/>
          <w:color w:val="auto"/>
          <w:sz w:val="19"/>
          <w:szCs w:val="19"/>
        </w:rPr>
        <w:t xml:space="preserve">Произведения зарубежных писателей на тему взросления человека </w:t>
      </w:r>
      <w:r w:rsidRPr="00EB2D57">
        <w:rPr>
          <w:color w:val="auto"/>
        </w:rPr>
        <w:t>(не менее двух). Например, Ж. Верн. «Дети капитана Гранта» (главы по выбору). Х. Ли. «Убить пересмешника» (главы по выбору)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Произведения современных зарубежных писателей-фантастов </w:t>
      </w:r>
      <w:r w:rsidRPr="00EB2D57">
        <w:rPr>
          <w:color w:val="auto"/>
        </w:rPr>
        <w:t>(не менее двух). Например, Дж. К. Роулинг. «Гарри Поттер» (главы по выбору), Д. У. Джонс. «Дом с характером» и др.</w:t>
      </w:r>
    </w:p>
    <w:p w:rsidR="009818B9" w:rsidRPr="00EB2D57" w:rsidRDefault="009818B9" w:rsidP="009818B9">
      <w:pPr>
        <w:pStyle w:val="af5"/>
        <w:rPr>
          <w:color w:val="auto"/>
        </w:rPr>
      </w:pPr>
      <w:bookmarkStart w:id="140" w:name="bookmark263"/>
    </w:p>
    <w:p w:rsidR="009818B9" w:rsidRPr="00EB2D57" w:rsidRDefault="009818B9" w:rsidP="009818B9">
      <w:pPr>
        <w:pStyle w:val="af5"/>
        <w:rPr>
          <w:color w:val="auto"/>
        </w:rPr>
      </w:pPr>
    </w:p>
    <w:p w:rsidR="00A57638" w:rsidRPr="00EB2D57" w:rsidRDefault="009818B9" w:rsidP="009818B9">
      <w:pPr>
        <w:pStyle w:val="af5"/>
        <w:rPr>
          <w:color w:val="auto"/>
        </w:rPr>
      </w:pPr>
      <w:r w:rsidRPr="00EB2D57">
        <w:rPr>
          <w:color w:val="auto"/>
        </w:rPr>
        <w:t xml:space="preserve">7 </w:t>
      </w:r>
      <w:r w:rsidR="00E235EB" w:rsidRPr="00EB2D57">
        <w:rPr>
          <w:color w:val="auto"/>
        </w:rPr>
        <w:t>КЛАСС</w:t>
      </w:r>
      <w:bookmarkEnd w:id="140"/>
    </w:p>
    <w:p w:rsidR="009818B9" w:rsidRPr="00EB2D57" w:rsidRDefault="009818B9" w:rsidP="009818B9">
      <w:pPr>
        <w:pStyle w:val="af5"/>
        <w:rPr>
          <w:color w:val="auto"/>
        </w:rPr>
      </w:pPr>
      <w:bookmarkStart w:id="141" w:name="bookmark265"/>
    </w:p>
    <w:p w:rsidR="00A57638" w:rsidRPr="00EB2D57" w:rsidRDefault="00E235EB" w:rsidP="009818B9">
      <w:pPr>
        <w:pStyle w:val="af5"/>
        <w:rPr>
          <w:color w:val="auto"/>
        </w:rPr>
      </w:pPr>
      <w:r w:rsidRPr="00EB2D57">
        <w:rPr>
          <w:color w:val="auto"/>
        </w:rPr>
        <w:t>Древнерусская литература</w:t>
      </w:r>
      <w:bookmarkEnd w:id="141"/>
    </w:p>
    <w:p w:rsidR="00A57638" w:rsidRPr="00EB2D57" w:rsidRDefault="00E235EB" w:rsidP="009818B9">
      <w:pPr>
        <w:pStyle w:val="13"/>
        <w:spacing w:line="240" w:lineRule="auto"/>
        <w:jc w:val="both"/>
        <w:rPr>
          <w:color w:val="auto"/>
        </w:rPr>
      </w:pPr>
      <w:r w:rsidRPr="00EB2D57">
        <w:rPr>
          <w:b/>
          <w:bCs/>
          <w:color w:val="auto"/>
          <w:sz w:val="19"/>
          <w:szCs w:val="19"/>
        </w:rPr>
        <w:t xml:space="preserve">Древнерусские повести </w:t>
      </w:r>
      <w:r w:rsidRPr="00EB2D57">
        <w:rPr>
          <w:color w:val="auto"/>
        </w:rPr>
        <w:t>(одна повесть по выбору). Например, «Поучение» Владимира Мономаха (в сокращении) и др.</w:t>
      </w:r>
    </w:p>
    <w:p w:rsidR="009818B9" w:rsidRPr="00EB2D57" w:rsidRDefault="009818B9" w:rsidP="009818B9">
      <w:pPr>
        <w:pStyle w:val="af5"/>
        <w:rPr>
          <w:color w:val="auto"/>
        </w:rPr>
      </w:pPr>
      <w:bookmarkStart w:id="142" w:name="bookmark267"/>
    </w:p>
    <w:p w:rsidR="00A57638" w:rsidRPr="00EB2D57" w:rsidRDefault="00E235EB" w:rsidP="009818B9">
      <w:pPr>
        <w:pStyle w:val="af5"/>
        <w:rPr>
          <w:color w:val="auto"/>
        </w:rPr>
      </w:pPr>
      <w:r w:rsidRPr="00EB2D57">
        <w:rPr>
          <w:color w:val="auto"/>
        </w:rPr>
        <w:t xml:space="preserve">Литература первой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42"/>
    </w:p>
    <w:p w:rsidR="00A57638" w:rsidRPr="00EB2D57" w:rsidRDefault="00E235EB" w:rsidP="009818B9">
      <w:pPr>
        <w:pStyle w:val="13"/>
        <w:spacing w:line="240" w:lineRule="auto"/>
        <w:jc w:val="both"/>
        <w:rPr>
          <w:color w:val="auto"/>
        </w:rPr>
      </w:pPr>
      <w:r w:rsidRPr="00EB2D57">
        <w:rPr>
          <w:b/>
          <w:bCs/>
          <w:color w:val="auto"/>
          <w:sz w:val="19"/>
          <w:szCs w:val="19"/>
        </w:rPr>
        <w:t xml:space="preserve">А. С. Пушкин. </w:t>
      </w:r>
      <w:r w:rsidRPr="00EB2D57">
        <w:rPr>
          <w:color w:val="auto"/>
        </w:rPr>
        <w:t xml:space="preserve">Стихотворения (не менее четырёх). Например,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Поэма «Полтава» </w:t>
      </w:r>
      <w:r w:rsidRPr="00EB2D57">
        <w:rPr>
          <w:color w:val="auto"/>
        </w:rPr>
        <w:lastRenderedPageBreak/>
        <w:t>(фрагмент) и др.</w:t>
      </w:r>
    </w:p>
    <w:p w:rsidR="00A57638" w:rsidRPr="00EB2D57" w:rsidRDefault="00E235EB" w:rsidP="009818B9">
      <w:pPr>
        <w:pStyle w:val="13"/>
        <w:spacing w:line="240" w:lineRule="auto"/>
        <w:ind w:firstLine="238"/>
        <w:jc w:val="both"/>
        <w:rPr>
          <w:color w:val="auto"/>
        </w:rPr>
      </w:pPr>
      <w:r w:rsidRPr="00EB2D57">
        <w:rPr>
          <w:b/>
          <w:bCs/>
          <w:color w:val="auto"/>
          <w:sz w:val="19"/>
          <w:szCs w:val="19"/>
        </w:rPr>
        <w:t xml:space="preserve">М. Ю. Лермонтов. </w:t>
      </w:r>
      <w:r w:rsidRPr="00EB2D57">
        <w:rPr>
          <w:color w:val="auto"/>
        </w:rPr>
        <w:t>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w:t>
      </w:r>
    </w:p>
    <w:p w:rsidR="00A57638" w:rsidRPr="00EB2D57" w:rsidRDefault="00E235EB" w:rsidP="009818B9">
      <w:pPr>
        <w:pStyle w:val="13"/>
        <w:spacing w:line="259" w:lineRule="auto"/>
        <w:ind w:firstLine="238"/>
        <w:jc w:val="both"/>
        <w:rPr>
          <w:color w:val="auto"/>
        </w:rPr>
      </w:pPr>
      <w:r w:rsidRPr="00EB2D57">
        <w:rPr>
          <w:b/>
          <w:bCs/>
          <w:color w:val="auto"/>
          <w:sz w:val="19"/>
          <w:szCs w:val="19"/>
        </w:rPr>
        <w:t xml:space="preserve">Н. В. Гоголь. </w:t>
      </w:r>
      <w:r w:rsidRPr="00EB2D57">
        <w:rPr>
          <w:color w:val="auto"/>
        </w:rPr>
        <w:t>Повесть «Тарас Бульба».</w:t>
      </w:r>
    </w:p>
    <w:p w:rsidR="009818B9" w:rsidRPr="00EB2D57" w:rsidRDefault="009818B9" w:rsidP="006B14E0">
      <w:bookmarkStart w:id="143" w:name="bookmark269"/>
    </w:p>
    <w:p w:rsidR="00A57638" w:rsidRPr="00EB2D57" w:rsidRDefault="00E235EB" w:rsidP="009818B9">
      <w:pPr>
        <w:pStyle w:val="af5"/>
        <w:rPr>
          <w:color w:val="auto"/>
        </w:rPr>
      </w:pPr>
      <w:r w:rsidRPr="00EB2D57">
        <w:rPr>
          <w:color w:val="auto"/>
        </w:rPr>
        <w:t xml:space="preserve">Литература второй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43"/>
    </w:p>
    <w:p w:rsidR="00A57638" w:rsidRPr="00EB2D57" w:rsidRDefault="00E235EB" w:rsidP="009818B9">
      <w:pPr>
        <w:pStyle w:val="13"/>
        <w:spacing w:line="240" w:lineRule="auto"/>
        <w:jc w:val="both"/>
        <w:rPr>
          <w:color w:val="auto"/>
        </w:rPr>
      </w:pPr>
      <w:r w:rsidRPr="00EB2D57">
        <w:rPr>
          <w:b/>
          <w:bCs/>
          <w:color w:val="auto"/>
          <w:sz w:val="19"/>
          <w:szCs w:val="19"/>
        </w:rPr>
        <w:t xml:space="preserve">И. С. Тургенев. </w:t>
      </w:r>
      <w:r w:rsidRPr="00EB2D57">
        <w:rPr>
          <w:color w:val="auto"/>
        </w:rPr>
        <w:t>Рассказы из цикла «Записки охотника» (два по выбору). Например, «Бирюк», «Хорь и Калиныч» и др. Стихотворения в прозе. Например, «Русский язык», «Воробей»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Л. Н. Толстой. </w:t>
      </w:r>
      <w:r w:rsidRPr="00EB2D57">
        <w:rPr>
          <w:color w:val="auto"/>
        </w:rPr>
        <w:t>Рассказ «После бала».</w:t>
      </w:r>
    </w:p>
    <w:p w:rsidR="00A57638" w:rsidRPr="00EB2D57" w:rsidRDefault="00E235EB" w:rsidP="009818B9">
      <w:pPr>
        <w:pStyle w:val="13"/>
        <w:spacing w:line="240" w:lineRule="auto"/>
        <w:jc w:val="both"/>
        <w:rPr>
          <w:color w:val="auto"/>
        </w:rPr>
      </w:pPr>
      <w:r w:rsidRPr="00EB2D57">
        <w:rPr>
          <w:b/>
          <w:bCs/>
          <w:color w:val="auto"/>
          <w:sz w:val="19"/>
          <w:szCs w:val="19"/>
        </w:rPr>
        <w:t xml:space="preserve">Н. А. Некрасов. </w:t>
      </w:r>
      <w:r w:rsidRPr="00EB2D57">
        <w:rPr>
          <w:color w:val="auto"/>
        </w:rPr>
        <w:t>Стихотворения (не менее двух). Например, «Размышления у парадного подъезда», «Железная дорога»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Поэзия второй половины </w:t>
      </w:r>
      <w:r w:rsidRPr="00EB2D57">
        <w:rPr>
          <w:b/>
          <w:bCs/>
          <w:color w:val="auto"/>
          <w:sz w:val="19"/>
          <w:szCs w:val="19"/>
          <w:lang w:val="en-US" w:eastAsia="en-US" w:bidi="en-US"/>
        </w:rPr>
        <w:t>XIX</w:t>
      </w:r>
      <w:r w:rsidRPr="00EB2D57">
        <w:rPr>
          <w:b/>
          <w:bCs/>
          <w:color w:val="auto"/>
          <w:sz w:val="19"/>
          <w:szCs w:val="19"/>
          <w:lang w:eastAsia="en-US" w:bidi="en-US"/>
        </w:rPr>
        <w:t xml:space="preserve"> </w:t>
      </w:r>
      <w:r w:rsidRPr="00EB2D57">
        <w:rPr>
          <w:b/>
          <w:bCs/>
          <w:color w:val="auto"/>
          <w:sz w:val="19"/>
          <w:szCs w:val="19"/>
        </w:rPr>
        <w:t xml:space="preserve">века. </w:t>
      </w:r>
      <w:r w:rsidRPr="00EB2D57">
        <w:rPr>
          <w:color w:val="auto"/>
        </w:rPr>
        <w:t>Ф. И. Тютчев, А. А. Фет, А. К. Толстой и др. (не менее двух стихотворений по выбору).</w:t>
      </w:r>
    </w:p>
    <w:p w:rsidR="00A57638" w:rsidRPr="00EB2D57" w:rsidRDefault="00E235EB" w:rsidP="009818B9">
      <w:pPr>
        <w:pStyle w:val="13"/>
        <w:spacing w:line="240" w:lineRule="auto"/>
        <w:jc w:val="both"/>
        <w:rPr>
          <w:color w:val="auto"/>
        </w:rPr>
      </w:pPr>
      <w:r w:rsidRPr="00EB2D57">
        <w:rPr>
          <w:b/>
          <w:bCs/>
          <w:color w:val="auto"/>
          <w:sz w:val="19"/>
          <w:szCs w:val="19"/>
        </w:rPr>
        <w:t xml:space="preserve">М. Е. Салтыков-Щедрин. </w:t>
      </w:r>
      <w:r w:rsidRPr="00EB2D57">
        <w:rPr>
          <w:color w:val="auto"/>
        </w:rPr>
        <w:t xml:space="preserve">Сказки (две по выбору). Например, «Повесть о том, как один мужик двух генералов прокормил», «Дикий помещик», «Премудрый </w:t>
      </w:r>
      <w:r w:rsidR="00F61DE3" w:rsidRPr="00EB2D57">
        <w:rPr>
          <w:color w:val="auto"/>
        </w:rPr>
        <w:t>пескарь</w:t>
      </w:r>
      <w:r w:rsidRPr="00EB2D57">
        <w:rPr>
          <w:color w:val="auto"/>
        </w:rPr>
        <w:t>» и др.</w:t>
      </w:r>
    </w:p>
    <w:p w:rsidR="00A57638" w:rsidRPr="00EB2D57" w:rsidRDefault="00E235EB" w:rsidP="009818B9">
      <w:pPr>
        <w:pStyle w:val="13"/>
        <w:spacing w:line="252" w:lineRule="auto"/>
        <w:jc w:val="both"/>
        <w:rPr>
          <w:color w:val="auto"/>
        </w:rPr>
      </w:pPr>
      <w:r w:rsidRPr="00EB2D57">
        <w:rPr>
          <w:b/>
          <w:bCs/>
          <w:color w:val="auto"/>
          <w:sz w:val="19"/>
          <w:szCs w:val="19"/>
        </w:rPr>
        <w:t xml:space="preserve">Произведения отечественных и зарубежных писателей на историческую тему </w:t>
      </w:r>
      <w:r w:rsidRPr="00EB2D57">
        <w:rPr>
          <w:color w:val="auto"/>
        </w:rPr>
        <w:t>(не менее двух). Например, А. К. Толстого, Р. Сабатини, Ф. Купера.</w:t>
      </w:r>
    </w:p>
    <w:p w:rsidR="009818B9" w:rsidRPr="00EB2D57" w:rsidRDefault="009818B9" w:rsidP="009818B9">
      <w:pPr>
        <w:pStyle w:val="af5"/>
        <w:rPr>
          <w:color w:val="auto"/>
        </w:rPr>
      </w:pPr>
      <w:bookmarkStart w:id="144" w:name="bookmark271"/>
    </w:p>
    <w:p w:rsidR="00A57638" w:rsidRPr="00EB2D57" w:rsidRDefault="00E235EB" w:rsidP="009818B9">
      <w:pPr>
        <w:pStyle w:val="af5"/>
        <w:rPr>
          <w:color w:val="auto"/>
        </w:rPr>
      </w:pPr>
      <w:r w:rsidRPr="00EB2D57">
        <w:rPr>
          <w:color w:val="auto"/>
        </w:rPr>
        <w:t>Литература конца XIX — начала XX века</w:t>
      </w:r>
      <w:bookmarkEnd w:id="144"/>
    </w:p>
    <w:p w:rsidR="00A57638" w:rsidRPr="00EB2D57" w:rsidRDefault="00E235EB" w:rsidP="009818B9">
      <w:pPr>
        <w:pStyle w:val="13"/>
        <w:spacing w:line="240" w:lineRule="auto"/>
        <w:jc w:val="both"/>
        <w:rPr>
          <w:color w:val="auto"/>
        </w:rPr>
      </w:pPr>
      <w:r w:rsidRPr="00EB2D57">
        <w:rPr>
          <w:b/>
          <w:bCs/>
          <w:color w:val="auto"/>
          <w:sz w:val="19"/>
          <w:szCs w:val="19"/>
        </w:rPr>
        <w:t xml:space="preserve">А. П. Чехов. </w:t>
      </w:r>
      <w:r w:rsidRPr="00EB2D57">
        <w:rPr>
          <w:color w:val="auto"/>
        </w:rPr>
        <w:t>Рассказы (один по выбору). Например, «Тоска», «Злоумышленник»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М. Горький. </w:t>
      </w:r>
      <w:r w:rsidRPr="00EB2D57">
        <w:rPr>
          <w:color w:val="auto"/>
        </w:rPr>
        <w:t>Ранние рассказы (одно произведение по выбору). Например, «Старуха Изергиль» (легенда о Данко), «Челкаш» и др.</w:t>
      </w:r>
    </w:p>
    <w:p w:rsidR="00A57638" w:rsidRPr="00EB2D57" w:rsidRDefault="00E235EB" w:rsidP="009818B9">
      <w:pPr>
        <w:pStyle w:val="13"/>
        <w:spacing w:line="252" w:lineRule="auto"/>
        <w:jc w:val="both"/>
        <w:rPr>
          <w:color w:val="auto"/>
        </w:rPr>
      </w:pPr>
      <w:r w:rsidRPr="00EB2D57">
        <w:rPr>
          <w:b/>
          <w:bCs/>
          <w:color w:val="auto"/>
          <w:sz w:val="19"/>
          <w:szCs w:val="19"/>
        </w:rPr>
        <w:t xml:space="preserve">Сатирические произведения отечественных и зарубежных писателей </w:t>
      </w:r>
      <w:r w:rsidRPr="00EB2D57">
        <w:rPr>
          <w:color w:val="auto"/>
        </w:rPr>
        <w:t>(не менее двух). Например, М. М. Зощенко, А. Т. Аверченко, Н. Тэффи, О. Генри, Я. Гашека.</w:t>
      </w:r>
    </w:p>
    <w:p w:rsidR="009818B9" w:rsidRPr="00EB2D57" w:rsidRDefault="009818B9" w:rsidP="009818B9">
      <w:pPr>
        <w:pStyle w:val="af5"/>
        <w:rPr>
          <w:color w:val="auto"/>
        </w:rPr>
      </w:pPr>
      <w:bookmarkStart w:id="145" w:name="bookmark273"/>
    </w:p>
    <w:p w:rsidR="00A57638" w:rsidRPr="00EB2D57" w:rsidRDefault="00E235EB" w:rsidP="009818B9">
      <w:pPr>
        <w:pStyle w:val="af5"/>
        <w:rPr>
          <w:color w:val="auto"/>
        </w:rPr>
      </w:pPr>
      <w:r w:rsidRPr="00EB2D57">
        <w:rPr>
          <w:color w:val="auto"/>
        </w:rPr>
        <w:t xml:space="preserve">Литература первой половины </w:t>
      </w:r>
      <w:r w:rsidRPr="00EB2D57">
        <w:rPr>
          <w:color w:val="auto"/>
          <w:lang w:val="en-US" w:eastAsia="en-US" w:bidi="en-US"/>
        </w:rPr>
        <w:t>XX</w:t>
      </w:r>
      <w:r w:rsidRPr="00EB2D57">
        <w:rPr>
          <w:color w:val="auto"/>
          <w:lang w:eastAsia="en-US" w:bidi="en-US"/>
        </w:rPr>
        <w:t xml:space="preserve"> </w:t>
      </w:r>
      <w:r w:rsidRPr="00EB2D57">
        <w:rPr>
          <w:color w:val="auto"/>
        </w:rPr>
        <w:t>века</w:t>
      </w:r>
      <w:bookmarkEnd w:id="145"/>
    </w:p>
    <w:p w:rsidR="00A57638" w:rsidRPr="00EB2D57" w:rsidRDefault="00E235EB" w:rsidP="000B3370">
      <w:pPr>
        <w:pStyle w:val="13"/>
        <w:numPr>
          <w:ilvl w:val="0"/>
          <w:numId w:val="5"/>
        </w:numPr>
        <w:tabs>
          <w:tab w:val="left" w:pos="604"/>
        </w:tabs>
        <w:spacing w:line="240" w:lineRule="auto"/>
        <w:jc w:val="both"/>
        <w:rPr>
          <w:color w:val="auto"/>
        </w:rPr>
      </w:pPr>
      <w:r w:rsidRPr="00EB2D57">
        <w:rPr>
          <w:b/>
          <w:bCs/>
          <w:color w:val="auto"/>
          <w:sz w:val="19"/>
          <w:szCs w:val="19"/>
        </w:rPr>
        <w:t xml:space="preserve">С. Грин. </w:t>
      </w:r>
      <w:r w:rsidRPr="00EB2D57">
        <w:rPr>
          <w:color w:val="auto"/>
        </w:rPr>
        <w:t>Повести и рассказы (одно произведение по выбору). Например, «Алые паруса», «Зелёная лампа»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Отечественная поэзия первой половины </w:t>
      </w:r>
      <w:r w:rsidRPr="00EB2D57">
        <w:rPr>
          <w:b/>
          <w:bCs/>
          <w:color w:val="auto"/>
          <w:sz w:val="19"/>
          <w:szCs w:val="19"/>
          <w:lang w:val="en-US" w:eastAsia="en-US" w:bidi="en-US"/>
        </w:rPr>
        <w:t>XX</w:t>
      </w:r>
      <w:r w:rsidRPr="00EB2D57">
        <w:rPr>
          <w:b/>
          <w:bCs/>
          <w:color w:val="auto"/>
          <w:sz w:val="19"/>
          <w:szCs w:val="19"/>
          <w:lang w:eastAsia="en-US" w:bidi="en-US"/>
        </w:rPr>
        <w:t xml:space="preserve"> </w:t>
      </w:r>
      <w:r w:rsidRPr="00EB2D57">
        <w:rPr>
          <w:b/>
          <w:bCs/>
          <w:color w:val="auto"/>
          <w:sz w:val="19"/>
          <w:szCs w:val="19"/>
        </w:rPr>
        <w:t>века</w:t>
      </w:r>
      <w:r w:rsidRPr="00EB2D57">
        <w:rPr>
          <w:color w:val="auto"/>
        </w:rPr>
        <w:t>. Стихотворения на тему мечты и реальности (два-три по выбору). Например, стихотворения А. А. Блока, Н. С. Гумилёва, М. И. Цветаевой и др.</w:t>
      </w:r>
    </w:p>
    <w:p w:rsidR="00A57638" w:rsidRPr="00EB2D57" w:rsidRDefault="00E235EB" w:rsidP="000B3370">
      <w:pPr>
        <w:pStyle w:val="13"/>
        <w:numPr>
          <w:ilvl w:val="0"/>
          <w:numId w:val="5"/>
        </w:numPr>
        <w:tabs>
          <w:tab w:val="left" w:pos="580"/>
        </w:tabs>
        <w:spacing w:line="240" w:lineRule="auto"/>
        <w:jc w:val="both"/>
        <w:rPr>
          <w:color w:val="auto"/>
        </w:rPr>
      </w:pPr>
      <w:r w:rsidRPr="00EB2D57">
        <w:rPr>
          <w:b/>
          <w:bCs/>
          <w:color w:val="auto"/>
          <w:sz w:val="19"/>
          <w:szCs w:val="19"/>
        </w:rPr>
        <w:t xml:space="preserve">В. Маяковский. </w:t>
      </w:r>
      <w:r w:rsidRPr="00EB2D57">
        <w:rPr>
          <w:color w:val="auto"/>
        </w:rPr>
        <w:t>Стихотворения (одно по выбору). Например, «Необычайное приключение, бывшее с Владимиром Маяковским летом на даче», «Хорошее отношение к лошадям» и др.</w:t>
      </w:r>
    </w:p>
    <w:p w:rsidR="00A57638" w:rsidRPr="00EB2D57" w:rsidRDefault="00E235EB" w:rsidP="000B3370">
      <w:pPr>
        <w:pStyle w:val="13"/>
        <w:numPr>
          <w:ilvl w:val="0"/>
          <w:numId w:val="6"/>
        </w:numPr>
        <w:tabs>
          <w:tab w:val="left" w:pos="604"/>
        </w:tabs>
        <w:spacing w:line="240" w:lineRule="auto"/>
        <w:jc w:val="both"/>
        <w:rPr>
          <w:color w:val="auto"/>
        </w:rPr>
      </w:pPr>
      <w:r w:rsidRPr="00EB2D57">
        <w:rPr>
          <w:b/>
          <w:bCs/>
          <w:color w:val="auto"/>
          <w:sz w:val="19"/>
          <w:szCs w:val="19"/>
        </w:rPr>
        <w:t xml:space="preserve">П. Платонов. </w:t>
      </w:r>
      <w:r w:rsidRPr="00EB2D57">
        <w:rPr>
          <w:color w:val="auto"/>
        </w:rPr>
        <w:t>Рассказы (один по выбору). Например, «Юшка», «Неизвестный цветок» и др.</w:t>
      </w:r>
    </w:p>
    <w:p w:rsidR="009818B9" w:rsidRPr="00EB2D57" w:rsidRDefault="009818B9" w:rsidP="006B14E0">
      <w:bookmarkStart w:id="146" w:name="bookmark275"/>
    </w:p>
    <w:p w:rsidR="00A57638" w:rsidRPr="00EB2D57" w:rsidRDefault="00E235EB" w:rsidP="009818B9">
      <w:pPr>
        <w:pStyle w:val="af5"/>
        <w:rPr>
          <w:color w:val="auto"/>
        </w:rPr>
      </w:pPr>
      <w:r w:rsidRPr="00EB2D57">
        <w:rPr>
          <w:color w:val="auto"/>
        </w:rPr>
        <w:t xml:space="preserve">Литература второй половины </w:t>
      </w:r>
      <w:r w:rsidRPr="00EB2D57">
        <w:rPr>
          <w:color w:val="auto"/>
          <w:lang w:val="en-US" w:eastAsia="en-US" w:bidi="en-US"/>
        </w:rPr>
        <w:t>XX</w:t>
      </w:r>
      <w:r w:rsidRPr="00EB2D57">
        <w:rPr>
          <w:color w:val="auto"/>
          <w:lang w:eastAsia="en-US" w:bidi="en-US"/>
        </w:rPr>
        <w:t xml:space="preserve"> </w:t>
      </w:r>
      <w:r w:rsidRPr="00EB2D57">
        <w:rPr>
          <w:color w:val="auto"/>
        </w:rPr>
        <w:t>века</w:t>
      </w:r>
      <w:bookmarkEnd w:id="146"/>
    </w:p>
    <w:p w:rsidR="00A57638" w:rsidRPr="00EB2D57" w:rsidRDefault="00E235EB" w:rsidP="000B3370">
      <w:pPr>
        <w:pStyle w:val="13"/>
        <w:numPr>
          <w:ilvl w:val="0"/>
          <w:numId w:val="6"/>
        </w:numPr>
        <w:tabs>
          <w:tab w:val="left" w:pos="585"/>
        </w:tabs>
        <w:spacing w:line="240" w:lineRule="auto"/>
        <w:jc w:val="both"/>
        <w:rPr>
          <w:color w:val="auto"/>
        </w:rPr>
      </w:pPr>
      <w:r w:rsidRPr="00EB2D57">
        <w:rPr>
          <w:b/>
          <w:bCs/>
          <w:color w:val="auto"/>
          <w:sz w:val="19"/>
          <w:szCs w:val="19"/>
        </w:rPr>
        <w:t xml:space="preserve">М. Шукшин. </w:t>
      </w:r>
      <w:r w:rsidRPr="00EB2D57">
        <w:rPr>
          <w:color w:val="auto"/>
        </w:rPr>
        <w:t>Рассказы (один по выбору). Например, «Чудик», «Стенька Разин», «Критики»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Стихотворения отечественных поэтов </w:t>
      </w:r>
      <w:r w:rsidRPr="00EB2D57">
        <w:rPr>
          <w:b/>
          <w:bCs/>
          <w:color w:val="auto"/>
          <w:sz w:val="19"/>
          <w:szCs w:val="19"/>
          <w:lang w:val="en-US" w:eastAsia="en-US" w:bidi="en-US"/>
        </w:rPr>
        <w:t>XX</w:t>
      </w:r>
      <w:r w:rsidRPr="00EB2D57">
        <w:rPr>
          <w:b/>
          <w:bCs/>
          <w:color w:val="auto"/>
          <w:sz w:val="19"/>
          <w:szCs w:val="19"/>
          <w:lang w:eastAsia="en-US" w:bidi="en-US"/>
        </w:rPr>
        <w:t>—</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веков </w:t>
      </w:r>
      <w:r w:rsidRPr="00EB2D57">
        <w:rPr>
          <w:color w:val="auto"/>
        </w:rPr>
        <w:t>(не менее четырёх стихотворений двух поэтов). Например, стихотворения М. И. Цветаевой, Е. А. Евтушенко, Б. А. Ахмадулиной, Ю. Д. Левитанского и др.</w:t>
      </w:r>
    </w:p>
    <w:p w:rsidR="00A57638" w:rsidRPr="00EB2D57" w:rsidRDefault="00E235EB" w:rsidP="009818B9">
      <w:pPr>
        <w:pStyle w:val="13"/>
        <w:spacing w:line="257" w:lineRule="auto"/>
        <w:jc w:val="both"/>
        <w:rPr>
          <w:color w:val="auto"/>
        </w:rPr>
      </w:pPr>
      <w:r w:rsidRPr="00EB2D57">
        <w:rPr>
          <w:b/>
          <w:bCs/>
          <w:color w:val="auto"/>
          <w:sz w:val="19"/>
          <w:szCs w:val="19"/>
        </w:rPr>
        <w:t xml:space="preserve">Произведения отечественных прозаиков второй половины </w:t>
      </w:r>
      <w:r w:rsidRPr="00EB2D57">
        <w:rPr>
          <w:b/>
          <w:bCs/>
          <w:color w:val="auto"/>
          <w:sz w:val="19"/>
          <w:szCs w:val="19"/>
          <w:lang w:val="en-US" w:eastAsia="en-US" w:bidi="en-US"/>
        </w:rPr>
        <w:t>XX</w:t>
      </w:r>
      <w:r w:rsidRPr="00EB2D57">
        <w:rPr>
          <w:b/>
          <w:bCs/>
          <w:color w:val="auto"/>
          <w:sz w:val="19"/>
          <w:szCs w:val="19"/>
          <w:lang w:eastAsia="en-US" w:bidi="en-US"/>
        </w:rPr>
        <w:t xml:space="preserve"> </w:t>
      </w:r>
      <w:r w:rsidRPr="00EB2D57">
        <w:rPr>
          <w:b/>
          <w:bCs/>
          <w:color w:val="auto"/>
          <w:sz w:val="19"/>
          <w:szCs w:val="19"/>
        </w:rPr>
        <w:t xml:space="preserve">— начала </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века </w:t>
      </w:r>
      <w:r w:rsidRPr="00EB2D57">
        <w:rPr>
          <w:color w:val="auto"/>
        </w:rPr>
        <w:t>(не менее двух). Например, произведения Ф. А. Абрамова, В. П. Астафьева, В. И. Белова, Ф. А. Искандера и др.</w:t>
      </w:r>
    </w:p>
    <w:p w:rsidR="00A57638" w:rsidRPr="00EB2D57" w:rsidRDefault="00E235EB" w:rsidP="009818B9">
      <w:pPr>
        <w:pStyle w:val="13"/>
        <w:spacing w:line="257" w:lineRule="auto"/>
        <w:jc w:val="both"/>
        <w:rPr>
          <w:color w:val="auto"/>
        </w:rPr>
      </w:pPr>
      <w:r w:rsidRPr="00EB2D57">
        <w:rPr>
          <w:b/>
          <w:bCs/>
          <w:color w:val="auto"/>
          <w:sz w:val="19"/>
          <w:szCs w:val="19"/>
        </w:rPr>
        <w:t xml:space="preserve">Тема взаимоотношения поколений, становления человека, выбора им жизненного пути </w:t>
      </w:r>
      <w:r w:rsidRPr="00EB2D57">
        <w:rPr>
          <w:color w:val="auto"/>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p w:rsidR="009818B9" w:rsidRPr="00EB2D57" w:rsidRDefault="009818B9" w:rsidP="006B14E0">
      <w:bookmarkStart w:id="147" w:name="bookmark277"/>
    </w:p>
    <w:p w:rsidR="00A57638" w:rsidRPr="00EB2D57" w:rsidRDefault="00E235EB" w:rsidP="009818B9">
      <w:pPr>
        <w:pStyle w:val="af5"/>
        <w:rPr>
          <w:color w:val="auto"/>
        </w:rPr>
      </w:pPr>
      <w:r w:rsidRPr="00EB2D57">
        <w:rPr>
          <w:color w:val="auto"/>
        </w:rPr>
        <w:t>Зарубежная литература</w:t>
      </w:r>
      <w:bookmarkEnd w:id="147"/>
    </w:p>
    <w:p w:rsidR="00A57638" w:rsidRPr="00EB2D57" w:rsidRDefault="00E235EB" w:rsidP="009818B9">
      <w:pPr>
        <w:pStyle w:val="13"/>
        <w:spacing w:line="257" w:lineRule="auto"/>
        <w:jc w:val="both"/>
        <w:rPr>
          <w:color w:val="auto"/>
        </w:rPr>
      </w:pPr>
      <w:r w:rsidRPr="00EB2D57">
        <w:rPr>
          <w:b/>
          <w:bCs/>
          <w:color w:val="auto"/>
          <w:sz w:val="19"/>
          <w:szCs w:val="19"/>
        </w:rPr>
        <w:t>М. де Сервантес Сааведра</w:t>
      </w:r>
      <w:r w:rsidRPr="00EB2D57">
        <w:rPr>
          <w:color w:val="auto"/>
        </w:rPr>
        <w:t>. Роман «Хитроумный идальго Дон Кихот Ламанчский» (главы).</w:t>
      </w:r>
    </w:p>
    <w:p w:rsidR="00A57638" w:rsidRPr="00EB2D57" w:rsidRDefault="00E235EB" w:rsidP="009818B9">
      <w:pPr>
        <w:pStyle w:val="13"/>
        <w:jc w:val="both"/>
        <w:rPr>
          <w:color w:val="auto"/>
        </w:rPr>
      </w:pPr>
      <w:r w:rsidRPr="00EB2D57">
        <w:rPr>
          <w:b/>
          <w:bCs/>
          <w:color w:val="auto"/>
          <w:sz w:val="19"/>
          <w:szCs w:val="19"/>
        </w:rPr>
        <w:t xml:space="preserve">Зарубежная новеллистика </w:t>
      </w:r>
      <w:r w:rsidRPr="00EB2D57">
        <w:rPr>
          <w:color w:val="auto"/>
        </w:rPr>
        <w:t>(одно-два произведения по выбору). Например, П. Мериме. «Маттео Фальконе»; О. Генри. «Дары волхвов», «Последний лист».</w:t>
      </w:r>
    </w:p>
    <w:p w:rsidR="00A57638" w:rsidRPr="00EB2D57" w:rsidRDefault="00E235EB" w:rsidP="009818B9">
      <w:pPr>
        <w:pStyle w:val="13"/>
        <w:spacing w:line="264" w:lineRule="auto"/>
        <w:jc w:val="both"/>
        <w:rPr>
          <w:color w:val="auto"/>
        </w:rPr>
      </w:pPr>
      <w:r w:rsidRPr="00EB2D57">
        <w:rPr>
          <w:b/>
          <w:bCs/>
          <w:color w:val="auto"/>
          <w:sz w:val="19"/>
          <w:szCs w:val="19"/>
        </w:rPr>
        <w:t xml:space="preserve">А. де Сент Экзюпери. </w:t>
      </w:r>
      <w:r w:rsidRPr="00EB2D57">
        <w:rPr>
          <w:color w:val="auto"/>
        </w:rPr>
        <w:t>Повесть-сказка «Маленький принц».</w:t>
      </w:r>
    </w:p>
    <w:p w:rsidR="009818B9" w:rsidRPr="00EB2D57" w:rsidRDefault="009818B9" w:rsidP="006B14E0">
      <w:bookmarkStart w:id="148" w:name="bookmark279"/>
    </w:p>
    <w:p w:rsidR="009818B9" w:rsidRPr="00EB2D57" w:rsidRDefault="009818B9" w:rsidP="006B14E0"/>
    <w:p w:rsidR="00A57638" w:rsidRPr="00EB2D57" w:rsidRDefault="00E235EB" w:rsidP="009818B9">
      <w:pPr>
        <w:pStyle w:val="af5"/>
        <w:rPr>
          <w:color w:val="auto"/>
        </w:rPr>
      </w:pPr>
      <w:r w:rsidRPr="00EB2D57">
        <w:rPr>
          <w:color w:val="auto"/>
        </w:rPr>
        <w:t>8 КЛАСС</w:t>
      </w:r>
      <w:bookmarkEnd w:id="148"/>
    </w:p>
    <w:p w:rsidR="009818B9" w:rsidRPr="00EB2D57" w:rsidRDefault="009818B9" w:rsidP="009818B9">
      <w:pPr>
        <w:pStyle w:val="af5"/>
        <w:rPr>
          <w:color w:val="auto"/>
        </w:rPr>
      </w:pPr>
      <w:bookmarkStart w:id="149" w:name="bookmark281"/>
    </w:p>
    <w:p w:rsidR="00A57638" w:rsidRPr="00EB2D57" w:rsidRDefault="00E235EB" w:rsidP="009818B9">
      <w:pPr>
        <w:pStyle w:val="af5"/>
        <w:rPr>
          <w:color w:val="auto"/>
        </w:rPr>
      </w:pPr>
      <w:r w:rsidRPr="00EB2D57">
        <w:rPr>
          <w:color w:val="auto"/>
        </w:rPr>
        <w:t>Древнерусская литература</w:t>
      </w:r>
      <w:bookmarkEnd w:id="149"/>
    </w:p>
    <w:p w:rsidR="00A57638" w:rsidRPr="00EB2D57" w:rsidRDefault="00E235EB" w:rsidP="009818B9">
      <w:pPr>
        <w:pStyle w:val="13"/>
        <w:jc w:val="both"/>
        <w:rPr>
          <w:color w:val="auto"/>
        </w:rPr>
      </w:pPr>
      <w:r w:rsidRPr="00EB2D57">
        <w:rPr>
          <w:b/>
          <w:bCs/>
          <w:color w:val="auto"/>
          <w:sz w:val="19"/>
          <w:szCs w:val="19"/>
        </w:rPr>
        <w:t xml:space="preserve">Житийная литература </w:t>
      </w:r>
      <w:r w:rsidRPr="00EB2D57">
        <w:rPr>
          <w:color w:val="auto"/>
        </w:rPr>
        <w:t>(одно произведение по выбору). Например, «Житие Сергия Радонежского», «Житие протопопа Аввакума, им самим написанное».</w:t>
      </w:r>
    </w:p>
    <w:p w:rsidR="009818B9" w:rsidRPr="00EB2D57" w:rsidRDefault="009818B9" w:rsidP="009818B9">
      <w:pPr>
        <w:pStyle w:val="af5"/>
        <w:rPr>
          <w:color w:val="auto"/>
        </w:rPr>
      </w:pPr>
      <w:bookmarkStart w:id="150" w:name="bookmark283"/>
    </w:p>
    <w:p w:rsidR="00A57638" w:rsidRPr="00EB2D57" w:rsidRDefault="00E235EB" w:rsidP="009818B9">
      <w:pPr>
        <w:pStyle w:val="af5"/>
        <w:rPr>
          <w:color w:val="auto"/>
        </w:rPr>
      </w:pPr>
      <w:r w:rsidRPr="00EB2D57">
        <w:rPr>
          <w:color w:val="auto"/>
        </w:rPr>
        <w:t>Литература XVIII века</w:t>
      </w:r>
      <w:bookmarkEnd w:id="150"/>
    </w:p>
    <w:p w:rsidR="00A57638" w:rsidRPr="00EB2D57" w:rsidRDefault="00E235EB" w:rsidP="009818B9">
      <w:pPr>
        <w:pStyle w:val="13"/>
        <w:spacing w:line="264" w:lineRule="auto"/>
        <w:jc w:val="both"/>
        <w:rPr>
          <w:color w:val="auto"/>
        </w:rPr>
      </w:pPr>
      <w:r w:rsidRPr="00EB2D57">
        <w:rPr>
          <w:b/>
          <w:bCs/>
          <w:color w:val="auto"/>
          <w:sz w:val="19"/>
          <w:szCs w:val="19"/>
        </w:rPr>
        <w:t xml:space="preserve">Д. И. Фонвизин. </w:t>
      </w:r>
      <w:r w:rsidRPr="00EB2D57">
        <w:rPr>
          <w:color w:val="auto"/>
        </w:rPr>
        <w:t>Комедия «Недоросль».</w:t>
      </w:r>
    </w:p>
    <w:p w:rsidR="009818B9" w:rsidRPr="00EB2D57" w:rsidRDefault="009818B9" w:rsidP="006B14E0">
      <w:bookmarkStart w:id="151" w:name="bookmark285"/>
    </w:p>
    <w:p w:rsidR="00A57638" w:rsidRPr="00EB2D57" w:rsidRDefault="00E235EB" w:rsidP="009818B9">
      <w:pPr>
        <w:pStyle w:val="af5"/>
        <w:rPr>
          <w:color w:val="auto"/>
        </w:rPr>
      </w:pPr>
      <w:r w:rsidRPr="00EB2D57">
        <w:rPr>
          <w:color w:val="auto"/>
        </w:rPr>
        <w:t>Литература первой половины XIX века</w:t>
      </w:r>
      <w:bookmarkEnd w:id="151"/>
    </w:p>
    <w:p w:rsidR="00A57638" w:rsidRPr="00EB2D57" w:rsidRDefault="00E235EB" w:rsidP="009818B9">
      <w:pPr>
        <w:pStyle w:val="13"/>
        <w:spacing w:line="252" w:lineRule="auto"/>
        <w:jc w:val="both"/>
        <w:rPr>
          <w:color w:val="auto"/>
        </w:rPr>
      </w:pPr>
      <w:r w:rsidRPr="00EB2D57">
        <w:rPr>
          <w:b/>
          <w:bCs/>
          <w:color w:val="auto"/>
          <w:sz w:val="19"/>
          <w:szCs w:val="19"/>
        </w:rPr>
        <w:t xml:space="preserve">А. С. Пушкин. </w:t>
      </w:r>
      <w:r w:rsidRPr="00EB2D57">
        <w:rPr>
          <w:color w:val="auto"/>
        </w:rPr>
        <w:t>Стихотворения (не менее двух). Например, «К Чаадаеву», «Анчар» и др. «Маленькие трагедии» (одна пьеса по выбору). Например, «Моцарт и Сальери», «Каменный гость». Роман «Капитанская дочка».</w:t>
      </w:r>
    </w:p>
    <w:p w:rsidR="00A57638" w:rsidRPr="00EB2D57" w:rsidRDefault="00E235EB" w:rsidP="009818B9">
      <w:pPr>
        <w:pStyle w:val="13"/>
        <w:spacing w:line="252" w:lineRule="auto"/>
        <w:jc w:val="both"/>
        <w:rPr>
          <w:color w:val="auto"/>
        </w:rPr>
      </w:pPr>
      <w:r w:rsidRPr="00EB2D57">
        <w:rPr>
          <w:b/>
          <w:bCs/>
          <w:color w:val="auto"/>
          <w:sz w:val="19"/>
          <w:szCs w:val="19"/>
        </w:rPr>
        <w:t xml:space="preserve">М. Ю. Лермонтов. </w:t>
      </w:r>
      <w:r w:rsidRPr="00EB2D57">
        <w:rPr>
          <w:color w:val="auto"/>
        </w:rPr>
        <w:t xml:space="preserve">Стихотворения (не менее двух). Например, «Я не хочу, чтоб свет узнал...», «Из-под таинственной, холодной полумаски...», </w:t>
      </w:r>
      <w:r w:rsidRPr="00EB2D57">
        <w:rPr>
          <w:color w:val="auto"/>
        </w:rPr>
        <w:lastRenderedPageBreak/>
        <w:t>«Нищий» и др. Поэма «Мцыри».</w:t>
      </w:r>
    </w:p>
    <w:p w:rsidR="00A57638" w:rsidRPr="00EB2D57" w:rsidRDefault="00E235EB" w:rsidP="009818B9">
      <w:pPr>
        <w:pStyle w:val="13"/>
        <w:spacing w:line="264" w:lineRule="auto"/>
        <w:jc w:val="both"/>
        <w:rPr>
          <w:color w:val="auto"/>
        </w:rPr>
      </w:pPr>
      <w:r w:rsidRPr="00EB2D57">
        <w:rPr>
          <w:b/>
          <w:bCs/>
          <w:color w:val="auto"/>
          <w:sz w:val="19"/>
          <w:szCs w:val="19"/>
        </w:rPr>
        <w:t xml:space="preserve">Н. В. Гоголь. </w:t>
      </w:r>
      <w:r w:rsidRPr="00EB2D57">
        <w:rPr>
          <w:color w:val="auto"/>
        </w:rPr>
        <w:t>Повесть «Шинель». Комедия «Ревизор».</w:t>
      </w:r>
    </w:p>
    <w:p w:rsidR="009818B9" w:rsidRPr="00EB2D57" w:rsidRDefault="009818B9" w:rsidP="009818B9">
      <w:pPr>
        <w:pStyle w:val="af5"/>
        <w:rPr>
          <w:color w:val="auto"/>
        </w:rPr>
      </w:pPr>
      <w:bookmarkStart w:id="152" w:name="bookmark287"/>
    </w:p>
    <w:p w:rsidR="00A57638" w:rsidRPr="00EB2D57" w:rsidRDefault="00E235EB" w:rsidP="009818B9">
      <w:pPr>
        <w:pStyle w:val="af5"/>
        <w:rPr>
          <w:color w:val="auto"/>
        </w:rPr>
      </w:pPr>
      <w:r w:rsidRPr="00EB2D57">
        <w:rPr>
          <w:color w:val="auto"/>
        </w:rPr>
        <w:t xml:space="preserve">Литература второй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52"/>
    </w:p>
    <w:p w:rsidR="00A57638" w:rsidRPr="00EB2D57" w:rsidRDefault="00E235EB" w:rsidP="009818B9">
      <w:pPr>
        <w:pStyle w:val="13"/>
        <w:spacing w:line="240" w:lineRule="auto"/>
        <w:jc w:val="both"/>
        <w:rPr>
          <w:color w:val="auto"/>
        </w:rPr>
      </w:pPr>
      <w:r w:rsidRPr="00EB2D57">
        <w:rPr>
          <w:b/>
          <w:bCs/>
          <w:color w:val="auto"/>
          <w:sz w:val="19"/>
          <w:szCs w:val="19"/>
        </w:rPr>
        <w:t xml:space="preserve">И. С. Тургенев. </w:t>
      </w:r>
      <w:r w:rsidRPr="00EB2D57">
        <w:rPr>
          <w:color w:val="auto"/>
        </w:rPr>
        <w:t>Повести (одна по выбору). Например, «Ася», «Первая любовь».</w:t>
      </w:r>
    </w:p>
    <w:p w:rsidR="00A57638" w:rsidRPr="00EB2D57" w:rsidRDefault="00E235EB" w:rsidP="009818B9">
      <w:pPr>
        <w:pStyle w:val="13"/>
        <w:spacing w:line="240" w:lineRule="auto"/>
        <w:jc w:val="both"/>
        <w:rPr>
          <w:color w:val="auto"/>
        </w:rPr>
      </w:pPr>
      <w:r w:rsidRPr="00EB2D57">
        <w:rPr>
          <w:b/>
          <w:bCs/>
          <w:color w:val="auto"/>
          <w:sz w:val="19"/>
          <w:szCs w:val="19"/>
        </w:rPr>
        <w:t xml:space="preserve">Ф. М. Достоевский. </w:t>
      </w:r>
      <w:r w:rsidRPr="00EB2D57">
        <w:rPr>
          <w:color w:val="auto"/>
        </w:rPr>
        <w:t>«Бедные люди», «Белые ночи» (одно произведение по выбору).</w:t>
      </w:r>
    </w:p>
    <w:p w:rsidR="00A57638" w:rsidRPr="00EB2D57" w:rsidRDefault="00E235EB" w:rsidP="009818B9">
      <w:pPr>
        <w:pStyle w:val="13"/>
        <w:spacing w:line="240" w:lineRule="auto"/>
        <w:jc w:val="both"/>
        <w:rPr>
          <w:color w:val="auto"/>
        </w:rPr>
      </w:pPr>
      <w:r w:rsidRPr="00EB2D57">
        <w:rPr>
          <w:b/>
          <w:bCs/>
          <w:color w:val="auto"/>
          <w:sz w:val="19"/>
          <w:szCs w:val="19"/>
        </w:rPr>
        <w:t xml:space="preserve">Л. Н. Толстой. </w:t>
      </w:r>
      <w:r w:rsidRPr="00EB2D57">
        <w:rPr>
          <w:color w:val="auto"/>
        </w:rPr>
        <w:t>Повести и рассказы (одно произведение по выбору). Например, «Отрочество» (главы).</w:t>
      </w:r>
    </w:p>
    <w:p w:rsidR="009818B9" w:rsidRPr="00EB2D57" w:rsidRDefault="009818B9" w:rsidP="009818B9">
      <w:pPr>
        <w:pStyle w:val="af5"/>
        <w:rPr>
          <w:color w:val="auto"/>
        </w:rPr>
      </w:pPr>
      <w:bookmarkStart w:id="153" w:name="bookmark289"/>
    </w:p>
    <w:p w:rsidR="00A57638" w:rsidRPr="00EB2D57" w:rsidRDefault="00E235EB" w:rsidP="009818B9">
      <w:pPr>
        <w:pStyle w:val="af5"/>
        <w:rPr>
          <w:color w:val="auto"/>
        </w:rPr>
      </w:pPr>
      <w:r w:rsidRPr="00EB2D57">
        <w:rPr>
          <w:color w:val="auto"/>
        </w:rPr>
        <w:t xml:space="preserve">Литература первой половины </w:t>
      </w:r>
      <w:r w:rsidRPr="00EB2D57">
        <w:rPr>
          <w:color w:val="auto"/>
          <w:lang w:val="en-US" w:eastAsia="en-US" w:bidi="en-US"/>
        </w:rPr>
        <w:t>XX</w:t>
      </w:r>
      <w:r w:rsidRPr="00EB2D57">
        <w:rPr>
          <w:color w:val="auto"/>
          <w:lang w:eastAsia="en-US" w:bidi="en-US"/>
        </w:rPr>
        <w:t xml:space="preserve"> </w:t>
      </w:r>
      <w:r w:rsidRPr="00EB2D57">
        <w:rPr>
          <w:color w:val="auto"/>
        </w:rPr>
        <w:t>века</w:t>
      </w:r>
      <w:bookmarkEnd w:id="153"/>
    </w:p>
    <w:p w:rsidR="00A57638" w:rsidRPr="00EB2D57" w:rsidRDefault="00E235EB" w:rsidP="009818B9">
      <w:pPr>
        <w:pStyle w:val="13"/>
        <w:spacing w:line="240" w:lineRule="auto"/>
        <w:jc w:val="both"/>
        <w:rPr>
          <w:color w:val="auto"/>
        </w:rPr>
      </w:pPr>
      <w:r w:rsidRPr="00EB2D57">
        <w:rPr>
          <w:b/>
          <w:bCs/>
          <w:color w:val="auto"/>
          <w:sz w:val="19"/>
          <w:szCs w:val="19"/>
        </w:rPr>
        <w:t xml:space="preserve">Произведения писателей русского зарубежья </w:t>
      </w:r>
      <w:r w:rsidRPr="00EB2D57">
        <w:rPr>
          <w:color w:val="auto"/>
        </w:rPr>
        <w:t>(не менее двух по выбору). Например, произведения И. С. Шмелёва, М. А. Осоргина, В. В. Набокова, Н. Тэффи, А. Т. Аверченко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Поэзия первой половины ХХ века </w:t>
      </w:r>
      <w:r w:rsidRPr="00EB2D57">
        <w:rPr>
          <w:color w:val="auto"/>
        </w:rPr>
        <w:t>(не менее трёх стихотворений на тему «Человек и эпоха» по выбору). Например, стихотворения В. В. Маяковского, М. И. Цветаевой, О. Э. Мандельштама, Б. Л. Пастернака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М. А. Булгаков </w:t>
      </w:r>
      <w:r w:rsidRPr="00EB2D57">
        <w:rPr>
          <w:color w:val="auto"/>
        </w:rPr>
        <w:t>(одна повесть по выбору). Например, «Собачье сердце» и др.</w:t>
      </w:r>
    </w:p>
    <w:p w:rsidR="009818B9" w:rsidRPr="00EB2D57" w:rsidRDefault="009818B9" w:rsidP="009818B9">
      <w:pPr>
        <w:pStyle w:val="af5"/>
        <w:rPr>
          <w:color w:val="auto"/>
        </w:rPr>
      </w:pPr>
      <w:bookmarkStart w:id="154" w:name="bookmark291"/>
    </w:p>
    <w:p w:rsidR="00A57638" w:rsidRPr="00EB2D57" w:rsidRDefault="00E235EB" w:rsidP="009818B9">
      <w:pPr>
        <w:pStyle w:val="af5"/>
        <w:rPr>
          <w:color w:val="auto"/>
        </w:rPr>
      </w:pPr>
      <w:r w:rsidRPr="00EB2D57">
        <w:rPr>
          <w:color w:val="auto"/>
        </w:rPr>
        <w:t xml:space="preserve">Литература второй половины </w:t>
      </w:r>
      <w:r w:rsidRPr="00EB2D57">
        <w:rPr>
          <w:color w:val="auto"/>
          <w:lang w:val="en-US" w:eastAsia="en-US" w:bidi="en-US"/>
        </w:rPr>
        <w:t>XX</w:t>
      </w:r>
      <w:r w:rsidRPr="00EB2D57">
        <w:rPr>
          <w:color w:val="auto"/>
          <w:lang w:eastAsia="en-US" w:bidi="en-US"/>
        </w:rPr>
        <w:t xml:space="preserve"> </w:t>
      </w:r>
      <w:r w:rsidRPr="00EB2D57">
        <w:rPr>
          <w:color w:val="auto"/>
        </w:rPr>
        <w:t>века</w:t>
      </w:r>
      <w:bookmarkEnd w:id="154"/>
    </w:p>
    <w:p w:rsidR="00A57638" w:rsidRPr="00EB2D57" w:rsidRDefault="00E235EB" w:rsidP="009818B9">
      <w:pPr>
        <w:pStyle w:val="13"/>
        <w:spacing w:line="240" w:lineRule="auto"/>
        <w:jc w:val="both"/>
        <w:rPr>
          <w:color w:val="auto"/>
        </w:rPr>
      </w:pPr>
      <w:r w:rsidRPr="00EB2D57">
        <w:rPr>
          <w:b/>
          <w:bCs/>
          <w:color w:val="auto"/>
          <w:sz w:val="19"/>
          <w:szCs w:val="19"/>
        </w:rPr>
        <w:t xml:space="preserve">А. Т. Твардовский. </w:t>
      </w:r>
      <w:r w:rsidRPr="00EB2D57">
        <w:rPr>
          <w:color w:val="auto"/>
        </w:rPr>
        <w:t>Поэма «Василий Тёркин» (главы «Переправа», «Гармонь», «Два солдата», «Поединок»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М. А. Шолохов. </w:t>
      </w:r>
      <w:r w:rsidRPr="00EB2D57">
        <w:rPr>
          <w:color w:val="auto"/>
        </w:rPr>
        <w:t>Рассказ «Судьба человека».</w:t>
      </w:r>
    </w:p>
    <w:p w:rsidR="00A57638" w:rsidRPr="00EB2D57" w:rsidRDefault="00E235EB" w:rsidP="009818B9">
      <w:pPr>
        <w:pStyle w:val="13"/>
        <w:spacing w:line="240" w:lineRule="auto"/>
        <w:jc w:val="both"/>
        <w:rPr>
          <w:color w:val="auto"/>
        </w:rPr>
      </w:pPr>
      <w:r w:rsidRPr="00EB2D57">
        <w:rPr>
          <w:b/>
          <w:bCs/>
          <w:color w:val="auto"/>
          <w:sz w:val="19"/>
          <w:szCs w:val="19"/>
        </w:rPr>
        <w:t xml:space="preserve">А. И. Солженицын. </w:t>
      </w:r>
      <w:r w:rsidRPr="00EB2D57">
        <w:rPr>
          <w:color w:val="auto"/>
        </w:rPr>
        <w:t>Рассказ «Матрёнин двор».</w:t>
      </w:r>
    </w:p>
    <w:p w:rsidR="00A57638" w:rsidRPr="00EB2D57" w:rsidRDefault="00E235EB" w:rsidP="009818B9">
      <w:pPr>
        <w:pStyle w:val="13"/>
        <w:spacing w:line="240" w:lineRule="auto"/>
        <w:jc w:val="both"/>
        <w:rPr>
          <w:color w:val="auto"/>
        </w:rPr>
      </w:pPr>
      <w:r w:rsidRPr="00EB2D57">
        <w:rPr>
          <w:b/>
          <w:bCs/>
          <w:color w:val="auto"/>
          <w:sz w:val="19"/>
          <w:szCs w:val="19"/>
        </w:rPr>
        <w:t xml:space="preserve">Произведения отечественных прозаиков второй половины </w:t>
      </w:r>
      <w:r w:rsidRPr="00EB2D57">
        <w:rPr>
          <w:b/>
          <w:bCs/>
          <w:color w:val="auto"/>
          <w:sz w:val="19"/>
          <w:szCs w:val="19"/>
          <w:lang w:val="en-US" w:eastAsia="en-US" w:bidi="en-US"/>
        </w:rPr>
        <w:t>XX</w:t>
      </w:r>
      <w:r w:rsidRPr="00EB2D57">
        <w:rPr>
          <w:b/>
          <w:bCs/>
          <w:color w:val="auto"/>
          <w:sz w:val="19"/>
          <w:szCs w:val="19"/>
          <w:lang w:eastAsia="en-US" w:bidi="en-US"/>
        </w:rPr>
        <w:t>—</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века </w:t>
      </w:r>
      <w:r w:rsidRPr="00EB2D57">
        <w:rPr>
          <w:color w:val="auto"/>
        </w:rPr>
        <w:t>(не менее двух произведений). Например, произведения Е. И. Носова, А. Н. и Б. Н. Стругацких, В. Ф. Тендрякова, Б. П. Екимова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Произведения отечественных и зарубежных прозаиков второй половины </w:t>
      </w:r>
      <w:r w:rsidRPr="00EB2D57">
        <w:rPr>
          <w:b/>
          <w:bCs/>
          <w:color w:val="auto"/>
          <w:sz w:val="19"/>
          <w:szCs w:val="19"/>
          <w:lang w:val="en-US" w:eastAsia="en-US" w:bidi="en-US"/>
        </w:rPr>
        <w:t>XX</w:t>
      </w:r>
      <w:r w:rsidRPr="00EB2D57">
        <w:rPr>
          <w:b/>
          <w:bCs/>
          <w:color w:val="auto"/>
          <w:sz w:val="19"/>
          <w:szCs w:val="19"/>
          <w:lang w:eastAsia="en-US" w:bidi="en-US"/>
        </w:rPr>
        <w:t>—</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века </w:t>
      </w:r>
      <w:r w:rsidRPr="00EB2D57">
        <w:rPr>
          <w:color w:val="auto"/>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Поэзия второй половины </w:t>
      </w:r>
      <w:r w:rsidRPr="00EB2D57">
        <w:rPr>
          <w:b/>
          <w:bCs/>
          <w:color w:val="auto"/>
          <w:sz w:val="19"/>
          <w:szCs w:val="19"/>
          <w:lang w:val="en-US" w:eastAsia="en-US" w:bidi="en-US"/>
        </w:rPr>
        <w:t>XX</w:t>
      </w:r>
      <w:r w:rsidRPr="00EB2D57">
        <w:rPr>
          <w:b/>
          <w:bCs/>
          <w:color w:val="auto"/>
          <w:sz w:val="19"/>
          <w:szCs w:val="19"/>
          <w:lang w:eastAsia="en-US" w:bidi="en-US"/>
        </w:rPr>
        <w:t xml:space="preserve"> </w:t>
      </w:r>
      <w:r w:rsidRPr="00EB2D57">
        <w:rPr>
          <w:b/>
          <w:bCs/>
          <w:color w:val="auto"/>
          <w:sz w:val="19"/>
          <w:szCs w:val="19"/>
        </w:rPr>
        <w:t xml:space="preserve">— начала </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века </w:t>
      </w:r>
      <w:r w:rsidRPr="00EB2D57">
        <w:rPr>
          <w:color w:val="auto"/>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p>
    <w:p w:rsidR="009818B9" w:rsidRPr="00EB2D57" w:rsidRDefault="009818B9" w:rsidP="009818B9">
      <w:pPr>
        <w:pStyle w:val="af5"/>
        <w:rPr>
          <w:color w:val="auto"/>
        </w:rPr>
      </w:pPr>
      <w:bookmarkStart w:id="155" w:name="bookmark293"/>
    </w:p>
    <w:p w:rsidR="00A57638" w:rsidRPr="00EB2D57" w:rsidRDefault="00E235EB" w:rsidP="009818B9">
      <w:pPr>
        <w:pStyle w:val="af5"/>
        <w:rPr>
          <w:color w:val="auto"/>
        </w:rPr>
      </w:pPr>
      <w:r w:rsidRPr="00EB2D57">
        <w:rPr>
          <w:color w:val="auto"/>
        </w:rPr>
        <w:t>Зарубежная литература</w:t>
      </w:r>
      <w:bookmarkEnd w:id="155"/>
    </w:p>
    <w:p w:rsidR="00A57638" w:rsidRPr="00EB2D57" w:rsidRDefault="00E235EB" w:rsidP="009818B9">
      <w:pPr>
        <w:pStyle w:val="13"/>
        <w:spacing w:line="240" w:lineRule="auto"/>
        <w:jc w:val="both"/>
        <w:rPr>
          <w:color w:val="auto"/>
        </w:rPr>
      </w:pPr>
      <w:r w:rsidRPr="00EB2D57">
        <w:rPr>
          <w:b/>
          <w:bCs/>
          <w:color w:val="auto"/>
          <w:sz w:val="19"/>
          <w:szCs w:val="19"/>
        </w:rPr>
        <w:t xml:space="preserve">У. Шекспир. </w:t>
      </w:r>
      <w:r w:rsidRPr="00EB2D57">
        <w:rPr>
          <w:color w:val="auto"/>
        </w:rPr>
        <w:t>Сонеты (один-два по выбору). Например, № 66 «Измучась всем, я умереть хочу...», № 130 «Её глаза на звёзды не похожи.» и др. Трагедия «Ромео и Джульетта» (фрагменты по выбору).</w:t>
      </w:r>
    </w:p>
    <w:p w:rsidR="00A57638" w:rsidRPr="00EB2D57" w:rsidRDefault="00E235EB" w:rsidP="009818B9">
      <w:pPr>
        <w:pStyle w:val="13"/>
        <w:spacing w:line="240" w:lineRule="auto"/>
        <w:jc w:val="both"/>
        <w:rPr>
          <w:color w:val="auto"/>
        </w:rPr>
      </w:pPr>
      <w:r w:rsidRPr="00EB2D57">
        <w:rPr>
          <w:b/>
          <w:bCs/>
          <w:color w:val="auto"/>
          <w:sz w:val="19"/>
          <w:szCs w:val="19"/>
        </w:rPr>
        <w:lastRenderedPageBreak/>
        <w:t xml:space="preserve">Ж.-Б. Мольер. </w:t>
      </w:r>
      <w:r w:rsidRPr="00EB2D57">
        <w:rPr>
          <w:color w:val="auto"/>
        </w:rPr>
        <w:t>Комедия «Мещанин во дворянстве» (фрагменты по выбору).</w:t>
      </w:r>
    </w:p>
    <w:p w:rsidR="009818B9" w:rsidRPr="00EB2D57" w:rsidRDefault="009818B9" w:rsidP="009818B9">
      <w:pPr>
        <w:pStyle w:val="af5"/>
        <w:rPr>
          <w:color w:val="auto"/>
        </w:rPr>
      </w:pPr>
      <w:bookmarkStart w:id="156" w:name="bookmark295"/>
    </w:p>
    <w:p w:rsidR="009818B9" w:rsidRPr="00EB2D57" w:rsidRDefault="009818B9" w:rsidP="009818B9">
      <w:pPr>
        <w:pStyle w:val="af5"/>
        <w:rPr>
          <w:color w:val="auto"/>
        </w:rPr>
      </w:pPr>
    </w:p>
    <w:p w:rsidR="00A57638" w:rsidRPr="00EB2D57" w:rsidRDefault="00E235EB" w:rsidP="009818B9">
      <w:pPr>
        <w:pStyle w:val="af5"/>
        <w:rPr>
          <w:color w:val="auto"/>
        </w:rPr>
      </w:pPr>
      <w:r w:rsidRPr="00EB2D57">
        <w:rPr>
          <w:color w:val="auto"/>
        </w:rPr>
        <w:t>9 КЛАСС</w:t>
      </w:r>
      <w:bookmarkEnd w:id="156"/>
    </w:p>
    <w:p w:rsidR="009818B9" w:rsidRPr="00EB2D57" w:rsidRDefault="009818B9" w:rsidP="009818B9">
      <w:pPr>
        <w:pStyle w:val="af5"/>
        <w:rPr>
          <w:color w:val="auto"/>
        </w:rPr>
      </w:pPr>
      <w:bookmarkStart w:id="157" w:name="bookmark297"/>
    </w:p>
    <w:p w:rsidR="00A57638" w:rsidRPr="00EB2D57" w:rsidRDefault="00E235EB" w:rsidP="009818B9">
      <w:pPr>
        <w:pStyle w:val="af5"/>
        <w:rPr>
          <w:color w:val="auto"/>
        </w:rPr>
      </w:pPr>
      <w:r w:rsidRPr="00EB2D57">
        <w:rPr>
          <w:color w:val="auto"/>
        </w:rPr>
        <w:t>Древнерусская литература</w:t>
      </w:r>
      <w:bookmarkEnd w:id="157"/>
    </w:p>
    <w:p w:rsidR="00A57638" w:rsidRPr="00EB2D57" w:rsidRDefault="00E235EB" w:rsidP="009818B9">
      <w:pPr>
        <w:pStyle w:val="13"/>
        <w:spacing w:line="240" w:lineRule="auto"/>
        <w:jc w:val="both"/>
        <w:rPr>
          <w:color w:val="auto"/>
        </w:rPr>
      </w:pPr>
      <w:r w:rsidRPr="00EB2D57">
        <w:rPr>
          <w:color w:val="auto"/>
        </w:rPr>
        <w:t>«Слово о полку Игореве».</w:t>
      </w:r>
    </w:p>
    <w:p w:rsidR="009818B9" w:rsidRPr="00EB2D57" w:rsidRDefault="009818B9" w:rsidP="006B14E0">
      <w:bookmarkStart w:id="158" w:name="bookmark299"/>
    </w:p>
    <w:p w:rsidR="00A57638" w:rsidRPr="00EB2D57" w:rsidRDefault="00E235EB" w:rsidP="009818B9">
      <w:pPr>
        <w:pStyle w:val="af5"/>
        <w:rPr>
          <w:color w:val="auto"/>
        </w:rPr>
      </w:pPr>
      <w:r w:rsidRPr="00EB2D57">
        <w:rPr>
          <w:color w:val="auto"/>
        </w:rPr>
        <w:t xml:space="preserve">Литература </w:t>
      </w:r>
      <w:r w:rsidRPr="00EB2D57">
        <w:rPr>
          <w:color w:val="auto"/>
          <w:lang w:val="en-US" w:eastAsia="en-US" w:bidi="en-US"/>
        </w:rPr>
        <w:t>XVIII</w:t>
      </w:r>
      <w:r w:rsidRPr="00EB2D57">
        <w:rPr>
          <w:color w:val="auto"/>
          <w:lang w:eastAsia="en-US" w:bidi="en-US"/>
        </w:rPr>
        <w:t xml:space="preserve"> </w:t>
      </w:r>
      <w:r w:rsidRPr="00EB2D57">
        <w:rPr>
          <w:color w:val="auto"/>
        </w:rPr>
        <w:t>века</w:t>
      </w:r>
      <w:bookmarkEnd w:id="158"/>
    </w:p>
    <w:p w:rsidR="00A57638" w:rsidRPr="00EB2D57" w:rsidRDefault="00E235EB" w:rsidP="009818B9">
      <w:pPr>
        <w:pStyle w:val="13"/>
        <w:spacing w:line="240" w:lineRule="auto"/>
        <w:jc w:val="both"/>
        <w:rPr>
          <w:color w:val="auto"/>
        </w:rPr>
      </w:pPr>
      <w:r w:rsidRPr="00EB2D57">
        <w:rPr>
          <w:b/>
          <w:bCs/>
          <w:color w:val="auto"/>
          <w:sz w:val="19"/>
          <w:szCs w:val="19"/>
        </w:rPr>
        <w:t xml:space="preserve">М. В. Ломоносов. </w:t>
      </w:r>
      <w:r w:rsidRPr="00EB2D57">
        <w:rPr>
          <w:color w:val="auto"/>
        </w:rPr>
        <w:t>«Ода на день восшествия на Всероссийский престол Ея Величества Государыни Императрицы Елисаветы Петровны 1747 года» и другие стихотворения (по выбору).</w:t>
      </w:r>
    </w:p>
    <w:p w:rsidR="00A57638" w:rsidRPr="00EB2D57" w:rsidRDefault="00E235EB" w:rsidP="009818B9">
      <w:pPr>
        <w:pStyle w:val="13"/>
        <w:spacing w:line="240" w:lineRule="auto"/>
        <w:jc w:val="both"/>
        <w:rPr>
          <w:color w:val="auto"/>
        </w:rPr>
      </w:pPr>
      <w:r w:rsidRPr="00EB2D57">
        <w:rPr>
          <w:b/>
          <w:bCs/>
          <w:color w:val="auto"/>
          <w:sz w:val="19"/>
          <w:szCs w:val="19"/>
        </w:rPr>
        <w:t xml:space="preserve">Г. Р. Державин. </w:t>
      </w:r>
      <w:r w:rsidRPr="00EB2D57">
        <w:rPr>
          <w:color w:val="auto"/>
        </w:rPr>
        <w:t>Стихотворения (два по выбору). Например, «Властителям и судиям», «Памятник»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Н. М. Карамзин. </w:t>
      </w:r>
      <w:r w:rsidRPr="00EB2D57">
        <w:rPr>
          <w:color w:val="auto"/>
        </w:rPr>
        <w:t>Повесть «Бедная Лиза».</w:t>
      </w:r>
    </w:p>
    <w:p w:rsidR="009818B9" w:rsidRPr="00EB2D57" w:rsidRDefault="009818B9" w:rsidP="009818B9">
      <w:pPr>
        <w:pStyle w:val="af5"/>
        <w:rPr>
          <w:color w:val="auto"/>
        </w:rPr>
      </w:pPr>
      <w:bookmarkStart w:id="159" w:name="bookmark301"/>
    </w:p>
    <w:p w:rsidR="00A57638" w:rsidRPr="00EB2D57" w:rsidRDefault="00E235EB" w:rsidP="009818B9">
      <w:pPr>
        <w:pStyle w:val="af5"/>
        <w:rPr>
          <w:color w:val="auto"/>
        </w:rPr>
      </w:pPr>
      <w:r w:rsidRPr="00EB2D57">
        <w:rPr>
          <w:color w:val="auto"/>
        </w:rPr>
        <w:t xml:space="preserve">Литература первой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59"/>
    </w:p>
    <w:p w:rsidR="00A57638" w:rsidRPr="00EB2D57" w:rsidRDefault="00E235EB" w:rsidP="009818B9">
      <w:pPr>
        <w:pStyle w:val="13"/>
        <w:spacing w:line="240" w:lineRule="auto"/>
        <w:jc w:val="both"/>
        <w:rPr>
          <w:color w:val="auto"/>
        </w:rPr>
      </w:pPr>
      <w:r w:rsidRPr="00EB2D57">
        <w:rPr>
          <w:b/>
          <w:bCs/>
          <w:color w:val="auto"/>
          <w:sz w:val="19"/>
          <w:szCs w:val="19"/>
        </w:rPr>
        <w:t xml:space="preserve">В. А. Жуковский. </w:t>
      </w:r>
      <w:r w:rsidRPr="00EB2D57">
        <w:rPr>
          <w:color w:val="auto"/>
        </w:rPr>
        <w:t>Баллады, элегии (одна-две по выбору). Например, «Светлана», «Невыразимое», «Море» и др.</w:t>
      </w:r>
    </w:p>
    <w:p w:rsidR="00A57638" w:rsidRPr="00EB2D57" w:rsidRDefault="00E235EB" w:rsidP="009818B9">
      <w:pPr>
        <w:pStyle w:val="13"/>
        <w:spacing w:line="240" w:lineRule="auto"/>
        <w:jc w:val="both"/>
        <w:rPr>
          <w:color w:val="auto"/>
        </w:rPr>
      </w:pPr>
      <w:r w:rsidRPr="00EB2D57">
        <w:rPr>
          <w:b/>
          <w:bCs/>
          <w:color w:val="auto"/>
          <w:sz w:val="19"/>
          <w:szCs w:val="19"/>
        </w:rPr>
        <w:t xml:space="preserve">А. С. Грибоедов. </w:t>
      </w:r>
      <w:r w:rsidRPr="00EB2D57">
        <w:rPr>
          <w:color w:val="auto"/>
        </w:rPr>
        <w:t>Комедия «Горе от ума».</w:t>
      </w:r>
    </w:p>
    <w:p w:rsidR="00A57638" w:rsidRPr="00EB2D57" w:rsidRDefault="00E235EB" w:rsidP="009818B9">
      <w:pPr>
        <w:pStyle w:val="13"/>
        <w:spacing w:line="240" w:lineRule="auto"/>
        <w:jc w:val="both"/>
        <w:rPr>
          <w:color w:val="auto"/>
        </w:rPr>
      </w:pPr>
      <w:r w:rsidRPr="00EB2D57">
        <w:rPr>
          <w:b/>
          <w:bCs/>
          <w:color w:val="auto"/>
          <w:sz w:val="19"/>
          <w:szCs w:val="19"/>
        </w:rPr>
        <w:t xml:space="preserve">Поэзия пушкинской эпохи. </w:t>
      </w:r>
      <w:r w:rsidRPr="00EB2D57">
        <w:rPr>
          <w:color w:val="auto"/>
        </w:rPr>
        <w:t>К. Н. Батюшков, А. А. Дельвиг, Н. М. Языков, Е. А. Баратынский (не менее трёх стихотворений по выбору).</w:t>
      </w:r>
    </w:p>
    <w:p w:rsidR="00A57638" w:rsidRPr="00EB2D57" w:rsidRDefault="00E235EB" w:rsidP="009818B9">
      <w:pPr>
        <w:pStyle w:val="13"/>
        <w:spacing w:line="240" w:lineRule="auto"/>
        <w:jc w:val="both"/>
        <w:rPr>
          <w:color w:val="auto"/>
        </w:rPr>
      </w:pPr>
      <w:r w:rsidRPr="00EB2D57">
        <w:rPr>
          <w:b/>
          <w:bCs/>
          <w:color w:val="auto"/>
          <w:sz w:val="19"/>
          <w:szCs w:val="19"/>
        </w:rPr>
        <w:t xml:space="preserve">А. С. Пушкин. </w:t>
      </w:r>
      <w:r w:rsidRPr="00EB2D57">
        <w:rPr>
          <w:color w:val="auto"/>
        </w:rPr>
        <w:t>Стихотворения.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w:t>
      </w:r>
    </w:p>
    <w:p w:rsidR="00A57638" w:rsidRPr="00EB2D57" w:rsidRDefault="00E235EB" w:rsidP="009818B9">
      <w:pPr>
        <w:pStyle w:val="13"/>
        <w:spacing w:line="240" w:lineRule="auto"/>
        <w:jc w:val="both"/>
        <w:rPr>
          <w:color w:val="auto"/>
        </w:rPr>
      </w:pPr>
      <w:r w:rsidRPr="00EB2D57">
        <w:rPr>
          <w:b/>
          <w:bCs/>
          <w:color w:val="auto"/>
          <w:sz w:val="19"/>
          <w:szCs w:val="19"/>
        </w:rPr>
        <w:t xml:space="preserve">М. Ю. Лермонтов. </w:t>
      </w:r>
      <w:r w:rsidRPr="00EB2D57">
        <w:rPr>
          <w:color w:val="auto"/>
        </w:rPr>
        <w:t>Стихотворения.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Роман «Герой нашего времени».</w:t>
      </w:r>
    </w:p>
    <w:p w:rsidR="00A57638" w:rsidRPr="00EB2D57" w:rsidRDefault="00E235EB" w:rsidP="009818B9">
      <w:pPr>
        <w:pStyle w:val="13"/>
        <w:spacing w:line="264" w:lineRule="auto"/>
        <w:jc w:val="both"/>
        <w:rPr>
          <w:color w:val="auto"/>
        </w:rPr>
      </w:pPr>
      <w:r w:rsidRPr="00EB2D57">
        <w:rPr>
          <w:b/>
          <w:bCs/>
          <w:color w:val="auto"/>
          <w:sz w:val="19"/>
          <w:szCs w:val="19"/>
        </w:rPr>
        <w:t xml:space="preserve">Н. В. Гоголь. </w:t>
      </w:r>
      <w:r w:rsidRPr="00EB2D57">
        <w:rPr>
          <w:color w:val="auto"/>
        </w:rPr>
        <w:t>Поэма «Мёртвые души».</w:t>
      </w:r>
    </w:p>
    <w:p w:rsidR="00A57638" w:rsidRPr="00EB2D57" w:rsidRDefault="00E235EB" w:rsidP="009818B9">
      <w:pPr>
        <w:pStyle w:val="13"/>
        <w:jc w:val="both"/>
        <w:rPr>
          <w:color w:val="auto"/>
        </w:rPr>
      </w:pPr>
      <w:r w:rsidRPr="00EB2D57">
        <w:rPr>
          <w:b/>
          <w:bCs/>
          <w:color w:val="auto"/>
          <w:sz w:val="19"/>
          <w:szCs w:val="19"/>
        </w:rPr>
        <w:t xml:space="preserve">Отечественная проза первой половины </w:t>
      </w:r>
      <w:r w:rsidRPr="00EB2D57">
        <w:rPr>
          <w:b/>
          <w:bCs/>
          <w:color w:val="auto"/>
          <w:sz w:val="19"/>
          <w:szCs w:val="19"/>
          <w:lang w:val="en-US" w:eastAsia="en-US" w:bidi="en-US"/>
        </w:rPr>
        <w:t>XIX</w:t>
      </w:r>
      <w:r w:rsidRPr="00EB2D57">
        <w:rPr>
          <w:b/>
          <w:bCs/>
          <w:color w:val="auto"/>
          <w:sz w:val="19"/>
          <w:szCs w:val="19"/>
          <w:lang w:eastAsia="en-US" w:bidi="en-US"/>
        </w:rPr>
        <w:t xml:space="preserve"> </w:t>
      </w:r>
      <w:r w:rsidRPr="00EB2D57">
        <w:rPr>
          <w:b/>
          <w:bCs/>
          <w:color w:val="auto"/>
          <w:sz w:val="19"/>
          <w:szCs w:val="19"/>
        </w:rPr>
        <w:t xml:space="preserve">в. </w:t>
      </w:r>
      <w:r w:rsidRPr="00EB2D57">
        <w:rPr>
          <w:color w:val="auto"/>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p>
    <w:p w:rsidR="009818B9" w:rsidRPr="00EB2D57" w:rsidRDefault="009818B9" w:rsidP="009818B9">
      <w:pPr>
        <w:pStyle w:val="af5"/>
        <w:rPr>
          <w:color w:val="auto"/>
        </w:rPr>
      </w:pPr>
      <w:bookmarkStart w:id="160" w:name="bookmark303"/>
    </w:p>
    <w:p w:rsidR="00A57638" w:rsidRPr="00EB2D57" w:rsidRDefault="00E235EB" w:rsidP="009818B9">
      <w:pPr>
        <w:pStyle w:val="af5"/>
        <w:rPr>
          <w:color w:val="auto"/>
        </w:rPr>
      </w:pPr>
      <w:r w:rsidRPr="00EB2D57">
        <w:rPr>
          <w:color w:val="auto"/>
        </w:rPr>
        <w:t>Зарубежная литература</w:t>
      </w:r>
      <w:bookmarkEnd w:id="160"/>
    </w:p>
    <w:p w:rsidR="00A57638" w:rsidRPr="00EB2D57" w:rsidRDefault="00E235EB" w:rsidP="009818B9">
      <w:pPr>
        <w:pStyle w:val="13"/>
        <w:spacing w:line="257" w:lineRule="auto"/>
        <w:jc w:val="both"/>
        <w:rPr>
          <w:color w:val="auto"/>
        </w:rPr>
      </w:pPr>
      <w:r w:rsidRPr="00EB2D57">
        <w:rPr>
          <w:b/>
          <w:bCs/>
          <w:color w:val="auto"/>
          <w:sz w:val="19"/>
          <w:szCs w:val="19"/>
        </w:rPr>
        <w:lastRenderedPageBreak/>
        <w:t xml:space="preserve">Данте. </w:t>
      </w:r>
      <w:r w:rsidRPr="00EB2D57">
        <w:rPr>
          <w:color w:val="auto"/>
        </w:rPr>
        <w:t>«Божественная комедия» (не менее двух фрагментов по выбору).</w:t>
      </w:r>
    </w:p>
    <w:p w:rsidR="00A57638" w:rsidRPr="00EB2D57" w:rsidRDefault="00E235EB" w:rsidP="009818B9">
      <w:pPr>
        <w:pStyle w:val="13"/>
        <w:spacing w:line="264" w:lineRule="auto"/>
        <w:jc w:val="both"/>
        <w:rPr>
          <w:color w:val="auto"/>
        </w:rPr>
      </w:pPr>
      <w:r w:rsidRPr="00EB2D57">
        <w:rPr>
          <w:b/>
          <w:bCs/>
          <w:color w:val="auto"/>
          <w:sz w:val="19"/>
          <w:szCs w:val="19"/>
        </w:rPr>
        <w:t xml:space="preserve">У. Шекспир. </w:t>
      </w:r>
      <w:r w:rsidRPr="00EB2D57">
        <w:rPr>
          <w:color w:val="auto"/>
        </w:rPr>
        <w:t>Трагедия «Гамлет» (фрагменты по выбору).</w:t>
      </w:r>
    </w:p>
    <w:p w:rsidR="00A57638" w:rsidRPr="00EB2D57" w:rsidRDefault="00E235EB" w:rsidP="009818B9">
      <w:pPr>
        <w:pStyle w:val="13"/>
        <w:spacing w:line="257" w:lineRule="auto"/>
        <w:jc w:val="both"/>
        <w:rPr>
          <w:color w:val="auto"/>
        </w:rPr>
      </w:pPr>
      <w:r w:rsidRPr="00EB2D57">
        <w:rPr>
          <w:b/>
          <w:bCs/>
          <w:color w:val="auto"/>
          <w:sz w:val="19"/>
          <w:szCs w:val="19"/>
        </w:rPr>
        <w:t xml:space="preserve">И.-В. Гёте. </w:t>
      </w:r>
      <w:r w:rsidRPr="00EB2D57">
        <w:rPr>
          <w:color w:val="auto"/>
        </w:rPr>
        <w:t>Трагедия «Фауст» (не менее двух фрагментов по выбору).</w:t>
      </w:r>
    </w:p>
    <w:p w:rsidR="00A57638" w:rsidRPr="00EB2D57" w:rsidRDefault="00E235EB" w:rsidP="009818B9">
      <w:pPr>
        <w:pStyle w:val="13"/>
        <w:jc w:val="both"/>
        <w:rPr>
          <w:color w:val="auto"/>
        </w:rPr>
      </w:pPr>
      <w:r w:rsidRPr="00EB2D57">
        <w:rPr>
          <w:b/>
          <w:bCs/>
          <w:color w:val="auto"/>
          <w:sz w:val="19"/>
          <w:szCs w:val="19"/>
        </w:rPr>
        <w:t xml:space="preserve">Дж. Г. Байрон. </w:t>
      </w:r>
      <w:r w:rsidRPr="00EB2D57">
        <w:rPr>
          <w:color w:val="auto"/>
        </w:rPr>
        <w:t>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фрагмента по выбору).</w:t>
      </w:r>
    </w:p>
    <w:p w:rsidR="00A57638" w:rsidRPr="00EB2D57" w:rsidRDefault="00E235EB" w:rsidP="009818B9">
      <w:pPr>
        <w:pStyle w:val="13"/>
        <w:jc w:val="both"/>
        <w:rPr>
          <w:color w:val="auto"/>
        </w:rPr>
        <w:sectPr w:rsidR="00A57638" w:rsidRPr="00EB2D57">
          <w:footnotePr>
            <w:numRestart w:val="eachPage"/>
          </w:footnotePr>
          <w:pgSz w:w="7824" w:h="12019"/>
          <w:pgMar w:top="572" w:right="710" w:bottom="962" w:left="710" w:header="0" w:footer="3" w:gutter="0"/>
          <w:cols w:space="720"/>
          <w:noEndnote/>
          <w:docGrid w:linePitch="360"/>
        </w:sectPr>
      </w:pPr>
      <w:r w:rsidRPr="00EB2D57">
        <w:rPr>
          <w:b/>
          <w:bCs/>
          <w:color w:val="auto"/>
          <w:sz w:val="19"/>
          <w:szCs w:val="19"/>
        </w:rPr>
        <w:t xml:space="preserve">Зарубежная проза первой половины </w:t>
      </w:r>
      <w:r w:rsidRPr="00EB2D57">
        <w:rPr>
          <w:b/>
          <w:bCs/>
          <w:color w:val="auto"/>
          <w:sz w:val="19"/>
          <w:szCs w:val="19"/>
          <w:lang w:val="en-US" w:eastAsia="en-US" w:bidi="en-US"/>
        </w:rPr>
        <w:t>XIX</w:t>
      </w:r>
      <w:r w:rsidRPr="00EB2D57">
        <w:rPr>
          <w:b/>
          <w:bCs/>
          <w:color w:val="auto"/>
          <w:sz w:val="19"/>
          <w:szCs w:val="19"/>
          <w:lang w:eastAsia="en-US" w:bidi="en-US"/>
        </w:rPr>
        <w:t xml:space="preserve"> </w:t>
      </w:r>
      <w:r w:rsidRPr="00EB2D57">
        <w:rPr>
          <w:b/>
          <w:bCs/>
          <w:color w:val="auto"/>
          <w:sz w:val="19"/>
          <w:szCs w:val="19"/>
        </w:rPr>
        <w:t xml:space="preserve">в. </w:t>
      </w:r>
      <w:r w:rsidRPr="00EB2D57">
        <w:rPr>
          <w:color w:val="auto"/>
        </w:rPr>
        <w:t>(одно произведение по выбору). Например, произведения Э. Т. А. Гофмана, В. Гюго, В. Скотта и др.</w:t>
      </w:r>
    </w:p>
    <w:p w:rsidR="00A57638" w:rsidRPr="00EB2D57" w:rsidRDefault="00E235EB" w:rsidP="009818B9">
      <w:pPr>
        <w:pStyle w:val="af5"/>
        <w:pBdr>
          <w:bottom w:val="single" w:sz="12" w:space="1" w:color="auto"/>
        </w:pBdr>
        <w:rPr>
          <w:color w:val="auto"/>
        </w:rPr>
      </w:pPr>
      <w:bookmarkStart w:id="161" w:name="bookmark305"/>
      <w:r w:rsidRPr="00EB2D57">
        <w:rPr>
          <w:color w:val="auto"/>
        </w:rPr>
        <w:t>ПЛАНИРУЕМЫЕ РЕЗУЛЬТАТЫ</w:t>
      </w:r>
      <w:bookmarkEnd w:id="161"/>
      <w:r w:rsidR="009818B9" w:rsidRPr="00EB2D57">
        <w:rPr>
          <w:color w:val="auto"/>
        </w:rPr>
        <w:t xml:space="preserve"> </w:t>
      </w:r>
      <w:r w:rsidRPr="00EB2D57">
        <w:rPr>
          <w:color w:val="auto"/>
        </w:rPr>
        <w:t>ОСВОЕНИЯ ПРЕДМЕТА «ЛИТЕРАТУРА</w:t>
      </w:r>
      <w:r w:rsidR="00F66C44" w:rsidRPr="00EB2D57">
        <w:rPr>
          <w:color w:val="auto"/>
        </w:rPr>
        <w:t xml:space="preserve">» </w:t>
      </w:r>
      <w:r w:rsidRPr="00EB2D57">
        <w:rPr>
          <w:color w:val="auto"/>
        </w:rPr>
        <w:t>В ОСНОВНОЙ ШКОЛЕ</w:t>
      </w:r>
    </w:p>
    <w:p w:rsidR="009818B9" w:rsidRPr="00EB2D57" w:rsidRDefault="009818B9" w:rsidP="009818B9">
      <w:pPr>
        <w:pStyle w:val="af5"/>
        <w:rPr>
          <w:color w:val="auto"/>
        </w:rPr>
      </w:pPr>
    </w:p>
    <w:p w:rsidR="00A57638" w:rsidRPr="00EB2D57" w:rsidRDefault="00E235EB" w:rsidP="00F17581">
      <w:pPr>
        <w:pStyle w:val="13"/>
        <w:spacing w:line="262" w:lineRule="auto"/>
        <w:ind w:firstLine="238"/>
        <w:jc w:val="both"/>
        <w:rPr>
          <w:color w:val="auto"/>
        </w:rPr>
      </w:pPr>
      <w:r w:rsidRPr="00EB2D57">
        <w:rPr>
          <w:color w:val="auto"/>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rsidR="009818B9" w:rsidRPr="00EB2D57" w:rsidRDefault="009818B9" w:rsidP="00F17581">
      <w:pPr>
        <w:pStyle w:val="af5"/>
        <w:ind w:firstLine="238"/>
        <w:rPr>
          <w:color w:val="auto"/>
        </w:rPr>
      </w:pPr>
    </w:p>
    <w:p w:rsidR="00A57638" w:rsidRPr="00EB2D57" w:rsidRDefault="00E235EB" w:rsidP="00F17581">
      <w:pPr>
        <w:pStyle w:val="af5"/>
        <w:rPr>
          <w:color w:val="auto"/>
          <w:szCs w:val="19"/>
        </w:rPr>
      </w:pPr>
      <w:r w:rsidRPr="00EB2D57">
        <w:rPr>
          <w:color w:val="auto"/>
          <w:szCs w:val="19"/>
        </w:rPr>
        <w:t>Личностные результаты</w:t>
      </w:r>
    </w:p>
    <w:p w:rsidR="00A57638" w:rsidRPr="00EB2D57" w:rsidRDefault="00E235EB" w:rsidP="00F17581">
      <w:pPr>
        <w:pStyle w:val="13"/>
        <w:spacing w:line="262" w:lineRule="auto"/>
        <w:ind w:firstLine="238"/>
        <w:jc w:val="both"/>
        <w:rPr>
          <w:color w:val="auto"/>
        </w:rPr>
      </w:pPr>
      <w:r w:rsidRPr="00EB2D57">
        <w:rPr>
          <w:color w:val="auto"/>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57638" w:rsidRPr="00EB2D57" w:rsidRDefault="00E235EB" w:rsidP="00F17581">
      <w:pPr>
        <w:pStyle w:val="13"/>
        <w:spacing w:line="262" w:lineRule="auto"/>
        <w:ind w:firstLine="238"/>
        <w:jc w:val="both"/>
        <w:rPr>
          <w:color w:val="auto"/>
        </w:rPr>
      </w:pPr>
      <w:r w:rsidRPr="00EB2D57">
        <w:rPr>
          <w:color w:val="auto"/>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F17581" w:rsidRPr="00EB2D57" w:rsidRDefault="00F17581" w:rsidP="00F17581">
      <w:pPr>
        <w:pStyle w:val="af5"/>
        <w:rPr>
          <w:color w:val="auto"/>
        </w:rPr>
      </w:pPr>
    </w:p>
    <w:p w:rsidR="00A57638" w:rsidRPr="00EB2D57" w:rsidRDefault="00E235EB" w:rsidP="00F17581">
      <w:pPr>
        <w:pStyle w:val="af5"/>
        <w:rPr>
          <w:color w:val="auto"/>
        </w:rPr>
      </w:pPr>
      <w:r w:rsidRPr="00EB2D57">
        <w:rPr>
          <w:color w:val="auto"/>
        </w:rPr>
        <w:t>Гражданского воспитания:</w:t>
      </w:r>
    </w:p>
    <w:p w:rsidR="00A57638" w:rsidRPr="00EB2D57" w:rsidRDefault="00E235EB" w:rsidP="00F17581">
      <w:pPr>
        <w:pStyle w:val="13"/>
        <w:spacing w:line="240" w:lineRule="auto"/>
        <w:ind w:firstLine="238"/>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 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опорой на примеры из литературы; активное участие в школьном самоуправлении; готовность к участию в гуманитарной деятельности (волонтерство; помощь людям, нуждающимся в ней).</w:t>
      </w:r>
    </w:p>
    <w:p w:rsidR="00F17581" w:rsidRPr="00EB2D57" w:rsidRDefault="00F17581" w:rsidP="00F17581">
      <w:pPr>
        <w:pStyle w:val="af5"/>
        <w:rPr>
          <w:color w:val="auto"/>
        </w:rPr>
      </w:pPr>
    </w:p>
    <w:p w:rsidR="00A57638" w:rsidRPr="00EB2D57" w:rsidRDefault="00E235EB" w:rsidP="00F17581">
      <w:pPr>
        <w:pStyle w:val="af5"/>
        <w:rPr>
          <w:color w:val="auto"/>
        </w:rPr>
      </w:pPr>
      <w:r w:rsidRPr="00EB2D57">
        <w:rPr>
          <w:color w:val="auto"/>
        </w:rPr>
        <w:t>Патриотического воспитания:</w:t>
      </w:r>
    </w:p>
    <w:p w:rsidR="00A57638" w:rsidRPr="00EB2D57" w:rsidRDefault="00E235EB" w:rsidP="00F17581">
      <w:pPr>
        <w:pStyle w:val="13"/>
        <w:spacing w:line="240" w:lineRule="auto"/>
        <w:ind w:firstLine="238"/>
        <w:jc w:val="both"/>
        <w:rPr>
          <w:color w:val="auto"/>
        </w:rPr>
      </w:pPr>
      <w:r w:rsidRPr="00EB2D57">
        <w:rPr>
          <w:color w:val="auto"/>
        </w:rPr>
        <w:t>осознание российской гражданской идентичности в поли- 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 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F17581" w:rsidRPr="00EB2D57" w:rsidRDefault="00F17581" w:rsidP="00F17581">
      <w:pPr>
        <w:pStyle w:val="50"/>
        <w:spacing w:after="0" w:line="252" w:lineRule="auto"/>
        <w:ind w:firstLine="238"/>
        <w:jc w:val="both"/>
        <w:rPr>
          <w:b/>
          <w:bCs/>
          <w:color w:val="auto"/>
        </w:rPr>
      </w:pPr>
    </w:p>
    <w:p w:rsidR="00A57638" w:rsidRPr="00EB2D57" w:rsidRDefault="00E235EB" w:rsidP="00F17581">
      <w:pPr>
        <w:pStyle w:val="af5"/>
        <w:rPr>
          <w:color w:val="auto"/>
        </w:rPr>
      </w:pPr>
      <w:r w:rsidRPr="00EB2D57">
        <w:rPr>
          <w:color w:val="auto"/>
        </w:rPr>
        <w:t>Духовно-нравственного воспитания:</w:t>
      </w:r>
    </w:p>
    <w:p w:rsidR="00A57638" w:rsidRPr="00EB2D57" w:rsidRDefault="00E235EB" w:rsidP="00F17581">
      <w:pPr>
        <w:pStyle w:val="13"/>
        <w:spacing w:line="240" w:lineRule="auto"/>
        <w:ind w:firstLine="238"/>
        <w:jc w:val="both"/>
        <w:rPr>
          <w:color w:val="auto"/>
        </w:rPr>
      </w:pPr>
      <w:r w:rsidRPr="00EB2D57">
        <w:rPr>
          <w:color w:val="auto"/>
        </w:rPr>
        <w:t>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F17581" w:rsidRPr="00EB2D57" w:rsidRDefault="00F17581" w:rsidP="00F17581">
      <w:pPr>
        <w:pStyle w:val="af5"/>
        <w:rPr>
          <w:color w:val="auto"/>
        </w:rPr>
      </w:pPr>
    </w:p>
    <w:p w:rsidR="00A57638" w:rsidRPr="00EB2D57" w:rsidRDefault="00E235EB" w:rsidP="00F17581">
      <w:pPr>
        <w:pStyle w:val="af5"/>
        <w:rPr>
          <w:color w:val="auto"/>
        </w:rPr>
      </w:pPr>
      <w:r w:rsidRPr="00EB2D57">
        <w:rPr>
          <w:color w:val="auto"/>
        </w:rPr>
        <w:t>Эстетического воспитания:</w:t>
      </w:r>
    </w:p>
    <w:p w:rsidR="00A57638" w:rsidRPr="00EB2D57" w:rsidRDefault="00E235EB" w:rsidP="00F17581">
      <w:pPr>
        <w:pStyle w:val="13"/>
        <w:spacing w:line="240" w:lineRule="auto"/>
        <w:ind w:firstLine="238"/>
        <w:jc w:val="both"/>
        <w:rPr>
          <w:color w:val="auto"/>
        </w:rPr>
      </w:pPr>
      <w:r w:rsidRPr="00EB2D57">
        <w:rPr>
          <w:color w:val="auto"/>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 осознание важности художественной литературы и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F17581" w:rsidRPr="00EB2D57" w:rsidRDefault="00F17581" w:rsidP="00F17581">
      <w:pPr>
        <w:pStyle w:val="af5"/>
        <w:rPr>
          <w:color w:val="auto"/>
        </w:rPr>
      </w:pPr>
    </w:p>
    <w:p w:rsidR="00A57638" w:rsidRPr="00EB2D57" w:rsidRDefault="00E235EB" w:rsidP="00F17581">
      <w:pPr>
        <w:pStyle w:val="af5"/>
        <w:rPr>
          <w:color w:val="auto"/>
        </w:rPr>
      </w:pPr>
      <w:r w:rsidRPr="00EB2D57">
        <w:rPr>
          <w:color w:val="auto"/>
        </w:rPr>
        <w:t>Физического воспитания, формирования культуры здоровья и эмоционального благополучия:</w:t>
      </w:r>
    </w:p>
    <w:p w:rsidR="00A57638" w:rsidRPr="00EB2D57" w:rsidRDefault="00E235EB" w:rsidP="00F17581">
      <w:pPr>
        <w:pStyle w:val="13"/>
        <w:spacing w:line="240" w:lineRule="auto"/>
        <w:ind w:firstLine="238"/>
        <w:jc w:val="both"/>
        <w:rPr>
          <w:color w:val="auto"/>
        </w:rPr>
      </w:pPr>
      <w:r w:rsidRPr="00EB2D57">
        <w:rPr>
          <w:color w:val="auto"/>
        </w:rPr>
        <w:t>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57638" w:rsidRPr="00EB2D57" w:rsidRDefault="00E235EB" w:rsidP="00F17581">
      <w:pPr>
        <w:pStyle w:val="13"/>
        <w:spacing w:line="240" w:lineRule="auto"/>
        <w:ind w:firstLine="238"/>
        <w:jc w:val="both"/>
        <w:rPr>
          <w:color w:val="auto"/>
        </w:rPr>
      </w:pPr>
      <w:r w:rsidRPr="00EB2D57">
        <w:rPr>
          <w:color w:val="auto"/>
        </w:rPr>
        <w:t>умение принимать себя и других, не осуждая;</w:t>
      </w:r>
    </w:p>
    <w:p w:rsidR="00A57638" w:rsidRPr="00EB2D57" w:rsidRDefault="00E235EB" w:rsidP="00F17581">
      <w:pPr>
        <w:pStyle w:val="13"/>
        <w:spacing w:line="240" w:lineRule="auto"/>
        <w:ind w:firstLine="238"/>
        <w:jc w:val="both"/>
        <w:rPr>
          <w:color w:val="auto"/>
        </w:rPr>
      </w:pPr>
      <w:r w:rsidRPr="00EB2D57">
        <w:rPr>
          <w:color w:val="auto"/>
        </w:rPr>
        <w:t>умение осознавать эмоциональное состояние себя и других, опираясь на примеры из литературных произведений; уметь управлять собственным эмоциональным состоянием;</w:t>
      </w:r>
    </w:p>
    <w:p w:rsidR="00A57638" w:rsidRPr="00EB2D57" w:rsidRDefault="00E235EB" w:rsidP="00F17581">
      <w:pPr>
        <w:pStyle w:val="13"/>
        <w:spacing w:line="240" w:lineRule="auto"/>
        <w:ind w:firstLine="238"/>
        <w:jc w:val="both"/>
        <w:rPr>
          <w:color w:val="auto"/>
        </w:rPr>
      </w:pPr>
      <w:r w:rsidRPr="00EB2D57">
        <w:rPr>
          <w:color w:val="auto"/>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F17581" w:rsidRPr="00EB2D57" w:rsidRDefault="00F17581" w:rsidP="00F17581">
      <w:pPr>
        <w:pStyle w:val="af5"/>
        <w:rPr>
          <w:color w:val="auto"/>
        </w:rPr>
      </w:pPr>
    </w:p>
    <w:p w:rsidR="00A57638" w:rsidRPr="00EB2D57" w:rsidRDefault="00E235EB" w:rsidP="00F17581">
      <w:pPr>
        <w:pStyle w:val="af5"/>
        <w:rPr>
          <w:color w:val="auto"/>
        </w:rPr>
      </w:pPr>
      <w:r w:rsidRPr="00EB2D57">
        <w:rPr>
          <w:color w:val="auto"/>
        </w:rPr>
        <w:t>Трудового воспитания:</w:t>
      </w:r>
    </w:p>
    <w:p w:rsidR="00A57638" w:rsidRPr="00EB2D57" w:rsidRDefault="00E235EB" w:rsidP="00F17581">
      <w:pPr>
        <w:pStyle w:val="13"/>
        <w:spacing w:line="240" w:lineRule="auto"/>
        <w:ind w:firstLine="238"/>
        <w:jc w:val="both"/>
        <w:rPr>
          <w:color w:val="auto"/>
        </w:rPr>
      </w:pPr>
      <w:r w:rsidRPr="00EB2D57">
        <w:rPr>
          <w:color w:val="auto"/>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F17581" w:rsidRPr="00EB2D57" w:rsidRDefault="00F17581" w:rsidP="00F17581">
      <w:pPr>
        <w:pStyle w:val="af5"/>
        <w:rPr>
          <w:color w:val="auto"/>
        </w:rPr>
      </w:pPr>
    </w:p>
    <w:p w:rsidR="00A57638" w:rsidRPr="00EB2D57" w:rsidRDefault="00E235EB" w:rsidP="00F17581">
      <w:pPr>
        <w:pStyle w:val="af5"/>
        <w:rPr>
          <w:color w:val="auto"/>
        </w:rPr>
      </w:pPr>
      <w:r w:rsidRPr="00EB2D57">
        <w:rPr>
          <w:color w:val="auto"/>
        </w:rPr>
        <w:t>Экологического воспитания:</w:t>
      </w:r>
    </w:p>
    <w:p w:rsidR="00A57638" w:rsidRPr="00EB2D57" w:rsidRDefault="00E235EB" w:rsidP="00F17581">
      <w:pPr>
        <w:pStyle w:val="13"/>
        <w:spacing w:line="240" w:lineRule="auto"/>
        <w:ind w:firstLine="238"/>
        <w:jc w:val="both"/>
        <w:rPr>
          <w:color w:val="auto"/>
        </w:rPr>
      </w:pPr>
      <w:r w:rsidRPr="00EB2D57">
        <w:rPr>
          <w:color w:val="auto"/>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F17581" w:rsidRPr="00EB2D57" w:rsidRDefault="00F17581" w:rsidP="00F17581">
      <w:pPr>
        <w:pStyle w:val="af5"/>
        <w:rPr>
          <w:color w:val="auto"/>
        </w:rPr>
      </w:pPr>
    </w:p>
    <w:p w:rsidR="00A57638" w:rsidRPr="00EB2D57" w:rsidRDefault="00E235EB" w:rsidP="00F17581">
      <w:pPr>
        <w:pStyle w:val="af5"/>
        <w:rPr>
          <w:color w:val="auto"/>
        </w:rPr>
      </w:pPr>
      <w:r w:rsidRPr="00EB2D57">
        <w:rPr>
          <w:color w:val="auto"/>
        </w:rPr>
        <w:t>Ценности научного познания:</w:t>
      </w:r>
    </w:p>
    <w:p w:rsidR="00A57638" w:rsidRPr="00EB2D57" w:rsidRDefault="00E235EB" w:rsidP="00F17581">
      <w:pPr>
        <w:pStyle w:val="13"/>
        <w:spacing w:line="240" w:lineRule="auto"/>
        <w:ind w:firstLine="238"/>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овладение языковой и читательской культурой как средством познания мира; овладение основными навыками исследовательской деятельности с учётом специфики школьного литературного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57638" w:rsidRPr="00EB2D57" w:rsidRDefault="00E235EB" w:rsidP="00F17581">
      <w:pPr>
        <w:pStyle w:val="13"/>
        <w:spacing w:line="240" w:lineRule="auto"/>
        <w:ind w:firstLine="238"/>
        <w:jc w:val="both"/>
        <w:rPr>
          <w:color w:val="auto"/>
        </w:rPr>
      </w:pPr>
      <w:r w:rsidRPr="00EB2D57">
        <w:rPr>
          <w:color w:val="auto"/>
        </w:rPr>
        <w:t>Личностные результаты, обеспечивающие адаптацию обучающегося к изменяющимся условиям социальной и природной среды:</w:t>
      </w:r>
    </w:p>
    <w:p w:rsidR="00A57638" w:rsidRPr="00EB2D57" w:rsidRDefault="00E235EB" w:rsidP="00F17581">
      <w:pPr>
        <w:pStyle w:val="13"/>
        <w:spacing w:line="240" w:lineRule="auto"/>
        <w:ind w:firstLine="238"/>
        <w:jc w:val="both"/>
        <w:rPr>
          <w:color w:val="auto"/>
        </w:rPr>
      </w:pPr>
      <w:r w:rsidRPr="00EB2D57">
        <w:rPr>
          <w:color w:val="auto"/>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w:t>
      </w:r>
    </w:p>
    <w:p w:rsidR="00A57638" w:rsidRPr="00EB2D57" w:rsidRDefault="00E235EB" w:rsidP="00F17581">
      <w:pPr>
        <w:pStyle w:val="13"/>
        <w:spacing w:line="240" w:lineRule="auto"/>
        <w:ind w:firstLine="238"/>
        <w:jc w:val="both"/>
        <w:rPr>
          <w:color w:val="auto"/>
        </w:rPr>
      </w:pPr>
      <w:r w:rsidRPr="00EB2D57">
        <w:rPr>
          <w:color w:val="auto"/>
        </w:rPr>
        <w:t>потребность во взаимодействии в условиях неопределённости,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w:t>
      </w:r>
    </w:p>
    <w:p w:rsidR="00A57638" w:rsidRPr="00EB2D57" w:rsidRDefault="00E235EB" w:rsidP="00F17581">
      <w:pPr>
        <w:pStyle w:val="13"/>
        <w:spacing w:line="240" w:lineRule="auto"/>
        <w:ind w:firstLine="238"/>
        <w:jc w:val="both"/>
        <w:rPr>
          <w:color w:val="auto"/>
        </w:rPr>
      </w:pPr>
      <w:r w:rsidRPr="00EB2D57">
        <w:rPr>
          <w:color w:val="auto"/>
        </w:rPr>
        <w:t>способность осознавать стрессовую ситуацию, оценивать происходящие 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отсутствии гарантий успеха.</w:t>
      </w:r>
    </w:p>
    <w:p w:rsidR="00F17581" w:rsidRPr="00EB2D57" w:rsidRDefault="00F17581" w:rsidP="00F17581">
      <w:pPr>
        <w:pStyle w:val="af5"/>
        <w:rPr>
          <w:color w:val="auto"/>
        </w:rPr>
      </w:pPr>
    </w:p>
    <w:p w:rsidR="00A57638" w:rsidRPr="00EB2D57" w:rsidRDefault="00E235EB" w:rsidP="00F17581">
      <w:pPr>
        <w:pStyle w:val="af5"/>
        <w:rPr>
          <w:color w:val="auto"/>
        </w:rPr>
      </w:pPr>
      <w:r w:rsidRPr="00EB2D57">
        <w:rPr>
          <w:color w:val="auto"/>
        </w:rPr>
        <w:t>Метапредметные результаты</w:t>
      </w:r>
    </w:p>
    <w:p w:rsidR="00F17581" w:rsidRPr="00EB2D57" w:rsidRDefault="00F17581" w:rsidP="00F17581">
      <w:pPr>
        <w:pStyle w:val="af5"/>
        <w:rPr>
          <w:bCs/>
          <w:i/>
          <w:iCs/>
          <w:color w:val="auto"/>
          <w:sz w:val="19"/>
          <w:szCs w:val="19"/>
        </w:rPr>
      </w:pPr>
    </w:p>
    <w:p w:rsidR="00A57638" w:rsidRPr="00EB2D57" w:rsidRDefault="00E235EB" w:rsidP="00F17581">
      <w:pPr>
        <w:pStyle w:val="af5"/>
        <w:rPr>
          <w:color w:val="auto"/>
          <w:sz w:val="19"/>
          <w:szCs w:val="19"/>
        </w:rPr>
      </w:pPr>
      <w:r w:rsidRPr="00EB2D57">
        <w:rPr>
          <w:bCs/>
          <w:i/>
          <w:iCs/>
          <w:color w:val="auto"/>
          <w:sz w:val="19"/>
          <w:szCs w:val="19"/>
        </w:rPr>
        <w:t>Овладение универсальными учебными познавательными действиями:</w:t>
      </w:r>
    </w:p>
    <w:p w:rsidR="00F17581" w:rsidRPr="00EB2D57" w:rsidRDefault="00F17581" w:rsidP="00F17581">
      <w:pPr>
        <w:pStyle w:val="af5"/>
        <w:rPr>
          <w:bCs/>
          <w:color w:val="auto"/>
        </w:rPr>
      </w:pPr>
    </w:p>
    <w:p w:rsidR="00A57638" w:rsidRPr="00EB2D57" w:rsidRDefault="00E235EB" w:rsidP="00F17581">
      <w:pPr>
        <w:pStyle w:val="af5"/>
        <w:rPr>
          <w:color w:val="auto"/>
        </w:rPr>
      </w:pPr>
      <w:r w:rsidRPr="00EB2D57">
        <w:rPr>
          <w:bCs/>
          <w:color w:val="auto"/>
        </w:rPr>
        <w:t>Базовые логические действия:</w:t>
      </w:r>
    </w:p>
    <w:p w:rsidR="00A57638" w:rsidRPr="00EB2D57" w:rsidRDefault="00E235EB" w:rsidP="004318C2">
      <w:pPr>
        <w:pStyle w:val="13"/>
        <w:numPr>
          <w:ilvl w:val="0"/>
          <w:numId w:val="170"/>
        </w:numPr>
        <w:spacing w:line="276" w:lineRule="auto"/>
        <w:ind w:left="714" w:hanging="357"/>
        <w:jc w:val="both"/>
        <w:rPr>
          <w:color w:val="auto"/>
        </w:rPr>
      </w:pPr>
      <w:r w:rsidRPr="00EB2D57">
        <w:rPr>
          <w:color w:val="auto"/>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A57638" w:rsidRPr="00EB2D57" w:rsidRDefault="00E235EB" w:rsidP="004318C2">
      <w:pPr>
        <w:pStyle w:val="13"/>
        <w:numPr>
          <w:ilvl w:val="0"/>
          <w:numId w:val="170"/>
        </w:numPr>
        <w:spacing w:line="276" w:lineRule="auto"/>
        <w:ind w:left="714" w:hanging="357"/>
        <w:jc w:val="both"/>
        <w:rPr>
          <w:color w:val="auto"/>
        </w:rPr>
      </w:pPr>
      <w:r w:rsidRPr="00EB2D57">
        <w:rPr>
          <w:color w:val="auto"/>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A57638" w:rsidRPr="00EB2D57" w:rsidRDefault="00E235EB" w:rsidP="004318C2">
      <w:pPr>
        <w:pStyle w:val="13"/>
        <w:numPr>
          <w:ilvl w:val="0"/>
          <w:numId w:val="170"/>
        </w:numPr>
        <w:spacing w:line="276" w:lineRule="auto"/>
        <w:ind w:left="714" w:hanging="357"/>
        <w:jc w:val="both"/>
        <w:rPr>
          <w:color w:val="auto"/>
        </w:rPr>
      </w:pPr>
      <w:r w:rsidRPr="00EB2D57">
        <w:rPr>
          <w:color w:val="auto"/>
        </w:rPr>
        <w:t>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w:t>
      </w:r>
    </w:p>
    <w:p w:rsidR="00A57638" w:rsidRPr="00EB2D57" w:rsidRDefault="00E235EB" w:rsidP="004318C2">
      <w:pPr>
        <w:pStyle w:val="13"/>
        <w:numPr>
          <w:ilvl w:val="0"/>
          <w:numId w:val="170"/>
        </w:numPr>
        <w:spacing w:line="300" w:lineRule="auto"/>
        <w:ind w:left="714" w:hanging="357"/>
        <w:jc w:val="both"/>
        <w:rPr>
          <w:color w:val="auto"/>
        </w:rPr>
      </w:pPr>
      <w:r w:rsidRPr="00EB2D57">
        <w:rPr>
          <w:color w:val="auto"/>
        </w:rPr>
        <w:t>выявлять дефициты информации, данных, необходимых для решения поставленной учебной задачи;</w:t>
      </w:r>
    </w:p>
    <w:p w:rsidR="00A57638" w:rsidRPr="00EB2D57" w:rsidRDefault="00E235EB" w:rsidP="004318C2">
      <w:pPr>
        <w:pStyle w:val="13"/>
        <w:numPr>
          <w:ilvl w:val="0"/>
          <w:numId w:val="170"/>
        </w:numPr>
        <w:spacing w:line="276" w:lineRule="auto"/>
        <w:ind w:left="714" w:hanging="357"/>
        <w:jc w:val="both"/>
        <w:rPr>
          <w:color w:val="auto"/>
        </w:rPr>
      </w:pPr>
      <w:r w:rsidRPr="00EB2D57">
        <w:rPr>
          <w:color w:val="auto"/>
        </w:rPr>
        <w:t>выявлять причинно-следственные связи при изучении литературных явлений и процессов; делать выводы с использованием дедуктивных и индуктивных умозаключений, умозаключений по аналогии; формулировать гипотезы об их взаимосвязях;</w:t>
      </w:r>
    </w:p>
    <w:p w:rsidR="00A57638" w:rsidRPr="00EB2D57" w:rsidRDefault="00E235EB" w:rsidP="004318C2">
      <w:pPr>
        <w:pStyle w:val="13"/>
        <w:numPr>
          <w:ilvl w:val="0"/>
          <w:numId w:val="170"/>
        </w:numPr>
        <w:spacing w:line="276" w:lineRule="auto"/>
        <w:ind w:left="714" w:hanging="357"/>
        <w:jc w:val="both"/>
        <w:rPr>
          <w:color w:val="auto"/>
        </w:rPr>
      </w:pPr>
      <w:r w:rsidRPr="00EB2D57">
        <w:rPr>
          <w:color w:val="auto"/>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F17581" w:rsidRPr="00EB2D57" w:rsidRDefault="00F17581" w:rsidP="00F17581">
      <w:pPr>
        <w:pStyle w:val="af5"/>
        <w:rPr>
          <w:color w:val="auto"/>
        </w:rPr>
      </w:pPr>
    </w:p>
    <w:p w:rsidR="00A57638" w:rsidRPr="00EB2D57" w:rsidRDefault="00E235EB" w:rsidP="00F17581">
      <w:pPr>
        <w:pStyle w:val="af5"/>
        <w:rPr>
          <w:color w:val="auto"/>
        </w:rPr>
      </w:pPr>
      <w:r w:rsidRPr="00EB2D57">
        <w:rPr>
          <w:color w:val="auto"/>
        </w:rPr>
        <w:t>Базовые исследовательские действия:</w:t>
      </w:r>
    </w:p>
    <w:p w:rsidR="00A57638" w:rsidRPr="00EB2D57" w:rsidRDefault="00E235EB" w:rsidP="004318C2">
      <w:pPr>
        <w:pStyle w:val="13"/>
        <w:numPr>
          <w:ilvl w:val="0"/>
          <w:numId w:val="171"/>
        </w:numPr>
        <w:spacing w:line="240" w:lineRule="auto"/>
        <w:jc w:val="both"/>
        <w:rPr>
          <w:color w:val="auto"/>
        </w:rPr>
      </w:pPr>
      <w:r w:rsidRPr="00EB2D57">
        <w:rPr>
          <w:color w:val="auto"/>
        </w:rPr>
        <w:t>использовать вопросы как исследовательский инструмент познания в литературном образовании;</w:t>
      </w:r>
    </w:p>
    <w:p w:rsidR="00A57638" w:rsidRPr="00EB2D57" w:rsidRDefault="00E235EB" w:rsidP="004318C2">
      <w:pPr>
        <w:pStyle w:val="13"/>
        <w:numPr>
          <w:ilvl w:val="0"/>
          <w:numId w:val="171"/>
        </w:numPr>
        <w:spacing w:line="240" w:lineRule="auto"/>
        <w:jc w:val="both"/>
        <w:rPr>
          <w:color w:val="auto"/>
        </w:rPr>
      </w:pPr>
      <w:r w:rsidRPr="00EB2D57">
        <w:rPr>
          <w:color w:val="auto"/>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A57638" w:rsidRPr="00EB2D57" w:rsidRDefault="00E235EB" w:rsidP="004318C2">
      <w:pPr>
        <w:pStyle w:val="13"/>
        <w:numPr>
          <w:ilvl w:val="0"/>
          <w:numId w:val="171"/>
        </w:numPr>
        <w:spacing w:line="240" w:lineRule="auto"/>
        <w:jc w:val="both"/>
        <w:rPr>
          <w:color w:val="auto"/>
        </w:rPr>
      </w:pPr>
      <w:r w:rsidRPr="00EB2D57">
        <w:rPr>
          <w:color w:val="auto"/>
        </w:rPr>
        <w:t>формировать гипотезу об истинности собственных суждений и суждений других, аргументировать свою позицию, мнение;</w:t>
      </w:r>
    </w:p>
    <w:p w:rsidR="00A57638" w:rsidRPr="00EB2D57" w:rsidRDefault="00E235EB" w:rsidP="004318C2">
      <w:pPr>
        <w:pStyle w:val="13"/>
        <w:numPr>
          <w:ilvl w:val="0"/>
          <w:numId w:val="171"/>
        </w:numPr>
        <w:spacing w:line="240" w:lineRule="auto"/>
        <w:jc w:val="both"/>
        <w:rPr>
          <w:color w:val="auto"/>
        </w:rPr>
      </w:pPr>
      <w:r w:rsidRPr="00EB2D57">
        <w:rPr>
          <w:color w:val="auto"/>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A57638" w:rsidRPr="00EB2D57" w:rsidRDefault="00E235EB" w:rsidP="004318C2">
      <w:pPr>
        <w:pStyle w:val="13"/>
        <w:numPr>
          <w:ilvl w:val="0"/>
          <w:numId w:val="171"/>
        </w:numPr>
        <w:spacing w:line="240" w:lineRule="auto"/>
        <w:jc w:val="both"/>
        <w:rPr>
          <w:color w:val="auto"/>
        </w:rPr>
      </w:pPr>
      <w:r w:rsidRPr="00EB2D57">
        <w:rPr>
          <w:color w:val="auto"/>
        </w:rPr>
        <w:t>оценивать на применимость и достоверность информацию, полученную в ходе исследования (эксперимента);</w:t>
      </w:r>
    </w:p>
    <w:p w:rsidR="00A57638" w:rsidRPr="00EB2D57" w:rsidRDefault="00E235EB" w:rsidP="004318C2">
      <w:pPr>
        <w:pStyle w:val="13"/>
        <w:numPr>
          <w:ilvl w:val="0"/>
          <w:numId w:val="171"/>
        </w:numPr>
        <w:spacing w:line="240" w:lineRule="auto"/>
        <w:jc w:val="both"/>
        <w:rPr>
          <w:color w:val="auto"/>
        </w:rPr>
      </w:pPr>
      <w:r w:rsidRPr="00EB2D57">
        <w:rPr>
          <w:color w:val="auto"/>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A57638" w:rsidRPr="00EB2D57" w:rsidRDefault="00E235EB" w:rsidP="004318C2">
      <w:pPr>
        <w:pStyle w:val="13"/>
        <w:numPr>
          <w:ilvl w:val="0"/>
          <w:numId w:val="171"/>
        </w:numPr>
        <w:spacing w:after="160" w:line="240" w:lineRule="auto"/>
        <w:jc w:val="both"/>
        <w:rPr>
          <w:color w:val="auto"/>
        </w:rPr>
      </w:pPr>
      <w:r w:rsidRPr="00EB2D57">
        <w:rPr>
          <w:color w:val="auto"/>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A57638" w:rsidRPr="00EB2D57" w:rsidRDefault="00E235EB" w:rsidP="00F17581">
      <w:pPr>
        <w:pStyle w:val="af5"/>
        <w:rPr>
          <w:color w:val="auto"/>
        </w:rPr>
      </w:pPr>
      <w:r w:rsidRPr="00EB2D57">
        <w:rPr>
          <w:color w:val="auto"/>
        </w:rPr>
        <w:t>Работа с информацией:</w:t>
      </w:r>
    </w:p>
    <w:p w:rsidR="00A57638" w:rsidRPr="00EB2D57" w:rsidRDefault="00E235EB" w:rsidP="004318C2">
      <w:pPr>
        <w:pStyle w:val="13"/>
        <w:numPr>
          <w:ilvl w:val="0"/>
          <w:numId w:val="172"/>
        </w:numPr>
        <w:spacing w:line="240" w:lineRule="auto"/>
        <w:jc w:val="both"/>
        <w:rPr>
          <w:color w:val="auto"/>
        </w:rPr>
      </w:pPr>
      <w:r w:rsidRPr="00EB2D57">
        <w:rPr>
          <w:color w:val="auto"/>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A57638" w:rsidRPr="00EB2D57" w:rsidRDefault="00E235EB" w:rsidP="004318C2">
      <w:pPr>
        <w:pStyle w:val="13"/>
        <w:numPr>
          <w:ilvl w:val="0"/>
          <w:numId w:val="172"/>
        </w:numPr>
        <w:spacing w:line="240" w:lineRule="auto"/>
        <w:jc w:val="both"/>
        <w:rPr>
          <w:color w:val="auto"/>
        </w:rPr>
      </w:pPr>
      <w:r w:rsidRPr="00EB2D57">
        <w:rPr>
          <w:color w:val="auto"/>
        </w:rPr>
        <w:t>выбирать, анализировать, систематизировать и интерпретировать литературную и другую информацию различных видов и форм представления;</w:t>
      </w:r>
    </w:p>
    <w:p w:rsidR="00A57638" w:rsidRPr="00EB2D57" w:rsidRDefault="00E235EB" w:rsidP="004318C2">
      <w:pPr>
        <w:pStyle w:val="13"/>
        <w:numPr>
          <w:ilvl w:val="0"/>
          <w:numId w:val="172"/>
        </w:numPr>
        <w:spacing w:line="240" w:lineRule="auto"/>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rsidR="00A57638" w:rsidRPr="00EB2D57" w:rsidRDefault="00E235EB" w:rsidP="004318C2">
      <w:pPr>
        <w:pStyle w:val="13"/>
        <w:numPr>
          <w:ilvl w:val="0"/>
          <w:numId w:val="172"/>
        </w:numPr>
        <w:spacing w:line="240" w:lineRule="auto"/>
        <w:jc w:val="both"/>
        <w:rPr>
          <w:color w:val="auto"/>
        </w:rPr>
      </w:pPr>
      <w:r w:rsidRPr="00EB2D57">
        <w:rPr>
          <w:color w:val="auto"/>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A57638" w:rsidRPr="00EB2D57" w:rsidRDefault="00E235EB" w:rsidP="004318C2">
      <w:pPr>
        <w:pStyle w:val="13"/>
        <w:numPr>
          <w:ilvl w:val="0"/>
          <w:numId w:val="172"/>
        </w:numPr>
        <w:spacing w:line="240" w:lineRule="auto"/>
        <w:jc w:val="both"/>
        <w:rPr>
          <w:color w:val="auto"/>
        </w:rPr>
      </w:pPr>
      <w:r w:rsidRPr="00EB2D57">
        <w:rPr>
          <w:color w:val="auto"/>
        </w:rPr>
        <w:t>оценивать надёжность литературной и другой информации по критериям, предложенным учителем или сформулированным самостоятельно;</w:t>
      </w:r>
    </w:p>
    <w:p w:rsidR="00A57638" w:rsidRPr="00EB2D57" w:rsidRDefault="00E235EB" w:rsidP="004318C2">
      <w:pPr>
        <w:pStyle w:val="13"/>
        <w:numPr>
          <w:ilvl w:val="0"/>
          <w:numId w:val="172"/>
        </w:numPr>
        <w:spacing w:line="240" w:lineRule="auto"/>
        <w:jc w:val="both"/>
        <w:rPr>
          <w:color w:val="auto"/>
        </w:rPr>
      </w:pPr>
      <w:r w:rsidRPr="00EB2D57">
        <w:rPr>
          <w:color w:val="auto"/>
        </w:rPr>
        <w:t>эффективно запоминать и систематизировать эту информацию.</w:t>
      </w:r>
    </w:p>
    <w:p w:rsidR="00F17581" w:rsidRPr="00EB2D57" w:rsidRDefault="00F17581" w:rsidP="00F17581">
      <w:pPr>
        <w:pStyle w:val="af5"/>
        <w:rPr>
          <w:i/>
          <w:color w:val="auto"/>
        </w:rPr>
      </w:pPr>
    </w:p>
    <w:p w:rsidR="00A57638" w:rsidRPr="00EB2D57" w:rsidRDefault="00E235EB" w:rsidP="00F17581">
      <w:pPr>
        <w:pStyle w:val="af5"/>
        <w:rPr>
          <w:i/>
          <w:color w:val="auto"/>
        </w:rPr>
      </w:pPr>
      <w:r w:rsidRPr="00EB2D57">
        <w:rPr>
          <w:i/>
          <w:color w:val="auto"/>
        </w:rPr>
        <w:t>Овладение универсальными учебными коммуникативными действиями:</w:t>
      </w:r>
    </w:p>
    <w:p w:rsidR="00A57638" w:rsidRPr="00EB2D57" w:rsidRDefault="00E235EB" w:rsidP="004318C2">
      <w:pPr>
        <w:pStyle w:val="13"/>
        <w:numPr>
          <w:ilvl w:val="0"/>
          <w:numId w:val="173"/>
        </w:numPr>
        <w:spacing w:line="257" w:lineRule="auto"/>
        <w:jc w:val="both"/>
        <w:rPr>
          <w:color w:val="auto"/>
        </w:rPr>
      </w:pPr>
      <w:r w:rsidRPr="00EB2D57">
        <w:rPr>
          <w:i/>
          <w:iCs/>
          <w:color w:val="auto"/>
        </w:rPr>
        <w:t>общение</w:t>
      </w:r>
      <w:r w:rsidRPr="00EB2D57">
        <w:rPr>
          <w:color w:val="auto"/>
        </w:rPr>
        <w:t>: 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 понимать намерения других, проявлять уважительное отношение к собеседнику и корректно формулировать свои возражения; 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(литературоведческого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57638" w:rsidRPr="00EB2D57" w:rsidRDefault="00E235EB" w:rsidP="004318C2">
      <w:pPr>
        <w:pStyle w:val="13"/>
        <w:numPr>
          <w:ilvl w:val="0"/>
          <w:numId w:val="173"/>
        </w:numPr>
        <w:spacing w:line="257" w:lineRule="auto"/>
        <w:jc w:val="both"/>
        <w:rPr>
          <w:color w:val="auto"/>
        </w:rPr>
      </w:pPr>
      <w:r w:rsidRPr="00EB2D57">
        <w:rPr>
          <w:i/>
          <w:iCs/>
          <w:color w:val="auto"/>
        </w:rPr>
        <w:t>совместная деятельность</w:t>
      </w:r>
      <w:r w:rsidRPr="00EB2D57">
        <w:rPr>
          <w:color w:val="auto"/>
        </w:rPr>
        <w:t>: 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 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результат по критериям, сформулированным участниками взаимодействия на литературных занятиях;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F17581" w:rsidRPr="00EB2D57" w:rsidRDefault="00F17581" w:rsidP="00F17581">
      <w:pPr>
        <w:pStyle w:val="af5"/>
        <w:rPr>
          <w:i/>
          <w:color w:val="auto"/>
        </w:rPr>
      </w:pPr>
    </w:p>
    <w:p w:rsidR="00A57638" w:rsidRPr="00EB2D57" w:rsidRDefault="00E235EB" w:rsidP="00F17581">
      <w:pPr>
        <w:pStyle w:val="af5"/>
        <w:rPr>
          <w:i/>
          <w:color w:val="auto"/>
        </w:rPr>
      </w:pPr>
      <w:r w:rsidRPr="00EB2D57">
        <w:rPr>
          <w:i/>
          <w:color w:val="auto"/>
        </w:rPr>
        <w:t>Овладение универсальными учебными регулятивными действиями:</w:t>
      </w:r>
    </w:p>
    <w:p w:rsidR="00A57638" w:rsidRPr="00EB2D57" w:rsidRDefault="00E235EB" w:rsidP="004318C2">
      <w:pPr>
        <w:pStyle w:val="13"/>
        <w:numPr>
          <w:ilvl w:val="0"/>
          <w:numId w:val="174"/>
        </w:numPr>
        <w:spacing w:line="252" w:lineRule="auto"/>
        <w:jc w:val="both"/>
        <w:rPr>
          <w:color w:val="auto"/>
        </w:rPr>
      </w:pPr>
      <w:r w:rsidRPr="00EB2D57">
        <w:rPr>
          <w:i/>
          <w:iCs/>
          <w:color w:val="auto"/>
        </w:rPr>
        <w:t>самоорганизация</w:t>
      </w:r>
      <w:r w:rsidRPr="00EB2D57">
        <w:rPr>
          <w:color w:val="auto"/>
        </w:rPr>
        <w:t>: выявлять проблемы для решения в учебных и жизненных ситуациях, анализируя ситуации, изображённые в художественной литературе;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 делать выбор и брать ответственность за решение;</w:t>
      </w:r>
    </w:p>
    <w:p w:rsidR="00A57638" w:rsidRPr="00EB2D57" w:rsidRDefault="00E235EB" w:rsidP="004318C2">
      <w:pPr>
        <w:pStyle w:val="13"/>
        <w:numPr>
          <w:ilvl w:val="0"/>
          <w:numId w:val="174"/>
        </w:numPr>
        <w:spacing w:line="252" w:lineRule="auto"/>
        <w:jc w:val="both"/>
        <w:rPr>
          <w:color w:val="auto"/>
        </w:rPr>
      </w:pPr>
      <w:r w:rsidRPr="00EB2D57">
        <w:rPr>
          <w:i/>
          <w:iCs/>
          <w:color w:val="auto"/>
        </w:rPr>
        <w:t>самоконтроль</w:t>
      </w:r>
      <w:r w:rsidRPr="00EB2D57">
        <w:rPr>
          <w:color w:val="auto"/>
        </w:rPr>
        <w:t>: 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A57638" w:rsidRPr="00EB2D57" w:rsidRDefault="00E235EB" w:rsidP="004318C2">
      <w:pPr>
        <w:pStyle w:val="13"/>
        <w:numPr>
          <w:ilvl w:val="0"/>
          <w:numId w:val="174"/>
        </w:numPr>
        <w:spacing w:line="259" w:lineRule="auto"/>
        <w:jc w:val="both"/>
        <w:rPr>
          <w:color w:val="auto"/>
        </w:rPr>
      </w:pPr>
      <w:r w:rsidRPr="00EB2D57">
        <w:rPr>
          <w:i/>
          <w:iCs/>
          <w:color w:val="auto"/>
        </w:rPr>
        <w:t>эмоциональный интеллект</w:t>
      </w:r>
      <w:r w:rsidRPr="00EB2D57">
        <w:rPr>
          <w:color w:val="auto"/>
        </w:rPr>
        <w:t>: развивать способность различать и называть собственные эмоции, управлять ими и эмоциями других; выявлять и анализировать причины эмоций; 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rsidR="00A57638" w:rsidRPr="00EB2D57" w:rsidRDefault="00E235EB" w:rsidP="004318C2">
      <w:pPr>
        <w:pStyle w:val="13"/>
        <w:numPr>
          <w:ilvl w:val="0"/>
          <w:numId w:val="174"/>
        </w:numPr>
        <w:spacing w:after="120" w:line="266" w:lineRule="auto"/>
        <w:jc w:val="both"/>
        <w:rPr>
          <w:color w:val="auto"/>
        </w:rPr>
      </w:pPr>
      <w:r w:rsidRPr="00EB2D57">
        <w:rPr>
          <w:i/>
          <w:iCs/>
          <w:color w:val="auto"/>
        </w:rPr>
        <w:t>принятие себя и других</w:t>
      </w:r>
      <w:r w:rsidRPr="00EB2D57">
        <w:rPr>
          <w:color w:val="auto"/>
        </w:rPr>
        <w:t>: осознанно относиться к другому человеку, его мнению, размышляя над взаимоотношениями литературных героев; признавать своё право на ошибку и такое же право другого; принимать себя и других, не осуждая; проявлять открытость себе и другим; осознавать невозможность контролировать всё вокруг.</w:t>
      </w:r>
    </w:p>
    <w:p w:rsidR="00F17581" w:rsidRPr="00EB2D57" w:rsidRDefault="00F17581" w:rsidP="00F17581">
      <w:pPr>
        <w:pStyle w:val="af5"/>
        <w:rPr>
          <w:color w:val="auto"/>
        </w:rPr>
      </w:pPr>
    </w:p>
    <w:p w:rsidR="00A57638" w:rsidRPr="00EB2D57" w:rsidRDefault="00E235EB" w:rsidP="00F17581">
      <w:pPr>
        <w:pStyle w:val="af5"/>
        <w:rPr>
          <w:color w:val="auto"/>
        </w:rPr>
      </w:pPr>
      <w:r w:rsidRPr="00EB2D57">
        <w:rPr>
          <w:color w:val="auto"/>
        </w:rPr>
        <w:t>Предметные результаты (5—9 классы)</w:t>
      </w:r>
    </w:p>
    <w:p w:rsidR="00A57638" w:rsidRPr="00EB2D57" w:rsidRDefault="00E235EB">
      <w:pPr>
        <w:pStyle w:val="13"/>
        <w:spacing w:line="240" w:lineRule="auto"/>
        <w:jc w:val="both"/>
        <w:rPr>
          <w:color w:val="auto"/>
        </w:rPr>
      </w:pPr>
      <w:r w:rsidRPr="00EB2D57">
        <w:rPr>
          <w:color w:val="auto"/>
        </w:rPr>
        <w:t>Предметные результаты по литературе в основной школе должны обеспечивать:</w:t>
      </w:r>
    </w:p>
    <w:p w:rsidR="00A57638" w:rsidRPr="00EB2D57" w:rsidRDefault="00E235EB" w:rsidP="000B3370">
      <w:pPr>
        <w:pStyle w:val="13"/>
        <w:numPr>
          <w:ilvl w:val="0"/>
          <w:numId w:val="7"/>
        </w:numPr>
        <w:tabs>
          <w:tab w:val="left" w:pos="548"/>
        </w:tabs>
        <w:spacing w:line="240" w:lineRule="auto"/>
        <w:jc w:val="both"/>
        <w:rPr>
          <w:color w:val="auto"/>
        </w:rPr>
      </w:pPr>
      <w:r w:rsidRPr="00EB2D57">
        <w:rPr>
          <w:color w:val="auto"/>
        </w:rPr>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rsidR="00A57638" w:rsidRPr="00EB2D57" w:rsidRDefault="00E235EB" w:rsidP="000B3370">
      <w:pPr>
        <w:pStyle w:val="13"/>
        <w:numPr>
          <w:ilvl w:val="0"/>
          <w:numId w:val="7"/>
        </w:numPr>
        <w:tabs>
          <w:tab w:val="left" w:pos="543"/>
        </w:tabs>
        <w:spacing w:line="240" w:lineRule="auto"/>
        <w:jc w:val="both"/>
        <w:rPr>
          <w:color w:val="auto"/>
        </w:rPr>
      </w:pPr>
      <w:r w:rsidRPr="00EB2D57">
        <w:rPr>
          <w:color w:val="auto"/>
        </w:rPr>
        <w:t>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rsidR="00A57638" w:rsidRPr="00EB2D57" w:rsidRDefault="00E235EB" w:rsidP="000B3370">
      <w:pPr>
        <w:pStyle w:val="13"/>
        <w:numPr>
          <w:ilvl w:val="0"/>
          <w:numId w:val="7"/>
        </w:numPr>
        <w:tabs>
          <w:tab w:val="left" w:pos="548"/>
        </w:tabs>
        <w:spacing w:line="240" w:lineRule="auto"/>
        <w:jc w:val="both"/>
        <w:rPr>
          <w:color w:val="auto"/>
        </w:rPr>
      </w:pPr>
      <w:r w:rsidRPr="00EB2D57">
        <w:rPr>
          <w:color w:val="auto"/>
        </w:rPr>
        <w:t>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w:t>
      </w:r>
    </w:p>
    <w:p w:rsidR="00A57638" w:rsidRPr="00EB2D57" w:rsidRDefault="00E235EB" w:rsidP="004318C2">
      <w:pPr>
        <w:pStyle w:val="13"/>
        <w:numPr>
          <w:ilvl w:val="0"/>
          <w:numId w:val="175"/>
        </w:numPr>
        <w:spacing w:line="262" w:lineRule="auto"/>
        <w:jc w:val="both"/>
        <w:rPr>
          <w:color w:val="auto"/>
        </w:rPr>
      </w:pPr>
      <w:r w:rsidRPr="00EB2D57">
        <w:rPr>
          <w:color w:val="auto"/>
        </w:rPr>
        <w:t>умение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p w:rsidR="00A57638" w:rsidRPr="00EB2D57" w:rsidRDefault="00E235EB" w:rsidP="004318C2">
      <w:pPr>
        <w:pStyle w:val="13"/>
        <w:numPr>
          <w:ilvl w:val="0"/>
          <w:numId w:val="175"/>
        </w:numPr>
        <w:spacing w:line="257" w:lineRule="auto"/>
        <w:jc w:val="both"/>
        <w:rPr>
          <w:color w:val="auto"/>
        </w:rPr>
      </w:pPr>
      <w:r w:rsidRPr="00EB2D57">
        <w:rPr>
          <w:color w:val="auto"/>
        </w:rPr>
        <w:t>овладение теоретико-литературными понятиями</w:t>
      </w:r>
      <w:r w:rsidRPr="00EB2D57">
        <w:rPr>
          <w:rFonts w:ascii="Courier New" w:eastAsia="Courier New" w:hAnsi="Courier New" w:cs="Courier New"/>
          <w:b/>
          <w:bCs/>
          <w:color w:val="auto"/>
          <w:sz w:val="16"/>
          <w:szCs w:val="16"/>
          <w:vertAlign w:val="superscript"/>
        </w:rPr>
        <w:footnoteReference w:id="6"/>
      </w:r>
      <w:r w:rsidRPr="00EB2D57">
        <w:rPr>
          <w:rFonts w:ascii="Courier New" w:eastAsia="Courier New" w:hAnsi="Courier New" w:cs="Courier New"/>
          <w:b/>
          <w:bCs/>
          <w:color w:val="auto"/>
          <w:sz w:val="16"/>
          <w:szCs w:val="16"/>
        </w:rPr>
        <w:t xml:space="preserve"> </w:t>
      </w:r>
      <w:r w:rsidRPr="00EB2D57">
        <w:rPr>
          <w:color w:val="auto"/>
        </w:rPr>
        <w:t>и использование их в процессе анализа, интерпретации произведений и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лироэпические (поэма, 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w:t>
      </w:r>
    </w:p>
    <w:p w:rsidR="00A57638" w:rsidRPr="00EB2D57" w:rsidRDefault="00E235EB" w:rsidP="004318C2">
      <w:pPr>
        <w:pStyle w:val="13"/>
        <w:numPr>
          <w:ilvl w:val="0"/>
          <w:numId w:val="175"/>
        </w:numPr>
        <w:spacing w:line="266" w:lineRule="auto"/>
        <w:jc w:val="both"/>
        <w:rPr>
          <w:color w:val="auto"/>
        </w:rPr>
      </w:pPr>
      <w:r w:rsidRPr="00EB2D57">
        <w:rPr>
          <w:color w:val="auto"/>
        </w:rPr>
        <w:t>умение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A57638" w:rsidRPr="00EB2D57" w:rsidRDefault="00E235EB" w:rsidP="004318C2">
      <w:pPr>
        <w:pStyle w:val="13"/>
        <w:numPr>
          <w:ilvl w:val="0"/>
          <w:numId w:val="175"/>
        </w:numPr>
        <w:spacing w:line="262" w:lineRule="auto"/>
        <w:jc w:val="both"/>
        <w:rPr>
          <w:color w:val="auto"/>
        </w:rPr>
      </w:pPr>
      <w:r w:rsidRPr="00EB2D57">
        <w:rPr>
          <w:color w:val="auto"/>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A57638" w:rsidRPr="00EB2D57" w:rsidRDefault="00E235EB" w:rsidP="004318C2">
      <w:pPr>
        <w:pStyle w:val="13"/>
        <w:numPr>
          <w:ilvl w:val="0"/>
          <w:numId w:val="175"/>
        </w:numPr>
        <w:spacing w:line="262" w:lineRule="auto"/>
        <w:jc w:val="both"/>
        <w:rPr>
          <w:color w:val="auto"/>
        </w:rPr>
      </w:pPr>
      <w:r w:rsidRPr="00EB2D57">
        <w:rPr>
          <w:color w:val="auto"/>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p w:rsidR="00A57638" w:rsidRPr="00EB2D57" w:rsidRDefault="00E235EB" w:rsidP="004318C2">
      <w:pPr>
        <w:pStyle w:val="13"/>
        <w:numPr>
          <w:ilvl w:val="0"/>
          <w:numId w:val="175"/>
        </w:numPr>
        <w:spacing w:line="276" w:lineRule="auto"/>
        <w:jc w:val="both"/>
        <w:rPr>
          <w:color w:val="auto"/>
        </w:rPr>
      </w:pPr>
      <w:r w:rsidRPr="00EB2D57">
        <w:rPr>
          <w:color w:val="auto"/>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57638" w:rsidRPr="00EB2D57" w:rsidRDefault="00E235EB" w:rsidP="000B3370">
      <w:pPr>
        <w:pStyle w:val="13"/>
        <w:numPr>
          <w:ilvl w:val="0"/>
          <w:numId w:val="8"/>
        </w:numPr>
        <w:tabs>
          <w:tab w:val="left" w:pos="543"/>
        </w:tabs>
        <w:spacing w:line="240" w:lineRule="auto"/>
        <w:jc w:val="both"/>
        <w:rPr>
          <w:color w:val="auto"/>
        </w:rPr>
      </w:pPr>
      <w:r w:rsidRPr="00EB2D57">
        <w:rPr>
          <w:color w:val="auto"/>
        </w:rPr>
        <w:t>совершенствование умения выразительно (с учётом индивидуальных особенностей обучающихся) читать, в том числе наизусть, не менее 12 произведений и / или фрагментов;</w:t>
      </w:r>
    </w:p>
    <w:p w:rsidR="00A57638" w:rsidRPr="00EB2D57" w:rsidRDefault="00E235EB" w:rsidP="000B3370">
      <w:pPr>
        <w:pStyle w:val="13"/>
        <w:numPr>
          <w:ilvl w:val="0"/>
          <w:numId w:val="8"/>
        </w:numPr>
        <w:tabs>
          <w:tab w:val="left" w:pos="543"/>
        </w:tabs>
        <w:spacing w:line="240" w:lineRule="auto"/>
        <w:jc w:val="both"/>
        <w:rPr>
          <w:color w:val="auto"/>
        </w:rPr>
      </w:pPr>
      <w:r w:rsidRPr="00EB2D57">
        <w:rPr>
          <w:color w:val="auto"/>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rsidR="00A57638" w:rsidRPr="00EB2D57" w:rsidRDefault="00E235EB" w:rsidP="000B3370">
      <w:pPr>
        <w:pStyle w:val="13"/>
        <w:numPr>
          <w:ilvl w:val="0"/>
          <w:numId w:val="8"/>
        </w:numPr>
        <w:tabs>
          <w:tab w:val="left" w:pos="548"/>
        </w:tabs>
        <w:spacing w:line="240" w:lineRule="auto"/>
        <w:jc w:val="both"/>
        <w:rPr>
          <w:color w:val="auto"/>
        </w:rPr>
      </w:pPr>
      <w:r w:rsidRPr="00EB2D57">
        <w:rPr>
          <w:color w:val="auto"/>
        </w:rP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rsidR="00A57638" w:rsidRPr="00EB2D57" w:rsidRDefault="00E235EB" w:rsidP="000B3370">
      <w:pPr>
        <w:pStyle w:val="13"/>
        <w:numPr>
          <w:ilvl w:val="0"/>
          <w:numId w:val="8"/>
        </w:numPr>
        <w:tabs>
          <w:tab w:val="left" w:pos="543"/>
        </w:tabs>
        <w:spacing w:line="240" w:lineRule="auto"/>
        <w:jc w:val="both"/>
        <w:rPr>
          <w:color w:val="auto"/>
        </w:rPr>
      </w:pPr>
      <w:r w:rsidRPr="00EB2D57">
        <w:rPr>
          <w:color w:val="auto"/>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rsidR="00A57638" w:rsidRPr="00EB2D57" w:rsidRDefault="00E235EB" w:rsidP="000B3370">
      <w:pPr>
        <w:pStyle w:val="13"/>
        <w:numPr>
          <w:ilvl w:val="0"/>
          <w:numId w:val="8"/>
        </w:numPr>
        <w:tabs>
          <w:tab w:val="left" w:pos="548"/>
        </w:tabs>
        <w:spacing w:line="240" w:lineRule="auto"/>
        <w:jc w:val="both"/>
        <w:rPr>
          <w:color w:val="auto"/>
        </w:rPr>
      </w:pPr>
      <w:r w:rsidRPr="00EB2D57">
        <w:rPr>
          <w:color w:val="auto"/>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и эстетического анализа):</w:t>
      </w:r>
    </w:p>
    <w:p w:rsidR="00A57638" w:rsidRPr="00EB2D57" w:rsidRDefault="00E235EB">
      <w:pPr>
        <w:pStyle w:val="13"/>
        <w:spacing w:line="240" w:lineRule="auto"/>
        <w:jc w:val="both"/>
        <w:rPr>
          <w:color w:val="auto"/>
        </w:rPr>
      </w:pPr>
      <w:r w:rsidRPr="00EB2D57">
        <w:rPr>
          <w:color w:val="auto"/>
        </w:rPr>
        <w:t xml:space="preserve">«Слово о полку Игореве»; стихотворения М. В. Ломоносова, Г. Р. Державина; комедия Д. И. Фонвизина «Недоросль»; повесть Н. М. Карамзина «Бедная Лиза»; басни И. А. Крылова; стихотворения и баллады В. А. Жуковского; комедия А. С. Грибоедова «Горе от ума»; произведения А. С. Пушкина: стихотворения, поэма «Медный всадник», роман в стихах «Евгений Онегин», роман «Капитанская дочка», повесть «Станционный смотритель»; произведения М. 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 Н. В. Гоголя: комедия «Ревизор», повесть «Шинель», поэма «Мёртвые души»; стихотворения Ф. И. Тютчева, А. А. Фета, Н. А. Некрасова; «Повесть о том, как один мужик двух генералов прокормил» М. Е. Салтыкова-Щедрина; по одному произведению (по выбору) следующих писателей: Ф. М. Достоевский, И. С. Тургенев, Л. Н. Толстой, Н. С. Лесков; рассказы А. П. Чехова; стихотворения И. А. Бунина, А. А. Блока, В. В. Маяковского, С. А. Есенина, А. А. Ахматовой, М. И. Цветаевой, О. Э. Мандельштама, Б. Л. Пастернака; рассказ М. А. Шолохова «Судьба человека»; поэма А. Т. Твардовского «Василий Тёркин» (избранные главы); рассказы В. М. Шукшина: «Чудик», «Стенька Разин»; рассказ А. И. Солженицына «Матрёнин двор», рассказ В. Г. Распутина «Уроки французского»; по одному произведению (по выбору) А. П. Платонова, М. А. Булгакова; произведения литературы второй половины </w:t>
      </w:r>
      <w:r w:rsidRPr="00EB2D57">
        <w:rPr>
          <w:color w:val="auto"/>
          <w:lang w:val="en-US" w:eastAsia="en-US" w:bidi="en-US"/>
        </w:rPr>
        <w:t>XX</w:t>
      </w:r>
      <w:r w:rsidRPr="00EB2D57">
        <w:rPr>
          <w:color w:val="auto"/>
          <w:lang w:eastAsia="en-US" w:bidi="en-US"/>
        </w:rPr>
        <w:t>—</w:t>
      </w:r>
      <w:r w:rsidRPr="00EB2D57">
        <w:rPr>
          <w:color w:val="auto"/>
          <w:lang w:val="en-US" w:eastAsia="en-US" w:bidi="en-US"/>
        </w:rPr>
        <w:t>XXI</w:t>
      </w:r>
      <w:r w:rsidRPr="00EB2D57">
        <w:rPr>
          <w:color w:val="auto"/>
          <w:lang w:eastAsia="en-US" w:bidi="en-US"/>
        </w:rPr>
        <w:t xml:space="preserve"> </w:t>
      </w:r>
      <w:r w:rsidRPr="00EB2D57">
        <w:rPr>
          <w:color w:val="auto"/>
        </w:rPr>
        <w:t>в.: не менее трёх прозаиков по выбору (в том числе Ф. А. Абрамов, Ч. Т. Айтматов, В. П. Астафьев, В. И. Белов, В. В. Быков, Ф. А. Искандер, Ю. П. Казаков, В. Л. Кондратьев, Е. И. Носов, А. Н. и Б. Н. Стругацкие, В. Ф. Тендряков); не менее трёх поэтов по выбору (в том числе Р. Г. Гамзатов, О. Ф. Берггольц, И. А. Бродский, А. А. Вознесенский, В. С. Высоцкий, Е. А. Евтушенко, Н. А. Заболоцкий, Ю. П. Кузнецов, А. С. Кушнер, Б. Ш. Окуджава, Р. И. Рождественский, Н. М. Рубцов); Гомера, М. Сервантеса, У. Шекспира;</w:t>
      </w:r>
    </w:p>
    <w:p w:rsidR="00A57638" w:rsidRPr="00EB2D57" w:rsidRDefault="00E235EB" w:rsidP="000B3370">
      <w:pPr>
        <w:pStyle w:val="13"/>
        <w:numPr>
          <w:ilvl w:val="0"/>
          <w:numId w:val="8"/>
        </w:numPr>
        <w:tabs>
          <w:tab w:val="left" w:pos="543"/>
        </w:tabs>
        <w:spacing w:line="240" w:lineRule="auto"/>
        <w:jc w:val="both"/>
        <w:rPr>
          <w:color w:val="auto"/>
        </w:rPr>
      </w:pPr>
      <w:r w:rsidRPr="00EB2D57">
        <w:rPr>
          <w:color w:val="auto"/>
        </w:rPr>
        <w:t>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rsidR="00A57638" w:rsidRPr="00EB2D57" w:rsidRDefault="00E235EB" w:rsidP="000B3370">
      <w:pPr>
        <w:pStyle w:val="13"/>
        <w:numPr>
          <w:ilvl w:val="0"/>
          <w:numId w:val="8"/>
        </w:numPr>
        <w:tabs>
          <w:tab w:val="left" w:pos="663"/>
        </w:tabs>
        <w:spacing w:line="240" w:lineRule="auto"/>
        <w:jc w:val="both"/>
        <w:rPr>
          <w:color w:val="auto"/>
        </w:rPr>
      </w:pPr>
      <w:r w:rsidRPr="00EB2D57">
        <w:rPr>
          <w:color w:val="auto"/>
        </w:rPr>
        <w:t>развитие умения планировать собственное досуговое чтение, формировать и обогащать свой круг чтения, в том числе за счёт произведений современной литературы;</w:t>
      </w:r>
    </w:p>
    <w:p w:rsidR="00A57638" w:rsidRPr="00EB2D57" w:rsidRDefault="00E235EB" w:rsidP="000B3370">
      <w:pPr>
        <w:pStyle w:val="13"/>
        <w:numPr>
          <w:ilvl w:val="0"/>
          <w:numId w:val="8"/>
        </w:numPr>
        <w:tabs>
          <w:tab w:val="left" w:pos="663"/>
        </w:tabs>
        <w:spacing w:line="240" w:lineRule="auto"/>
        <w:jc w:val="both"/>
        <w:rPr>
          <w:color w:val="auto"/>
        </w:rPr>
      </w:pPr>
      <w:r w:rsidRPr="00EB2D57">
        <w:rPr>
          <w:color w:val="auto"/>
        </w:rPr>
        <w:t>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rsidR="00A57638" w:rsidRPr="00EB2D57" w:rsidRDefault="00E235EB" w:rsidP="000B3370">
      <w:pPr>
        <w:pStyle w:val="13"/>
        <w:numPr>
          <w:ilvl w:val="0"/>
          <w:numId w:val="8"/>
        </w:numPr>
        <w:tabs>
          <w:tab w:val="left" w:pos="663"/>
        </w:tabs>
        <w:spacing w:after="280" w:line="240" w:lineRule="auto"/>
        <w:jc w:val="both"/>
        <w:rPr>
          <w:color w:val="auto"/>
        </w:rPr>
      </w:pPr>
      <w:r w:rsidRPr="00EB2D57">
        <w:rPr>
          <w:color w:val="auto"/>
        </w:rPr>
        <w:t>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в том числе из числа верифицированных электронных ресурсов, включённых в федеральный перечень, для выполнения учебной задачи; применять ИКТ, соблюдать правила информационной безопасности.</w:t>
      </w:r>
    </w:p>
    <w:p w:rsidR="00A57638" w:rsidRPr="00EB2D57" w:rsidRDefault="00E235EB" w:rsidP="00F17581">
      <w:pPr>
        <w:pStyle w:val="af5"/>
        <w:rPr>
          <w:color w:val="auto"/>
        </w:rPr>
      </w:pPr>
      <w:r w:rsidRPr="00EB2D57">
        <w:rPr>
          <w:color w:val="auto"/>
        </w:rPr>
        <w:t>Предметные результаты по классам:</w:t>
      </w:r>
    </w:p>
    <w:p w:rsidR="00F17581" w:rsidRPr="00EB2D57" w:rsidRDefault="00F17581" w:rsidP="00F17581">
      <w:pPr>
        <w:pStyle w:val="af5"/>
        <w:rPr>
          <w:color w:val="auto"/>
        </w:rPr>
      </w:pPr>
      <w:bookmarkStart w:id="162" w:name="bookmark308"/>
    </w:p>
    <w:p w:rsidR="00A57638" w:rsidRPr="00EB2D57" w:rsidRDefault="00E235EB" w:rsidP="00F17581">
      <w:pPr>
        <w:pStyle w:val="af5"/>
        <w:rPr>
          <w:color w:val="auto"/>
        </w:rPr>
      </w:pPr>
      <w:r w:rsidRPr="00EB2D57">
        <w:rPr>
          <w:color w:val="auto"/>
        </w:rPr>
        <w:t>5 КЛАСС</w:t>
      </w:r>
      <w:bookmarkEnd w:id="162"/>
    </w:p>
    <w:p w:rsidR="00A57638" w:rsidRPr="00EB2D57" w:rsidRDefault="00E235EB" w:rsidP="000B3370">
      <w:pPr>
        <w:pStyle w:val="13"/>
        <w:numPr>
          <w:ilvl w:val="0"/>
          <w:numId w:val="9"/>
        </w:numPr>
        <w:tabs>
          <w:tab w:val="left" w:pos="543"/>
        </w:tabs>
        <w:spacing w:line="240" w:lineRule="auto"/>
        <w:jc w:val="both"/>
        <w:rPr>
          <w:color w:val="auto"/>
        </w:rPr>
      </w:pPr>
      <w:r w:rsidRPr="00EB2D57">
        <w:rPr>
          <w:color w:val="auto"/>
        </w:rPr>
        <w:t>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A57638" w:rsidRPr="00EB2D57" w:rsidRDefault="00E235EB" w:rsidP="000B3370">
      <w:pPr>
        <w:pStyle w:val="13"/>
        <w:numPr>
          <w:ilvl w:val="0"/>
          <w:numId w:val="9"/>
        </w:numPr>
        <w:tabs>
          <w:tab w:val="left" w:pos="543"/>
        </w:tabs>
        <w:spacing w:line="240" w:lineRule="auto"/>
        <w:jc w:val="both"/>
        <w:rPr>
          <w:color w:val="auto"/>
        </w:rPr>
      </w:pPr>
      <w:r w:rsidRPr="00EB2D57">
        <w:rPr>
          <w:color w:val="auto"/>
        </w:rPr>
        <w:t>понимать, что литература — это вид искусства и что художественный текст отличается от текста научного, делового, публицистического;</w:t>
      </w:r>
    </w:p>
    <w:p w:rsidR="00A57638" w:rsidRPr="00EB2D57" w:rsidRDefault="00E235EB" w:rsidP="000B3370">
      <w:pPr>
        <w:pStyle w:val="13"/>
        <w:numPr>
          <w:ilvl w:val="0"/>
          <w:numId w:val="9"/>
        </w:numPr>
        <w:tabs>
          <w:tab w:val="left" w:pos="548"/>
        </w:tabs>
        <w:spacing w:line="240" w:lineRule="auto"/>
        <w:jc w:val="both"/>
        <w:rPr>
          <w:color w:val="auto"/>
        </w:rPr>
      </w:pPr>
      <w:r w:rsidRPr="00EB2D57">
        <w:rPr>
          <w:color w:val="auto"/>
        </w:rPr>
        <w:t>владеть элементарными умениями воспринимать, анализировать, интерпретировать и оценивать прочитанные произведения:</w:t>
      </w:r>
    </w:p>
    <w:p w:rsidR="00A57638" w:rsidRPr="00EB2D57" w:rsidRDefault="00E235EB" w:rsidP="004318C2">
      <w:pPr>
        <w:pStyle w:val="13"/>
        <w:numPr>
          <w:ilvl w:val="0"/>
          <w:numId w:val="176"/>
        </w:numPr>
        <w:spacing w:line="259" w:lineRule="auto"/>
        <w:jc w:val="both"/>
        <w:rPr>
          <w:color w:val="auto"/>
        </w:rPr>
      </w:pPr>
      <w:r w:rsidRPr="00EB2D57">
        <w:rPr>
          <w:color w:val="auto"/>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A57638" w:rsidRPr="00EB2D57" w:rsidRDefault="00E235EB" w:rsidP="004318C2">
      <w:pPr>
        <w:pStyle w:val="13"/>
        <w:numPr>
          <w:ilvl w:val="0"/>
          <w:numId w:val="176"/>
        </w:numPr>
        <w:spacing w:line="262" w:lineRule="auto"/>
        <w:jc w:val="both"/>
        <w:rPr>
          <w:color w:val="auto"/>
        </w:rPr>
      </w:pPr>
      <w:r w:rsidRPr="00EB2D57">
        <w:rPr>
          <w:color w:val="auto"/>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A57638" w:rsidRPr="00EB2D57" w:rsidRDefault="00E235EB" w:rsidP="004318C2">
      <w:pPr>
        <w:pStyle w:val="13"/>
        <w:numPr>
          <w:ilvl w:val="0"/>
          <w:numId w:val="176"/>
        </w:numPr>
        <w:spacing w:line="290" w:lineRule="auto"/>
        <w:jc w:val="both"/>
        <w:rPr>
          <w:color w:val="auto"/>
        </w:rPr>
      </w:pPr>
      <w:r w:rsidRPr="00EB2D57">
        <w:rPr>
          <w:color w:val="auto"/>
        </w:rPr>
        <w:t>сопоставлять темы и сюжеты произведений, образы персонажей;</w:t>
      </w:r>
    </w:p>
    <w:p w:rsidR="00A57638" w:rsidRPr="00EB2D57" w:rsidRDefault="00E235EB" w:rsidP="004318C2">
      <w:pPr>
        <w:pStyle w:val="13"/>
        <w:numPr>
          <w:ilvl w:val="0"/>
          <w:numId w:val="176"/>
        </w:numPr>
        <w:spacing w:line="266" w:lineRule="auto"/>
        <w:jc w:val="both"/>
        <w:rPr>
          <w:color w:val="auto"/>
        </w:rPr>
      </w:pPr>
      <w:r w:rsidRPr="00EB2D57">
        <w:rPr>
          <w:color w:val="auto"/>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A57638" w:rsidRPr="00EB2D57" w:rsidRDefault="00E235EB" w:rsidP="000B3370">
      <w:pPr>
        <w:pStyle w:val="13"/>
        <w:numPr>
          <w:ilvl w:val="0"/>
          <w:numId w:val="10"/>
        </w:numPr>
        <w:tabs>
          <w:tab w:val="left" w:pos="543"/>
        </w:tabs>
        <w:spacing w:line="240" w:lineRule="auto"/>
        <w:jc w:val="both"/>
        <w:rPr>
          <w:color w:val="auto"/>
        </w:rPr>
      </w:pPr>
      <w:r w:rsidRPr="00EB2D57">
        <w:rPr>
          <w:color w:val="auto"/>
        </w:rPr>
        <w:t>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A57638" w:rsidRPr="00EB2D57" w:rsidRDefault="00E235EB" w:rsidP="000B3370">
      <w:pPr>
        <w:pStyle w:val="13"/>
        <w:numPr>
          <w:ilvl w:val="0"/>
          <w:numId w:val="10"/>
        </w:numPr>
        <w:tabs>
          <w:tab w:val="left" w:pos="543"/>
        </w:tabs>
        <w:spacing w:line="240" w:lineRule="auto"/>
        <w:jc w:val="both"/>
        <w:rPr>
          <w:color w:val="auto"/>
        </w:rPr>
      </w:pPr>
      <w:r w:rsidRPr="00EB2D57">
        <w:rPr>
          <w:color w:val="auto"/>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A57638" w:rsidRPr="00EB2D57" w:rsidRDefault="00E235EB" w:rsidP="000B3370">
      <w:pPr>
        <w:pStyle w:val="13"/>
        <w:numPr>
          <w:ilvl w:val="0"/>
          <w:numId w:val="10"/>
        </w:numPr>
        <w:tabs>
          <w:tab w:val="left" w:pos="548"/>
        </w:tabs>
        <w:spacing w:line="240" w:lineRule="auto"/>
        <w:jc w:val="both"/>
        <w:rPr>
          <w:color w:val="auto"/>
        </w:rPr>
      </w:pPr>
      <w:r w:rsidRPr="00EB2D57">
        <w:rPr>
          <w:color w:val="auto"/>
        </w:rP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A57638" w:rsidRPr="00EB2D57" w:rsidRDefault="00E235EB" w:rsidP="000B3370">
      <w:pPr>
        <w:pStyle w:val="13"/>
        <w:numPr>
          <w:ilvl w:val="0"/>
          <w:numId w:val="10"/>
        </w:numPr>
        <w:tabs>
          <w:tab w:val="left" w:pos="543"/>
        </w:tabs>
        <w:spacing w:line="240" w:lineRule="auto"/>
        <w:jc w:val="both"/>
        <w:rPr>
          <w:color w:val="auto"/>
        </w:rPr>
      </w:pPr>
      <w:r w:rsidRPr="00EB2D57">
        <w:rPr>
          <w:color w:val="auto"/>
        </w:rPr>
        <w:t>создавать устные и письменные высказывания разных жанров объемом не менее 70 слов (с учётом литературного развития обучающихся);</w:t>
      </w:r>
    </w:p>
    <w:p w:rsidR="00A57638" w:rsidRPr="00EB2D57" w:rsidRDefault="00E235EB" w:rsidP="000B3370">
      <w:pPr>
        <w:pStyle w:val="13"/>
        <w:numPr>
          <w:ilvl w:val="0"/>
          <w:numId w:val="10"/>
        </w:numPr>
        <w:tabs>
          <w:tab w:val="left" w:pos="543"/>
        </w:tabs>
        <w:spacing w:line="240" w:lineRule="auto"/>
        <w:jc w:val="both"/>
        <w:rPr>
          <w:color w:val="auto"/>
        </w:rPr>
      </w:pPr>
      <w:r w:rsidRPr="00EB2D57">
        <w:rPr>
          <w:color w:val="auto"/>
        </w:rPr>
        <w:t>владеть начальными умениями интерпретации и оценки текстуально изученных произведений фольклора и литературы;</w:t>
      </w:r>
    </w:p>
    <w:p w:rsidR="00A57638" w:rsidRPr="00EB2D57" w:rsidRDefault="00E235EB" w:rsidP="000B3370">
      <w:pPr>
        <w:pStyle w:val="13"/>
        <w:numPr>
          <w:ilvl w:val="0"/>
          <w:numId w:val="10"/>
        </w:numPr>
        <w:tabs>
          <w:tab w:val="left" w:pos="543"/>
        </w:tabs>
        <w:spacing w:line="240" w:lineRule="auto"/>
        <w:jc w:val="both"/>
        <w:rPr>
          <w:color w:val="auto"/>
        </w:rPr>
      </w:pPr>
      <w:r w:rsidRPr="00EB2D57">
        <w:rPr>
          <w:color w:val="auto"/>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A57638" w:rsidRPr="00EB2D57" w:rsidRDefault="00E235EB" w:rsidP="000B3370">
      <w:pPr>
        <w:pStyle w:val="13"/>
        <w:numPr>
          <w:ilvl w:val="0"/>
          <w:numId w:val="10"/>
        </w:numPr>
        <w:tabs>
          <w:tab w:val="left" w:pos="668"/>
        </w:tabs>
        <w:spacing w:line="240" w:lineRule="auto"/>
        <w:jc w:val="both"/>
        <w:rPr>
          <w:color w:val="auto"/>
        </w:rPr>
      </w:pPr>
      <w:r w:rsidRPr="00EB2D57">
        <w:rPr>
          <w:color w:val="auto"/>
        </w:rPr>
        <w:t>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A57638" w:rsidRPr="00EB2D57" w:rsidRDefault="00E235EB" w:rsidP="000B3370">
      <w:pPr>
        <w:pStyle w:val="13"/>
        <w:numPr>
          <w:ilvl w:val="0"/>
          <w:numId w:val="10"/>
        </w:numPr>
        <w:tabs>
          <w:tab w:val="left" w:pos="663"/>
        </w:tabs>
        <w:spacing w:line="240" w:lineRule="auto"/>
        <w:jc w:val="both"/>
        <w:rPr>
          <w:color w:val="auto"/>
        </w:rPr>
      </w:pPr>
      <w:r w:rsidRPr="00EB2D57">
        <w:rPr>
          <w:color w:val="auto"/>
        </w:rP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A57638" w:rsidRPr="00EB2D57" w:rsidRDefault="00E235EB" w:rsidP="000B3370">
      <w:pPr>
        <w:pStyle w:val="13"/>
        <w:numPr>
          <w:ilvl w:val="0"/>
          <w:numId w:val="10"/>
        </w:numPr>
        <w:tabs>
          <w:tab w:val="left" w:pos="663"/>
        </w:tabs>
        <w:spacing w:line="240" w:lineRule="auto"/>
        <w:jc w:val="both"/>
        <w:rPr>
          <w:color w:val="auto"/>
        </w:rPr>
      </w:pPr>
      <w:r w:rsidRPr="00EB2D57">
        <w:rPr>
          <w:color w:val="auto"/>
        </w:rPr>
        <w:t>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F17581" w:rsidRPr="00EB2D57" w:rsidRDefault="00F17581" w:rsidP="00F17581">
      <w:pPr>
        <w:pStyle w:val="af5"/>
        <w:rPr>
          <w:color w:val="auto"/>
        </w:rPr>
      </w:pPr>
      <w:bookmarkStart w:id="163" w:name="bookmark310"/>
    </w:p>
    <w:p w:rsidR="00A57638" w:rsidRPr="00EB2D57" w:rsidRDefault="00E235EB" w:rsidP="00F17581">
      <w:pPr>
        <w:pStyle w:val="af5"/>
        <w:rPr>
          <w:color w:val="auto"/>
        </w:rPr>
      </w:pPr>
      <w:r w:rsidRPr="00EB2D57">
        <w:rPr>
          <w:color w:val="auto"/>
        </w:rPr>
        <w:t>6 КЛАСС</w:t>
      </w:r>
      <w:bookmarkEnd w:id="163"/>
    </w:p>
    <w:p w:rsidR="00A57638" w:rsidRPr="00EB2D57" w:rsidRDefault="00E235EB" w:rsidP="000B3370">
      <w:pPr>
        <w:pStyle w:val="13"/>
        <w:numPr>
          <w:ilvl w:val="0"/>
          <w:numId w:val="11"/>
        </w:numPr>
        <w:tabs>
          <w:tab w:val="left" w:pos="543"/>
        </w:tabs>
        <w:spacing w:line="252" w:lineRule="auto"/>
        <w:jc w:val="both"/>
        <w:rPr>
          <w:color w:val="auto"/>
        </w:rPr>
      </w:pPr>
      <w:r w:rsidRPr="00EB2D57">
        <w:rPr>
          <w:color w:val="auto"/>
        </w:rPr>
        <w:t>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A57638" w:rsidRPr="00EB2D57" w:rsidRDefault="00E235EB" w:rsidP="000B3370">
      <w:pPr>
        <w:pStyle w:val="13"/>
        <w:numPr>
          <w:ilvl w:val="0"/>
          <w:numId w:val="11"/>
        </w:numPr>
        <w:tabs>
          <w:tab w:val="left" w:pos="548"/>
        </w:tabs>
        <w:spacing w:line="252" w:lineRule="auto"/>
        <w:jc w:val="both"/>
        <w:rPr>
          <w:color w:val="auto"/>
        </w:rPr>
      </w:pPr>
      <w:r w:rsidRPr="00EB2D57">
        <w:rPr>
          <w:color w:val="auto"/>
        </w:rPr>
        <w:t>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A57638" w:rsidRPr="00EB2D57" w:rsidRDefault="00E235EB" w:rsidP="000B3370">
      <w:pPr>
        <w:pStyle w:val="13"/>
        <w:numPr>
          <w:ilvl w:val="0"/>
          <w:numId w:val="11"/>
        </w:numPr>
        <w:tabs>
          <w:tab w:val="left" w:pos="548"/>
        </w:tabs>
        <w:spacing w:line="252" w:lineRule="auto"/>
        <w:jc w:val="both"/>
        <w:rPr>
          <w:color w:val="auto"/>
        </w:rPr>
      </w:pPr>
      <w:r w:rsidRPr="00EB2D57">
        <w:rPr>
          <w:color w:val="auto"/>
        </w:rPr>
        <w:t>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rsidR="00A57638" w:rsidRPr="00EB2D57" w:rsidRDefault="00E235EB" w:rsidP="004318C2">
      <w:pPr>
        <w:pStyle w:val="13"/>
        <w:numPr>
          <w:ilvl w:val="0"/>
          <w:numId w:val="177"/>
        </w:numPr>
        <w:spacing w:line="252" w:lineRule="auto"/>
        <w:jc w:val="both"/>
        <w:rPr>
          <w:color w:val="auto"/>
        </w:rPr>
      </w:pPr>
      <w:r w:rsidRPr="00EB2D57">
        <w:rPr>
          <w:color w:val="auto"/>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A57638" w:rsidRPr="00EB2D57" w:rsidRDefault="00E235EB" w:rsidP="004318C2">
      <w:pPr>
        <w:pStyle w:val="13"/>
        <w:numPr>
          <w:ilvl w:val="0"/>
          <w:numId w:val="177"/>
        </w:numPr>
        <w:spacing w:line="252" w:lineRule="auto"/>
        <w:jc w:val="both"/>
        <w:rPr>
          <w:color w:val="auto"/>
        </w:rPr>
      </w:pPr>
      <w:r w:rsidRPr="00EB2D57">
        <w:rPr>
          <w:color w:val="auto"/>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rsidR="00A57638" w:rsidRPr="00EB2D57" w:rsidRDefault="00E235EB" w:rsidP="004318C2">
      <w:pPr>
        <w:pStyle w:val="13"/>
        <w:numPr>
          <w:ilvl w:val="0"/>
          <w:numId w:val="177"/>
        </w:numPr>
        <w:spacing w:line="252" w:lineRule="auto"/>
        <w:jc w:val="both"/>
        <w:rPr>
          <w:color w:val="auto"/>
        </w:rPr>
      </w:pPr>
      <w:r w:rsidRPr="00EB2D57">
        <w:rPr>
          <w:color w:val="auto"/>
        </w:rPr>
        <w:t>выделять в произведениях элементы художественной формы и обнаруживать связи между ними;</w:t>
      </w:r>
    </w:p>
    <w:p w:rsidR="00A57638" w:rsidRPr="00EB2D57" w:rsidRDefault="00E235EB" w:rsidP="004318C2">
      <w:pPr>
        <w:pStyle w:val="13"/>
        <w:numPr>
          <w:ilvl w:val="0"/>
          <w:numId w:val="177"/>
        </w:numPr>
        <w:spacing w:line="252" w:lineRule="auto"/>
        <w:jc w:val="both"/>
        <w:rPr>
          <w:color w:val="auto"/>
        </w:rPr>
      </w:pPr>
      <w:r w:rsidRPr="00EB2D57">
        <w:rPr>
          <w:color w:val="auto"/>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A57638" w:rsidRPr="00EB2D57" w:rsidRDefault="00E235EB" w:rsidP="004318C2">
      <w:pPr>
        <w:pStyle w:val="13"/>
        <w:numPr>
          <w:ilvl w:val="0"/>
          <w:numId w:val="177"/>
        </w:numPr>
        <w:spacing w:line="252" w:lineRule="auto"/>
        <w:jc w:val="both"/>
        <w:rPr>
          <w:color w:val="auto"/>
        </w:rPr>
      </w:pPr>
      <w:r w:rsidRPr="00EB2D57">
        <w:rPr>
          <w:color w:val="auto"/>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57638" w:rsidRPr="00EB2D57" w:rsidRDefault="00E235EB" w:rsidP="000B3370">
      <w:pPr>
        <w:pStyle w:val="13"/>
        <w:numPr>
          <w:ilvl w:val="0"/>
          <w:numId w:val="12"/>
        </w:numPr>
        <w:tabs>
          <w:tab w:val="left" w:pos="543"/>
        </w:tabs>
        <w:spacing w:line="240" w:lineRule="auto"/>
        <w:jc w:val="both"/>
        <w:rPr>
          <w:color w:val="auto"/>
        </w:rPr>
      </w:pPr>
      <w:r w:rsidRPr="00EB2D57">
        <w:rPr>
          <w:color w:val="auto"/>
        </w:rPr>
        <w:t>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57638" w:rsidRPr="00EB2D57" w:rsidRDefault="00E235EB" w:rsidP="000B3370">
      <w:pPr>
        <w:pStyle w:val="13"/>
        <w:numPr>
          <w:ilvl w:val="0"/>
          <w:numId w:val="12"/>
        </w:numPr>
        <w:tabs>
          <w:tab w:val="left" w:pos="548"/>
        </w:tabs>
        <w:spacing w:line="240" w:lineRule="auto"/>
        <w:jc w:val="both"/>
        <w:rPr>
          <w:color w:val="auto"/>
        </w:rPr>
      </w:pPr>
      <w:r w:rsidRPr="00EB2D57">
        <w:rPr>
          <w:color w:val="auto"/>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A57638" w:rsidRPr="00EB2D57" w:rsidRDefault="00E235EB" w:rsidP="000B3370">
      <w:pPr>
        <w:pStyle w:val="13"/>
        <w:numPr>
          <w:ilvl w:val="0"/>
          <w:numId w:val="12"/>
        </w:numPr>
        <w:tabs>
          <w:tab w:val="left" w:pos="543"/>
        </w:tabs>
        <w:spacing w:line="240" w:lineRule="auto"/>
        <w:jc w:val="both"/>
        <w:rPr>
          <w:color w:val="auto"/>
        </w:rPr>
      </w:pPr>
      <w:r w:rsidRPr="00EB2D57">
        <w:rPr>
          <w:color w:val="auto"/>
        </w:rPr>
        <w:t>участвовать в беседе и диалоге о прочитанном произведении, давать аргументированную оценку прочитанному;</w:t>
      </w:r>
    </w:p>
    <w:p w:rsidR="00A57638" w:rsidRPr="00EB2D57" w:rsidRDefault="00E235EB" w:rsidP="000B3370">
      <w:pPr>
        <w:pStyle w:val="13"/>
        <w:numPr>
          <w:ilvl w:val="0"/>
          <w:numId w:val="12"/>
        </w:numPr>
        <w:tabs>
          <w:tab w:val="left" w:pos="548"/>
        </w:tabs>
        <w:spacing w:line="240" w:lineRule="auto"/>
        <w:jc w:val="both"/>
        <w:rPr>
          <w:color w:val="auto"/>
        </w:rPr>
      </w:pPr>
      <w:r w:rsidRPr="00EB2D57">
        <w:rPr>
          <w:color w:val="auto"/>
        </w:rPr>
        <w:t>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A57638" w:rsidRPr="00EB2D57" w:rsidRDefault="00E235EB" w:rsidP="000B3370">
      <w:pPr>
        <w:pStyle w:val="13"/>
        <w:numPr>
          <w:ilvl w:val="0"/>
          <w:numId w:val="12"/>
        </w:numPr>
        <w:tabs>
          <w:tab w:val="left" w:pos="543"/>
        </w:tabs>
        <w:spacing w:line="240" w:lineRule="auto"/>
        <w:jc w:val="both"/>
        <w:rPr>
          <w:color w:val="auto"/>
        </w:rPr>
      </w:pPr>
      <w:r w:rsidRPr="00EB2D57">
        <w:rPr>
          <w:color w:val="auto"/>
        </w:rPr>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A57638" w:rsidRPr="00EB2D57" w:rsidRDefault="00E235EB" w:rsidP="000B3370">
      <w:pPr>
        <w:pStyle w:val="13"/>
        <w:numPr>
          <w:ilvl w:val="0"/>
          <w:numId w:val="12"/>
        </w:numPr>
        <w:tabs>
          <w:tab w:val="left" w:pos="543"/>
        </w:tabs>
        <w:spacing w:line="240" w:lineRule="auto"/>
        <w:jc w:val="both"/>
        <w:rPr>
          <w:color w:val="auto"/>
        </w:rPr>
      </w:pPr>
      <w:r w:rsidRPr="00EB2D57">
        <w:rPr>
          <w:color w:val="auto"/>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A57638" w:rsidRPr="00EB2D57" w:rsidRDefault="00E235EB" w:rsidP="000B3370">
      <w:pPr>
        <w:pStyle w:val="13"/>
        <w:numPr>
          <w:ilvl w:val="0"/>
          <w:numId w:val="12"/>
        </w:numPr>
        <w:tabs>
          <w:tab w:val="left" w:pos="658"/>
        </w:tabs>
        <w:spacing w:line="240" w:lineRule="auto"/>
        <w:jc w:val="both"/>
        <w:rPr>
          <w:color w:val="auto"/>
        </w:rPr>
      </w:pPr>
      <w:r w:rsidRPr="00EB2D57">
        <w:rPr>
          <w:color w:val="auto"/>
        </w:rPr>
        <w:t>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A57638" w:rsidRPr="00EB2D57" w:rsidRDefault="00E235EB" w:rsidP="000B3370">
      <w:pPr>
        <w:pStyle w:val="13"/>
        <w:numPr>
          <w:ilvl w:val="0"/>
          <w:numId w:val="12"/>
        </w:numPr>
        <w:tabs>
          <w:tab w:val="left" w:pos="663"/>
        </w:tabs>
        <w:spacing w:line="240" w:lineRule="auto"/>
        <w:jc w:val="both"/>
        <w:rPr>
          <w:color w:val="auto"/>
        </w:rPr>
      </w:pPr>
      <w:r w:rsidRPr="00EB2D57">
        <w:rPr>
          <w:color w:val="auto"/>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A57638" w:rsidRPr="00EB2D57" w:rsidRDefault="00E235EB" w:rsidP="000B3370">
      <w:pPr>
        <w:pStyle w:val="13"/>
        <w:numPr>
          <w:ilvl w:val="0"/>
          <w:numId w:val="12"/>
        </w:numPr>
        <w:tabs>
          <w:tab w:val="left" w:pos="668"/>
        </w:tabs>
        <w:spacing w:after="260" w:line="240" w:lineRule="auto"/>
        <w:jc w:val="both"/>
        <w:rPr>
          <w:color w:val="auto"/>
        </w:rPr>
      </w:pPr>
      <w:r w:rsidRPr="00EB2D57">
        <w:rPr>
          <w:color w:val="auto"/>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A57638" w:rsidRPr="00EB2D57" w:rsidRDefault="00E235EB" w:rsidP="00F17581">
      <w:pPr>
        <w:pStyle w:val="af5"/>
        <w:rPr>
          <w:color w:val="auto"/>
        </w:rPr>
      </w:pPr>
      <w:bookmarkStart w:id="164" w:name="bookmark312"/>
      <w:r w:rsidRPr="00EB2D57">
        <w:rPr>
          <w:color w:val="auto"/>
        </w:rPr>
        <w:t>7 КЛАСС</w:t>
      </w:r>
      <w:bookmarkEnd w:id="164"/>
    </w:p>
    <w:p w:rsidR="00A57638" w:rsidRPr="00EB2D57" w:rsidRDefault="00E235EB" w:rsidP="000B3370">
      <w:pPr>
        <w:pStyle w:val="13"/>
        <w:numPr>
          <w:ilvl w:val="0"/>
          <w:numId w:val="13"/>
        </w:numPr>
        <w:tabs>
          <w:tab w:val="left" w:pos="548"/>
        </w:tabs>
        <w:spacing w:line="252" w:lineRule="auto"/>
        <w:jc w:val="both"/>
        <w:rPr>
          <w:color w:val="auto"/>
        </w:rPr>
      </w:pPr>
      <w:r w:rsidRPr="00EB2D57">
        <w:rPr>
          <w:color w:val="auto"/>
        </w:rPr>
        <w:t>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A57638" w:rsidRPr="00EB2D57" w:rsidRDefault="00E235EB" w:rsidP="000B3370">
      <w:pPr>
        <w:pStyle w:val="13"/>
        <w:numPr>
          <w:ilvl w:val="0"/>
          <w:numId w:val="13"/>
        </w:numPr>
        <w:tabs>
          <w:tab w:val="left" w:pos="543"/>
        </w:tabs>
        <w:spacing w:line="252" w:lineRule="auto"/>
        <w:jc w:val="both"/>
        <w:rPr>
          <w:color w:val="auto"/>
        </w:rPr>
      </w:pPr>
      <w:r w:rsidRPr="00EB2D57">
        <w:rPr>
          <w:color w:val="auto"/>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A57638" w:rsidRPr="00EB2D57" w:rsidRDefault="00E235EB" w:rsidP="000B3370">
      <w:pPr>
        <w:pStyle w:val="13"/>
        <w:numPr>
          <w:ilvl w:val="0"/>
          <w:numId w:val="13"/>
        </w:numPr>
        <w:tabs>
          <w:tab w:val="left" w:pos="548"/>
        </w:tabs>
        <w:spacing w:line="252" w:lineRule="auto"/>
        <w:jc w:val="both"/>
        <w:rPr>
          <w:color w:val="auto"/>
        </w:rPr>
      </w:pPr>
      <w:r w:rsidRPr="00EB2D57">
        <w:rPr>
          <w:color w:val="auto"/>
        </w:rPr>
        <w:t>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A57638" w:rsidRPr="00EB2D57" w:rsidRDefault="00E235EB" w:rsidP="004318C2">
      <w:pPr>
        <w:pStyle w:val="13"/>
        <w:numPr>
          <w:ilvl w:val="0"/>
          <w:numId w:val="178"/>
        </w:numPr>
        <w:spacing w:line="257" w:lineRule="auto"/>
        <w:jc w:val="both"/>
        <w:rPr>
          <w:color w:val="auto"/>
        </w:rPr>
      </w:pPr>
      <w:r w:rsidRPr="00EB2D57">
        <w:rPr>
          <w:color w:val="auto"/>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A57638" w:rsidRPr="00EB2D57" w:rsidRDefault="00E235EB" w:rsidP="004318C2">
      <w:pPr>
        <w:pStyle w:val="13"/>
        <w:numPr>
          <w:ilvl w:val="0"/>
          <w:numId w:val="178"/>
        </w:numPr>
        <w:spacing w:line="257" w:lineRule="auto"/>
        <w:jc w:val="both"/>
        <w:rPr>
          <w:color w:val="auto"/>
        </w:rPr>
      </w:pPr>
      <w:r w:rsidRPr="00EB2D57">
        <w:rPr>
          <w:color w:val="auto"/>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A57638" w:rsidRPr="00EB2D57" w:rsidRDefault="00E235EB" w:rsidP="004318C2">
      <w:pPr>
        <w:pStyle w:val="13"/>
        <w:numPr>
          <w:ilvl w:val="0"/>
          <w:numId w:val="178"/>
        </w:numPr>
        <w:spacing w:line="252" w:lineRule="auto"/>
        <w:jc w:val="both"/>
        <w:rPr>
          <w:color w:val="auto"/>
        </w:rPr>
      </w:pPr>
      <w:r w:rsidRPr="00EB2D57">
        <w:rPr>
          <w:color w:val="auto"/>
        </w:rPr>
        <w:t>выделять в произведениях элементы художественной формы и обнаруживать связи между ними;</w:t>
      </w:r>
    </w:p>
    <w:p w:rsidR="00A57638" w:rsidRPr="00EB2D57" w:rsidRDefault="00E235EB" w:rsidP="004318C2">
      <w:pPr>
        <w:pStyle w:val="13"/>
        <w:numPr>
          <w:ilvl w:val="0"/>
          <w:numId w:val="178"/>
        </w:numPr>
        <w:spacing w:line="252" w:lineRule="auto"/>
        <w:jc w:val="both"/>
        <w:rPr>
          <w:color w:val="auto"/>
        </w:rPr>
      </w:pPr>
      <w:r w:rsidRPr="00EB2D57">
        <w:rPr>
          <w:color w:val="auto"/>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A57638" w:rsidRPr="00EB2D57" w:rsidRDefault="00E235EB" w:rsidP="004318C2">
      <w:pPr>
        <w:pStyle w:val="13"/>
        <w:numPr>
          <w:ilvl w:val="0"/>
          <w:numId w:val="178"/>
        </w:numPr>
        <w:spacing w:line="252" w:lineRule="auto"/>
        <w:jc w:val="both"/>
        <w:rPr>
          <w:color w:val="auto"/>
        </w:rPr>
      </w:pPr>
      <w:r w:rsidRPr="00EB2D57">
        <w:rPr>
          <w:color w:val="auto"/>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57638" w:rsidRPr="00EB2D57" w:rsidRDefault="00E235EB" w:rsidP="000B3370">
      <w:pPr>
        <w:pStyle w:val="13"/>
        <w:numPr>
          <w:ilvl w:val="0"/>
          <w:numId w:val="14"/>
        </w:numPr>
        <w:tabs>
          <w:tab w:val="left" w:pos="543"/>
        </w:tabs>
        <w:spacing w:line="252" w:lineRule="auto"/>
        <w:jc w:val="both"/>
        <w:rPr>
          <w:color w:val="auto"/>
        </w:rPr>
      </w:pPr>
      <w:r w:rsidRPr="00EB2D57">
        <w:rPr>
          <w:color w:val="auto"/>
        </w:rPr>
        <w:t>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57638" w:rsidRPr="00EB2D57" w:rsidRDefault="00E235EB" w:rsidP="000B3370">
      <w:pPr>
        <w:pStyle w:val="13"/>
        <w:numPr>
          <w:ilvl w:val="0"/>
          <w:numId w:val="14"/>
        </w:numPr>
        <w:tabs>
          <w:tab w:val="left" w:pos="548"/>
        </w:tabs>
        <w:spacing w:line="252" w:lineRule="auto"/>
        <w:jc w:val="both"/>
        <w:rPr>
          <w:color w:val="auto"/>
        </w:rPr>
      </w:pPr>
      <w:r w:rsidRPr="00EB2D57">
        <w:rPr>
          <w:color w:val="auto"/>
        </w:rPr>
        <w:t>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A57638" w:rsidRPr="00EB2D57" w:rsidRDefault="00E235EB" w:rsidP="000B3370">
      <w:pPr>
        <w:pStyle w:val="13"/>
        <w:numPr>
          <w:ilvl w:val="0"/>
          <w:numId w:val="14"/>
        </w:numPr>
        <w:tabs>
          <w:tab w:val="left" w:pos="543"/>
        </w:tabs>
        <w:spacing w:line="252" w:lineRule="auto"/>
        <w:jc w:val="both"/>
        <w:rPr>
          <w:color w:val="auto"/>
        </w:rPr>
      </w:pPr>
      <w:r w:rsidRPr="00EB2D57">
        <w:rPr>
          <w:color w:val="auto"/>
        </w:rPr>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A57638" w:rsidRPr="00EB2D57" w:rsidRDefault="00E235EB" w:rsidP="000B3370">
      <w:pPr>
        <w:pStyle w:val="13"/>
        <w:numPr>
          <w:ilvl w:val="0"/>
          <w:numId w:val="14"/>
        </w:numPr>
        <w:tabs>
          <w:tab w:val="left" w:pos="548"/>
        </w:tabs>
        <w:spacing w:line="252" w:lineRule="auto"/>
        <w:jc w:val="both"/>
        <w:rPr>
          <w:color w:val="auto"/>
        </w:rPr>
      </w:pPr>
      <w:r w:rsidRPr="00EB2D57">
        <w:rPr>
          <w:color w:val="auto"/>
        </w:rPr>
        <w:t>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rsidR="00A57638" w:rsidRPr="00EB2D57" w:rsidRDefault="00E235EB" w:rsidP="000B3370">
      <w:pPr>
        <w:pStyle w:val="13"/>
        <w:numPr>
          <w:ilvl w:val="0"/>
          <w:numId w:val="14"/>
        </w:numPr>
        <w:tabs>
          <w:tab w:val="left" w:pos="548"/>
        </w:tabs>
        <w:spacing w:line="252" w:lineRule="auto"/>
        <w:jc w:val="both"/>
        <w:rPr>
          <w:color w:val="auto"/>
        </w:rPr>
      </w:pPr>
      <w:r w:rsidRPr="00EB2D57">
        <w:rPr>
          <w:color w:val="auto"/>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A57638" w:rsidRPr="00EB2D57" w:rsidRDefault="00E235EB" w:rsidP="000B3370">
      <w:pPr>
        <w:pStyle w:val="13"/>
        <w:numPr>
          <w:ilvl w:val="0"/>
          <w:numId w:val="14"/>
        </w:numPr>
        <w:tabs>
          <w:tab w:val="left" w:pos="548"/>
        </w:tabs>
        <w:spacing w:line="252" w:lineRule="auto"/>
        <w:jc w:val="both"/>
        <w:rPr>
          <w:color w:val="auto"/>
        </w:rPr>
      </w:pPr>
      <w:r w:rsidRPr="00EB2D57">
        <w:rPr>
          <w:color w:val="auto"/>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A57638" w:rsidRPr="00EB2D57" w:rsidRDefault="00E235EB" w:rsidP="000B3370">
      <w:pPr>
        <w:pStyle w:val="13"/>
        <w:numPr>
          <w:ilvl w:val="0"/>
          <w:numId w:val="14"/>
        </w:numPr>
        <w:tabs>
          <w:tab w:val="left" w:pos="668"/>
        </w:tabs>
        <w:spacing w:line="252" w:lineRule="auto"/>
        <w:jc w:val="both"/>
        <w:rPr>
          <w:color w:val="auto"/>
        </w:rPr>
      </w:pPr>
      <w:r w:rsidRPr="00EB2D57">
        <w:rPr>
          <w:color w:val="auto"/>
        </w:rPr>
        <w:t>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A57638" w:rsidRPr="00EB2D57" w:rsidRDefault="00E235EB" w:rsidP="000B3370">
      <w:pPr>
        <w:pStyle w:val="13"/>
        <w:numPr>
          <w:ilvl w:val="0"/>
          <w:numId w:val="14"/>
        </w:numPr>
        <w:tabs>
          <w:tab w:val="left" w:pos="668"/>
        </w:tabs>
        <w:spacing w:line="240" w:lineRule="auto"/>
        <w:jc w:val="both"/>
        <w:rPr>
          <w:color w:val="auto"/>
        </w:rPr>
      </w:pPr>
      <w:r w:rsidRPr="00EB2D57">
        <w:rPr>
          <w:color w:val="auto"/>
        </w:rPr>
        <w:t>участвовать в коллективной и индивидуальной проектной или исследовательской деятельности и публично представлять полученные результаты;</w:t>
      </w:r>
    </w:p>
    <w:p w:rsidR="00A57638" w:rsidRPr="00EB2D57" w:rsidRDefault="00E235EB" w:rsidP="000B3370">
      <w:pPr>
        <w:pStyle w:val="13"/>
        <w:numPr>
          <w:ilvl w:val="0"/>
          <w:numId w:val="14"/>
        </w:numPr>
        <w:tabs>
          <w:tab w:val="left" w:pos="668"/>
        </w:tabs>
        <w:spacing w:after="260" w:line="240" w:lineRule="auto"/>
        <w:jc w:val="both"/>
        <w:rPr>
          <w:color w:val="auto"/>
        </w:rPr>
      </w:pPr>
      <w:r w:rsidRPr="00EB2D57">
        <w:rPr>
          <w:color w:val="auto"/>
        </w:rPr>
        <w:t>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A57638" w:rsidRPr="00EB2D57" w:rsidRDefault="00E235EB" w:rsidP="00F17581">
      <w:pPr>
        <w:pStyle w:val="af5"/>
        <w:rPr>
          <w:color w:val="auto"/>
        </w:rPr>
      </w:pPr>
      <w:bookmarkStart w:id="165" w:name="bookmark314"/>
      <w:r w:rsidRPr="00EB2D57">
        <w:rPr>
          <w:color w:val="auto"/>
        </w:rPr>
        <w:t>8 КЛАСС</w:t>
      </w:r>
      <w:bookmarkEnd w:id="165"/>
    </w:p>
    <w:p w:rsidR="00A57638" w:rsidRPr="00EB2D57" w:rsidRDefault="00E235EB" w:rsidP="000B3370">
      <w:pPr>
        <w:pStyle w:val="13"/>
        <w:numPr>
          <w:ilvl w:val="0"/>
          <w:numId w:val="15"/>
        </w:numPr>
        <w:tabs>
          <w:tab w:val="left" w:pos="543"/>
        </w:tabs>
        <w:spacing w:line="240" w:lineRule="auto"/>
        <w:jc w:val="both"/>
        <w:rPr>
          <w:color w:val="auto"/>
        </w:rPr>
      </w:pPr>
      <w:r w:rsidRPr="00EB2D57">
        <w:rPr>
          <w:color w:val="auto"/>
        </w:rPr>
        <w:t>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A57638" w:rsidRPr="00EB2D57" w:rsidRDefault="00E235EB" w:rsidP="000B3370">
      <w:pPr>
        <w:pStyle w:val="13"/>
        <w:numPr>
          <w:ilvl w:val="0"/>
          <w:numId w:val="15"/>
        </w:numPr>
        <w:tabs>
          <w:tab w:val="left" w:pos="543"/>
        </w:tabs>
        <w:spacing w:line="240" w:lineRule="auto"/>
        <w:jc w:val="both"/>
        <w:rPr>
          <w:color w:val="auto"/>
        </w:rPr>
      </w:pPr>
      <w:r w:rsidRPr="00EB2D57">
        <w:rPr>
          <w:color w:val="auto"/>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A57638" w:rsidRPr="00EB2D57" w:rsidRDefault="00E235EB" w:rsidP="000B3370">
      <w:pPr>
        <w:pStyle w:val="13"/>
        <w:numPr>
          <w:ilvl w:val="0"/>
          <w:numId w:val="15"/>
        </w:numPr>
        <w:tabs>
          <w:tab w:val="left" w:pos="543"/>
        </w:tabs>
        <w:spacing w:line="240" w:lineRule="auto"/>
        <w:jc w:val="both"/>
        <w:rPr>
          <w:color w:val="auto"/>
        </w:rPr>
      </w:pPr>
      <w:r w:rsidRPr="00EB2D57">
        <w:rPr>
          <w:color w:val="auto"/>
        </w:rP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A57638" w:rsidRPr="00EB2D57" w:rsidRDefault="00E235EB" w:rsidP="004318C2">
      <w:pPr>
        <w:pStyle w:val="13"/>
        <w:numPr>
          <w:ilvl w:val="0"/>
          <w:numId w:val="179"/>
        </w:numPr>
        <w:jc w:val="both"/>
        <w:rPr>
          <w:color w:val="auto"/>
        </w:rPr>
      </w:pPr>
      <w:r w:rsidRPr="00EB2D57">
        <w:rPr>
          <w:color w:val="auto"/>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A57638" w:rsidRPr="00EB2D57" w:rsidRDefault="00E235EB" w:rsidP="004318C2">
      <w:pPr>
        <w:pStyle w:val="13"/>
        <w:numPr>
          <w:ilvl w:val="0"/>
          <w:numId w:val="179"/>
        </w:numPr>
        <w:spacing w:line="240" w:lineRule="auto"/>
        <w:jc w:val="both"/>
        <w:rPr>
          <w:color w:val="auto"/>
        </w:rPr>
      </w:pPr>
      <w:r w:rsidRPr="00EB2D57">
        <w:rPr>
          <w:color w:val="auto"/>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A57638" w:rsidRPr="00EB2D57" w:rsidRDefault="00E235EB" w:rsidP="004318C2">
      <w:pPr>
        <w:pStyle w:val="13"/>
        <w:numPr>
          <w:ilvl w:val="0"/>
          <w:numId w:val="179"/>
        </w:numPr>
        <w:spacing w:line="240" w:lineRule="auto"/>
        <w:jc w:val="both"/>
        <w:rPr>
          <w:color w:val="auto"/>
        </w:rPr>
      </w:pPr>
      <w:r w:rsidRPr="00EB2D57">
        <w:rPr>
          <w:color w:val="auto"/>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A57638" w:rsidRPr="00EB2D57" w:rsidRDefault="00E235EB" w:rsidP="004318C2">
      <w:pPr>
        <w:pStyle w:val="13"/>
        <w:numPr>
          <w:ilvl w:val="0"/>
          <w:numId w:val="179"/>
        </w:numPr>
        <w:spacing w:line="240" w:lineRule="auto"/>
        <w:jc w:val="both"/>
        <w:rPr>
          <w:color w:val="auto"/>
        </w:rPr>
      </w:pPr>
      <w:r w:rsidRPr="00EB2D57">
        <w:rPr>
          <w:color w:val="auto"/>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A57638" w:rsidRPr="00EB2D57" w:rsidRDefault="00E235EB" w:rsidP="004318C2">
      <w:pPr>
        <w:pStyle w:val="13"/>
        <w:numPr>
          <w:ilvl w:val="0"/>
          <w:numId w:val="179"/>
        </w:numPr>
        <w:spacing w:line="240" w:lineRule="auto"/>
        <w:jc w:val="both"/>
        <w:rPr>
          <w:color w:val="auto"/>
        </w:rPr>
      </w:pPr>
      <w:r w:rsidRPr="00EB2D57">
        <w:rPr>
          <w:color w:val="auto"/>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A57638" w:rsidRPr="00EB2D57" w:rsidRDefault="00E235EB" w:rsidP="004318C2">
      <w:pPr>
        <w:pStyle w:val="13"/>
        <w:numPr>
          <w:ilvl w:val="0"/>
          <w:numId w:val="179"/>
        </w:numPr>
        <w:spacing w:line="240" w:lineRule="auto"/>
        <w:jc w:val="both"/>
        <w:rPr>
          <w:color w:val="auto"/>
        </w:rPr>
      </w:pPr>
      <w:r w:rsidRPr="00EB2D57">
        <w:rPr>
          <w:color w:val="auto"/>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A57638" w:rsidRPr="00EB2D57" w:rsidRDefault="00E235EB" w:rsidP="000B3370">
      <w:pPr>
        <w:pStyle w:val="13"/>
        <w:numPr>
          <w:ilvl w:val="0"/>
          <w:numId w:val="16"/>
        </w:numPr>
        <w:tabs>
          <w:tab w:val="left" w:pos="543"/>
        </w:tabs>
        <w:spacing w:line="240" w:lineRule="auto"/>
        <w:jc w:val="both"/>
        <w:rPr>
          <w:color w:val="auto"/>
        </w:rPr>
      </w:pPr>
      <w:r w:rsidRPr="00EB2D57">
        <w:rPr>
          <w:color w:val="auto"/>
        </w:rPr>
        <w:t>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57638" w:rsidRPr="00EB2D57" w:rsidRDefault="00E235EB" w:rsidP="000B3370">
      <w:pPr>
        <w:pStyle w:val="13"/>
        <w:numPr>
          <w:ilvl w:val="0"/>
          <w:numId w:val="16"/>
        </w:numPr>
        <w:tabs>
          <w:tab w:val="left" w:pos="543"/>
        </w:tabs>
        <w:spacing w:line="240" w:lineRule="auto"/>
        <w:jc w:val="both"/>
        <w:rPr>
          <w:color w:val="auto"/>
        </w:rPr>
      </w:pPr>
      <w:r w:rsidRPr="00EB2D57">
        <w:rPr>
          <w:color w:val="auto"/>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A57638" w:rsidRPr="00EB2D57" w:rsidRDefault="00E235EB" w:rsidP="000B3370">
      <w:pPr>
        <w:pStyle w:val="13"/>
        <w:numPr>
          <w:ilvl w:val="0"/>
          <w:numId w:val="16"/>
        </w:numPr>
        <w:tabs>
          <w:tab w:val="left" w:pos="543"/>
        </w:tabs>
        <w:spacing w:line="240" w:lineRule="auto"/>
        <w:jc w:val="both"/>
        <w:rPr>
          <w:color w:val="auto"/>
        </w:rPr>
      </w:pPr>
      <w:r w:rsidRPr="00EB2D57">
        <w:rPr>
          <w:color w:val="auto"/>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A57638" w:rsidRPr="00EB2D57" w:rsidRDefault="00E235EB" w:rsidP="000B3370">
      <w:pPr>
        <w:pStyle w:val="13"/>
        <w:numPr>
          <w:ilvl w:val="0"/>
          <w:numId w:val="16"/>
        </w:numPr>
        <w:tabs>
          <w:tab w:val="left" w:pos="548"/>
        </w:tabs>
        <w:spacing w:line="240" w:lineRule="auto"/>
        <w:jc w:val="both"/>
        <w:rPr>
          <w:color w:val="auto"/>
        </w:rPr>
      </w:pPr>
      <w:r w:rsidRPr="00EB2D57">
        <w:rPr>
          <w:color w:val="auto"/>
        </w:rPr>
        <w:t>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A57638" w:rsidRPr="00EB2D57" w:rsidRDefault="00E235EB" w:rsidP="000B3370">
      <w:pPr>
        <w:pStyle w:val="13"/>
        <w:numPr>
          <w:ilvl w:val="0"/>
          <w:numId w:val="16"/>
        </w:numPr>
        <w:tabs>
          <w:tab w:val="left" w:pos="548"/>
        </w:tabs>
        <w:spacing w:line="240" w:lineRule="auto"/>
        <w:jc w:val="both"/>
        <w:rPr>
          <w:color w:val="auto"/>
        </w:rPr>
      </w:pPr>
      <w:r w:rsidRPr="00EB2D57">
        <w:rPr>
          <w:color w:val="auto"/>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A57638" w:rsidRPr="00EB2D57" w:rsidRDefault="00E235EB" w:rsidP="000B3370">
      <w:pPr>
        <w:pStyle w:val="13"/>
        <w:numPr>
          <w:ilvl w:val="0"/>
          <w:numId w:val="16"/>
        </w:numPr>
        <w:tabs>
          <w:tab w:val="left" w:pos="543"/>
        </w:tabs>
        <w:spacing w:line="240" w:lineRule="auto"/>
        <w:jc w:val="both"/>
        <w:rPr>
          <w:color w:val="auto"/>
        </w:rPr>
      </w:pPr>
      <w:r w:rsidRPr="00EB2D57">
        <w:rPr>
          <w:color w:val="auto"/>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A57638" w:rsidRPr="00EB2D57" w:rsidRDefault="00E235EB" w:rsidP="000B3370">
      <w:pPr>
        <w:pStyle w:val="13"/>
        <w:numPr>
          <w:ilvl w:val="0"/>
          <w:numId w:val="16"/>
        </w:numPr>
        <w:tabs>
          <w:tab w:val="left" w:pos="668"/>
        </w:tabs>
        <w:spacing w:line="240" w:lineRule="auto"/>
        <w:jc w:val="both"/>
        <w:rPr>
          <w:color w:val="auto"/>
        </w:rPr>
      </w:pPr>
      <w:r w:rsidRPr="00EB2D57">
        <w:rPr>
          <w:color w:val="auto"/>
        </w:rPr>
        <w:t>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A57638" w:rsidRPr="00EB2D57" w:rsidRDefault="00E235EB" w:rsidP="000B3370">
      <w:pPr>
        <w:pStyle w:val="13"/>
        <w:numPr>
          <w:ilvl w:val="0"/>
          <w:numId w:val="16"/>
        </w:numPr>
        <w:tabs>
          <w:tab w:val="left" w:pos="668"/>
        </w:tabs>
        <w:spacing w:line="240" w:lineRule="auto"/>
        <w:jc w:val="both"/>
        <w:rPr>
          <w:color w:val="auto"/>
        </w:rPr>
      </w:pPr>
      <w:r w:rsidRPr="00EB2D57">
        <w:rPr>
          <w:color w:val="auto"/>
        </w:rPr>
        <w:t>участвовать в коллективной и индивидуальной проектной и исследовательской деятельности и публично представлять полученные результаты;</w:t>
      </w:r>
    </w:p>
    <w:p w:rsidR="00A57638" w:rsidRPr="00EB2D57" w:rsidRDefault="00E235EB" w:rsidP="000B3370">
      <w:pPr>
        <w:pStyle w:val="13"/>
        <w:numPr>
          <w:ilvl w:val="0"/>
          <w:numId w:val="16"/>
        </w:numPr>
        <w:tabs>
          <w:tab w:val="left" w:pos="668"/>
        </w:tabs>
        <w:spacing w:after="260" w:line="240" w:lineRule="auto"/>
        <w:jc w:val="both"/>
        <w:rPr>
          <w:color w:val="auto"/>
        </w:rPr>
      </w:pPr>
      <w:r w:rsidRPr="00EB2D57">
        <w:rPr>
          <w:color w:val="auto"/>
        </w:rPr>
        <w:t>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A57638" w:rsidRPr="00EB2D57" w:rsidRDefault="00E235EB" w:rsidP="00F17581">
      <w:pPr>
        <w:pStyle w:val="af5"/>
        <w:rPr>
          <w:color w:val="auto"/>
        </w:rPr>
      </w:pPr>
      <w:bookmarkStart w:id="166" w:name="bookmark316"/>
      <w:r w:rsidRPr="00EB2D57">
        <w:rPr>
          <w:color w:val="auto"/>
        </w:rPr>
        <w:t>9 КЛАСС</w:t>
      </w:r>
      <w:bookmarkEnd w:id="166"/>
    </w:p>
    <w:p w:rsidR="00A57638" w:rsidRPr="00EB2D57" w:rsidRDefault="00E235EB" w:rsidP="000B3370">
      <w:pPr>
        <w:pStyle w:val="13"/>
        <w:numPr>
          <w:ilvl w:val="0"/>
          <w:numId w:val="17"/>
        </w:numPr>
        <w:tabs>
          <w:tab w:val="left" w:pos="543"/>
        </w:tabs>
        <w:spacing w:line="240" w:lineRule="auto"/>
        <w:jc w:val="both"/>
        <w:rPr>
          <w:color w:val="auto"/>
        </w:rPr>
      </w:pPr>
      <w:r w:rsidRPr="00EB2D57">
        <w:rPr>
          <w:color w:val="auto"/>
        </w:rPr>
        <w:t>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A57638" w:rsidRPr="00EB2D57" w:rsidRDefault="00E235EB" w:rsidP="000B3370">
      <w:pPr>
        <w:pStyle w:val="13"/>
        <w:numPr>
          <w:ilvl w:val="0"/>
          <w:numId w:val="17"/>
        </w:numPr>
        <w:tabs>
          <w:tab w:val="left" w:pos="543"/>
        </w:tabs>
        <w:spacing w:line="252" w:lineRule="auto"/>
        <w:jc w:val="both"/>
        <w:rPr>
          <w:color w:val="auto"/>
        </w:rPr>
      </w:pPr>
      <w:r w:rsidRPr="00EB2D57">
        <w:rPr>
          <w:color w:val="auto"/>
        </w:rP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A57638" w:rsidRPr="00EB2D57" w:rsidRDefault="00E235EB" w:rsidP="000B3370">
      <w:pPr>
        <w:pStyle w:val="13"/>
        <w:numPr>
          <w:ilvl w:val="0"/>
          <w:numId w:val="17"/>
        </w:numPr>
        <w:tabs>
          <w:tab w:val="left" w:pos="548"/>
        </w:tabs>
        <w:spacing w:line="252" w:lineRule="auto"/>
        <w:jc w:val="both"/>
        <w:rPr>
          <w:color w:val="auto"/>
        </w:rPr>
      </w:pPr>
      <w:r w:rsidRPr="00EB2D57">
        <w:rPr>
          <w:color w:val="auto"/>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A57638" w:rsidRPr="00EB2D57" w:rsidRDefault="00E235EB" w:rsidP="004318C2">
      <w:pPr>
        <w:pStyle w:val="13"/>
        <w:numPr>
          <w:ilvl w:val="0"/>
          <w:numId w:val="180"/>
        </w:numPr>
        <w:spacing w:line="257" w:lineRule="auto"/>
        <w:jc w:val="both"/>
        <w:rPr>
          <w:color w:val="auto"/>
        </w:rPr>
      </w:pPr>
      <w:r w:rsidRPr="00EB2D57">
        <w:rPr>
          <w:color w:val="auto"/>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A57638" w:rsidRPr="00EB2D57" w:rsidRDefault="00E235EB" w:rsidP="004318C2">
      <w:pPr>
        <w:pStyle w:val="13"/>
        <w:numPr>
          <w:ilvl w:val="0"/>
          <w:numId w:val="180"/>
        </w:numPr>
        <w:spacing w:line="262" w:lineRule="auto"/>
        <w:jc w:val="both"/>
        <w:rPr>
          <w:color w:val="auto"/>
        </w:rPr>
      </w:pPr>
      <w:r w:rsidRPr="00EB2D57">
        <w:rPr>
          <w:color w:val="auto"/>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rsidR="00A57638" w:rsidRPr="00EB2D57" w:rsidRDefault="00E235EB" w:rsidP="004318C2">
      <w:pPr>
        <w:pStyle w:val="13"/>
        <w:numPr>
          <w:ilvl w:val="0"/>
          <w:numId w:val="180"/>
        </w:numPr>
        <w:spacing w:line="276" w:lineRule="auto"/>
        <w:jc w:val="both"/>
        <w:rPr>
          <w:color w:val="auto"/>
        </w:rPr>
      </w:pPr>
      <w:r w:rsidRPr="00EB2D57">
        <w:rPr>
          <w:color w:val="auto"/>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A57638" w:rsidRPr="00EB2D57" w:rsidRDefault="00E235EB" w:rsidP="004318C2">
      <w:pPr>
        <w:pStyle w:val="13"/>
        <w:numPr>
          <w:ilvl w:val="0"/>
          <w:numId w:val="180"/>
        </w:numPr>
        <w:spacing w:line="276" w:lineRule="auto"/>
        <w:jc w:val="both"/>
        <w:rPr>
          <w:color w:val="auto"/>
        </w:rPr>
      </w:pPr>
      <w:r w:rsidRPr="00EB2D57">
        <w:rPr>
          <w:color w:val="auto"/>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A57638" w:rsidRPr="00EB2D57" w:rsidRDefault="00E235EB" w:rsidP="004318C2">
      <w:pPr>
        <w:pStyle w:val="13"/>
        <w:numPr>
          <w:ilvl w:val="0"/>
          <w:numId w:val="180"/>
        </w:numPr>
        <w:spacing w:line="276" w:lineRule="auto"/>
        <w:jc w:val="both"/>
        <w:rPr>
          <w:color w:val="auto"/>
        </w:rPr>
      </w:pPr>
      <w:r w:rsidRPr="00EB2D57">
        <w:rPr>
          <w:color w:val="auto"/>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A57638" w:rsidRPr="00EB2D57" w:rsidRDefault="00E235EB" w:rsidP="004318C2">
      <w:pPr>
        <w:pStyle w:val="13"/>
        <w:numPr>
          <w:ilvl w:val="0"/>
          <w:numId w:val="180"/>
        </w:numPr>
        <w:spacing w:line="276" w:lineRule="auto"/>
        <w:jc w:val="both"/>
        <w:rPr>
          <w:color w:val="auto"/>
        </w:rPr>
      </w:pPr>
      <w:r w:rsidRPr="00EB2D57">
        <w:rPr>
          <w:color w:val="auto"/>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A57638" w:rsidRPr="00EB2D57" w:rsidRDefault="00E235EB" w:rsidP="004318C2">
      <w:pPr>
        <w:pStyle w:val="13"/>
        <w:numPr>
          <w:ilvl w:val="0"/>
          <w:numId w:val="180"/>
        </w:numPr>
        <w:spacing w:line="276" w:lineRule="auto"/>
        <w:jc w:val="both"/>
        <w:rPr>
          <w:color w:val="auto"/>
        </w:rPr>
      </w:pPr>
      <w:r w:rsidRPr="00EB2D57">
        <w:rPr>
          <w:color w:val="auto"/>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A57638" w:rsidRPr="00EB2D57" w:rsidRDefault="00E235EB" w:rsidP="000B3370">
      <w:pPr>
        <w:pStyle w:val="13"/>
        <w:numPr>
          <w:ilvl w:val="0"/>
          <w:numId w:val="18"/>
        </w:numPr>
        <w:tabs>
          <w:tab w:val="left" w:pos="543"/>
        </w:tabs>
        <w:spacing w:line="257" w:lineRule="auto"/>
        <w:jc w:val="both"/>
        <w:rPr>
          <w:color w:val="auto"/>
        </w:rPr>
      </w:pPr>
      <w:r w:rsidRPr="00EB2D57">
        <w:rPr>
          <w:color w:val="auto"/>
        </w:rPr>
        <w:t>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57638" w:rsidRPr="00EB2D57" w:rsidRDefault="00E235EB" w:rsidP="000B3370">
      <w:pPr>
        <w:pStyle w:val="13"/>
        <w:numPr>
          <w:ilvl w:val="0"/>
          <w:numId w:val="18"/>
        </w:numPr>
        <w:tabs>
          <w:tab w:val="left" w:pos="543"/>
        </w:tabs>
        <w:spacing w:line="257" w:lineRule="auto"/>
        <w:jc w:val="both"/>
        <w:rPr>
          <w:color w:val="auto"/>
        </w:rPr>
      </w:pPr>
      <w:r w:rsidRPr="00EB2D57">
        <w:rPr>
          <w:color w:val="auto"/>
        </w:rPr>
        <w:t>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A57638" w:rsidRPr="00EB2D57" w:rsidRDefault="00E235EB" w:rsidP="000B3370">
      <w:pPr>
        <w:pStyle w:val="13"/>
        <w:numPr>
          <w:ilvl w:val="0"/>
          <w:numId w:val="18"/>
        </w:numPr>
        <w:tabs>
          <w:tab w:val="left" w:pos="543"/>
        </w:tabs>
        <w:spacing w:line="257" w:lineRule="auto"/>
        <w:jc w:val="both"/>
        <w:rPr>
          <w:color w:val="auto"/>
        </w:rPr>
      </w:pPr>
      <w:r w:rsidRPr="00EB2D57">
        <w:rPr>
          <w:color w:val="auto"/>
        </w:rP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A57638" w:rsidRPr="00EB2D57" w:rsidRDefault="00E235EB" w:rsidP="000B3370">
      <w:pPr>
        <w:pStyle w:val="13"/>
        <w:numPr>
          <w:ilvl w:val="0"/>
          <w:numId w:val="18"/>
        </w:numPr>
        <w:tabs>
          <w:tab w:val="left" w:pos="548"/>
        </w:tabs>
        <w:spacing w:line="257" w:lineRule="auto"/>
        <w:jc w:val="both"/>
        <w:rPr>
          <w:color w:val="auto"/>
        </w:rPr>
      </w:pPr>
      <w:r w:rsidRPr="00EB2D57">
        <w:rPr>
          <w:color w:val="auto"/>
        </w:rPr>
        <w:t>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A57638" w:rsidRPr="00EB2D57" w:rsidRDefault="00E235EB" w:rsidP="000B3370">
      <w:pPr>
        <w:pStyle w:val="13"/>
        <w:numPr>
          <w:ilvl w:val="0"/>
          <w:numId w:val="18"/>
        </w:numPr>
        <w:tabs>
          <w:tab w:val="left" w:pos="548"/>
        </w:tabs>
        <w:spacing w:line="257" w:lineRule="auto"/>
        <w:jc w:val="both"/>
        <w:rPr>
          <w:color w:val="auto"/>
        </w:rPr>
      </w:pPr>
      <w:r w:rsidRPr="00EB2D57">
        <w:rPr>
          <w:color w:val="auto"/>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A57638" w:rsidRPr="00EB2D57" w:rsidRDefault="00E235EB" w:rsidP="000B3370">
      <w:pPr>
        <w:pStyle w:val="13"/>
        <w:numPr>
          <w:ilvl w:val="0"/>
          <w:numId w:val="18"/>
        </w:numPr>
        <w:tabs>
          <w:tab w:val="left" w:pos="543"/>
        </w:tabs>
        <w:spacing w:line="257" w:lineRule="auto"/>
        <w:jc w:val="both"/>
        <w:rPr>
          <w:color w:val="auto"/>
        </w:rPr>
      </w:pPr>
      <w:r w:rsidRPr="00EB2D57">
        <w:rPr>
          <w:color w:val="auto"/>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A57638" w:rsidRPr="00EB2D57" w:rsidRDefault="00E235EB" w:rsidP="000B3370">
      <w:pPr>
        <w:pStyle w:val="13"/>
        <w:numPr>
          <w:ilvl w:val="0"/>
          <w:numId w:val="18"/>
        </w:numPr>
        <w:tabs>
          <w:tab w:val="left" w:pos="668"/>
        </w:tabs>
        <w:spacing w:line="257" w:lineRule="auto"/>
        <w:jc w:val="both"/>
        <w:rPr>
          <w:color w:val="auto"/>
        </w:rPr>
      </w:pPr>
      <w:r w:rsidRPr="00EB2D57">
        <w:rPr>
          <w:color w:val="auto"/>
        </w:rPr>
        <w:t>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A57638" w:rsidRPr="00EB2D57" w:rsidRDefault="00E235EB" w:rsidP="000B3370">
      <w:pPr>
        <w:pStyle w:val="13"/>
        <w:numPr>
          <w:ilvl w:val="0"/>
          <w:numId w:val="18"/>
        </w:numPr>
        <w:tabs>
          <w:tab w:val="left" w:pos="663"/>
        </w:tabs>
        <w:spacing w:line="252" w:lineRule="auto"/>
        <w:ind w:firstLine="238"/>
        <w:jc w:val="both"/>
        <w:rPr>
          <w:color w:val="auto"/>
        </w:rPr>
      </w:pPr>
      <w:r w:rsidRPr="00EB2D57">
        <w:rPr>
          <w:color w:val="auto"/>
        </w:rPr>
        <w:t>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A57638" w:rsidRPr="00EB2D57" w:rsidRDefault="00E235EB" w:rsidP="000B3370">
      <w:pPr>
        <w:pStyle w:val="13"/>
        <w:numPr>
          <w:ilvl w:val="0"/>
          <w:numId w:val="18"/>
        </w:numPr>
        <w:tabs>
          <w:tab w:val="left" w:pos="668"/>
        </w:tabs>
        <w:spacing w:line="252" w:lineRule="auto"/>
        <w:ind w:firstLine="238"/>
        <w:jc w:val="both"/>
        <w:rPr>
          <w:color w:val="auto"/>
        </w:rPr>
      </w:pPr>
      <w:r w:rsidRPr="00EB2D57">
        <w:rPr>
          <w:color w:val="auto"/>
        </w:rPr>
        <w:t>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A57638" w:rsidRDefault="00E235EB" w:rsidP="00B70F6E">
      <w:pPr>
        <w:pStyle w:val="13"/>
        <w:spacing w:line="252" w:lineRule="auto"/>
        <w:ind w:firstLine="238"/>
        <w:jc w:val="both"/>
        <w:rPr>
          <w:color w:val="auto"/>
        </w:rPr>
      </w:pPr>
      <w:r w:rsidRPr="00EB2D57">
        <w:rPr>
          <w:color w:val="auto"/>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rsidR="002D0010" w:rsidRDefault="002D0010" w:rsidP="00B70F6E">
      <w:pPr>
        <w:pStyle w:val="13"/>
        <w:spacing w:line="252" w:lineRule="auto"/>
        <w:ind w:firstLine="238"/>
        <w:jc w:val="both"/>
        <w:rPr>
          <w:color w:val="auto"/>
        </w:rPr>
      </w:pPr>
    </w:p>
    <w:p w:rsidR="002D0010" w:rsidRPr="00EB2D57" w:rsidRDefault="002D0010" w:rsidP="00B70F6E">
      <w:pPr>
        <w:pStyle w:val="13"/>
        <w:spacing w:line="252" w:lineRule="auto"/>
        <w:ind w:firstLine="238"/>
        <w:jc w:val="both"/>
        <w:rPr>
          <w:color w:val="auto"/>
        </w:rPr>
        <w:sectPr w:rsidR="002D0010" w:rsidRPr="00EB2D57">
          <w:footnotePr>
            <w:numRestart w:val="eachPage"/>
          </w:footnotePr>
          <w:pgSz w:w="7824" w:h="12019"/>
          <w:pgMar w:top="588" w:right="710" w:bottom="970" w:left="716" w:header="0" w:footer="3" w:gutter="0"/>
          <w:cols w:space="720"/>
          <w:noEndnote/>
          <w:docGrid w:linePitch="360"/>
        </w:sectPr>
      </w:pPr>
    </w:p>
    <w:p w:rsidR="002D0010" w:rsidRDefault="002D0010" w:rsidP="002D0010">
      <w:pPr>
        <w:pStyle w:val="31"/>
        <w:pBdr>
          <w:bottom w:val="single" w:sz="12" w:space="1" w:color="auto"/>
        </w:pBdr>
        <w:rPr>
          <w:color w:val="auto"/>
        </w:rPr>
      </w:pPr>
      <w:bookmarkStart w:id="167" w:name="bookmark535"/>
      <w:r>
        <w:rPr>
          <w:color w:val="auto"/>
        </w:rPr>
        <w:t>2.1.3</w:t>
      </w:r>
      <w:r w:rsidRPr="00EB2D57">
        <w:rPr>
          <w:color w:val="auto"/>
        </w:rPr>
        <w:t>.</w:t>
      </w:r>
      <w:r>
        <w:rPr>
          <w:color w:val="auto"/>
        </w:rPr>
        <w:t xml:space="preserve"> РОДНОЙ</w:t>
      </w:r>
      <w:r w:rsidRPr="00EB2D57">
        <w:rPr>
          <w:color w:val="auto"/>
        </w:rPr>
        <w:t xml:space="preserve"> ЯЗЫК</w:t>
      </w:r>
      <w:r>
        <w:rPr>
          <w:color w:val="auto"/>
        </w:rPr>
        <w:t xml:space="preserve"> (ТАТАРСКИЙ)</w:t>
      </w:r>
    </w:p>
    <w:p w:rsidR="001A73D8" w:rsidRPr="003B6640" w:rsidRDefault="001A73D8" w:rsidP="001A73D8">
      <w:pPr>
        <w:pStyle w:val="aff"/>
        <w:jc w:val="both"/>
        <w:rPr>
          <w:rFonts w:ascii="Times New Roman" w:hAnsi="Times New Roman"/>
          <w:sz w:val="20"/>
          <w:szCs w:val="20"/>
        </w:rPr>
      </w:pPr>
      <w:bookmarkStart w:id="168" w:name="_Toc105504651"/>
      <w:r w:rsidRPr="003B6640">
        <w:rPr>
          <w:rFonts w:ascii="Times New Roman" w:hAnsi="Times New Roman"/>
          <w:sz w:val="20"/>
          <w:szCs w:val="20"/>
        </w:rPr>
        <w:t>ПОЯСНИТЕЛЬНАЯ ЗАПИСКА</w:t>
      </w:r>
      <w:bookmarkEnd w:id="168"/>
    </w:p>
    <w:p w:rsidR="001A73D8" w:rsidRPr="003B6640" w:rsidRDefault="001A73D8" w:rsidP="001A73D8">
      <w:pPr>
        <w:pStyle w:val="aff"/>
        <w:jc w:val="both"/>
        <w:rPr>
          <w:rFonts w:ascii="Times New Roman" w:hAnsi="Times New Roman"/>
          <w:sz w:val="20"/>
          <w:szCs w:val="20"/>
        </w:rPr>
      </w:pPr>
      <w:bookmarkStart w:id="169" w:name="_Toc102653486"/>
      <w:bookmarkStart w:id="170" w:name="_Toc102687837"/>
      <w:bookmarkStart w:id="171" w:name="_Hlk102656167"/>
      <w:r w:rsidRPr="003B6640">
        <w:rPr>
          <w:rFonts w:ascii="Times New Roman" w:hAnsi="Times New Roman"/>
          <w:sz w:val="20"/>
          <w:szCs w:val="20"/>
        </w:rPr>
        <w:t>Примерная рабочая программа учебного предмета «Родной (татарский) язык» для 5–9 классов основного общего образования (далее – 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«Родной (татарский) язык».</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Программа разработана на основе следующих нормативно-правовых документов: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Конституция Российской Федерации;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Федеральный закон от 29 декабря 2012 г. № 273-ФЗ «Об образовании в Российской Федерации» (с изменениями и дополнениями);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Закон Российской Федерации от 25 октября 1991 г. № 1807-1 «О языках народов Российской Федерации» (с изменениями и дополнениями);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 № 287)</w:t>
      </w:r>
      <w:r w:rsidRPr="003B6640">
        <w:rPr>
          <w:rFonts w:ascii="Times New Roman" w:hAnsi="Times New Roman"/>
          <w:color w:val="000000"/>
          <w:sz w:val="20"/>
          <w:szCs w:val="20"/>
        </w:rPr>
        <w:t>;</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Примерная основная образовательная программа основного общего образования (одобренная решением федерального учебно-методического объединения по общему образованию, протокол № 1/22 от 18 марта 2022 г.);</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Концепция преподавания родных языков народов России (утверждена решением коллегии министерства просвещения РФ от 1 октября 2019 года № ПК-3ВН).</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Программа разработана для образовательных организаций, в которых обучение ведется на татарском языке.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«Родной (татарский) язык».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Программа позволит учителю:</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1)</w:t>
      </w:r>
      <w:r w:rsidRPr="003B6640">
        <w:rPr>
          <w:rFonts w:ascii="Times New Roman" w:hAnsi="Times New Roman"/>
          <w:sz w:val="20"/>
          <w:szCs w:val="20"/>
        </w:rPr>
        <w:tab/>
        <w:t>реализовать в процессе преподавания родного языка (татарского)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(далее – ФГОС ООО);</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2)</w:t>
      </w:r>
      <w:r w:rsidRPr="003B6640">
        <w:rPr>
          <w:rFonts w:ascii="Times New Roman" w:hAnsi="Times New Roman"/>
          <w:sz w:val="20"/>
          <w:szCs w:val="20"/>
        </w:rPr>
        <w:tab/>
        <w:t>определить и структурировать планируемые результаты обучения и содержание учебного предмета «Родной (татарский) язык» по годам обучения в соответствии с ФГОС ООО;</w:t>
      </w:r>
    </w:p>
    <w:p w:rsidR="001A73D8" w:rsidRDefault="001A73D8" w:rsidP="001A73D8">
      <w:pPr>
        <w:pStyle w:val="aff"/>
        <w:jc w:val="both"/>
        <w:rPr>
          <w:rFonts w:ascii="Times New Roman" w:hAnsi="Times New Roman"/>
          <w:sz w:val="20"/>
          <w:szCs w:val="20"/>
        </w:rPr>
      </w:pPr>
      <w:r w:rsidRPr="003B6640">
        <w:rPr>
          <w:rFonts w:ascii="Times New Roman" w:hAnsi="Times New Roman"/>
          <w:sz w:val="20"/>
          <w:szCs w:val="20"/>
        </w:rPr>
        <w:t>3)</w:t>
      </w:r>
      <w:r w:rsidRPr="003B6640">
        <w:rPr>
          <w:rFonts w:ascii="Times New Roman" w:hAnsi="Times New Roman"/>
          <w:sz w:val="20"/>
          <w:szCs w:val="20"/>
        </w:rPr>
        <w:tab/>
        <w:t>разработать календарно-тематическое планирование с учетом особенностей конкретного класса, используя рекомендованное примерное распределение учебного времени на изучение определенного раздела / темы, а также предложенные основные виды учебной деятельности для освоения учебного материала разделов / тем курса.</w:t>
      </w:r>
    </w:p>
    <w:p w:rsidR="001A73D8" w:rsidRPr="003B6640" w:rsidRDefault="001A73D8" w:rsidP="001A73D8">
      <w:pPr>
        <w:pStyle w:val="aff"/>
        <w:jc w:val="both"/>
        <w:rPr>
          <w:rFonts w:ascii="Times New Roman" w:hAnsi="Times New Roman"/>
          <w:sz w:val="20"/>
          <w:szCs w:val="20"/>
        </w:rPr>
      </w:pPr>
    </w:p>
    <w:p w:rsidR="001A73D8" w:rsidRPr="001A73D8" w:rsidRDefault="001A73D8" w:rsidP="001A73D8">
      <w:pPr>
        <w:pStyle w:val="aff"/>
        <w:jc w:val="both"/>
        <w:rPr>
          <w:rFonts w:ascii="Times New Roman" w:hAnsi="Times New Roman"/>
          <w:sz w:val="20"/>
          <w:szCs w:val="20"/>
          <w:u w:val="single"/>
        </w:rPr>
      </w:pPr>
      <w:bookmarkStart w:id="172" w:name="_Toc102653485"/>
      <w:bookmarkStart w:id="173" w:name="_Toc102687836"/>
      <w:bookmarkStart w:id="174" w:name="_Toc105504652"/>
      <w:bookmarkStart w:id="175" w:name="_Hlk102655553"/>
      <w:r w:rsidRPr="001A73D8">
        <w:rPr>
          <w:rFonts w:ascii="Times New Roman" w:hAnsi="Times New Roman"/>
          <w:sz w:val="20"/>
          <w:szCs w:val="20"/>
          <w:u w:val="single"/>
        </w:rPr>
        <w:t>Общая характеристика учебного предмета «Родной (татарский) язык»</w:t>
      </w:r>
      <w:bookmarkEnd w:id="172"/>
      <w:bookmarkEnd w:id="173"/>
      <w:bookmarkEnd w:id="174"/>
    </w:p>
    <w:bookmarkEnd w:id="175"/>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Учебный предмет «Родной (татарский) язык» входит в предметную область «Родной язык и родная литература» учебного плана образовательных организаций основного общего образования.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Учебный предмет «Родной (татарский) язык» является одним из основных элементов образовательной системы 5–9 классов основного общего образования, формирующим компетенции в сфере татарской языковой культуры. Его включенность в общую систему обеспечивается содержательными связями с другими учебными предметами гуманитарного цикла, особенно с учебным предметом «Родная (татарская) литература».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Используемые учебные тексты, предлагаемая тематика речи на татарском языке имеют патриотическую, гражданственную, морально-этическую воспитательную направленность, вносят свой вклад в приобщение школьников к национальной культуре. Все это в конечном итоге обеспечивает формирование личностных качеств, соответствующих национальным и общечеловеческим ценностям. </w:t>
      </w:r>
    </w:p>
    <w:p w:rsidR="001A73D8" w:rsidRDefault="001A73D8" w:rsidP="001A73D8">
      <w:pPr>
        <w:pStyle w:val="aff"/>
        <w:jc w:val="both"/>
        <w:rPr>
          <w:rFonts w:ascii="Times New Roman" w:hAnsi="Times New Roman"/>
          <w:sz w:val="20"/>
          <w:szCs w:val="20"/>
        </w:rPr>
      </w:pPr>
      <w:r w:rsidRPr="003B6640">
        <w:rPr>
          <w:rFonts w:ascii="Times New Roman" w:hAnsi="Times New Roman"/>
          <w:sz w:val="20"/>
          <w:szCs w:val="20"/>
        </w:rPr>
        <w:t>Кроме того, системный подход выдвигает требование обеспечения преемственности курсов татарского языка основной и начальной школы.</w:t>
      </w:r>
    </w:p>
    <w:p w:rsidR="001A73D8" w:rsidRPr="003B6640" w:rsidRDefault="001A73D8" w:rsidP="001A73D8">
      <w:pPr>
        <w:pStyle w:val="aff"/>
        <w:jc w:val="both"/>
        <w:rPr>
          <w:rFonts w:ascii="Times New Roman" w:hAnsi="Times New Roman"/>
          <w:sz w:val="20"/>
          <w:szCs w:val="20"/>
        </w:rPr>
      </w:pPr>
    </w:p>
    <w:p w:rsidR="001A73D8" w:rsidRPr="001A73D8" w:rsidRDefault="001A73D8" w:rsidP="001A73D8">
      <w:pPr>
        <w:pStyle w:val="aff"/>
        <w:jc w:val="both"/>
        <w:rPr>
          <w:rFonts w:ascii="Times New Roman" w:hAnsi="Times New Roman"/>
          <w:sz w:val="20"/>
          <w:szCs w:val="20"/>
          <w:u w:val="single"/>
        </w:rPr>
      </w:pPr>
      <w:bookmarkStart w:id="176" w:name="_Toc105504653"/>
      <w:r w:rsidRPr="001A73D8">
        <w:rPr>
          <w:rFonts w:ascii="Times New Roman" w:hAnsi="Times New Roman"/>
          <w:sz w:val="20"/>
          <w:szCs w:val="20"/>
          <w:u w:val="single"/>
        </w:rPr>
        <w:t>Цель и задачи изучения учебного предмета «Родной (татарский) язык»</w:t>
      </w:r>
      <w:bookmarkEnd w:id="169"/>
      <w:bookmarkEnd w:id="170"/>
      <w:bookmarkEnd w:id="176"/>
    </w:p>
    <w:bookmarkEnd w:id="171"/>
    <w:p w:rsidR="001A73D8" w:rsidRPr="003B6640" w:rsidRDefault="001A73D8" w:rsidP="001A73D8">
      <w:pPr>
        <w:pStyle w:val="aff"/>
        <w:jc w:val="both"/>
        <w:rPr>
          <w:rFonts w:ascii="Times New Roman" w:hAnsi="Times New Roman"/>
          <w:b/>
          <w:sz w:val="20"/>
          <w:szCs w:val="20"/>
        </w:rPr>
      </w:pPr>
      <w:r w:rsidRPr="003B6640">
        <w:rPr>
          <w:rFonts w:ascii="Times New Roman" w:hAnsi="Times New Roman"/>
          <w:sz w:val="20"/>
          <w:szCs w:val="20"/>
        </w:rPr>
        <w:t xml:space="preserve">Изучение учебного предмета направлено на достижение следующей </w:t>
      </w:r>
      <w:r w:rsidRPr="003B6640">
        <w:rPr>
          <w:rFonts w:ascii="Times New Roman" w:hAnsi="Times New Roman"/>
          <w:b/>
          <w:sz w:val="20"/>
          <w:szCs w:val="20"/>
        </w:rPr>
        <w:t>цели: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развитие коммуникативных умений, то есть способности и готовности использовать речевые средства для выражения своих чувств, мыслей и потребностей; воспитание и развитие личности, уважающей языковое наследие многонационального народа Российской Федерации.</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sz w:val="20"/>
          <w:szCs w:val="20"/>
        </w:rPr>
        <w:t xml:space="preserve">Поставленная цель обусловливает выполнение следующих </w:t>
      </w:r>
      <w:r w:rsidRPr="003B6640">
        <w:rPr>
          <w:rFonts w:ascii="Times New Roman" w:hAnsi="Times New Roman"/>
          <w:b/>
          <w:sz w:val="20"/>
          <w:szCs w:val="20"/>
        </w:rPr>
        <w:t>задач</w:t>
      </w:r>
      <w:r w:rsidRPr="003B6640">
        <w:rPr>
          <w:rFonts w:ascii="Times New Roman" w:hAnsi="Times New Roman"/>
          <w:bCs/>
          <w:sz w:val="20"/>
          <w:szCs w:val="20"/>
        </w:rPr>
        <w:t>:</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bCs/>
          <w:sz w:val="20"/>
          <w:szCs w:val="20"/>
        </w:rPr>
        <w:t xml:space="preserve">овладение </w:t>
      </w:r>
      <w:r w:rsidRPr="003B6640">
        <w:rPr>
          <w:rFonts w:ascii="Times New Roman" w:hAnsi="Times New Roman"/>
          <w:sz w:val="20"/>
          <w:szCs w:val="20"/>
        </w:rPr>
        <w:t xml:space="preserve">знаниями о татарском языке, его </w:t>
      </w:r>
      <w:r w:rsidRPr="003B6640">
        <w:rPr>
          <w:rFonts w:ascii="Times New Roman" w:hAnsi="Times New Roman"/>
          <w:bCs/>
          <w:sz w:val="20"/>
          <w:szCs w:val="20"/>
        </w:rPr>
        <w:t xml:space="preserve">устройстве и </w:t>
      </w:r>
      <w:r w:rsidRPr="003B6640">
        <w:rPr>
          <w:rFonts w:ascii="Times New Roman" w:hAnsi="Times New Roman"/>
          <w:sz w:val="20"/>
          <w:szCs w:val="20"/>
        </w:rPr>
        <w:t>функционировании, о стилистических ресурсах, основных нормах татарского литературного языка и речевого этикета, обогащение словарного запаса и увеличение объема используемых грамматических средств;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bCs/>
          <w:sz w:val="20"/>
          <w:szCs w:val="20"/>
        </w:rPr>
        <w:t xml:space="preserve">развитие </w:t>
      </w:r>
      <w:r w:rsidRPr="003B6640">
        <w:rPr>
          <w:rFonts w:ascii="Times New Roman" w:hAnsi="Times New Roman"/>
          <w:sz w:val="20"/>
          <w:szCs w:val="20"/>
        </w:rPr>
        <w:t xml:space="preserve">речевой и мыслительной деятельности, коммуникативных умений и навыков, обеспечивающих свободное владение татарским языком в разных ситуациях, готовности и способности к практическому речевому взаимодействию и взаимопониманию, </w:t>
      </w:r>
      <w:r w:rsidRPr="003B6640">
        <w:rPr>
          <w:rFonts w:ascii="Times New Roman" w:hAnsi="Times New Roman"/>
          <w:bCs/>
          <w:sz w:val="20"/>
          <w:szCs w:val="20"/>
        </w:rPr>
        <w:t xml:space="preserve">потребности в </w:t>
      </w:r>
      <w:r w:rsidRPr="003B6640">
        <w:rPr>
          <w:rFonts w:ascii="Times New Roman" w:hAnsi="Times New Roman"/>
          <w:sz w:val="20"/>
          <w:szCs w:val="20"/>
        </w:rPr>
        <w:t>речевом самосовершенствовании;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bCs/>
          <w:sz w:val="20"/>
          <w:szCs w:val="20"/>
        </w:rPr>
        <w:t xml:space="preserve">формирование </w:t>
      </w:r>
      <w:r w:rsidRPr="003B6640">
        <w:rPr>
          <w:rFonts w:ascii="Times New Roman" w:hAnsi="Times New Roman"/>
          <w:sz w:val="20"/>
          <w:szCs w:val="20"/>
        </w:rPr>
        <w:t>умений распознавать, анализировать, классифицировать языковые факты, оценивать их с точки зрения нормативности и соответствия ситуации общения, осуществлять информационный поиск, извлекая и преобразовывая необходимую информацию из различных источников и текстов;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bCs/>
          <w:sz w:val="20"/>
          <w:szCs w:val="20"/>
        </w:rPr>
        <w:t>воспитание</w:t>
      </w:r>
      <w:r w:rsidRPr="003B6640">
        <w:rPr>
          <w:rFonts w:ascii="Times New Roman" w:hAnsi="Times New Roman"/>
          <w:sz w:val="20"/>
          <w:szCs w:val="20"/>
        </w:rPr>
        <w:t xml:space="preserve"> интереса и любви к родному татарскому языку, сознательного отношения к языку как к духовному наследию народа и средству общения, ответственности за языковую культуру как национальную ценность, осознание эстетической ценности татарского языка.</w:t>
      </w:r>
    </w:p>
    <w:p w:rsidR="001A73D8" w:rsidRPr="001A73D8" w:rsidRDefault="001A73D8" w:rsidP="001A73D8">
      <w:pPr>
        <w:pStyle w:val="aff"/>
        <w:jc w:val="both"/>
        <w:rPr>
          <w:rFonts w:ascii="Times New Roman" w:hAnsi="Times New Roman"/>
          <w:sz w:val="20"/>
          <w:szCs w:val="20"/>
          <w:u w:val="single"/>
        </w:rPr>
      </w:pPr>
      <w:bookmarkStart w:id="177" w:name="_Toc102653487"/>
      <w:bookmarkStart w:id="178" w:name="_Toc102687838"/>
      <w:bookmarkStart w:id="179" w:name="_Toc105504654"/>
      <w:bookmarkStart w:id="180" w:name="_Hlk102656760"/>
      <w:r w:rsidRPr="001A73D8">
        <w:rPr>
          <w:rFonts w:ascii="Times New Roman" w:hAnsi="Times New Roman"/>
          <w:sz w:val="20"/>
          <w:szCs w:val="20"/>
          <w:u w:val="single"/>
        </w:rPr>
        <w:t>Основные содержательные линии примерной рабочей программы учебного предмета «Родной (татарский) язык»</w:t>
      </w:r>
      <w:bookmarkEnd w:id="177"/>
      <w:bookmarkEnd w:id="178"/>
      <w:bookmarkEnd w:id="179"/>
    </w:p>
    <w:p w:rsidR="001A73D8" w:rsidRPr="003B6640" w:rsidRDefault="001A73D8" w:rsidP="001A73D8">
      <w:pPr>
        <w:pStyle w:val="aff"/>
        <w:jc w:val="both"/>
        <w:rPr>
          <w:rFonts w:ascii="Times New Roman" w:hAnsi="Times New Roman"/>
          <w:sz w:val="20"/>
          <w:szCs w:val="20"/>
        </w:rPr>
      </w:pPr>
      <w:bookmarkStart w:id="181" w:name="_Hlk103351333"/>
      <w:bookmarkEnd w:id="180"/>
      <w:r w:rsidRPr="003B6640">
        <w:rPr>
          <w:rFonts w:ascii="Times New Roman" w:hAnsi="Times New Roman"/>
          <w:sz w:val="20"/>
          <w:szCs w:val="20"/>
        </w:rPr>
        <w:t>В Программе выделяются две сквозные содержательные линии: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Содержательная линия «</w:t>
      </w:r>
      <w:r w:rsidRPr="003B6640">
        <w:rPr>
          <w:rFonts w:ascii="Times New Roman" w:hAnsi="Times New Roman"/>
          <w:sz w:val="20"/>
          <w:szCs w:val="20"/>
          <w:lang w:val="tt-RU"/>
        </w:rPr>
        <w:t>Речевая деятельность и культура речи</w:t>
      </w:r>
      <w:r w:rsidRPr="003B6640">
        <w:rPr>
          <w:rFonts w:ascii="Times New Roman" w:hAnsi="Times New Roman"/>
          <w:sz w:val="20"/>
          <w:szCs w:val="20"/>
        </w:rPr>
        <w:t>» направлена на сознательное формирование навыков речевого общения.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Содержательная линия «</w:t>
      </w:r>
      <w:r w:rsidRPr="003B6640">
        <w:rPr>
          <w:rFonts w:ascii="Times New Roman" w:hAnsi="Times New Roman"/>
          <w:sz w:val="20"/>
          <w:szCs w:val="20"/>
          <w:lang w:val="tt-RU"/>
        </w:rPr>
        <w:t>Общие сведения о языке, разделы науки о языке (фонетика, орфоэпия и графика, морфемика и словообразование, лексикология и фразеология, морфология, синтаксис, орфография и пунктуация, стилистика)</w:t>
      </w:r>
      <w:r w:rsidRPr="003B6640">
        <w:rPr>
          <w:rFonts w:ascii="Times New Roman" w:hAnsi="Times New Roman"/>
          <w:sz w:val="20"/>
          <w:szCs w:val="20"/>
        </w:rPr>
        <w:t>» включает разделы, отражающие устройство языка и особенности функционирования языковых единиц.</w:t>
      </w:r>
    </w:p>
    <w:bookmarkEnd w:id="181"/>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Тематический материал каждого класса разделен на четыре сквозные темы, вне зависимости от уровня владения татарским языком. </w:t>
      </w:r>
      <w:r w:rsidRPr="003B6640">
        <w:rPr>
          <w:rFonts w:ascii="Times New Roman" w:hAnsi="Times New Roman"/>
          <w:sz w:val="20"/>
          <w:szCs w:val="20"/>
          <w:lang w:val="tt-RU"/>
        </w:rPr>
        <w:t>Предусматривается использование различных видов текстовых, аудио-, видео-, иллюстративных и графических материалов. Вопросы и задания нацелены на развитие критического мышления, овладение приемами анализа, синтеза, отбора и систематизации материала на определенную тему.</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Первая тема «Мин» («Я»). В различных вариациях, в зависимости от уровня владения татарским языком, внимание акцентируется на следующих темах: мой любимый литературный герой, мой любимый писатель (поэт), профессии будущего, мое развлечение, уважение окружающих и др.</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Содержание тем направлено на развитие устной и письменной речи, структурируется вокруг воспитательных задач, главная из которых – научить обучающегося жить в согласии с внешним миром и с собой.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Вторая тема – «Тирә-як, көнкүреш» («Мир вокруг меня»). Внимание акцентируется на следующих темах: природа моего края, родословная моей семьи, населенные пункты, географические объекты моего края и т. д. Материал ориентирован на знакомство с окружающим миром, формирование отношения к отдельным явлениям, расширение кругозора обучающегося.</w:t>
      </w:r>
    </w:p>
    <w:p w:rsidR="001A73D8" w:rsidRPr="003B6640" w:rsidRDefault="001A73D8" w:rsidP="001A73D8">
      <w:pPr>
        <w:pStyle w:val="aff"/>
        <w:jc w:val="both"/>
        <w:rPr>
          <w:rFonts w:ascii="Times New Roman" w:hAnsi="Times New Roman"/>
          <w:noProof/>
          <w:color w:val="000000"/>
          <w:sz w:val="20"/>
          <w:szCs w:val="20"/>
        </w:rPr>
      </w:pPr>
      <w:r w:rsidRPr="003B6640">
        <w:rPr>
          <w:rFonts w:ascii="Times New Roman" w:hAnsi="Times New Roman"/>
          <w:sz w:val="20"/>
          <w:szCs w:val="20"/>
        </w:rPr>
        <w:t xml:space="preserve">Третья тема – </w:t>
      </w:r>
      <w:r w:rsidRPr="003B6640">
        <w:rPr>
          <w:rFonts w:ascii="Times New Roman" w:hAnsi="Times New Roman"/>
          <w:sz w:val="20"/>
          <w:szCs w:val="20"/>
          <w:lang w:val="tt-RU"/>
        </w:rPr>
        <w:t>«Туган җирем»</w:t>
      </w:r>
      <w:r w:rsidRPr="003B6640">
        <w:rPr>
          <w:rFonts w:ascii="Times New Roman" w:hAnsi="Times New Roman"/>
          <w:sz w:val="20"/>
          <w:szCs w:val="20"/>
        </w:rPr>
        <w:t xml:space="preserve"> («Моя Родина»). Данная тема нацелена на ознакомление с историей и культурой России, </w:t>
      </w:r>
      <w:r w:rsidRPr="003B6640">
        <w:rPr>
          <w:rFonts w:ascii="Times New Roman" w:hAnsi="Times New Roman"/>
          <w:sz w:val="20"/>
          <w:szCs w:val="20"/>
          <w:lang w:val="tt-RU"/>
        </w:rPr>
        <w:t xml:space="preserve">особенностями современной жизни </w:t>
      </w:r>
      <w:r w:rsidRPr="003B6640">
        <w:rPr>
          <w:rFonts w:ascii="Times New Roman" w:hAnsi="Times New Roman"/>
          <w:noProof/>
          <w:sz w:val="20"/>
          <w:szCs w:val="20"/>
        </w:rPr>
        <w:t>России;</w:t>
      </w:r>
      <w:r w:rsidRPr="003B6640">
        <w:rPr>
          <w:rFonts w:ascii="Times New Roman" w:hAnsi="Times New Roman"/>
          <w:noProof/>
          <w:color w:val="000000"/>
          <w:sz w:val="20"/>
          <w:szCs w:val="20"/>
        </w:rPr>
        <w:t xml:space="preserve"> историческими и памятными местами России и др. </w:t>
      </w:r>
      <w:r w:rsidRPr="003B6640">
        <w:rPr>
          <w:rFonts w:ascii="Times New Roman" w:hAnsi="Times New Roman"/>
          <w:sz w:val="20"/>
          <w:szCs w:val="20"/>
        </w:rPr>
        <w:t xml:space="preserve">Материал ориентирован на </w:t>
      </w:r>
      <w:r w:rsidRPr="003B6640">
        <w:rPr>
          <w:rFonts w:ascii="Times New Roman" w:eastAsia="@Arial Unicode MS" w:hAnsi="Times New Roman"/>
          <w:color w:val="000000"/>
          <w:sz w:val="20"/>
          <w:szCs w:val="20"/>
        </w:rPr>
        <w:t>воспитание и развитие качеств личности, отвечающих задачам построения российского гражданского общества на основе принципов толерантности, диалога культур и взаимоуважения внутри многонационального, поликультурного и поликонфессионального общества.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Четвертая тема – «Татар дөньясы» («Мир татарского народа»). Внимание акцентируется на следующих темах: легенды о Сююмбике, история Казани, национальные ремесла татарского народа, история татарского театра, татарское кино, национальные праздники и др. Тема способствует формированию гражданской позиции и национально-культурной идентичности, а также умению воспринимать татарскую культуру в контексте мировой культуры. </w:t>
      </w:r>
    </w:p>
    <w:p w:rsidR="001A73D8" w:rsidRPr="001A73D8" w:rsidRDefault="001A73D8" w:rsidP="001A73D8">
      <w:pPr>
        <w:pStyle w:val="aff"/>
        <w:jc w:val="both"/>
        <w:rPr>
          <w:rFonts w:ascii="Times New Roman" w:hAnsi="Times New Roman"/>
          <w:sz w:val="20"/>
          <w:szCs w:val="20"/>
          <w:u w:val="single"/>
        </w:rPr>
      </w:pPr>
      <w:bookmarkStart w:id="182" w:name="_Toc102653488"/>
      <w:bookmarkStart w:id="183" w:name="_Toc102687839"/>
      <w:bookmarkStart w:id="184" w:name="_Toc105504655"/>
      <w:bookmarkStart w:id="185" w:name="_Hlk102657014"/>
      <w:r w:rsidRPr="001A73D8">
        <w:rPr>
          <w:rFonts w:ascii="Times New Roman" w:hAnsi="Times New Roman"/>
          <w:sz w:val="20"/>
          <w:szCs w:val="20"/>
          <w:u w:val="single"/>
        </w:rPr>
        <w:t>Место учебного предмета «Родной (татарский) язык» в учебном плане</w:t>
      </w:r>
      <w:bookmarkEnd w:id="182"/>
      <w:bookmarkEnd w:id="183"/>
      <w:bookmarkEnd w:id="184"/>
    </w:p>
    <w:bookmarkEnd w:id="185"/>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В соответствии с ФГОС ООО учебный предмет «Родной язык» входит в предметную область «Родной язык и родная литература» и является обязательным для изучения.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color w:val="000000"/>
          <w:sz w:val="20"/>
          <w:szCs w:val="20"/>
        </w:rPr>
        <w:t xml:space="preserve">На изучение учебного предмета </w:t>
      </w:r>
      <w:r w:rsidRPr="003B6640">
        <w:rPr>
          <w:rFonts w:ascii="Times New Roman" w:hAnsi="Times New Roman"/>
          <w:sz w:val="20"/>
          <w:szCs w:val="20"/>
        </w:rPr>
        <w:t>«</w:t>
      </w:r>
      <w:r w:rsidRPr="003B6640">
        <w:rPr>
          <w:rFonts w:ascii="Times New Roman" w:hAnsi="Times New Roman"/>
          <w:bCs/>
          <w:sz w:val="20"/>
          <w:szCs w:val="20"/>
          <w:lang w:val="tt-RU"/>
        </w:rPr>
        <w:t>Родной (татарский) язык</w:t>
      </w:r>
      <w:r w:rsidRPr="003B6640">
        <w:rPr>
          <w:rFonts w:ascii="Times New Roman" w:hAnsi="Times New Roman"/>
          <w:sz w:val="20"/>
          <w:szCs w:val="20"/>
        </w:rPr>
        <w:t xml:space="preserve">» в общеобразовательных организациях с обучением на родном (татарском) языке </w:t>
      </w:r>
      <w:r w:rsidRPr="003B6640">
        <w:rPr>
          <w:rFonts w:ascii="Times New Roman" w:hAnsi="Times New Roman"/>
          <w:color w:val="000000"/>
          <w:sz w:val="20"/>
          <w:szCs w:val="20"/>
        </w:rPr>
        <w:t xml:space="preserve">отводится 2 часа в неделю во всех классах </w:t>
      </w:r>
      <w:r w:rsidRPr="003B6640">
        <w:rPr>
          <w:rFonts w:ascii="Times New Roman" w:hAnsi="Times New Roman"/>
          <w:sz w:val="20"/>
          <w:szCs w:val="20"/>
        </w:rPr>
        <w:t xml:space="preserve">основного </w:t>
      </w:r>
      <w:r w:rsidRPr="003B6640">
        <w:rPr>
          <w:rFonts w:ascii="Times New Roman" w:hAnsi="Times New Roman"/>
          <w:color w:val="000000"/>
          <w:sz w:val="20"/>
          <w:szCs w:val="20"/>
        </w:rPr>
        <w:t xml:space="preserve">общего образования, </w:t>
      </w:r>
      <w:r w:rsidRPr="003B6640">
        <w:rPr>
          <w:rFonts w:ascii="Times New Roman" w:hAnsi="Times New Roman"/>
          <w:sz w:val="20"/>
          <w:szCs w:val="20"/>
        </w:rPr>
        <w:t>по 68 часов в год. Общее количество времени на пять лет обучения с 5 по 9 классы ориентировочно составляет 340 часов.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br w:type="page"/>
      </w:r>
    </w:p>
    <w:p w:rsidR="001A73D8" w:rsidRPr="003B6640" w:rsidRDefault="001A73D8" w:rsidP="001A73D8">
      <w:pPr>
        <w:pStyle w:val="aff"/>
        <w:jc w:val="both"/>
        <w:rPr>
          <w:rFonts w:ascii="Times New Roman" w:hAnsi="Times New Roman"/>
          <w:sz w:val="20"/>
          <w:szCs w:val="20"/>
        </w:rPr>
      </w:pPr>
      <w:bookmarkStart w:id="186" w:name="_Toc105504656"/>
      <w:r w:rsidRPr="003B6640">
        <w:rPr>
          <w:rFonts w:ascii="Times New Roman" w:hAnsi="Times New Roman"/>
          <w:sz w:val="20"/>
          <w:szCs w:val="20"/>
        </w:rPr>
        <w:t xml:space="preserve">СОДЕРЖАНИЕ УЧЕБНОГО ПРЕДМЕТА </w:t>
      </w:r>
      <w:bookmarkStart w:id="187" w:name="_Toc100577241"/>
      <w:r w:rsidRPr="003B6640">
        <w:rPr>
          <w:rFonts w:ascii="Times New Roman" w:hAnsi="Times New Roman"/>
          <w:sz w:val="20"/>
          <w:szCs w:val="20"/>
        </w:rPr>
        <w:t>«РОДНОЙ (ТАТАРСКИЙ) ЯЗЫК»</w:t>
      </w:r>
      <w:bookmarkEnd w:id="186"/>
      <w:bookmarkEnd w:id="187"/>
    </w:p>
    <w:p w:rsidR="001A73D8" w:rsidRPr="003B6640" w:rsidRDefault="001A73D8" w:rsidP="001A73D8">
      <w:pPr>
        <w:pStyle w:val="aff"/>
        <w:jc w:val="both"/>
        <w:rPr>
          <w:rFonts w:ascii="Times New Roman" w:hAnsi="Times New Roman"/>
          <w:sz w:val="20"/>
          <w:szCs w:val="20"/>
        </w:rPr>
      </w:pPr>
      <w:bookmarkStart w:id="188" w:name="_Toc105504657"/>
      <w:r w:rsidRPr="003B6640">
        <w:rPr>
          <w:rFonts w:ascii="Times New Roman" w:hAnsi="Times New Roman"/>
          <w:sz w:val="20"/>
          <w:szCs w:val="20"/>
        </w:rPr>
        <w:t>5 класс</w:t>
      </w:r>
      <w:bookmarkEnd w:id="188"/>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Речевая деятельность и культура речи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color w:val="000000"/>
          <w:sz w:val="20"/>
          <w:szCs w:val="20"/>
        </w:rPr>
        <w:t xml:space="preserve">Устная и письменная речь. Диалогическая и монологическая речь. </w:t>
      </w:r>
      <w:r w:rsidRPr="003B6640">
        <w:rPr>
          <w:rFonts w:ascii="Times New Roman" w:hAnsi="Times New Roman"/>
          <w:color w:val="000000"/>
          <w:sz w:val="20"/>
          <w:szCs w:val="20"/>
          <w:lang w:val="tt-RU"/>
        </w:rPr>
        <w:t>Работа с текстом.</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Фонетика, графика</w:t>
      </w:r>
    </w:p>
    <w:p w:rsidR="001A73D8" w:rsidRPr="003B6640" w:rsidRDefault="001A73D8" w:rsidP="001A73D8">
      <w:pPr>
        <w:pStyle w:val="aff"/>
        <w:jc w:val="both"/>
        <w:rPr>
          <w:rFonts w:ascii="Times New Roman" w:hAnsi="Times New Roman"/>
          <w:b/>
          <w:color w:val="000000"/>
          <w:sz w:val="20"/>
          <w:szCs w:val="20"/>
        </w:rPr>
      </w:pPr>
      <w:r w:rsidRPr="003B6640">
        <w:rPr>
          <w:rFonts w:ascii="Times New Roman" w:hAnsi="Times New Roman"/>
          <w:color w:val="000000"/>
          <w:sz w:val="20"/>
          <w:szCs w:val="20"/>
        </w:rPr>
        <w:t>Закон сингармонизма.</w:t>
      </w:r>
      <w:r w:rsidRPr="003B6640">
        <w:rPr>
          <w:rFonts w:ascii="Times New Roman" w:hAnsi="Times New Roman"/>
          <w:color w:val="000000"/>
          <w:sz w:val="20"/>
          <w:szCs w:val="20"/>
          <w:lang w:val="tt-RU"/>
        </w:rPr>
        <w:t xml:space="preserve"> </w:t>
      </w:r>
      <w:r w:rsidRPr="003B6640">
        <w:rPr>
          <w:rFonts w:ascii="Times New Roman" w:hAnsi="Times New Roman"/>
          <w:color w:val="000000"/>
          <w:sz w:val="20"/>
          <w:szCs w:val="20"/>
        </w:rPr>
        <w:t xml:space="preserve">Согласные звуки. Гласные звуки. </w:t>
      </w:r>
      <w:r w:rsidRPr="003B6640">
        <w:rPr>
          <w:rFonts w:ascii="Times New Roman" w:hAnsi="Times New Roman"/>
          <w:color w:val="000000"/>
          <w:sz w:val="20"/>
          <w:szCs w:val="20"/>
          <w:lang w:val="tt-RU"/>
        </w:rPr>
        <w:t xml:space="preserve">Слог. </w:t>
      </w:r>
      <w:r w:rsidRPr="003B6640">
        <w:rPr>
          <w:rFonts w:ascii="Times New Roman" w:hAnsi="Times New Roman"/>
          <w:color w:val="000000"/>
          <w:sz w:val="20"/>
          <w:szCs w:val="20"/>
        </w:rPr>
        <w:t xml:space="preserve">Типы слогов. Ударение. Интонация. Фонетический анализ. </w:t>
      </w:r>
      <w:r w:rsidRPr="003B6640">
        <w:rPr>
          <w:rFonts w:ascii="Times New Roman" w:hAnsi="Times New Roman"/>
          <w:color w:val="000000"/>
          <w:sz w:val="20"/>
          <w:szCs w:val="20"/>
          <w:lang w:val="tt-RU"/>
        </w:rPr>
        <w:t>Органы речи</w:t>
      </w:r>
    </w:p>
    <w:p w:rsidR="001A73D8" w:rsidRPr="003B6640" w:rsidRDefault="001A73D8" w:rsidP="001A73D8">
      <w:pPr>
        <w:pStyle w:val="aff"/>
        <w:jc w:val="both"/>
        <w:rPr>
          <w:rFonts w:ascii="Times New Roman" w:hAnsi="Times New Roman"/>
          <w:b/>
          <w:color w:val="000000"/>
          <w:sz w:val="20"/>
          <w:szCs w:val="20"/>
        </w:rPr>
      </w:pPr>
      <w:r w:rsidRPr="003B6640">
        <w:rPr>
          <w:rFonts w:ascii="Times New Roman" w:hAnsi="Times New Roman"/>
          <w:b/>
          <w:color w:val="000000"/>
          <w:sz w:val="20"/>
          <w:szCs w:val="20"/>
        </w:rPr>
        <w:t>Орфоэпия</w:t>
      </w:r>
    </w:p>
    <w:p w:rsidR="001A73D8" w:rsidRPr="003B6640" w:rsidRDefault="001A73D8" w:rsidP="001A73D8">
      <w:pPr>
        <w:pStyle w:val="aff"/>
        <w:jc w:val="both"/>
        <w:rPr>
          <w:rFonts w:ascii="Times New Roman" w:hAnsi="Times New Roman"/>
          <w:color w:val="000000"/>
          <w:sz w:val="20"/>
          <w:szCs w:val="20"/>
        </w:rPr>
      </w:pPr>
      <w:r w:rsidRPr="003B6640">
        <w:rPr>
          <w:rFonts w:ascii="Times New Roman" w:hAnsi="Times New Roman"/>
          <w:color w:val="000000"/>
          <w:sz w:val="20"/>
          <w:szCs w:val="20"/>
        </w:rPr>
        <w:t>Понятие об орфоэпии татарского языка.</w:t>
      </w:r>
    </w:p>
    <w:p w:rsidR="001A73D8" w:rsidRPr="003B6640" w:rsidRDefault="001A73D8" w:rsidP="001A73D8">
      <w:pPr>
        <w:pStyle w:val="aff"/>
        <w:jc w:val="both"/>
        <w:rPr>
          <w:rFonts w:ascii="Times New Roman" w:hAnsi="Times New Roman"/>
          <w:b/>
          <w:color w:val="000000"/>
          <w:sz w:val="20"/>
          <w:szCs w:val="20"/>
        </w:rPr>
      </w:pPr>
      <w:r w:rsidRPr="003B6640">
        <w:rPr>
          <w:rFonts w:ascii="Times New Roman" w:hAnsi="Times New Roman"/>
          <w:b/>
          <w:color w:val="000000"/>
          <w:sz w:val="20"/>
          <w:szCs w:val="20"/>
        </w:rPr>
        <w:t>Лексикология</w:t>
      </w:r>
    </w:p>
    <w:p w:rsidR="001A73D8" w:rsidRPr="003B6640" w:rsidRDefault="001A73D8" w:rsidP="001A73D8">
      <w:pPr>
        <w:pStyle w:val="aff"/>
        <w:jc w:val="both"/>
        <w:rPr>
          <w:rFonts w:ascii="Times New Roman" w:hAnsi="Times New Roman"/>
          <w:color w:val="000000"/>
          <w:sz w:val="20"/>
          <w:szCs w:val="20"/>
        </w:rPr>
      </w:pPr>
      <w:r w:rsidRPr="003B6640">
        <w:rPr>
          <w:rFonts w:ascii="Times New Roman" w:hAnsi="Times New Roman"/>
          <w:color w:val="000000"/>
          <w:sz w:val="20"/>
          <w:szCs w:val="20"/>
        </w:rPr>
        <w:t>Лексическое значение слова. Профессиональная лексика. Синонимы. Антонимы. Омонимы. Устаревшие слова. Историзмы. Заимствованные слова. Неологизмы. Фразеологизмы.</w:t>
      </w:r>
    </w:p>
    <w:p w:rsidR="001A73D8" w:rsidRPr="003B6640" w:rsidRDefault="001A73D8" w:rsidP="001A73D8">
      <w:pPr>
        <w:pStyle w:val="aff"/>
        <w:jc w:val="both"/>
        <w:rPr>
          <w:rFonts w:ascii="Times New Roman" w:hAnsi="Times New Roman"/>
          <w:b/>
          <w:color w:val="000000"/>
          <w:sz w:val="20"/>
          <w:szCs w:val="20"/>
        </w:rPr>
      </w:pPr>
      <w:r w:rsidRPr="003B6640">
        <w:rPr>
          <w:rFonts w:ascii="Times New Roman" w:hAnsi="Times New Roman"/>
          <w:b/>
          <w:color w:val="000000"/>
          <w:sz w:val="20"/>
          <w:szCs w:val="20"/>
        </w:rPr>
        <w:t>Морфемика и словообразование</w:t>
      </w:r>
    </w:p>
    <w:p w:rsidR="001A73D8" w:rsidRPr="003B6640" w:rsidRDefault="001A73D8" w:rsidP="001A73D8">
      <w:pPr>
        <w:pStyle w:val="aff"/>
        <w:jc w:val="both"/>
        <w:rPr>
          <w:rFonts w:ascii="Times New Roman" w:hAnsi="Times New Roman"/>
          <w:color w:val="000000"/>
          <w:sz w:val="20"/>
          <w:szCs w:val="20"/>
        </w:rPr>
      </w:pPr>
      <w:r w:rsidRPr="003B6640">
        <w:rPr>
          <w:rFonts w:ascii="Times New Roman" w:hAnsi="Times New Roman"/>
          <w:color w:val="000000"/>
          <w:sz w:val="20"/>
          <w:szCs w:val="20"/>
        </w:rPr>
        <w:t>Корень слова. Аффиксы. Основа. Способы словообразования в татарском языке.</w:t>
      </w:r>
    </w:p>
    <w:p w:rsidR="001A73D8" w:rsidRPr="003B6640" w:rsidRDefault="001A73D8" w:rsidP="001A73D8">
      <w:pPr>
        <w:pStyle w:val="aff"/>
        <w:jc w:val="both"/>
        <w:rPr>
          <w:rFonts w:ascii="Times New Roman" w:hAnsi="Times New Roman"/>
          <w:b/>
          <w:color w:val="000000"/>
          <w:sz w:val="20"/>
          <w:szCs w:val="20"/>
        </w:rPr>
      </w:pPr>
      <w:r w:rsidRPr="003B6640">
        <w:rPr>
          <w:rFonts w:ascii="Times New Roman" w:hAnsi="Times New Roman"/>
          <w:b/>
          <w:sz w:val="20"/>
          <w:szCs w:val="20"/>
          <w:lang w:val="tt-RU"/>
        </w:rPr>
        <w:t>Морфология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Части речи. Имя существительное. Имя прилагательное. </w:t>
      </w:r>
      <w:r w:rsidRPr="003B6640">
        <w:rPr>
          <w:rFonts w:ascii="Times New Roman" w:hAnsi="Times New Roman"/>
          <w:color w:val="000000"/>
          <w:sz w:val="20"/>
          <w:szCs w:val="20"/>
        </w:rPr>
        <w:t xml:space="preserve">Местоимение. Имя числительное. Глагол. Категория времени. Глаголы настоящего времени. Глаголы прошедшего времени. </w:t>
      </w:r>
      <w:r w:rsidRPr="003B6640">
        <w:rPr>
          <w:rFonts w:ascii="Times New Roman" w:hAnsi="Times New Roman"/>
          <w:sz w:val="20"/>
          <w:szCs w:val="20"/>
        </w:rPr>
        <w:t xml:space="preserve">Глаголы будущего времени. </w:t>
      </w:r>
      <w:r w:rsidRPr="003B6640">
        <w:rPr>
          <w:rFonts w:ascii="Times New Roman" w:hAnsi="Times New Roman"/>
          <w:color w:val="000000"/>
          <w:sz w:val="20"/>
          <w:szCs w:val="20"/>
        </w:rPr>
        <w:t xml:space="preserve">Вспомогательные глаголы. </w:t>
      </w:r>
      <w:r w:rsidRPr="003B6640">
        <w:rPr>
          <w:rFonts w:ascii="Times New Roman" w:hAnsi="Times New Roman"/>
          <w:sz w:val="20"/>
          <w:szCs w:val="20"/>
        </w:rPr>
        <w:t xml:space="preserve">Наречие. </w:t>
      </w:r>
      <w:r w:rsidRPr="003B6640">
        <w:rPr>
          <w:rFonts w:ascii="Times New Roman" w:hAnsi="Times New Roman"/>
          <w:color w:val="000000"/>
          <w:sz w:val="20"/>
          <w:szCs w:val="20"/>
        </w:rPr>
        <w:t>Послелоги и послеложные слова. Частицы. Союзы. Сочинительные союзы.</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Синтаксис</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Главные члены предложения. Однородные члены предложения. </w:t>
      </w:r>
      <w:r w:rsidRPr="003B6640">
        <w:rPr>
          <w:rFonts w:ascii="Times New Roman" w:hAnsi="Times New Roman"/>
          <w:color w:val="000000"/>
          <w:sz w:val="20"/>
          <w:szCs w:val="20"/>
        </w:rPr>
        <w:t>Второстепенные члены предложения. Распространенное и нераспространенное предложение. Способы выражения подлежащего и сказуемого.</w:t>
      </w:r>
    </w:p>
    <w:p w:rsidR="001A73D8" w:rsidRPr="003B6640" w:rsidRDefault="001A73D8" w:rsidP="001A73D8">
      <w:pPr>
        <w:pStyle w:val="aff"/>
        <w:jc w:val="both"/>
        <w:rPr>
          <w:rFonts w:ascii="Times New Roman" w:hAnsi="Times New Roman"/>
          <w:sz w:val="20"/>
          <w:szCs w:val="20"/>
        </w:rPr>
      </w:pPr>
      <w:bookmarkStart w:id="189" w:name="_Toc105504658"/>
      <w:r w:rsidRPr="003B6640">
        <w:rPr>
          <w:rFonts w:ascii="Times New Roman" w:hAnsi="Times New Roman"/>
          <w:sz w:val="20"/>
          <w:szCs w:val="20"/>
        </w:rPr>
        <w:t>6 класс</w:t>
      </w:r>
      <w:bookmarkEnd w:id="189"/>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Речевая деятельность и культура речи</w:t>
      </w:r>
    </w:p>
    <w:p w:rsidR="001A73D8" w:rsidRPr="003B6640" w:rsidRDefault="001A73D8" w:rsidP="001A73D8">
      <w:pPr>
        <w:pStyle w:val="aff"/>
        <w:jc w:val="both"/>
        <w:rPr>
          <w:rFonts w:ascii="Times New Roman" w:hAnsi="Times New Roman"/>
          <w:color w:val="000000"/>
          <w:sz w:val="20"/>
          <w:szCs w:val="20"/>
        </w:rPr>
      </w:pPr>
      <w:r w:rsidRPr="003B6640">
        <w:rPr>
          <w:rFonts w:ascii="Times New Roman" w:hAnsi="Times New Roman"/>
          <w:color w:val="000000"/>
          <w:sz w:val="20"/>
          <w:szCs w:val="20"/>
        </w:rPr>
        <w:t>Работа с текстом.</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Фонетика</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color w:val="000000"/>
          <w:sz w:val="20"/>
          <w:szCs w:val="20"/>
        </w:rPr>
        <w:t xml:space="preserve">Система гласных звуков. Изменения в системе гласных звуков татарского языка. Звук и фонема. Редукция гласных. </w:t>
      </w:r>
      <w:r w:rsidRPr="003B6640">
        <w:rPr>
          <w:rFonts w:ascii="Times New Roman" w:hAnsi="Times New Roman"/>
          <w:color w:val="000000"/>
          <w:sz w:val="20"/>
          <w:szCs w:val="20"/>
          <w:lang w:val="tt-RU"/>
        </w:rPr>
        <w:t>Система согласных звуков.</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Орфография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color w:val="000000"/>
          <w:sz w:val="20"/>
          <w:szCs w:val="20"/>
        </w:rPr>
        <w:t xml:space="preserve">Правописание букв о, </w:t>
      </w:r>
      <w:r w:rsidRPr="003B6640">
        <w:rPr>
          <w:rFonts w:ascii="Times New Roman" w:hAnsi="Times New Roman"/>
          <w:color w:val="000000"/>
          <w:sz w:val="20"/>
          <w:szCs w:val="20"/>
          <w:lang w:val="tt-RU"/>
        </w:rPr>
        <w:t xml:space="preserve">ө, ы, е. </w:t>
      </w:r>
      <w:r w:rsidRPr="003B6640">
        <w:rPr>
          <w:rFonts w:ascii="Times New Roman" w:hAnsi="Times New Roman"/>
          <w:color w:val="000000"/>
          <w:sz w:val="20"/>
          <w:szCs w:val="20"/>
        </w:rPr>
        <w:t>Правописание букв</w:t>
      </w:r>
      <w:r w:rsidRPr="003B6640">
        <w:rPr>
          <w:rFonts w:ascii="Times New Roman" w:hAnsi="Times New Roman"/>
          <w:color w:val="000000"/>
          <w:sz w:val="20"/>
          <w:szCs w:val="20"/>
          <w:lang w:val="tt-RU"/>
        </w:rPr>
        <w:t xml:space="preserve"> ң, җ, һ. </w:t>
      </w:r>
      <w:r w:rsidRPr="003B6640">
        <w:rPr>
          <w:rFonts w:ascii="Times New Roman" w:hAnsi="Times New Roman"/>
          <w:color w:val="000000"/>
          <w:sz w:val="20"/>
          <w:szCs w:val="20"/>
        </w:rPr>
        <w:t>Правописание букв, обозначающих сочетание двух звуков. Правописание букв ъ и ь.</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color w:val="000000"/>
          <w:sz w:val="20"/>
          <w:szCs w:val="20"/>
          <w:lang w:val="tt-RU"/>
        </w:rPr>
        <w:t>Лексикология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Заимствования в татарском языке. Синонимы, антонимы. Диалектные слова. Термины и профессионализмы в татарском языке. </w:t>
      </w:r>
      <w:r w:rsidRPr="003B6640">
        <w:rPr>
          <w:rFonts w:ascii="Times New Roman" w:hAnsi="Times New Roman"/>
          <w:color w:val="000000"/>
          <w:sz w:val="20"/>
          <w:szCs w:val="20"/>
          <w:lang w:val="tt-RU"/>
        </w:rPr>
        <w:t>Лексический анализ слова</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Морфемика и словообразование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bCs/>
          <w:iCs/>
          <w:sz w:val="20"/>
          <w:szCs w:val="20"/>
        </w:rPr>
        <w:t>Корень слова.</w:t>
      </w:r>
      <w:r w:rsidRPr="003B6640">
        <w:rPr>
          <w:rFonts w:ascii="Times New Roman" w:hAnsi="Times New Roman"/>
          <w:sz w:val="20"/>
          <w:szCs w:val="20"/>
        </w:rPr>
        <w:t xml:space="preserve"> Однокоренные слова. Повторение основных способов образования слов</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lang w:val="tt-RU"/>
        </w:rPr>
        <w:t>Морфология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color w:val="000000"/>
          <w:sz w:val="20"/>
          <w:szCs w:val="20"/>
        </w:rPr>
        <w:t xml:space="preserve">Склонение существительных с окончанием принадлежности. </w:t>
      </w:r>
      <w:r w:rsidRPr="003B6640">
        <w:rPr>
          <w:rFonts w:ascii="Times New Roman" w:hAnsi="Times New Roman"/>
          <w:sz w:val="20"/>
          <w:szCs w:val="20"/>
        </w:rPr>
        <w:t>Местоимение. Спрягаемые личные формы глагола. Изъявительное наклонение. Повелительное наклонение</w:t>
      </w:r>
      <w:r w:rsidRPr="003B6640">
        <w:rPr>
          <w:rFonts w:ascii="Times New Roman" w:hAnsi="Times New Roman"/>
          <w:sz w:val="20"/>
          <w:szCs w:val="20"/>
          <w:lang w:val="tt-RU"/>
        </w:rPr>
        <w:t xml:space="preserve"> глагола. </w:t>
      </w:r>
      <w:r w:rsidRPr="003B6640">
        <w:rPr>
          <w:rFonts w:ascii="Times New Roman" w:hAnsi="Times New Roman"/>
          <w:sz w:val="20"/>
          <w:szCs w:val="20"/>
        </w:rPr>
        <w:t>Желательное наклонение</w:t>
      </w:r>
      <w:r w:rsidRPr="003B6640">
        <w:rPr>
          <w:rFonts w:ascii="Times New Roman" w:hAnsi="Times New Roman"/>
          <w:sz w:val="20"/>
          <w:szCs w:val="20"/>
          <w:lang w:val="tt-RU"/>
        </w:rPr>
        <w:t xml:space="preserve"> глагола. </w:t>
      </w:r>
      <w:r w:rsidRPr="003B6640">
        <w:rPr>
          <w:rFonts w:ascii="Times New Roman" w:hAnsi="Times New Roman"/>
          <w:sz w:val="20"/>
          <w:szCs w:val="20"/>
        </w:rPr>
        <w:t xml:space="preserve">Условное наклонение глагола. Неспрягаемые формы глагола. Инфинитив. Имя действия. Причастие. Разряды наречий. Степени сравнения наречий. Служебные части речи. Союзы. Союзные слова. Послелоги и послеложные слова. Частицы. Звукоподражательные слова. Междометия. Модальные слова. </w:t>
      </w:r>
      <w:r w:rsidRPr="003B6640">
        <w:rPr>
          <w:rFonts w:ascii="Times New Roman" w:hAnsi="Times New Roman"/>
          <w:color w:val="000000"/>
          <w:sz w:val="20"/>
          <w:szCs w:val="20"/>
        </w:rPr>
        <w:t>Морфологический анализ частей речи.</w:t>
      </w:r>
    </w:p>
    <w:p w:rsidR="001A73D8" w:rsidRPr="003B6640" w:rsidRDefault="001A73D8" w:rsidP="001A73D8">
      <w:pPr>
        <w:pStyle w:val="aff"/>
        <w:jc w:val="both"/>
        <w:rPr>
          <w:rFonts w:ascii="Times New Roman" w:hAnsi="Times New Roman"/>
          <w:b/>
          <w:sz w:val="20"/>
          <w:szCs w:val="20"/>
        </w:rPr>
      </w:pPr>
    </w:p>
    <w:p w:rsidR="001A73D8" w:rsidRPr="003B6640" w:rsidRDefault="001A73D8" w:rsidP="001A73D8">
      <w:pPr>
        <w:pStyle w:val="aff"/>
        <w:jc w:val="both"/>
        <w:rPr>
          <w:rFonts w:ascii="Times New Roman" w:hAnsi="Times New Roman"/>
          <w:b/>
          <w:sz w:val="20"/>
          <w:szCs w:val="20"/>
        </w:rPr>
      </w:pPr>
    </w:p>
    <w:p w:rsidR="001A73D8" w:rsidRPr="003B6640" w:rsidRDefault="001A73D8" w:rsidP="001A73D8">
      <w:pPr>
        <w:pStyle w:val="aff"/>
        <w:jc w:val="both"/>
        <w:rPr>
          <w:rFonts w:ascii="Times New Roman" w:hAnsi="Times New Roman"/>
          <w:b/>
          <w:sz w:val="20"/>
          <w:szCs w:val="20"/>
        </w:rPr>
      </w:pPr>
    </w:p>
    <w:p w:rsidR="001A73D8" w:rsidRPr="003B6640" w:rsidRDefault="001A73D8" w:rsidP="001A73D8">
      <w:pPr>
        <w:pStyle w:val="aff"/>
        <w:jc w:val="both"/>
        <w:rPr>
          <w:rFonts w:ascii="Times New Roman" w:hAnsi="Times New Roman"/>
          <w:b/>
          <w:sz w:val="20"/>
          <w:szCs w:val="20"/>
        </w:rPr>
      </w:pP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Синтаксис. Пунктуация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lang w:val="tt-RU"/>
        </w:rPr>
        <w:t>Грамматическая основа предложения. Выраж</w:t>
      </w:r>
      <w:r w:rsidRPr="003B6640">
        <w:rPr>
          <w:rFonts w:ascii="Times New Roman" w:hAnsi="Times New Roman"/>
          <w:sz w:val="20"/>
          <w:szCs w:val="20"/>
        </w:rPr>
        <w:t>ение</w:t>
      </w:r>
      <w:r w:rsidRPr="003B6640">
        <w:rPr>
          <w:rFonts w:ascii="Times New Roman" w:hAnsi="Times New Roman"/>
          <w:sz w:val="20"/>
          <w:szCs w:val="20"/>
          <w:lang w:val="tt-RU"/>
        </w:rPr>
        <w:t xml:space="preserve"> сказуемого различными частями речи. </w:t>
      </w:r>
      <w:r w:rsidRPr="003B6640">
        <w:rPr>
          <w:rFonts w:ascii="Times New Roman" w:hAnsi="Times New Roman"/>
          <w:sz w:val="20"/>
          <w:szCs w:val="20"/>
        </w:rPr>
        <w:t>Односоставные предложения с главным членом в форме подлежащего. Выражение подлежащего различными частями речи. Второстепенные члены предложения. Предложения с обращениями и вводными словами. Синтаксический анализ простого предложения</w:t>
      </w:r>
    </w:p>
    <w:p w:rsidR="001A73D8" w:rsidRPr="003B6640" w:rsidRDefault="001A73D8" w:rsidP="001A73D8">
      <w:pPr>
        <w:pStyle w:val="aff"/>
        <w:jc w:val="both"/>
        <w:rPr>
          <w:rFonts w:ascii="Times New Roman" w:hAnsi="Times New Roman"/>
          <w:sz w:val="20"/>
          <w:szCs w:val="20"/>
        </w:rPr>
      </w:pPr>
      <w:bookmarkStart w:id="190" w:name="_Toc105504659"/>
      <w:r w:rsidRPr="003B6640">
        <w:rPr>
          <w:rFonts w:ascii="Times New Roman" w:hAnsi="Times New Roman"/>
          <w:sz w:val="20"/>
          <w:szCs w:val="20"/>
        </w:rPr>
        <w:t>7 класс</w:t>
      </w:r>
      <w:bookmarkEnd w:id="190"/>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Речевая деятельность и культура речи</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color w:val="000000"/>
          <w:sz w:val="20"/>
          <w:szCs w:val="20"/>
        </w:rPr>
        <w:t>Язык как зеркало культуры. Эссе «Родной (татарский) язык». Работа с текстом.</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Фонетика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color w:val="000000"/>
          <w:sz w:val="20"/>
          <w:szCs w:val="20"/>
        </w:rPr>
        <w:t xml:space="preserve">Гласные звуки в татарском и русском языках. </w:t>
      </w:r>
      <w:r w:rsidRPr="003B6640">
        <w:rPr>
          <w:rFonts w:ascii="Times New Roman" w:hAnsi="Times New Roman"/>
          <w:sz w:val="20"/>
          <w:szCs w:val="20"/>
        </w:rPr>
        <w:t xml:space="preserve">Аккомодация. </w:t>
      </w:r>
      <w:r w:rsidRPr="003B6640">
        <w:rPr>
          <w:rFonts w:ascii="Times New Roman" w:hAnsi="Times New Roman"/>
          <w:color w:val="000000"/>
          <w:sz w:val="20"/>
          <w:szCs w:val="20"/>
        </w:rPr>
        <w:t>Согласные звуки в татарском и русском языках. Ударение. Случаи, когда ударение не сохраняется в собственных и заимствованных словах татарского языка.</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Орфография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color w:val="000000"/>
          <w:sz w:val="20"/>
          <w:szCs w:val="20"/>
        </w:rPr>
        <w:t>Орфографический словарь татарского языка.</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color w:val="000000"/>
          <w:sz w:val="20"/>
          <w:szCs w:val="20"/>
          <w:lang w:val="tt-RU"/>
        </w:rPr>
        <w:t>Лексикология</w:t>
      </w:r>
    </w:p>
    <w:p w:rsidR="001A73D8" w:rsidRPr="003B6640" w:rsidRDefault="001A73D8" w:rsidP="001A73D8">
      <w:pPr>
        <w:pStyle w:val="aff"/>
        <w:jc w:val="both"/>
        <w:rPr>
          <w:rFonts w:ascii="Times New Roman" w:hAnsi="Times New Roman"/>
          <w:b/>
          <w:sz w:val="20"/>
          <w:szCs w:val="20"/>
          <w:lang w:val="tt-RU"/>
        </w:rPr>
      </w:pPr>
      <w:r w:rsidRPr="003B6640">
        <w:rPr>
          <w:rFonts w:ascii="Times New Roman" w:hAnsi="Times New Roman"/>
          <w:sz w:val="20"/>
          <w:szCs w:val="20"/>
        </w:rPr>
        <w:t xml:space="preserve">Основные способы толкования лексического значения слова. </w:t>
      </w:r>
      <w:r w:rsidRPr="003B6640">
        <w:rPr>
          <w:rFonts w:ascii="Times New Roman" w:hAnsi="Times New Roman"/>
          <w:color w:val="000000"/>
          <w:sz w:val="20"/>
          <w:szCs w:val="20"/>
        </w:rPr>
        <w:t xml:space="preserve">Однозначные и многозначные слова. Прямое и переносное значения слова. </w:t>
      </w:r>
      <w:r w:rsidRPr="003B6640">
        <w:rPr>
          <w:rFonts w:ascii="Times New Roman" w:hAnsi="Times New Roman"/>
          <w:sz w:val="20"/>
          <w:szCs w:val="20"/>
        </w:rPr>
        <w:t xml:space="preserve">Ономастика и ее разделы. Гидронимы, ойконимы Республики Татарстан. </w:t>
      </w:r>
      <w:r w:rsidRPr="003B6640">
        <w:rPr>
          <w:rFonts w:ascii="Times New Roman" w:hAnsi="Times New Roman"/>
          <w:color w:val="000000"/>
          <w:sz w:val="20"/>
          <w:szCs w:val="20"/>
        </w:rPr>
        <w:t>Синонимы, антонимы и омонимы родного языка.</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lang w:val="tt-RU"/>
        </w:rPr>
        <w:t>Морфология</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sz w:val="20"/>
          <w:szCs w:val="20"/>
        </w:rPr>
        <w:t xml:space="preserve">Неспрягаемые неличные формы глагола. Причастие, его грамматические признаки. Синтаксическая функция причастия. Деепричастие, его грамматические признаки. Отрицательная форма деепричастий. </w:t>
      </w:r>
      <w:r w:rsidRPr="003B6640">
        <w:rPr>
          <w:rFonts w:ascii="Times New Roman" w:hAnsi="Times New Roman"/>
          <w:sz w:val="20"/>
          <w:szCs w:val="20"/>
          <w:lang w:val="tt-RU"/>
        </w:rPr>
        <w:t>Наречие и его виды. Морфологический анализ наречия.</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Синтаксис. Пунктуация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Способы передачи чужой речи. </w:t>
      </w:r>
      <w:r w:rsidRPr="003B6640">
        <w:rPr>
          <w:rFonts w:ascii="Times New Roman" w:hAnsi="Times New Roman"/>
          <w:sz w:val="20"/>
          <w:szCs w:val="20"/>
          <w:lang w:val="tt-RU"/>
        </w:rPr>
        <w:t xml:space="preserve">Прямая и косвенная речь. </w:t>
      </w:r>
      <w:r w:rsidRPr="003B6640">
        <w:rPr>
          <w:rFonts w:ascii="Times New Roman" w:hAnsi="Times New Roman"/>
          <w:sz w:val="20"/>
          <w:szCs w:val="20"/>
        </w:rPr>
        <w:t>Диалог. Цитата как способ передачи чужой речи. Преобразование прямой речи в косвенную речь. Понятие о сложных предложениях. Сложносочиненное предложение. Союзное сложносочиненное предложение. Бессоюзное сложносочиненное предложение. Знаки препинания в сложносочиненных предложениях.</w:t>
      </w:r>
    </w:p>
    <w:p w:rsidR="001A73D8" w:rsidRPr="003B6640" w:rsidRDefault="001A73D8" w:rsidP="001A73D8">
      <w:pPr>
        <w:pStyle w:val="aff"/>
        <w:jc w:val="both"/>
        <w:rPr>
          <w:rFonts w:ascii="Times New Roman" w:hAnsi="Times New Roman"/>
          <w:sz w:val="20"/>
          <w:szCs w:val="20"/>
        </w:rPr>
      </w:pPr>
      <w:bookmarkStart w:id="191" w:name="_Toc105504660"/>
      <w:r w:rsidRPr="003B6640">
        <w:rPr>
          <w:rFonts w:ascii="Times New Roman" w:hAnsi="Times New Roman"/>
          <w:sz w:val="20"/>
          <w:szCs w:val="20"/>
        </w:rPr>
        <w:t>8 класс</w:t>
      </w:r>
      <w:bookmarkEnd w:id="191"/>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Речевая деятельность и культура речи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Взаимосвязь языка и культуры. Особенности употребления фразеологизмов в речи. Работа с текстом.</w:t>
      </w:r>
    </w:p>
    <w:p w:rsidR="001A73D8" w:rsidRPr="003B6640" w:rsidRDefault="001A73D8" w:rsidP="001A73D8">
      <w:pPr>
        <w:pStyle w:val="aff"/>
        <w:jc w:val="both"/>
        <w:rPr>
          <w:rFonts w:ascii="Times New Roman" w:hAnsi="Times New Roman"/>
          <w:b/>
          <w:sz w:val="20"/>
          <w:szCs w:val="20"/>
        </w:rPr>
      </w:pPr>
      <w:bookmarkStart w:id="192" w:name="_Toc513715925"/>
      <w:bookmarkStart w:id="193" w:name="_Toc37780050"/>
      <w:bookmarkStart w:id="194" w:name="_Toc37780430"/>
      <w:bookmarkStart w:id="195" w:name="_Toc37854600"/>
      <w:bookmarkStart w:id="196" w:name="_Toc513715941"/>
      <w:bookmarkStart w:id="197" w:name="_Toc37780054"/>
      <w:bookmarkStart w:id="198" w:name="_Toc37780434"/>
      <w:r w:rsidRPr="003B6640">
        <w:rPr>
          <w:rFonts w:ascii="Times New Roman" w:hAnsi="Times New Roman"/>
          <w:b/>
          <w:sz w:val="20"/>
          <w:szCs w:val="20"/>
        </w:rPr>
        <w:t>Орфоэпия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Нарушение орфоэпических норм. Подвижное татарское ударение.</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Орфография</w:t>
      </w:r>
    </w:p>
    <w:p w:rsidR="001A73D8" w:rsidRPr="003B6640" w:rsidRDefault="001A73D8" w:rsidP="001A73D8">
      <w:pPr>
        <w:pStyle w:val="aff"/>
        <w:jc w:val="both"/>
        <w:rPr>
          <w:rFonts w:ascii="Times New Roman" w:hAnsi="Times New Roman"/>
          <w:b/>
          <w:color w:val="000000"/>
          <w:sz w:val="20"/>
          <w:szCs w:val="20"/>
          <w:lang w:val="tt-RU"/>
        </w:rPr>
      </w:pPr>
      <w:r w:rsidRPr="003B6640">
        <w:rPr>
          <w:rFonts w:ascii="Times New Roman" w:hAnsi="Times New Roman"/>
          <w:bCs/>
          <w:sz w:val="20"/>
          <w:szCs w:val="20"/>
          <w:shd w:val="clear" w:color="auto" w:fill="FFFFFF"/>
          <w:lang w:val="tt-RU"/>
        </w:rPr>
        <w:t>Сложные</w:t>
      </w:r>
      <w:r w:rsidRPr="003B6640">
        <w:rPr>
          <w:rFonts w:ascii="Times New Roman" w:hAnsi="Times New Roman"/>
          <w:sz w:val="20"/>
          <w:szCs w:val="20"/>
          <w:shd w:val="clear" w:color="auto" w:fill="FFFFFF"/>
          <w:lang w:val="tt-RU"/>
        </w:rPr>
        <w:t xml:space="preserve"> </w:t>
      </w:r>
      <w:r w:rsidRPr="003B6640">
        <w:rPr>
          <w:rFonts w:ascii="Times New Roman" w:hAnsi="Times New Roman"/>
          <w:bCs/>
          <w:sz w:val="20"/>
          <w:szCs w:val="20"/>
          <w:shd w:val="clear" w:color="auto" w:fill="FFFFFF"/>
          <w:lang w:val="tt-RU"/>
        </w:rPr>
        <w:t xml:space="preserve">случаи орфографии. </w:t>
      </w:r>
      <w:r w:rsidRPr="003B6640">
        <w:rPr>
          <w:rFonts w:ascii="Times New Roman" w:hAnsi="Times New Roman"/>
          <w:sz w:val="20"/>
          <w:szCs w:val="20"/>
          <w:shd w:val="clear" w:color="auto" w:fill="FFFFFF"/>
        </w:rPr>
        <w:t xml:space="preserve">Правила правописания сложных слов. </w:t>
      </w:r>
      <w:r w:rsidRPr="003B6640">
        <w:rPr>
          <w:rFonts w:ascii="Times New Roman" w:hAnsi="Times New Roman"/>
          <w:sz w:val="20"/>
          <w:szCs w:val="20"/>
        </w:rPr>
        <w:t>П</w:t>
      </w:r>
      <w:bookmarkEnd w:id="192"/>
      <w:r w:rsidRPr="003B6640">
        <w:rPr>
          <w:rFonts w:ascii="Times New Roman" w:hAnsi="Times New Roman"/>
          <w:sz w:val="20"/>
          <w:szCs w:val="20"/>
        </w:rPr>
        <w:t>равила правописания парных</w:t>
      </w:r>
      <w:r w:rsidRPr="003B6640">
        <w:rPr>
          <w:rFonts w:ascii="Times New Roman" w:hAnsi="Times New Roman"/>
          <w:bCs/>
          <w:kern w:val="32"/>
          <w:sz w:val="20"/>
          <w:szCs w:val="20"/>
        </w:rPr>
        <w:t xml:space="preserve"> слов</w:t>
      </w:r>
      <w:bookmarkEnd w:id="193"/>
      <w:bookmarkEnd w:id="194"/>
      <w:bookmarkEnd w:id="195"/>
      <w:r w:rsidRPr="003B6640">
        <w:rPr>
          <w:rFonts w:ascii="Times New Roman" w:hAnsi="Times New Roman"/>
          <w:bCs/>
          <w:kern w:val="32"/>
          <w:sz w:val="20"/>
          <w:szCs w:val="20"/>
        </w:rPr>
        <w:t xml:space="preserve">. </w:t>
      </w:r>
      <w:r w:rsidRPr="003B6640">
        <w:rPr>
          <w:rFonts w:ascii="Times New Roman" w:hAnsi="Times New Roman"/>
          <w:sz w:val="20"/>
          <w:szCs w:val="20"/>
        </w:rPr>
        <w:t>Присоединение окончаний к заимствованиям.</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color w:val="000000"/>
          <w:sz w:val="20"/>
          <w:szCs w:val="20"/>
          <w:lang w:val="tt-RU"/>
        </w:rPr>
        <w:t>Лексикология</w:t>
      </w:r>
    </w:p>
    <w:p w:rsidR="001A73D8" w:rsidRPr="003B6640" w:rsidRDefault="001A73D8" w:rsidP="001A73D8">
      <w:pPr>
        <w:pStyle w:val="aff"/>
        <w:jc w:val="both"/>
        <w:rPr>
          <w:rFonts w:ascii="Times New Roman" w:hAnsi="Times New Roman"/>
          <w:b/>
          <w:sz w:val="20"/>
          <w:szCs w:val="20"/>
          <w:lang w:val="tt-RU"/>
        </w:rPr>
      </w:pPr>
      <w:r w:rsidRPr="003B6640">
        <w:rPr>
          <w:rFonts w:ascii="Times New Roman" w:hAnsi="Times New Roman"/>
          <w:sz w:val="20"/>
          <w:szCs w:val="20"/>
        </w:rPr>
        <w:t xml:space="preserve">Активная и пассивная лексика. </w:t>
      </w:r>
      <w:r w:rsidRPr="003B6640">
        <w:rPr>
          <w:rFonts w:ascii="Times New Roman" w:hAnsi="Times New Roman"/>
          <w:sz w:val="20"/>
          <w:szCs w:val="20"/>
          <w:lang w:val="tt-RU"/>
        </w:rPr>
        <w:t>Топонимика. Виды топонимов. Ойконимы. Гидронимы.</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lang w:val="tt-RU"/>
        </w:rPr>
        <w:t>Морфология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Спрягаемые и неспрягаемые формы глагола. Инфинитив. Причастие. Деепричастие. </w:t>
      </w:r>
      <w:r w:rsidRPr="003B6640">
        <w:rPr>
          <w:rFonts w:ascii="Times New Roman" w:hAnsi="Times New Roman"/>
          <w:color w:val="000000"/>
          <w:sz w:val="20"/>
          <w:szCs w:val="20"/>
        </w:rPr>
        <w:t xml:space="preserve">Выражение степени совершения действия в татарском языке. </w:t>
      </w:r>
      <w:r w:rsidRPr="003B6640">
        <w:rPr>
          <w:rFonts w:ascii="Times New Roman" w:hAnsi="Times New Roman"/>
          <w:sz w:val="20"/>
          <w:szCs w:val="20"/>
          <w:lang w:val="tt-RU"/>
        </w:rPr>
        <w:t>Имя действия</w:t>
      </w:r>
      <w:r w:rsidRPr="003B6640">
        <w:rPr>
          <w:rFonts w:ascii="Times New Roman" w:hAnsi="Times New Roman"/>
          <w:sz w:val="20"/>
          <w:szCs w:val="20"/>
        </w:rPr>
        <w:t xml:space="preserve"> и его грамматические признаки. Субстантивация имени действия. Служебные части речи. Послелоги. Союзы. Модальные части речи. Морфологический анализ самостоятельных частей речи. Прилагательное. Субстантивация прилагательных.</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Синтаксис. Пунктуация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Виды сложных предложений: сложносочиненные и сложноподчиненные предложения. </w:t>
      </w:r>
      <w:r w:rsidRPr="003B6640">
        <w:rPr>
          <w:rFonts w:ascii="Times New Roman" w:hAnsi="Times New Roman"/>
          <w:sz w:val="20"/>
          <w:szCs w:val="20"/>
          <w:lang w:val="tt-RU"/>
        </w:rPr>
        <w:t xml:space="preserve">Сопоставление сложноподчиненных предложений татарского и русского языков. Виды сложноподчиненных предложений. </w:t>
      </w:r>
      <w:r w:rsidRPr="003B6640">
        <w:rPr>
          <w:rFonts w:ascii="Times New Roman" w:hAnsi="Times New Roman"/>
          <w:sz w:val="20"/>
          <w:szCs w:val="20"/>
        </w:rPr>
        <w:t xml:space="preserve">Синтетическое сложноподчиненное предложение. Аналитическое сложноподчиненное предложение. </w:t>
      </w:r>
      <w:r w:rsidRPr="003B6640">
        <w:rPr>
          <w:rFonts w:ascii="Times New Roman" w:hAnsi="Times New Roman"/>
          <w:sz w:val="20"/>
          <w:szCs w:val="20"/>
          <w:lang w:val="tt-RU"/>
        </w:rPr>
        <w:t xml:space="preserve">Подлежащные придаточные предложения. Сказуемные придаточные предложения. </w:t>
      </w:r>
      <w:r w:rsidRPr="003B6640">
        <w:rPr>
          <w:rFonts w:ascii="Times New Roman" w:hAnsi="Times New Roman"/>
          <w:bCs/>
          <w:kern w:val="32"/>
          <w:sz w:val="20"/>
          <w:szCs w:val="20"/>
        </w:rPr>
        <w:t>Синтаксический разбор предложения</w:t>
      </w:r>
      <w:bookmarkEnd w:id="196"/>
      <w:bookmarkEnd w:id="197"/>
      <w:bookmarkEnd w:id="198"/>
      <w:r w:rsidRPr="003B6640">
        <w:rPr>
          <w:rFonts w:ascii="Times New Roman" w:hAnsi="Times New Roman"/>
          <w:bCs/>
          <w:kern w:val="32"/>
          <w:sz w:val="20"/>
          <w:szCs w:val="20"/>
        </w:rPr>
        <w:t>.</w:t>
      </w:r>
    </w:p>
    <w:p w:rsidR="001A73D8" w:rsidRPr="003B6640" w:rsidRDefault="001A73D8" w:rsidP="001A73D8">
      <w:pPr>
        <w:pStyle w:val="aff"/>
        <w:jc w:val="both"/>
        <w:rPr>
          <w:rFonts w:ascii="Times New Roman" w:hAnsi="Times New Roman"/>
          <w:sz w:val="20"/>
          <w:szCs w:val="20"/>
        </w:rPr>
      </w:pPr>
      <w:bookmarkStart w:id="199" w:name="_Toc105504661"/>
      <w:r w:rsidRPr="003B6640">
        <w:rPr>
          <w:rFonts w:ascii="Times New Roman" w:hAnsi="Times New Roman"/>
          <w:sz w:val="20"/>
          <w:szCs w:val="20"/>
        </w:rPr>
        <w:t>9 класс</w:t>
      </w:r>
      <w:bookmarkEnd w:id="199"/>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Речевая деятельность и культура речи</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sz w:val="20"/>
          <w:szCs w:val="20"/>
          <w:shd w:val="clear" w:color="auto" w:fill="FFFFFF"/>
        </w:rPr>
        <w:t xml:space="preserve">Работа </w:t>
      </w:r>
      <w:r w:rsidRPr="003B6640">
        <w:rPr>
          <w:rFonts w:ascii="Times New Roman" w:hAnsi="Times New Roman"/>
          <w:sz w:val="20"/>
          <w:szCs w:val="20"/>
          <w:shd w:val="clear" w:color="auto" w:fill="FFFFFF"/>
          <w:lang w:val="tt-RU"/>
        </w:rPr>
        <w:t>с</w:t>
      </w:r>
      <w:r w:rsidRPr="003B6640">
        <w:rPr>
          <w:rFonts w:ascii="Times New Roman" w:hAnsi="Times New Roman"/>
          <w:sz w:val="20"/>
          <w:szCs w:val="20"/>
          <w:shd w:val="clear" w:color="auto" w:fill="FFFFFF"/>
        </w:rPr>
        <w:t xml:space="preserve"> текстом. </w:t>
      </w:r>
      <w:r w:rsidRPr="003B6640">
        <w:rPr>
          <w:rFonts w:ascii="Times New Roman" w:hAnsi="Times New Roman"/>
          <w:sz w:val="20"/>
          <w:szCs w:val="20"/>
        </w:rPr>
        <w:t>Стили речи и их особенности.</w:t>
      </w:r>
    </w:p>
    <w:p w:rsidR="001A73D8" w:rsidRPr="003B6640" w:rsidRDefault="001A73D8" w:rsidP="001A73D8">
      <w:pPr>
        <w:pStyle w:val="aff"/>
        <w:jc w:val="both"/>
        <w:rPr>
          <w:rFonts w:ascii="Times New Roman" w:hAnsi="Times New Roman"/>
          <w:b/>
          <w:color w:val="000000"/>
          <w:sz w:val="20"/>
          <w:szCs w:val="20"/>
          <w:lang w:val="tt-RU"/>
        </w:rPr>
      </w:pPr>
      <w:r w:rsidRPr="003B6640">
        <w:rPr>
          <w:rFonts w:ascii="Times New Roman" w:hAnsi="Times New Roman"/>
          <w:b/>
          <w:sz w:val="20"/>
          <w:szCs w:val="20"/>
        </w:rPr>
        <w:t>Фонетика</w:t>
      </w:r>
      <w:r w:rsidRPr="003B6640">
        <w:rPr>
          <w:rFonts w:ascii="Times New Roman" w:hAnsi="Times New Roman"/>
          <w:sz w:val="20"/>
          <w:szCs w:val="20"/>
        </w:rPr>
        <w:t xml:space="preserve"> (повторение изученного материала в 5–8 классах). Предмет изучения фонетики. Способы образования звуков. Гласные и согласные звуки. </w:t>
      </w:r>
      <w:r w:rsidRPr="003B6640">
        <w:rPr>
          <w:rFonts w:ascii="Times New Roman" w:hAnsi="Times New Roman"/>
          <w:color w:val="000000"/>
          <w:sz w:val="20"/>
          <w:szCs w:val="20"/>
        </w:rPr>
        <w:t xml:space="preserve">Изменения в системе гласных звуков татарского языка. Изменения в системе согласных звуков татарского языка. </w:t>
      </w:r>
      <w:r w:rsidRPr="003B6640">
        <w:rPr>
          <w:rFonts w:ascii="Times New Roman" w:hAnsi="Times New Roman"/>
          <w:sz w:val="20"/>
          <w:szCs w:val="20"/>
        </w:rPr>
        <w:t>Позиционные изменения звуков. Добавление звуков.</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color w:val="000000"/>
          <w:sz w:val="20"/>
          <w:szCs w:val="20"/>
          <w:lang w:val="tt-RU"/>
        </w:rPr>
        <w:t>Лексикология</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sz w:val="20"/>
          <w:szCs w:val="20"/>
        </w:rPr>
        <w:t xml:space="preserve">Слово – основная единица языка. Диалектизмы. Профессионализмы. Жаргонизмы. Устаревшие слова. </w:t>
      </w:r>
      <w:r w:rsidRPr="003B6640">
        <w:rPr>
          <w:rFonts w:ascii="Times New Roman" w:hAnsi="Times New Roman"/>
          <w:sz w:val="20"/>
          <w:szCs w:val="20"/>
          <w:lang w:val="tt-RU"/>
        </w:rPr>
        <w:t xml:space="preserve">Лексический анализ слова. </w:t>
      </w:r>
      <w:r w:rsidRPr="003B6640">
        <w:rPr>
          <w:rFonts w:ascii="Times New Roman" w:hAnsi="Times New Roman"/>
          <w:sz w:val="20"/>
          <w:szCs w:val="20"/>
        </w:rPr>
        <w:t>Неологизмы.</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Морфемика и словообразование</w:t>
      </w:r>
    </w:p>
    <w:p w:rsidR="001A73D8" w:rsidRPr="003B6640" w:rsidRDefault="001A73D8" w:rsidP="001A73D8">
      <w:pPr>
        <w:pStyle w:val="aff"/>
        <w:jc w:val="both"/>
        <w:rPr>
          <w:rFonts w:ascii="Times New Roman" w:hAnsi="Times New Roman"/>
          <w:b/>
          <w:sz w:val="20"/>
          <w:szCs w:val="20"/>
          <w:lang w:val="tt-RU"/>
        </w:rPr>
      </w:pPr>
      <w:r w:rsidRPr="003B6640">
        <w:rPr>
          <w:rFonts w:ascii="Times New Roman" w:hAnsi="Times New Roman"/>
          <w:sz w:val="20"/>
          <w:szCs w:val="20"/>
        </w:rPr>
        <w:t>Морфемный и словообразовательный анализ слов.</w:t>
      </w:r>
    </w:p>
    <w:p w:rsidR="001A73D8" w:rsidRPr="003B6640" w:rsidRDefault="001A73D8" w:rsidP="001A73D8">
      <w:pPr>
        <w:pStyle w:val="aff"/>
        <w:jc w:val="both"/>
        <w:rPr>
          <w:rFonts w:ascii="Times New Roman" w:hAnsi="Times New Roman"/>
          <w:b/>
          <w:sz w:val="20"/>
          <w:szCs w:val="20"/>
          <w:lang w:val="tt-RU"/>
        </w:rPr>
      </w:pPr>
      <w:r w:rsidRPr="003B6640">
        <w:rPr>
          <w:rFonts w:ascii="Times New Roman" w:hAnsi="Times New Roman"/>
          <w:b/>
          <w:sz w:val="20"/>
          <w:szCs w:val="20"/>
          <w:lang w:val="tt-RU"/>
        </w:rPr>
        <w:t>Морфология</w:t>
      </w:r>
      <w:r w:rsidRPr="003B6640">
        <w:rPr>
          <w:rFonts w:ascii="Times New Roman" w:hAnsi="Times New Roman"/>
          <w:sz w:val="20"/>
          <w:szCs w:val="20"/>
          <w:lang w:val="tt-RU"/>
        </w:rPr>
        <w:t xml:space="preserve"> </w:t>
      </w:r>
      <w:r w:rsidRPr="003B6640">
        <w:rPr>
          <w:rFonts w:ascii="Times New Roman" w:hAnsi="Times New Roman"/>
          <w:sz w:val="20"/>
          <w:szCs w:val="20"/>
        </w:rPr>
        <w:t xml:space="preserve">(повторение изученного материала в 5–8 классах). Самостоятельные </w:t>
      </w:r>
      <w:bookmarkStart w:id="200" w:name="_Toc513715945"/>
      <w:r w:rsidRPr="003B6640">
        <w:rPr>
          <w:rFonts w:ascii="Times New Roman" w:hAnsi="Times New Roman"/>
          <w:sz w:val="20"/>
          <w:szCs w:val="20"/>
        </w:rPr>
        <w:t>части речи</w:t>
      </w:r>
      <w:bookmarkEnd w:id="200"/>
      <w:r w:rsidRPr="003B6640">
        <w:rPr>
          <w:rFonts w:ascii="Times New Roman" w:hAnsi="Times New Roman"/>
          <w:sz w:val="20"/>
          <w:szCs w:val="20"/>
        </w:rPr>
        <w:t xml:space="preserve">. Имя существительное. Категория падежа. Категория принадлежности. Склонение существительных с окончанием принадлежности по падежам. Имя прилагательное. Степени сравнения прилагательных. Местоимение. Имя числительное. </w:t>
      </w:r>
      <w:r w:rsidRPr="003B6640">
        <w:rPr>
          <w:rFonts w:ascii="Times New Roman" w:hAnsi="Times New Roman"/>
          <w:color w:val="000000"/>
          <w:sz w:val="20"/>
          <w:szCs w:val="20"/>
        </w:rPr>
        <w:t xml:space="preserve">Разряды числительных. </w:t>
      </w:r>
      <w:r w:rsidRPr="003B6640">
        <w:rPr>
          <w:rFonts w:ascii="Times New Roman" w:hAnsi="Times New Roman"/>
          <w:sz w:val="20"/>
          <w:szCs w:val="20"/>
        </w:rPr>
        <w:t xml:space="preserve">Наречие. Разряды наречий. Звукоподражательные слова. Выражения степени протекания действия в татарском языке. Предикативные слова. Модальные части речи. Служебные части речи: предлоги и союзы. Союзные слова. </w:t>
      </w:r>
      <w:r w:rsidRPr="003B6640">
        <w:rPr>
          <w:rFonts w:ascii="Times New Roman" w:hAnsi="Times New Roman"/>
          <w:noProof/>
          <w:sz w:val="20"/>
          <w:szCs w:val="20"/>
          <w:lang w:val="be-BY"/>
        </w:rPr>
        <w:t>Морфологический анализ.</w:t>
      </w:r>
    </w:p>
    <w:p w:rsidR="001A73D8" w:rsidRPr="003B6640" w:rsidRDefault="001A73D8" w:rsidP="001A73D8">
      <w:pPr>
        <w:pStyle w:val="aff"/>
        <w:jc w:val="both"/>
        <w:rPr>
          <w:rFonts w:ascii="Times New Roman" w:hAnsi="Times New Roman"/>
          <w:bCs/>
          <w:sz w:val="20"/>
          <w:szCs w:val="20"/>
        </w:rPr>
      </w:pPr>
      <w:r w:rsidRPr="003B6640">
        <w:rPr>
          <w:rFonts w:ascii="Times New Roman" w:hAnsi="Times New Roman"/>
          <w:b/>
          <w:sz w:val="20"/>
          <w:szCs w:val="20"/>
          <w:lang w:val="tt-RU"/>
        </w:rPr>
        <w:t xml:space="preserve">Синтаксис </w:t>
      </w:r>
      <w:r w:rsidRPr="003B6640">
        <w:rPr>
          <w:rFonts w:ascii="Times New Roman" w:hAnsi="Times New Roman"/>
          <w:bCs/>
          <w:sz w:val="20"/>
          <w:szCs w:val="20"/>
        </w:rPr>
        <w:t>(повторение)</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sz w:val="20"/>
          <w:szCs w:val="20"/>
        </w:rPr>
        <w:t>Сложносочиненные предложения. Сложноподчиненные предложения. Виды сложноподчиненных предложений.</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Стилистика</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 xml:space="preserve">Синтаксические синонимы. </w:t>
      </w:r>
      <w:r w:rsidRPr="003B6640">
        <w:rPr>
          <w:rFonts w:ascii="Times New Roman" w:hAnsi="Times New Roman"/>
          <w:sz w:val="20"/>
          <w:szCs w:val="20"/>
          <w:lang w:val="tt-RU"/>
        </w:rPr>
        <w:t xml:space="preserve">Синонимия словосочетаний. Синонимия </w:t>
      </w:r>
      <w:r w:rsidRPr="003B6640">
        <w:rPr>
          <w:rFonts w:ascii="Times New Roman" w:hAnsi="Times New Roman"/>
          <w:sz w:val="20"/>
          <w:szCs w:val="20"/>
        </w:rPr>
        <w:t>предложений. Научный стиль. Разговорный стиль</w:t>
      </w:r>
      <w:r w:rsidRPr="003B6640">
        <w:rPr>
          <w:rFonts w:ascii="Times New Roman" w:hAnsi="Times New Roman"/>
          <w:sz w:val="20"/>
          <w:szCs w:val="20"/>
          <w:lang w:val="tt-RU"/>
        </w:rPr>
        <w:t xml:space="preserve">. </w:t>
      </w:r>
      <w:r w:rsidRPr="003B6640">
        <w:rPr>
          <w:rFonts w:ascii="Times New Roman" w:hAnsi="Times New Roman"/>
          <w:sz w:val="20"/>
          <w:szCs w:val="20"/>
        </w:rPr>
        <w:t xml:space="preserve">Официально-деловой стиль. Художественный стиль. Публицистический стиль. </w:t>
      </w:r>
      <w:r w:rsidRPr="003B6640">
        <w:rPr>
          <w:rFonts w:ascii="Times New Roman" w:hAnsi="Times New Roman"/>
          <w:sz w:val="20"/>
          <w:szCs w:val="20"/>
          <w:lang w:val="tt-RU"/>
        </w:rPr>
        <w:t>Синтаксический анализ предложения.</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br w:type="page"/>
      </w:r>
    </w:p>
    <w:p w:rsidR="001A73D8" w:rsidRPr="003B6640" w:rsidRDefault="001A73D8" w:rsidP="001A73D8">
      <w:pPr>
        <w:pStyle w:val="aff"/>
        <w:jc w:val="both"/>
        <w:rPr>
          <w:rFonts w:ascii="Times New Roman" w:hAnsi="Times New Roman"/>
          <w:sz w:val="20"/>
          <w:szCs w:val="20"/>
        </w:rPr>
      </w:pPr>
      <w:bookmarkStart w:id="201" w:name="_Toc102653494"/>
      <w:bookmarkStart w:id="202" w:name="_Hlk102657577"/>
      <w:bookmarkStart w:id="203" w:name="_Toc102687846"/>
      <w:bookmarkStart w:id="204" w:name="_Toc105504662"/>
      <w:r w:rsidRPr="003B6640">
        <w:rPr>
          <w:rFonts w:ascii="Times New Roman" w:hAnsi="Times New Roman"/>
          <w:sz w:val="20"/>
          <w:szCs w:val="20"/>
        </w:rPr>
        <w:t>ПЛАНИРУЕМЫЕ РЕЗУЛЬТАТЫ ОСВОЕНИЯ УЧЕБНОГО ПРЕДМЕТА «РОДНОЙ (ТАТАРСКИЙ) ЯЗЫК» НА УРОВНЕ ОСНОВНОГО ОБЩЕГО ОБРАЗОВАНИЯ</w:t>
      </w:r>
      <w:bookmarkEnd w:id="201"/>
      <w:bookmarkEnd w:id="202"/>
      <w:bookmarkEnd w:id="203"/>
      <w:bookmarkEnd w:id="204"/>
    </w:p>
    <w:p w:rsidR="001A73D8" w:rsidRPr="003B6640" w:rsidRDefault="001A73D8" w:rsidP="001A73D8">
      <w:pPr>
        <w:pStyle w:val="aff"/>
        <w:jc w:val="both"/>
        <w:rPr>
          <w:rFonts w:ascii="Times New Roman" w:hAnsi="Times New Roman"/>
          <w:sz w:val="20"/>
          <w:szCs w:val="20"/>
        </w:rPr>
      </w:pPr>
      <w:bookmarkStart w:id="205" w:name="_Toc105504663"/>
      <w:r w:rsidRPr="003B6640">
        <w:rPr>
          <w:rFonts w:ascii="Times New Roman" w:hAnsi="Times New Roman"/>
          <w:sz w:val="20"/>
          <w:szCs w:val="20"/>
        </w:rPr>
        <w:t>Личностные результаты</w:t>
      </w:r>
      <w:bookmarkEnd w:id="205"/>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В результате изучения предмета «Родной (татарский) язык» на уровне основного общего образования у выпускников будут сформированы следующие личностные результаты:</w:t>
      </w:r>
    </w:p>
    <w:p w:rsidR="001A73D8" w:rsidRPr="003B6640" w:rsidRDefault="001A73D8" w:rsidP="001A73D8">
      <w:pPr>
        <w:pStyle w:val="aff"/>
        <w:jc w:val="both"/>
        <w:rPr>
          <w:rFonts w:ascii="Times New Roman" w:hAnsi="Times New Roman"/>
          <w:b/>
          <w:bCs/>
          <w:i/>
          <w:sz w:val="20"/>
          <w:szCs w:val="20"/>
        </w:rPr>
      </w:pPr>
      <w:r w:rsidRPr="003B6640">
        <w:rPr>
          <w:rFonts w:ascii="Times New Roman" w:hAnsi="Times New Roman"/>
          <w:b/>
          <w:bCs/>
          <w:i/>
          <w:sz w:val="20"/>
          <w:szCs w:val="20"/>
        </w:rPr>
        <w:t>гражданского воспитания: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готовность к выполнению обязанностей гражданина и реализации его прав, уважение прав, свобод и законных интересов других людей;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активное участие в жизни семьи, образовательной организации, местного сообщества, родного края, страны, в том числе в сопоставлении с ситуациями, отраженными в литературных произведениях, написанных на татарском языке;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неприятие любых форм экстремизма, дискриминации;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понимание роли различных социальных институтов в жизни человека;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татарском языке;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готовность к разнообразной совместной деятельности, стремление к взаимопониманию и взаимопомощи;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активное участие в школьном самоуправлении; готовность к участию в гуманитарной деятельности (помощь людям, нуждающимся в ней; волонтерство)</w:t>
      </w:r>
    </w:p>
    <w:p w:rsidR="001A73D8" w:rsidRPr="003B6640" w:rsidRDefault="001A73D8" w:rsidP="001A73D8">
      <w:pPr>
        <w:pStyle w:val="aff"/>
        <w:jc w:val="both"/>
        <w:rPr>
          <w:rFonts w:ascii="Times New Roman" w:hAnsi="Times New Roman"/>
          <w:b/>
          <w:bCs/>
          <w:i/>
          <w:sz w:val="20"/>
          <w:szCs w:val="20"/>
        </w:rPr>
      </w:pPr>
      <w:r w:rsidRPr="003B6640">
        <w:rPr>
          <w:rFonts w:ascii="Times New Roman" w:hAnsi="Times New Roman"/>
          <w:b/>
          <w:bCs/>
          <w:i/>
          <w:sz w:val="20"/>
          <w:szCs w:val="20"/>
        </w:rPr>
        <w:t>патриотического воспитания: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ценностное отношение к родному языку, к достижениям своей Родины – России, к науке, искусству, боевым подвигам и трудовым достижениям народа, в том числе отраженным в художественных произведениях;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1A73D8" w:rsidRPr="003B6640" w:rsidRDefault="001A73D8" w:rsidP="001A73D8">
      <w:pPr>
        <w:pStyle w:val="aff"/>
        <w:jc w:val="both"/>
        <w:rPr>
          <w:rFonts w:ascii="Times New Roman" w:hAnsi="Times New Roman"/>
          <w:b/>
          <w:bCs/>
          <w:i/>
          <w:sz w:val="20"/>
          <w:szCs w:val="20"/>
        </w:rPr>
      </w:pPr>
      <w:r w:rsidRPr="003B6640">
        <w:rPr>
          <w:rFonts w:ascii="Times New Roman" w:hAnsi="Times New Roman"/>
          <w:b/>
          <w:bCs/>
          <w:i/>
          <w:sz w:val="20"/>
          <w:szCs w:val="20"/>
        </w:rPr>
        <w:t>духовно-нравственного воспитания: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ориентация на моральные ценности и нормы в ситуациях нравственного выбора; готовность оценивать свое поведение, в том числе речевое, и поступки, а также поведение и поступки других людей с позиции нравственных и правовых норм с учетом осознания последствий поступков;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активное неприятие асоциальных поступков, свобода и ответственность личности в условиях индивидуального и общественного пространства;</w:t>
      </w:r>
    </w:p>
    <w:p w:rsidR="001A73D8" w:rsidRPr="003B6640" w:rsidRDefault="001A73D8" w:rsidP="001A73D8">
      <w:pPr>
        <w:pStyle w:val="aff"/>
        <w:jc w:val="both"/>
        <w:rPr>
          <w:rFonts w:ascii="Times New Roman" w:hAnsi="Times New Roman"/>
          <w:b/>
          <w:bCs/>
          <w:i/>
          <w:sz w:val="20"/>
          <w:szCs w:val="20"/>
        </w:rPr>
      </w:pPr>
      <w:r w:rsidRPr="003B6640">
        <w:rPr>
          <w:rFonts w:ascii="Times New Roman" w:hAnsi="Times New Roman"/>
          <w:b/>
          <w:bCs/>
          <w:i/>
          <w:sz w:val="20"/>
          <w:szCs w:val="20"/>
        </w:rPr>
        <w:t>эстетического воспитания: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восприимчивость к разным видам искусства, традициям и творчеству своего и других народов;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понимание эмоционального воздействия искусства;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осознание важности художественной культуры как средства коммуникации и самовыражения;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1A73D8" w:rsidRPr="003B6640" w:rsidRDefault="001A73D8" w:rsidP="001A73D8">
      <w:pPr>
        <w:pStyle w:val="aff"/>
        <w:jc w:val="both"/>
        <w:rPr>
          <w:rFonts w:ascii="Times New Roman" w:hAnsi="Times New Roman"/>
          <w:b/>
          <w:bCs/>
          <w:i/>
          <w:sz w:val="20"/>
          <w:szCs w:val="20"/>
        </w:rPr>
      </w:pPr>
      <w:r w:rsidRPr="003B6640">
        <w:rPr>
          <w:rFonts w:ascii="Times New Roman" w:hAnsi="Times New Roman"/>
          <w:b/>
          <w:bCs/>
          <w:i/>
          <w:sz w:val="20"/>
          <w:szCs w:val="20"/>
        </w:rPr>
        <w:t>физического воспитания, формирования культуры здоровья и эмоционального благополучия: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осознание ценности жизни с опорой на собственный жизненный и читательский опыт;</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соблюдение правил безопасности, в том числе навыки безопасного поведения в интернет-среде в процессе школьного языкового образования;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умение принимать себя и других, не осуждая;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умение осознавать свое эмоциональное состояние и эмоциональное состояние других, использовать адекватные языковые средства для выражения своего состояния;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сформированность навыков рефлексии, признание своего права на ошибку и такого же права другого человека;</w:t>
      </w:r>
    </w:p>
    <w:p w:rsidR="001A73D8" w:rsidRPr="003B6640" w:rsidRDefault="001A73D8" w:rsidP="001A73D8">
      <w:pPr>
        <w:pStyle w:val="aff"/>
        <w:jc w:val="both"/>
        <w:rPr>
          <w:rFonts w:ascii="Times New Roman" w:hAnsi="Times New Roman"/>
          <w:b/>
          <w:bCs/>
          <w:i/>
          <w:sz w:val="20"/>
          <w:szCs w:val="20"/>
        </w:rPr>
      </w:pPr>
      <w:r w:rsidRPr="003B6640">
        <w:rPr>
          <w:rFonts w:ascii="Times New Roman" w:hAnsi="Times New Roman"/>
          <w:b/>
          <w:bCs/>
          <w:i/>
          <w:sz w:val="20"/>
          <w:szCs w:val="20"/>
        </w:rPr>
        <w:t>трудового воспитания: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готовность адаптироваться в профессиональной среде;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уважение к труду и результатам трудовой деятельности;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1A73D8" w:rsidRPr="003B6640" w:rsidRDefault="001A73D8" w:rsidP="001A73D8">
      <w:pPr>
        <w:pStyle w:val="aff"/>
        <w:jc w:val="both"/>
        <w:rPr>
          <w:rFonts w:ascii="Times New Roman" w:hAnsi="Times New Roman"/>
          <w:b/>
          <w:bCs/>
          <w:i/>
          <w:sz w:val="20"/>
          <w:szCs w:val="20"/>
        </w:rPr>
      </w:pPr>
      <w:r w:rsidRPr="003B6640">
        <w:rPr>
          <w:rFonts w:ascii="Times New Roman" w:hAnsi="Times New Roman"/>
          <w:b/>
          <w:bCs/>
          <w:i/>
          <w:sz w:val="20"/>
          <w:szCs w:val="20"/>
        </w:rPr>
        <w:t>экологического воспитания: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повышение уровня экологической культуры, осознание глобального характера экологических проблем и путей их решения;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осознание своей роли как гражданина и потребителя в условиях взаимосвязи природной, технологической и социальной сред;</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готовность к участию в практической деятельности экологической направленности;</w:t>
      </w:r>
    </w:p>
    <w:p w:rsidR="001A73D8" w:rsidRPr="003B6640" w:rsidRDefault="001A73D8" w:rsidP="001A73D8">
      <w:pPr>
        <w:pStyle w:val="aff"/>
        <w:jc w:val="both"/>
        <w:rPr>
          <w:rFonts w:ascii="Times New Roman" w:hAnsi="Times New Roman"/>
          <w:b/>
          <w:bCs/>
          <w:i/>
          <w:sz w:val="20"/>
          <w:szCs w:val="20"/>
        </w:rPr>
      </w:pPr>
      <w:r w:rsidRPr="003B6640">
        <w:rPr>
          <w:rFonts w:ascii="Times New Roman" w:hAnsi="Times New Roman"/>
          <w:b/>
          <w:bCs/>
          <w:i/>
          <w:sz w:val="20"/>
          <w:szCs w:val="20"/>
        </w:rPr>
        <w:t>ценности научного познания: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овладение языковой и читательской культурой, навыками чтения как средства познания мира;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овладение основными навыками исследовательской деятельности с учетом специфики школьного языкового образования;</w:t>
      </w:r>
    </w:p>
    <w:p w:rsidR="001A73D8" w:rsidRPr="003B6640" w:rsidRDefault="001A73D8" w:rsidP="001A73D8">
      <w:pPr>
        <w:pStyle w:val="aff"/>
        <w:jc w:val="both"/>
        <w:rPr>
          <w:rFonts w:ascii="Times New Roman" w:hAnsi="Times New Roman"/>
          <w:b/>
          <w:bCs/>
          <w:i/>
          <w:iCs/>
          <w:sz w:val="20"/>
          <w:szCs w:val="20"/>
        </w:rPr>
      </w:pPr>
      <w:r w:rsidRPr="003B6640">
        <w:rPr>
          <w:rFonts w:ascii="Times New Roman" w:hAnsi="Times New Roman"/>
          <w:b/>
          <w:bCs/>
          <w:i/>
          <w:iCs/>
          <w:sz w:val="20"/>
          <w:szCs w:val="20"/>
        </w:rPr>
        <w:t>адаптации обучающегося к изменяющимся условиям социальной и природной среды: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способность обучающихся во взаимодействии в условиях неопределенности, открытость опыту и знаниям других;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способность формирования новых знаний, умений связывать образы, формулировать идеи, понятия, гипотезы об объектах и явлениях, в том числе ранее неизвестных, осознавать дефициты собственных знаний и компетенций, планировать своего развития;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учетом влияния на окружающую среду, достижения целей и преодоления вызовов, возможных глобальных последствий;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способность осознавать стрессовую ситуацию, оценивать происходящие изменения и их последствия, опираясь на жизненный, речевой и читательский опыт;</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воспринимать стрессовую ситуацию как вызов, требующий контрмер;</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rsidR="001A73D8" w:rsidRPr="003B6640" w:rsidRDefault="001A73D8" w:rsidP="001A73D8">
      <w:pPr>
        <w:pStyle w:val="aff"/>
        <w:jc w:val="both"/>
        <w:rPr>
          <w:rFonts w:ascii="Times New Roman" w:hAnsi="Times New Roman"/>
          <w:sz w:val="20"/>
          <w:szCs w:val="20"/>
        </w:rPr>
      </w:pPr>
      <w:bookmarkStart w:id="206" w:name="_Toc105504664"/>
      <w:r w:rsidRPr="003B6640">
        <w:rPr>
          <w:rFonts w:ascii="Times New Roman" w:hAnsi="Times New Roman"/>
          <w:sz w:val="20"/>
          <w:szCs w:val="20"/>
        </w:rPr>
        <w:t>Метапредметные результаты</w:t>
      </w:r>
      <w:bookmarkEnd w:id="206"/>
    </w:p>
    <w:p w:rsidR="001A73D8" w:rsidRPr="003B6640" w:rsidRDefault="001A73D8" w:rsidP="001A73D8">
      <w:pPr>
        <w:pStyle w:val="aff"/>
        <w:jc w:val="both"/>
        <w:rPr>
          <w:rFonts w:ascii="Times New Roman" w:hAnsi="Times New Roman"/>
          <w:bCs/>
          <w:sz w:val="20"/>
          <w:szCs w:val="20"/>
          <w:lang w:val="tt-RU"/>
        </w:rPr>
      </w:pPr>
      <w:r w:rsidRPr="003B6640">
        <w:rPr>
          <w:rFonts w:ascii="Times New Roman" w:hAnsi="Times New Roman"/>
          <w:bCs/>
          <w:sz w:val="20"/>
          <w:szCs w:val="20"/>
        </w:rPr>
        <w:t>В результате изучения предмета «Родной (татарский) язык» в 5</w:t>
      </w:r>
      <w:r w:rsidRPr="003B6640">
        <w:rPr>
          <w:rFonts w:ascii="Times New Roman" w:hAnsi="Times New Roman"/>
          <w:sz w:val="20"/>
          <w:szCs w:val="20"/>
        </w:rPr>
        <w:t>–</w:t>
      </w:r>
      <w:r w:rsidRPr="003B6640">
        <w:rPr>
          <w:rFonts w:ascii="Times New Roman" w:hAnsi="Times New Roman"/>
          <w:bCs/>
          <w:sz w:val="20"/>
          <w:szCs w:val="20"/>
        </w:rPr>
        <w:t xml:space="preserve">9 классах обучающийся </w:t>
      </w:r>
      <w:r w:rsidRPr="003B6640">
        <w:rPr>
          <w:rFonts w:ascii="Times New Roman" w:hAnsi="Times New Roman"/>
          <w:bCs/>
          <w:sz w:val="20"/>
          <w:szCs w:val="20"/>
          <w:lang w:val="tt-RU"/>
        </w:rPr>
        <w:t xml:space="preserve">овладеет универсальными учебными </w:t>
      </w:r>
      <w:r w:rsidRPr="003B6640">
        <w:rPr>
          <w:rFonts w:ascii="Times New Roman" w:hAnsi="Times New Roman"/>
          <w:b/>
          <w:sz w:val="20"/>
          <w:szCs w:val="20"/>
          <w:lang w:val="tt-RU"/>
        </w:rPr>
        <w:t>познавательными</w:t>
      </w:r>
      <w:r w:rsidRPr="003B6640">
        <w:rPr>
          <w:rFonts w:ascii="Times New Roman" w:hAnsi="Times New Roman"/>
          <w:bCs/>
          <w:sz w:val="20"/>
          <w:szCs w:val="20"/>
          <w:lang w:val="tt-RU"/>
        </w:rPr>
        <w:t xml:space="preserve"> действиями:</w:t>
      </w:r>
    </w:p>
    <w:p w:rsidR="001A73D8" w:rsidRPr="003B6640" w:rsidRDefault="001A73D8" w:rsidP="001A73D8">
      <w:pPr>
        <w:pStyle w:val="aff"/>
        <w:jc w:val="both"/>
        <w:rPr>
          <w:rFonts w:ascii="Times New Roman" w:hAnsi="Times New Roman"/>
          <w:b/>
          <w:bCs/>
          <w:i/>
          <w:sz w:val="20"/>
          <w:szCs w:val="20"/>
        </w:rPr>
      </w:pPr>
      <w:r w:rsidRPr="003B6640">
        <w:rPr>
          <w:rFonts w:ascii="Times New Roman" w:hAnsi="Times New Roman"/>
          <w:b/>
          <w:bCs/>
          <w:i/>
          <w:sz w:val="20"/>
          <w:szCs w:val="20"/>
        </w:rPr>
        <w:t>базовые логические действия: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и характеризовать существенные признаки языковых единиц, языковых явлений и процессов;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устанавливать существенный признак классификации языковых единиц (явлений), основания для обобщения и сравнения, критерии проводимого анализа;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закономерности и противоречия в рассматриваемых фактах, данных и наблюдениях;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предлагать критерии для выявления закономерностей и противоречий;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дефицит информации текста, необходимой для решения поставленной учебной задачи;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причинно-следственные связи при изучении языковых процессов;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учетом самостоятельно выделенных критериев;</w:t>
      </w:r>
    </w:p>
    <w:p w:rsidR="001A73D8" w:rsidRPr="003B6640" w:rsidRDefault="001A73D8" w:rsidP="001A73D8">
      <w:pPr>
        <w:pStyle w:val="aff"/>
        <w:jc w:val="both"/>
        <w:rPr>
          <w:rFonts w:ascii="Times New Roman" w:hAnsi="Times New Roman"/>
          <w:b/>
          <w:bCs/>
          <w:i/>
          <w:sz w:val="20"/>
          <w:szCs w:val="20"/>
        </w:rPr>
      </w:pPr>
      <w:r w:rsidRPr="003B6640">
        <w:rPr>
          <w:rFonts w:ascii="Times New Roman" w:hAnsi="Times New Roman"/>
          <w:b/>
          <w:bCs/>
          <w:i/>
          <w:sz w:val="20"/>
          <w:szCs w:val="20"/>
        </w:rPr>
        <w:t>базовые исследовательские действия: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использовать вопросы как исследовательский инструмент познания;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формировать гипотезу об истинности собственных суждений и суждений других, аргументировать свою позицию, мнение;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оценивать на применимость и достоверность информацию, полученную в ходе лингвистического исследования (эксперимента);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самостоятельно формулировать обобщения и выводы по результатам проведенного наблюдения, исследования, владеть инструментами оценки достоверности полученных выводов и обобщений;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1A73D8" w:rsidRPr="003B6640" w:rsidRDefault="001A73D8" w:rsidP="001A73D8">
      <w:pPr>
        <w:pStyle w:val="aff"/>
        <w:jc w:val="both"/>
        <w:rPr>
          <w:rFonts w:ascii="Times New Roman" w:hAnsi="Times New Roman"/>
          <w:b/>
          <w:bCs/>
          <w:i/>
          <w:sz w:val="20"/>
          <w:szCs w:val="20"/>
        </w:rPr>
      </w:pPr>
      <w:r w:rsidRPr="003B6640">
        <w:rPr>
          <w:rFonts w:ascii="Times New Roman" w:hAnsi="Times New Roman"/>
          <w:b/>
          <w:bCs/>
          <w:i/>
          <w:sz w:val="20"/>
          <w:szCs w:val="20"/>
        </w:rPr>
        <w:t>работа с информацией: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выбирать, анализировать, интерпретировать, обобщать и систематизировать информацию, представленную в текстах, таблицах, схемах;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оценивать надежность информации по критериям, предложенным учителем или сформулированным самостоятельно;</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эффективно запоминать и систематизировать информацию.</w:t>
      </w:r>
    </w:p>
    <w:p w:rsidR="001A73D8" w:rsidRPr="003B6640" w:rsidRDefault="001A73D8" w:rsidP="001A73D8">
      <w:pPr>
        <w:pStyle w:val="aff"/>
        <w:jc w:val="both"/>
        <w:rPr>
          <w:rFonts w:ascii="Times New Roman" w:hAnsi="Times New Roman"/>
          <w:bCs/>
          <w:sz w:val="20"/>
          <w:szCs w:val="20"/>
          <w:lang w:val="tt-RU"/>
        </w:rPr>
      </w:pPr>
      <w:r w:rsidRPr="003B6640">
        <w:rPr>
          <w:rFonts w:ascii="Times New Roman" w:hAnsi="Times New Roman"/>
          <w:bCs/>
          <w:sz w:val="20"/>
          <w:szCs w:val="20"/>
          <w:lang w:val="tt-RU"/>
        </w:rPr>
        <w:t>В результате изучения предмета «Родной (татарский) язык» в 5</w:t>
      </w:r>
      <w:r w:rsidRPr="003B6640">
        <w:rPr>
          <w:rFonts w:ascii="Times New Roman" w:hAnsi="Times New Roman"/>
          <w:sz w:val="20"/>
          <w:szCs w:val="20"/>
        </w:rPr>
        <w:t>–</w:t>
      </w:r>
      <w:r w:rsidRPr="003B6640">
        <w:rPr>
          <w:rFonts w:ascii="Times New Roman" w:hAnsi="Times New Roman"/>
          <w:bCs/>
          <w:sz w:val="20"/>
          <w:szCs w:val="20"/>
          <w:lang w:val="tt-RU"/>
        </w:rPr>
        <w:t xml:space="preserve">9 классах обучающийся овладеет универсальными учебными учебными </w:t>
      </w:r>
      <w:r w:rsidRPr="003B6640">
        <w:rPr>
          <w:rFonts w:ascii="Times New Roman" w:hAnsi="Times New Roman"/>
          <w:b/>
          <w:sz w:val="20"/>
          <w:szCs w:val="20"/>
          <w:lang w:val="tt-RU"/>
        </w:rPr>
        <w:t xml:space="preserve">коммуникативными </w:t>
      </w:r>
      <w:r w:rsidRPr="003B6640">
        <w:rPr>
          <w:rFonts w:ascii="Times New Roman" w:hAnsi="Times New Roman"/>
          <w:bCs/>
          <w:sz w:val="20"/>
          <w:szCs w:val="20"/>
          <w:lang w:val="tt-RU"/>
        </w:rPr>
        <w:t>действиями:</w:t>
      </w:r>
    </w:p>
    <w:p w:rsidR="001A73D8" w:rsidRPr="003B6640" w:rsidRDefault="001A73D8" w:rsidP="001A73D8">
      <w:pPr>
        <w:pStyle w:val="aff"/>
        <w:jc w:val="both"/>
        <w:rPr>
          <w:rFonts w:ascii="Times New Roman" w:hAnsi="Times New Roman"/>
          <w:b/>
          <w:bCs/>
          <w:i/>
          <w:iCs/>
          <w:sz w:val="20"/>
          <w:szCs w:val="20"/>
        </w:rPr>
      </w:pPr>
      <w:r w:rsidRPr="003B6640">
        <w:rPr>
          <w:rFonts w:ascii="Times New Roman" w:hAnsi="Times New Roman"/>
          <w:b/>
          <w:bCs/>
          <w:i/>
          <w:iCs/>
          <w:sz w:val="20"/>
          <w:szCs w:val="20"/>
        </w:rPr>
        <w:t>общение: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воспринимать и формулировать суждения, выражать эмоции в соответствии с условиями и целями общения; </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выражать себя (свою точку зрения) в диалогах и дискуссиях, в устной монологической речи и в письменных текстах;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понимать намерения других, проявлять уважительное отношение к собеседнику и в корректной форме формулировать свои возражения;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 ходе диалога /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сопоставлять свои суждения с суждениями других участников диалога, обнаруживать различие и сходство позиций;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публично представлять результаты проведенного языкового анализа, выполненного лингвистического эксперимента, исследования, проекта;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самостоятельно выбирать формат выступления с учетом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1A73D8" w:rsidRPr="003B6640" w:rsidRDefault="001A73D8" w:rsidP="001A73D8">
      <w:pPr>
        <w:pStyle w:val="aff"/>
        <w:jc w:val="both"/>
        <w:rPr>
          <w:rFonts w:ascii="Times New Roman" w:hAnsi="Times New Roman"/>
          <w:b/>
          <w:bCs/>
          <w:i/>
          <w:iCs/>
          <w:sz w:val="20"/>
          <w:szCs w:val="20"/>
        </w:rPr>
      </w:pPr>
      <w:r w:rsidRPr="003B6640">
        <w:rPr>
          <w:rFonts w:ascii="Times New Roman" w:hAnsi="Times New Roman"/>
          <w:b/>
          <w:bCs/>
          <w:i/>
          <w:iCs/>
          <w:sz w:val="20"/>
          <w:szCs w:val="20"/>
        </w:rPr>
        <w:t>совместная деятельность:</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уметь обобщать мнения нескольких людей, проявлять готовность руководить, выполнять поручения, подчиняться;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оценивать качество своего вклада в общий продукт по критериям, самостоятельно сформулированным участниками взаимодействия;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1A73D8" w:rsidRPr="003B6640" w:rsidRDefault="001A73D8" w:rsidP="001A73D8">
      <w:pPr>
        <w:pStyle w:val="aff"/>
        <w:jc w:val="both"/>
        <w:rPr>
          <w:rFonts w:ascii="Times New Roman" w:hAnsi="Times New Roman"/>
          <w:bCs/>
          <w:sz w:val="20"/>
          <w:szCs w:val="20"/>
          <w:lang w:val="tt-RU"/>
        </w:rPr>
      </w:pPr>
      <w:r w:rsidRPr="003B6640">
        <w:rPr>
          <w:rFonts w:ascii="Times New Roman" w:hAnsi="Times New Roman"/>
          <w:bCs/>
          <w:sz w:val="20"/>
          <w:szCs w:val="20"/>
        </w:rPr>
        <w:t>В результате изучения предмета «Родной (татарский) язык» в 5</w:t>
      </w:r>
      <w:r w:rsidRPr="003B6640">
        <w:rPr>
          <w:rFonts w:ascii="Times New Roman" w:hAnsi="Times New Roman"/>
          <w:sz w:val="20"/>
          <w:szCs w:val="20"/>
        </w:rPr>
        <w:t>–</w:t>
      </w:r>
      <w:r w:rsidRPr="003B6640">
        <w:rPr>
          <w:rFonts w:ascii="Times New Roman" w:hAnsi="Times New Roman"/>
          <w:bCs/>
          <w:sz w:val="20"/>
          <w:szCs w:val="20"/>
        </w:rPr>
        <w:t xml:space="preserve">9 классах обучающийся </w:t>
      </w:r>
      <w:r w:rsidRPr="003B6640">
        <w:rPr>
          <w:rFonts w:ascii="Times New Roman" w:hAnsi="Times New Roman"/>
          <w:bCs/>
          <w:sz w:val="20"/>
          <w:szCs w:val="20"/>
          <w:lang w:val="tt-RU"/>
        </w:rPr>
        <w:t xml:space="preserve">овладеет универсальными учебными </w:t>
      </w:r>
      <w:r w:rsidRPr="003B6640">
        <w:rPr>
          <w:rFonts w:ascii="Times New Roman" w:hAnsi="Times New Roman"/>
          <w:b/>
          <w:sz w:val="20"/>
          <w:szCs w:val="20"/>
          <w:lang w:val="tt-RU"/>
        </w:rPr>
        <w:t xml:space="preserve">регулятивными </w:t>
      </w:r>
      <w:r w:rsidRPr="003B6640">
        <w:rPr>
          <w:rFonts w:ascii="Times New Roman" w:hAnsi="Times New Roman"/>
          <w:bCs/>
          <w:sz w:val="20"/>
          <w:szCs w:val="20"/>
          <w:lang w:val="tt-RU"/>
        </w:rPr>
        <w:t>действиями:</w:t>
      </w:r>
    </w:p>
    <w:p w:rsidR="001A73D8" w:rsidRPr="003B6640" w:rsidRDefault="001A73D8" w:rsidP="001A73D8">
      <w:pPr>
        <w:pStyle w:val="aff"/>
        <w:jc w:val="both"/>
        <w:rPr>
          <w:rFonts w:ascii="Times New Roman" w:hAnsi="Times New Roman"/>
          <w:b/>
          <w:bCs/>
          <w:i/>
          <w:iCs/>
          <w:sz w:val="20"/>
          <w:szCs w:val="20"/>
        </w:rPr>
      </w:pPr>
      <w:r w:rsidRPr="003B6640">
        <w:rPr>
          <w:rFonts w:ascii="Times New Roman" w:hAnsi="Times New Roman"/>
          <w:b/>
          <w:bCs/>
          <w:i/>
          <w:iCs/>
          <w:sz w:val="20"/>
          <w:szCs w:val="20"/>
        </w:rPr>
        <w:t>самоорганизация: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проблемы для решения в учебных и жизненных ситуациях;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ориентироваться в различных подходах к принятию решений (индивидуальное, принятие решения в группе, принятие решения группой);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составлять план действий, корректировать в ходе его реализации;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делать выбор и брать ответственность за решение;</w:t>
      </w:r>
    </w:p>
    <w:p w:rsidR="001A73D8" w:rsidRPr="003B6640" w:rsidRDefault="001A73D8" w:rsidP="001A73D8">
      <w:pPr>
        <w:pStyle w:val="aff"/>
        <w:jc w:val="both"/>
        <w:rPr>
          <w:rFonts w:ascii="Times New Roman" w:hAnsi="Times New Roman"/>
          <w:b/>
          <w:bCs/>
          <w:i/>
          <w:iCs/>
          <w:sz w:val="20"/>
          <w:szCs w:val="20"/>
        </w:rPr>
      </w:pPr>
      <w:r w:rsidRPr="003B6640">
        <w:rPr>
          <w:rFonts w:ascii="Times New Roman" w:hAnsi="Times New Roman"/>
          <w:b/>
          <w:bCs/>
          <w:i/>
          <w:iCs/>
          <w:sz w:val="20"/>
          <w:szCs w:val="20"/>
        </w:rPr>
        <w:t>самоконтроль:</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владеть способами самоконтроля, самомотивации и рефлексии;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давать адекватную оценку ситуации и предлагать план ее изменения;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предвидеть трудности, которые могут возникнуть при решении учебной задачи, адаптировать решение к меняющимся обстоятельствам;</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объяснять причины достижения (недостижения) результатов деятельности, давать оценку приобретенному опыту оценивать соответствие результата цели и условиям общения;</w:t>
      </w:r>
    </w:p>
    <w:p w:rsidR="001A73D8" w:rsidRPr="003B6640" w:rsidRDefault="001A73D8" w:rsidP="001A73D8">
      <w:pPr>
        <w:pStyle w:val="aff"/>
        <w:jc w:val="both"/>
        <w:rPr>
          <w:rFonts w:ascii="Times New Roman" w:hAnsi="Times New Roman"/>
          <w:b/>
          <w:bCs/>
          <w:i/>
          <w:iCs/>
          <w:sz w:val="20"/>
          <w:szCs w:val="20"/>
        </w:rPr>
      </w:pPr>
      <w:r w:rsidRPr="003B6640">
        <w:rPr>
          <w:rFonts w:ascii="Times New Roman" w:hAnsi="Times New Roman"/>
          <w:b/>
          <w:bCs/>
          <w:i/>
          <w:iCs/>
          <w:sz w:val="20"/>
          <w:szCs w:val="20"/>
        </w:rPr>
        <w:t>эмоциональный интеллект:</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различать, называть и управлять собственными эмоциями и эмоциями других;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и анализировать причины эмоций;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ставить себя на место другого человека, понимать мотивы и намерения другого;</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регулировать способ выражения собственных эмоций;</w:t>
      </w:r>
    </w:p>
    <w:p w:rsidR="001A73D8" w:rsidRPr="003B6640" w:rsidRDefault="001A73D8" w:rsidP="001A73D8">
      <w:pPr>
        <w:pStyle w:val="aff"/>
        <w:jc w:val="both"/>
        <w:rPr>
          <w:rFonts w:ascii="Times New Roman" w:hAnsi="Times New Roman"/>
          <w:b/>
          <w:bCs/>
          <w:i/>
          <w:iCs/>
          <w:sz w:val="20"/>
          <w:szCs w:val="20"/>
        </w:rPr>
      </w:pPr>
      <w:r w:rsidRPr="003B6640">
        <w:rPr>
          <w:rFonts w:ascii="Times New Roman" w:hAnsi="Times New Roman"/>
          <w:b/>
          <w:bCs/>
          <w:i/>
          <w:iCs/>
          <w:sz w:val="20"/>
          <w:szCs w:val="20"/>
        </w:rPr>
        <w:t>принятие себя и других: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осознанно относиться к другому человеку и его мнению;</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признавать свое и чужое право на ошибку и такое же право другого;</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принимать себя и других, не осуждая;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открытость себе и другим;</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осознавать невозможность контролировать все вокруг.</w:t>
      </w:r>
    </w:p>
    <w:p w:rsidR="001A73D8" w:rsidRPr="003B6640" w:rsidRDefault="001A73D8" w:rsidP="001A73D8">
      <w:pPr>
        <w:pStyle w:val="aff"/>
        <w:jc w:val="both"/>
        <w:rPr>
          <w:rFonts w:ascii="Times New Roman" w:hAnsi="Times New Roman"/>
          <w:sz w:val="20"/>
          <w:szCs w:val="20"/>
          <w:lang w:val="tt-RU"/>
        </w:rPr>
      </w:pPr>
      <w:bookmarkStart w:id="207" w:name="_Toc100332120"/>
      <w:bookmarkStart w:id="208" w:name="_Toc102687849"/>
      <w:bookmarkStart w:id="209" w:name="_Toc105504665"/>
      <w:r w:rsidRPr="003B6640">
        <w:rPr>
          <w:rFonts w:ascii="Times New Roman" w:hAnsi="Times New Roman"/>
          <w:sz w:val="20"/>
          <w:szCs w:val="20"/>
          <w:lang w:val="tt-RU"/>
        </w:rPr>
        <w:t>Предметные результаты</w:t>
      </w:r>
      <w:bookmarkEnd w:id="207"/>
      <w:bookmarkEnd w:id="208"/>
      <w:bookmarkEnd w:id="209"/>
    </w:p>
    <w:p w:rsidR="001A73D8" w:rsidRPr="003B6640" w:rsidRDefault="001A73D8" w:rsidP="001A73D8">
      <w:pPr>
        <w:pStyle w:val="aff"/>
        <w:jc w:val="both"/>
        <w:rPr>
          <w:rFonts w:ascii="Times New Roman" w:hAnsi="Times New Roman"/>
          <w:sz w:val="20"/>
          <w:szCs w:val="20"/>
        </w:rPr>
      </w:pPr>
      <w:r w:rsidRPr="003B6640">
        <w:rPr>
          <w:rFonts w:ascii="Times New Roman" w:hAnsi="Times New Roman"/>
          <w:bCs/>
          <w:sz w:val="20"/>
          <w:szCs w:val="20"/>
        </w:rPr>
        <w:t xml:space="preserve">Изучение учебного предмета «Родной (татарский) язык» в 5–9 классах </w:t>
      </w:r>
      <w:r w:rsidRPr="003B6640">
        <w:rPr>
          <w:rFonts w:ascii="Times New Roman" w:hAnsi="Times New Roman"/>
          <w:sz w:val="20"/>
          <w:szCs w:val="20"/>
        </w:rPr>
        <w:t>обеспечивает:</w:t>
      </w:r>
    </w:p>
    <w:p w:rsidR="001A73D8" w:rsidRPr="003B6640" w:rsidRDefault="001A73D8" w:rsidP="001A73D8">
      <w:pPr>
        <w:pStyle w:val="aff"/>
        <w:jc w:val="both"/>
        <w:rPr>
          <w:rFonts w:ascii="Times New Roman" w:hAnsi="Times New Roman"/>
          <w:bCs/>
          <w:sz w:val="20"/>
          <w:szCs w:val="20"/>
        </w:rPr>
      </w:pPr>
      <w:r w:rsidRPr="003B6640">
        <w:rPr>
          <w:rFonts w:ascii="Times New Roman" w:hAnsi="Times New Roman"/>
          <w:bCs/>
          <w:sz w:val="20"/>
          <w:szCs w:val="20"/>
        </w:rPr>
        <w:t>совершенствование видов речевой деятельности (слушание,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1A73D8" w:rsidRPr="003B6640" w:rsidRDefault="001A73D8" w:rsidP="001A73D8">
      <w:pPr>
        <w:pStyle w:val="aff"/>
        <w:jc w:val="both"/>
        <w:rPr>
          <w:rFonts w:ascii="Times New Roman" w:hAnsi="Times New Roman"/>
          <w:bCs/>
          <w:sz w:val="20"/>
          <w:szCs w:val="20"/>
        </w:rPr>
      </w:pPr>
      <w:r w:rsidRPr="003B6640">
        <w:rPr>
          <w:rFonts w:ascii="Times New Roman" w:hAnsi="Times New Roman"/>
          <w:bCs/>
          <w:sz w:val="20"/>
          <w:szCs w:val="20"/>
        </w:rPr>
        <w:t>понимание определяющей роли татарского языка в развитии интеллектуальных и творческих способностей личности в процессе образования и самообразования;</w:t>
      </w:r>
    </w:p>
    <w:p w:rsidR="001A73D8" w:rsidRPr="003B6640" w:rsidRDefault="001A73D8" w:rsidP="001A73D8">
      <w:pPr>
        <w:pStyle w:val="aff"/>
        <w:jc w:val="both"/>
        <w:rPr>
          <w:rFonts w:ascii="Times New Roman" w:hAnsi="Times New Roman"/>
          <w:bCs/>
          <w:sz w:val="20"/>
          <w:szCs w:val="20"/>
        </w:rPr>
      </w:pPr>
      <w:r w:rsidRPr="003B6640">
        <w:rPr>
          <w:rFonts w:ascii="Times New Roman" w:hAnsi="Times New Roman"/>
          <w:bCs/>
          <w:sz w:val="20"/>
          <w:szCs w:val="20"/>
        </w:rPr>
        <w:t>использование коммуникативно-эстетических возможностей татарского языка;</w:t>
      </w:r>
    </w:p>
    <w:p w:rsidR="001A73D8" w:rsidRPr="003B6640" w:rsidRDefault="001A73D8" w:rsidP="001A73D8">
      <w:pPr>
        <w:pStyle w:val="aff"/>
        <w:jc w:val="both"/>
        <w:rPr>
          <w:rFonts w:ascii="Times New Roman" w:hAnsi="Times New Roman"/>
          <w:bCs/>
          <w:sz w:val="20"/>
          <w:szCs w:val="20"/>
        </w:rPr>
      </w:pPr>
      <w:r w:rsidRPr="003B6640">
        <w:rPr>
          <w:rFonts w:ascii="Times New Roman" w:hAnsi="Times New Roman"/>
          <w:bCs/>
          <w:sz w:val="20"/>
          <w:szCs w:val="20"/>
        </w:rPr>
        <w:t>расширение и систематизация научных знаний о татарском языке; осознание взаимосвязи его уровней и единиц; освоение базовых понятий лингвистики, основных единиц и грамматических категорий татарского языка;</w:t>
      </w:r>
    </w:p>
    <w:p w:rsidR="001A73D8" w:rsidRPr="003B6640" w:rsidRDefault="001A73D8" w:rsidP="001A73D8">
      <w:pPr>
        <w:pStyle w:val="aff"/>
        <w:jc w:val="both"/>
        <w:rPr>
          <w:rFonts w:ascii="Times New Roman" w:hAnsi="Times New Roman"/>
          <w:bCs/>
          <w:sz w:val="20"/>
          <w:szCs w:val="20"/>
        </w:rPr>
      </w:pPr>
      <w:r w:rsidRPr="003B6640">
        <w:rPr>
          <w:rFonts w:ascii="Times New Roman" w:hAnsi="Times New Roman"/>
          <w:bCs/>
          <w:sz w:val="20"/>
          <w:szCs w:val="20"/>
        </w:rPr>
        <w:t>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1A73D8" w:rsidRPr="003B6640" w:rsidRDefault="001A73D8" w:rsidP="001A73D8">
      <w:pPr>
        <w:pStyle w:val="aff"/>
        <w:jc w:val="both"/>
        <w:rPr>
          <w:rFonts w:ascii="Times New Roman" w:hAnsi="Times New Roman"/>
          <w:bCs/>
          <w:sz w:val="20"/>
          <w:szCs w:val="20"/>
        </w:rPr>
      </w:pPr>
      <w:r w:rsidRPr="003B6640">
        <w:rPr>
          <w:rFonts w:ascii="Times New Roman" w:hAnsi="Times New Roman"/>
          <w:bCs/>
          <w:sz w:val="20"/>
          <w:szCs w:val="20"/>
        </w:rPr>
        <w:t>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w:t>
      </w:r>
    </w:p>
    <w:p w:rsidR="001A73D8" w:rsidRPr="003B6640" w:rsidRDefault="001A73D8" w:rsidP="001A73D8">
      <w:pPr>
        <w:pStyle w:val="aff"/>
        <w:jc w:val="both"/>
        <w:rPr>
          <w:rFonts w:ascii="Times New Roman" w:hAnsi="Times New Roman"/>
          <w:bCs/>
          <w:sz w:val="20"/>
          <w:szCs w:val="20"/>
        </w:rPr>
      </w:pPr>
      <w:r w:rsidRPr="003B6640">
        <w:rPr>
          <w:rFonts w:ascii="Times New Roman" w:hAnsi="Times New Roman"/>
          <w:bCs/>
          <w:sz w:val="20"/>
          <w:szCs w:val="20"/>
        </w:rPr>
        <w:t>овладение основными стилистическими ресурсами лексики и фразеологии татарского языка, основными нормами татарского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1A73D8" w:rsidRPr="003B6640" w:rsidRDefault="001A73D8" w:rsidP="001A73D8">
      <w:pPr>
        <w:pStyle w:val="aff"/>
        <w:jc w:val="both"/>
        <w:rPr>
          <w:rFonts w:ascii="Times New Roman" w:hAnsi="Times New Roman"/>
          <w:bCs/>
          <w:sz w:val="20"/>
          <w:szCs w:val="20"/>
        </w:rPr>
      </w:pPr>
      <w:r w:rsidRPr="003B6640">
        <w:rPr>
          <w:rFonts w:ascii="Times New Roman" w:hAnsi="Times New Roman"/>
          <w:bCs/>
          <w:sz w:val="20"/>
          <w:szCs w:val="20"/>
        </w:rPr>
        <w:t>формирование ответственности за языковую культуру как общечеловеческую ценность.</w:t>
      </w:r>
    </w:p>
    <w:p w:rsidR="001A73D8" w:rsidRPr="003B6640" w:rsidRDefault="001A73D8" w:rsidP="001A73D8">
      <w:pPr>
        <w:pStyle w:val="aff"/>
        <w:jc w:val="both"/>
        <w:rPr>
          <w:rFonts w:ascii="Times New Roman" w:hAnsi="Times New Roman"/>
          <w:b/>
          <w:sz w:val="20"/>
          <w:szCs w:val="20"/>
        </w:rPr>
      </w:pPr>
      <w:r w:rsidRPr="003B6640">
        <w:rPr>
          <w:rFonts w:ascii="Times New Roman" w:hAnsi="Times New Roman"/>
          <w:b/>
          <w:sz w:val="20"/>
          <w:szCs w:val="20"/>
        </w:rPr>
        <w:t>Предметные результаты по классам</w:t>
      </w:r>
    </w:p>
    <w:p w:rsidR="001A73D8" w:rsidRPr="003B6640" w:rsidRDefault="001A73D8" w:rsidP="001A73D8">
      <w:pPr>
        <w:pStyle w:val="aff"/>
        <w:jc w:val="both"/>
        <w:rPr>
          <w:rFonts w:ascii="Times New Roman" w:hAnsi="Times New Roman"/>
          <w:sz w:val="20"/>
          <w:szCs w:val="20"/>
        </w:rPr>
      </w:pPr>
      <w:bookmarkStart w:id="210" w:name="_Toc105504666"/>
      <w:r w:rsidRPr="003B6640">
        <w:rPr>
          <w:rFonts w:ascii="Times New Roman" w:hAnsi="Times New Roman"/>
          <w:sz w:val="20"/>
          <w:szCs w:val="20"/>
        </w:rPr>
        <w:t>5 класс</w:t>
      </w:r>
      <w:bookmarkEnd w:id="210"/>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Обучающийся научится: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владеть различными видами монолога (повествование, описание, рассуждение) и диалога (побуждение к действию, обмен мнениями, установление и регулирование межличностных отношений);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lang w:val="tt-RU"/>
        </w:rPr>
        <w:t>формулировать вопросы по содержанию текста и отвечать на них;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составлять собственные тексты, используя материалом урока, образцом, ключевыми словами, вопросами или планом;</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понимать содержание прослушанных и прочитанных текстов различных функционально-смысловых типов речи;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правильно бегло, осознанно и выразительно читать тексты на татарском языке;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читать тексты разных стилей и жанров, владеть разными видами чтения (изучающим, ознакомительным, просмотровым);</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письменно выполнять</w:t>
      </w:r>
      <w:r w:rsidRPr="003B6640">
        <w:rPr>
          <w:rFonts w:ascii="Times New Roman" w:hAnsi="Times New Roman"/>
          <w:b/>
          <w:sz w:val="20"/>
          <w:szCs w:val="20"/>
        </w:rPr>
        <w:t xml:space="preserve"> </w:t>
      </w:r>
      <w:r w:rsidRPr="003B6640">
        <w:rPr>
          <w:rFonts w:ascii="Times New Roman" w:hAnsi="Times New Roman"/>
          <w:sz w:val="20"/>
          <w:szCs w:val="20"/>
        </w:rPr>
        <w:t>языковые (фонетические, лексические и грамматические) упражнения;</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свободно, правильно излагать свои мысли в устной и письменной форме, соблюдая нормы построения текста (логичность, последовательность, соответствие теме, связность);</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владеть видами</w:t>
      </w:r>
      <w:r w:rsidRPr="003B6640">
        <w:rPr>
          <w:rFonts w:ascii="Times New Roman" w:hAnsi="Times New Roman"/>
          <w:sz w:val="20"/>
          <w:szCs w:val="20"/>
          <w:lang w:val="tt-RU"/>
        </w:rPr>
        <w:t xml:space="preserve"> устной и письменной речи;</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различать понятия «язык» и «речь», виды речи и формы речи</w:t>
      </w:r>
      <w:r w:rsidRPr="003B6640">
        <w:rPr>
          <w:rFonts w:ascii="Times New Roman" w:hAnsi="Times New Roman"/>
          <w:sz w:val="20"/>
          <w:szCs w:val="20"/>
          <w:lang w:val="tt-RU"/>
        </w:rPr>
        <w:t xml:space="preserve">: диалог и монолог; </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знать закон сингармонизма: различать небную и губную гармонию;</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гласные и согласные звуки;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понимать смыслоразличительную функцию звука;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анализировать и характеризовать устно и с помощью элементов транскрипции отдельные звуки речи; </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знать особенности произношения и написания слов;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понимать устройство речевого аппарата; </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правильно употреблять звуки</w:t>
      </w:r>
      <w:r w:rsidRPr="003B6640">
        <w:rPr>
          <w:rFonts w:ascii="Times New Roman" w:hAnsi="Times New Roman"/>
          <w:sz w:val="20"/>
          <w:szCs w:val="20"/>
          <w:lang w:val="tt-RU"/>
        </w:rPr>
        <w:t xml:space="preserve"> </w:t>
      </w:r>
      <w:r w:rsidRPr="003B6640">
        <w:rPr>
          <w:rFonts w:ascii="Times New Roman" w:hAnsi="Times New Roman"/>
          <w:sz w:val="20"/>
          <w:szCs w:val="20"/>
        </w:rPr>
        <w:t xml:space="preserve">[э] [ц], [щ], буквы, обозначающие их на письме; </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знать правописание букв, обозначающих сочетание двух звуков: е, ё, ю, 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определять открытый и закрытый слог; </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различать ударный слог, логическое ударение; </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правильно строить и произносить предложения, выделяя интонацией знак препинания;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распознавать повелительные и побудительные предложения; </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проводить фонетический анализ слова;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лексическое значение слова по контексту;</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профессиональную лексику;</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использовать в речи синонимы, антонимы, омонимы (лексические омонимы, омофоны, омографы, омоформы);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в речи фразеологизмы, определять их значение;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устаревшие слова, историзмы, неологизмы (простейшие случаи);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различать заимствования и слова общетюркского происхождения;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выделять в заимствованных словах корень, аффикс, основу;</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различать формообразующие и словообразующие аффиксы;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знать способы словообразования в татарском языке;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проводить морфемный и словообразовательный анализ слов;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части речи: самостоятельные и служебные;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общее грамматическое значение, морфологические признаки и синтаксические функции имени существительного, объяснять его роль в речи;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узнавать корневые, производные, сложные, парные и составные имена существительные</w:t>
      </w:r>
      <w:r w:rsidRPr="003B6640">
        <w:rPr>
          <w:rFonts w:ascii="Times New Roman" w:hAnsi="Times New Roman"/>
          <w:iCs/>
          <w:sz w:val="20"/>
          <w:szCs w:val="20"/>
        </w:rPr>
        <w:t>;</w:t>
      </w:r>
      <w:r w:rsidRPr="003B6640">
        <w:rPr>
          <w:rFonts w:ascii="Times New Roman" w:hAnsi="Times New Roman"/>
          <w:sz w:val="20"/>
          <w:szCs w:val="20"/>
        </w:rPr>
        <w:t xml:space="preserve"> </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знать категорию принадлежности в именах существительных;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определять общее грамматическое значение, морфологические признаки и синтаксические функции имени прилагательного, объяснять его роль в речи; </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образовывать сравнительную, превосходную, уменьшительную степень имен прилагательных; </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узнавать корневые, производные, сложные, парные и составные имена прилагательные</w:t>
      </w:r>
      <w:r w:rsidRPr="003B6640">
        <w:rPr>
          <w:rFonts w:ascii="Times New Roman" w:hAnsi="Times New Roman"/>
          <w:iCs/>
          <w:sz w:val="20"/>
          <w:szCs w:val="20"/>
        </w:rPr>
        <w:t>;</w:t>
      </w:r>
      <w:r w:rsidRPr="003B6640">
        <w:rPr>
          <w:rFonts w:ascii="Times New Roman" w:hAnsi="Times New Roman"/>
          <w:sz w:val="20"/>
          <w:szCs w:val="20"/>
        </w:rPr>
        <w:t xml:space="preserve"> </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определять общее грамматическое значение, морфологические признаки и синтаксические функции местоимения; </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различать значение и употребление в речи личных местоимений;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склонять указательные местоимения по падежам;</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общее грамматическое значение, морфологические признаки и синтаксические функции количественных, порядковых числительных;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иметь общее представление о склонении количественных числительных по падежам;</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знать правописание и способы образования (корневые, сложные, парные и составные) числительные;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общее грамматическое значение, морфологические признаки и синтаксические функции глагола в изъявительном наклонении, объяснять его роль в речи;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образовывать временные формы глагола;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различать спряжение глаголов настоящего, прошедшего (определенного и неопределенного) и будущего (определенного и неопределенного) времени в положительном и отрицательном аспектах;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правильно употреблять в речи вспомогательные глаголы;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общее грамматическое значение наречий; объяснять употребление</w:t>
      </w:r>
      <w:r w:rsidRPr="003B6640">
        <w:rPr>
          <w:rFonts w:ascii="Times New Roman" w:hAnsi="Times New Roman"/>
          <w:sz w:val="20"/>
          <w:szCs w:val="20"/>
          <w:lang w:val="tt-RU"/>
        </w:rPr>
        <w:t xml:space="preserve"> их</w:t>
      </w:r>
      <w:r w:rsidRPr="003B6640">
        <w:rPr>
          <w:rFonts w:ascii="Times New Roman" w:hAnsi="Times New Roman"/>
          <w:sz w:val="20"/>
          <w:szCs w:val="20"/>
        </w:rPr>
        <w:t xml:space="preserve"> в речи;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разряды наречий (места, времени);</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проводить морфологический анализ изученных частей речи;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lang w:val="tt-RU"/>
        </w:rPr>
        <w:t>различат</w:t>
      </w:r>
      <w:r w:rsidRPr="003B6640">
        <w:rPr>
          <w:rFonts w:ascii="Times New Roman" w:hAnsi="Times New Roman"/>
          <w:sz w:val="20"/>
          <w:szCs w:val="20"/>
        </w:rPr>
        <w:t>ь послелоги и послеложные слова;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знать особенности употребления послелогов со словами в различных падежных формах;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частицы;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знать правописание частиц;</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союзы;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уметь составлять предложения с союзами;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различать главные и второстепенные члены предложения;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находить и самостоятельно составлять предложения с однородными членами;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использовать интонацию перечисления в предложениях с однородными членами;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распространенные и нераспространенные предложения;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понимать выражение главных членов предложения;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орфографические ошибки и исправлять их;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формулировать понятие о культуре речи; речевом этикете татарского языка;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соблюдать нормы речевого этикета в ситуациях учебного и бытового общения; </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соблюдать интонацию, осуществлять адекватный выбор и организацию языковых средств, и самоконтроль своей речи.</w:t>
      </w:r>
    </w:p>
    <w:p w:rsidR="001A73D8" w:rsidRPr="003B6640" w:rsidRDefault="001A73D8" w:rsidP="001A73D8">
      <w:pPr>
        <w:pStyle w:val="aff"/>
        <w:jc w:val="both"/>
        <w:rPr>
          <w:rFonts w:ascii="Times New Roman" w:hAnsi="Times New Roman"/>
          <w:sz w:val="20"/>
          <w:szCs w:val="20"/>
          <w:lang w:val="tt-RU"/>
        </w:rPr>
      </w:pPr>
      <w:bookmarkStart w:id="211" w:name="_Toc105504667"/>
      <w:r w:rsidRPr="003B6640">
        <w:rPr>
          <w:rFonts w:ascii="Times New Roman" w:hAnsi="Times New Roman"/>
          <w:sz w:val="20"/>
          <w:szCs w:val="20"/>
          <w:lang w:val="tt-RU"/>
        </w:rPr>
        <w:t xml:space="preserve">6 </w:t>
      </w:r>
      <w:r w:rsidRPr="003B6640">
        <w:rPr>
          <w:rFonts w:ascii="Times New Roman" w:hAnsi="Times New Roman"/>
          <w:sz w:val="20"/>
          <w:szCs w:val="20"/>
        </w:rPr>
        <w:t>класс</w:t>
      </w:r>
      <w:bookmarkEnd w:id="211"/>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lang w:val="tt-RU"/>
        </w:rPr>
        <w:t>Обучающийся научится</w:t>
      </w:r>
      <w:r w:rsidRPr="003B6640">
        <w:rPr>
          <w:rFonts w:ascii="Times New Roman" w:hAnsi="Times New Roman"/>
          <w:sz w:val="20"/>
          <w:szCs w:val="20"/>
        </w:rPr>
        <w:t>:</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участвовать в диалогах, беседах, дискуссиях на различные темы;</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подробно и сжато передавать содержание прочитанных текстов;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воспринимать на слух и понимать основное содержание аудио- и видеотекстов;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читать и находить нужную (интересующую) информацию в текстах;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тему и основную мысль текста;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корректировать заданные тексты с учетом правильности, богатства и выразительности письменной речи;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писать тексты с опорой на картину, произведение искусства;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составлять план прочитанного текста с целью дальнейшего воспроизведения содержания текста в устной и письменной форме;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различать гласные переднего и заднего ряда; огубленные и неогубленные;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давать полную характеристику гласным звукам;</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комбинаторные и позиционные изменения гласных (в рамках изученного);</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различать звук и фонему;</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виды гармонии гласных;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различать виды редукции гласных;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правильно употреблять звук [ʼ] (гамза);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место образования согласных звуков;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качественные характеристики согласных звуков;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различать звуки [w], [в], [ф], обозначаемые на письме буквой 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использовать знания по фонетике и графике в практике произношения и правописания слов;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понимать ассимиляцию согласных;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знать правописание букв, обозначающих сочетание двух звуков; букв ъ и ь;</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различать</w:t>
      </w:r>
      <w:r w:rsidRPr="003B6640">
        <w:rPr>
          <w:rFonts w:ascii="Times New Roman" w:hAnsi="Times New Roman"/>
          <w:sz w:val="20"/>
          <w:szCs w:val="20"/>
          <w:lang w:val="tt-RU"/>
        </w:rPr>
        <w:t xml:space="preserve"> арабско-персидские, европейские, русские заимствованния; слова тюркского происхождения;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использовать словарь синонимов и антонимов;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диалектные слова;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термины и профессионализмы в татарском языке;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проводить лексический анализ слова;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образовывать однокоренные слова;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склонять существительные с окончанием принадлежности по падежам;</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личные, указательные, вопросительные, притяжательные, неопределенные, определительные и отрицательные местоимения;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общее значение, употребление в речи повелительного, условного наклонения глагола;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спрягаемые личные формы глагола (изъявительное, повелительное, условное и желательное наклонение);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различать неспрягаемые неличные формы глагола (инфинитив, имя действия, причастие);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уметь образовывать разряды наречий, степени сравнения наречий;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уметь употреблять в речи звукоподражательные слова, междометия, модальные слова и частицы;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служебные части речи;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грамматическую основу предложения;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знать выражение сказуемого и подлежащего различными частями речи;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односоставные предложения с главным членом в форме подлежащего;</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находить второстепенные члены предложения (определение, дополнение, обстоятельство);</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находить вводные слова; обращения; определять употребление их в речи;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проводить синтаксический анализ простого предложения;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уметь ставить знаки препинания в простом предложении;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развивать речевую и мыслительную деятельность, а также коммуникативные умения и навыки, обеспечивающие свободное владение татарским языком в разных ситуациях;</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соблюдать в практике речевого общения основные орфоэпические, лексические, грамматические нормы татарского литературного языка.</w:t>
      </w:r>
    </w:p>
    <w:p w:rsidR="001A73D8" w:rsidRPr="003B6640" w:rsidRDefault="001A73D8" w:rsidP="001A73D8">
      <w:pPr>
        <w:pStyle w:val="aff"/>
        <w:jc w:val="both"/>
        <w:rPr>
          <w:rFonts w:ascii="Times New Roman" w:hAnsi="Times New Roman"/>
          <w:sz w:val="20"/>
          <w:szCs w:val="20"/>
        </w:rPr>
      </w:pPr>
      <w:bookmarkStart w:id="212" w:name="_Toc105504668"/>
      <w:r w:rsidRPr="003B6640">
        <w:rPr>
          <w:rFonts w:ascii="Times New Roman" w:hAnsi="Times New Roman"/>
          <w:sz w:val="20"/>
          <w:szCs w:val="20"/>
        </w:rPr>
        <w:t>7 класс</w:t>
      </w:r>
      <w:bookmarkEnd w:id="212"/>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Обучающийся научится: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передавать содержание текста с изменением лица рассказчика;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понимать текст как речевое произведение, выявлять его структуру, особенности абзацного членения;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уметь давать развернутые ответы на вопросы;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владеть правилами орфографии при написании часто употребляемых слов;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делать сопоставительный анализ </w:t>
      </w:r>
      <w:r w:rsidRPr="003B6640">
        <w:rPr>
          <w:rFonts w:ascii="Times New Roman" w:hAnsi="Times New Roman"/>
          <w:color w:val="000000"/>
          <w:sz w:val="20"/>
          <w:szCs w:val="20"/>
        </w:rPr>
        <w:t xml:space="preserve">гласных звуков татарского и русского </w:t>
      </w:r>
      <w:r w:rsidRPr="003B6640">
        <w:rPr>
          <w:rFonts w:ascii="Times New Roman" w:hAnsi="Times New Roman"/>
          <w:sz w:val="20"/>
          <w:szCs w:val="20"/>
        </w:rPr>
        <w:t>языков;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аккомодацию;</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делать сопоставительный анализ согласных звуков татарского и русского языков;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правильно ставить ударение в заимствованных словах;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работать с толковым словарем татарского языка;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знать ономастику и ее разделы;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топонимы;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lang w:val="tt-RU"/>
        </w:rPr>
        <w:t xml:space="preserve">выявлять </w:t>
      </w:r>
      <w:r w:rsidRPr="003B6640">
        <w:rPr>
          <w:rFonts w:ascii="Times New Roman" w:hAnsi="Times New Roman"/>
          <w:sz w:val="20"/>
          <w:szCs w:val="20"/>
        </w:rPr>
        <w:t>синонимы в синонимических цепочках; пары антонимов, омонимов;</w:t>
      </w:r>
    </w:p>
    <w:p w:rsidR="001A73D8" w:rsidRPr="003B6640" w:rsidRDefault="001A73D8" w:rsidP="001A73D8">
      <w:pPr>
        <w:pStyle w:val="aff"/>
        <w:jc w:val="both"/>
        <w:rPr>
          <w:rFonts w:ascii="Times New Roman" w:hAnsi="Times New Roman"/>
          <w:color w:val="000000"/>
          <w:sz w:val="20"/>
          <w:szCs w:val="20"/>
        </w:rPr>
      </w:pPr>
      <w:r w:rsidRPr="003B6640">
        <w:rPr>
          <w:rFonts w:ascii="Times New Roman" w:hAnsi="Times New Roman"/>
          <w:sz w:val="20"/>
          <w:szCs w:val="20"/>
        </w:rPr>
        <w:t xml:space="preserve">определять неспрягаемые формы глагола (причастие прошедшего, настоящего и будущего времени, </w:t>
      </w:r>
      <w:r w:rsidRPr="003B6640">
        <w:rPr>
          <w:rFonts w:ascii="Times New Roman" w:hAnsi="Times New Roman"/>
          <w:color w:val="000000"/>
          <w:sz w:val="20"/>
          <w:szCs w:val="20"/>
        </w:rPr>
        <w:t>деепричастие);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знать синтаксическую функцию причастия и деепричастия;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lang w:val="tt-RU"/>
        </w:rPr>
        <w:t xml:space="preserve">определять разряды </w:t>
      </w:r>
      <w:r w:rsidRPr="003B6640">
        <w:rPr>
          <w:rFonts w:ascii="Times New Roman" w:hAnsi="Times New Roman"/>
          <w:sz w:val="20"/>
          <w:szCs w:val="20"/>
        </w:rPr>
        <w:t xml:space="preserve">наречий (наречия </w:t>
      </w:r>
      <w:r w:rsidRPr="003B6640">
        <w:rPr>
          <w:rFonts w:ascii="Times New Roman" w:hAnsi="Times New Roman"/>
          <w:sz w:val="20"/>
          <w:szCs w:val="20"/>
          <w:lang w:val="tt-RU"/>
        </w:rPr>
        <w:t xml:space="preserve">образа действия, меры и степени, </w:t>
      </w:r>
      <w:r w:rsidRPr="003B6640">
        <w:rPr>
          <w:rFonts w:ascii="Times New Roman" w:hAnsi="Times New Roman"/>
          <w:sz w:val="20"/>
          <w:szCs w:val="20"/>
        </w:rPr>
        <w:t xml:space="preserve">сравнения, места, </w:t>
      </w:r>
      <w:r w:rsidRPr="003B6640">
        <w:rPr>
          <w:rFonts w:ascii="Times New Roman" w:hAnsi="Times New Roman"/>
          <w:sz w:val="20"/>
          <w:szCs w:val="20"/>
          <w:lang w:val="tt-RU"/>
        </w:rPr>
        <w:t>времени, цели)</w:t>
      </w:r>
      <w:r w:rsidRPr="003B6640">
        <w:rPr>
          <w:rFonts w:ascii="Times New Roman" w:hAnsi="Times New Roman"/>
          <w:sz w:val="20"/>
          <w:szCs w:val="20"/>
        </w:rPr>
        <w:t>, образование наречий;</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выявлять синтаксическую роль наречий в предложении;</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знать способы передачи чужой речи;</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распознавать прямую и косвенную речь;</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знать строение предложений с прямой речью;</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воспринимать цитаты как способ передачи чужой речи;</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выделять цитаты знаками препинания;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преобразовывать прямую речь в косвенную;</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 xml:space="preserve">иметь представление </w:t>
      </w:r>
      <w:r w:rsidRPr="003B6640">
        <w:rPr>
          <w:rFonts w:ascii="Times New Roman" w:hAnsi="Times New Roman"/>
          <w:sz w:val="20"/>
          <w:szCs w:val="20"/>
          <w:lang w:val="tt-RU"/>
        </w:rPr>
        <w:t>о сложном предложении;</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различать и правильно строить простое и сложное предложение с сочинительными союзами;</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rPr>
        <w:t>использовать сочинительные союзы как средство связи предложений в тексте;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lang w:val="tt-RU"/>
        </w:rPr>
        <w:t xml:space="preserve">уместно </w:t>
      </w:r>
      <w:r w:rsidRPr="003B6640">
        <w:rPr>
          <w:rFonts w:ascii="Times New Roman" w:hAnsi="Times New Roman"/>
          <w:sz w:val="20"/>
          <w:szCs w:val="20"/>
        </w:rPr>
        <w:t xml:space="preserve">использовать </w:t>
      </w:r>
      <w:r w:rsidRPr="003B6640">
        <w:rPr>
          <w:rFonts w:ascii="Times New Roman" w:hAnsi="Times New Roman"/>
          <w:sz w:val="20"/>
          <w:szCs w:val="20"/>
          <w:shd w:val="clear" w:color="auto" w:fill="FFFFFF"/>
        </w:rPr>
        <w:t>необщеупотребительную лексику (сленг, диалектную, профессиональную</w:t>
      </w:r>
      <w:r w:rsidRPr="003B6640">
        <w:rPr>
          <w:rFonts w:ascii="Times New Roman" w:hAnsi="Times New Roman"/>
          <w:bCs/>
          <w:sz w:val="20"/>
          <w:szCs w:val="20"/>
          <w:shd w:val="clear" w:color="auto" w:fill="FFFFFF"/>
        </w:rPr>
        <w:t xml:space="preserve"> лексику) в</w:t>
      </w:r>
      <w:r w:rsidRPr="003B6640">
        <w:rPr>
          <w:rFonts w:ascii="Times New Roman" w:hAnsi="Times New Roman"/>
          <w:sz w:val="20"/>
          <w:szCs w:val="20"/>
          <w:shd w:val="clear" w:color="auto" w:fill="FFFFFF"/>
        </w:rPr>
        <w:t xml:space="preserve"> соответствии с ситуацией общения</w:t>
      </w:r>
      <w:r w:rsidRPr="003B6640">
        <w:rPr>
          <w:rFonts w:ascii="Times New Roman" w:hAnsi="Times New Roman"/>
          <w:sz w:val="20"/>
          <w:szCs w:val="20"/>
        </w:rPr>
        <w:t>;</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развивать речевую и мыслительную деятельность, а также коммуникативные умения и навыки, обеспечивающие свободное владение татарским языком в разных ситуациях.</w:t>
      </w:r>
    </w:p>
    <w:p w:rsidR="001A73D8" w:rsidRPr="003B6640" w:rsidRDefault="001A73D8" w:rsidP="001A73D8">
      <w:pPr>
        <w:pStyle w:val="aff"/>
        <w:jc w:val="both"/>
        <w:rPr>
          <w:rFonts w:ascii="Times New Roman" w:hAnsi="Times New Roman"/>
          <w:sz w:val="20"/>
          <w:szCs w:val="20"/>
        </w:rPr>
      </w:pPr>
      <w:bookmarkStart w:id="213" w:name="_Toc105504669"/>
      <w:r w:rsidRPr="003B6640">
        <w:rPr>
          <w:rFonts w:ascii="Times New Roman" w:hAnsi="Times New Roman"/>
          <w:sz w:val="20"/>
          <w:szCs w:val="20"/>
        </w:rPr>
        <w:t>8 класс</w:t>
      </w:r>
      <w:bookmarkEnd w:id="213"/>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Обучающийся научится: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iCs/>
          <w:sz w:val="20"/>
          <w:szCs w:val="20"/>
        </w:rPr>
        <w:t>кратко высказываться в соответствии с предложенной ситуацией общения;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типы текстов (повествование, описание, рассуждение) и создавать собственные тексты заданного типа;</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работать с книгой, статьями из газет и журналов, Интернет-ресурсами;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писать собственные тексты по заданным заглавиям;</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делать краткие выписки из текста для использования их в собственных высказываниях;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использовать орфоэпический словарь татарского языка при определении правильного произношения слов;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знать подвижное татарское ударение;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ударения в сложных, парных словах;</w:t>
      </w:r>
    </w:p>
    <w:p w:rsidR="001A73D8" w:rsidRPr="003B6640" w:rsidRDefault="001A73D8" w:rsidP="001A73D8">
      <w:pPr>
        <w:pStyle w:val="aff"/>
        <w:jc w:val="both"/>
        <w:rPr>
          <w:rFonts w:ascii="Times New Roman" w:hAnsi="Times New Roman"/>
          <w:sz w:val="20"/>
          <w:szCs w:val="20"/>
          <w:shd w:val="clear" w:color="auto" w:fill="FFFFFF"/>
        </w:rPr>
      </w:pPr>
      <w:r w:rsidRPr="003B6640">
        <w:rPr>
          <w:rFonts w:ascii="Times New Roman" w:hAnsi="Times New Roman"/>
          <w:sz w:val="20"/>
          <w:szCs w:val="20"/>
        </w:rPr>
        <w:t>уметь присоединять окончания к заимствованиям;</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различать активную и пассивную лексику;</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отличать различные виды топонимов, в частности ойконимы и гидронимы;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 xml:space="preserve">понимать </w:t>
      </w:r>
      <w:r w:rsidRPr="003B6640">
        <w:rPr>
          <w:rFonts w:ascii="Times New Roman" w:hAnsi="Times New Roman"/>
          <w:color w:val="000000"/>
          <w:sz w:val="20"/>
          <w:szCs w:val="20"/>
        </w:rPr>
        <w:t>выражение степени протекания действия в татарском языке;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случаи субстантивации имени действия;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понимать субстантивацию прилагательных;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изменять имена прилагательные по падежам;</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дать понятие о сложносочиненном предложении;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выделять главную и придаточную часть сложноподчиненного предложения;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понимать смысловые отношения между частями сложноподчиненного предложения;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в</w:t>
      </w:r>
      <w:r w:rsidRPr="003B6640">
        <w:rPr>
          <w:rFonts w:ascii="Times New Roman" w:hAnsi="Times New Roman"/>
          <w:sz w:val="20"/>
          <w:szCs w:val="20"/>
          <w:lang w:val="tt-RU"/>
        </w:rPr>
        <w:t>иды сложноподчиненных предложений (подлежащные, сказуемные, дополнительные, определительные, времени, места, образа действия, меры и степени, цели, причины, условные, уступительные);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синтетическое сложноподчиненное предложение, синтетические средства связи;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аналитическое сложноподчиненное предложение, аналитические средства связи;</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ставить знаки препинания в сложноподчиненных предложениях;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распознавать предложения по наличию главных и второстепенных членов, полные и неполные предложения (понимать особенности употребления неполных предложений в диалогической речи, соблюдения в устной речи интонации неполного предложения);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проводить синтаксический и пунктуационный анализ предложений;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применять знания по синтаксису и пунктуации при выполнении различных видов языкового анализа и в речевой практике;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представлять родную страну и культуру на татарском языке;</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понимать особенности использования мимики и жестов в разговорной речи.</w:t>
      </w:r>
    </w:p>
    <w:p w:rsidR="001A73D8" w:rsidRPr="003B6640" w:rsidRDefault="001A73D8" w:rsidP="001A73D8">
      <w:pPr>
        <w:pStyle w:val="aff"/>
        <w:jc w:val="both"/>
        <w:rPr>
          <w:rFonts w:ascii="Times New Roman" w:hAnsi="Times New Roman"/>
          <w:sz w:val="20"/>
          <w:szCs w:val="20"/>
        </w:rPr>
      </w:pPr>
      <w:bookmarkStart w:id="214" w:name="_Toc105504670"/>
      <w:r w:rsidRPr="003B6640">
        <w:rPr>
          <w:rFonts w:ascii="Times New Roman" w:hAnsi="Times New Roman"/>
          <w:sz w:val="20"/>
          <w:szCs w:val="20"/>
        </w:rPr>
        <w:t>9 класс</w:t>
      </w:r>
      <w:bookmarkEnd w:id="214"/>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Обучающийся научится:</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извлекать информацию из различных источников, свободно пользоваться лингвистическими словарями, справочной литературой; осуществлять информационную обработку текстов (создавать тезисы, конспект, реферат, рецензию);</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жаргонизмы;</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наблюдать за использованием слов в художественной и разговорной речи, публицистических и учебно-научных текстах;</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выявлять синтаксические синонимы;</w:t>
      </w:r>
    </w:p>
    <w:p w:rsidR="001A73D8" w:rsidRPr="003B6640" w:rsidRDefault="001A73D8" w:rsidP="001A73D8">
      <w:pPr>
        <w:pStyle w:val="aff"/>
        <w:jc w:val="both"/>
        <w:rPr>
          <w:rFonts w:ascii="Times New Roman" w:hAnsi="Times New Roman"/>
          <w:sz w:val="20"/>
          <w:szCs w:val="20"/>
          <w:lang w:val="tt-RU"/>
        </w:rPr>
      </w:pPr>
      <w:r w:rsidRPr="003B6640">
        <w:rPr>
          <w:rFonts w:ascii="Times New Roman" w:hAnsi="Times New Roman"/>
          <w:sz w:val="20"/>
          <w:szCs w:val="20"/>
          <w:lang w:val="tt-RU"/>
        </w:rPr>
        <w:t>понимать синонимию словосочетаний и предложений;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сопоставлять сложноподчиненные предложения татарского и русского языков;</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определять стили речи (научный, официально-деловой, разговорный, художественный, публицистический);</w:t>
      </w:r>
    </w:p>
    <w:p w:rsidR="001A73D8" w:rsidRPr="003B6640" w:rsidRDefault="001A73D8" w:rsidP="001A73D8">
      <w:pPr>
        <w:pStyle w:val="aff"/>
        <w:jc w:val="both"/>
        <w:rPr>
          <w:rFonts w:ascii="Times New Roman" w:hAnsi="Times New Roman"/>
          <w:sz w:val="20"/>
          <w:szCs w:val="20"/>
        </w:rPr>
      </w:pPr>
      <w:r w:rsidRPr="003B6640">
        <w:rPr>
          <w:rFonts w:ascii="Times New Roman" w:hAnsi="Times New Roman"/>
          <w:sz w:val="20"/>
          <w:szCs w:val="20"/>
        </w:rPr>
        <w:t>осознавать важность нормативного произношения для культурного человека;</w:t>
      </w:r>
    </w:p>
    <w:p w:rsidR="001A73D8" w:rsidRPr="003B6640" w:rsidRDefault="001A73D8" w:rsidP="001A73D8">
      <w:pPr>
        <w:pStyle w:val="aff"/>
        <w:jc w:val="both"/>
        <w:rPr>
          <w:rFonts w:ascii="Times New Roman" w:hAnsi="Times New Roman"/>
          <w:b/>
          <w:bCs/>
          <w:sz w:val="20"/>
          <w:szCs w:val="20"/>
          <w:lang w:val="tt-RU"/>
        </w:rPr>
      </w:pPr>
      <w:r w:rsidRPr="003B6640">
        <w:rPr>
          <w:rFonts w:ascii="Times New Roman" w:hAnsi="Times New Roman"/>
          <w:sz w:val="20"/>
          <w:szCs w:val="20"/>
        </w:rPr>
        <w:t>определять роль синтаксических синонимов в развитии культуры речи и совершенствовании стиля.</w:t>
      </w:r>
    </w:p>
    <w:p w:rsidR="002D0010" w:rsidRPr="001A73D8" w:rsidRDefault="002D0010" w:rsidP="002D0010">
      <w:pPr>
        <w:pStyle w:val="31"/>
        <w:pBdr>
          <w:bottom w:val="single" w:sz="12" w:space="1" w:color="auto"/>
        </w:pBdr>
        <w:rPr>
          <w:color w:val="auto"/>
          <w:lang w:val="tt-RU"/>
        </w:rPr>
      </w:pPr>
    </w:p>
    <w:p w:rsidR="002D0010" w:rsidRDefault="002D0010" w:rsidP="002D0010">
      <w:pPr>
        <w:pStyle w:val="31"/>
        <w:pBdr>
          <w:bottom w:val="single" w:sz="12" w:space="1" w:color="auto"/>
        </w:pBdr>
        <w:rPr>
          <w:color w:val="auto"/>
        </w:rPr>
      </w:pPr>
    </w:p>
    <w:p w:rsidR="002D0010" w:rsidRPr="00EB2D57" w:rsidRDefault="002D0010" w:rsidP="002D0010">
      <w:pPr>
        <w:pStyle w:val="31"/>
        <w:pBdr>
          <w:bottom w:val="single" w:sz="12" w:space="1" w:color="auto"/>
        </w:pBdr>
        <w:rPr>
          <w:color w:val="auto"/>
        </w:rPr>
      </w:pPr>
    </w:p>
    <w:p w:rsidR="002D0010" w:rsidRPr="00EB2D57" w:rsidRDefault="00077450" w:rsidP="002D0010">
      <w:pPr>
        <w:pStyle w:val="31"/>
        <w:pBdr>
          <w:bottom w:val="single" w:sz="12" w:space="1" w:color="auto"/>
        </w:pBdr>
        <w:rPr>
          <w:color w:val="auto"/>
        </w:rPr>
      </w:pPr>
      <w:r>
        <w:rPr>
          <w:color w:val="auto"/>
        </w:rPr>
        <w:t>2.1.4</w:t>
      </w:r>
      <w:r w:rsidR="002D0010" w:rsidRPr="00EB2D57">
        <w:rPr>
          <w:color w:val="auto"/>
        </w:rPr>
        <w:t>.</w:t>
      </w:r>
      <w:r w:rsidR="002D0010">
        <w:rPr>
          <w:color w:val="auto"/>
        </w:rPr>
        <w:t xml:space="preserve"> РОДНАЯ ЛИТЕРАТУРА (ТАТАРСКАЯ)</w:t>
      </w:r>
    </w:p>
    <w:p w:rsidR="002D0010" w:rsidRPr="002D0010" w:rsidRDefault="002D0010" w:rsidP="002D0010">
      <w:pPr>
        <w:pStyle w:val="aff"/>
        <w:jc w:val="both"/>
        <w:rPr>
          <w:rFonts w:ascii="Times New Roman" w:hAnsi="Times New Roman"/>
          <w:bCs/>
          <w:sz w:val="20"/>
          <w:szCs w:val="20"/>
        </w:rPr>
      </w:pPr>
      <w:bookmarkStart w:id="215" w:name="_Toc105527456"/>
      <w:r w:rsidRPr="002D0010">
        <w:rPr>
          <w:rFonts w:ascii="Times New Roman" w:hAnsi="Times New Roman"/>
          <w:sz w:val="20"/>
          <w:szCs w:val="20"/>
        </w:rPr>
        <w:t>ПОЯСНИТЕЛЬНАЯ ЗАПИСКА</w:t>
      </w:r>
      <w:bookmarkEnd w:id="215"/>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Примерная рабочая программа учебного предмета «Родная (татарская) литература» для 5–9 классов основного общего образования для образовательных организаций с обучением на родном (татарском) языке (далее – 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«Родная (татарская) литература».</w:t>
      </w:r>
    </w:p>
    <w:p w:rsidR="002D0010" w:rsidRPr="002D0010" w:rsidRDefault="002D0010" w:rsidP="002D0010">
      <w:pPr>
        <w:pStyle w:val="aff"/>
        <w:jc w:val="both"/>
        <w:rPr>
          <w:rFonts w:ascii="Times New Roman" w:hAnsi="Times New Roman"/>
          <w:sz w:val="20"/>
          <w:szCs w:val="20"/>
        </w:rPr>
      </w:pPr>
      <w:r w:rsidRPr="002D0010">
        <w:rPr>
          <w:rFonts w:ascii="Times New Roman" w:eastAsia="Times New Roman" w:hAnsi="Times New Roman"/>
          <w:sz w:val="20"/>
          <w:szCs w:val="20"/>
        </w:rPr>
        <w:t>Программа разработана на основе следующих нормативно-правовых документов:</w:t>
      </w:r>
    </w:p>
    <w:p w:rsidR="002D0010" w:rsidRPr="002D0010" w:rsidRDefault="002D0010" w:rsidP="002D0010">
      <w:pPr>
        <w:pStyle w:val="aff"/>
        <w:jc w:val="both"/>
        <w:rPr>
          <w:rFonts w:ascii="Times New Roman" w:hAnsi="Times New Roman"/>
          <w:sz w:val="20"/>
          <w:szCs w:val="20"/>
          <w:lang w:eastAsia="ru-RU"/>
        </w:rPr>
      </w:pPr>
      <w:bookmarkStart w:id="216" w:name="_Hlk102556993"/>
      <w:r w:rsidRPr="002D0010">
        <w:rPr>
          <w:rFonts w:ascii="Times New Roman" w:hAnsi="Times New Roman"/>
          <w:sz w:val="20"/>
          <w:szCs w:val="20"/>
          <w:lang w:eastAsia="ru-RU"/>
        </w:rPr>
        <w:t>Конституция Российской Федерации;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lang w:eastAsia="ru-RU"/>
        </w:rPr>
        <w:t>Федеральный закон от 29 декабря 2012 г. № 273-ФЗ «Об образовании в Российской Федерации» (с изменениями и дополнениями);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Закон Российской Федерации от 25 октября 1991 г. № 1807-1 «О языках народов Российской Федерации» (</w:t>
      </w:r>
      <w:r w:rsidRPr="002D0010">
        <w:rPr>
          <w:rFonts w:ascii="Times New Roman" w:hAnsi="Times New Roman"/>
          <w:sz w:val="20"/>
          <w:szCs w:val="20"/>
          <w:lang w:eastAsia="ru-RU"/>
        </w:rPr>
        <w:t>с изменениями и дополнениями</w:t>
      </w:r>
      <w:r w:rsidRPr="002D0010">
        <w:rPr>
          <w:rFonts w:ascii="Times New Roman" w:hAnsi="Times New Roman"/>
          <w:sz w:val="20"/>
          <w:szCs w:val="20"/>
        </w:rPr>
        <w:t>);</w:t>
      </w:r>
    </w:p>
    <w:p w:rsidR="002D0010" w:rsidRPr="002D0010" w:rsidRDefault="002D0010" w:rsidP="002D0010">
      <w:pPr>
        <w:pStyle w:val="aff"/>
        <w:jc w:val="both"/>
        <w:rPr>
          <w:rFonts w:ascii="Times New Roman" w:hAnsi="Times New Roman"/>
          <w:sz w:val="20"/>
          <w:szCs w:val="20"/>
        </w:rPr>
      </w:pPr>
      <w:r w:rsidRPr="002D0010">
        <w:rPr>
          <w:rFonts w:ascii="Times New Roman" w:eastAsia="Times New Roman" w:hAnsi="Times New Roman"/>
          <w:sz w:val="20"/>
          <w:szCs w:val="20"/>
        </w:rPr>
        <w:t>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 № 287)</w:t>
      </w:r>
      <w:r w:rsidRPr="002D0010">
        <w:rPr>
          <w:rFonts w:ascii="Times New Roman" w:hAnsi="Times New Roman"/>
          <w:color w:val="000000"/>
          <w:sz w:val="20"/>
          <w:szCs w:val="20"/>
        </w:rPr>
        <w:t>;</w:t>
      </w:r>
    </w:p>
    <w:p w:rsidR="002D0010" w:rsidRPr="002D0010" w:rsidRDefault="002D0010" w:rsidP="002D0010">
      <w:pPr>
        <w:pStyle w:val="aff"/>
        <w:jc w:val="both"/>
        <w:rPr>
          <w:rFonts w:ascii="Times New Roman" w:eastAsia="Times New Roman" w:hAnsi="Times New Roman"/>
          <w:sz w:val="20"/>
          <w:szCs w:val="20"/>
        </w:rPr>
      </w:pPr>
      <w:r w:rsidRPr="002D0010">
        <w:rPr>
          <w:rFonts w:ascii="Times New Roman" w:eastAsia="Times New Roman" w:hAnsi="Times New Roman"/>
          <w:sz w:val="20"/>
          <w:szCs w:val="20"/>
        </w:rPr>
        <w:t>Примерная основная образовательная программа основного общего образования (одобренная решением федерального учебно-методического объединения по общему образованию, протокол № 1/22 от</w:t>
      </w:r>
      <w:r w:rsidRPr="002D0010">
        <w:rPr>
          <w:rFonts w:ascii="Times New Roman" w:eastAsia="Times New Roman" w:hAnsi="Times New Roman"/>
          <w:sz w:val="20"/>
          <w:szCs w:val="20"/>
          <w:lang w:val="en-US"/>
        </w:rPr>
        <w:t> </w:t>
      </w:r>
      <w:r w:rsidRPr="002D0010">
        <w:rPr>
          <w:rFonts w:ascii="Times New Roman" w:eastAsia="Times New Roman" w:hAnsi="Times New Roman"/>
          <w:sz w:val="20"/>
          <w:szCs w:val="20"/>
        </w:rPr>
        <w:t>18</w:t>
      </w:r>
      <w:r w:rsidRPr="002D0010">
        <w:rPr>
          <w:rFonts w:ascii="Times New Roman" w:eastAsia="Times New Roman" w:hAnsi="Times New Roman"/>
          <w:sz w:val="20"/>
          <w:szCs w:val="20"/>
          <w:lang w:val="en-US"/>
        </w:rPr>
        <w:t> </w:t>
      </w:r>
      <w:r w:rsidRPr="002D0010">
        <w:rPr>
          <w:rFonts w:ascii="Times New Roman" w:eastAsia="Times New Roman" w:hAnsi="Times New Roman"/>
          <w:sz w:val="20"/>
          <w:szCs w:val="20"/>
        </w:rPr>
        <w:t>марта 2022 г.);</w:t>
      </w:r>
    </w:p>
    <w:p w:rsidR="002D0010" w:rsidRPr="002D0010" w:rsidRDefault="002D0010" w:rsidP="002D0010">
      <w:pPr>
        <w:pStyle w:val="aff"/>
        <w:jc w:val="both"/>
        <w:rPr>
          <w:rFonts w:ascii="Times New Roman" w:eastAsia="Times New Roman" w:hAnsi="Times New Roman"/>
          <w:sz w:val="20"/>
          <w:szCs w:val="20"/>
        </w:rPr>
      </w:pPr>
      <w:r w:rsidRPr="002D0010">
        <w:rPr>
          <w:rFonts w:ascii="Times New Roman" w:eastAsia="Times New Roman" w:hAnsi="Times New Roman"/>
          <w:sz w:val="20"/>
          <w:szCs w:val="20"/>
        </w:rPr>
        <w:t>Примерная программа воспитания (одобрена решением федерального учебно-методического объединения по общему образованию, протокол №2/220 от 2 июня 2020 г.);</w:t>
      </w:r>
    </w:p>
    <w:p w:rsidR="002D0010" w:rsidRPr="002D0010" w:rsidRDefault="002D0010" w:rsidP="002D0010">
      <w:pPr>
        <w:pStyle w:val="aff"/>
        <w:jc w:val="both"/>
        <w:rPr>
          <w:rFonts w:ascii="Times New Roman" w:eastAsia="Times New Roman" w:hAnsi="Times New Roman"/>
          <w:sz w:val="20"/>
          <w:szCs w:val="20"/>
        </w:rPr>
      </w:pPr>
      <w:r w:rsidRPr="002D0010">
        <w:rPr>
          <w:rFonts w:ascii="Times New Roman" w:eastAsia="Times New Roman" w:hAnsi="Times New Roman"/>
          <w:sz w:val="20"/>
          <w:szCs w:val="20"/>
        </w:rPr>
        <w:t>Концепция преподавания родных языков народов России (утверждена решением коллегии министерства просвещения РФ от 1 октября 2019 года № ПК-3ВН).</w:t>
      </w:r>
    </w:p>
    <w:bookmarkEnd w:id="216"/>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Программа разработана для организаций с обучением на родном (татарском) языке, реализующих программы основного общего образования, и направлена на оказание методической помощи учителям, реализующим предметную область «Родной язык и родная литература».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«Родная (татарская) литература».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2D0010" w:rsidRPr="002D0010" w:rsidRDefault="002D0010" w:rsidP="002D0010">
      <w:pPr>
        <w:pStyle w:val="aff"/>
        <w:jc w:val="both"/>
        <w:rPr>
          <w:rFonts w:ascii="Times New Roman" w:hAnsi="Times New Roman"/>
          <w:sz w:val="20"/>
          <w:szCs w:val="20"/>
        </w:rPr>
      </w:pPr>
      <w:bookmarkStart w:id="217" w:name="_Toc105527457"/>
      <w:r w:rsidRPr="002D0010">
        <w:rPr>
          <w:rFonts w:ascii="Times New Roman" w:hAnsi="Times New Roman"/>
          <w:sz w:val="20"/>
          <w:szCs w:val="20"/>
        </w:rPr>
        <w:t>Общая характеристика учебного предмета «Родная (татарская) литература»</w:t>
      </w:r>
      <w:bookmarkEnd w:id="217"/>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Татарская литература, являясь носительницей важных культурных ценностей, смыслов, духовно-нравственных представлений, содействует познанию и усвоению жизненной философии татарского народа, участвует в формировании национального самосознания, самоидентификации и общероссийского гражданского сознания обучающихся.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Предмет «Родная (татарская) литература» выступает одним из основных предметов гуманитарного образования, определяющих уровень интеллектуального и нравственно-эстетического развития личности. Изучение родной литературы способствует познанию жизни и моделированию действительности, создает при помощи изобразительно-выразительных средств художественную картину мира и вызывает определенное отношение к ней, обладает высокой степенью эмоционального воздействия. С литературным образованием связано воспитание читателя, осознающего значимость чтения и изучения литературы для своего дальнейшего личностного развития, способного аргументировать свое мнение и оформлять его словесно в устных и письменных высказываниях, а также формирование потребности в систематическом чтении как средстве познания мира и себя в этом мире, гармонизации отношений человека и общества.</w:t>
      </w:r>
    </w:p>
    <w:p w:rsidR="002D0010" w:rsidRPr="002D0010" w:rsidRDefault="002D0010" w:rsidP="002D0010">
      <w:pPr>
        <w:pStyle w:val="aff"/>
        <w:jc w:val="both"/>
        <w:rPr>
          <w:rFonts w:ascii="Times New Roman" w:eastAsiaTheme="minorHAnsi" w:hAnsi="Times New Roman"/>
          <w:sz w:val="20"/>
          <w:szCs w:val="20"/>
        </w:rPr>
      </w:pPr>
      <w:r w:rsidRPr="002D0010">
        <w:rPr>
          <w:rFonts w:ascii="Times New Roman" w:eastAsiaTheme="minorHAnsi" w:hAnsi="Times New Roman"/>
          <w:sz w:val="20"/>
          <w:szCs w:val="20"/>
        </w:rPr>
        <w:t>Изучение родной (татарской) литературы в 5–9 классах обеспечивает постижение обучающимися произведений татарской литературы, развитие навыков интерпретации и анализа с опорой на принципы единства художественной формы и содержания; создание условий для развития национального самосознания, осознания этнической принадлежности, приобретения системных знаний об истории, языке, культуре, мировоззрении, менталитете, философии своего народа.</w:t>
      </w:r>
    </w:p>
    <w:p w:rsid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 и «Литература».</w:t>
      </w:r>
    </w:p>
    <w:p w:rsidR="00B64AAF" w:rsidRPr="002D0010" w:rsidRDefault="00B64AAF" w:rsidP="002D0010">
      <w:pPr>
        <w:pStyle w:val="aff"/>
        <w:jc w:val="both"/>
        <w:rPr>
          <w:rFonts w:ascii="Times New Roman" w:hAnsi="Times New Roman"/>
          <w:sz w:val="20"/>
          <w:szCs w:val="20"/>
        </w:rPr>
      </w:pPr>
    </w:p>
    <w:p w:rsidR="002D0010" w:rsidRPr="00B64AAF" w:rsidRDefault="002D0010" w:rsidP="002D0010">
      <w:pPr>
        <w:pStyle w:val="aff"/>
        <w:jc w:val="both"/>
        <w:rPr>
          <w:rFonts w:ascii="Times New Roman" w:hAnsi="Times New Roman"/>
          <w:sz w:val="20"/>
          <w:szCs w:val="20"/>
          <w:u w:val="single"/>
        </w:rPr>
      </w:pPr>
      <w:bookmarkStart w:id="218" w:name="_Toc102652299"/>
      <w:bookmarkStart w:id="219" w:name="_Toc105527458"/>
      <w:r w:rsidRPr="00B64AAF">
        <w:rPr>
          <w:rFonts w:ascii="Times New Roman" w:hAnsi="Times New Roman"/>
          <w:sz w:val="20"/>
          <w:szCs w:val="20"/>
          <w:u w:val="single"/>
        </w:rPr>
        <w:t>Цель и задачи изучения учебного предмета «Родная (татарская) литература»</w:t>
      </w:r>
      <w:bookmarkEnd w:id="218"/>
      <w:bookmarkEnd w:id="219"/>
    </w:p>
    <w:p w:rsidR="00B64AAF" w:rsidRPr="002D0010" w:rsidRDefault="00B64AAF" w:rsidP="002D0010">
      <w:pPr>
        <w:pStyle w:val="aff"/>
        <w:jc w:val="both"/>
        <w:rPr>
          <w:rFonts w:ascii="Times New Roman" w:hAnsi="Times New Roman"/>
          <w:bCs/>
          <w:sz w:val="20"/>
          <w:szCs w:val="20"/>
        </w:rPr>
      </w:pP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 xml:space="preserve">Цель </w:t>
      </w:r>
      <w:r w:rsidRPr="002D0010">
        <w:rPr>
          <w:rFonts w:ascii="Times New Roman" w:hAnsi="Times New Roman"/>
          <w:bCs/>
          <w:sz w:val="20"/>
          <w:szCs w:val="20"/>
        </w:rPr>
        <w:t>изучения</w:t>
      </w:r>
      <w:r w:rsidRPr="002D0010">
        <w:rPr>
          <w:rFonts w:ascii="Times New Roman" w:hAnsi="Times New Roman"/>
          <w:b/>
          <w:bCs/>
          <w:sz w:val="20"/>
          <w:szCs w:val="20"/>
        </w:rPr>
        <w:t xml:space="preserve"> </w:t>
      </w:r>
      <w:r w:rsidRPr="002D0010">
        <w:rPr>
          <w:rFonts w:ascii="Times New Roman" w:hAnsi="Times New Roman"/>
          <w:sz w:val="20"/>
          <w:szCs w:val="20"/>
        </w:rPr>
        <w:t>учебного предмета – воспитание ценностного отношения к родной (татарской) литературе как существенной части родной культуры, приобщение обучающихся к культурному наследию и традициям своего народа, а также формирование грамотного читателя, способного использовать свою читательскую деятельность как средство для самообразования.</w:t>
      </w:r>
    </w:p>
    <w:p w:rsidR="002D0010" w:rsidRPr="002D0010" w:rsidRDefault="002D0010" w:rsidP="002D0010">
      <w:pPr>
        <w:pStyle w:val="aff"/>
        <w:jc w:val="both"/>
        <w:rPr>
          <w:rFonts w:ascii="Times New Roman" w:hAnsi="Times New Roman"/>
          <w:b/>
          <w:sz w:val="20"/>
          <w:szCs w:val="20"/>
          <w:lang w:eastAsia="ru-RU"/>
        </w:rPr>
      </w:pPr>
      <w:r w:rsidRPr="002D0010">
        <w:rPr>
          <w:rFonts w:ascii="Times New Roman" w:hAnsi="Times New Roman"/>
          <w:b/>
          <w:bCs/>
          <w:sz w:val="20"/>
          <w:szCs w:val="20"/>
          <w:lang w:eastAsia="ru-RU"/>
        </w:rPr>
        <w:t>Задачи</w:t>
      </w:r>
      <w:r w:rsidRPr="002D0010">
        <w:rPr>
          <w:rFonts w:ascii="Times New Roman" w:hAnsi="Times New Roman"/>
          <w:sz w:val="20"/>
          <w:szCs w:val="20"/>
          <w:lang w:eastAsia="ru-RU"/>
        </w:rPr>
        <w:t xml:space="preserve"> </w:t>
      </w:r>
      <w:r w:rsidRPr="002D0010">
        <w:rPr>
          <w:rFonts w:ascii="Times New Roman" w:hAnsi="Times New Roman"/>
          <w:bCs/>
          <w:sz w:val="20"/>
          <w:szCs w:val="20"/>
        </w:rPr>
        <w:t>изучения</w:t>
      </w:r>
      <w:r w:rsidRPr="002D0010">
        <w:rPr>
          <w:rFonts w:ascii="Times New Roman" w:hAnsi="Times New Roman"/>
          <w:b/>
          <w:bCs/>
          <w:sz w:val="20"/>
          <w:szCs w:val="20"/>
        </w:rPr>
        <w:t xml:space="preserve"> </w:t>
      </w:r>
      <w:r w:rsidRPr="002D0010">
        <w:rPr>
          <w:rFonts w:ascii="Times New Roman" w:hAnsi="Times New Roman"/>
          <w:sz w:val="20"/>
          <w:szCs w:val="20"/>
        </w:rPr>
        <w:t>учебного предмета</w:t>
      </w:r>
      <w:r w:rsidRPr="002D0010">
        <w:rPr>
          <w:rFonts w:ascii="Times New Roman" w:hAnsi="Times New Roman"/>
          <w:bCs/>
          <w:sz w:val="20"/>
          <w:szCs w:val="20"/>
          <w:lang w:eastAsia="ru-RU"/>
        </w:rPr>
        <w:t>:</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развитие умений комментировать, анализировать и интерпретировать художественный текст;</w:t>
      </w:r>
    </w:p>
    <w:p w:rsidR="002D0010" w:rsidRPr="002D0010" w:rsidRDefault="002D0010" w:rsidP="002D0010">
      <w:pPr>
        <w:pStyle w:val="aff"/>
        <w:jc w:val="both"/>
        <w:rPr>
          <w:rFonts w:ascii="Times New Roman" w:hAnsi="Times New Roman"/>
          <w:bCs/>
          <w:sz w:val="20"/>
          <w:szCs w:val="20"/>
        </w:rPr>
      </w:pPr>
      <w:r w:rsidRPr="002D0010">
        <w:rPr>
          <w:rFonts w:ascii="Times New Roman" w:hAnsi="Times New Roman"/>
          <w:iCs/>
          <w:sz w:val="20"/>
          <w:szCs w:val="20"/>
        </w:rPr>
        <w:t>приобщение обучающихся к родной (татарской)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знакомство с татарским литературным процессом и осознание его связи с историческим процессом;</w:t>
      </w:r>
    </w:p>
    <w:p w:rsidR="002D0010" w:rsidRPr="002D0010" w:rsidRDefault="002D0010" w:rsidP="002D0010">
      <w:pPr>
        <w:pStyle w:val="aff"/>
        <w:jc w:val="both"/>
        <w:rPr>
          <w:rFonts w:ascii="Times New Roman" w:hAnsi="Times New Roman"/>
          <w:bCs/>
          <w:sz w:val="20"/>
          <w:szCs w:val="20"/>
        </w:rPr>
      </w:pPr>
      <w:r w:rsidRPr="002D0010">
        <w:rPr>
          <w:rFonts w:ascii="Times New Roman" w:hAnsi="Times New Roman"/>
          <w:bCs/>
          <w:sz w:val="20"/>
          <w:szCs w:val="20"/>
        </w:rPr>
        <w:t xml:space="preserve">развитие коммуникативных умений </w:t>
      </w:r>
      <w:r w:rsidRPr="002D0010">
        <w:rPr>
          <w:rFonts w:ascii="Times New Roman" w:hAnsi="Times New Roman"/>
          <w:iCs/>
          <w:sz w:val="20"/>
          <w:szCs w:val="20"/>
        </w:rPr>
        <w:t>обучающихся</w:t>
      </w:r>
      <w:r w:rsidRPr="002D0010">
        <w:rPr>
          <w:rFonts w:ascii="Times New Roman" w:hAnsi="Times New Roman"/>
          <w:bCs/>
          <w:sz w:val="20"/>
          <w:szCs w:val="20"/>
        </w:rPr>
        <w:t xml:space="preserve"> (</w:t>
      </w:r>
      <w:r w:rsidRPr="002D0010">
        <w:rPr>
          <w:rFonts w:ascii="Times New Roman" w:hAnsi="Times New Roman"/>
          <w:iCs/>
          <w:sz w:val="20"/>
          <w:szCs w:val="20"/>
        </w:rPr>
        <w:t>устной и письменной диалогической и монологической речи на татарском языке);</w:t>
      </w:r>
    </w:p>
    <w:p w:rsidR="002D0010" w:rsidRPr="002D0010" w:rsidRDefault="002D0010" w:rsidP="002D0010">
      <w:pPr>
        <w:pStyle w:val="aff"/>
        <w:jc w:val="both"/>
        <w:rPr>
          <w:rFonts w:ascii="Times New Roman" w:hAnsi="Times New Roman"/>
          <w:bCs/>
          <w:sz w:val="20"/>
          <w:szCs w:val="20"/>
        </w:rPr>
      </w:pPr>
      <w:r w:rsidRPr="002D0010">
        <w:rPr>
          <w:rFonts w:ascii="Times New Roman" w:hAnsi="Times New Roman"/>
          <w:bCs/>
          <w:sz w:val="20"/>
          <w:szCs w:val="20"/>
        </w:rPr>
        <w:t>формирование читательского кругозора;</w:t>
      </w:r>
    </w:p>
    <w:p w:rsidR="002D0010" w:rsidRPr="002D0010" w:rsidRDefault="002D0010" w:rsidP="002D0010">
      <w:pPr>
        <w:pStyle w:val="aff"/>
        <w:jc w:val="both"/>
        <w:rPr>
          <w:rFonts w:ascii="Times New Roman" w:hAnsi="Times New Roman"/>
          <w:bCs/>
          <w:sz w:val="20"/>
          <w:szCs w:val="20"/>
        </w:rPr>
      </w:pPr>
      <w:r w:rsidRPr="002D0010">
        <w:rPr>
          <w:rFonts w:ascii="Times New Roman" w:hAnsi="Times New Roman"/>
          <w:iCs/>
          <w:sz w:val="20"/>
          <w:szCs w:val="20"/>
        </w:rPr>
        <w:t>формирование нравственных и эстетических чувств обучающихся;</w:t>
      </w:r>
    </w:p>
    <w:p w:rsidR="002D0010" w:rsidRPr="002D0010" w:rsidRDefault="002D0010" w:rsidP="002D0010">
      <w:pPr>
        <w:pStyle w:val="aff"/>
        <w:jc w:val="both"/>
        <w:rPr>
          <w:rFonts w:ascii="Times New Roman" w:hAnsi="Times New Roman"/>
          <w:bCs/>
          <w:sz w:val="20"/>
          <w:szCs w:val="20"/>
        </w:rPr>
      </w:pPr>
      <w:r w:rsidRPr="002D0010">
        <w:rPr>
          <w:rFonts w:ascii="Times New Roman" w:hAnsi="Times New Roman"/>
          <w:iCs/>
          <w:sz w:val="20"/>
          <w:szCs w:val="20"/>
        </w:rPr>
        <w:t>развитие способностей к творческой деятельности на родном (татарском) языке;</w:t>
      </w:r>
    </w:p>
    <w:p w:rsid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овладение общеучебными умениями и универсальными учебными действиями.</w:t>
      </w:r>
    </w:p>
    <w:p w:rsidR="00B64AAF" w:rsidRPr="002D0010" w:rsidRDefault="00B64AAF" w:rsidP="002D0010">
      <w:pPr>
        <w:pStyle w:val="aff"/>
        <w:jc w:val="both"/>
        <w:rPr>
          <w:rFonts w:ascii="Times New Roman" w:hAnsi="Times New Roman"/>
          <w:bCs/>
          <w:sz w:val="20"/>
          <w:szCs w:val="20"/>
        </w:rPr>
      </w:pPr>
    </w:p>
    <w:p w:rsidR="002D0010" w:rsidRPr="00B64AAF" w:rsidRDefault="002D0010" w:rsidP="002D0010">
      <w:pPr>
        <w:pStyle w:val="aff"/>
        <w:jc w:val="both"/>
        <w:rPr>
          <w:rFonts w:ascii="Times New Roman" w:hAnsi="Times New Roman"/>
          <w:sz w:val="20"/>
          <w:szCs w:val="20"/>
          <w:u w:val="single"/>
        </w:rPr>
      </w:pPr>
      <w:bookmarkStart w:id="220" w:name="_Toc102652301"/>
      <w:bookmarkStart w:id="221" w:name="_Toc105527459"/>
      <w:r w:rsidRPr="00B64AAF">
        <w:rPr>
          <w:rFonts w:ascii="Times New Roman" w:hAnsi="Times New Roman"/>
          <w:sz w:val="20"/>
          <w:szCs w:val="20"/>
          <w:u w:val="single"/>
        </w:rPr>
        <w:t>Основные содержательные линии примерной рабочей программы учебного предмета «Родная (татарская) литература»</w:t>
      </w:r>
      <w:bookmarkEnd w:id="220"/>
      <w:bookmarkEnd w:id="221"/>
    </w:p>
    <w:p w:rsidR="00B64AAF" w:rsidRPr="002D0010" w:rsidRDefault="00B64AAF" w:rsidP="002D0010">
      <w:pPr>
        <w:pStyle w:val="aff"/>
        <w:jc w:val="both"/>
        <w:rPr>
          <w:rFonts w:ascii="Times New Roman" w:hAnsi="Times New Roman"/>
          <w:sz w:val="20"/>
          <w:szCs w:val="20"/>
        </w:rPr>
      </w:pPr>
    </w:p>
    <w:p w:rsidR="002D0010" w:rsidRPr="002D0010" w:rsidRDefault="002D0010" w:rsidP="002D0010">
      <w:pPr>
        <w:pStyle w:val="aff"/>
        <w:jc w:val="both"/>
        <w:rPr>
          <w:rFonts w:ascii="Times New Roman" w:eastAsiaTheme="minorHAnsi" w:hAnsi="Times New Roman"/>
          <w:sz w:val="20"/>
          <w:szCs w:val="20"/>
        </w:rPr>
      </w:pPr>
      <w:r w:rsidRPr="002D0010">
        <w:rPr>
          <w:rFonts w:ascii="Times New Roman" w:eastAsiaTheme="minorHAnsi" w:hAnsi="Times New Roman"/>
          <w:sz w:val="20"/>
          <w:szCs w:val="20"/>
        </w:rPr>
        <w:t>Содержание учебного предмета «Родная (татарская) литература» представлено в программе разделами:</w:t>
      </w:r>
    </w:p>
    <w:p w:rsidR="002D0010" w:rsidRPr="002D0010" w:rsidRDefault="002D0010" w:rsidP="002D0010">
      <w:pPr>
        <w:pStyle w:val="aff"/>
        <w:jc w:val="both"/>
        <w:rPr>
          <w:rFonts w:ascii="Times New Roman" w:eastAsiaTheme="minorHAnsi" w:hAnsi="Times New Roman"/>
          <w:sz w:val="20"/>
          <w:szCs w:val="20"/>
        </w:rPr>
      </w:pPr>
      <w:r w:rsidRPr="002D0010">
        <w:rPr>
          <w:rFonts w:ascii="Times New Roman" w:eastAsiaTheme="minorHAnsi" w:hAnsi="Times New Roman"/>
          <w:sz w:val="20"/>
          <w:szCs w:val="20"/>
        </w:rPr>
        <w:t>«Устное народное творчество» (изучение таких произведений устного народного творчества, как сказки (волшебные, бытовые, сказки о животных), мифы, предания, легенды, малые жанры устного народного творчества (загадки, пословицы и поговорки), татарские народные песни, дастаны, баиты; татарский фольклор представлен в 5–7 классах);</w:t>
      </w:r>
    </w:p>
    <w:p w:rsidR="002D0010" w:rsidRPr="002D0010" w:rsidRDefault="002D0010" w:rsidP="002D0010">
      <w:pPr>
        <w:pStyle w:val="aff"/>
        <w:jc w:val="both"/>
        <w:rPr>
          <w:rFonts w:ascii="Times New Roman" w:eastAsiaTheme="minorHAnsi" w:hAnsi="Times New Roman"/>
          <w:sz w:val="20"/>
          <w:szCs w:val="20"/>
        </w:rPr>
      </w:pPr>
      <w:r w:rsidRPr="002D0010">
        <w:rPr>
          <w:rFonts w:ascii="Times New Roman" w:eastAsiaTheme="minorHAnsi" w:hAnsi="Times New Roman"/>
          <w:sz w:val="20"/>
          <w:szCs w:val="20"/>
        </w:rPr>
        <w:t>«Татарская литература по периодам» (рассмотрение литературного произведения как самостоятельного произведения искусства и как одного из звеньев в сложном литературном процессе; изучение татарской литературы в соответствии с этапами ее развития, начиная со средневековой литературы, литературы XVIII века, XIX–XX веков и заканчивая современной татарской литературой; наблюдение за воспроизведением исторических событий в родной литературе, расширение представлений о роли татарской литературы в историческом процессе);</w:t>
      </w:r>
    </w:p>
    <w:p w:rsidR="002D0010" w:rsidRPr="002D0010" w:rsidRDefault="002D0010" w:rsidP="002D0010">
      <w:pPr>
        <w:pStyle w:val="aff"/>
        <w:jc w:val="both"/>
        <w:rPr>
          <w:rFonts w:ascii="Times New Roman" w:hAnsi="Times New Roman"/>
          <w:sz w:val="20"/>
          <w:szCs w:val="20"/>
        </w:rPr>
      </w:pPr>
      <w:r w:rsidRPr="002D0010">
        <w:rPr>
          <w:rFonts w:ascii="Times New Roman" w:eastAsiaTheme="minorHAnsi" w:hAnsi="Times New Roman"/>
          <w:sz w:val="20"/>
          <w:szCs w:val="20"/>
        </w:rPr>
        <w:t>«Теория литературы» (освоение теоретико-литературных понятий в процессе изучения конкретных литературных произведений: рассмотрение проблемы рода и жанров литературы в процессе наблюдения за неразрывной связью между временем и формами искусства; в 5 классе на примере отдельных произведений изучаются особенности прозы, лирики и драмы; в 6 классе рассматриваются приемы создания образности в произведениях лирики, в жанре рассказа и повести, лиро-эпических, драматических произведениях, а также в произведениях фантастического, автобиографического характера; в 7 классе обучающиеся познают жанровые характеристики рассказа, повести, романа, драмы, лирических и лиро-эпических произведений).</w:t>
      </w:r>
    </w:p>
    <w:p w:rsidR="00B64AAF" w:rsidRDefault="00B64AAF" w:rsidP="002D0010">
      <w:pPr>
        <w:pStyle w:val="aff"/>
        <w:jc w:val="both"/>
        <w:rPr>
          <w:rFonts w:ascii="Times New Roman" w:hAnsi="Times New Roman"/>
          <w:sz w:val="20"/>
          <w:szCs w:val="20"/>
        </w:rPr>
      </w:pPr>
      <w:bookmarkStart w:id="222" w:name="_Toc105527460"/>
    </w:p>
    <w:p w:rsidR="002D0010" w:rsidRPr="00B64AAF" w:rsidRDefault="002D0010" w:rsidP="002D0010">
      <w:pPr>
        <w:pStyle w:val="aff"/>
        <w:jc w:val="both"/>
        <w:rPr>
          <w:rFonts w:ascii="Times New Roman" w:hAnsi="Times New Roman"/>
          <w:sz w:val="20"/>
          <w:szCs w:val="20"/>
          <w:u w:val="single"/>
        </w:rPr>
      </w:pPr>
      <w:r w:rsidRPr="00B64AAF">
        <w:rPr>
          <w:rFonts w:ascii="Times New Roman" w:hAnsi="Times New Roman"/>
          <w:sz w:val="20"/>
          <w:szCs w:val="20"/>
          <w:u w:val="single"/>
        </w:rPr>
        <w:t>Место учебного предмета «Родная (татарская) литература» в учебном плане</w:t>
      </w:r>
      <w:bookmarkEnd w:id="222"/>
    </w:p>
    <w:p w:rsidR="00B64AAF" w:rsidRPr="002D0010" w:rsidRDefault="00B64AAF" w:rsidP="002D0010">
      <w:pPr>
        <w:pStyle w:val="aff"/>
        <w:jc w:val="both"/>
        <w:rPr>
          <w:rFonts w:ascii="Times New Roman" w:hAnsi="Times New Roman"/>
          <w:sz w:val="20"/>
          <w:szCs w:val="20"/>
        </w:rPr>
      </w:pPr>
    </w:p>
    <w:p w:rsidR="002D0010" w:rsidRPr="002D0010" w:rsidRDefault="002D0010" w:rsidP="002D0010">
      <w:pPr>
        <w:pStyle w:val="aff"/>
        <w:jc w:val="both"/>
        <w:rPr>
          <w:rFonts w:ascii="Times New Roman" w:eastAsia="Times New Roman" w:hAnsi="Times New Roman"/>
          <w:sz w:val="20"/>
          <w:szCs w:val="20"/>
          <w:lang w:val="tt-RU"/>
        </w:rPr>
      </w:pPr>
      <w:bookmarkStart w:id="223" w:name="_Hlk102657067"/>
      <w:r w:rsidRPr="002D0010">
        <w:rPr>
          <w:rFonts w:ascii="Times New Roman" w:eastAsia="Times New Roman" w:hAnsi="Times New Roman"/>
          <w:sz w:val="20"/>
          <w:szCs w:val="20"/>
          <w:lang w:val="tt-RU"/>
        </w:rPr>
        <w:t>В соответствии с федеральным государственным образовательным стандартом основного общего образования учебный предмет «Родная литература» входит в предметную область «Родной язык и родная литература» и является обязательным для изучения.</w:t>
      </w:r>
    </w:p>
    <w:bookmarkEnd w:id="223"/>
    <w:p w:rsidR="002D0010" w:rsidRPr="002D0010" w:rsidRDefault="002D0010" w:rsidP="002D0010">
      <w:pPr>
        <w:pStyle w:val="aff"/>
        <w:jc w:val="both"/>
        <w:rPr>
          <w:rFonts w:ascii="Times New Roman" w:hAnsi="Times New Roman"/>
          <w:sz w:val="20"/>
          <w:szCs w:val="20"/>
          <w:shd w:val="clear" w:color="auto" w:fill="FFFFFF"/>
        </w:rPr>
      </w:pPr>
      <w:r w:rsidRPr="002D0010">
        <w:rPr>
          <w:rFonts w:ascii="Times New Roman" w:hAnsi="Times New Roman"/>
          <w:sz w:val="20"/>
          <w:szCs w:val="20"/>
          <w:shd w:val="clear" w:color="auto" w:fill="FFFFFF"/>
        </w:rPr>
        <w:t xml:space="preserve">На изучение предмета «Родная (татарская) литература» </w:t>
      </w:r>
      <w:r w:rsidRPr="002D0010">
        <w:rPr>
          <w:rFonts w:ascii="Times New Roman" w:hAnsi="Times New Roman"/>
          <w:sz w:val="20"/>
          <w:szCs w:val="20"/>
          <w:lang w:val="tt-RU"/>
        </w:rPr>
        <w:t xml:space="preserve">в общеобразовательных организациях с обучением на родном (татарском) языке </w:t>
      </w:r>
      <w:r w:rsidRPr="002D0010">
        <w:rPr>
          <w:rFonts w:ascii="Times New Roman" w:hAnsi="Times New Roman"/>
          <w:sz w:val="20"/>
          <w:szCs w:val="20"/>
          <w:shd w:val="clear" w:color="auto" w:fill="FFFFFF"/>
        </w:rPr>
        <w:t>отводится 2 часа в неделю</w:t>
      </w:r>
      <w:r w:rsidRPr="002D0010">
        <w:rPr>
          <w:rFonts w:ascii="Times New Roman" w:hAnsi="Times New Roman"/>
          <w:sz w:val="20"/>
          <w:szCs w:val="20"/>
        </w:rPr>
        <w:t xml:space="preserve"> во всех классах основного общего образования</w:t>
      </w:r>
      <w:r w:rsidRPr="002D0010">
        <w:rPr>
          <w:rFonts w:ascii="Times New Roman" w:hAnsi="Times New Roman"/>
          <w:sz w:val="20"/>
          <w:szCs w:val="20"/>
          <w:shd w:val="clear" w:color="auto" w:fill="FFFFFF"/>
        </w:rPr>
        <w:t>. Общее количество времени на пять лет обучения с 5 по 9 класс ориентировочно составляет 350 часов, по 70 часов в каждом классе.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Образовательное учреждение вправе самостоятельно увеличить количество часов, отводимых для изучения учебного предмета, за счет часов части плана, формируемой участниками образовательных отношений.</w:t>
      </w:r>
    </w:p>
    <w:p w:rsidR="002D0010" w:rsidRPr="002D0010" w:rsidRDefault="002D0010" w:rsidP="002D0010">
      <w:pPr>
        <w:pStyle w:val="aff"/>
        <w:jc w:val="both"/>
        <w:rPr>
          <w:rFonts w:ascii="Times New Roman" w:hAnsi="Times New Roman"/>
          <w:sz w:val="20"/>
          <w:szCs w:val="20"/>
        </w:rPr>
      </w:pPr>
      <w:bookmarkStart w:id="224" w:name="_Toc105527461"/>
      <w:bookmarkStart w:id="225" w:name="_Toc47103080"/>
      <w:r w:rsidRPr="002D0010">
        <w:rPr>
          <w:rFonts w:ascii="Times New Roman" w:hAnsi="Times New Roman"/>
          <w:sz w:val="20"/>
          <w:szCs w:val="20"/>
        </w:rPr>
        <w:t>СОДЕРЖАНИЕ УЧЕБНОГО ПРЕДМЕТА «РОДНАЯ (ТАТАРСКАЯ) ЛИТЕРАТУРА»</w:t>
      </w:r>
      <w:bookmarkEnd w:id="224"/>
    </w:p>
    <w:p w:rsidR="002D0010" w:rsidRPr="002D0010" w:rsidRDefault="002D0010" w:rsidP="002D0010">
      <w:pPr>
        <w:pStyle w:val="aff"/>
        <w:jc w:val="both"/>
        <w:rPr>
          <w:rFonts w:ascii="Times New Roman" w:hAnsi="Times New Roman"/>
          <w:sz w:val="20"/>
          <w:szCs w:val="20"/>
        </w:rPr>
      </w:pPr>
      <w:bookmarkStart w:id="226" w:name="_Toc105527462"/>
      <w:r w:rsidRPr="002D0010">
        <w:rPr>
          <w:rFonts w:ascii="Times New Roman" w:hAnsi="Times New Roman"/>
          <w:sz w:val="20"/>
          <w:szCs w:val="20"/>
        </w:rPr>
        <w:t>5 класс</w:t>
      </w:r>
      <w:bookmarkEnd w:id="226"/>
    </w:p>
    <w:p w:rsidR="002D0010" w:rsidRPr="002D0010" w:rsidRDefault="002D0010" w:rsidP="002D0010">
      <w:pPr>
        <w:pStyle w:val="aff"/>
        <w:jc w:val="both"/>
        <w:rPr>
          <w:rFonts w:ascii="Times New Roman" w:hAnsi="Times New Roman"/>
          <w:b/>
          <w:bCs/>
          <w:sz w:val="20"/>
          <w:szCs w:val="20"/>
        </w:rPr>
      </w:pPr>
      <w:r w:rsidRPr="002D0010">
        <w:rPr>
          <w:rFonts w:ascii="Times New Roman" w:hAnsi="Times New Roman"/>
          <w:b/>
          <w:bCs/>
          <w:sz w:val="20"/>
          <w:szCs w:val="20"/>
        </w:rPr>
        <w:t>Введение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Cs/>
          <w:sz w:val="20"/>
          <w:szCs w:val="20"/>
        </w:rPr>
        <w:t>Периодическая печать на татарском языке для детей</w:t>
      </w:r>
      <w:r w:rsidRPr="002D0010">
        <w:rPr>
          <w:rFonts w:ascii="Times New Roman" w:hAnsi="Times New Roman"/>
          <w:sz w:val="20"/>
          <w:szCs w:val="20"/>
        </w:rPr>
        <w:t>. Детский журнал «Ялкын» («Пламя»).</w:t>
      </w:r>
    </w:p>
    <w:p w:rsidR="002D0010" w:rsidRPr="002D0010" w:rsidRDefault="002D0010" w:rsidP="002D0010">
      <w:pPr>
        <w:pStyle w:val="aff"/>
        <w:jc w:val="both"/>
        <w:rPr>
          <w:rFonts w:ascii="Times New Roman" w:hAnsi="Times New Roman"/>
          <w:b/>
          <w:bCs/>
          <w:sz w:val="20"/>
          <w:szCs w:val="20"/>
        </w:rPr>
      </w:pPr>
      <w:r w:rsidRPr="002D0010">
        <w:rPr>
          <w:rFonts w:ascii="Times New Roman" w:hAnsi="Times New Roman"/>
          <w:b/>
          <w:bCs/>
          <w:sz w:val="20"/>
          <w:szCs w:val="20"/>
        </w:rPr>
        <w:t>Устное народное творчество</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Устное народное творчество как народное достояние.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Особенности фольклорных произведений. Основные жанры фольклора. Отображение национального характера в сказках.</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 xml:space="preserve">Сказки. </w:t>
      </w:r>
      <w:r w:rsidRPr="002D0010">
        <w:rPr>
          <w:rFonts w:ascii="Times New Roman" w:hAnsi="Times New Roman"/>
          <w:bCs/>
          <w:sz w:val="20"/>
          <w:szCs w:val="20"/>
        </w:rPr>
        <w:t>В</w:t>
      </w:r>
      <w:r w:rsidRPr="002D0010">
        <w:rPr>
          <w:rFonts w:ascii="Times New Roman" w:hAnsi="Times New Roman"/>
          <w:sz w:val="20"/>
          <w:szCs w:val="20"/>
        </w:rPr>
        <w:t>иды сказок.</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Cs/>
          <w:sz w:val="20"/>
          <w:szCs w:val="20"/>
        </w:rPr>
        <w:t>Татарские народные сказки:</w:t>
      </w:r>
      <w:r w:rsidRPr="002D0010">
        <w:rPr>
          <w:rFonts w:ascii="Times New Roman" w:hAnsi="Times New Roman"/>
          <w:sz w:val="20"/>
          <w:szCs w:val="20"/>
        </w:rPr>
        <w:t xml:space="preserve"> «Хәйләкәр төлке» («Хитрая лиса»), «Өч кыз» («Три дочери»), «Ак бүре» («Белый волк»).</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 xml:space="preserve">Мифы. </w:t>
      </w:r>
      <w:r w:rsidRPr="002D0010">
        <w:rPr>
          <w:rFonts w:ascii="Times New Roman" w:hAnsi="Times New Roman"/>
          <w:sz w:val="20"/>
          <w:szCs w:val="20"/>
        </w:rPr>
        <w:t>Понятие о мифе. Происхождение мифов, их классификация. Татарские народные мифы.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Cs/>
          <w:sz w:val="20"/>
          <w:szCs w:val="20"/>
        </w:rPr>
        <w:t xml:space="preserve">Мифы: </w:t>
      </w:r>
      <w:r w:rsidRPr="002D0010">
        <w:rPr>
          <w:rFonts w:ascii="Times New Roman" w:hAnsi="Times New Roman"/>
          <w:sz w:val="20"/>
          <w:szCs w:val="20"/>
        </w:rPr>
        <w:t>«Нәркәс чәчәге» («Цветок</w:t>
      </w:r>
      <w:r w:rsidRPr="002D0010">
        <w:rPr>
          <w:rFonts w:ascii="Times New Roman" w:hAnsi="Times New Roman"/>
          <w:b/>
          <w:sz w:val="20"/>
          <w:szCs w:val="20"/>
        </w:rPr>
        <w:t xml:space="preserve"> </w:t>
      </w:r>
      <w:r w:rsidRPr="002D0010">
        <w:rPr>
          <w:rFonts w:ascii="Times New Roman" w:hAnsi="Times New Roman"/>
          <w:sz w:val="20"/>
          <w:szCs w:val="20"/>
        </w:rPr>
        <w:t>Нарцисс»), «Җил иясе җил чыгара», («Откуда появляется ветер»), «Тавык» («Курица»).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 xml:space="preserve">Предания и легенды. </w:t>
      </w:r>
      <w:r w:rsidRPr="002D0010">
        <w:rPr>
          <w:rFonts w:ascii="Times New Roman" w:hAnsi="Times New Roman"/>
          <w:sz w:val="20"/>
          <w:szCs w:val="20"/>
        </w:rPr>
        <w:t>Особенности жанра. Отличие легенд от преданий.</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bCs/>
          <w:sz w:val="20"/>
          <w:szCs w:val="20"/>
          <w:lang w:val="tt-RU"/>
        </w:rPr>
        <w:t>Легенды:</w:t>
      </w:r>
      <w:r w:rsidRPr="002D0010">
        <w:rPr>
          <w:rFonts w:ascii="Times New Roman" w:hAnsi="Times New Roman"/>
          <w:sz w:val="20"/>
          <w:szCs w:val="20"/>
          <w:lang w:val="tt-RU"/>
        </w:rPr>
        <w:t xml:space="preserve"> «Зөһрә кыз» («Девушка Зухра»), «Кәккүк каян барлыкка килгән» («Откуда появилась кукушка»), «Ни өчен ләйсән яңгыр бака авызында энҗегә, елан авызында агуга әйләнгән» («Во рту жабы жемчуг, а в пасти змеи яд»).</w:t>
      </w:r>
    </w:p>
    <w:p w:rsidR="002D0010" w:rsidRPr="002D0010" w:rsidRDefault="002D0010" w:rsidP="002D0010">
      <w:pPr>
        <w:pStyle w:val="aff"/>
        <w:jc w:val="both"/>
        <w:rPr>
          <w:rFonts w:ascii="Times New Roman" w:hAnsi="Times New Roman"/>
          <w:bCs/>
          <w:sz w:val="20"/>
          <w:szCs w:val="20"/>
        </w:rPr>
      </w:pPr>
      <w:r w:rsidRPr="002D0010">
        <w:rPr>
          <w:rFonts w:ascii="Times New Roman" w:hAnsi="Times New Roman"/>
          <w:bCs/>
          <w:sz w:val="20"/>
          <w:szCs w:val="20"/>
          <w:lang w:val="tt-RU"/>
        </w:rPr>
        <w:t xml:space="preserve">Предания: </w:t>
      </w:r>
      <w:r w:rsidRPr="002D0010">
        <w:rPr>
          <w:rFonts w:ascii="Times New Roman" w:hAnsi="Times New Roman"/>
          <w:sz w:val="20"/>
          <w:szCs w:val="20"/>
          <w:lang w:val="tt-RU"/>
        </w:rPr>
        <w:t>«Шәһәр нигә Казан дип аталган» («Почему город назвали Казанью»), «Тургай моңы» («Печаль жаворонка»).</w:t>
      </w:r>
    </w:p>
    <w:p w:rsidR="002D0010" w:rsidRPr="002D0010" w:rsidRDefault="002D0010" w:rsidP="002D0010">
      <w:pPr>
        <w:pStyle w:val="aff"/>
        <w:jc w:val="both"/>
        <w:rPr>
          <w:rFonts w:ascii="Times New Roman" w:hAnsi="Times New Roman"/>
          <w:bCs/>
          <w:sz w:val="20"/>
          <w:szCs w:val="20"/>
        </w:rPr>
      </w:pPr>
      <w:r w:rsidRPr="002D0010">
        <w:rPr>
          <w:rFonts w:ascii="Times New Roman" w:hAnsi="Times New Roman"/>
          <w:bCs/>
          <w:sz w:val="20"/>
          <w:szCs w:val="20"/>
        </w:rPr>
        <w:t>Малые жанры устного народного творчества: загадки, пословицы и поговорки.</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Татарская литература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 xml:space="preserve">Литературная (авторская) сказка. </w:t>
      </w:r>
      <w:r w:rsidRPr="002D0010">
        <w:rPr>
          <w:rFonts w:ascii="Times New Roman" w:hAnsi="Times New Roman"/>
          <w:sz w:val="20"/>
          <w:szCs w:val="20"/>
        </w:rPr>
        <w:t>Фольклорные традиции в литературной сказке. Художественный вымысел литературной сказки.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Тукай.</w:t>
      </w:r>
      <w:r w:rsidRPr="002D0010">
        <w:rPr>
          <w:rFonts w:ascii="Times New Roman" w:hAnsi="Times New Roman"/>
          <w:sz w:val="20"/>
          <w:szCs w:val="20"/>
        </w:rPr>
        <w:t xml:space="preserve"> «Шүрәле» («Шурале»). Мифологический сюжет сказки. Поэтические особенности сказки-поэмы. Художественный смысл сказки. Образ Шурале в искусстве. Ознакомительная информация о балете «Шурале».</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b/>
          <w:bCs/>
          <w:sz w:val="20"/>
          <w:szCs w:val="20"/>
        </w:rPr>
        <w:t>Р. Миннуллин.</w:t>
      </w:r>
      <w:r w:rsidRPr="002D0010">
        <w:rPr>
          <w:rFonts w:ascii="Times New Roman" w:hAnsi="Times New Roman"/>
          <w:sz w:val="20"/>
          <w:szCs w:val="20"/>
        </w:rPr>
        <w:t xml:space="preserve"> «Бүренең кешеләр белән дуслашуы турында кечкенә әкият» («Сказка о Волке, который дружил с людьми»).</w:t>
      </w:r>
      <w:r w:rsidRPr="002D0010">
        <w:rPr>
          <w:rFonts w:ascii="Times New Roman" w:hAnsi="Times New Roman"/>
          <w:sz w:val="20"/>
          <w:szCs w:val="20"/>
          <w:lang w:val="tt-RU"/>
        </w:rPr>
        <w:t xml:space="preserve"> Прием нонсенса в сказке.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 xml:space="preserve">Проза. </w:t>
      </w:r>
      <w:r w:rsidRPr="002D0010">
        <w:rPr>
          <w:rFonts w:ascii="Times New Roman" w:hAnsi="Times New Roman"/>
          <w:sz w:val="20"/>
          <w:szCs w:val="20"/>
        </w:rPr>
        <w:t>Эпические произведения, их особенности. Жанр рассказа.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Ф. Яруллин.</w:t>
      </w:r>
      <w:r w:rsidRPr="002D0010">
        <w:rPr>
          <w:rFonts w:ascii="Times New Roman" w:hAnsi="Times New Roman"/>
          <w:sz w:val="20"/>
          <w:szCs w:val="20"/>
        </w:rPr>
        <w:t xml:space="preserve"> «Кояштагы тап» («Пятно на солнце»). Тема нравственности. Понятия честности, милосердия, взаимовыручки и взаимоподдержки.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Ф. Яруллин.</w:t>
      </w:r>
      <w:r w:rsidRPr="002D0010">
        <w:rPr>
          <w:rFonts w:ascii="Times New Roman" w:hAnsi="Times New Roman"/>
          <w:sz w:val="20"/>
          <w:szCs w:val="20"/>
        </w:rPr>
        <w:t xml:space="preserve"> «Зәңгәр күлдә ай коена» («Луна купается в голубом озере»). Фольклорные мотивы в литературном произведении. Победа добра над злом. Система образов в сказке, символические образы.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Ф. Амирхан.</w:t>
      </w:r>
      <w:r w:rsidRPr="002D0010">
        <w:rPr>
          <w:rFonts w:ascii="Times New Roman" w:hAnsi="Times New Roman"/>
          <w:sz w:val="20"/>
          <w:szCs w:val="20"/>
        </w:rPr>
        <w:t xml:space="preserve"> «Ай өстендәге Зөһрә кыз» («Девушка Зухра на Луне»).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Ф. Амирхан.</w:t>
      </w:r>
      <w:r w:rsidRPr="002D0010">
        <w:rPr>
          <w:rFonts w:ascii="Times New Roman" w:hAnsi="Times New Roman"/>
          <w:sz w:val="20"/>
          <w:szCs w:val="20"/>
        </w:rPr>
        <w:t xml:space="preserve"> «Нәҗип» («Наджип»). Тема нравственности в произведении. Психологический образ литературного героя.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С. Джалял.</w:t>
      </w:r>
      <w:r w:rsidRPr="002D0010">
        <w:rPr>
          <w:rFonts w:ascii="Times New Roman" w:hAnsi="Times New Roman"/>
          <w:sz w:val="20"/>
          <w:szCs w:val="20"/>
        </w:rPr>
        <w:t xml:space="preserve"> «Яз» («Весна»). Идея важности, необходимости для других людей.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Творчество Дарменда.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Дардменд.</w:t>
      </w:r>
      <w:r w:rsidRPr="002D0010">
        <w:rPr>
          <w:rFonts w:ascii="Times New Roman" w:hAnsi="Times New Roman"/>
          <w:sz w:val="20"/>
          <w:szCs w:val="20"/>
        </w:rPr>
        <w:t xml:space="preserve"> «Богдай» («Пшеница»). Нравственный смысл рассказа: духовное богатство и роль человека в обществе.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 xml:space="preserve">Г. Сабитов. </w:t>
      </w:r>
      <w:r w:rsidRPr="002D0010">
        <w:rPr>
          <w:rFonts w:ascii="Times New Roman" w:hAnsi="Times New Roman"/>
          <w:sz w:val="20"/>
          <w:szCs w:val="20"/>
        </w:rPr>
        <w:t>«Урман кызы Таңсылу» («Лесная девушка Тансылу»). Единство человека и природы. Красота природы.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 xml:space="preserve">Басня. </w:t>
      </w:r>
      <w:r w:rsidRPr="002D0010">
        <w:rPr>
          <w:rFonts w:ascii="Times New Roman" w:hAnsi="Times New Roman"/>
          <w:sz w:val="20"/>
          <w:szCs w:val="20"/>
        </w:rPr>
        <w:t>Жанр басни. Особенности жанра. Герои, композиция.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Тукай.</w:t>
      </w:r>
      <w:r w:rsidRPr="002D0010">
        <w:rPr>
          <w:rFonts w:ascii="Times New Roman" w:hAnsi="Times New Roman"/>
          <w:sz w:val="20"/>
          <w:szCs w:val="20"/>
        </w:rPr>
        <w:t xml:space="preserve"> «Умарта корты һәм чебеннәр» («Пчела и мухи»).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М. Гафури.</w:t>
      </w:r>
      <w:r w:rsidRPr="002D0010">
        <w:rPr>
          <w:rFonts w:ascii="Times New Roman" w:hAnsi="Times New Roman"/>
          <w:sz w:val="20"/>
          <w:szCs w:val="20"/>
        </w:rPr>
        <w:t xml:space="preserve"> «Сарыкны кем ашаган» («Кто съел овцу»).</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А. Исхак.</w:t>
      </w:r>
      <w:r w:rsidRPr="002D0010">
        <w:rPr>
          <w:rFonts w:ascii="Times New Roman" w:hAnsi="Times New Roman"/>
          <w:sz w:val="20"/>
          <w:szCs w:val="20"/>
        </w:rPr>
        <w:t xml:space="preserve"> «Карт имән белән яшь егет» («Старый дуб и молодой парень»).</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Лирические произведения.</w:t>
      </w:r>
      <w:r w:rsidRPr="002D0010">
        <w:rPr>
          <w:rFonts w:ascii="Times New Roman" w:hAnsi="Times New Roman"/>
          <w:sz w:val="20"/>
          <w:szCs w:val="20"/>
        </w:rPr>
        <w:t xml:space="preserve"> Особенности лирических произведений.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Тукай.</w:t>
      </w:r>
      <w:r w:rsidRPr="002D0010">
        <w:rPr>
          <w:rFonts w:ascii="Times New Roman" w:hAnsi="Times New Roman"/>
          <w:sz w:val="20"/>
          <w:szCs w:val="20"/>
        </w:rPr>
        <w:t xml:space="preserve"> «Туган җиремә» («Родной земле»), «Пар ат» («Пара лошадей»),</w:t>
      </w:r>
      <w:r w:rsidRPr="002D0010">
        <w:rPr>
          <w:rFonts w:ascii="Times New Roman" w:hAnsi="Times New Roman"/>
          <w:sz w:val="20"/>
          <w:szCs w:val="20"/>
          <w:lang w:val="tt-RU"/>
        </w:rPr>
        <w:t xml:space="preserve"> «Җәй көнендә» («Летним днем»).</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Особенности пейзажной лирики. Воспевание родной земли.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М. Джалиля.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Восхваление храбрости и мужества советского солдата. Чувство долга перед Родиной.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М. Джалиль.</w:t>
      </w:r>
      <w:r w:rsidRPr="002D0010">
        <w:rPr>
          <w:rFonts w:ascii="Times New Roman" w:hAnsi="Times New Roman"/>
          <w:sz w:val="20"/>
          <w:szCs w:val="20"/>
        </w:rPr>
        <w:t xml:space="preserve"> «Кызыл ромашка» («Красная ромашка»), </w:t>
      </w:r>
      <w:r w:rsidRPr="002D0010">
        <w:rPr>
          <w:rFonts w:ascii="Times New Roman" w:hAnsi="Times New Roman"/>
          <w:sz w:val="20"/>
          <w:szCs w:val="20"/>
          <w:lang w:val="tt-RU"/>
        </w:rPr>
        <w:t>«Яулык» («Платок»), «Дуска» («Другу»), «Имән» («Дуб»).</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Тема красоты. Умение видеть красоту.</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М. Аглямов.</w:t>
      </w:r>
      <w:r w:rsidRPr="002D0010">
        <w:rPr>
          <w:rFonts w:ascii="Times New Roman" w:hAnsi="Times New Roman"/>
          <w:sz w:val="20"/>
          <w:szCs w:val="20"/>
        </w:rPr>
        <w:t xml:space="preserve"> «Матурлык минем белән» («Красота всегда со мной»).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lang w:val="tt-RU"/>
        </w:rPr>
        <w:t>Г. Авзал.</w:t>
      </w:r>
      <w:r w:rsidRPr="002D0010">
        <w:rPr>
          <w:rFonts w:ascii="Times New Roman" w:hAnsi="Times New Roman"/>
          <w:sz w:val="20"/>
          <w:szCs w:val="20"/>
          <w:lang w:val="tt-RU"/>
        </w:rPr>
        <w:t xml:space="preserve"> «Матурлык эзлим» («В поисках красоты»).</w:t>
      </w:r>
      <w:r w:rsidRPr="002D0010">
        <w:rPr>
          <w:rFonts w:ascii="Times New Roman" w:hAnsi="Times New Roman"/>
          <w:sz w:val="20"/>
          <w:szCs w:val="20"/>
        </w:rPr>
        <w:t xml:space="preserve"> Эстетическое восприятие мира.</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b/>
          <w:bCs/>
          <w:sz w:val="20"/>
          <w:szCs w:val="20"/>
        </w:rPr>
        <w:t>Р. Миннуллин</w:t>
      </w:r>
      <w:r w:rsidRPr="002D0010">
        <w:rPr>
          <w:rFonts w:ascii="Times New Roman" w:hAnsi="Times New Roman"/>
          <w:sz w:val="20"/>
          <w:szCs w:val="20"/>
        </w:rPr>
        <w:t xml:space="preserve">. «Әни, мин көчек күрдем» («Мама, я видел щенка»), </w:t>
      </w:r>
      <w:r w:rsidRPr="002D0010">
        <w:rPr>
          <w:rFonts w:ascii="Times New Roman" w:hAnsi="Times New Roman"/>
          <w:sz w:val="20"/>
          <w:szCs w:val="20"/>
          <w:lang w:val="tt-RU"/>
        </w:rPr>
        <w:t>«Олы булсам...» («Когда я стану взрослым...»).</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Детская мечта. Чувства сострадания и милосердия.</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b/>
          <w:bCs/>
          <w:sz w:val="20"/>
          <w:szCs w:val="20"/>
        </w:rPr>
        <w:t>Ш. Галиев.</w:t>
      </w:r>
      <w:r w:rsidRPr="002D0010">
        <w:rPr>
          <w:rFonts w:ascii="Times New Roman" w:hAnsi="Times New Roman"/>
          <w:sz w:val="20"/>
          <w:szCs w:val="20"/>
        </w:rPr>
        <w:t xml:space="preserve"> «Һәркем әйтә дөресен» («Каждый говорит правду»),</w:t>
      </w:r>
      <w:r w:rsidRPr="002D0010">
        <w:rPr>
          <w:rFonts w:ascii="Times New Roman" w:hAnsi="Times New Roman"/>
          <w:sz w:val="20"/>
          <w:szCs w:val="20"/>
          <w:lang w:val="tt-RU"/>
        </w:rPr>
        <w:t xml:space="preserve"> «Тагын бер «рәхмәт» («Еще одно «спасибо»).</w:t>
      </w:r>
    </w:p>
    <w:p w:rsidR="002D0010" w:rsidRPr="002D0010" w:rsidRDefault="002D0010" w:rsidP="002D0010">
      <w:pPr>
        <w:pStyle w:val="aff"/>
        <w:jc w:val="both"/>
        <w:rPr>
          <w:rFonts w:ascii="Times New Roman" w:hAnsi="Times New Roman"/>
          <w:b/>
          <w:bCs/>
          <w:sz w:val="20"/>
          <w:szCs w:val="20"/>
        </w:rPr>
      </w:pPr>
      <w:r w:rsidRPr="002D0010">
        <w:rPr>
          <w:rFonts w:ascii="Times New Roman" w:hAnsi="Times New Roman"/>
          <w:b/>
          <w:bCs/>
          <w:sz w:val="20"/>
          <w:szCs w:val="20"/>
        </w:rPr>
        <w:t>Драматические произведения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Т. Миннулин.</w:t>
      </w:r>
      <w:r w:rsidRPr="002D0010">
        <w:rPr>
          <w:rFonts w:ascii="Times New Roman" w:hAnsi="Times New Roman"/>
          <w:sz w:val="20"/>
          <w:szCs w:val="20"/>
        </w:rPr>
        <w:t xml:space="preserve"> «Гафият турында әкият» («Сказка о Гафияте»). Фольклорное начало в произведении. Сказочные персонажи.</w:t>
      </w:r>
    </w:p>
    <w:p w:rsidR="002D0010" w:rsidRPr="002D0010" w:rsidRDefault="002D0010" w:rsidP="002D0010">
      <w:pPr>
        <w:pStyle w:val="aff"/>
        <w:jc w:val="both"/>
        <w:rPr>
          <w:rFonts w:ascii="Times New Roman" w:hAnsi="Times New Roman"/>
          <w:sz w:val="20"/>
          <w:szCs w:val="20"/>
        </w:rPr>
      </w:pPr>
      <w:bookmarkStart w:id="227" w:name="_Toc105527463"/>
      <w:r w:rsidRPr="002D0010">
        <w:rPr>
          <w:rFonts w:ascii="Times New Roman" w:hAnsi="Times New Roman"/>
          <w:sz w:val="20"/>
          <w:szCs w:val="20"/>
        </w:rPr>
        <w:t>6 класс</w:t>
      </w:r>
      <w:bookmarkEnd w:id="227"/>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Введение</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sz w:val="20"/>
          <w:szCs w:val="20"/>
        </w:rPr>
        <w:t>Татарская периодическая печать для молодежи. Журнал «Иде</w:t>
      </w:r>
      <w:r w:rsidRPr="002D0010">
        <w:rPr>
          <w:rFonts w:ascii="Times New Roman" w:hAnsi="Times New Roman"/>
          <w:sz w:val="20"/>
          <w:szCs w:val="20"/>
          <w:lang w:val="tt-RU"/>
        </w:rPr>
        <w:t>л</w:t>
      </w:r>
      <w:r w:rsidRPr="002D0010">
        <w:rPr>
          <w:rFonts w:ascii="Times New Roman" w:hAnsi="Times New Roman"/>
          <w:sz w:val="20"/>
          <w:szCs w:val="20"/>
        </w:rPr>
        <w:t>» («Идель»).</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b/>
          <w:sz w:val="20"/>
          <w:szCs w:val="20"/>
        </w:rPr>
        <w:t>Гим</w:t>
      </w:r>
      <w:r w:rsidRPr="002D0010">
        <w:rPr>
          <w:rFonts w:ascii="Times New Roman" w:hAnsi="Times New Roman"/>
          <w:b/>
          <w:sz w:val="20"/>
          <w:szCs w:val="20"/>
          <w:lang w:val="tt-RU"/>
        </w:rPr>
        <w:t xml:space="preserve">н. </w:t>
      </w:r>
      <w:r w:rsidRPr="002D0010">
        <w:rPr>
          <w:rFonts w:ascii="Times New Roman" w:hAnsi="Times New Roman"/>
          <w:sz w:val="20"/>
          <w:szCs w:val="20"/>
        </w:rPr>
        <w:t>Гимн России. Гимн Татарстана</w:t>
      </w:r>
      <w:r w:rsidRPr="002D0010">
        <w:rPr>
          <w:rFonts w:ascii="Times New Roman" w:hAnsi="Times New Roman"/>
          <w:sz w:val="20"/>
          <w:szCs w:val="20"/>
          <w:lang w:val="tt-RU"/>
        </w:rPr>
        <w:t>.</w:t>
      </w:r>
    </w:p>
    <w:p w:rsidR="002D0010" w:rsidRPr="002D0010" w:rsidRDefault="002D0010" w:rsidP="002D0010">
      <w:pPr>
        <w:pStyle w:val="aff"/>
        <w:jc w:val="both"/>
        <w:rPr>
          <w:rFonts w:ascii="Times New Roman" w:hAnsi="Times New Roman"/>
          <w:b/>
          <w:sz w:val="20"/>
          <w:szCs w:val="20"/>
          <w:lang w:val="tt-RU"/>
        </w:rPr>
      </w:pPr>
      <w:r w:rsidRPr="002D0010">
        <w:rPr>
          <w:rFonts w:ascii="Times New Roman" w:hAnsi="Times New Roman"/>
          <w:b/>
          <w:sz w:val="20"/>
          <w:szCs w:val="20"/>
          <w:lang w:val="tt-RU"/>
        </w:rPr>
        <w:t>Устное народное творчество</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 xml:space="preserve">Татарские народные песни. </w:t>
      </w:r>
      <w:r w:rsidRPr="002D0010">
        <w:rPr>
          <w:rFonts w:ascii="Times New Roman" w:hAnsi="Times New Roman"/>
          <w:sz w:val="20"/>
          <w:szCs w:val="20"/>
        </w:rPr>
        <w:t>Татарские народные песни, их классификация (лирические, исторические, игровые и обрядовые песни, частушки). Поэтические особенности народных песен, образы и приемы их создания. Роль песни в жизни людей.</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bCs/>
          <w:sz w:val="20"/>
          <w:szCs w:val="20"/>
        </w:rPr>
        <w:t>Песни:</w:t>
      </w:r>
      <w:r w:rsidRPr="002D0010">
        <w:rPr>
          <w:rFonts w:ascii="Times New Roman" w:hAnsi="Times New Roman"/>
          <w:sz w:val="20"/>
          <w:szCs w:val="20"/>
        </w:rPr>
        <w:t xml:space="preserve"> «Иске кара урман» («Старый дремучий лес»), «Гөлҗәмал» («Гульджамал»), «Татарстан кызлары» («Девушки Татарстана»).</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Татарская литература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 xml:space="preserve">Лирические произведения. </w:t>
      </w:r>
      <w:r w:rsidRPr="002D0010">
        <w:rPr>
          <w:rFonts w:ascii="Times New Roman" w:hAnsi="Times New Roman"/>
          <w:sz w:val="20"/>
          <w:szCs w:val="20"/>
        </w:rPr>
        <w:t>Образ в лирическом произведении. Средства выражения переживаний лирического героя.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Р. Рәкыйпов.</w:t>
      </w:r>
      <w:r w:rsidRPr="002D0010">
        <w:rPr>
          <w:rFonts w:ascii="Times New Roman" w:hAnsi="Times New Roman"/>
          <w:sz w:val="20"/>
          <w:szCs w:val="20"/>
        </w:rPr>
        <w:t xml:space="preserve"> «Мин яратам сине, Татарстан» («Я люблю тебя, Татарстан!»). Образ Родины. Чувства гордости и любви к родному краю.</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Тукай.</w:t>
      </w:r>
      <w:r w:rsidRPr="002D0010">
        <w:rPr>
          <w:rFonts w:ascii="Times New Roman" w:hAnsi="Times New Roman"/>
          <w:sz w:val="20"/>
          <w:szCs w:val="20"/>
        </w:rPr>
        <w:t xml:space="preserve"> «Туган авыл» («Родная деревня»). Родной край в жизни человека.</w:t>
      </w:r>
      <w:r w:rsidRPr="002D0010">
        <w:rPr>
          <w:rFonts w:ascii="Times New Roman" w:hAnsi="Times New Roman"/>
          <w:b/>
          <w:bCs/>
          <w:sz w:val="20"/>
          <w:szCs w:val="20"/>
        </w:rPr>
        <w:t xml:space="preserve"> </w:t>
      </w:r>
      <w:r w:rsidRPr="002D0010">
        <w:rPr>
          <w:rFonts w:ascii="Times New Roman" w:hAnsi="Times New Roman"/>
          <w:sz w:val="20"/>
          <w:szCs w:val="20"/>
        </w:rPr>
        <w:t>Образ родной деревни, природа родного края.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Ф. Яруллин.</w:t>
      </w:r>
      <w:r w:rsidRPr="002D0010">
        <w:rPr>
          <w:rFonts w:ascii="Times New Roman" w:hAnsi="Times New Roman"/>
          <w:sz w:val="20"/>
          <w:szCs w:val="20"/>
        </w:rPr>
        <w:t xml:space="preserve"> «Туган ягы кирәк кешегә» («Человеку нужна Родина»). Высокие чувства лирического героя к Родине.</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b/>
          <w:bCs/>
          <w:sz w:val="20"/>
          <w:szCs w:val="20"/>
        </w:rPr>
        <w:t>Р. Валиев.</w:t>
      </w:r>
      <w:r w:rsidRPr="002D0010">
        <w:rPr>
          <w:rFonts w:ascii="Times New Roman" w:hAnsi="Times New Roman"/>
          <w:sz w:val="20"/>
          <w:szCs w:val="20"/>
        </w:rPr>
        <w:t xml:space="preserve"> «Ватаным» («Отчизна моя»).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lang w:val="tt-RU"/>
        </w:rPr>
        <w:t>Р. Валиева.</w:t>
      </w:r>
      <w:r w:rsidRPr="002D0010">
        <w:rPr>
          <w:rFonts w:ascii="Times New Roman" w:hAnsi="Times New Roman"/>
          <w:sz w:val="20"/>
          <w:szCs w:val="20"/>
          <w:lang w:val="tt-RU"/>
        </w:rPr>
        <w:t xml:space="preserve"> «Гүзәл җирем» («Прекрасная моя Родина»)</w:t>
      </w:r>
      <w:r w:rsidRPr="002D0010">
        <w:rPr>
          <w:rFonts w:ascii="Times New Roman" w:hAnsi="Times New Roman"/>
          <w:sz w:val="20"/>
          <w:szCs w:val="20"/>
        </w:rPr>
        <w:t>.</w:t>
      </w:r>
    </w:p>
    <w:p w:rsidR="002D0010" w:rsidRPr="002D0010" w:rsidRDefault="002D0010" w:rsidP="002D0010">
      <w:pPr>
        <w:pStyle w:val="aff"/>
        <w:jc w:val="both"/>
        <w:rPr>
          <w:rFonts w:ascii="Times New Roman" w:hAnsi="Times New Roman"/>
          <w:bCs/>
          <w:sz w:val="20"/>
          <w:szCs w:val="20"/>
        </w:rPr>
      </w:pPr>
      <w:r w:rsidRPr="002D0010">
        <w:rPr>
          <w:rFonts w:ascii="Times New Roman" w:hAnsi="Times New Roman"/>
          <w:bCs/>
          <w:sz w:val="20"/>
          <w:szCs w:val="20"/>
        </w:rPr>
        <w:t>Творчество Дардменда.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Дардменд.</w:t>
      </w:r>
      <w:r w:rsidRPr="002D0010">
        <w:rPr>
          <w:rFonts w:ascii="Times New Roman" w:hAnsi="Times New Roman"/>
          <w:sz w:val="20"/>
          <w:szCs w:val="20"/>
        </w:rPr>
        <w:t xml:space="preserve"> «Кил, өйрән» («Давай учись»). Роль родного языка в жизни человека. Понимание необходимости изучения других языков. Борьба за чистоту языка.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Дардменд.</w:t>
      </w:r>
      <w:r w:rsidRPr="002D0010">
        <w:rPr>
          <w:rFonts w:ascii="Times New Roman" w:hAnsi="Times New Roman"/>
          <w:sz w:val="20"/>
          <w:szCs w:val="20"/>
        </w:rPr>
        <w:t xml:space="preserve"> «Видагъ» («Прощание»). Чувства и переживания лирического героя. Образы природы как средство раскрытия души лирического героя.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Р. Файзуллин.</w:t>
      </w:r>
      <w:r w:rsidRPr="002D0010">
        <w:rPr>
          <w:rFonts w:ascii="Times New Roman" w:hAnsi="Times New Roman"/>
          <w:sz w:val="20"/>
          <w:szCs w:val="20"/>
        </w:rPr>
        <w:t xml:space="preserve"> «Туган тел турында бер шигырь» («Стихотворение о родном языке»).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Р. Файзуллин.</w:t>
      </w:r>
      <w:r w:rsidRPr="002D0010">
        <w:rPr>
          <w:rFonts w:ascii="Times New Roman" w:hAnsi="Times New Roman"/>
          <w:sz w:val="20"/>
          <w:szCs w:val="20"/>
        </w:rPr>
        <w:t xml:space="preserve"> «Гадиләргә гимн» («Гимн простым»). Смысл жизни и место человека в обществе. Чувство уважения к человеку труда.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Ф. Яруллин.</w:t>
      </w:r>
      <w:r w:rsidRPr="002D0010">
        <w:rPr>
          <w:rFonts w:ascii="Times New Roman" w:hAnsi="Times New Roman"/>
          <w:sz w:val="20"/>
          <w:szCs w:val="20"/>
        </w:rPr>
        <w:t xml:space="preserve"> «Сез иң гүзәл кеше икәнсез» («Вы самый прекрасный человек»). Образ учителя в литературе. Отношение к нему лирического героя.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Ф. Карим.</w:t>
      </w:r>
      <w:r w:rsidRPr="002D0010">
        <w:rPr>
          <w:rFonts w:ascii="Times New Roman" w:hAnsi="Times New Roman"/>
          <w:sz w:val="20"/>
          <w:szCs w:val="20"/>
        </w:rPr>
        <w:t xml:space="preserve"> «Ватаным өчен» («За Родину»). Патриотизм в произведении. Образ защитника родины.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Ф. Карим.</w:t>
      </w:r>
      <w:r w:rsidRPr="002D0010">
        <w:rPr>
          <w:rFonts w:ascii="Times New Roman" w:hAnsi="Times New Roman"/>
          <w:sz w:val="20"/>
          <w:szCs w:val="20"/>
        </w:rPr>
        <w:t xml:space="preserve"> «Сибәли дә, сибәли» («Моросит и моросит»),</w:t>
      </w:r>
      <w:r w:rsidRPr="002D0010">
        <w:rPr>
          <w:rFonts w:ascii="Times New Roman" w:hAnsi="Times New Roman"/>
          <w:sz w:val="20"/>
          <w:szCs w:val="20"/>
          <w:lang w:val="tt-RU"/>
        </w:rPr>
        <w:t xml:space="preserve"> «Бездә яздыр» («У нас, наверное, уже весна»)</w:t>
      </w:r>
      <w:r w:rsidRPr="002D0010">
        <w:rPr>
          <w:rFonts w:ascii="Times New Roman" w:hAnsi="Times New Roman"/>
          <w:sz w:val="20"/>
          <w:szCs w:val="20"/>
        </w:rPr>
        <w:t>. Картины природы, их роль в создании образа, усиление психологизма. Суровые условия Великой Отечественной войны.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Л. Лерон.</w:t>
      </w:r>
      <w:r w:rsidRPr="002D0010">
        <w:rPr>
          <w:rFonts w:ascii="Times New Roman" w:hAnsi="Times New Roman"/>
          <w:sz w:val="20"/>
          <w:szCs w:val="20"/>
        </w:rPr>
        <w:t xml:space="preserve"> «Фашист очып үтте» («Фашист пролетел»).</w:t>
      </w:r>
      <w:r w:rsidRPr="002D0010">
        <w:rPr>
          <w:rFonts w:ascii="Times New Roman" w:hAnsi="Times New Roman"/>
          <w:b/>
          <w:bCs/>
          <w:sz w:val="20"/>
          <w:szCs w:val="20"/>
        </w:rPr>
        <w:t xml:space="preserve"> </w:t>
      </w:r>
      <w:r w:rsidRPr="002D0010">
        <w:rPr>
          <w:rFonts w:ascii="Times New Roman" w:hAnsi="Times New Roman"/>
          <w:sz w:val="20"/>
          <w:szCs w:val="20"/>
        </w:rPr>
        <w:t>Картины военного времени. Трагизм. Образ врага.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Ш. Галиева.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Ш. Галиев.</w:t>
      </w:r>
      <w:r w:rsidRPr="002D0010">
        <w:rPr>
          <w:rFonts w:ascii="Times New Roman" w:hAnsi="Times New Roman"/>
          <w:sz w:val="20"/>
          <w:szCs w:val="20"/>
        </w:rPr>
        <w:t xml:space="preserve"> «Пәрәмәч» («Перемяч»),</w:t>
      </w:r>
      <w:r w:rsidRPr="002D0010">
        <w:rPr>
          <w:rFonts w:ascii="Times New Roman" w:hAnsi="Times New Roman"/>
          <w:sz w:val="20"/>
          <w:szCs w:val="20"/>
          <w:lang w:val="tt-RU"/>
        </w:rPr>
        <w:t xml:space="preserve"> «Сәер кеше» («Странный человек»)</w:t>
      </w:r>
      <w:r w:rsidRPr="002D0010">
        <w:rPr>
          <w:rFonts w:ascii="Times New Roman" w:hAnsi="Times New Roman"/>
          <w:sz w:val="20"/>
          <w:szCs w:val="20"/>
        </w:rPr>
        <w:t>. Приемы создания комичности в лирическом произведении.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Х. Такташ.</w:t>
      </w:r>
      <w:r w:rsidRPr="002D0010">
        <w:rPr>
          <w:rFonts w:ascii="Times New Roman" w:hAnsi="Times New Roman"/>
          <w:sz w:val="20"/>
          <w:szCs w:val="20"/>
        </w:rPr>
        <w:t xml:space="preserve"> «Әй, җырлыйсы килә шушы җырны» («Так хочется спеть эту песню»). Образ малой родины. Ностальгия по прошлому, счастливому детству.</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С. Хаким.</w:t>
      </w:r>
      <w:r w:rsidRPr="002D0010">
        <w:rPr>
          <w:rFonts w:ascii="Times New Roman" w:hAnsi="Times New Roman"/>
          <w:sz w:val="20"/>
          <w:szCs w:val="20"/>
        </w:rPr>
        <w:t xml:space="preserve"> «Шигырь ничек туа?» («Как рождаются стихи?»). Принципы и приемы создания лирического произведения.</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Образная система произведений фантастики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К. Насыри.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К. Насыри.</w:t>
      </w:r>
      <w:r w:rsidRPr="002D0010">
        <w:rPr>
          <w:rFonts w:ascii="Times New Roman" w:hAnsi="Times New Roman"/>
          <w:sz w:val="20"/>
          <w:szCs w:val="20"/>
        </w:rPr>
        <w:t xml:space="preserve"> «Әбугалисина» («Авиценна»). Образ Авиценны. Фантастический сюжет в повести. Просветительские идеи в произведении. Олицетворение добра и зла. Утверждение идеи необходимости обществу знания, которое служит благородным целям. Роль антитезы в композиции произведения. Своеобразное выражение просветительского реализма.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lang w:val="tt-RU"/>
        </w:rPr>
        <w:t>Р. Фаизов.</w:t>
      </w:r>
      <w:r w:rsidRPr="002D0010">
        <w:rPr>
          <w:rFonts w:ascii="Times New Roman" w:hAnsi="Times New Roman"/>
          <w:sz w:val="20"/>
          <w:szCs w:val="20"/>
          <w:lang w:val="tt-RU"/>
        </w:rPr>
        <w:t xml:space="preserve"> «Бер күбәләк» («Бабочка»).</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Аллегорическая образность</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Рахим.</w:t>
      </w:r>
      <w:r w:rsidRPr="002D0010">
        <w:rPr>
          <w:rFonts w:ascii="Times New Roman" w:hAnsi="Times New Roman"/>
          <w:sz w:val="20"/>
          <w:szCs w:val="20"/>
        </w:rPr>
        <w:t xml:space="preserve"> «Яз әкиятләре» («Весенние сказки»). Условность и аллегорическая образность.</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b/>
          <w:bCs/>
          <w:sz w:val="20"/>
          <w:szCs w:val="20"/>
          <w:lang w:val="tt-RU"/>
        </w:rPr>
        <w:t>И. Гази</w:t>
      </w:r>
      <w:r w:rsidRPr="002D0010">
        <w:rPr>
          <w:rFonts w:ascii="Times New Roman" w:hAnsi="Times New Roman"/>
          <w:sz w:val="20"/>
          <w:szCs w:val="20"/>
          <w:lang w:val="tt-RU"/>
        </w:rPr>
        <w:t>. «Кояш артыннан киткән тургай» («В поисках солнца улетел жаворонок»).</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lang w:val="tt-RU"/>
        </w:rPr>
        <w:t>Г. Рахим</w:t>
      </w:r>
      <w:r w:rsidRPr="002D0010">
        <w:rPr>
          <w:rFonts w:ascii="Times New Roman" w:hAnsi="Times New Roman"/>
          <w:sz w:val="20"/>
          <w:szCs w:val="20"/>
          <w:lang w:val="tt-RU"/>
        </w:rPr>
        <w:t xml:space="preserve">. </w:t>
      </w:r>
      <w:r w:rsidRPr="002D0010">
        <w:rPr>
          <w:rFonts w:ascii="Times New Roman" w:hAnsi="Times New Roman"/>
          <w:sz w:val="20"/>
          <w:szCs w:val="20"/>
        </w:rPr>
        <w:t>«Битлек» («Маска»). Особенности национальных праздников, чувство ответственности за свои поступки, правила этики.</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Особенности образной системы в автобиографических произведениях</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Г. Тукая.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Тукай.</w:t>
      </w:r>
      <w:r w:rsidRPr="002D0010">
        <w:rPr>
          <w:rFonts w:ascii="Times New Roman" w:hAnsi="Times New Roman"/>
          <w:sz w:val="20"/>
          <w:szCs w:val="20"/>
        </w:rPr>
        <w:t xml:space="preserve"> «Исемдә калганнар» (отрывок из автобиографической повести) («Мои воспоминания»). Образ маленького Тукая. Условность воспоминаний литературного героя.</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b/>
          <w:bCs/>
          <w:sz w:val="20"/>
          <w:szCs w:val="20"/>
          <w:lang w:val="tt-RU"/>
        </w:rPr>
        <w:t>Ф. Хусни.</w:t>
      </w:r>
      <w:r w:rsidRPr="002D0010">
        <w:rPr>
          <w:rFonts w:ascii="Times New Roman" w:hAnsi="Times New Roman"/>
          <w:sz w:val="20"/>
          <w:szCs w:val="20"/>
          <w:lang w:val="tt-RU"/>
        </w:rPr>
        <w:t xml:space="preserve"> «Минем тәрәзәләрем» («Мои окна»).</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Образная система в биографических произведениях</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Биографическое произведение. Особенности жанра.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Р. Батулла</w:t>
      </w:r>
      <w:r w:rsidRPr="002D0010">
        <w:rPr>
          <w:rFonts w:ascii="Times New Roman" w:hAnsi="Times New Roman"/>
          <w:sz w:val="20"/>
          <w:szCs w:val="20"/>
        </w:rPr>
        <w:t>. «Имче» («Знахарка»). Исторический сюжет о детстве Тукая. Сходство и различия в создании образа главного героя в разных произведениях. Особенности повествования.</w:t>
      </w:r>
    </w:p>
    <w:p w:rsidR="002D0010" w:rsidRPr="002D0010" w:rsidRDefault="002D0010" w:rsidP="002D0010">
      <w:pPr>
        <w:pStyle w:val="aff"/>
        <w:jc w:val="both"/>
        <w:rPr>
          <w:rFonts w:ascii="Times New Roman" w:hAnsi="Times New Roman"/>
          <w:b/>
          <w:bCs/>
          <w:sz w:val="20"/>
          <w:szCs w:val="20"/>
        </w:rPr>
      </w:pPr>
      <w:r w:rsidRPr="002D0010">
        <w:rPr>
          <w:rFonts w:ascii="Times New Roman" w:hAnsi="Times New Roman"/>
          <w:b/>
          <w:bCs/>
          <w:sz w:val="20"/>
          <w:szCs w:val="20"/>
        </w:rPr>
        <w:t>А. Файзи.</w:t>
      </w:r>
      <w:r w:rsidRPr="002D0010">
        <w:rPr>
          <w:rFonts w:ascii="Times New Roman" w:hAnsi="Times New Roman"/>
          <w:sz w:val="20"/>
          <w:szCs w:val="20"/>
        </w:rPr>
        <w:t xml:space="preserve"> «Тукай»</w:t>
      </w:r>
      <w:r w:rsidRPr="002D0010">
        <w:rPr>
          <w:rFonts w:ascii="Times New Roman" w:hAnsi="Times New Roman"/>
          <w:sz w:val="20"/>
          <w:szCs w:val="20"/>
          <w:lang w:val="tt-RU"/>
        </w:rPr>
        <w:t xml:space="preserve"> (</w:t>
      </w:r>
      <w:r w:rsidRPr="002D0010">
        <w:rPr>
          <w:rFonts w:ascii="Times New Roman" w:hAnsi="Times New Roman"/>
          <w:sz w:val="20"/>
          <w:szCs w:val="20"/>
        </w:rPr>
        <w:t>«Тукай»</w:t>
      </w:r>
      <w:r w:rsidRPr="002D0010">
        <w:rPr>
          <w:rFonts w:ascii="Times New Roman" w:hAnsi="Times New Roman"/>
          <w:sz w:val="20"/>
          <w:szCs w:val="20"/>
          <w:lang w:val="tt-RU"/>
        </w:rPr>
        <w:t xml:space="preserve">) </w:t>
      </w:r>
      <w:r w:rsidRPr="002D0010">
        <w:rPr>
          <w:rFonts w:ascii="Times New Roman" w:hAnsi="Times New Roman"/>
          <w:sz w:val="20"/>
          <w:szCs w:val="20"/>
        </w:rPr>
        <w:t>(отрывки). Образ поэта в романе. Судьба Тукая.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М. Гали.</w:t>
      </w:r>
      <w:r w:rsidRPr="002D0010">
        <w:rPr>
          <w:rFonts w:ascii="Times New Roman" w:hAnsi="Times New Roman"/>
          <w:sz w:val="20"/>
          <w:szCs w:val="20"/>
        </w:rPr>
        <w:t xml:space="preserve"> «Моя встреча с Габдуллой Тукаем». Образ Тукая в воспоминаниях.</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Ш. Маннур.</w:t>
      </w:r>
      <w:r w:rsidRPr="002D0010">
        <w:rPr>
          <w:rFonts w:ascii="Times New Roman" w:hAnsi="Times New Roman"/>
          <w:sz w:val="20"/>
          <w:szCs w:val="20"/>
        </w:rPr>
        <w:t xml:space="preserve"> Отрывок из романа «Муса». Образ Мусы Джалиля.</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Образность в жанре рассказа и повести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Г. Ибрагимова.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Ибрагимов</w:t>
      </w:r>
      <w:r w:rsidRPr="002D0010">
        <w:rPr>
          <w:rFonts w:ascii="Times New Roman" w:hAnsi="Times New Roman"/>
          <w:sz w:val="20"/>
          <w:szCs w:val="20"/>
        </w:rPr>
        <w:t>. «Яз башы» («Начало весны»), «Алмачуар» («Чубарый»). Образы природы в произведении. Пейзаж. Красота и сила природы. Психологизм в раскрытии характеров литературных героев. Система образов в рассказе. Любовь героя произведения к лошади. Образ татарской деревни. Нравственные устои татарской деревни.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Р. Мухаммадиев</w:t>
      </w:r>
      <w:r w:rsidRPr="002D0010">
        <w:rPr>
          <w:rFonts w:ascii="Times New Roman" w:hAnsi="Times New Roman"/>
          <w:sz w:val="20"/>
          <w:szCs w:val="20"/>
        </w:rPr>
        <w:t>. «Первый подснежник» («Беренче умырзая»). Образ природы. Бережное отношение к природе. Связь поколений. Чистота помыслов.</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А. Еники</w:t>
      </w:r>
      <w:r w:rsidRPr="002D0010">
        <w:rPr>
          <w:rFonts w:ascii="Times New Roman" w:hAnsi="Times New Roman"/>
          <w:sz w:val="20"/>
          <w:szCs w:val="20"/>
        </w:rPr>
        <w:t>. «Кто пел?» («Кем җырлады?»). Образ раненного лейтенанта, его чувства и переживания в последние моменты жизни. Образ татарской песни.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М. Галиев.</w:t>
      </w:r>
      <w:r w:rsidRPr="002D0010">
        <w:rPr>
          <w:rFonts w:ascii="Times New Roman" w:hAnsi="Times New Roman"/>
          <w:sz w:val="20"/>
          <w:szCs w:val="20"/>
        </w:rPr>
        <w:t xml:space="preserve"> «Җиңәсем килде» («Хотел победить»). Понятие чести, справедливости, уважения.</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Образная система в лиро-эпических произведениях</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Кутуй.</w:t>
      </w:r>
      <w:r w:rsidRPr="002D0010">
        <w:rPr>
          <w:rFonts w:ascii="Times New Roman" w:hAnsi="Times New Roman"/>
          <w:sz w:val="20"/>
          <w:szCs w:val="20"/>
        </w:rPr>
        <w:t xml:space="preserve"> «Сагыну» («Ностальгия»). Чувства любви к Родине, гордости за свой народ, надежда и вера в благополучное возвращение, раскрывающие чувство тоски по родной земле.</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Особенности образной системы в произведениях драмы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Камал.</w:t>
      </w:r>
      <w:r w:rsidRPr="002D0010">
        <w:rPr>
          <w:rFonts w:ascii="Times New Roman" w:hAnsi="Times New Roman"/>
          <w:sz w:val="20"/>
          <w:szCs w:val="20"/>
        </w:rPr>
        <w:t xml:space="preserve"> «Беренче театр» («Первый театр»). Комический характер конфликта в произведении. Приемы воссоздания комичности образов. Просветительские идеи в комедии. Комический характер конфликта в произведении.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К. Тинчурин</w:t>
      </w:r>
      <w:r w:rsidRPr="002D0010">
        <w:rPr>
          <w:rFonts w:ascii="Times New Roman" w:hAnsi="Times New Roman"/>
          <w:sz w:val="20"/>
          <w:szCs w:val="20"/>
        </w:rPr>
        <w:t xml:space="preserve">. «Сүнгән йолдызлар» («Угасшие звезды»). Изображение Первой мировой войны как причины всех бед, несчастной судьбы народа. </w:t>
      </w:r>
      <w:r w:rsidRPr="002D0010">
        <w:rPr>
          <w:rFonts w:ascii="Times New Roman" w:hAnsi="Times New Roman"/>
          <w:sz w:val="20"/>
          <w:szCs w:val="20"/>
          <w:lang w:val="tt-RU"/>
        </w:rPr>
        <w:t>Метафоричност</w:t>
      </w:r>
      <w:r w:rsidRPr="002D0010">
        <w:rPr>
          <w:rFonts w:ascii="Times New Roman" w:hAnsi="Times New Roman"/>
          <w:sz w:val="20"/>
          <w:szCs w:val="20"/>
        </w:rPr>
        <w:t>ь названия. Символические образы в произведении.</w:t>
      </w:r>
    </w:p>
    <w:p w:rsidR="002D0010" w:rsidRPr="002D0010" w:rsidRDefault="002D0010" w:rsidP="002D0010">
      <w:pPr>
        <w:pStyle w:val="aff"/>
        <w:jc w:val="both"/>
        <w:rPr>
          <w:rFonts w:ascii="Times New Roman" w:hAnsi="Times New Roman"/>
          <w:sz w:val="20"/>
          <w:szCs w:val="20"/>
        </w:rPr>
      </w:pPr>
      <w:bookmarkStart w:id="228" w:name="_Toc105527464"/>
      <w:r w:rsidRPr="002D0010">
        <w:rPr>
          <w:rFonts w:ascii="Times New Roman" w:hAnsi="Times New Roman"/>
          <w:sz w:val="20"/>
          <w:szCs w:val="20"/>
        </w:rPr>
        <w:t>7 класс</w:t>
      </w:r>
      <w:bookmarkEnd w:id="228"/>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Введение</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Cs/>
          <w:sz w:val="20"/>
          <w:szCs w:val="20"/>
        </w:rPr>
        <w:t xml:space="preserve">Периодическая печать на татарском языке для молодежи. </w:t>
      </w:r>
      <w:r w:rsidRPr="002D0010">
        <w:rPr>
          <w:rFonts w:ascii="Times New Roman" w:hAnsi="Times New Roman"/>
          <w:sz w:val="20"/>
          <w:szCs w:val="20"/>
        </w:rPr>
        <w:t>Газета «Татарстан яшьләре» («Молодежь Татарстана»).</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Устное народное творчество</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Баит – оригинальный жанр татарского фольклора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Баиты как жанр устного народного творчества. Особенности жанра. Виды баитов. Исследователи устного народного творчества (Г. Тукай, Г. Ибрагимов, Х. Ярми и др.).</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Баиты</w:t>
      </w:r>
      <w:r w:rsidRPr="002D0010">
        <w:rPr>
          <w:rFonts w:ascii="Times New Roman" w:hAnsi="Times New Roman"/>
          <w:sz w:val="20"/>
          <w:szCs w:val="20"/>
        </w:rPr>
        <w:t>: «Сак-Сок бәете» («Баит о Сак-Соке»), «Фәйзулла агай бәете» («Баит о Файзулле агае»).</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Татарская литература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 xml:space="preserve">Жанр рассказа. </w:t>
      </w:r>
      <w:r w:rsidRPr="002D0010">
        <w:rPr>
          <w:rFonts w:ascii="Times New Roman" w:hAnsi="Times New Roman"/>
          <w:sz w:val="20"/>
          <w:szCs w:val="20"/>
        </w:rPr>
        <w:t>Особенности жанра рассказа.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А. Еники.</w:t>
      </w:r>
      <w:r w:rsidRPr="002D0010">
        <w:rPr>
          <w:rFonts w:ascii="Times New Roman" w:hAnsi="Times New Roman"/>
          <w:sz w:val="20"/>
          <w:szCs w:val="20"/>
        </w:rPr>
        <w:t xml:space="preserve"> «Матурлык» («Красота»). Духовная красота человека. Любовь между матерью и сыном. Образ Бадретдина.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Ш. Камал.</w:t>
      </w:r>
      <w:r w:rsidRPr="002D0010">
        <w:rPr>
          <w:rFonts w:ascii="Times New Roman" w:hAnsi="Times New Roman"/>
          <w:sz w:val="20"/>
          <w:szCs w:val="20"/>
        </w:rPr>
        <w:t xml:space="preserve"> «Буранда» («В метель»),</w:t>
      </w:r>
      <w:r w:rsidRPr="002D0010">
        <w:rPr>
          <w:rFonts w:ascii="Times New Roman" w:hAnsi="Times New Roman"/>
          <w:sz w:val="20"/>
          <w:szCs w:val="20"/>
          <w:lang w:val="tt-RU"/>
        </w:rPr>
        <w:t xml:space="preserve"> «Сукбай» («Бродяга»)</w:t>
      </w:r>
      <w:r w:rsidRPr="002D0010">
        <w:rPr>
          <w:rFonts w:ascii="Times New Roman" w:hAnsi="Times New Roman"/>
          <w:sz w:val="20"/>
          <w:szCs w:val="20"/>
        </w:rPr>
        <w:t>. Приемы эмоционального воздействия на читателя. Образ матери.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Н. Думави.</w:t>
      </w:r>
      <w:r w:rsidRPr="002D0010">
        <w:rPr>
          <w:rFonts w:ascii="Times New Roman" w:hAnsi="Times New Roman"/>
          <w:sz w:val="20"/>
          <w:szCs w:val="20"/>
        </w:rPr>
        <w:t xml:space="preserve"> «Яшь ана» («Молодая мать»). Художественная деталь, символ. Роль художественной детали в характеристике героя.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И. Гази.</w:t>
      </w:r>
      <w:r w:rsidRPr="002D0010">
        <w:rPr>
          <w:rFonts w:ascii="Times New Roman" w:hAnsi="Times New Roman"/>
          <w:sz w:val="20"/>
          <w:szCs w:val="20"/>
        </w:rPr>
        <w:t xml:space="preserve"> «Ак сирень» («Белая сирень»). Первая любовь и связанные с ней переживания героя. Чувство разочарования. Символическое содержание пейзажных образов.</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Р. Галиуллин.</w:t>
      </w:r>
      <w:r w:rsidRPr="002D0010">
        <w:rPr>
          <w:rFonts w:ascii="Times New Roman" w:hAnsi="Times New Roman"/>
          <w:sz w:val="20"/>
          <w:szCs w:val="20"/>
        </w:rPr>
        <w:t xml:space="preserve"> «Сәлам» («Привет»). Противопоставление внешней красоты духовному богатству человека. Ложь и разочарование.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Х. Такташ.</w:t>
      </w:r>
      <w:r w:rsidRPr="002D0010">
        <w:rPr>
          <w:rFonts w:ascii="Times New Roman" w:hAnsi="Times New Roman"/>
          <w:sz w:val="20"/>
          <w:szCs w:val="20"/>
        </w:rPr>
        <w:t xml:space="preserve"> «Хикәяне ничек язарга?» («Как написать рассказ?») (отрывок). Принципы создания жанра рассказа. Своеобразие языка и интонации произведения. Секрет мастерства писателя в создании рассказа.</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Жанр повести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Баширов.</w:t>
      </w:r>
      <w:r w:rsidRPr="002D0010">
        <w:rPr>
          <w:rFonts w:ascii="Times New Roman" w:hAnsi="Times New Roman"/>
          <w:sz w:val="20"/>
          <w:szCs w:val="20"/>
        </w:rPr>
        <w:t xml:space="preserve"> «Туган ягым – яшел бишек» («Родимый край – зеленая колыбель») (отрывки). Образ жизни татарского народа. Духовное богатство человека, нравственные принципы. Изображение национальных традиций и обычаев. Автобиографизм повести. Портретная характеристика персонажей. Фольклоризм в литературе.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Ш. Камал.</w:t>
      </w:r>
      <w:r w:rsidRPr="002D0010">
        <w:rPr>
          <w:rFonts w:ascii="Times New Roman" w:hAnsi="Times New Roman"/>
          <w:sz w:val="20"/>
          <w:szCs w:val="20"/>
        </w:rPr>
        <w:t xml:space="preserve"> «Акчарлаклар» («Чайки»). Тема поиска счастья на чужой земле. Система образов в произведении. Размышления автора о счастье. Общечеловеческое и национальное в литературе.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М. Магдеев.</w:t>
      </w:r>
      <w:r w:rsidRPr="002D0010">
        <w:rPr>
          <w:rFonts w:ascii="Times New Roman" w:hAnsi="Times New Roman"/>
          <w:sz w:val="20"/>
          <w:szCs w:val="20"/>
        </w:rPr>
        <w:t xml:space="preserve"> «Без – кырык беренче ел балалары» («Мы – дети сорок первого года») (отрывки). Изображение трудностей военных и послевоенных лет. Образ подростка.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Ф. Хусни.</w:t>
      </w:r>
      <w:r w:rsidRPr="002D0010">
        <w:rPr>
          <w:rFonts w:ascii="Times New Roman" w:hAnsi="Times New Roman"/>
          <w:sz w:val="20"/>
          <w:szCs w:val="20"/>
        </w:rPr>
        <w:t xml:space="preserve"> «Йөзек кашы» («Перстень»). Изображение перипетий в судьбе человека. Светлые лирические чувства героев произведения. Трагический финал любви.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Абсалямов.</w:t>
      </w:r>
      <w:r w:rsidRPr="002D0010">
        <w:rPr>
          <w:rFonts w:ascii="Times New Roman" w:hAnsi="Times New Roman"/>
          <w:sz w:val="20"/>
          <w:szCs w:val="20"/>
        </w:rPr>
        <w:t xml:space="preserve"> «Миңа унтугыз яшь иде» («Мне было девятнадцать»). Трагизм Великой Отечественной войны. Рассказ от имени погибшего солдата. Герой-повествователь.</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 xml:space="preserve">Роман. </w:t>
      </w:r>
      <w:r w:rsidRPr="002D0010">
        <w:rPr>
          <w:rFonts w:ascii="Times New Roman" w:hAnsi="Times New Roman"/>
          <w:sz w:val="20"/>
          <w:szCs w:val="20"/>
        </w:rPr>
        <w:t>Жанровые особенности.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М. Галяу.</w:t>
      </w:r>
      <w:r w:rsidRPr="002D0010">
        <w:rPr>
          <w:rFonts w:ascii="Times New Roman" w:hAnsi="Times New Roman"/>
          <w:sz w:val="20"/>
          <w:szCs w:val="20"/>
        </w:rPr>
        <w:t xml:space="preserve"> «Мөһәҗирләр» («Мухаджиры»). Судьба татарского народа. Проблематика романа. Система образов.</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Жанр драмы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Т. Миннуллин.</w:t>
      </w:r>
      <w:r w:rsidRPr="002D0010">
        <w:rPr>
          <w:rFonts w:ascii="Times New Roman" w:hAnsi="Times New Roman"/>
          <w:sz w:val="20"/>
          <w:szCs w:val="20"/>
        </w:rPr>
        <w:t xml:space="preserve"> «Әлдермештән Әлмәндәр»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 Образ сильного человека в </w:t>
      </w:r>
      <w:r w:rsidRPr="002D0010">
        <w:rPr>
          <w:rFonts w:ascii="Times New Roman" w:hAnsi="Times New Roman"/>
          <w:sz w:val="20"/>
          <w:szCs w:val="20"/>
          <w:lang w:val="tt-RU"/>
        </w:rPr>
        <w:t>произведении.</w:t>
      </w:r>
      <w:r w:rsidRPr="002D0010">
        <w:rPr>
          <w:rFonts w:ascii="Times New Roman" w:hAnsi="Times New Roman"/>
          <w:sz w:val="20"/>
          <w:szCs w:val="20"/>
        </w:rPr>
        <w:t xml:space="preserve"> Аллегория и условность. Конфликт как основа сюжета драматического произведения. Тип конфликта (внешний конфликт, внутренний конфликт, их взаимодействие).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Жанры лирики:</w:t>
      </w:r>
      <w:r w:rsidRPr="002D0010">
        <w:rPr>
          <w:rFonts w:ascii="Times New Roman" w:hAnsi="Times New Roman"/>
          <w:sz w:val="20"/>
          <w:szCs w:val="20"/>
        </w:rPr>
        <w:t xml:space="preserve"> пейзажная, философская, гражданская, интимная лирика).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Х. Туфан.</w:t>
      </w:r>
      <w:r w:rsidRPr="002D0010">
        <w:rPr>
          <w:rFonts w:ascii="Times New Roman" w:hAnsi="Times New Roman"/>
          <w:sz w:val="20"/>
          <w:szCs w:val="20"/>
        </w:rPr>
        <w:t xml:space="preserve"> «Туган тел» («Родной язык»), «Агыла да болыт, агыла...» («Плывут облака»), «Кайсыгызның кулы җылы?» («У кого руки теплее») «Күбәләк» («Бабочка»). Богатство и многообразие человеческих чувств и переживаний. Отношение поэта к родному языку.</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Г. Тукай.</w:t>
      </w:r>
      <w:r w:rsidRPr="002D0010">
        <w:rPr>
          <w:rFonts w:ascii="Times New Roman" w:hAnsi="Times New Roman"/>
          <w:sz w:val="20"/>
          <w:szCs w:val="20"/>
        </w:rPr>
        <w:t xml:space="preserve"> «Җәйге таң хатирәсе» («Летняя заря»).</w:t>
      </w:r>
      <w:r w:rsidRPr="002D0010">
        <w:rPr>
          <w:rFonts w:ascii="Times New Roman" w:hAnsi="Times New Roman"/>
          <w:sz w:val="20"/>
          <w:szCs w:val="20"/>
          <w:lang w:val="tt-RU"/>
        </w:rPr>
        <w:t xml:space="preserve"> Образы природы.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С. Хаким.</w:t>
      </w:r>
      <w:r w:rsidRPr="002D0010">
        <w:rPr>
          <w:rFonts w:ascii="Times New Roman" w:hAnsi="Times New Roman"/>
          <w:sz w:val="20"/>
          <w:szCs w:val="20"/>
        </w:rPr>
        <w:t xml:space="preserve"> «Тукайга» («Тукаю»), «Әй, язмыш, язмыш» («Эх, судьба, судьба»), «Бу кырлар, бу үзәннәрдә» («На этих лугах, в этих долинах»). Образ родного края, мифологизация образа родины. Чувство гордости и восхищения великими личностями татарского народа.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Авзал.</w:t>
      </w:r>
      <w:r w:rsidRPr="002D0010">
        <w:rPr>
          <w:rFonts w:ascii="Times New Roman" w:hAnsi="Times New Roman"/>
          <w:sz w:val="20"/>
          <w:szCs w:val="20"/>
        </w:rPr>
        <w:t xml:space="preserve"> «Без татарлар» («Мы татары»), «Бу – Ватан» («Это – Родина»). Национальный образ народа.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Н. Арсланов</w:t>
      </w:r>
      <w:r w:rsidRPr="002D0010">
        <w:rPr>
          <w:rFonts w:ascii="Times New Roman" w:hAnsi="Times New Roman"/>
          <w:sz w:val="20"/>
          <w:szCs w:val="20"/>
        </w:rPr>
        <w:t>. «Халкыма» («Моему народу»). Чувство гордости за свой народ, историю и культуру.</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Р. Гаташ.</w:t>
      </w:r>
      <w:r w:rsidRPr="002D0010">
        <w:rPr>
          <w:rFonts w:ascii="Times New Roman" w:hAnsi="Times New Roman"/>
          <w:sz w:val="20"/>
          <w:szCs w:val="20"/>
        </w:rPr>
        <w:t xml:space="preserve"> «Кар астында гөлләр...» («Цветы под снегом...»), «Татар китабы» («Татарская книга»). Исторические личности татарского народа. Трагизм их судьбы. Книга – духовное богатство, символ красоты и вечности.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Р. Харис.</w:t>
      </w:r>
      <w:r w:rsidRPr="002D0010">
        <w:rPr>
          <w:rFonts w:ascii="Times New Roman" w:hAnsi="Times New Roman"/>
          <w:sz w:val="20"/>
          <w:szCs w:val="20"/>
        </w:rPr>
        <w:t xml:space="preserve"> «Кеше кайчан матур» («Чем красив человек»). Внутренняя красота человека.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М. Мирза.</w:t>
      </w:r>
      <w:r w:rsidRPr="002D0010">
        <w:rPr>
          <w:rFonts w:ascii="Times New Roman" w:hAnsi="Times New Roman"/>
          <w:sz w:val="20"/>
          <w:szCs w:val="20"/>
        </w:rPr>
        <w:t xml:space="preserve"> «Көздә бер мәл» («Одно мгновение осени»), «Әткәң-әнкәң фатихасы» («Благословение родителей»), «Моң» («Печаль»). Роль природы в раскрытии чувств и переживаний лирического героя. Долг перед родителями. Благословление родителей.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Г. Мурат.</w:t>
      </w:r>
      <w:r w:rsidRPr="002D0010">
        <w:rPr>
          <w:rFonts w:ascii="Times New Roman" w:hAnsi="Times New Roman"/>
          <w:sz w:val="20"/>
          <w:szCs w:val="20"/>
        </w:rPr>
        <w:t xml:space="preserve"> «Шагыйрь» («Поэт»). Стихотворения из цикла «Литовская мозаика» «Үле тел» («Мертвый язык»), «Литвада татар күле буенда килгән уй...» («Размышления у татарского озера...»). Уважение к истории своего народа, сохранение родного языка, чувство ответственности за них.</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Лиро-эпические жанры литературы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Жанр поэмы. Особенности поэмы.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Р. Файзуллин.</w:t>
      </w:r>
      <w:r w:rsidRPr="002D0010">
        <w:rPr>
          <w:rFonts w:ascii="Times New Roman" w:hAnsi="Times New Roman"/>
          <w:sz w:val="20"/>
          <w:szCs w:val="20"/>
        </w:rPr>
        <w:t xml:space="preserve"> «Сәйдәш» («Сайдаш»). Поэма о жизни и творчестве известного татарского композитора С. Сайдашева. </w:t>
      </w:r>
      <w:r w:rsidRPr="002D0010">
        <w:rPr>
          <w:rFonts w:ascii="Times New Roman" w:hAnsi="Times New Roman"/>
          <w:sz w:val="20"/>
          <w:szCs w:val="20"/>
          <w:lang w:val="tt-RU"/>
        </w:rPr>
        <w:t>П</w:t>
      </w:r>
      <w:r w:rsidRPr="002D0010">
        <w:rPr>
          <w:rFonts w:ascii="Times New Roman" w:hAnsi="Times New Roman"/>
          <w:sz w:val="20"/>
          <w:szCs w:val="20"/>
        </w:rPr>
        <w:t>ротиворечи</w:t>
      </w:r>
      <w:r w:rsidRPr="002D0010">
        <w:rPr>
          <w:rFonts w:ascii="Times New Roman" w:hAnsi="Times New Roman"/>
          <w:sz w:val="20"/>
          <w:szCs w:val="20"/>
          <w:lang w:val="tt-RU"/>
        </w:rPr>
        <w:t>я</w:t>
      </w:r>
      <w:r w:rsidRPr="002D0010">
        <w:rPr>
          <w:rFonts w:ascii="Times New Roman" w:hAnsi="Times New Roman"/>
          <w:sz w:val="20"/>
          <w:szCs w:val="20"/>
        </w:rPr>
        <w:t xml:space="preserve"> в судьбе композитора.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Жанр стихотворения в прозе. Особенности жанра.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М. Галиев.</w:t>
      </w:r>
      <w:r w:rsidRPr="002D0010">
        <w:rPr>
          <w:rFonts w:ascii="Times New Roman" w:hAnsi="Times New Roman"/>
          <w:sz w:val="20"/>
          <w:szCs w:val="20"/>
        </w:rPr>
        <w:t xml:space="preserve"> «Чатыр тау җиле» («Ветер с горы Чатыр»).</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Р. Галиуллин.</w:t>
      </w:r>
      <w:r w:rsidRPr="002D0010">
        <w:rPr>
          <w:rFonts w:ascii="Times New Roman" w:hAnsi="Times New Roman"/>
          <w:sz w:val="20"/>
          <w:szCs w:val="20"/>
        </w:rPr>
        <w:t xml:space="preserve"> «Юлларда ак җил иде» («На дорогах белый ветер»). Смысл жизни, жизненный опыт, и преодоление препятствий на жизненном пути.</w:t>
      </w:r>
    </w:p>
    <w:p w:rsidR="002D0010" w:rsidRPr="002D0010" w:rsidRDefault="002D0010" w:rsidP="002D0010">
      <w:pPr>
        <w:pStyle w:val="aff"/>
        <w:jc w:val="both"/>
        <w:rPr>
          <w:rFonts w:ascii="Times New Roman" w:hAnsi="Times New Roman"/>
          <w:sz w:val="20"/>
          <w:szCs w:val="20"/>
        </w:rPr>
      </w:pPr>
      <w:bookmarkStart w:id="229" w:name="_Toc105527465"/>
      <w:r w:rsidRPr="002D0010">
        <w:rPr>
          <w:rFonts w:ascii="Times New Roman" w:hAnsi="Times New Roman"/>
          <w:sz w:val="20"/>
          <w:szCs w:val="20"/>
        </w:rPr>
        <w:t>8 класс</w:t>
      </w:r>
      <w:bookmarkEnd w:id="229"/>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Введение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Татарская периодическая печать.</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Знакомство с журналом «Безнең мирас» («Наше наследие»).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Литература как искусство слова.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Своеобразие художественного отражения жизни в словесном искусстве. Периодизация татарской литературы.</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История татарской литературы</w:t>
      </w:r>
    </w:p>
    <w:p w:rsidR="002D0010" w:rsidRPr="002D0010" w:rsidRDefault="002D0010" w:rsidP="002D0010">
      <w:pPr>
        <w:pStyle w:val="aff"/>
        <w:jc w:val="both"/>
        <w:rPr>
          <w:rFonts w:ascii="Times New Roman" w:hAnsi="Times New Roman"/>
          <w:b/>
          <w:bCs/>
          <w:sz w:val="20"/>
          <w:szCs w:val="20"/>
        </w:rPr>
      </w:pPr>
      <w:r w:rsidRPr="002D0010">
        <w:rPr>
          <w:rFonts w:ascii="Times New Roman" w:hAnsi="Times New Roman"/>
          <w:b/>
          <w:bCs/>
          <w:sz w:val="20"/>
          <w:szCs w:val="20"/>
        </w:rPr>
        <w:t>Средневековая тюрко-татарская литература</w:t>
      </w:r>
    </w:p>
    <w:p w:rsidR="002D0010" w:rsidRPr="002D0010" w:rsidRDefault="002D0010" w:rsidP="002D0010">
      <w:pPr>
        <w:pStyle w:val="aff"/>
        <w:jc w:val="both"/>
        <w:rPr>
          <w:rFonts w:ascii="Times New Roman" w:hAnsi="Times New Roman"/>
          <w:b/>
          <w:sz w:val="20"/>
          <w:szCs w:val="20"/>
          <w:lang w:val="tt-RU"/>
        </w:rPr>
      </w:pPr>
      <w:r w:rsidRPr="002D0010">
        <w:rPr>
          <w:rFonts w:ascii="Times New Roman" w:hAnsi="Times New Roman"/>
          <w:b/>
          <w:sz w:val="20"/>
          <w:szCs w:val="20"/>
        </w:rPr>
        <w:t xml:space="preserve">Литература </w:t>
      </w:r>
      <w:r w:rsidRPr="002D0010">
        <w:rPr>
          <w:rFonts w:ascii="Times New Roman" w:hAnsi="Times New Roman"/>
          <w:b/>
          <w:sz w:val="20"/>
          <w:szCs w:val="20"/>
          <w:lang w:val="en-US"/>
        </w:rPr>
        <w:t>XII</w:t>
      </w:r>
      <w:r w:rsidRPr="002D0010">
        <w:rPr>
          <w:rFonts w:ascii="Times New Roman" w:hAnsi="Times New Roman"/>
          <w:b/>
          <w:sz w:val="20"/>
          <w:szCs w:val="20"/>
        </w:rPr>
        <w:t xml:space="preserve"> – первой половины </w:t>
      </w:r>
      <w:r w:rsidRPr="002D0010">
        <w:rPr>
          <w:rFonts w:ascii="Times New Roman" w:hAnsi="Times New Roman"/>
          <w:b/>
          <w:sz w:val="20"/>
          <w:szCs w:val="20"/>
          <w:lang w:val="en-US"/>
        </w:rPr>
        <w:t>XIII</w:t>
      </w:r>
      <w:r w:rsidRPr="002D0010">
        <w:rPr>
          <w:rFonts w:ascii="Times New Roman" w:hAnsi="Times New Roman"/>
          <w:b/>
          <w:sz w:val="20"/>
          <w:szCs w:val="20"/>
        </w:rPr>
        <w:t xml:space="preserve"> в</w:t>
      </w:r>
      <w:r w:rsidRPr="002D0010">
        <w:rPr>
          <w:rFonts w:ascii="Times New Roman" w:hAnsi="Times New Roman"/>
          <w:b/>
          <w:sz w:val="20"/>
          <w:szCs w:val="20"/>
          <w:lang w:val="tt-RU"/>
        </w:rPr>
        <w:t xml:space="preserve">в. </w:t>
      </w:r>
      <w:r w:rsidRPr="002D0010">
        <w:rPr>
          <w:rFonts w:ascii="Times New Roman" w:hAnsi="Times New Roman"/>
          <w:sz w:val="20"/>
          <w:szCs w:val="20"/>
        </w:rPr>
        <w:t>Особенности литературы данного периода.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Кул Гали.</w:t>
      </w:r>
      <w:r w:rsidRPr="002D0010">
        <w:rPr>
          <w:rFonts w:ascii="Times New Roman" w:hAnsi="Times New Roman"/>
          <w:sz w:val="20"/>
          <w:szCs w:val="20"/>
        </w:rPr>
        <w:t xml:space="preserve"> «Кыйссаи Йосыф» («Сказание о Юсуфе»).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Образы Юсуфа и Зулейхи. Сила любви. Идеи гуманизма и справедливости. Художественное своеобразие поэмы. Связь коранических сюжетов с татарской литературой.</w:t>
      </w:r>
    </w:p>
    <w:p w:rsidR="002D0010" w:rsidRPr="002D0010" w:rsidRDefault="002D0010" w:rsidP="002D0010">
      <w:pPr>
        <w:pStyle w:val="aff"/>
        <w:jc w:val="both"/>
        <w:rPr>
          <w:rFonts w:ascii="Times New Roman" w:hAnsi="Times New Roman"/>
          <w:b/>
          <w:sz w:val="20"/>
          <w:szCs w:val="20"/>
          <w:lang w:val="tt-RU"/>
        </w:rPr>
      </w:pPr>
      <w:r w:rsidRPr="002D0010">
        <w:rPr>
          <w:rFonts w:ascii="Times New Roman" w:hAnsi="Times New Roman"/>
          <w:b/>
          <w:sz w:val="20"/>
          <w:szCs w:val="20"/>
        </w:rPr>
        <w:t xml:space="preserve">Литература </w:t>
      </w:r>
      <w:r w:rsidRPr="002D0010">
        <w:rPr>
          <w:rFonts w:ascii="Times New Roman" w:hAnsi="Times New Roman"/>
          <w:b/>
          <w:sz w:val="20"/>
          <w:szCs w:val="20"/>
          <w:lang w:val="en-US"/>
        </w:rPr>
        <w:t>XIII</w:t>
      </w:r>
      <w:r w:rsidRPr="002D0010">
        <w:rPr>
          <w:rFonts w:ascii="Times New Roman" w:hAnsi="Times New Roman"/>
          <w:b/>
          <w:sz w:val="20"/>
          <w:szCs w:val="20"/>
        </w:rPr>
        <w:t xml:space="preserve"> – первой половины </w:t>
      </w:r>
      <w:r w:rsidRPr="002D0010">
        <w:rPr>
          <w:rFonts w:ascii="Times New Roman" w:hAnsi="Times New Roman"/>
          <w:b/>
          <w:sz w:val="20"/>
          <w:szCs w:val="20"/>
          <w:lang w:val="en-US"/>
        </w:rPr>
        <w:t>XV</w:t>
      </w:r>
      <w:r w:rsidRPr="002D0010">
        <w:rPr>
          <w:rFonts w:ascii="Times New Roman" w:hAnsi="Times New Roman"/>
          <w:b/>
          <w:sz w:val="20"/>
          <w:szCs w:val="20"/>
        </w:rPr>
        <w:t xml:space="preserve"> </w:t>
      </w:r>
      <w:r w:rsidRPr="002D0010">
        <w:rPr>
          <w:rFonts w:ascii="Times New Roman" w:hAnsi="Times New Roman"/>
          <w:b/>
          <w:sz w:val="20"/>
          <w:szCs w:val="20"/>
          <w:lang w:val="tt-RU"/>
        </w:rPr>
        <w:t xml:space="preserve">вв. </w:t>
      </w:r>
      <w:r w:rsidRPr="002D0010">
        <w:rPr>
          <w:rFonts w:ascii="Times New Roman" w:hAnsi="Times New Roman"/>
          <w:sz w:val="20"/>
          <w:szCs w:val="20"/>
        </w:rPr>
        <w:t>Общая характеристика литературы данного периода.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С. Сараи.</w:t>
      </w:r>
      <w:r w:rsidRPr="002D0010">
        <w:rPr>
          <w:rFonts w:ascii="Times New Roman" w:hAnsi="Times New Roman"/>
          <w:sz w:val="20"/>
          <w:szCs w:val="20"/>
        </w:rPr>
        <w:t xml:space="preserve"> «Сөһәйл вә Гөлдерсен» («Сухайль и Гульдурсун»). Идейно-эстетическое содержание поэмы, художественное своеобразие. Противопоставление любви жестокости и несправедливости.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Кутб.</w:t>
      </w:r>
      <w:r w:rsidRPr="002D0010">
        <w:rPr>
          <w:rFonts w:ascii="Times New Roman" w:hAnsi="Times New Roman"/>
          <w:sz w:val="20"/>
          <w:szCs w:val="20"/>
        </w:rPr>
        <w:t xml:space="preserve"> «Хөсрәү вә Ширин» («Хосров и Ширин»). Великое чувство любви, сложные взаимоотношения людей. Философская глубина, художественное совершенство произведения.</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Устное народное творчество</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Дастан «Идегәй» («Идегей») как памятник устного народного творчества.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Реальная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 Художественное своеобразие дастана. Виды дастанов.</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История татарской литературы</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Татарская литература периода Казанского ханства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Особенности развития татарской литературы</w:t>
      </w:r>
      <w:r w:rsidRPr="002D0010">
        <w:rPr>
          <w:rFonts w:ascii="Times New Roman" w:hAnsi="Times New Roman"/>
          <w:b/>
          <w:sz w:val="20"/>
          <w:szCs w:val="20"/>
        </w:rPr>
        <w:t xml:space="preserve"> </w:t>
      </w:r>
      <w:r w:rsidRPr="002D0010">
        <w:rPr>
          <w:rFonts w:ascii="Times New Roman" w:hAnsi="Times New Roman"/>
          <w:sz w:val="20"/>
          <w:szCs w:val="20"/>
        </w:rPr>
        <w:t>периода Казанского ханства.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Кул Шариф</w:t>
      </w:r>
      <w:r w:rsidRPr="002D0010">
        <w:rPr>
          <w:rFonts w:ascii="Times New Roman" w:hAnsi="Times New Roman"/>
          <w:sz w:val="20"/>
          <w:szCs w:val="20"/>
        </w:rPr>
        <w:t>. «Гафил торма» («Не будь неучем»). Дидактическое содержание, назидательность литературы. Единство религиозного и светского содержания. Роль знаний в жизни человека.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Мухаммедьяр.</w:t>
      </w:r>
      <w:r w:rsidRPr="002D0010">
        <w:rPr>
          <w:rFonts w:ascii="Times New Roman" w:hAnsi="Times New Roman"/>
          <w:sz w:val="20"/>
          <w:szCs w:val="20"/>
        </w:rPr>
        <w:t xml:space="preserve"> «Төхфәи мәрдан» («Подарок джигитам») (отрывки). Проблематика поэмы. Размышления автора о единстве и благополучии государства, о справедливости, милосердии, щедрости и верности. Идеи гуманизма и справедливости.</w:t>
      </w:r>
    </w:p>
    <w:p w:rsidR="002D0010" w:rsidRPr="002D0010" w:rsidRDefault="002D0010" w:rsidP="002D0010">
      <w:pPr>
        <w:pStyle w:val="aff"/>
        <w:jc w:val="both"/>
        <w:rPr>
          <w:rFonts w:ascii="Times New Roman" w:hAnsi="Times New Roman"/>
          <w:b/>
          <w:sz w:val="20"/>
          <w:szCs w:val="20"/>
          <w:lang w:val="tt-RU"/>
        </w:rPr>
      </w:pPr>
      <w:r w:rsidRPr="002D0010">
        <w:rPr>
          <w:rFonts w:ascii="Times New Roman" w:hAnsi="Times New Roman"/>
          <w:b/>
          <w:sz w:val="20"/>
          <w:szCs w:val="20"/>
        </w:rPr>
        <w:t xml:space="preserve">Татарская литература XVII века. </w:t>
      </w:r>
      <w:r w:rsidRPr="002D0010">
        <w:rPr>
          <w:rFonts w:ascii="Times New Roman" w:hAnsi="Times New Roman"/>
          <w:sz w:val="20"/>
          <w:szCs w:val="20"/>
        </w:rPr>
        <w:t>Особенности развития татарской литературы данного периода.</w:t>
      </w:r>
      <w:r w:rsidRPr="002D0010">
        <w:rPr>
          <w:rFonts w:ascii="Times New Roman" w:hAnsi="Times New Roman"/>
          <w:b/>
          <w:sz w:val="20"/>
          <w:szCs w:val="20"/>
          <w:lang w:val="tt-RU"/>
        </w:rPr>
        <w:t xml:space="preserve"> </w:t>
      </w:r>
      <w:r w:rsidRPr="002D0010">
        <w:rPr>
          <w:rFonts w:ascii="Times New Roman" w:hAnsi="Times New Roman"/>
          <w:sz w:val="20"/>
          <w:szCs w:val="20"/>
        </w:rPr>
        <w:t>Суфийская литература. Нравственно-философское направление литературы.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М. Колый.</w:t>
      </w:r>
      <w:r w:rsidRPr="002D0010">
        <w:rPr>
          <w:rFonts w:ascii="Times New Roman" w:hAnsi="Times New Roman"/>
          <w:sz w:val="20"/>
          <w:szCs w:val="20"/>
        </w:rPr>
        <w:t xml:space="preserve"> Хикметы. Проблематика хикметов. Духовные переживания, нравственные устои лирического героя.</w:t>
      </w:r>
    </w:p>
    <w:p w:rsidR="002D0010" w:rsidRPr="002D0010" w:rsidRDefault="002D0010" w:rsidP="002D0010">
      <w:pPr>
        <w:pStyle w:val="aff"/>
        <w:jc w:val="both"/>
        <w:rPr>
          <w:rFonts w:ascii="Times New Roman" w:hAnsi="Times New Roman"/>
          <w:b/>
          <w:sz w:val="20"/>
          <w:szCs w:val="20"/>
          <w:lang w:val="tt-RU"/>
        </w:rPr>
      </w:pPr>
      <w:r w:rsidRPr="002D0010">
        <w:rPr>
          <w:rFonts w:ascii="Times New Roman" w:hAnsi="Times New Roman"/>
          <w:b/>
          <w:sz w:val="20"/>
          <w:szCs w:val="20"/>
        </w:rPr>
        <w:t>Татарская литература XVIII века.</w:t>
      </w:r>
      <w:r w:rsidRPr="002D0010">
        <w:rPr>
          <w:rFonts w:ascii="Times New Roman" w:hAnsi="Times New Roman"/>
          <w:sz w:val="20"/>
          <w:szCs w:val="20"/>
        </w:rPr>
        <w:t xml:space="preserve"> Особенности развития татарской литературы данного периода.</w:t>
      </w:r>
      <w:r w:rsidRPr="002D0010">
        <w:rPr>
          <w:rFonts w:ascii="Times New Roman" w:hAnsi="Times New Roman"/>
          <w:b/>
          <w:sz w:val="20"/>
          <w:szCs w:val="20"/>
          <w:lang w:val="tt-RU"/>
        </w:rPr>
        <w:t xml:space="preserve"> </w:t>
      </w:r>
      <w:r w:rsidRPr="002D0010">
        <w:rPr>
          <w:rFonts w:ascii="Times New Roman" w:hAnsi="Times New Roman"/>
          <w:sz w:val="20"/>
          <w:szCs w:val="20"/>
        </w:rPr>
        <w:t>Сближение литературы с жизнью народа.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Г. Утыз Имяни.</w:t>
      </w:r>
      <w:r w:rsidRPr="002D0010">
        <w:rPr>
          <w:rFonts w:ascii="Times New Roman" w:hAnsi="Times New Roman"/>
          <w:sz w:val="20"/>
          <w:szCs w:val="20"/>
        </w:rPr>
        <w:t xml:space="preserve"> «Гыйлемнең өстенлеге турында» («О преимуществе знания»), «Егет булу турында» («О мужестве»), «Кәсеп турында» («О торговле»), «Татулык турында» («О дружбе»), «Гомер итү турында» («О жизни»), «Үгет турында» («О назидании»). Назидательный характер произведений. Связь знания с трудом. Беседа о честности, справедливости, щедрости, терпении, воспитание нравственности с молодых лет.</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Татарская литература XIX века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Особенности развития татарской литературы в XIX веке. Просветительское движение у татар. Становление реалистической поэзии. Тематика произведений.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Творчество Г. Кандалый.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Г. Кандалый.</w:t>
      </w:r>
      <w:r w:rsidRPr="002D0010">
        <w:rPr>
          <w:rFonts w:ascii="Times New Roman" w:hAnsi="Times New Roman"/>
          <w:sz w:val="20"/>
          <w:szCs w:val="20"/>
        </w:rPr>
        <w:t xml:space="preserve"> «Сәхипҗәмал» («Сахибджамал») (отрывок).</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Прославление в поэме чувства великой любви. Описание красоты женщины. Взаимосвязь идейно-эстетических находок автора с развитием общественного сознания.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К. Насыри.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К. Насыри.</w:t>
      </w:r>
      <w:r w:rsidRPr="002D0010">
        <w:rPr>
          <w:rFonts w:ascii="Times New Roman" w:hAnsi="Times New Roman"/>
          <w:sz w:val="20"/>
          <w:szCs w:val="20"/>
        </w:rPr>
        <w:t xml:space="preserve"> «Кырык бакча» («Сорок садов»). Нравственные качества. Духовная красота человека.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Биография М. Акъегетзадэ.</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М. Акъегетзадэ.</w:t>
      </w:r>
      <w:r w:rsidRPr="002D0010">
        <w:rPr>
          <w:rFonts w:ascii="Times New Roman" w:hAnsi="Times New Roman"/>
          <w:sz w:val="20"/>
          <w:szCs w:val="20"/>
        </w:rPr>
        <w:t xml:space="preserve"> «Хисаметдин менла» («Хисаметдин менла»). Просветительские идеи в произведении. Проблема героя времени. Авторская позиция в создании образа главного героя. Просветительский реализм.</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Творчество З. Бигиева.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З. Бигиев.</w:t>
      </w:r>
      <w:r w:rsidRPr="002D0010">
        <w:rPr>
          <w:rFonts w:ascii="Times New Roman" w:hAnsi="Times New Roman"/>
          <w:sz w:val="20"/>
          <w:szCs w:val="20"/>
        </w:rPr>
        <w:t xml:space="preserve"> «Өлүф, яки Гүзәл кыз Хәдичә» («Тысячи, или Красавица Хадича»). Первый детективный роман в татарской литературе. Проблематика романа. Судьба татарской женщины. Традиции русской классической литературы в изображении женских характеров.</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Первые драматические произведения.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Г. Ильяси.</w:t>
      </w:r>
      <w:r w:rsidRPr="002D0010">
        <w:rPr>
          <w:rFonts w:ascii="Times New Roman" w:hAnsi="Times New Roman"/>
          <w:sz w:val="20"/>
          <w:szCs w:val="20"/>
        </w:rPr>
        <w:t xml:space="preserve"> «Бичара кыз» («Бедняжка»). Идейно-эстетическое своеобразие произведения. Проблема свободы личности. Право женщины, борьба за ее счастье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Г. Исхаки.</w:t>
      </w:r>
      <w:r w:rsidRPr="002D0010">
        <w:rPr>
          <w:rFonts w:ascii="Times New Roman" w:hAnsi="Times New Roman"/>
          <w:sz w:val="20"/>
          <w:szCs w:val="20"/>
        </w:rPr>
        <w:t xml:space="preserve"> «Өч хатын белән тормыш» («Жизнь с тремя женами»). Система образов. Конфликт в произведении.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 xml:space="preserve">Татарская литература начала ХХ века. </w:t>
      </w:r>
      <w:r w:rsidRPr="002D0010">
        <w:rPr>
          <w:rFonts w:ascii="Times New Roman" w:hAnsi="Times New Roman"/>
          <w:sz w:val="20"/>
          <w:szCs w:val="20"/>
        </w:rPr>
        <w:t>Особенности татарской литературы начала ХХ века. Приобщение татарской литературы к достижениям восточной, русской, европейской литературы, философии и культуры.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Г. Тукая.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Г. Тукай.</w:t>
      </w:r>
      <w:r w:rsidRPr="002D0010">
        <w:rPr>
          <w:rFonts w:ascii="Times New Roman" w:hAnsi="Times New Roman"/>
          <w:sz w:val="20"/>
          <w:szCs w:val="20"/>
        </w:rPr>
        <w:t xml:space="preserve"> «Милләткә» («К нации»), «Тәэссер» («Впечатление»), «Народные напевы» («Милли моңнар»), «Ана догасы» («Молитва матери»). Чувства любви и уважения к своему народу, к нации. Глубина переживаний лирического героя о судьбе татарского народа. Отражение фольклорных мотивов в творчестве поэта.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 xml:space="preserve">Н. Думави. </w:t>
      </w:r>
      <w:r w:rsidRPr="002D0010">
        <w:rPr>
          <w:rFonts w:ascii="Times New Roman" w:hAnsi="Times New Roman"/>
          <w:sz w:val="20"/>
          <w:szCs w:val="20"/>
        </w:rPr>
        <w:t>«Син – кеше» («Ты – человек»). Размышления о смысле жизни, о месте человека в обществе.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 xml:space="preserve">Г. Исхаки. </w:t>
      </w:r>
      <w:r w:rsidRPr="002D0010">
        <w:rPr>
          <w:rFonts w:ascii="Times New Roman" w:hAnsi="Times New Roman"/>
          <w:sz w:val="20"/>
          <w:szCs w:val="20"/>
        </w:rPr>
        <w:t>«Ул әле өйләнмәгән иде» («Он еще не был женат»). Проблемы смешанных браков, воспитания детей в таких семьях. Духовная близость и религиозное отличие, сохранение национальных особенностей.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Г. Исхаки.</w:t>
      </w:r>
      <w:r w:rsidRPr="002D0010">
        <w:rPr>
          <w:rFonts w:ascii="Times New Roman" w:hAnsi="Times New Roman"/>
          <w:sz w:val="20"/>
          <w:szCs w:val="20"/>
        </w:rPr>
        <w:t xml:space="preserve"> «Ике йөз елдан соң инкыйраз» («Исчезновение через двести лет»). Композиция повести, ее проблематика, конфликт. Стиль произведения. Символические образы.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Дардменд.</w:t>
      </w:r>
      <w:r w:rsidRPr="002D0010">
        <w:rPr>
          <w:rFonts w:ascii="Times New Roman" w:hAnsi="Times New Roman"/>
          <w:sz w:val="20"/>
          <w:szCs w:val="20"/>
        </w:rPr>
        <w:t xml:space="preserve"> «Кораб» («Корабль»), «Бүзләрем маналмадым» («Не окропил я саван»). Изображение судьбы нации, народа в образах корабля, бури, волны и пропасти. Связь человека со Вселенной, миром, единство с природой.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С. Рамиев.</w:t>
      </w:r>
      <w:r w:rsidRPr="002D0010">
        <w:rPr>
          <w:rFonts w:ascii="Times New Roman" w:hAnsi="Times New Roman"/>
          <w:sz w:val="20"/>
          <w:szCs w:val="20"/>
        </w:rPr>
        <w:t xml:space="preserve"> «Таң вакыты» («На рассвете»), «Мин» («Я»). Переживания лирического героя за свой народ, желание видеть его свободным, образованным, прогрессивным. Особенности романтического героя.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Ф. Амирхана.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Ф. Амирхан.</w:t>
      </w:r>
      <w:r w:rsidRPr="002D0010">
        <w:rPr>
          <w:rFonts w:ascii="Times New Roman" w:hAnsi="Times New Roman"/>
          <w:sz w:val="20"/>
          <w:szCs w:val="20"/>
        </w:rPr>
        <w:t xml:space="preserve"> «Хәят» («Хаят»). Противостояние культов красоты, женственности, любви с консервативной нравственностью. Глубокий лиризм переживаний главной героини. Влияние среды на формирование мировоззрения героини. Система образов.</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Ф. Амирхан.</w:t>
      </w:r>
      <w:r w:rsidRPr="002D0010">
        <w:rPr>
          <w:rFonts w:ascii="Times New Roman" w:hAnsi="Times New Roman"/>
          <w:sz w:val="20"/>
          <w:szCs w:val="20"/>
        </w:rPr>
        <w:t xml:space="preserve"> «Бер харәбәдә» («На руинах»). Размышления лирического героя о жизни и ее скоротечности, о смерти и ее неизбежности.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Г. Ибрагимов.</w:t>
      </w:r>
      <w:r w:rsidRPr="002D0010">
        <w:rPr>
          <w:rFonts w:ascii="Times New Roman" w:hAnsi="Times New Roman"/>
          <w:sz w:val="20"/>
          <w:szCs w:val="20"/>
        </w:rPr>
        <w:t xml:space="preserve"> «Яшь йөрәкләр» («Молодые сердца»). Противоборство старого и нового. Отображение национальной идеи. Система образов в произведении. Идеи свободы личности.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М. Файзи.</w:t>
      </w:r>
      <w:r w:rsidRPr="002D0010">
        <w:rPr>
          <w:rFonts w:ascii="Times New Roman" w:hAnsi="Times New Roman"/>
          <w:sz w:val="20"/>
          <w:szCs w:val="20"/>
        </w:rPr>
        <w:t xml:space="preserve"> «Галиябану». Традиционный любовный треугольник. Система образов в произведении. Конфликт. Трагическое разрешение конфликта.</w:t>
      </w:r>
    </w:p>
    <w:p w:rsidR="002D0010" w:rsidRPr="002D0010" w:rsidRDefault="002D0010" w:rsidP="002D0010">
      <w:pPr>
        <w:pStyle w:val="aff"/>
        <w:jc w:val="both"/>
        <w:rPr>
          <w:rFonts w:ascii="Times New Roman" w:hAnsi="Times New Roman"/>
          <w:sz w:val="20"/>
          <w:szCs w:val="20"/>
        </w:rPr>
      </w:pPr>
      <w:bookmarkStart w:id="230" w:name="_Toc105527466"/>
      <w:r w:rsidRPr="002D0010">
        <w:rPr>
          <w:rFonts w:ascii="Times New Roman" w:hAnsi="Times New Roman"/>
          <w:sz w:val="20"/>
          <w:szCs w:val="20"/>
        </w:rPr>
        <w:t>9 класс</w:t>
      </w:r>
      <w:bookmarkEnd w:id="230"/>
    </w:p>
    <w:p w:rsidR="002D0010" w:rsidRPr="002D0010" w:rsidRDefault="002D0010" w:rsidP="002D0010">
      <w:pPr>
        <w:pStyle w:val="aff"/>
        <w:jc w:val="both"/>
        <w:rPr>
          <w:rFonts w:ascii="Times New Roman" w:eastAsia="Times New Roman" w:hAnsi="Times New Roman"/>
          <w:b/>
          <w:sz w:val="20"/>
          <w:szCs w:val="20"/>
        </w:rPr>
      </w:pPr>
      <w:r w:rsidRPr="002D0010">
        <w:rPr>
          <w:rFonts w:ascii="Times New Roman" w:eastAsia="Times New Roman" w:hAnsi="Times New Roman"/>
          <w:b/>
          <w:sz w:val="20"/>
          <w:szCs w:val="20"/>
        </w:rPr>
        <w:t>Введение</w:t>
      </w:r>
    </w:p>
    <w:p w:rsidR="002D0010" w:rsidRPr="002D0010" w:rsidRDefault="002D0010" w:rsidP="002D0010">
      <w:pPr>
        <w:pStyle w:val="aff"/>
        <w:jc w:val="both"/>
        <w:rPr>
          <w:rFonts w:ascii="Times New Roman" w:hAnsi="Times New Roman"/>
          <w:bCs/>
          <w:sz w:val="20"/>
          <w:szCs w:val="20"/>
          <w:lang w:val="tt-RU"/>
        </w:rPr>
      </w:pPr>
      <w:r w:rsidRPr="002D0010">
        <w:rPr>
          <w:rFonts w:ascii="Times New Roman" w:hAnsi="Times New Roman"/>
          <w:bCs/>
          <w:sz w:val="20"/>
          <w:szCs w:val="20"/>
        </w:rPr>
        <w:t>Татарская периодическая печать.</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Знакомство с журналом «Казан утлары» («Огни Казани»).</w:t>
      </w:r>
    </w:p>
    <w:p w:rsidR="002D0010" w:rsidRPr="002D0010" w:rsidRDefault="002D0010" w:rsidP="002D0010">
      <w:pPr>
        <w:pStyle w:val="aff"/>
        <w:jc w:val="both"/>
        <w:rPr>
          <w:rFonts w:ascii="Times New Roman" w:hAnsi="Times New Roman"/>
          <w:b/>
          <w:sz w:val="20"/>
          <w:szCs w:val="20"/>
          <w:lang w:val="tt-RU"/>
        </w:rPr>
      </w:pPr>
      <w:r w:rsidRPr="002D0010">
        <w:rPr>
          <w:rFonts w:ascii="Times New Roman" w:hAnsi="Times New Roman"/>
          <w:b/>
          <w:sz w:val="20"/>
          <w:szCs w:val="20"/>
          <w:lang w:val="tt-RU"/>
        </w:rPr>
        <w:t>История татарской литературы</w:t>
      </w:r>
    </w:p>
    <w:p w:rsidR="002D0010" w:rsidRPr="002D0010" w:rsidRDefault="002D0010" w:rsidP="002D0010">
      <w:pPr>
        <w:pStyle w:val="aff"/>
        <w:jc w:val="both"/>
        <w:rPr>
          <w:rFonts w:ascii="Times New Roman" w:hAnsi="Times New Roman"/>
          <w:b/>
          <w:sz w:val="20"/>
          <w:szCs w:val="20"/>
          <w:lang w:val="tt-RU"/>
        </w:rPr>
      </w:pPr>
      <w:r w:rsidRPr="002D0010">
        <w:rPr>
          <w:rFonts w:ascii="Times New Roman" w:hAnsi="Times New Roman"/>
          <w:b/>
          <w:bCs/>
          <w:sz w:val="20"/>
          <w:szCs w:val="20"/>
        </w:rPr>
        <w:t>Татарская литература 1920–1930-х годов.</w:t>
      </w:r>
      <w:r w:rsidRPr="002D0010">
        <w:rPr>
          <w:rFonts w:ascii="Times New Roman" w:hAnsi="Times New Roman"/>
          <w:sz w:val="20"/>
          <w:szCs w:val="20"/>
        </w:rPr>
        <w:t xml:space="preserve"> Особенности литературы данного периода.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Г. Исхаки.</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b/>
          <w:sz w:val="20"/>
          <w:szCs w:val="20"/>
          <w:lang w:val="tt-RU"/>
        </w:rPr>
        <w:t>Г. Исхаки.</w:t>
      </w:r>
      <w:r w:rsidRPr="002D0010">
        <w:rPr>
          <w:rFonts w:ascii="Times New Roman" w:hAnsi="Times New Roman"/>
          <w:sz w:val="20"/>
          <w:szCs w:val="20"/>
          <w:lang w:val="tt-RU"/>
        </w:rPr>
        <w:t xml:space="preserve"> </w:t>
      </w:r>
      <w:r w:rsidRPr="002D0010">
        <w:rPr>
          <w:rFonts w:ascii="Times New Roman" w:hAnsi="Times New Roman"/>
          <w:sz w:val="20"/>
          <w:szCs w:val="20"/>
        </w:rPr>
        <w:t>«Көз» («Осень»). Две героини, две судьбы. Философское значение названия повести. Художественные средства в раскрытии образов. Художественное время и пространство в повест</w:t>
      </w:r>
      <w:r w:rsidRPr="002D0010">
        <w:rPr>
          <w:rFonts w:ascii="Times New Roman" w:hAnsi="Times New Roman"/>
          <w:sz w:val="20"/>
          <w:szCs w:val="20"/>
          <w:lang w:val="tt-RU"/>
        </w:rPr>
        <w:t>и.</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sz w:val="20"/>
          <w:szCs w:val="20"/>
        </w:rPr>
        <w:t>Жизнь и творчество Г. Ибрагимова.</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b/>
          <w:sz w:val="20"/>
          <w:szCs w:val="20"/>
          <w:lang w:val="tt-RU"/>
        </w:rPr>
        <w:t>Г. Ибрагимов.</w:t>
      </w:r>
      <w:r w:rsidRPr="002D0010">
        <w:rPr>
          <w:rFonts w:ascii="Times New Roman" w:hAnsi="Times New Roman"/>
          <w:sz w:val="20"/>
          <w:szCs w:val="20"/>
          <w:lang w:val="tt-RU"/>
        </w:rPr>
        <w:t xml:space="preserve"> </w:t>
      </w:r>
      <w:r w:rsidRPr="002D0010">
        <w:rPr>
          <w:rFonts w:ascii="Times New Roman" w:hAnsi="Times New Roman"/>
          <w:sz w:val="20"/>
          <w:szCs w:val="20"/>
        </w:rPr>
        <w:t>«Казакъ кызы» («Дочь степи»). История создания романа. Судьба человека. Проблематика романа. Традиции и обычаи казахского народа.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Ф. Амирхан</w:t>
      </w:r>
      <w:r w:rsidRPr="002D0010">
        <w:rPr>
          <w:rFonts w:ascii="Times New Roman" w:hAnsi="Times New Roman"/>
          <w:b/>
          <w:sz w:val="20"/>
          <w:szCs w:val="20"/>
          <w:lang w:val="tt-RU"/>
        </w:rPr>
        <w:t>.</w:t>
      </w:r>
      <w:r w:rsidRPr="002D0010">
        <w:rPr>
          <w:rFonts w:ascii="Times New Roman" w:hAnsi="Times New Roman"/>
          <w:sz w:val="20"/>
          <w:szCs w:val="20"/>
        </w:rPr>
        <w:t xml:space="preserve"> «Шәфигулла агай» («Шафигулла ага»). Восприятие сути жизненных перипетий через сатирическое повествование.</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sz w:val="20"/>
          <w:szCs w:val="20"/>
        </w:rPr>
        <w:t>Творчество А. Кутуя.</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b/>
          <w:sz w:val="20"/>
          <w:szCs w:val="20"/>
          <w:lang w:val="tt-RU"/>
        </w:rPr>
        <w:t>А. Кутуй.</w:t>
      </w:r>
      <w:r w:rsidRPr="002D0010">
        <w:rPr>
          <w:rFonts w:ascii="Times New Roman" w:hAnsi="Times New Roman"/>
          <w:sz w:val="20"/>
          <w:szCs w:val="20"/>
        </w:rPr>
        <w:t xml:space="preserve"> «Тапшырылмаган хатлар» («Неотосланные письма»).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Эпистолярный жанр в литературе. Проблема любви и создания семьи, ее разрешение в повести. Отношение автора к образам Галии и Искандера. Романтическое изображение нового человека.</w:t>
      </w:r>
    </w:p>
    <w:p w:rsidR="002D0010" w:rsidRPr="002D0010" w:rsidRDefault="002D0010" w:rsidP="002D0010">
      <w:pPr>
        <w:pStyle w:val="aff"/>
        <w:jc w:val="both"/>
        <w:rPr>
          <w:rFonts w:ascii="Times New Roman" w:hAnsi="Times New Roman"/>
          <w:sz w:val="20"/>
          <w:szCs w:val="20"/>
          <w:lang w:val="tt-RU"/>
        </w:rPr>
      </w:pPr>
      <w:r w:rsidRPr="002D0010">
        <w:rPr>
          <w:rFonts w:ascii="Times New Roman" w:hAnsi="Times New Roman"/>
          <w:sz w:val="20"/>
          <w:szCs w:val="20"/>
        </w:rPr>
        <w:t>Жизнь и творчество Х. Такташа.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lang w:val="tt-RU"/>
        </w:rPr>
        <w:t>Х. Такташ.</w:t>
      </w:r>
      <w:r w:rsidRPr="002D0010">
        <w:rPr>
          <w:rFonts w:ascii="Times New Roman" w:hAnsi="Times New Roman"/>
          <w:sz w:val="20"/>
          <w:szCs w:val="20"/>
        </w:rPr>
        <w:t xml:space="preserve"> «Мәхәббәт тәүбәсе» («Раскаяние в любви»)</w:t>
      </w:r>
      <w:r w:rsidRPr="002D0010">
        <w:rPr>
          <w:rFonts w:ascii="Times New Roman" w:hAnsi="Times New Roman"/>
          <w:sz w:val="20"/>
          <w:szCs w:val="20"/>
          <w:lang w:val="tt-RU"/>
        </w:rPr>
        <w:t>.</w:t>
      </w:r>
      <w:r w:rsidRPr="002D0010">
        <w:rPr>
          <w:rFonts w:ascii="Times New Roman" w:hAnsi="Times New Roman"/>
          <w:sz w:val="20"/>
          <w:szCs w:val="20"/>
        </w:rPr>
        <w:t xml:space="preserve"> Авторская позиция в отношении героев произведения. Отрицательное отношение автора к идее «свободной любви».</w:t>
      </w:r>
    </w:p>
    <w:p w:rsidR="002D0010" w:rsidRPr="002D0010" w:rsidRDefault="002D0010" w:rsidP="002D0010">
      <w:pPr>
        <w:pStyle w:val="aff"/>
        <w:jc w:val="both"/>
        <w:rPr>
          <w:rFonts w:ascii="Times New Roman" w:hAnsi="Times New Roman"/>
          <w:b/>
          <w:sz w:val="20"/>
          <w:szCs w:val="20"/>
          <w:lang w:val="tt-RU"/>
        </w:rPr>
      </w:pPr>
      <w:r w:rsidRPr="002D0010">
        <w:rPr>
          <w:rFonts w:ascii="Times New Roman" w:hAnsi="Times New Roman"/>
          <w:b/>
          <w:bCs/>
          <w:sz w:val="20"/>
          <w:szCs w:val="20"/>
        </w:rPr>
        <w:t xml:space="preserve">Татарская литература периода Великой Отечественной войны и послевоенного времени. </w:t>
      </w:r>
      <w:r w:rsidRPr="002D0010">
        <w:rPr>
          <w:rFonts w:ascii="Times New Roman" w:hAnsi="Times New Roman"/>
          <w:sz w:val="20"/>
          <w:szCs w:val="20"/>
        </w:rPr>
        <w:t>Особенности литературы данного периода.</w:t>
      </w:r>
    </w:p>
    <w:p w:rsidR="002D0010" w:rsidRPr="002D0010" w:rsidRDefault="002D0010" w:rsidP="002D0010">
      <w:pPr>
        <w:pStyle w:val="aff"/>
        <w:jc w:val="both"/>
        <w:rPr>
          <w:rFonts w:ascii="Times New Roman" w:hAnsi="Times New Roman"/>
          <w:b/>
          <w:sz w:val="20"/>
          <w:szCs w:val="20"/>
          <w:lang w:val="tt-RU"/>
        </w:rPr>
      </w:pPr>
      <w:r w:rsidRPr="002D0010">
        <w:rPr>
          <w:rFonts w:ascii="Times New Roman" w:hAnsi="Times New Roman"/>
          <w:sz w:val="20"/>
          <w:szCs w:val="20"/>
        </w:rPr>
        <w:t>Жизнь и творчество М. Джалиля.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lang w:val="tt-RU"/>
        </w:rPr>
        <w:t>М. Джалиль.</w:t>
      </w:r>
      <w:r w:rsidRPr="002D0010">
        <w:rPr>
          <w:rFonts w:ascii="Times New Roman" w:hAnsi="Times New Roman"/>
          <w:sz w:val="20"/>
          <w:szCs w:val="20"/>
        </w:rPr>
        <w:t xml:space="preserve"> «Моабит дәфтәрләре» («Моабитская тетрадь»)</w:t>
      </w:r>
      <w:r w:rsidRPr="002D0010">
        <w:rPr>
          <w:rFonts w:ascii="Times New Roman" w:hAnsi="Times New Roman"/>
          <w:sz w:val="20"/>
          <w:szCs w:val="20"/>
          <w:lang w:val="tt-RU"/>
        </w:rPr>
        <w:t>:</w:t>
      </w:r>
      <w:r w:rsidRPr="002D0010">
        <w:rPr>
          <w:rFonts w:ascii="Times New Roman" w:hAnsi="Times New Roman"/>
          <w:sz w:val="20"/>
          <w:szCs w:val="20"/>
        </w:rPr>
        <w:t xml:space="preserve"> «Җырларым» («Мои песни»),</w:t>
      </w:r>
      <w:r w:rsidRPr="002D0010">
        <w:rPr>
          <w:rFonts w:ascii="Times New Roman" w:hAnsi="Times New Roman"/>
          <w:sz w:val="20"/>
          <w:szCs w:val="20"/>
          <w:lang w:val="tt-RU"/>
        </w:rPr>
        <w:t xml:space="preserve"> </w:t>
      </w:r>
      <w:r w:rsidRPr="002D0010">
        <w:rPr>
          <w:rFonts w:ascii="Times New Roman" w:hAnsi="Times New Roman"/>
          <w:sz w:val="20"/>
          <w:szCs w:val="20"/>
        </w:rPr>
        <w:t>«Ирек» («Воля»), «Кошчык» («Пташка»), «Кичер, илем» («Прости, Родина»), «Төрмәдә төш» («Сон в тюрьме»).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История возвращения «Моабитских тетрадей» на родину поэта. Тема мужества и героизма. Чувства и переживания лирического героя. Поэтические приемы в создании стихотворений.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Ф. Карима.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Ф. Карим.</w:t>
      </w:r>
      <w:r w:rsidRPr="002D0010">
        <w:rPr>
          <w:rFonts w:ascii="Times New Roman" w:hAnsi="Times New Roman"/>
          <w:sz w:val="20"/>
          <w:szCs w:val="20"/>
        </w:rPr>
        <w:t xml:space="preserve"> «Кыр казы» («Дикий гусь»), «Шомырт куагы» («Куст черемухи»).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Чувство тоски по Родине, по родным и близким.</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Х. Туфана.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Х. Туфан.</w:t>
      </w:r>
      <w:r w:rsidRPr="002D0010">
        <w:rPr>
          <w:rFonts w:ascii="Times New Roman" w:hAnsi="Times New Roman"/>
          <w:sz w:val="20"/>
          <w:szCs w:val="20"/>
        </w:rPr>
        <w:t xml:space="preserve"> «Каеннар сары иде» («Березы стали желтыми»), «Иртәләр җитте исә» («С наступлением утра»), «Гөлләр инде яфрак яралар» («Уже распускаются цветы»).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Противоречивые чувства в душе лирического героя.</w:t>
      </w:r>
    </w:p>
    <w:p w:rsidR="002D0010" w:rsidRPr="002D0010" w:rsidRDefault="002D0010" w:rsidP="002D0010">
      <w:pPr>
        <w:pStyle w:val="aff"/>
        <w:jc w:val="both"/>
        <w:rPr>
          <w:rFonts w:ascii="Times New Roman" w:hAnsi="Times New Roman"/>
          <w:b/>
          <w:sz w:val="20"/>
          <w:szCs w:val="20"/>
          <w:lang w:val="tt-RU"/>
        </w:rPr>
      </w:pPr>
      <w:r w:rsidRPr="002D0010">
        <w:rPr>
          <w:rFonts w:ascii="Times New Roman" w:hAnsi="Times New Roman"/>
          <w:b/>
          <w:bCs/>
          <w:sz w:val="20"/>
          <w:szCs w:val="20"/>
        </w:rPr>
        <w:t xml:space="preserve">Татарская проза 1960–1980-х годов. </w:t>
      </w:r>
      <w:r w:rsidRPr="002D0010">
        <w:rPr>
          <w:rFonts w:ascii="Times New Roman" w:hAnsi="Times New Roman"/>
          <w:sz w:val="20"/>
          <w:szCs w:val="20"/>
        </w:rPr>
        <w:t>Особенности литературы данного периода.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А. Еники.</w:t>
      </w:r>
      <w:r w:rsidRPr="002D0010">
        <w:rPr>
          <w:rFonts w:ascii="Times New Roman" w:hAnsi="Times New Roman"/>
          <w:sz w:val="20"/>
          <w:szCs w:val="20"/>
        </w:rPr>
        <w:t xml:space="preserve"> «Әйтелмәгән васыять» («Невысказанное завещание»).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Система образов. Проблематика повести. Потеря нравственных ориентиров в обществе. Судьба татарской нации. Философское значение понятия «завещание».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Г. Ахунов.</w:t>
      </w:r>
      <w:r w:rsidRPr="002D0010">
        <w:rPr>
          <w:rFonts w:ascii="Times New Roman" w:hAnsi="Times New Roman"/>
          <w:sz w:val="20"/>
          <w:szCs w:val="20"/>
        </w:rPr>
        <w:t xml:space="preserve"> «Идел кызы» («Дочь Волги»). Судьба человека, ее связь с общественно-политическими событиями, происходившими в стране. Отображение общественных и нравственных противоречий прошлого.</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А. Гилязов.</w:t>
      </w:r>
      <w:r w:rsidRPr="002D0010">
        <w:rPr>
          <w:rFonts w:ascii="Times New Roman" w:hAnsi="Times New Roman"/>
          <w:sz w:val="20"/>
          <w:szCs w:val="20"/>
        </w:rPr>
        <w:t xml:space="preserve"> «Өч аршын җир» («Три аршина земли»). Художественное осмысление национальных черт характера человека, находящегося вдали от Родины. Роль хронотопа дороги в раскрытии характера главного героя произведения.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Н. Фаттах.</w:t>
      </w:r>
      <w:r w:rsidRPr="002D0010">
        <w:rPr>
          <w:rFonts w:ascii="Times New Roman" w:hAnsi="Times New Roman"/>
          <w:sz w:val="20"/>
          <w:szCs w:val="20"/>
        </w:rPr>
        <w:t xml:space="preserve"> «Әтил суы ака торур» («Течет река Итиль») (отрывки). Историческая действительность и вымысел. Образ жизни, традиции и обычаи народа.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Ф. Яруллина.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Ф. Яруллин.</w:t>
      </w:r>
      <w:r w:rsidRPr="002D0010">
        <w:rPr>
          <w:rFonts w:ascii="Times New Roman" w:hAnsi="Times New Roman"/>
          <w:sz w:val="20"/>
          <w:szCs w:val="20"/>
        </w:rPr>
        <w:t xml:space="preserve"> «Җилкәннәр җилдә сынала» («Упругие паруса») (отрывки). Судьба человека. Сила воли и сильный характер.</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И. Салахова.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И. Салахов.</w:t>
      </w:r>
      <w:r w:rsidRPr="002D0010">
        <w:rPr>
          <w:rFonts w:ascii="Times New Roman" w:hAnsi="Times New Roman"/>
          <w:sz w:val="20"/>
          <w:szCs w:val="20"/>
        </w:rPr>
        <w:t xml:space="preserve"> «Колыма хикәяләре» («Колымские рассказы») (отрывки). Трагизм событий, связанных с репрессиями людей. Осуждение культа личности.</w:t>
      </w:r>
    </w:p>
    <w:p w:rsidR="002D0010" w:rsidRPr="002D0010" w:rsidRDefault="002D0010" w:rsidP="002D0010">
      <w:pPr>
        <w:pStyle w:val="aff"/>
        <w:jc w:val="both"/>
        <w:rPr>
          <w:rFonts w:ascii="Times New Roman" w:hAnsi="Times New Roman"/>
          <w:b/>
          <w:sz w:val="20"/>
          <w:szCs w:val="20"/>
          <w:lang w:val="tt-RU"/>
        </w:rPr>
      </w:pPr>
      <w:r w:rsidRPr="002D0010">
        <w:rPr>
          <w:rFonts w:ascii="Times New Roman" w:hAnsi="Times New Roman"/>
          <w:b/>
          <w:bCs/>
          <w:sz w:val="20"/>
          <w:szCs w:val="20"/>
        </w:rPr>
        <w:t>Татарская лирики 1960–1980-х годов.</w:t>
      </w:r>
      <w:r w:rsidRPr="002D0010">
        <w:rPr>
          <w:rFonts w:ascii="Times New Roman" w:hAnsi="Times New Roman"/>
          <w:sz w:val="20"/>
          <w:szCs w:val="20"/>
        </w:rPr>
        <w:t xml:space="preserve"> Особенности татарской лирики данного периода.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Творчество Р. Файзуллина.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Р. Файзуллин.</w:t>
      </w:r>
      <w:r w:rsidRPr="002D0010">
        <w:rPr>
          <w:rFonts w:ascii="Times New Roman" w:hAnsi="Times New Roman"/>
          <w:sz w:val="20"/>
          <w:szCs w:val="20"/>
        </w:rPr>
        <w:t xml:space="preserve"> «Нюанслар иле» («Страна нюансов»): «Чынлык» («Действительность»), «Вакыт» («Время), «Көзге яңгыр» («Осенний дождь»), «Язгы кәеф» («Весеннее настроение»). Философские размышления поэта о времени, истории, жизни.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Творчество Роберта Ахметзянова.</w:t>
      </w:r>
    </w:p>
    <w:p w:rsidR="002D0010" w:rsidRPr="002D0010" w:rsidRDefault="002D0010" w:rsidP="002D0010">
      <w:pPr>
        <w:pStyle w:val="aff"/>
        <w:jc w:val="both"/>
        <w:rPr>
          <w:rFonts w:ascii="Times New Roman" w:eastAsia="Times New Roman" w:hAnsi="Times New Roman"/>
          <w:sz w:val="20"/>
          <w:szCs w:val="20"/>
          <w:lang w:val="tt-RU" w:eastAsia="ru-RU"/>
        </w:rPr>
      </w:pPr>
      <w:r w:rsidRPr="002D0010">
        <w:rPr>
          <w:rFonts w:ascii="Times New Roman" w:hAnsi="Times New Roman"/>
          <w:b/>
          <w:sz w:val="20"/>
          <w:szCs w:val="20"/>
        </w:rPr>
        <w:t>Роб. Ахметзянов.</w:t>
      </w:r>
      <w:r w:rsidRPr="002D0010">
        <w:rPr>
          <w:rFonts w:ascii="Times New Roman" w:hAnsi="Times New Roman"/>
          <w:sz w:val="20"/>
          <w:szCs w:val="20"/>
        </w:rPr>
        <w:t xml:space="preserve"> «Елганың борылган төшендә» («У извилины реки»), «Өй түрендә яфрак алкышлары» («Шелест листьев у дома»), «Гомер китабы» («Книга жизни»), «Пропавший день», («Югалган көн»). Размышления о духовном мире человека.</w:t>
      </w:r>
      <w:r w:rsidRPr="002D0010">
        <w:rPr>
          <w:rFonts w:ascii="Times New Roman" w:eastAsia="Times New Roman" w:hAnsi="Times New Roman"/>
          <w:sz w:val="20"/>
          <w:szCs w:val="20"/>
          <w:lang w:val="tt-RU" w:eastAsia="ru-RU"/>
        </w:rPr>
        <w:t xml:space="preserve"> У</w:t>
      </w:r>
      <w:r w:rsidRPr="002D0010">
        <w:rPr>
          <w:rFonts w:ascii="Times New Roman" w:eastAsia="Times New Roman" w:hAnsi="Times New Roman"/>
          <w:sz w:val="20"/>
          <w:szCs w:val="20"/>
          <w:lang w:eastAsia="ru-RU"/>
        </w:rPr>
        <w:t>словные образ</w:t>
      </w:r>
      <w:r w:rsidRPr="002D0010">
        <w:rPr>
          <w:rFonts w:ascii="Times New Roman" w:eastAsia="Times New Roman" w:hAnsi="Times New Roman"/>
          <w:sz w:val="20"/>
          <w:szCs w:val="20"/>
          <w:lang w:val="tt-RU" w:eastAsia="ru-RU"/>
        </w:rPr>
        <w:t xml:space="preserve">ы </w:t>
      </w:r>
      <w:r w:rsidRPr="002D0010">
        <w:rPr>
          <w:rFonts w:ascii="Times New Roman" w:eastAsia="Times New Roman" w:hAnsi="Times New Roman"/>
          <w:sz w:val="20"/>
          <w:szCs w:val="20"/>
          <w:lang w:eastAsia="ru-RU"/>
        </w:rPr>
        <w:t>и символ</w:t>
      </w:r>
      <w:r w:rsidRPr="002D0010">
        <w:rPr>
          <w:rFonts w:ascii="Times New Roman" w:eastAsia="Times New Roman" w:hAnsi="Times New Roman"/>
          <w:sz w:val="20"/>
          <w:szCs w:val="20"/>
          <w:lang w:val="tt-RU" w:eastAsia="ru-RU"/>
        </w:rPr>
        <w:t>ы</w:t>
      </w:r>
      <w:r w:rsidRPr="002D0010">
        <w:rPr>
          <w:rFonts w:ascii="Times New Roman" w:eastAsia="Times New Roman" w:hAnsi="Times New Roman"/>
          <w:sz w:val="20"/>
          <w:szCs w:val="20"/>
          <w:lang w:eastAsia="ru-RU"/>
        </w:rPr>
        <w:t>, ассоциации.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Творчество Р. Хариса.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Р. Харис.</w:t>
      </w:r>
      <w:r w:rsidRPr="002D0010">
        <w:rPr>
          <w:rFonts w:ascii="Times New Roman" w:hAnsi="Times New Roman"/>
          <w:sz w:val="20"/>
          <w:szCs w:val="20"/>
        </w:rPr>
        <w:t xml:space="preserve"> «Сабантуй», «Ак сөлге» («Белое полотенце»). Проблема сохранения национальных традиций.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Творчество Зульфата.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Зульфат.</w:t>
      </w:r>
      <w:r w:rsidRPr="002D0010">
        <w:rPr>
          <w:rFonts w:ascii="Times New Roman" w:hAnsi="Times New Roman"/>
          <w:sz w:val="20"/>
          <w:szCs w:val="20"/>
        </w:rPr>
        <w:t xml:space="preserve"> «Тамыр көлләре» («Пепел корней»), «Тылсым» («Волшебство»). Сила слова. Миссия поэта. Трагедия потери духовной связи между поколениями.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Творчество М. Аглямова.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М. Аглямов.</w:t>
      </w:r>
      <w:r w:rsidRPr="002D0010">
        <w:rPr>
          <w:rFonts w:ascii="Times New Roman" w:hAnsi="Times New Roman"/>
          <w:sz w:val="20"/>
          <w:szCs w:val="20"/>
        </w:rPr>
        <w:t xml:space="preserve"> «Каеннар булсаң иде» («Как березы»), «Учак урыннары» («Кострища»). Верность идеалам, проблемы исторической памяти.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Творчество С. Сулеймановой.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С. Сулейманова.</w:t>
      </w:r>
      <w:r w:rsidRPr="002D0010">
        <w:rPr>
          <w:rFonts w:ascii="Times New Roman" w:hAnsi="Times New Roman"/>
          <w:sz w:val="20"/>
          <w:szCs w:val="20"/>
        </w:rPr>
        <w:t xml:space="preserve"> «Туган илме, торган җирме яхшы?» («Что на свете краше?»), «Туган җирем, эчкән суым» («Родная земля»). Лирическое произведение о родине, родной природе как выражение поэтического восприятия окружающего мира.</w:t>
      </w:r>
    </w:p>
    <w:p w:rsidR="002D0010" w:rsidRPr="002D0010" w:rsidRDefault="002D0010" w:rsidP="002D0010">
      <w:pPr>
        <w:pStyle w:val="aff"/>
        <w:jc w:val="both"/>
        <w:rPr>
          <w:rFonts w:ascii="Times New Roman" w:hAnsi="Times New Roman"/>
          <w:b/>
          <w:sz w:val="20"/>
          <w:szCs w:val="20"/>
          <w:lang w:val="tt-RU"/>
        </w:rPr>
      </w:pPr>
      <w:r w:rsidRPr="002D0010">
        <w:rPr>
          <w:rFonts w:ascii="Times New Roman" w:hAnsi="Times New Roman"/>
          <w:b/>
          <w:sz w:val="20"/>
          <w:szCs w:val="20"/>
        </w:rPr>
        <w:t xml:space="preserve">Татарская драматургия 1960–1980-х гг. </w:t>
      </w:r>
      <w:r w:rsidRPr="002D0010">
        <w:rPr>
          <w:rFonts w:ascii="Times New Roman" w:hAnsi="Times New Roman"/>
          <w:sz w:val="20"/>
          <w:szCs w:val="20"/>
        </w:rPr>
        <w:t>Особенности драматургии данного периода.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Т. Миннуллина.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Т. Миннуллин.</w:t>
      </w:r>
      <w:r w:rsidRPr="002D0010">
        <w:rPr>
          <w:rFonts w:ascii="Times New Roman" w:hAnsi="Times New Roman"/>
          <w:sz w:val="20"/>
          <w:szCs w:val="20"/>
        </w:rPr>
        <w:t xml:space="preserve"> «Дуслар җыелган җирдә» («Когда собираются друзья»). Нравственные проблемы в произведении.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bCs/>
          <w:sz w:val="20"/>
          <w:szCs w:val="20"/>
        </w:rPr>
        <w:t xml:space="preserve">Татарская литература рубежа </w:t>
      </w:r>
      <w:r w:rsidRPr="002D0010">
        <w:rPr>
          <w:rFonts w:ascii="Times New Roman" w:hAnsi="Times New Roman"/>
          <w:b/>
          <w:bCs/>
          <w:sz w:val="20"/>
          <w:szCs w:val="20"/>
          <w:lang w:val="en-US"/>
        </w:rPr>
        <w:t>XX</w:t>
      </w:r>
      <w:r w:rsidRPr="002D0010">
        <w:rPr>
          <w:rFonts w:ascii="Times New Roman" w:hAnsi="Times New Roman"/>
          <w:b/>
          <w:bCs/>
          <w:sz w:val="20"/>
          <w:szCs w:val="20"/>
        </w:rPr>
        <w:t>–</w:t>
      </w:r>
      <w:r w:rsidRPr="002D0010">
        <w:rPr>
          <w:rFonts w:ascii="Times New Roman" w:hAnsi="Times New Roman"/>
          <w:b/>
          <w:bCs/>
          <w:sz w:val="20"/>
          <w:szCs w:val="20"/>
          <w:lang w:val="en-US"/>
        </w:rPr>
        <w:t>XXI</w:t>
      </w:r>
      <w:r w:rsidRPr="002D0010">
        <w:rPr>
          <w:rFonts w:ascii="Times New Roman" w:hAnsi="Times New Roman"/>
          <w:b/>
          <w:bCs/>
          <w:sz w:val="20"/>
          <w:szCs w:val="20"/>
        </w:rPr>
        <w:t xml:space="preserve"> веков. </w:t>
      </w:r>
      <w:r w:rsidRPr="002D0010">
        <w:rPr>
          <w:rFonts w:ascii="Times New Roman" w:hAnsi="Times New Roman"/>
          <w:sz w:val="20"/>
          <w:szCs w:val="20"/>
        </w:rPr>
        <w:t>Особенности развития татарской литературы на рубеже веков.</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И. Ихсанова.</w:t>
      </w:r>
      <w:r w:rsidRPr="002D0010">
        <w:rPr>
          <w:rFonts w:ascii="Times New Roman" w:hAnsi="Times New Roman"/>
          <w:sz w:val="20"/>
          <w:szCs w:val="20"/>
        </w:rPr>
        <w:t xml:space="preserve"> «Кеше булса…» («Если это человек...»), «Гомер» («Жизнь»). Смысл жизни, служение своей родине, своему народу. Благородные деяния во имя других людей.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Жизнь и творчество Р. Миннуллина.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Р. Миннуллин.</w:t>
      </w:r>
      <w:r w:rsidRPr="002D0010">
        <w:rPr>
          <w:rFonts w:ascii="Times New Roman" w:hAnsi="Times New Roman"/>
          <w:sz w:val="20"/>
          <w:szCs w:val="20"/>
        </w:rPr>
        <w:t xml:space="preserve"> «Татарларым» («Мои татары»). Изображение прошлого, национальных особенностей татарского народа. Судьба народа, переживание за его будущее.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Творчество Ф. Садриева.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Ф. Садриев.</w:t>
      </w:r>
      <w:r w:rsidRPr="002D0010">
        <w:rPr>
          <w:rFonts w:ascii="Times New Roman" w:hAnsi="Times New Roman"/>
          <w:sz w:val="20"/>
          <w:szCs w:val="20"/>
        </w:rPr>
        <w:t xml:space="preserve"> «Таң җиле» («Утренний ветер»). Нравственные качества справедливости, чести.</w:t>
      </w:r>
    </w:p>
    <w:p w:rsidR="002D0010" w:rsidRPr="002D0010" w:rsidRDefault="002D0010" w:rsidP="002D0010">
      <w:pPr>
        <w:pStyle w:val="aff"/>
        <w:jc w:val="both"/>
        <w:rPr>
          <w:rFonts w:ascii="Times New Roman" w:hAnsi="Times New Roman"/>
          <w:b/>
          <w:bCs/>
          <w:sz w:val="20"/>
          <w:szCs w:val="20"/>
        </w:rPr>
      </w:pPr>
      <w:r w:rsidRPr="002D0010">
        <w:rPr>
          <w:rFonts w:ascii="Times New Roman" w:hAnsi="Times New Roman"/>
          <w:b/>
          <w:bCs/>
          <w:sz w:val="20"/>
          <w:szCs w:val="20"/>
        </w:rPr>
        <w:t xml:space="preserve">Современная татарская литература. </w:t>
      </w:r>
      <w:r w:rsidRPr="002D0010">
        <w:rPr>
          <w:rFonts w:ascii="Times New Roman" w:hAnsi="Times New Roman"/>
          <w:sz w:val="20"/>
          <w:szCs w:val="20"/>
        </w:rPr>
        <w:t>Развитие современной татарской литературы. Обзор. Мировой литературный процесс. Взаимосвязи между татарской, русской и зарубежной литературами.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 xml:space="preserve">А. Ахметгалиева. </w:t>
      </w:r>
      <w:r w:rsidRPr="002D0010">
        <w:rPr>
          <w:rFonts w:ascii="Times New Roman" w:hAnsi="Times New Roman"/>
          <w:sz w:val="20"/>
          <w:szCs w:val="20"/>
        </w:rPr>
        <w:t>«Кайтаваз» («Эхо»). Отношения между матерью и детьми. Роль матери в жизни человека.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b/>
          <w:sz w:val="20"/>
          <w:szCs w:val="20"/>
        </w:rPr>
        <w:t>Р. Мухамметшин.</w:t>
      </w:r>
      <w:r w:rsidRPr="002D0010">
        <w:rPr>
          <w:rFonts w:ascii="Times New Roman" w:hAnsi="Times New Roman"/>
          <w:sz w:val="20"/>
          <w:szCs w:val="20"/>
        </w:rPr>
        <w:t xml:space="preserve"> «Август азагы» («Конец августа»), «Күктә кояш балкып-балкып яна» («А солнце в небе светит ярко-ярко»).</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Своеобразное раскрытие темы вечности в творчестве молодых писателей. Особенности в создании образа.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br w:type="page"/>
      </w:r>
    </w:p>
    <w:p w:rsidR="002D0010" w:rsidRPr="002D0010" w:rsidRDefault="002D0010" w:rsidP="002D0010">
      <w:pPr>
        <w:pStyle w:val="aff"/>
        <w:jc w:val="both"/>
        <w:rPr>
          <w:rFonts w:ascii="Times New Roman" w:hAnsi="Times New Roman"/>
          <w:bCs/>
          <w:sz w:val="20"/>
          <w:szCs w:val="20"/>
        </w:rPr>
      </w:pPr>
      <w:bookmarkStart w:id="231" w:name="_Toc105527467"/>
      <w:bookmarkStart w:id="232" w:name="_Hlk95677085"/>
      <w:bookmarkEnd w:id="225"/>
      <w:r w:rsidRPr="002D0010">
        <w:rPr>
          <w:rFonts w:ascii="Times New Roman" w:hAnsi="Times New Roman"/>
          <w:sz w:val="20"/>
          <w:szCs w:val="20"/>
        </w:rPr>
        <w:t>ПЛАНИРУЕМЫЕ РЕЗУЛЬТАТЫ ОСВОЕНИЯ ПРОГРАММЫ УЧЕБНОГО ПРЕДМЕТА «РОДНАЯ (ТАТАРСКАЯ) ЛИТЕРАТУРА» НА УРОВНЕ ОСНОВНОГО ОБЩЕГО ОБРАЗОВАНИЯ</w:t>
      </w:r>
      <w:bookmarkEnd w:id="231"/>
    </w:p>
    <w:p w:rsidR="002D0010" w:rsidRPr="002D0010" w:rsidRDefault="002D0010" w:rsidP="002D0010">
      <w:pPr>
        <w:pStyle w:val="aff"/>
        <w:jc w:val="both"/>
        <w:rPr>
          <w:rFonts w:ascii="Times New Roman" w:eastAsia="Times New Roman" w:hAnsi="Times New Roman"/>
          <w:bCs/>
          <w:sz w:val="20"/>
          <w:szCs w:val="20"/>
          <w:lang w:bidi="en-US"/>
        </w:rPr>
      </w:pPr>
      <w:bookmarkStart w:id="233" w:name="_Toc105527468"/>
      <w:r w:rsidRPr="002D0010">
        <w:rPr>
          <w:rFonts w:ascii="Times New Roman" w:eastAsia="Times New Roman" w:hAnsi="Times New Roman"/>
          <w:sz w:val="20"/>
          <w:szCs w:val="20"/>
          <w:lang w:bidi="en-US"/>
        </w:rPr>
        <w:t>Личностные результаты</w:t>
      </w:r>
      <w:bookmarkEnd w:id="233"/>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 xml:space="preserve">В результате изучения предмета «Родная (татарская) литература» у обучающегося </w:t>
      </w:r>
      <w:r w:rsidRPr="002D0010">
        <w:rPr>
          <w:rFonts w:ascii="Times New Roman" w:hAnsi="Times New Roman"/>
          <w:sz w:val="20"/>
          <w:szCs w:val="20"/>
          <w:lang w:val="tt-RU"/>
        </w:rPr>
        <w:t>на уровне основного общего образования</w:t>
      </w:r>
      <w:r w:rsidRPr="002D0010">
        <w:rPr>
          <w:rFonts w:ascii="Times New Roman" w:hAnsi="Times New Roman"/>
          <w:color w:val="231F20"/>
          <w:sz w:val="20"/>
          <w:szCs w:val="20"/>
        </w:rPr>
        <w:t xml:space="preserve"> будут сформированы</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следующие личностные результаты</w:t>
      </w:r>
    </w:p>
    <w:p w:rsidR="002D0010" w:rsidRPr="002D0010" w:rsidRDefault="002D0010" w:rsidP="002D0010">
      <w:pPr>
        <w:pStyle w:val="aff"/>
        <w:jc w:val="both"/>
        <w:rPr>
          <w:rFonts w:ascii="Times New Roman" w:hAnsi="Times New Roman"/>
          <w:b/>
          <w:i/>
          <w:sz w:val="20"/>
          <w:szCs w:val="20"/>
        </w:rPr>
      </w:pPr>
      <w:r w:rsidRPr="002D0010">
        <w:rPr>
          <w:rFonts w:ascii="Times New Roman" w:hAnsi="Times New Roman"/>
          <w:b/>
          <w:i/>
          <w:sz w:val="20"/>
          <w:szCs w:val="20"/>
        </w:rPr>
        <w:t>гражданского воспитания:</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готовность к выполнению обязанностей гражданина и реализации его прав, уважение прав, свобод и законных интересов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других людей;</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активное участие в жизни семьи, образовательной организации, реализующей программы основного общего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образования, местного сообщества, родного края, страны;</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неприятие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любых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форм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экстремизма,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дискриминации;</w:t>
      </w:r>
    </w:p>
    <w:p w:rsidR="002D0010" w:rsidRPr="002D0010" w:rsidRDefault="002D0010" w:rsidP="002D0010">
      <w:pPr>
        <w:pStyle w:val="aff"/>
        <w:jc w:val="both"/>
        <w:rPr>
          <w:rFonts w:ascii="Times New Roman" w:hAnsi="Times New Roman"/>
          <w:color w:val="231F20"/>
          <w:spacing w:val="1"/>
          <w:sz w:val="20"/>
          <w:szCs w:val="20"/>
        </w:rPr>
      </w:pPr>
      <w:r w:rsidRPr="002D0010">
        <w:rPr>
          <w:rFonts w:ascii="Times New Roman" w:hAnsi="Times New Roman"/>
          <w:color w:val="231F20"/>
          <w:sz w:val="20"/>
          <w:szCs w:val="20"/>
        </w:rPr>
        <w:t>понимание роли различных социальных институтов в жизни человека;</w:t>
      </w:r>
    </w:p>
    <w:p w:rsidR="002D0010" w:rsidRPr="002D0010" w:rsidRDefault="002D0010" w:rsidP="002D0010">
      <w:pPr>
        <w:pStyle w:val="aff"/>
        <w:jc w:val="both"/>
        <w:rPr>
          <w:rFonts w:ascii="Times New Roman" w:hAnsi="Times New Roman"/>
          <w:color w:val="231F20"/>
          <w:spacing w:val="1"/>
          <w:sz w:val="20"/>
          <w:szCs w:val="20"/>
        </w:rPr>
      </w:pPr>
      <w:r w:rsidRPr="002D0010">
        <w:rPr>
          <w:rFonts w:ascii="Times New Roman" w:hAnsi="Times New Roman"/>
          <w:color w:val="231F20"/>
          <w:sz w:val="20"/>
          <w:szCs w:val="20"/>
        </w:rPr>
        <w:t>представление об основных правах, свободах и обязанностях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гражданина,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социальных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нормах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правилах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межличностных</w:t>
      </w:r>
      <w:r w:rsidRPr="002D0010">
        <w:rPr>
          <w:rFonts w:ascii="Times New Roman" w:hAnsi="Times New Roman"/>
          <w:color w:val="231F20"/>
          <w:spacing w:val="-55"/>
          <w:sz w:val="20"/>
          <w:szCs w:val="20"/>
        </w:rPr>
        <w:t xml:space="preserve"> </w:t>
      </w:r>
      <w:r w:rsidRPr="002D0010">
        <w:rPr>
          <w:rFonts w:ascii="Times New Roman" w:hAnsi="Times New Roman"/>
          <w:color w:val="231F20"/>
          <w:sz w:val="20"/>
          <w:szCs w:val="20"/>
        </w:rPr>
        <w:t>отношений в поликультурном и многоконфессиональном обществе;</w:t>
      </w:r>
    </w:p>
    <w:p w:rsidR="002D0010" w:rsidRPr="002D0010" w:rsidRDefault="002D0010" w:rsidP="002D0010">
      <w:pPr>
        <w:pStyle w:val="aff"/>
        <w:jc w:val="both"/>
        <w:rPr>
          <w:rFonts w:ascii="Times New Roman" w:hAnsi="Times New Roman"/>
          <w:color w:val="231F20"/>
          <w:spacing w:val="-55"/>
          <w:sz w:val="20"/>
          <w:szCs w:val="20"/>
        </w:rPr>
      </w:pPr>
      <w:r w:rsidRPr="002D0010">
        <w:rPr>
          <w:rFonts w:ascii="Times New Roman" w:hAnsi="Times New Roman"/>
          <w:color w:val="231F20"/>
          <w:sz w:val="20"/>
          <w:szCs w:val="20"/>
        </w:rPr>
        <w:t>представление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способах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противодействия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коррупции;</w:t>
      </w:r>
      <w:r w:rsidRPr="002D0010">
        <w:rPr>
          <w:rFonts w:ascii="Times New Roman" w:hAnsi="Times New Roman"/>
          <w:color w:val="231F20"/>
          <w:spacing w:val="-55"/>
          <w:sz w:val="20"/>
          <w:szCs w:val="20"/>
        </w:rPr>
        <w:t xml:space="preserve"> </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готовность к разнообразной совместной деятельности, стремление к взаимопониманию и взаимопомощи, активное участие 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школьном</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самоуправлении;</w:t>
      </w:r>
      <w:r w:rsidRPr="002D0010">
        <w:rPr>
          <w:rFonts w:ascii="Times New Roman" w:hAnsi="Times New Roman"/>
          <w:color w:val="231F20"/>
          <w:spacing w:val="13"/>
          <w:sz w:val="20"/>
          <w:szCs w:val="20"/>
        </w:rPr>
        <w:t xml:space="preserve"> </w:t>
      </w:r>
      <w:r w:rsidRPr="002D0010">
        <w:rPr>
          <w:rFonts w:ascii="Times New Roman" w:hAnsi="Times New Roman"/>
          <w:color w:val="231F20"/>
          <w:sz w:val="20"/>
          <w:szCs w:val="20"/>
        </w:rPr>
        <w:t>готовность</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к</w:t>
      </w:r>
      <w:r w:rsidRPr="002D0010">
        <w:rPr>
          <w:rFonts w:ascii="Times New Roman" w:hAnsi="Times New Roman"/>
          <w:color w:val="231F20"/>
          <w:spacing w:val="13"/>
          <w:sz w:val="20"/>
          <w:szCs w:val="20"/>
        </w:rPr>
        <w:t xml:space="preserve"> </w:t>
      </w:r>
      <w:r w:rsidRPr="002D0010">
        <w:rPr>
          <w:rFonts w:ascii="Times New Roman" w:hAnsi="Times New Roman"/>
          <w:color w:val="231F20"/>
          <w:sz w:val="20"/>
          <w:szCs w:val="20"/>
        </w:rPr>
        <w:t>участию</w:t>
      </w:r>
      <w:r w:rsidRPr="002D0010">
        <w:rPr>
          <w:rFonts w:ascii="Times New Roman" w:hAnsi="Times New Roman"/>
          <w:color w:val="231F20"/>
          <w:spacing w:val="13"/>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гуманитарной деятельности (волонтерство, помощь людям, нуждающимся</w:t>
      </w:r>
      <w:r w:rsidRPr="002D0010">
        <w:rPr>
          <w:rFonts w:ascii="Times New Roman" w:hAnsi="Times New Roman"/>
          <w:color w:val="231F20"/>
          <w:spacing w:val="14"/>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15"/>
          <w:sz w:val="20"/>
          <w:szCs w:val="20"/>
        </w:rPr>
        <w:t xml:space="preserve"> </w:t>
      </w:r>
      <w:r w:rsidRPr="002D0010">
        <w:rPr>
          <w:rFonts w:ascii="Times New Roman" w:hAnsi="Times New Roman"/>
          <w:color w:val="231F20"/>
          <w:sz w:val="20"/>
          <w:szCs w:val="20"/>
        </w:rPr>
        <w:t>ней);</w:t>
      </w:r>
    </w:p>
    <w:p w:rsidR="002D0010" w:rsidRPr="002D0010" w:rsidRDefault="002D0010" w:rsidP="002D0010">
      <w:pPr>
        <w:pStyle w:val="aff"/>
        <w:jc w:val="both"/>
        <w:rPr>
          <w:rFonts w:ascii="Times New Roman" w:hAnsi="Times New Roman"/>
          <w:b/>
          <w:i/>
          <w:color w:val="231F20"/>
          <w:sz w:val="20"/>
          <w:szCs w:val="20"/>
        </w:rPr>
      </w:pPr>
      <w:r w:rsidRPr="002D0010">
        <w:rPr>
          <w:rFonts w:ascii="Times New Roman" w:hAnsi="Times New Roman"/>
          <w:b/>
          <w:i/>
          <w:color w:val="231F20"/>
          <w:sz w:val="20"/>
          <w:szCs w:val="20"/>
        </w:rPr>
        <w:t>патриотического воспитания:</w:t>
      </w:r>
    </w:p>
    <w:p w:rsidR="002D0010" w:rsidRPr="002D0010" w:rsidRDefault="002D0010" w:rsidP="002D0010">
      <w:pPr>
        <w:pStyle w:val="aff"/>
        <w:jc w:val="both"/>
        <w:rPr>
          <w:rFonts w:ascii="Times New Roman" w:hAnsi="Times New Roman"/>
          <w:color w:val="231F20"/>
          <w:spacing w:val="-8"/>
          <w:sz w:val="20"/>
          <w:szCs w:val="20"/>
        </w:rPr>
      </w:pPr>
      <w:r w:rsidRPr="002D0010">
        <w:rPr>
          <w:rFonts w:ascii="Times New Roman" w:hAnsi="Times New Roman"/>
          <w:color w:val="231F20"/>
          <w:sz w:val="20"/>
          <w:szCs w:val="20"/>
        </w:rPr>
        <w:t>осознание</w:t>
      </w:r>
      <w:r w:rsidRPr="002D0010">
        <w:rPr>
          <w:rFonts w:ascii="Times New Roman" w:hAnsi="Times New Roman"/>
          <w:color w:val="231F20"/>
          <w:spacing w:val="-10"/>
          <w:sz w:val="20"/>
          <w:szCs w:val="20"/>
        </w:rPr>
        <w:t xml:space="preserve"> </w:t>
      </w:r>
      <w:r w:rsidRPr="002D0010">
        <w:rPr>
          <w:rFonts w:ascii="Times New Roman" w:hAnsi="Times New Roman"/>
          <w:color w:val="231F20"/>
          <w:sz w:val="20"/>
          <w:szCs w:val="20"/>
        </w:rPr>
        <w:t>российской</w:t>
      </w:r>
      <w:r w:rsidRPr="002D0010">
        <w:rPr>
          <w:rFonts w:ascii="Times New Roman" w:hAnsi="Times New Roman"/>
          <w:color w:val="231F20"/>
          <w:spacing w:val="-9"/>
          <w:sz w:val="20"/>
          <w:szCs w:val="20"/>
        </w:rPr>
        <w:t xml:space="preserve"> </w:t>
      </w:r>
      <w:r w:rsidRPr="002D0010">
        <w:rPr>
          <w:rFonts w:ascii="Times New Roman" w:hAnsi="Times New Roman"/>
          <w:color w:val="231F20"/>
          <w:sz w:val="20"/>
          <w:szCs w:val="20"/>
        </w:rPr>
        <w:t>гражданской</w:t>
      </w:r>
      <w:r w:rsidRPr="002D0010">
        <w:rPr>
          <w:rFonts w:ascii="Times New Roman" w:hAnsi="Times New Roman"/>
          <w:color w:val="231F20"/>
          <w:spacing w:val="-9"/>
          <w:sz w:val="20"/>
          <w:szCs w:val="20"/>
        </w:rPr>
        <w:t xml:space="preserve"> </w:t>
      </w:r>
      <w:r w:rsidRPr="002D0010">
        <w:rPr>
          <w:rFonts w:ascii="Times New Roman" w:hAnsi="Times New Roman"/>
          <w:color w:val="231F20"/>
          <w:sz w:val="20"/>
          <w:szCs w:val="20"/>
        </w:rPr>
        <w:t>идентичности</w:t>
      </w:r>
      <w:r w:rsidRPr="002D0010">
        <w:rPr>
          <w:rFonts w:ascii="Times New Roman" w:hAnsi="Times New Roman"/>
          <w:color w:val="231F20"/>
          <w:spacing w:val="-9"/>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9"/>
          <w:sz w:val="20"/>
          <w:szCs w:val="20"/>
        </w:rPr>
        <w:t xml:space="preserve"> </w:t>
      </w:r>
      <w:r w:rsidRPr="002D0010">
        <w:rPr>
          <w:rFonts w:ascii="Times New Roman" w:hAnsi="Times New Roman"/>
          <w:color w:val="231F20"/>
          <w:sz w:val="20"/>
          <w:szCs w:val="20"/>
        </w:rPr>
        <w:t>поликуль</w:t>
      </w:r>
      <w:r w:rsidRPr="002D0010">
        <w:rPr>
          <w:rFonts w:ascii="Times New Roman" w:hAnsi="Times New Roman"/>
          <w:color w:val="231F20"/>
          <w:spacing w:val="-1"/>
          <w:sz w:val="20"/>
          <w:szCs w:val="20"/>
        </w:rPr>
        <w:t>турном</w:t>
      </w:r>
      <w:r w:rsidRPr="002D0010">
        <w:rPr>
          <w:rFonts w:ascii="Times New Roman" w:hAnsi="Times New Roman"/>
          <w:color w:val="231F20"/>
          <w:spacing w:val="-12"/>
          <w:sz w:val="20"/>
          <w:szCs w:val="20"/>
        </w:rPr>
        <w:t xml:space="preserve"> </w:t>
      </w:r>
      <w:r w:rsidRPr="002D0010">
        <w:rPr>
          <w:rFonts w:ascii="Times New Roman" w:hAnsi="Times New Roman"/>
          <w:color w:val="231F20"/>
          <w:spacing w:val="-1"/>
          <w:sz w:val="20"/>
          <w:szCs w:val="20"/>
        </w:rPr>
        <w:t>и</w:t>
      </w:r>
      <w:r w:rsidRPr="002D0010">
        <w:rPr>
          <w:rFonts w:ascii="Times New Roman" w:hAnsi="Times New Roman"/>
          <w:color w:val="231F20"/>
          <w:spacing w:val="-12"/>
          <w:sz w:val="20"/>
          <w:szCs w:val="20"/>
        </w:rPr>
        <w:t xml:space="preserve"> </w:t>
      </w:r>
      <w:r w:rsidRPr="002D0010">
        <w:rPr>
          <w:rFonts w:ascii="Times New Roman" w:hAnsi="Times New Roman"/>
          <w:color w:val="231F20"/>
          <w:spacing w:val="-1"/>
          <w:sz w:val="20"/>
          <w:szCs w:val="20"/>
        </w:rPr>
        <w:t>многоконфессиональном</w:t>
      </w:r>
      <w:r w:rsidRPr="002D0010">
        <w:rPr>
          <w:rFonts w:ascii="Times New Roman" w:hAnsi="Times New Roman"/>
          <w:color w:val="231F20"/>
          <w:spacing w:val="-12"/>
          <w:sz w:val="20"/>
          <w:szCs w:val="20"/>
        </w:rPr>
        <w:t xml:space="preserve"> </w:t>
      </w:r>
      <w:r w:rsidRPr="002D0010">
        <w:rPr>
          <w:rFonts w:ascii="Times New Roman" w:hAnsi="Times New Roman"/>
          <w:color w:val="231F20"/>
          <w:spacing w:val="-1"/>
          <w:sz w:val="20"/>
          <w:szCs w:val="20"/>
        </w:rPr>
        <w:t>обществе,</w:t>
      </w:r>
      <w:r w:rsidRPr="002D0010">
        <w:rPr>
          <w:rFonts w:ascii="Times New Roman" w:hAnsi="Times New Roman"/>
          <w:color w:val="231F20"/>
          <w:spacing w:val="-12"/>
          <w:sz w:val="20"/>
          <w:szCs w:val="20"/>
        </w:rPr>
        <w:t xml:space="preserve"> </w:t>
      </w:r>
      <w:r w:rsidRPr="002D0010">
        <w:rPr>
          <w:rFonts w:ascii="Times New Roman" w:hAnsi="Times New Roman"/>
          <w:color w:val="231F20"/>
          <w:spacing w:val="-1"/>
          <w:sz w:val="20"/>
          <w:szCs w:val="20"/>
        </w:rPr>
        <w:t>проявление</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интереса к познанию родного языка, истории, культуры Российской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Федерации,</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своего</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края,</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народов</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России;</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ценностное</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отношение</w:t>
      </w:r>
      <w:r w:rsidRPr="002D0010">
        <w:rPr>
          <w:rFonts w:ascii="Times New Roman" w:hAnsi="Times New Roman"/>
          <w:color w:val="231F20"/>
          <w:spacing w:val="-55"/>
          <w:sz w:val="20"/>
          <w:szCs w:val="20"/>
        </w:rPr>
        <w:t xml:space="preserve"> </w:t>
      </w:r>
      <w:r w:rsidRPr="002D0010">
        <w:rPr>
          <w:rFonts w:ascii="Times New Roman" w:hAnsi="Times New Roman"/>
          <w:color w:val="231F20"/>
          <w:sz w:val="20"/>
          <w:szCs w:val="20"/>
        </w:rPr>
        <w:t>к достижениям своей Родины — России, к науке, искусству,</w:t>
      </w:r>
      <w:r w:rsidRPr="002D0010">
        <w:rPr>
          <w:rFonts w:ascii="Times New Roman" w:hAnsi="Times New Roman"/>
          <w:color w:val="231F20"/>
          <w:spacing w:val="1"/>
          <w:sz w:val="20"/>
          <w:szCs w:val="20"/>
        </w:rPr>
        <w:t xml:space="preserve"> </w:t>
      </w:r>
      <w:r w:rsidRPr="002D0010">
        <w:rPr>
          <w:rFonts w:ascii="Times New Roman" w:hAnsi="Times New Roman"/>
          <w:color w:val="231F20"/>
          <w:spacing w:val="-1"/>
          <w:sz w:val="20"/>
          <w:szCs w:val="20"/>
        </w:rPr>
        <w:t>спорту,</w:t>
      </w:r>
      <w:r w:rsidRPr="002D0010">
        <w:rPr>
          <w:rFonts w:ascii="Times New Roman" w:hAnsi="Times New Roman"/>
          <w:color w:val="231F20"/>
          <w:spacing w:val="-14"/>
          <w:sz w:val="20"/>
          <w:szCs w:val="20"/>
        </w:rPr>
        <w:t xml:space="preserve"> </w:t>
      </w:r>
      <w:r w:rsidRPr="002D0010">
        <w:rPr>
          <w:rFonts w:ascii="Times New Roman" w:hAnsi="Times New Roman"/>
          <w:color w:val="231F20"/>
          <w:spacing w:val="-1"/>
          <w:sz w:val="20"/>
          <w:szCs w:val="20"/>
        </w:rPr>
        <w:t>технологиям,</w:t>
      </w:r>
      <w:r w:rsidRPr="002D0010">
        <w:rPr>
          <w:rFonts w:ascii="Times New Roman" w:hAnsi="Times New Roman"/>
          <w:color w:val="231F20"/>
          <w:spacing w:val="-13"/>
          <w:sz w:val="20"/>
          <w:szCs w:val="20"/>
        </w:rPr>
        <w:t xml:space="preserve"> </w:t>
      </w:r>
      <w:r w:rsidRPr="002D0010">
        <w:rPr>
          <w:rFonts w:ascii="Times New Roman" w:hAnsi="Times New Roman"/>
          <w:color w:val="231F20"/>
          <w:spacing w:val="-1"/>
          <w:sz w:val="20"/>
          <w:szCs w:val="20"/>
        </w:rPr>
        <w:t>боевым</w:t>
      </w:r>
      <w:r w:rsidRPr="002D0010">
        <w:rPr>
          <w:rFonts w:ascii="Times New Roman" w:hAnsi="Times New Roman"/>
          <w:color w:val="231F20"/>
          <w:spacing w:val="-13"/>
          <w:sz w:val="20"/>
          <w:szCs w:val="20"/>
        </w:rPr>
        <w:t xml:space="preserve"> </w:t>
      </w:r>
      <w:r w:rsidRPr="002D0010">
        <w:rPr>
          <w:rFonts w:ascii="Times New Roman" w:hAnsi="Times New Roman"/>
          <w:color w:val="231F20"/>
          <w:spacing w:val="-1"/>
          <w:sz w:val="20"/>
          <w:szCs w:val="20"/>
        </w:rPr>
        <w:t>подвигам</w:t>
      </w:r>
      <w:r w:rsidRPr="002D0010">
        <w:rPr>
          <w:rFonts w:ascii="Times New Roman" w:hAnsi="Times New Roman"/>
          <w:color w:val="231F20"/>
          <w:spacing w:val="-13"/>
          <w:sz w:val="20"/>
          <w:szCs w:val="20"/>
        </w:rPr>
        <w:t xml:space="preserve"> </w:t>
      </w:r>
      <w:r w:rsidRPr="002D0010">
        <w:rPr>
          <w:rFonts w:ascii="Times New Roman" w:hAnsi="Times New Roman"/>
          <w:color w:val="231F20"/>
          <w:spacing w:val="-1"/>
          <w:sz w:val="20"/>
          <w:szCs w:val="20"/>
        </w:rPr>
        <w:t>и</w:t>
      </w:r>
      <w:r w:rsidRPr="002D0010">
        <w:rPr>
          <w:rFonts w:ascii="Times New Roman" w:hAnsi="Times New Roman"/>
          <w:color w:val="231F20"/>
          <w:spacing w:val="-13"/>
          <w:sz w:val="20"/>
          <w:szCs w:val="20"/>
        </w:rPr>
        <w:t xml:space="preserve"> </w:t>
      </w:r>
      <w:r w:rsidRPr="002D0010">
        <w:rPr>
          <w:rFonts w:ascii="Times New Roman" w:hAnsi="Times New Roman"/>
          <w:color w:val="231F20"/>
          <w:spacing w:val="-1"/>
          <w:sz w:val="20"/>
          <w:szCs w:val="20"/>
        </w:rPr>
        <w:t>трудовым</w:t>
      </w:r>
      <w:r w:rsidRPr="002D0010">
        <w:rPr>
          <w:rFonts w:ascii="Times New Roman" w:hAnsi="Times New Roman"/>
          <w:color w:val="231F20"/>
          <w:spacing w:val="-13"/>
          <w:sz w:val="20"/>
          <w:szCs w:val="20"/>
        </w:rPr>
        <w:t xml:space="preserve"> </w:t>
      </w:r>
      <w:r w:rsidRPr="002D0010">
        <w:rPr>
          <w:rFonts w:ascii="Times New Roman" w:hAnsi="Times New Roman"/>
          <w:color w:val="231F20"/>
          <w:spacing w:val="-1"/>
          <w:sz w:val="20"/>
          <w:szCs w:val="20"/>
        </w:rPr>
        <w:t>достижениям</w:t>
      </w:r>
      <w:r w:rsidRPr="002D0010">
        <w:rPr>
          <w:rFonts w:ascii="Times New Roman" w:hAnsi="Times New Roman"/>
          <w:color w:val="231F20"/>
          <w:spacing w:val="-55"/>
          <w:sz w:val="20"/>
          <w:szCs w:val="20"/>
        </w:rPr>
        <w:t xml:space="preserve"> </w:t>
      </w:r>
      <w:r w:rsidRPr="002D0010">
        <w:rPr>
          <w:rFonts w:ascii="Times New Roman" w:hAnsi="Times New Roman"/>
          <w:color w:val="231F20"/>
          <w:sz w:val="20"/>
          <w:szCs w:val="20"/>
        </w:rPr>
        <w:t>народа;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уважение к символам России, государственным праздникам, историческому и природному наследию и памятникам,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традициям</w:t>
      </w:r>
      <w:r w:rsidRPr="002D0010">
        <w:rPr>
          <w:rFonts w:ascii="Times New Roman" w:hAnsi="Times New Roman"/>
          <w:color w:val="231F20"/>
          <w:spacing w:val="10"/>
          <w:sz w:val="20"/>
          <w:szCs w:val="20"/>
        </w:rPr>
        <w:t xml:space="preserve"> </w:t>
      </w:r>
      <w:r w:rsidRPr="002D0010">
        <w:rPr>
          <w:rFonts w:ascii="Times New Roman" w:hAnsi="Times New Roman"/>
          <w:color w:val="231F20"/>
          <w:sz w:val="20"/>
          <w:szCs w:val="20"/>
        </w:rPr>
        <w:t>разных</w:t>
      </w:r>
      <w:r w:rsidRPr="002D0010">
        <w:rPr>
          <w:rFonts w:ascii="Times New Roman" w:hAnsi="Times New Roman"/>
          <w:color w:val="231F20"/>
          <w:spacing w:val="11"/>
          <w:sz w:val="20"/>
          <w:szCs w:val="20"/>
        </w:rPr>
        <w:t xml:space="preserve"> </w:t>
      </w:r>
      <w:r w:rsidRPr="002D0010">
        <w:rPr>
          <w:rFonts w:ascii="Times New Roman" w:hAnsi="Times New Roman"/>
          <w:color w:val="231F20"/>
          <w:sz w:val="20"/>
          <w:szCs w:val="20"/>
        </w:rPr>
        <w:t>народов,</w:t>
      </w:r>
      <w:r w:rsidRPr="002D0010">
        <w:rPr>
          <w:rFonts w:ascii="Times New Roman" w:hAnsi="Times New Roman"/>
          <w:color w:val="231F20"/>
          <w:spacing w:val="11"/>
          <w:sz w:val="20"/>
          <w:szCs w:val="20"/>
        </w:rPr>
        <w:t xml:space="preserve"> </w:t>
      </w:r>
      <w:r w:rsidRPr="002D0010">
        <w:rPr>
          <w:rFonts w:ascii="Times New Roman" w:hAnsi="Times New Roman"/>
          <w:color w:val="231F20"/>
          <w:sz w:val="20"/>
          <w:szCs w:val="20"/>
        </w:rPr>
        <w:t>проживающих</w:t>
      </w:r>
      <w:r w:rsidRPr="002D0010">
        <w:rPr>
          <w:rFonts w:ascii="Times New Roman" w:hAnsi="Times New Roman"/>
          <w:color w:val="231F20"/>
          <w:spacing w:val="11"/>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11"/>
          <w:sz w:val="20"/>
          <w:szCs w:val="20"/>
        </w:rPr>
        <w:t xml:space="preserve"> </w:t>
      </w:r>
      <w:r w:rsidRPr="002D0010">
        <w:rPr>
          <w:rFonts w:ascii="Times New Roman" w:hAnsi="Times New Roman"/>
          <w:color w:val="231F20"/>
          <w:sz w:val="20"/>
          <w:szCs w:val="20"/>
        </w:rPr>
        <w:t>родной</w:t>
      </w:r>
      <w:r w:rsidRPr="002D0010">
        <w:rPr>
          <w:rFonts w:ascii="Times New Roman" w:hAnsi="Times New Roman"/>
          <w:color w:val="231F20"/>
          <w:spacing w:val="11"/>
          <w:sz w:val="20"/>
          <w:szCs w:val="20"/>
        </w:rPr>
        <w:t xml:space="preserve"> </w:t>
      </w:r>
      <w:r w:rsidRPr="002D0010">
        <w:rPr>
          <w:rFonts w:ascii="Times New Roman" w:hAnsi="Times New Roman"/>
          <w:color w:val="231F20"/>
          <w:sz w:val="20"/>
          <w:szCs w:val="20"/>
        </w:rPr>
        <w:t>стране;</w:t>
      </w:r>
    </w:p>
    <w:p w:rsidR="002D0010" w:rsidRPr="002D0010" w:rsidRDefault="002D0010" w:rsidP="002D0010">
      <w:pPr>
        <w:pStyle w:val="aff"/>
        <w:jc w:val="both"/>
        <w:rPr>
          <w:rFonts w:ascii="Times New Roman" w:hAnsi="Times New Roman"/>
          <w:b/>
          <w:bCs/>
          <w:i/>
          <w:iCs/>
          <w:color w:val="231F20"/>
          <w:sz w:val="20"/>
          <w:szCs w:val="20"/>
        </w:rPr>
      </w:pPr>
      <w:r w:rsidRPr="002D0010">
        <w:rPr>
          <w:rFonts w:ascii="Times New Roman" w:hAnsi="Times New Roman"/>
          <w:b/>
          <w:bCs/>
          <w:i/>
          <w:iCs/>
          <w:color w:val="231F20"/>
          <w:sz w:val="20"/>
          <w:szCs w:val="20"/>
        </w:rPr>
        <w:t>духовно-нравственного воспитания:</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ориентация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моральные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ценности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нормы</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ситуациях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нравственного выбора;</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готовность оценивать свое поведение 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поступки, а также поведение и поступки других людей с позиции нравственных и правовых норм с учетом осознания последствий поступков;</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активное неприятие асоциальных поступков,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свобода и ответственность личности в условиях индивидуального</w:t>
      </w:r>
      <w:r w:rsidRPr="002D0010">
        <w:rPr>
          <w:rFonts w:ascii="Times New Roman" w:hAnsi="Times New Roman"/>
          <w:color w:val="231F20"/>
          <w:spacing w:val="14"/>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5"/>
          <w:sz w:val="20"/>
          <w:szCs w:val="20"/>
        </w:rPr>
        <w:t xml:space="preserve"> </w:t>
      </w:r>
      <w:r w:rsidRPr="002D0010">
        <w:rPr>
          <w:rFonts w:ascii="Times New Roman" w:hAnsi="Times New Roman"/>
          <w:color w:val="231F20"/>
          <w:sz w:val="20"/>
          <w:szCs w:val="20"/>
        </w:rPr>
        <w:t>общественного</w:t>
      </w:r>
      <w:r w:rsidRPr="002D0010">
        <w:rPr>
          <w:rFonts w:ascii="Times New Roman" w:hAnsi="Times New Roman"/>
          <w:color w:val="231F20"/>
          <w:spacing w:val="15"/>
          <w:sz w:val="20"/>
          <w:szCs w:val="20"/>
        </w:rPr>
        <w:t xml:space="preserve"> </w:t>
      </w:r>
      <w:r w:rsidRPr="002D0010">
        <w:rPr>
          <w:rFonts w:ascii="Times New Roman" w:hAnsi="Times New Roman"/>
          <w:color w:val="231F20"/>
          <w:sz w:val="20"/>
          <w:szCs w:val="20"/>
        </w:rPr>
        <w:t>пространства;</w:t>
      </w:r>
    </w:p>
    <w:p w:rsidR="002D0010" w:rsidRPr="002D0010" w:rsidRDefault="002D0010" w:rsidP="002D0010">
      <w:pPr>
        <w:pStyle w:val="aff"/>
        <w:jc w:val="both"/>
        <w:rPr>
          <w:rFonts w:ascii="Times New Roman" w:hAnsi="Times New Roman"/>
          <w:b/>
          <w:bCs/>
          <w:i/>
          <w:iCs/>
          <w:sz w:val="20"/>
          <w:szCs w:val="20"/>
        </w:rPr>
      </w:pPr>
      <w:r w:rsidRPr="002D0010">
        <w:rPr>
          <w:rFonts w:ascii="Times New Roman" w:hAnsi="Times New Roman"/>
          <w:b/>
          <w:bCs/>
          <w:i/>
          <w:iCs/>
          <w:sz w:val="20"/>
          <w:szCs w:val="20"/>
        </w:rPr>
        <w:t>эстетического воспитания:</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восприимчивость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к</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разным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видам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искусства,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традициям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творчеству своего и других народов, понимание эмоционального воздействия искусства;</w:t>
      </w:r>
    </w:p>
    <w:p w:rsidR="002D0010" w:rsidRPr="002D0010" w:rsidRDefault="002D0010" w:rsidP="002D0010">
      <w:pPr>
        <w:pStyle w:val="aff"/>
        <w:jc w:val="both"/>
        <w:rPr>
          <w:rFonts w:ascii="Times New Roman" w:hAnsi="Times New Roman"/>
          <w:color w:val="231F20"/>
          <w:spacing w:val="1"/>
          <w:sz w:val="20"/>
          <w:szCs w:val="20"/>
        </w:rPr>
      </w:pPr>
      <w:r w:rsidRPr="002D0010">
        <w:rPr>
          <w:rFonts w:ascii="Times New Roman" w:hAnsi="Times New Roman"/>
          <w:color w:val="231F20"/>
          <w:sz w:val="20"/>
          <w:szCs w:val="20"/>
        </w:rPr>
        <w:t>осознание важности художественной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культуры</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как</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средства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коммуникации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самовыражения;</w:t>
      </w:r>
    </w:p>
    <w:p w:rsidR="002D0010" w:rsidRPr="002D0010" w:rsidRDefault="002D0010" w:rsidP="002D0010">
      <w:pPr>
        <w:pStyle w:val="aff"/>
        <w:jc w:val="both"/>
        <w:rPr>
          <w:rFonts w:ascii="Times New Roman" w:hAnsi="Times New Roman"/>
          <w:color w:val="231F20"/>
          <w:spacing w:val="1"/>
          <w:sz w:val="20"/>
          <w:szCs w:val="20"/>
        </w:rPr>
      </w:pPr>
      <w:r w:rsidRPr="002D0010">
        <w:rPr>
          <w:rFonts w:ascii="Times New Roman" w:hAnsi="Times New Roman"/>
          <w:color w:val="231F20"/>
          <w:sz w:val="20"/>
          <w:szCs w:val="20"/>
        </w:rPr>
        <w:t>понимание ценности отечественного и мирового искусства, роли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этнических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культурных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традиций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народного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творчества;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стремление</w:t>
      </w:r>
      <w:r w:rsidRPr="002D0010">
        <w:rPr>
          <w:rFonts w:ascii="Times New Roman" w:hAnsi="Times New Roman"/>
          <w:color w:val="231F20"/>
          <w:spacing w:val="24"/>
          <w:sz w:val="20"/>
          <w:szCs w:val="20"/>
        </w:rPr>
        <w:t xml:space="preserve"> </w:t>
      </w:r>
      <w:r w:rsidRPr="002D0010">
        <w:rPr>
          <w:rFonts w:ascii="Times New Roman" w:hAnsi="Times New Roman"/>
          <w:color w:val="231F20"/>
          <w:sz w:val="20"/>
          <w:szCs w:val="20"/>
        </w:rPr>
        <w:t>к</w:t>
      </w:r>
      <w:r w:rsidRPr="002D0010">
        <w:rPr>
          <w:rFonts w:ascii="Times New Roman" w:hAnsi="Times New Roman"/>
          <w:color w:val="231F20"/>
          <w:spacing w:val="25"/>
          <w:sz w:val="20"/>
          <w:szCs w:val="20"/>
        </w:rPr>
        <w:t xml:space="preserve"> </w:t>
      </w:r>
      <w:r w:rsidRPr="002D0010">
        <w:rPr>
          <w:rFonts w:ascii="Times New Roman" w:hAnsi="Times New Roman"/>
          <w:color w:val="231F20"/>
          <w:sz w:val="20"/>
          <w:szCs w:val="20"/>
        </w:rPr>
        <w:t>самовыражению</w:t>
      </w:r>
      <w:r w:rsidRPr="002D0010">
        <w:rPr>
          <w:rFonts w:ascii="Times New Roman" w:hAnsi="Times New Roman"/>
          <w:color w:val="231F20"/>
          <w:spacing w:val="25"/>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24"/>
          <w:sz w:val="20"/>
          <w:szCs w:val="20"/>
        </w:rPr>
        <w:t xml:space="preserve"> </w:t>
      </w:r>
      <w:r w:rsidRPr="002D0010">
        <w:rPr>
          <w:rFonts w:ascii="Times New Roman" w:hAnsi="Times New Roman"/>
          <w:color w:val="231F20"/>
          <w:sz w:val="20"/>
          <w:szCs w:val="20"/>
        </w:rPr>
        <w:t>разных</w:t>
      </w:r>
      <w:r w:rsidRPr="002D0010">
        <w:rPr>
          <w:rFonts w:ascii="Times New Roman" w:hAnsi="Times New Roman"/>
          <w:color w:val="231F20"/>
          <w:spacing w:val="25"/>
          <w:sz w:val="20"/>
          <w:szCs w:val="20"/>
        </w:rPr>
        <w:t xml:space="preserve"> </w:t>
      </w:r>
      <w:r w:rsidRPr="002D0010">
        <w:rPr>
          <w:rFonts w:ascii="Times New Roman" w:hAnsi="Times New Roman"/>
          <w:color w:val="231F20"/>
          <w:sz w:val="20"/>
          <w:szCs w:val="20"/>
        </w:rPr>
        <w:t>видах</w:t>
      </w:r>
      <w:r w:rsidRPr="002D0010">
        <w:rPr>
          <w:rFonts w:ascii="Times New Roman" w:hAnsi="Times New Roman"/>
          <w:color w:val="231F20"/>
          <w:spacing w:val="25"/>
          <w:sz w:val="20"/>
          <w:szCs w:val="20"/>
        </w:rPr>
        <w:t xml:space="preserve"> </w:t>
      </w:r>
      <w:r w:rsidRPr="002D0010">
        <w:rPr>
          <w:rFonts w:ascii="Times New Roman" w:hAnsi="Times New Roman"/>
          <w:color w:val="231F20"/>
          <w:sz w:val="20"/>
          <w:szCs w:val="20"/>
        </w:rPr>
        <w:t>искусства;</w:t>
      </w:r>
    </w:p>
    <w:p w:rsidR="002D0010" w:rsidRPr="002D0010" w:rsidRDefault="002D0010" w:rsidP="002D0010">
      <w:pPr>
        <w:pStyle w:val="aff"/>
        <w:jc w:val="both"/>
        <w:rPr>
          <w:rFonts w:ascii="Times New Roman" w:eastAsia="Times New Roman" w:hAnsi="Times New Roman"/>
          <w:b/>
          <w:bCs/>
          <w:i/>
          <w:sz w:val="20"/>
          <w:szCs w:val="20"/>
          <w:lang w:bidi="en-US"/>
        </w:rPr>
      </w:pPr>
      <w:r w:rsidRPr="002D0010">
        <w:rPr>
          <w:rFonts w:ascii="Times New Roman" w:eastAsia="Times New Roman" w:hAnsi="Times New Roman"/>
          <w:b/>
          <w:bCs/>
          <w:i/>
          <w:sz w:val="20"/>
          <w:szCs w:val="20"/>
          <w:lang w:bidi="en-US"/>
        </w:rPr>
        <w:t>физического воспитания, формирования культуры здоровья и эмоционального благополучия:</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осознание ценности жизни; ответственное отношение к своему здоровью и установка на здоровый образ жизни (здоровое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питание,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соблюдение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гигиенических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правил,</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сбалансированный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режим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занятий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отдыха,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регулярная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физическая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активность);</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осознание последствий и неприятие вредных привычек</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(употребление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алкоголя,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наркотиков,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курение)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иных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форм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вреда для физического и психического здоровья;</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соблюдение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правил безопасности, в том числе навыков безопасного поведения в интернет-среде;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способность адаптироваться к стрессовым</w:t>
      </w:r>
      <w:r w:rsidRPr="002D0010">
        <w:rPr>
          <w:rFonts w:ascii="Times New Roman" w:hAnsi="Times New Roman"/>
          <w:color w:val="231F20"/>
          <w:spacing w:val="22"/>
          <w:sz w:val="20"/>
          <w:szCs w:val="20"/>
        </w:rPr>
        <w:t xml:space="preserve"> </w:t>
      </w:r>
      <w:r w:rsidRPr="002D0010">
        <w:rPr>
          <w:rFonts w:ascii="Times New Roman" w:hAnsi="Times New Roman"/>
          <w:color w:val="231F20"/>
          <w:sz w:val="20"/>
          <w:szCs w:val="20"/>
        </w:rPr>
        <w:t>ситуациям</w:t>
      </w:r>
      <w:r w:rsidRPr="002D0010">
        <w:rPr>
          <w:rFonts w:ascii="Times New Roman" w:hAnsi="Times New Roman"/>
          <w:color w:val="231F20"/>
          <w:spacing w:val="22"/>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22"/>
          <w:sz w:val="20"/>
          <w:szCs w:val="20"/>
        </w:rPr>
        <w:t xml:space="preserve"> </w:t>
      </w:r>
      <w:r w:rsidRPr="002D0010">
        <w:rPr>
          <w:rFonts w:ascii="Times New Roman" w:hAnsi="Times New Roman"/>
          <w:color w:val="231F20"/>
          <w:sz w:val="20"/>
          <w:szCs w:val="20"/>
        </w:rPr>
        <w:t>меняющимся</w:t>
      </w:r>
      <w:r w:rsidRPr="002D0010">
        <w:rPr>
          <w:rFonts w:ascii="Times New Roman" w:hAnsi="Times New Roman"/>
          <w:color w:val="231F20"/>
          <w:spacing w:val="23"/>
          <w:sz w:val="20"/>
          <w:szCs w:val="20"/>
        </w:rPr>
        <w:t xml:space="preserve"> </w:t>
      </w:r>
      <w:r w:rsidRPr="002D0010">
        <w:rPr>
          <w:rFonts w:ascii="Times New Roman" w:hAnsi="Times New Roman"/>
          <w:color w:val="231F20"/>
          <w:sz w:val="20"/>
          <w:szCs w:val="20"/>
        </w:rPr>
        <w:t>социальным,</w:t>
      </w:r>
      <w:r w:rsidRPr="002D0010">
        <w:rPr>
          <w:rFonts w:ascii="Times New Roman" w:hAnsi="Times New Roman"/>
          <w:color w:val="231F20"/>
          <w:spacing w:val="22"/>
          <w:sz w:val="20"/>
          <w:szCs w:val="20"/>
        </w:rPr>
        <w:t xml:space="preserve"> </w:t>
      </w:r>
      <w:r w:rsidRPr="002D0010">
        <w:rPr>
          <w:rFonts w:ascii="Times New Roman" w:hAnsi="Times New Roman"/>
          <w:color w:val="231F20"/>
          <w:sz w:val="20"/>
          <w:szCs w:val="20"/>
        </w:rPr>
        <w:t>информационным</w:t>
      </w:r>
      <w:r w:rsidRPr="002D0010">
        <w:rPr>
          <w:rFonts w:ascii="Times New Roman" w:hAnsi="Times New Roman"/>
          <w:color w:val="231F20"/>
          <w:spacing w:val="-55"/>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природным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условиям,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том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числе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осмысляя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собственный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опыт</w:t>
      </w:r>
      <w:r w:rsidRPr="002D0010">
        <w:rPr>
          <w:rFonts w:ascii="Times New Roman" w:hAnsi="Times New Roman"/>
          <w:color w:val="231F20"/>
          <w:spacing w:val="17"/>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7"/>
          <w:sz w:val="20"/>
          <w:szCs w:val="20"/>
        </w:rPr>
        <w:t xml:space="preserve"> </w:t>
      </w:r>
      <w:r w:rsidRPr="002D0010">
        <w:rPr>
          <w:rFonts w:ascii="Times New Roman" w:hAnsi="Times New Roman"/>
          <w:color w:val="231F20"/>
          <w:sz w:val="20"/>
          <w:szCs w:val="20"/>
        </w:rPr>
        <w:t>выстраивая</w:t>
      </w:r>
      <w:r w:rsidRPr="002D0010">
        <w:rPr>
          <w:rFonts w:ascii="Times New Roman" w:hAnsi="Times New Roman"/>
          <w:color w:val="231F20"/>
          <w:spacing w:val="18"/>
          <w:sz w:val="20"/>
          <w:szCs w:val="20"/>
        </w:rPr>
        <w:t xml:space="preserve"> </w:t>
      </w:r>
      <w:r w:rsidRPr="002D0010">
        <w:rPr>
          <w:rFonts w:ascii="Times New Roman" w:hAnsi="Times New Roman"/>
          <w:color w:val="231F20"/>
          <w:sz w:val="20"/>
          <w:szCs w:val="20"/>
        </w:rPr>
        <w:t>дальнейшие</w:t>
      </w:r>
      <w:r w:rsidRPr="002D0010">
        <w:rPr>
          <w:rFonts w:ascii="Times New Roman" w:hAnsi="Times New Roman"/>
          <w:color w:val="231F20"/>
          <w:spacing w:val="17"/>
          <w:sz w:val="20"/>
          <w:szCs w:val="20"/>
        </w:rPr>
        <w:t xml:space="preserve"> </w:t>
      </w:r>
      <w:r w:rsidRPr="002D0010">
        <w:rPr>
          <w:rFonts w:ascii="Times New Roman" w:hAnsi="Times New Roman"/>
          <w:color w:val="231F20"/>
          <w:sz w:val="20"/>
          <w:szCs w:val="20"/>
        </w:rPr>
        <w:t>цели;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умение принимать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себя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других,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осуждая;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умение осознавать эмоциональное состояние себя и других,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умение</w:t>
      </w:r>
      <w:r w:rsidRPr="002D0010">
        <w:rPr>
          <w:rFonts w:ascii="Times New Roman" w:hAnsi="Times New Roman"/>
          <w:color w:val="231F20"/>
          <w:spacing w:val="27"/>
          <w:sz w:val="20"/>
          <w:szCs w:val="20"/>
        </w:rPr>
        <w:t xml:space="preserve"> </w:t>
      </w:r>
      <w:r w:rsidRPr="002D0010">
        <w:rPr>
          <w:rFonts w:ascii="Times New Roman" w:hAnsi="Times New Roman"/>
          <w:color w:val="231F20"/>
          <w:sz w:val="20"/>
          <w:szCs w:val="20"/>
        </w:rPr>
        <w:t>управлять</w:t>
      </w:r>
      <w:r w:rsidRPr="002D0010">
        <w:rPr>
          <w:rFonts w:ascii="Times New Roman" w:hAnsi="Times New Roman"/>
          <w:color w:val="231F20"/>
          <w:spacing w:val="27"/>
          <w:sz w:val="20"/>
          <w:szCs w:val="20"/>
        </w:rPr>
        <w:t xml:space="preserve"> </w:t>
      </w:r>
      <w:r w:rsidRPr="002D0010">
        <w:rPr>
          <w:rFonts w:ascii="Times New Roman" w:hAnsi="Times New Roman"/>
          <w:color w:val="231F20"/>
          <w:sz w:val="20"/>
          <w:szCs w:val="20"/>
        </w:rPr>
        <w:t>собственным</w:t>
      </w:r>
      <w:r w:rsidRPr="002D0010">
        <w:rPr>
          <w:rFonts w:ascii="Times New Roman" w:hAnsi="Times New Roman"/>
          <w:color w:val="231F20"/>
          <w:spacing w:val="27"/>
          <w:sz w:val="20"/>
          <w:szCs w:val="20"/>
        </w:rPr>
        <w:t xml:space="preserve"> </w:t>
      </w:r>
      <w:r w:rsidRPr="002D0010">
        <w:rPr>
          <w:rFonts w:ascii="Times New Roman" w:hAnsi="Times New Roman"/>
          <w:color w:val="231F20"/>
          <w:sz w:val="20"/>
          <w:szCs w:val="20"/>
        </w:rPr>
        <w:t>эмоциональным</w:t>
      </w:r>
      <w:r w:rsidRPr="002D0010">
        <w:rPr>
          <w:rFonts w:ascii="Times New Roman" w:hAnsi="Times New Roman"/>
          <w:color w:val="231F20"/>
          <w:spacing w:val="27"/>
          <w:sz w:val="20"/>
          <w:szCs w:val="20"/>
        </w:rPr>
        <w:t xml:space="preserve"> </w:t>
      </w:r>
      <w:r w:rsidRPr="002D0010">
        <w:rPr>
          <w:rFonts w:ascii="Times New Roman" w:hAnsi="Times New Roman"/>
          <w:color w:val="231F20"/>
          <w:sz w:val="20"/>
          <w:szCs w:val="20"/>
        </w:rPr>
        <w:t>состоянием;</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сформированность навыка рефлексии, признание своего права</w:t>
      </w:r>
      <w:r w:rsidRPr="002D0010">
        <w:rPr>
          <w:rFonts w:ascii="Times New Roman" w:hAnsi="Times New Roman"/>
          <w:color w:val="231F20"/>
          <w:spacing w:val="18"/>
          <w:sz w:val="20"/>
          <w:szCs w:val="20"/>
        </w:rPr>
        <w:t xml:space="preserve"> </w:t>
      </w:r>
      <w:r w:rsidRPr="002D0010">
        <w:rPr>
          <w:rFonts w:ascii="Times New Roman" w:hAnsi="Times New Roman"/>
          <w:color w:val="231F20"/>
          <w:sz w:val="20"/>
          <w:szCs w:val="20"/>
        </w:rPr>
        <w:t>на</w:t>
      </w:r>
      <w:r w:rsidRPr="002D0010">
        <w:rPr>
          <w:rFonts w:ascii="Times New Roman" w:hAnsi="Times New Roman"/>
          <w:color w:val="231F20"/>
          <w:spacing w:val="19"/>
          <w:sz w:val="20"/>
          <w:szCs w:val="20"/>
        </w:rPr>
        <w:t xml:space="preserve"> </w:t>
      </w:r>
      <w:r w:rsidRPr="002D0010">
        <w:rPr>
          <w:rFonts w:ascii="Times New Roman" w:hAnsi="Times New Roman"/>
          <w:color w:val="231F20"/>
          <w:sz w:val="20"/>
          <w:szCs w:val="20"/>
        </w:rPr>
        <w:t>ошибку</w:t>
      </w:r>
      <w:r w:rsidRPr="002D0010">
        <w:rPr>
          <w:rFonts w:ascii="Times New Roman" w:hAnsi="Times New Roman"/>
          <w:color w:val="231F20"/>
          <w:spacing w:val="19"/>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8"/>
          <w:sz w:val="20"/>
          <w:szCs w:val="20"/>
        </w:rPr>
        <w:t xml:space="preserve"> </w:t>
      </w:r>
      <w:r w:rsidRPr="002D0010">
        <w:rPr>
          <w:rFonts w:ascii="Times New Roman" w:hAnsi="Times New Roman"/>
          <w:color w:val="231F20"/>
          <w:sz w:val="20"/>
          <w:szCs w:val="20"/>
        </w:rPr>
        <w:t>такого</w:t>
      </w:r>
      <w:r w:rsidRPr="002D0010">
        <w:rPr>
          <w:rFonts w:ascii="Times New Roman" w:hAnsi="Times New Roman"/>
          <w:color w:val="231F20"/>
          <w:spacing w:val="19"/>
          <w:sz w:val="20"/>
          <w:szCs w:val="20"/>
        </w:rPr>
        <w:t xml:space="preserve"> </w:t>
      </w:r>
      <w:r w:rsidRPr="002D0010">
        <w:rPr>
          <w:rFonts w:ascii="Times New Roman" w:hAnsi="Times New Roman"/>
          <w:color w:val="231F20"/>
          <w:sz w:val="20"/>
          <w:szCs w:val="20"/>
        </w:rPr>
        <w:t>же</w:t>
      </w:r>
      <w:r w:rsidRPr="002D0010">
        <w:rPr>
          <w:rFonts w:ascii="Times New Roman" w:hAnsi="Times New Roman"/>
          <w:color w:val="231F20"/>
          <w:spacing w:val="19"/>
          <w:sz w:val="20"/>
          <w:szCs w:val="20"/>
        </w:rPr>
        <w:t xml:space="preserve"> </w:t>
      </w:r>
      <w:r w:rsidRPr="002D0010">
        <w:rPr>
          <w:rFonts w:ascii="Times New Roman" w:hAnsi="Times New Roman"/>
          <w:color w:val="231F20"/>
          <w:sz w:val="20"/>
          <w:szCs w:val="20"/>
        </w:rPr>
        <w:t>права</w:t>
      </w:r>
      <w:r w:rsidRPr="002D0010">
        <w:rPr>
          <w:rFonts w:ascii="Times New Roman" w:hAnsi="Times New Roman"/>
          <w:color w:val="231F20"/>
          <w:spacing w:val="18"/>
          <w:sz w:val="20"/>
          <w:szCs w:val="20"/>
        </w:rPr>
        <w:t xml:space="preserve"> </w:t>
      </w:r>
      <w:r w:rsidRPr="002D0010">
        <w:rPr>
          <w:rFonts w:ascii="Times New Roman" w:hAnsi="Times New Roman"/>
          <w:color w:val="231F20"/>
          <w:sz w:val="20"/>
          <w:szCs w:val="20"/>
        </w:rPr>
        <w:t>другого</w:t>
      </w:r>
      <w:r w:rsidRPr="002D0010">
        <w:rPr>
          <w:rFonts w:ascii="Times New Roman" w:hAnsi="Times New Roman"/>
          <w:color w:val="231F20"/>
          <w:spacing w:val="19"/>
          <w:sz w:val="20"/>
          <w:szCs w:val="20"/>
        </w:rPr>
        <w:t xml:space="preserve"> </w:t>
      </w:r>
      <w:r w:rsidRPr="002D0010">
        <w:rPr>
          <w:rFonts w:ascii="Times New Roman" w:hAnsi="Times New Roman"/>
          <w:color w:val="231F20"/>
          <w:sz w:val="20"/>
          <w:szCs w:val="20"/>
        </w:rPr>
        <w:t>человека;</w:t>
      </w:r>
    </w:p>
    <w:p w:rsidR="002D0010" w:rsidRPr="002D0010" w:rsidRDefault="002D0010" w:rsidP="002D0010">
      <w:pPr>
        <w:pStyle w:val="aff"/>
        <w:jc w:val="both"/>
        <w:rPr>
          <w:rFonts w:ascii="Times New Roman" w:hAnsi="Times New Roman"/>
          <w:b/>
          <w:bCs/>
          <w:i/>
          <w:iCs/>
          <w:sz w:val="20"/>
          <w:szCs w:val="20"/>
        </w:rPr>
      </w:pPr>
      <w:r w:rsidRPr="002D0010">
        <w:rPr>
          <w:rFonts w:ascii="Times New Roman" w:hAnsi="Times New Roman"/>
          <w:b/>
          <w:bCs/>
          <w:i/>
          <w:iCs/>
          <w:color w:val="231F20"/>
          <w:sz w:val="20"/>
          <w:szCs w:val="20"/>
        </w:rPr>
        <w:t>трудового воспитания:</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технологической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социальной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направленности,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способность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инициировать, планировать и самостоятельно выполнять такого рода деятельность;</w:t>
      </w:r>
    </w:p>
    <w:p w:rsidR="002D0010" w:rsidRPr="002D0010" w:rsidRDefault="002D0010" w:rsidP="002D0010">
      <w:pPr>
        <w:pStyle w:val="aff"/>
        <w:jc w:val="both"/>
        <w:rPr>
          <w:rFonts w:ascii="Times New Roman" w:hAnsi="Times New Roman"/>
          <w:color w:val="231F20"/>
          <w:spacing w:val="1"/>
          <w:sz w:val="20"/>
          <w:szCs w:val="20"/>
        </w:rPr>
      </w:pPr>
      <w:r w:rsidRPr="002D0010">
        <w:rPr>
          <w:rFonts w:ascii="Times New Roman" w:hAnsi="Times New Roman"/>
          <w:color w:val="231F20"/>
          <w:sz w:val="20"/>
          <w:szCs w:val="20"/>
        </w:rPr>
        <w:t>интерес к практическому изучению профессий и труда различного рода, в том числе на основе применения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изучаемого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предметного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знания;</w:t>
      </w:r>
    </w:p>
    <w:p w:rsidR="002D0010" w:rsidRPr="002D0010" w:rsidRDefault="002D0010" w:rsidP="002D0010">
      <w:pPr>
        <w:pStyle w:val="aff"/>
        <w:jc w:val="both"/>
        <w:rPr>
          <w:rFonts w:ascii="Times New Roman" w:hAnsi="Times New Roman"/>
          <w:color w:val="231F20"/>
          <w:spacing w:val="-55"/>
          <w:sz w:val="20"/>
          <w:szCs w:val="20"/>
        </w:rPr>
      </w:pPr>
      <w:r w:rsidRPr="002D0010">
        <w:rPr>
          <w:rFonts w:ascii="Times New Roman" w:hAnsi="Times New Roman"/>
          <w:color w:val="231F20"/>
          <w:sz w:val="20"/>
          <w:szCs w:val="20"/>
        </w:rPr>
        <w:t>осознание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важности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обучения на протяжении всей жизни для успешной профессиональной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деятельности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развитие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необходимых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умений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для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этого;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готовность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адаптироваться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профессиональной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среде;</w:t>
      </w:r>
      <w:r w:rsidRPr="002D0010">
        <w:rPr>
          <w:rFonts w:ascii="Times New Roman" w:hAnsi="Times New Roman"/>
          <w:color w:val="231F20"/>
          <w:spacing w:val="-55"/>
          <w:sz w:val="20"/>
          <w:szCs w:val="20"/>
        </w:rPr>
        <w:t xml:space="preserve"> </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уважение к труду и результатам трудовой деятельности;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осознанный выбор и построение индивидуальной траектории образования и жизненных планов с учетом личных и общественных</w:t>
      </w:r>
      <w:r w:rsidRPr="002D0010">
        <w:rPr>
          <w:rFonts w:ascii="Times New Roman" w:hAnsi="Times New Roman"/>
          <w:color w:val="231F20"/>
          <w:spacing w:val="14"/>
          <w:sz w:val="20"/>
          <w:szCs w:val="20"/>
        </w:rPr>
        <w:t xml:space="preserve"> </w:t>
      </w:r>
      <w:r w:rsidRPr="002D0010">
        <w:rPr>
          <w:rFonts w:ascii="Times New Roman" w:hAnsi="Times New Roman"/>
          <w:color w:val="231F20"/>
          <w:sz w:val="20"/>
          <w:szCs w:val="20"/>
        </w:rPr>
        <w:t>интересов</w:t>
      </w:r>
      <w:r w:rsidRPr="002D0010">
        <w:rPr>
          <w:rFonts w:ascii="Times New Roman" w:hAnsi="Times New Roman"/>
          <w:color w:val="231F20"/>
          <w:spacing w:val="15"/>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5"/>
          <w:sz w:val="20"/>
          <w:szCs w:val="20"/>
        </w:rPr>
        <w:t xml:space="preserve"> </w:t>
      </w:r>
      <w:r w:rsidRPr="002D0010">
        <w:rPr>
          <w:rFonts w:ascii="Times New Roman" w:hAnsi="Times New Roman"/>
          <w:color w:val="231F20"/>
          <w:sz w:val="20"/>
          <w:szCs w:val="20"/>
        </w:rPr>
        <w:t>потребностей;</w:t>
      </w:r>
    </w:p>
    <w:p w:rsidR="002D0010" w:rsidRPr="002D0010" w:rsidRDefault="002D0010" w:rsidP="002D0010">
      <w:pPr>
        <w:pStyle w:val="aff"/>
        <w:jc w:val="both"/>
        <w:rPr>
          <w:rFonts w:ascii="Times New Roman" w:hAnsi="Times New Roman"/>
          <w:b/>
          <w:bCs/>
          <w:i/>
          <w:iCs/>
          <w:sz w:val="20"/>
          <w:szCs w:val="20"/>
        </w:rPr>
      </w:pPr>
      <w:r w:rsidRPr="002D0010">
        <w:rPr>
          <w:rFonts w:ascii="Times New Roman" w:hAnsi="Times New Roman"/>
          <w:b/>
          <w:bCs/>
          <w:i/>
          <w:iCs/>
          <w:sz w:val="20"/>
          <w:szCs w:val="20"/>
        </w:rPr>
        <w:t>экологического воспитания:</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ориентация на применение знаний из социальных и естественных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наук</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для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решения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задач</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области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окружающей среды,</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планирования</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поступков</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оценки</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их</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возможных</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последствий для окружающей среды;</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повышение уровня экологической культуры, осознание глобального характера экологических</w:t>
      </w:r>
      <w:r w:rsidRPr="002D0010">
        <w:rPr>
          <w:rFonts w:ascii="Times New Roman" w:hAnsi="Times New Roman"/>
          <w:color w:val="231F20"/>
          <w:spacing w:val="-55"/>
          <w:sz w:val="20"/>
          <w:szCs w:val="20"/>
        </w:rPr>
        <w:t xml:space="preserve"> </w:t>
      </w:r>
      <w:r w:rsidRPr="002D0010">
        <w:rPr>
          <w:rFonts w:ascii="Times New Roman" w:hAnsi="Times New Roman"/>
          <w:color w:val="231F20"/>
          <w:sz w:val="20"/>
          <w:szCs w:val="20"/>
        </w:rPr>
        <w:t>проблем и путей их решения;</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активное неприятие действий,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приносящих вред окружающей среде;</w:t>
      </w:r>
    </w:p>
    <w:p w:rsidR="002D0010" w:rsidRPr="002D0010" w:rsidRDefault="002D0010" w:rsidP="002D0010">
      <w:pPr>
        <w:pStyle w:val="aff"/>
        <w:jc w:val="both"/>
        <w:rPr>
          <w:rFonts w:ascii="Times New Roman" w:hAnsi="Times New Roman"/>
          <w:color w:val="231F20"/>
          <w:spacing w:val="-6"/>
          <w:sz w:val="20"/>
          <w:szCs w:val="20"/>
        </w:rPr>
      </w:pPr>
      <w:r w:rsidRPr="002D0010">
        <w:rPr>
          <w:rFonts w:ascii="Times New Roman" w:hAnsi="Times New Roman"/>
          <w:color w:val="231F20"/>
          <w:sz w:val="20"/>
          <w:szCs w:val="20"/>
        </w:rPr>
        <w:t>осознание своей роли как</w:t>
      </w:r>
      <w:r w:rsidRPr="002D0010">
        <w:rPr>
          <w:rFonts w:ascii="Times New Roman" w:hAnsi="Times New Roman"/>
          <w:color w:val="231F20"/>
          <w:spacing w:val="1"/>
          <w:sz w:val="20"/>
          <w:szCs w:val="20"/>
        </w:rPr>
        <w:t xml:space="preserve"> </w:t>
      </w:r>
      <w:r w:rsidRPr="002D0010">
        <w:rPr>
          <w:rFonts w:ascii="Times New Roman" w:hAnsi="Times New Roman"/>
          <w:color w:val="231F20"/>
          <w:spacing w:val="-1"/>
          <w:sz w:val="20"/>
          <w:szCs w:val="20"/>
        </w:rPr>
        <w:t>гражданина</w:t>
      </w:r>
      <w:r w:rsidRPr="002D0010">
        <w:rPr>
          <w:rFonts w:ascii="Times New Roman" w:hAnsi="Times New Roman"/>
          <w:color w:val="231F20"/>
          <w:spacing w:val="-14"/>
          <w:sz w:val="20"/>
          <w:szCs w:val="20"/>
        </w:rPr>
        <w:t xml:space="preserve"> </w:t>
      </w:r>
      <w:r w:rsidRPr="002D0010">
        <w:rPr>
          <w:rFonts w:ascii="Times New Roman" w:hAnsi="Times New Roman"/>
          <w:color w:val="231F20"/>
          <w:spacing w:val="-1"/>
          <w:sz w:val="20"/>
          <w:szCs w:val="20"/>
        </w:rPr>
        <w:t>и</w:t>
      </w:r>
      <w:r w:rsidRPr="002D0010">
        <w:rPr>
          <w:rFonts w:ascii="Times New Roman" w:hAnsi="Times New Roman"/>
          <w:color w:val="231F20"/>
          <w:spacing w:val="-13"/>
          <w:sz w:val="20"/>
          <w:szCs w:val="20"/>
        </w:rPr>
        <w:t xml:space="preserve"> </w:t>
      </w:r>
      <w:r w:rsidRPr="002D0010">
        <w:rPr>
          <w:rFonts w:ascii="Times New Roman" w:hAnsi="Times New Roman"/>
          <w:color w:val="231F20"/>
          <w:spacing w:val="-1"/>
          <w:sz w:val="20"/>
          <w:szCs w:val="20"/>
        </w:rPr>
        <w:t>потребителя</w:t>
      </w:r>
      <w:r w:rsidRPr="002D0010">
        <w:rPr>
          <w:rFonts w:ascii="Times New Roman" w:hAnsi="Times New Roman"/>
          <w:color w:val="231F20"/>
          <w:spacing w:val="-14"/>
          <w:sz w:val="20"/>
          <w:szCs w:val="20"/>
        </w:rPr>
        <w:t xml:space="preserve"> </w:t>
      </w:r>
      <w:r w:rsidRPr="002D0010">
        <w:rPr>
          <w:rFonts w:ascii="Times New Roman" w:hAnsi="Times New Roman"/>
          <w:color w:val="231F20"/>
          <w:spacing w:val="-1"/>
          <w:sz w:val="20"/>
          <w:szCs w:val="20"/>
        </w:rPr>
        <w:t>в</w:t>
      </w:r>
      <w:r w:rsidRPr="002D0010">
        <w:rPr>
          <w:rFonts w:ascii="Times New Roman" w:hAnsi="Times New Roman"/>
          <w:color w:val="231F20"/>
          <w:spacing w:val="-13"/>
          <w:sz w:val="20"/>
          <w:szCs w:val="20"/>
        </w:rPr>
        <w:t xml:space="preserve"> </w:t>
      </w:r>
      <w:r w:rsidRPr="002D0010">
        <w:rPr>
          <w:rFonts w:ascii="Times New Roman" w:hAnsi="Times New Roman"/>
          <w:color w:val="231F20"/>
          <w:spacing w:val="-1"/>
          <w:sz w:val="20"/>
          <w:szCs w:val="20"/>
        </w:rPr>
        <w:t>условиях</w:t>
      </w:r>
      <w:r w:rsidRPr="002D0010">
        <w:rPr>
          <w:rFonts w:ascii="Times New Roman" w:hAnsi="Times New Roman"/>
          <w:color w:val="231F20"/>
          <w:spacing w:val="-13"/>
          <w:sz w:val="20"/>
          <w:szCs w:val="20"/>
        </w:rPr>
        <w:t xml:space="preserve"> </w:t>
      </w:r>
      <w:r w:rsidRPr="002D0010">
        <w:rPr>
          <w:rFonts w:ascii="Times New Roman" w:hAnsi="Times New Roman"/>
          <w:color w:val="231F20"/>
          <w:spacing w:val="-1"/>
          <w:sz w:val="20"/>
          <w:szCs w:val="20"/>
        </w:rPr>
        <w:t>взаимосвязи</w:t>
      </w:r>
      <w:r w:rsidRPr="002D0010">
        <w:rPr>
          <w:rFonts w:ascii="Times New Roman" w:hAnsi="Times New Roman"/>
          <w:color w:val="231F20"/>
          <w:spacing w:val="-14"/>
          <w:sz w:val="20"/>
          <w:szCs w:val="20"/>
        </w:rPr>
        <w:t xml:space="preserve"> </w:t>
      </w:r>
      <w:r w:rsidRPr="002D0010">
        <w:rPr>
          <w:rFonts w:ascii="Times New Roman" w:hAnsi="Times New Roman"/>
          <w:color w:val="231F20"/>
          <w:spacing w:val="-1"/>
          <w:sz w:val="20"/>
          <w:szCs w:val="20"/>
        </w:rPr>
        <w:t>природной,</w:t>
      </w:r>
      <w:r w:rsidRPr="002D0010">
        <w:rPr>
          <w:rFonts w:ascii="Times New Roman" w:hAnsi="Times New Roman"/>
          <w:color w:val="231F20"/>
          <w:spacing w:val="-57"/>
          <w:sz w:val="20"/>
          <w:szCs w:val="20"/>
        </w:rPr>
        <w:t xml:space="preserve"> </w:t>
      </w:r>
      <w:r w:rsidRPr="002D0010">
        <w:rPr>
          <w:rFonts w:ascii="Times New Roman" w:hAnsi="Times New Roman"/>
          <w:color w:val="231F20"/>
          <w:spacing w:val="-1"/>
          <w:sz w:val="20"/>
          <w:szCs w:val="20"/>
        </w:rPr>
        <w:t>технологической</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социальной</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среды;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готовность</w:t>
      </w:r>
      <w:r w:rsidRPr="002D0010">
        <w:rPr>
          <w:rFonts w:ascii="Times New Roman" w:hAnsi="Times New Roman"/>
          <w:color w:val="231F20"/>
          <w:spacing w:val="-5"/>
          <w:sz w:val="20"/>
          <w:szCs w:val="20"/>
        </w:rPr>
        <w:t xml:space="preserve"> </w:t>
      </w:r>
      <w:r w:rsidRPr="002D0010">
        <w:rPr>
          <w:rFonts w:ascii="Times New Roman" w:hAnsi="Times New Roman"/>
          <w:color w:val="231F20"/>
          <w:sz w:val="20"/>
          <w:szCs w:val="20"/>
        </w:rPr>
        <w:t>к</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участию</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58"/>
          <w:sz w:val="20"/>
          <w:szCs w:val="20"/>
        </w:rPr>
        <w:t xml:space="preserve"> </w:t>
      </w:r>
      <w:r w:rsidRPr="002D0010">
        <w:rPr>
          <w:rFonts w:ascii="Times New Roman" w:hAnsi="Times New Roman"/>
          <w:color w:val="231F20"/>
          <w:sz w:val="20"/>
          <w:szCs w:val="20"/>
        </w:rPr>
        <w:t>практической</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деятельности</w:t>
      </w:r>
      <w:r w:rsidRPr="002D0010">
        <w:rPr>
          <w:rFonts w:ascii="Times New Roman" w:hAnsi="Times New Roman"/>
          <w:color w:val="231F20"/>
          <w:spacing w:val="-11"/>
          <w:sz w:val="20"/>
          <w:szCs w:val="20"/>
        </w:rPr>
        <w:t xml:space="preserve"> </w:t>
      </w:r>
      <w:r w:rsidRPr="002D0010">
        <w:rPr>
          <w:rFonts w:ascii="Times New Roman" w:hAnsi="Times New Roman"/>
          <w:color w:val="231F20"/>
          <w:sz w:val="20"/>
          <w:szCs w:val="20"/>
        </w:rPr>
        <w:t>экологической</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направленности;</w:t>
      </w:r>
    </w:p>
    <w:p w:rsidR="002D0010" w:rsidRPr="002D0010" w:rsidRDefault="002D0010" w:rsidP="002D0010">
      <w:pPr>
        <w:pStyle w:val="aff"/>
        <w:jc w:val="both"/>
        <w:rPr>
          <w:rFonts w:ascii="Times New Roman" w:hAnsi="Times New Roman"/>
          <w:b/>
          <w:bCs/>
          <w:i/>
          <w:iCs/>
          <w:sz w:val="20"/>
          <w:szCs w:val="20"/>
        </w:rPr>
      </w:pPr>
      <w:r w:rsidRPr="002D0010">
        <w:rPr>
          <w:rFonts w:ascii="Times New Roman" w:hAnsi="Times New Roman"/>
          <w:b/>
          <w:bCs/>
          <w:i/>
          <w:iCs/>
          <w:color w:val="231F20"/>
          <w:sz w:val="20"/>
          <w:szCs w:val="20"/>
        </w:rPr>
        <w:t>ценности научного познания:</w:t>
      </w:r>
    </w:p>
    <w:p w:rsidR="002D0010" w:rsidRPr="002D0010" w:rsidRDefault="002D0010" w:rsidP="002D0010">
      <w:pPr>
        <w:pStyle w:val="aff"/>
        <w:jc w:val="both"/>
        <w:rPr>
          <w:rFonts w:ascii="Times New Roman" w:hAnsi="Times New Roman"/>
          <w:color w:val="231F20"/>
          <w:spacing w:val="1"/>
          <w:sz w:val="20"/>
          <w:szCs w:val="20"/>
        </w:rPr>
      </w:pPr>
      <w:r w:rsidRPr="002D0010">
        <w:rPr>
          <w:rFonts w:ascii="Times New Roman" w:hAnsi="Times New Roman"/>
          <w:color w:val="231F20"/>
          <w:sz w:val="20"/>
          <w:szCs w:val="20"/>
        </w:rPr>
        <w:t>ориентация в деятельности на современную систему научных</w:t>
      </w:r>
      <w:r w:rsidRPr="002D0010">
        <w:rPr>
          <w:rFonts w:ascii="Times New Roman" w:hAnsi="Times New Roman"/>
          <w:color w:val="231F20"/>
          <w:spacing w:val="-55"/>
          <w:sz w:val="20"/>
          <w:szCs w:val="20"/>
        </w:rPr>
        <w:t xml:space="preserve"> </w:t>
      </w:r>
      <w:r w:rsidRPr="002D0010">
        <w:rPr>
          <w:rFonts w:ascii="Times New Roman" w:hAnsi="Times New Roman"/>
          <w:color w:val="231F20"/>
          <w:sz w:val="20"/>
          <w:szCs w:val="20"/>
        </w:rPr>
        <w:t>представлений об основных закономерностях развития человека,</w:t>
      </w:r>
      <w:r w:rsidRPr="002D0010">
        <w:rPr>
          <w:rFonts w:ascii="Times New Roman" w:hAnsi="Times New Roman"/>
          <w:color w:val="231F20"/>
          <w:spacing w:val="46"/>
          <w:sz w:val="20"/>
          <w:szCs w:val="20"/>
        </w:rPr>
        <w:t xml:space="preserve"> </w:t>
      </w:r>
      <w:r w:rsidRPr="002D0010">
        <w:rPr>
          <w:rFonts w:ascii="Times New Roman" w:hAnsi="Times New Roman"/>
          <w:color w:val="231F20"/>
          <w:sz w:val="20"/>
          <w:szCs w:val="20"/>
        </w:rPr>
        <w:t>природы</w:t>
      </w:r>
      <w:r w:rsidRPr="002D0010">
        <w:rPr>
          <w:rFonts w:ascii="Times New Roman" w:hAnsi="Times New Roman"/>
          <w:color w:val="231F20"/>
          <w:spacing w:val="47"/>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47"/>
          <w:sz w:val="20"/>
          <w:szCs w:val="20"/>
        </w:rPr>
        <w:t xml:space="preserve"> </w:t>
      </w:r>
      <w:r w:rsidRPr="002D0010">
        <w:rPr>
          <w:rFonts w:ascii="Times New Roman" w:hAnsi="Times New Roman"/>
          <w:color w:val="231F20"/>
          <w:sz w:val="20"/>
          <w:szCs w:val="20"/>
        </w:rPr>
        <w:t>общества,</w:t>
      </w:r>
      <w:r w:rsidRPr="002D0010">
        <w:rPr>
          <w:rFonts w:ascii="Times New Roman" w:hAnsi="Times New Roman"/>
          <w:color w:val="231F20"/>
          <w:spacing w:val="47"/>
          <w:sz w:val="20"/>
          <w:szCs w:val="20"/>
        </w:rPr>
        <w:t xml:space="preserve"> </w:t>
      </w:r>
      <w:r w:rsidRPr="002D0010">
        <w:rPr>
          <w:rFonts w:ascii="Times New Roman" w:hAnsi="Times New Roman"/>
          <w:color w:val="231F20"/>
          <w:sz w:val="20"/>
          <w:szCs w:val="20"/>
        </w:rPr>
        <w:t>взаимосвязях</w:t>
      </w:r>
      <w:r w:rsidRPr="002D0010">
        <w:rPr>
          <w:rFonts w:ascii="Times New Roman" w:hAnsi="Times New Roman"/>
          <w:color w:val="231F20"/>
          <w:spacing w:val="47"/>
          <w:sz w:val="20"/>
          <w:szCs w:val="20"/>
        </w:rPr>
        <w:t xml:space="preserve"> </w:t>
      </w:r>
      <w:r w:rsidRPr="002D0010">
        <w:rPr>
          <w:rFonts w:ascii="Times New Roman" w:hAnsi="Times New Roman"/>
          <w:color w:val="231F20"/>
          <w:sz w:val="20"/>
          <w:szCs w:val="20"/>
        </w:rPr>
        <w:t>человека</w:t>
      </w:r>
      <w:r w:rsidRPr="002D0010">
        <w:rPr>
          <w:rFonts w:ascii="Times New Roman" w:hAnsi="Times New Roman"/>
          <w:color w:val="231F20"/>
          <w:spacing w:val="47"/>
          <w:sz w:val="20"/>
          <w:szCs w:val="20"/>
        </w:rPr>
        <w:t xml:space="preserve"> </w:t>
      </w:r>
      <w:r w:rsidRPr="002D0010">
        <w:rPr>
          <w:rFonts w:ascii="Times New Roman" w:hAnsi="Times New Roman"/>
          <w:color w:val="231F20"/>
          <w:sz w:val="20"/>
          <w:szCs w:val="20"/>
        </w:rPr>
        <w:t>с</w:t>
      </w:r>
      <w:r w:rsidRPr="002D0010">
        <w:rPr>
          <w:rFonts w:ascii="Times New Roman" w:hAnsi="Times New Roman"/>
          <w:color w:val="231F20"/>
          <w:spacing w:val="47"/>
          <w:sz w:val="20"/>
          <w:szCs w:val="20"/>
        </w:rPr>
        <w:t xml:space="preserve"> </w:t>
      </w:r>
      <w:r w:rsidRPr="002D0010">
        <w:rPr>
          <w:rFonts w:ascii="Times New Roman" w:hAnsi="Times New Roman"/>
          <w:color w:val="231F20"/>
          <w:sz w:val="20"/>
          <w:szCs w:val="20"/>
        </w:rPr>
        <w:t>природной</w:t>
      </w:r>
      <w:r w:rsidRPr="002D0010">
        <w:rPr>
          <w:rFonts w:ascii="Times New Roman" w:hAnsi="Times New Roman"/>
          <w:color w:val="231F20"/>
          <w:spacing w:val="-55"/>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социальной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средой;</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овладение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языковой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читательской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культурой как средством познания мира;</w:t>
      </w:r>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овладение основными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навыками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исследовательской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деятельности,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установка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осмысление опыта, наблюдений, поступков и стремление совершенствовать пути достижения индивидуального и коллективного</w:t>
      </w:r>
      <w:r w:rsidRPr="002D0010">
        <w:rPr>
          <w:rFonts w:ascii="Times New Roman" w:hAnsi="Times New Roman"/>
          <w:color w:val="231F20"/>
          <w:spacing w:val="14"/>
          <w:sz w:val="20"/>
          <w:szCs w:val="20"/>
        </w:rPr>
        <w:t xml:space="preserve"> </w:t>
      </w:r>
      <w:r w:rsidRPr="002D0010">
        <w:rPr>
          <w:rFonts w:ascii="Times New Roman" w:hAnsi="Times New Roman"/>
          <w:color w:val="231F20"/>
          <w:sz w:val="20"/>
          <w:szCs w:val="20"/>
        </w:rPr>
        <w:t>благополучия;</w:t>
      </w:r>
    </w:p>
    <w:p w:rsidR="002D0010" w:rsidRPr="002D0010" w:rsidRDefault="002D0010" w:rsidP="002D0010">
      <w:pPr>
        <w:pStyle w:val="aff"/>
        <w:jc w:val="both"/>
        <w:rPr>
          <w:rFonts w:ascii="Times New Roman" w:hAnsi="Times New Roman"/>
          <w:b/>
          <w:i/>
          <w:sz w:val="20"/>
          <w:szCs w:val="20"/>
        </w:rPr>
      </w:pPr>
      <w:r w:rsidRPr="002D0010">
        <w:rPr>
          <w:rFonts w:ascii="Times New Roman" w:hAnsi="Times New Roman"/>
          <w:b/>
          <w:i/>
          <w:color w:val="231F20"/>
          <w:sz w:val="20"/>
          <w:szCs w:val="20"/>
        </w:rPr>
        <w:t>личностные</w:t>
      </w:r>
      <w:r w:rsidRPr="002D0010">
        <w:rPr>
          <w:rFonts w:ascii="Times New Roman" w:hAnsi="Times New Roman"/>
          <w:b/>
          <w:i/>
          <w:color w:val="231F20"/>
          <w:spacing w:val="-10"/>
          <w:sz w:val="20"/>
          <w:szCs w:val="20"/>
        </w:rPr>
        <w:t xml:space="preserve"> </w:t>
      </w:r>
      <w:r w:rsidRPr="002D0010">
        <w:rPr>
          <w:rFonts w:ascii="Times New Roman" w:hAnsi="Times New Roman"/>
          <w:b/>
          <w:i/>
          <w:color w:val="231F20"/>
          <w:sz w:val="20"/>
          <w:szCs w:val="20"/>
        </w:rPr>
        <w:t>результаты,</w:t>
      </w:r>
      <w:r w:rsidRPr="002D0010">
        <w:rPr>
          <w:rFonts w:ascii="Times New Roman" w:hAnsi="Times New Roman"/>
          <w:b/>
          <w:i/>
          <w:color w:val="231F20"/>
          <w:spacing w:val="-9"/>
          <w:sz w:val="20"/>
          <w:szCs w:val="20"/>
        </w:rPr>
        <w:t xml:space="preserve"> </w:t>
      </w:r>
      <w:r w:rsidRPr="002D0010">
        <w:rPr>
          <w:rFonts w:ascii="Times New Roman" w:hAnsi="Times New Roman"/>
          <w:b/>
          <w:i/>
          <w:color w:val="231F20"/>
          <w:sz w:val="20"/>
          <w:szCs w:val="20"/>
        </w:rPr>
        <w:t>обеспечивающие</w:t>
      </w:r>
      <w:r w:rsidRPr="002D0010">
        <w:rPr>
          <w:rFonts w:ascii="Times New Roman" w:hAnsi="Times New Roman"/>
          <w:b/>
          <w:i/>
          <w:color w:val="231F20"/>
          <w:spacing w:val="-9"/>
          <w:sz w:val="20"/>
          <w:szCs w:val="20"/>
        </w:rPr>
        <w:t xml:space="preserve"> </w:t>
      </w:r>
      <w:r w:rsidRPr="002D0010">
        <w:rPr>
          <w:rFonts w:ascii="Times New Roman" w:hAnsi="Times New Roman"/>
          <w:b/>
          <w:i/>
          <w:color w:val="231F20"/>
          <w:sz w:val="20"/>
          <w:szCs w:val="20"/>
        </w:rPr>
        <w:t>адаптацию</w:t>
      </w:r>
      <w:r w:rsidRPr="002D0010">
        <w:rPr>
          <w:rFonts w:ascii="Times New Roman" w:hAnsi="Times New Roman"/>
          <w:b/>
          <w:i/>
          <w:color w:val="231F20"/>
          <w:spacing w:val="-4"/>
          <w:sz w:val="20"/>
          <w:szCs w:val="20"/>
        </w:rPr>
        <w:t xml:space="preserve"> </w:t>
      </w:r>
      <w:r w:rsidRPr="002D0010">
        <w:rPr>
          <w:rFonts w:ascii="Times New Roman" w:hAnsi="Times New Roman"/>
          <w:b/>
          <w:i/>
          <w:color w:val="231F20"/>
          <w:sz w:val="20"/>
          <w:szCs w:val="20"/>
        </w:rPr>
        <w:t>обучающегося к изменяющимся условиям социальной и природной</w:t>
      </w:r>
      <w:r w:rsidRPr="002D0010">
        <w:rPr>
          <w:rFonts w:ascii="Times New Roman" w:hAnsi="Times New Roman"/>
          <w:b/>
          <w:i/>
          <w:color w:val="231F20"/>
          <w:spacing w:val="11"/>
          <w:sz w:val="20"/>
          <w:szCs w:val="20"/>
        </w:rPr>
        <w:t xml:space="preserve"> </w:t>
      </w:r>
      <w:r w:rsidRPr="002D0010">
        <w:rPr>
          <w:rFonts w:ascii="Times New Roman" w:hAnsi="Times New Roman"/>
          <w:b/>
          <w:i/>
          <w:color w:val="231F20"/>
          <w:sz w:val="20"/>
          <w:szCs w:val="20"/>
        </w:rPr>
        <w:t>среды: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жизни в группах и сообществах, включая семью, группы, сформированные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профессиональной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деятельности,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также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рамках социального взаимодействия с людьми из другой культурной</w:t>
      </w:r>
      <w:r w:rsidRPr="002D0010">
        <w:rPr>
          <w:rFonts w:ascii="Times New Roman" w:hAnsi="Times New Roman"/>
          <w:color w:val="231F20"/>
          <w:spacing w:val="14"/>
          <w:sz w:val="20"/>
          <w:szCs w:val="20"/>
        </w:rPr>
        <w:t xml:space="preserve"> </w:t>
      </w:r>
      <w:r w:rsidRPr="002D0010">
        <w:rPr>
          <w:rFonts w:ascii="Times New Roman" w:hAnsi="Times New Roman"/>
          <w:color w:val="231F20"/>
          <w:sz w:val="20"/>
          <w:szCs w:val="20"/>
        </w:rPr>
        <w:t>среды;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способность обучающихся ко взаимодействию в условиях неопределенности,</w:t>
      </w:r>
      <w:r w:rsidRPr="002D0010">
        <w:rPr>
          <w:rFonts w:ascii="Times New Roman" w:hAnsi="Times New Roman"/>
          <w:color w:val="231F20"/>
          <w:spacing w:val="21"/>
          <w:sz w:val="20"/>
          <w:szCs w:val="20"/>
        </w:rPr>
        <w:t xml:space="preserve"> </w:t>
      </w:r>
      <w:r w:rsidRPr="002D0010">
        <w:rPr>
          <w:rFonts w:ascii="Times New Roman" w:hAnsi="Times New Roman"/>
          <w:color w:val="231F20"/>
          <w:sz w:val="20"/>
          <w:szCs w:val="20"/>
        </w:rPr>
        <w:t>открытость</w:t>
      </w:r>
      <w:r w:rsidRPr="002D0010">
        <w:rPr>
          <w:rFonts w:ascii="Times New Roman" w:hAnsi="Times New Roman"/>
          <w:color w:val="231F20"/>
          <w:spacing w:val="21"/>
          <w:sz w:val="20"/>
          <w:szCs w:val="20"/>
        </w:rPr>
        <w:t xml:space="preserve"> </w:t>
      </w:r>
      <w:r w:rsidRPr="002D0010">
        <w:rPr>
          <w:rFonts w:ascii="Times New Roman" w:hAnsi="Times New Roman"/>
          <w:color w:val="231F20"/>
          <w:sz w:val="20"/>
          <w:szCs w:val="20"/>
        </w:rPr>
        <w:t>опыту</w:t>
      </w:r>
      <w:r w:rsidRPr="002D0010">
        <w:rPr>
          <w:rFonts w:ascii="Times New Roman" w:hAnsi="Times New Roman"/>
          <w:color w:val="231F20"/>
          <w:spacing w:val="22"/>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21"/>
          <w:sz w:val="20"/>
          <w:szCs w:val="20"/>
        </w:rPr>
        <w:t xml:space="preserve"> </w:t>
      </w:r>
      <w:r w:rsidRPr="002D0010">
        <w:rPr>
          <w:rFonts w:ascii="Times New Roman" w:hAnsi="Times New Roman"/>
          <w:color w:val="231F20"/>
          <w:sz w:val="20"/>
          <w:szCs w:val="20"/>
        </w:rPr>
        <w:t>знаниям</w:t>
      </w:r>
      <w:r w:rsidRPr="002D0010">
        <w:rPr>
          <w:rFonts w:ascii="Times New Roman" w:hAnsi="Times New Roman"/>
          <w:color w:val="231F20"/>
          <w:spacing w:val="22"/>
          <w:sz w:val="20"/>
          <w:szCs w:val="20"/>
        </w:rPr>
        <w:t xml:space="preserve"> </w:t>
      </w:r>
      <w:r w:rsidRPr="002D0010">
        <w:rPr>
          <w:rFonts w:ascii="Times New Roman" w:hAnsi="Times New Roman"/>
          <w:color w:val="231F20"/>
          <w:sz w:val="20"/>
          <w:szCs w:val="20"/>
        </w:rPr>
        <w:t>других;</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способность</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действовать</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условиях</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неопределенности,</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повышать уровень своей компетентности через практическую деятельность, в том числе умение учиться у других людей, воспринимать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совместной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деятельности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новые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знания,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навыки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компетенции</w:t>
      </w:r>
      <w:r w:rsidRPr="002D0010">
        <w:rPr>
          <w:rFonts w:ascii="Times New Roman" w:hAnsi="Times New Roman"/>
          <w:color w:val="231F20"/>
          <w:spacing w:val="16"/>
          <w:sz w:val="20"/>
          <w:szCs w:val="20"/>
        </w:rPr>
        <w:t xml:space="preserve"> </w:t>
      </w:r>
      <w:r w:rsidRPr="002D0010">
        <w:rPr>
          <w:rFonts w:ascii="Times New Roman" w:hAnsi="Times New Roman"/>
          <w:color w:val="231F20"/>
          <w:sz w:val="20"/>
          <w:szCs w:val="20"/>
        </w:rPr>
        <w:t>из</w:t>
      </w:r>
      <w:r w:rsidRPr="002D0010">
        <w:rPr>
          <w:rFonts w:ascii="Times New Roman" w:hAnsi="Times New Roman"/>
          <w:color w:val="231F20"/>
          <w:spacing w:val="16"/>
          <w:sz w:val="20"/>
          <w:szCs w:val="20"/>
        </w:rPr>
        <w:t xml:space="preserve"> </w:t>
      </w:r>
      <w:r w:rsidRPr="002D0010">
        <w:rPr>
          <w:rFonts w:ascii="Times New Roman" w:hAnsi="Times New Roman"/>
          <w:color w:val="231F20"/>
          <w:sz w:val="20"/>
          <w:szCs w:val="20"/>
        </w:rPr>
        <w:t>опыта</w:t>
      </w:r>
      <w:r w:rsidRPr="002D0010">
        <w:rPr>
          <w:rFonts w:ascii="Times New Roman" w:hAnsi="Times New Roman"/>
          <w:color w:val="231F20"/>
          <w:spacing w:val="16"/>
          <w:sz w:val="20"/>
          <w:szCs w:val="20"/>
        </w:rPr>
        <w:t xml:space="preserve"> </w:t>
      </w:r>
      <w:r w:rsidRPr="002D0010">
        <w:rPr>
          <w:rFonts w:ascii="Times New Roman" w:hAnsi="Times New Roman"/>
          <w:color w:val="231F20"/>
          <w:sz w:val="20"/>
          <w:szCs w:val="20"/>
        </w:rPr>
        <w:t>других;</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числе ранее не известных, осознавать дефициты собственных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знаний</w:t>
      </w:r>
      <w:r w:rsidRPr="002D0010">
        <w:rPr>
          <w:rFonts w:ascii="Times New Roman" w:hAnsi="Times New Roman"/>
          <w:color w:val="231F20"/>
          <w:spacing w:val="23"/>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23"/>
          <w:sz w:val="20"/>
          <w:szCs w:val="20"/>
        </w:rPr>
        <w:t xml:space="preserve"> </w:t>
      </w:r>
      <w:r w:rsidRPr="002D0010">
        <w:rPr>
          <w:rFonts w:ascii="Times New Roman" w:hAnsi="Times New Roman"/>
          <w:color w:val="231F20"/>
          <w:sz w:val="20"/>
          <w:szCs w:val="20"/>
        </w:rPr>
        <w:t>компетентностей,</w:t>
      </w:r>
      <w:r w:rsidRPr="002D0010">
        <w:rPr>
          <w:rFonts w:ascii="Times New Roman" w:hAnsi="Times New Roman"/>
          <w:color w:val="231F20"/>
          <w:spacing w:val="23"/>
          <w:sz w:val="20"/>
          <w:szCs w:val="20"/>
        </w:rPr>
        <w:t xml:space="preserve"> </w:t>
      </w:r>
      <w:r w:rsidRPr="002D0010">
        <w:rPr>
          <w:rFonts w:ascii="Times New Roman" w:hAnsi="Times New Roman"/>
          <w:color w:val="231F20"/>
          <w:sz w:val="20"/>
          <w:szCs w:val="20"/>
        </w:rPr>
        <w:t>планировать</w:t>
      </w:r>
      <w:r w:rsidRPr="002D0010">
        <w:rPr>
          <w:rFonts w:ascii="Times New Roman" w:hAnsi="Times New Roman"/>
          <w:color w:val="231F20"/>
          <w:spacing w:val="24"/>
          <w:sz w:val="20"/>
          <w:szCs w:val="20"/>
        </w:rPr>
        <w:t xml:space="preserve"> </w:t>
      </w:r>
      <w:r w:rsidRPr="002D0010">
        <w:rPr>
          <w:rFonts w:ascii="Times New Roman" w:hAnsi="Times New Roman"/>
          <w:color w:val="231F20"/>
          <w:sz w:val="20"/>
          <w:szCs w:val="20"/>
        </w:rPr>
        <w:t>свое</w:t>
      </w:r>
      <w:r w:rsidRPr="002D0010">
        <w:rPr>
          <w:rFonts w:ascii="Times New Roman" w:hAnsi="Times New Roman"/>
          <w:color w:val="231F20"/>
          <w:spacing w:val="23"/>
          <w:sz w:val="20"/>
          <w:szCs w:val="20"/>
        </w:rPr>
        <w:t xml:space="preserve"> </w:t>
      </w:r>
      <w:r w:rsidRPr="002D0010">
        <w:rPr>
          <w:rFonts w:ascii="Times New Roman" w:hAnsi="Times New Roman"/>
          <w:color w:val="231F20"/>
          <w:sz w:val="20"/>
          <w:szCs w:val="20"/>
        </w:rPr>
        <w:t>развитие;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умение оперировать основными понятиями, терминами 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представлениями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области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концепции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устойчивого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развития;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pacing w:val="-1"/>
          <w:sz w:val="20"/>
          <w:szCs w:val="20"/>
        </w:rPr>
        <w:t>умение</w:t>
      </w:r>
      <w:r w:rsidRPr="002D0010">
        <w:rPr>
          <w:rFonts w:ascii="Times New Roman" w:hAnsi="Times New Roman"/>
          <w:color w:val="231F20"/>
          <w:spacing w:val="-14"/>
          <w:sz w:val="20"/>
          <w:szCs w:val="20"/>
        </w:rPr>
        <w:t xml:space="preserve"> </w:t>
      </w:r>
      <w:r w:rsidRPr="002D0010">
        <w:rPr>
          <w:rFonts w:ascii="Times New Roman" w:hAnsi="Times New Roman"/>
          <w:color w:val="231F20"/>
          <w:spacing w:val="-1"/>
          <w:sz w:val="20"/>
          <w:szCs w:val="20"/>
        </w:rPr>
        <w:t>анализировать</w:t>
      </w:r>
      <w:r w:rsidRPr="002D0010">
        <w:rPr>
          <w:rFonts w:ascii="Times New Roman" w:hAnsi="Times New Roman"/>
          <w:color w:val="231F20"/>
          <w:spacing w:val="-13"/>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4"/>
          <w:sz w:val="20"/>
          <w:szCs w:val="20"/>
        </w:rPr>
        <w:t xml:space="preserve"> </w:t>
      </w:r>
      <w:r w:rsidRPr="002D0010">
        <w:rPr>
          <w:rFonts w:ascii="Times New Roman" w:hAnsi="Times New Roman"/>
          <w:color w:val="231F20"/>
          <w:sz w:val="20"/>
          <w:szCs w:val="20"/>
        </w:rPr>
        <w:t>выявлять</w:t>
      </w:r>
      <w:r w:rsidRPr="002D0010">
        <w:rPr>
          <w:rFonts w:ascii="Times New Roman" w:hAnsi="Times New Roman"/>
          <w:color w:val="231F20"/>
          <w:spacing w:val="-13"/>
          <w:sz w:val="20"/>
          <w:szCs w:val="20"/>
        </w:rPr>
        <w:t xml:space="preserve"> </w:t>
      </w:r>
      <w:r w:rsidRPr="002D0010">
        <w:rPr>
          <w:rFonts w:ascii="Times New Roman" w:hAnsi="Times New Roman"/>
          <w:color w:val="231F20"/>
          <w:sz w:val="20"/>
          <w:szCs w:val="20"/>
        </w:rPr>
        <w:t>взаимосвязи</w:t>
      </w:r>
      <w:r w:rsidRPr="002D0010">
        <w:rPr>
          <w:rFonts w:ascii="Times New Roman" w:hAnsi="Times New Roman"/>
          <w:color w:val="231F20"/>
          <w:spacing w:val="-13"/>
          <w:sz w:val="20"/>
          <w:szCs w:val="20"/>
        </w:rPr>
        <w:t xml:space="preserve"> </w:t>
      </w:r>
      <w:r w:rsidRPr="002D0010">
        <w:rPr>
          <w:rFonts w:ascii="Times New Roman" w:hAnsi="Times New Roman"/>
          <w:color w:val="231F20"/>
          <w:sz w:val="20"/>
          <w:szCs w:val="20"/>
        </w:rPr>
        <w:t>природы,</w:t>
      </w:r>
      <w:r w:rsidRPr="002D0010">
        <w:rPr>
          <w:rFonts w:ascii="Times New Roman" w:hAnsi="Times New Roman"/>
          <w:color w:val="231F20"/>
          <w:spacing w:val="-14"/>
          <w:sz w:val="20"/>
          <w:szCs w:val="20"/>
        </w:rPr>
        <w:t xml:space="preserve"> </w:t>
      </w:r>
      <w:r w:rsidRPr="002D0010">
        <w:rPr>
          <w:rFonts w:ascii="Times New Roman" w:hAnsi="Times New Roman"/>
          <w:color w:val="231F20"/>
          <w:sz w:val="20"/>
          <w:szCs w:val="20"/>
        </w:rPr>
        <w:t>общества</w:t>
      </w:r>
      <w:r w:rsidRPr="002D0010">
        <w:rPr>
          <w:rFonts w:ascii="Times New Roman" w:hAnsi="Times New Roman"/>
          <w:color w:val="231F20"/>
          <w:spacing w:val="1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экономики;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умение оценивать свои действия с учетом влияния на окружающую среду, достижения целей и преодоления вызовов, возможных</w:t>
      </w:r>
      <w:r w:rsidRPr="002D0010">
        <w:rPr>
          <w:rFonts w:ascii="Times New Roman" w:hAnsi="Times New Roman"/>
          <w:color w:val="231F20"/>
          <w:spacing w:val="16"/>
          <w:sz w:val="20"/>
          <w:szCs w:val="20"/>
        </w:rPr>
        <w:t xml:space="preserve"> </w:t>
      </w:r>
      <w:r w:rsidRPr="002D0010">
        <w:rPr>
          <w:rFonts w:ascii="Times New Roman" w:hAnsi="Times New Roman"/>
          <w:color w:val="231F20"/>
          <w:sz w:val="20"/>
          <w:szCs w:val="20"/>
        </w:rPr>
        <w:t>глобальных</w:t>
      </w:r>
      <w:r w:rsidRPr="002D0010">
        <w:rPr>
          <w:rFonts w:ascii="Times New Roman" w:hAnsi="Times New Roman"/>
          <w:color w:val="231F20"/>
          <w:spacing w:val="16"/>
          <w:sz w:val="20"/>
          <w:szCs w:val="20"/>
        </w:rPr>
        <w:t xml:space="preserve"> </w:t>
      </w:r>
      <w:r w:rsidRPr="002D0010">
        <w:rPr>
          <w:rFonts w:ascii="Times New Roman" w:hAnsi="Times New Roman"/>
          <w:color w:val="231F20"/>
          <w:sz w:val="20"/>
          <w:szCs w:val="20"/>
        </w:rPr>
        <w:t>последствий;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способность обучающихся осознавать стрессовую ситуацию,</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оценивать происходящие изменения и их последствия; воспринимать стрессовую ситуацию как вызов, требующий контрмер;</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w:t>
      </w:r>
      <w:r w:rsidRPr="002D0010">
        <w:rPr>
          <w:rFonts w:ascii="Times New Roman" w:hAnsi="Times New Roman"/>
          <w:color w:val="231F20"/>
          <w:spacing w:val="-1"/>
          <w:sz w:val="20"/>
          <w:szCs w:val="20"/>
        </w:rPr>
        <w:t>изошедшей</w:t>
      </w:r>
      <w:r w:rsidRPr="002D0010">
        <w:rPr>
          <w:rFonts w:ascii="Times New Roman" w:hAnsi="Times New Roman"/>
          <w:color w:val="231F20"/>
          <w:spacing w:val="-5"/>
          <w:sz w:val="20"/>
          <w:szCs w:val="20"/>
        </w:rPr>
        <w:t xml:space="preserve"> </w:t>
      </w:r>
      <w:r w:rsidRPr="002D0010">
        <w:rPr>
          <w:rFonts w:ascii="Times New Roman" w:hAnsi="Times New Roman"/>
          <w:color w:val="231F20"/>
          <w:spacing w:val="-1"/>
          <w:sz w:val="20"/>
          <w:szCs w:val="20"/>
        </w:rPr>
        <w:t>ситуации;</w:t>
      </w:r>
      <w:r w:rsidRPr="002D0010">
        <w:rPr>
          <w:rFonts w:ascii="Times New Roman" w:hAnsi="Times New Roman"/>
          <w:color w:val="231F20"/>
          <w:spacing w:val="-5"/>
          <w:sz w:val="20"/>
          <w:szCs w:val="20"/>
        </w:rPr>
        <w:t xml:space="preserve"> </w:t>
      </w:r>
      <w:r w:rsidRPr="002D0010">
        <w:rPr>
          <w:rFonts w:ascii="Times New Roman" w:hAnsi="Times New Roman"/>
          <w:color w:val="231F20"/>
          <w:sz w:val="20"/>
          <w:szCs w:val="20"/>
        </w:rPr>
        <w:t>быть</w:t>
      </w:r>
      <w:r w:rsidRPr="002D0010">
        <w:rPr>
          <w:rFonts w:ascii="Times New Roman" w:hAnsi="Times New Roman"/>
          <w:color w:val="231F20"/>
          <w:spacing w:val="-4"/>
          <w:sz w:val="20"/>
          <w:szCs w:val="20"/>
        </w:rPr>
        <w:t xml:space="preserve"> </w:t>
      </w:r>
      <w:r w:rsidRPr="002D0010">
        <w:rPr>
          <w:rFonts w:ascii="Times New Roman" w:hAnsi="Times New Roman"/>
          <w:color w:val="231F20"/>
          <w:sz w:val="20"/>
          <w:szCs w:val="20"/>
        </w:rPr>
        <w:t>готовым</w:t>
      </w:r>
      <w:r w:rsidRPr="002D0010">
        <w:rPr>
          <w:rFonts w:ascii="Times New Roman" w:hAnsi="Times New Roman"/>
          <w:color w:val="231F20"/>
          <w:spacing w:val="-5"/>
          <w:sz w:val="20"/>
          <w:szCs w:val="20"/>
        </w:rPr>
        <w:t xml:space="preserve"> </w:t>
      </w:r>
      <w:r w:rsidRPr="002D0010">
        <w:rPr>
          <w:rFonts w:ascii="Times New Roman" w:hAnsi="Times New Roman"/>
          <w:color w:val="231F20"/>
          <w:sz w:val="20"/>
          <w:szCs w:val="20"/>
        </w:rPr>
        <w:t>действовать</w:t>
      </w:r>
      <w:r w:rsidRPr="002D0010">
        <w:rPr>
          <w:rFonts w:ascii="Times New Roman" w:hAnsi="Times New Roman"/>
          <w:color w:val="231F20"/>
          <w:spacing w:val="-5"/>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4"/>
          <w:sz w:val="20"/>
          <w:szCs w:val="20"/>
        </w:rPr>
        <w:t xml:space="preserve"> </w:t>
      </w:r>
      <w:r w:rsidRPr="002D0010">
        <w:rPr>
          <w:rFonts w:ascii="Times New Roman" w:hAnsi="Times New Roman"/>
          <w:color w:val="231F20"/>
          <w:sz w:val="20"/>
          <w:szCs w:val="20"/>
        </w:rPr>
        <w:t>отсутствие</w:t>
      </w:r>
      <w:r w:rsidRPr="002D0010">
        <w:rPr>
          <w:rFonts w:ascii="Times New Roman" w:hAnsi="Times New Roman"/>
          <w:color w:val="231F20"/>
          <w:spacing w:val="-58"/>
          <w:sz w:val="20"/>
          <w:szCs w:val="20"/>
        </w:rPr>
        <w:t xml:space="preserve"> </w:t>
      </w:r>
      <w:r w:rsidRPr="002D0010">
        <w:rPr>
          <w:rFonts w:ascii="Times New Roman" w:hAnsi="Times New Roman"/>
          <w:color w:val="231F20"/>
          <w:sz w:val="20"/>
          <w:szCs w:val="20"/>
        </w:rPr>
        <w:t>гарантий</w:t>
      </w:r>
      <w:r w:rsidRPr="002D0010">
        <w:rPr>
          <w:rFonts w:ascii="Times New Roman" w:hAnsi="Times New Roman"/>
          <w:color w:val="231F20"/>
          <w:spacing w:val="11"/>
          <w:sz w:val="20"/>
          <w:szCs w:val="20"/>
        </w:rPr>
        <w:t xml:space="preserve"> </w:t>
      </w:r>
      <w:r w:rsidRPr="002D0010">
        <w:rPr>
          <w:rFonts w:ascii="Times New Roman" w:hAnsi="Times New Roman"/>
          <w:color w:val="231F20"/>
          <w:sz w:val="20"/>
          <w:szCs w:val="20"/>
        </w:rPr>
        <w:t>успеха.</w:t>
      </w:r>
    </w:p>
    <w:p w:rsidR="002D0010" w:rsidRPr="002D0010" w:rsidRDefault="002D0010" w:rsidP="002D0010">
      <w:pPr>
        <w:pStyle w:val="aff"/>
        <w:jc w:val="both"/>
        <w:rPr>
          <w:rFonts w:ascii="Times New Roman" w:eastAsia="Times New Roman" w:hAnsi="Times New Roman"/>
          <w:bCs/>
          <w:sz w:val="20"/>
          <w:szCs w:val="20"/>
          <w:lang w:eastAsia="ru-RU"/>
        </w:rPr>
      </w:pPr>
      <w:bookmarkStart w:id="234" w:name="_Toc105527469"/>
      <w:r w:rsidRPr="002D0010">
        <w:rPr>
          <w:rFonts w:ascii="Times New Roman" w:eastAsia="Times New Roman" w:hAnsi="Times New Roman"/>
          <w:sz w:val="20"/>
          <w:szCs w:val="20"/>
          <w:lang w:eastAsia="ru-RU"/>
        </w:rPr>
        <w:t>Метапредметные результаты</w:t>
      </w:r>
      <w:bookmarkEnd w:id="234"/>
    </w:p>
    <w:p w:rsidR="002D0010" w:rsidRPr="002D0010" w:rsidRDefault="002D0010" w:rsidP="002D0010">
      <w:pPr>
        <w:pStyle w:val="aff"/>
        <w:jc w:val="both"/>
        <w:rPr>
          <w:rFonts w:ascii="Times New Roman" w:hAnsi="Times New Roman"/>
          <w:bCs/>
          <w:sz w:val="20"/>
          <w:szCs w:val="20"/>
          <w:lang w:val="tt-RU"/>
        </w:rPr>
      </w:pPr>
      <w:r w:rsidRPr="002D0010">
        <w:rPr>
          <w:rFonts w:ascii="Times New Roman" w:hAnsi="Times New Roman"/>
          <w:color w:val="231F20"/>
          <w:sz w:val="20"/>
          <w:szCs w:val="20"/>
        </w:rPr>
        <w:t xml:space="preserve">В результате изучения предмета «Родная (татарская) литература» </w:t>
      </w:r>
      <w:r w:rsidRPr="002D0010">
        <w:rPr>
          <w:rFonts w:ascii="Times New Roman" w:hAnsi="Times New Roman"/>
          <w:bCs/>
          <w:sz w:val="20"/>
          <w:szCs w:val="20"/>
        </w:rPr>
        <w:t>в 5</w:t>
      </w:r>
      <w:r w:rsidRPr="002D0010">
        <w:rPr>
          <w:rFonts w:ascii="Times New Roman" w:hAnsi="Times New Roman"/>
          <w:sz w:val="20"/>
          <w:szCs w:val="20"/>
        </w:rPr>
        <w:t>–</w:t>
      </w:r>
      <w:r w:rsidRPr="002D0010">
        <w:rPr>
          <w:rFonts w:ascii="Times New Roman" w:hAnsi="Times New Roman"/>
          <w:bCs/>
          <w:sz w:val="20"/>
          <w:szCs w:val="20"/>
        </w:rPr>
        <w:t xml:space="preserve">9 классах обучающийся </w:t>
      </w:r>
      <w:r w:rsidRPr="002D0010">
        <w:rPr>
          <w:rFonts w:ascii="Times New Roman" w:hAnsi="Times New Roman"/>
          <w:bCs/>
          <w:sz w:val="20"/>
          <w:szCs w:val="20"/>
          <w:lang w:val="tt-RU"/>
        </w:rPr>
        <w:t xml:space="preserve">овладеет универсальными учебными </w:t>
      </w:r>
      <w:r w:rsidRPr="002D0010">
        <w:rPr>
          <w:rFonts w:ascii="Times New Roman" w:hAnsi="Times New Roman"/>
          <w:b/>
          <w:sz w:val="20"/>
          <w:szCs w:val="20"/>
          <w:lang w:val="tt-RU"/>
        </w:rPr>
        <w:t>познавательными</w:t>
      </w:r>
      <w:r w:rsidRPr="002D0010">
        <w:rPr>
          <w:rFonts w:ascii="Times New Roman" w:hAnsi="Times New Roman"/>
          <w:bCs/>
          <w:sz w:val="20"/>
          <w:szCs w:val="20"/>
          <w:lang w:val="tt-RU"/>
        </w:rPr>
        <w:t xml:space="preserve"> действиями:</w:t>
      </w:r>
    </w:p>
    <w:p w:rsidR="002D0010" w:rsidRPr="002D0010" w:rsidRDefault="002D0010" w:rsidP="002D0010">
      <w:pPr>
        <w:pStyle w:val="aff"/>
        <w:jc w:val="both"/>
        <w:rPr>
          <w:rFonts w:ascii="Times New Roman" w:hAnsi="Times New Roman"/>
          <w:b/>
          <w:bCs/>
          <w:i/>
          <w:iCs/>
          <w:color w:val="231F20"/>
          <w:sz w:val="20"/>
          <w:szCs w:val="20"/>
        </w:rPr>
      </w:pPr>
      <w:r w:rsidRPr="002D0010">
        <w:rPr>
          <w:rFonts w:ascii="Times New Roman" w:hAnsi="Times New Roman"/>
          <w:b/>
          <w:bCs/>
          <w:i/>
          <w:iCs/>
          <w:color w:val="231F20"/>
          <w:sz w:val="20"/>
          <w:szCs w:val="20"/>
        </w:rPr>
        <w:t>базовые логические действия: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выявлять</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характеризовать</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существенные</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признаки</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объектов</w:t>
      </w:r>
      <w:r w:rsidRPr="002D0010">
        <w:rPr>
          <w:rFonts w:ascii="Times New Roman" w:hAnsi="Times New Roman"/>
          <w:color w:val="231F20"/>
          <w:spacing w:val="11"/>
          <w:sz w:val="20"/>
          <w:szCs w:val="20"/>
        </w:rPr>
        <w:t xml:space="preserve"> </w:t>
      </w:r>
      <w:r w:rsidRPr="002D0010">
        <w:rPr>
          <w:rFonts w:ascii="Times New Roman" w:hAnsi="Times New Roman"/>
          <w:color w:val="231F20"/>
          <w:sz w:val="20"/>
          <w:szCs w:val="20"/>
        </w:rPr>
        <w:t>(явлений);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устанавливать существенный признак классификации, основания для обобщения и сравнения, критерии проводимого анализа;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с учетом предложенной задачи выявлять закономерности 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противоречия в рассматриваемых фактах, данных и наблюдениях; предлагать критерии для выявления закономерностей 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противоречий;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выявлять дефициты информации, данных, необходимых для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решения</w:t>
      </w:r>
      <w:r w:rsidRPr="002D0010">
        <w:rPr>
          <w:rFonts w:ascii="Times New Roman" w:hAnsi="Times New Roman"/>
          <w:color w:val="231F20"/>
          <w:spacing w:val="10"/>
          <w:sz w:val="20"/>
          <w:szCs w:val="20"/>
        </w:rPr>
        <w:t xml:space="preserve"> </w:t>
      </w:r>
      <w:r w:rsidRPr="002D0010">
        <w:rPr>
          <w:rFonts w:ascii="Times New Roman" w:hAnsi="Times New Roman"/>
          <w:color w:val="231F20"/>
          <w:sz w:val="20"/>
          <w:szCs w:val="20"/>
        </w:rPr>
        <w:t>поставленной</w:t>
      </w:r>
      <w:r w:rsidRPr="002D0010">
        <w:rPr>
          <w:rFonts w:ascii="Times New Roman" w:hAnsi="Times New Roman"/>
          <w:color w:val="231F20"/>
          <w:spacing w:val="11"/>
          <w:sz w:val="20"/>
          <w:szCs w:val="20"/>
        </w:rPr>
        <w:t xml:space="preserve"> </w:t>
      </w:r>
      <w:r w:rsidRPr="002D0010">
        <w:rPr>
          <w:rFonts w:ascii="Times New Roman" w:hAnsi="Times New Roman"/>
          <w:color w:val="231F20"/>
          <w:sz w:val="20"/>
          <w:szCs w:val="20"/>
        </w:rPr>
        <w:t>задачи;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выявлять причинно-следственные связи при изучении явлений и процессов; делать выводы с использованием дедуктивных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индуктивных</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умозаключений,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умозаключений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аналогии,</w:t>
      </w:r>
      <w:r w:rsidRPr="002D0010">
        <w:rPr>
          <w:rFonts w:ascii="Times New Roman" w:hAnsi="Times New Roman"/>
          <w:color w:val="231F20"/>
          <w:spacing w:val="20"/>
          <w:sz w:val="20"/>
          <w:szCs w:val="20"/>
        </w:rPr>
        <w:t xml:space="preserve"> </w:t>
      </w:r>
      <w:r w:rsidRPr="002D0010">
        <w:rPr>
          <w:rFonts w:ascii="Times New Roman" w:hAnsi="Times New Roman"/>
          <w:color w:val="231F20"/>
          <w:sz w:val="20"/>
          <w:szCs w:val="20"/>
        </w:rPr>
        <w:t>формулировать</w:t>
      </w:r>
      <w:r w:rsidRPr="002D0010">
        <w:rPr>
          <w:rFonts w:ascii="Times New Roman" w:hAnsi="Times New Roman"/>
          <w:color w:val="231F20"/>
          <w:spacing w:val="20"/>
          <w:sz w:val="20"/>
          <w:szCs w:val="20"/>
        </w:rPr>
        <w:t xml:space="preserve"> </w:t>
      </w:r>
      <w:r w:rsidRPr="002D0010">
        <w:rPr>
          <w:rFonts w:ascii="Times New Roman" w:hAnsi="Times New Roman"/>
          <w:color w:val="231F20"/>
          <w:sz w:val="20"/>
          <w:szCs w:val="20"/>
        </w:rPr>
        <w:t>гипотезы</w:t>
      </w:r>
      <w:r w:rsidRPr="002D0010">
        <w:rPr>
          <w:rFonts w:ascii="Times New Roman" w:hAnsi="Times New Roman"/>
          <w:color w:val="231F20"/>
          <w:spacing w:val="20"/>
          <w:sz w:val="20"/>
          <w:szCs w:val="20"/>
        </w:rPr>
        <w:t xml:space="preserve"> </w:t>
      </w:r>
      <w:r w:rsidRPr="002D0010">
        <w:rPr>
          <w:rFonts w:ascii="Times New Roman" w:hAnsi="Times New Roman"/>
          <w:color w:val="231F20"/>
          <w:sz w:val="20"/>
          <w:szCs w:val="20"/>
        </w:rPr>
        <w:t>о</w:t>
      </w:r>
      <w:r w:rsidRPr="002D0010">
        <w:rPr>
          <w:rFonts w:ascii="Times New Roman" w:hAnsi="Times New Roman"/>
          <w:color w:val="231F20"/>
          <w:spacing w:val="21"/>
          <w:sz w:val="20"/>
          <w:szCs w:val="20"/>
        </w:rPr>
        <w:t xml:space="preserve"> </w:t>
      </w:r>
      <w:r w:rsidRPr="002D0010">
        <w:rPr>
          <w:rFonts w:ascii="Times New Roman" w:hAnsi="Times New Roman"/>
          <w:color w:val="231F20"/>
          <w:sz w:val="20"/>
          <w:szCs w:val="20"/>
        </w:rPr>
        <w:t>взаимосвязях;</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самостоятельно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выбирать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способ</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решения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учебной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задачи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(сравнивать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несколько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вариантов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решения, выбирать наиболее подходящий с учетом самостоятельно выделенных критериев);</w:t>
      </w:r>
    </w:p>
    <w:p w:rsidR="002D0010" w:rsidRPr="002D0010" w:rsidRDefault="002D0010" w:rsidP="002D0010">
      <w:pPr>
        <w:pStyle w:val="aff"/>
        <w:jc w:val="both"/>
        <w:rPr>
          <w:rFonts w:ascii="Times New Roman" w:hAnsi="Times New Roman"/>
          <w:b/>
          <w:bCs/>
          <w:i/>
          <w:iCs/>
          <w:color w:val="231F20"/>
          <w:sz w:val="20"/>
          <w:szCs w:val="20"/>
        </w:rPr>
      </w:pPr>
      <w:r w:rsidRPr="002D0010">
        <w:rPr>
          <w:rFonts w:ascii="Times New Roman" w:hAnsi="Times New Roman"/>
          <w:b/>
          <w:bCs/>
          <w:i/>
          <w:iCs/>
          <w:color w:val="231F20"/>
          <w:sz w:val="20"/>
          <w:szCs w:val="20"/>
        </w:rPr>
        <w:t>базовые исследовательские действия: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использовать вопросы как исследовательский инструмент</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познания;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формулировать вопросы, фиксирующие разрыв между реальным и желательным состоянием ситуации, объекта, самостоятельно</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устанавливать</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искомое</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данное;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формировать гипотезу об истинности собственных суждений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30"/>
          <w:sz w:val="20"/>
          <w:szCs w:val="20"/>
        </w:rPr>
        <w:t xml:space="preserve"> </w:t>
      </w:r>
      <w:r w:rsidRPr="002D0010">
        <w:rPr>
          <w:rFonts w:ascii="Times New Roman" w:hAnsi="Times New Roman"/>
          <w:color w:val="231F20"/>
          <w:sz w:val="20"/>
          <w:szCs w:val="20"/>
        </w:rPr>
        <w:t>суждений</w:t>
      </w:r>
      <w:r w:rsidRPr="002D0010">
        <w:rPr>
          <w:rFonts w:ascii="Times New Roman" w:hAnsi="Times New Roman"/>
          <w:color w:val="231F20"/>
          <w:spacing w:val="31"/>
          <w:sz w:val="20"/>
          <w:szCs w:val="20"/>
        </w:rPr>
        <w:t xml:space="preserve"> </w:t>
      </w:r>
      <w:r w:rsidRPr="002D0010">
        <w:rPr>
          <w:rFonts w:ascii="Times New Roman" w:hAnsi="Times New Roman"/>
          <w:color w:val="231F20"/>
          <w:sz w:val="20"/>
          <w:szCs w:val="20"/>
        </w:rPr>
        <w:t>других,</w:t>
      </w:r>
      <w:r w:rsidRPr="002D0010">
        <w:rPr>
          <w:rFonts w:ascii="Times New Roman" w:hAnsi="Times New Roman"/>
          <w:color w:val="231F20"/>
          <w:spacing w:val="30"/>
          <w:sz w:val="20"/>
          <w:szCs w:val="20"/>
        </w:rPr>
        <w:t xml:space="preserve"> </w:t>
      </w:r>
      <w:r w:rsidRPr="002D0010">
        <w:rPr>
          <w:rFonts w:ascii="Times New Roman" w:hAnsi="Times New Roman"/>
          <w:color w:val="231F20"/>
          <w:sz w:val="20"/>
          <w:szCs w:val="20"/>
        </w:rPr>
        <w:t>аргументировать</w:t>
      </w:r>
      <w:r w:rsidRPr="002D0010">
        <w:rPr>
          <w:rFonts w:ascii="Times New Roman" w:hAnsi="Times New Roman"/>
          <w:color w:val="231F20"/>
          <w:spacing w:val="31"/>
          <w:sz w:val="20"/>
          <w:szCs w:val="20"/>
        </w:rPr>
        <w:t xml:space="preserve"> </w:t>
      </w:r>
      <w:r w:rsidRPr="002D0010">
        <w:rPr>
          <w:rFonts w:ascii="Times New Roman" w:hAnsi="Times New Roman"/>
          <w:color w:val="231F20"/>
          <w:sz w:val="20"/>
          <w:szCs w:val="20"/>
        </w:rPr>
        <w:t>свою</w:t>
      </w:r>
      <w:r w:rsidRPr="002D0010">
        <w:rPr>
          <w:rFonts w:ascii="Times New Roman" w:hAnsi="Times New Roman"/>
          <w:color w:val="231F20"/>
          <w:spacing w:val="30"/>
          <w:sz w:val="20"/>
          <w:szCs w:val="20"/>
        </w:rPr>
        <w:t xml:space="preserve"> </w:t>
      </w:r>
      <w:r w:rsidRPr="002D0010">
        <w:rPr>
          <w:rFonts w:ascii="Times New Roman" w:hAnsi="Times New Roman"/>
          <w:color w:val="231F20"/>
          <w:sz w:val="20"/>
          <w:szCs w:val="20"/>
        </w:rPr>
        <w:t>позицию,</w:t>
      </w:r>
      <w:r w:rsidRPr="002D0010">
        <w:rPr>
          <w:rFonts w:ascii="Times New Roman" w:hAnsi="Times New Roman"/>
          <w:color w:val="231F20"/>
          <w:spacing w:val="31"/>
          <w:sz w:val="20"/>
          <w:szCs w:val="20"/>
        </w:rPr>
        <w:t xml:space="preserve"> </w:t>
      </w:r>
      <w:r w:rsidRPr="002D0010">
        <w:rPr>
          <w:rFonts w:ascii="Times New Roman" w:hAnsi="Times New Roman"/>
          <w:color w:val="231F20"/>
          <w:sz w:val="20"/>
          <w:szCs w:val="20"/>
        </w:rPr>
        <w:t>мнение;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проводить по самостоятельно составленному плану опыт, несложный эксперимент, небольшое исследование по установлению</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особенностей</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объекта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изучения,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причинно-следственных</w:t>
      </w:r>
      <w:r w:rsidRPr="002D0010">
        <w:rPr>
          <w:rFonts w:ascii="Times New Roman" w:hAnsi="Times New Roman"/>
          <w:color w:val="231F20"/>
          <w:spacing w:val="-55"/>
          <w:sz w:val="20"/>
          <w:szCs w:val="20"/>
        </w:rPr>
        <w:t xml:space="preserve"> </w:t>
      </w:r>
      <w:r w:rsidRPr="002D0010">
        <w:rPr>
          <w:rFonts w:ascii="Times New Roman" w:hAnsi="Times New Roman"/>
          <w:color w:val="231F20"/>
          <w:sz w:val="20"/>
          <w:szCs w:val="20"/>
        </w:rPr>
        <w:t>связей</w:t>
      </w:r>
      <w:r w:rsidRPr="002D0010">
        <w:rPr>
          <w:rFonts w:ascii="Times New Roman" w:hAnsi="Times New Roman"/>
          <w:color w:val="231F20"/>
          <w:spacing w:val="16"/>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7"/>
          <w:sz w:val="20"/>
          <w:szCs w:val="20"/>
        </w:rPr>
        <w:t xml:space="preserve"> </w:t>
      </w:r>
      <w:r w:rsidRPr="002D0010">
        <w:rPr>
          <w:rFonts w:ascii="Times New Roman" w:hAnsi="Times New Roman"/>
          <w:color w:val="231F20"/>
          <w:sz w:val="20"/>
          <w:szCs w:val="20"/>
        </w:rPr>
        <w:t>зависимостей</w:t>
      </w:r>
      <w:r w:rsidRPr="002D0010">
        <w:rPr>
          <w:rFonts w:ascii="Times New Roman" w:hAnsi="Times New Roman"/>
          <w:color w:val="231F20"/>
          <w:spacing w:val="17"/>
          <w:sz w:val="20"/>
          <w:szCs w:val="20"/>
        </w:rPr>
        <w:t xml:space="preserve"> </w:t>
      </w:r>
      <w:r w:rsidRPr="002D0010">
        <w:rPr>
          <w:rFonts w:ascii="Times New Roman" w:hAnsi="Times New Roman"/>
          <w:color w:val="231F20"/>
          <w:sz w:val="20"/>
          <w:szCs w:val="20"/>
        </w:rPr>
        <w:t>объектов</w:t>
      </w:r>
      <w:r w:rsidRPr="002D0010">
        <w:rPr>
          <w:rFonts w:ascii="Times New Roman" w:hAnsi="Times New Roman"/>
          <w:color w:val="231F20"/>
          <w:spacing w:val="16"/>
          <w:sz w:val="20"/>
          <w:szCs w:val="20"/>
        </w:rPr>
        <w:t xml:space="preserve"> </w:t>
      </w:r>
      <w:r w:rsidRPr="002D0010">
        <w:rPr>
          <w:rFonts w:ascii="Times New Roman" w:hAnsi="Times New Roman"/>
          <w:color w:val="231F20"/>
          <w:sz w:val="20"/>
          <w:szCs w:val="20"/>
        </w:rPr>
        <w:t>между</w:t>
      </w:r>
      <w:r w:rsidRPr="002D0010">
        <w:rPr>
          <w:rFonts w:ascii="Times New Roman" w:hAnsi="Times New Roman"/>
          <w:color w:val="231F20"/>
          <w:spacing w:val="17"/>
          <w:sz w:val="20"/>
          <w:szCs w:val="20"/>
        </w:rPr>
        <w:t xml:space="preserve"> </w:t>
      </w:r>
      <w:r w:rsidRPr="002D0010">
        <w:rPr>
          <w:rFonts w:ascii="Times New Roman" w:hAnsi="Times New Roman"/>
          <w:color w:val="231F20"/>
          <w:sz w:val="20"/>
          <w:szCs w:val="20"/>
        </w:rPr>
        <w:t>собой;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оценивать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применимость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достоверность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информации,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полученной</w:t>
      </w:r>
      <w:r w:rsidRPr="002D0010">
        <w:rPr>
          <w:rFonts w:ascii="Times New Roman" w:hAnsi="Times New Roman"/>
          <w:color w:val="231F20"/>
          <w:spacing w:val="16"/>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17"/>
          <w:sz w:val="20"/>
          <w:szCs w:val="20"/>
        </w:rPr>
        <w:t xml:space="preserve"> </w:t>
      </w:r>
      <w:r w:rsidRPr="002D0010">
        <w:rPr>
          <w:rFonts w:ascii="Times New Roman" w:hAnsi="Times New Roman"/>
          <w:color w:val="231F20"/>
          <w:sz w:val="20"/>
          <w:szCs w:val="20"/>
        </w:rPr>
        <w:t>ходе</w:t>
      </w:r>
      <w:r w:rsidRPr="002D0010">
        <w:rPr>
          <w:rFonts w:ascii="Times New Roman" w:hAnsi="Times New Roman"/>
          <w:color w:val="231F20"/>
          <w:spacing w:val="17"/>
          <w:sz w:val="20"/>
          <w:szCs w:val="20"/>
        </w:rPr>
        <w:t xml:space="preserve"> </w:t>
      </w:r>
      <w:r w:rsidRPr="002D0010">
        <w:rPr>
          <w:rFonts w:ascii="Times New Roman" w:hAnsi="Times New Roman"/>
          <w:color w:val="231F20"/>
          <w:sz w:val="20"/>
          <w:szCs w:val="20"/>
        </w:rPr>
        <w:t>исследования</w:t>
      </w:r>
      <w:r w:rsidRPr="002D0010">
        <w:rPr>
          <w:rFonts w:ascii="Times New Roman" w:hAnsi="Times New Roman"/>
          <w:color w:val="231F20"/>
          <w:spacing w:val="17"/>
          <w:sz w:val="20"/>
          <w:szCs w:val="20"/>
        </w:rPr>
        <w:t xml:space="preserve"> </w:t>
      </w:r>
      <w:r w:rsidRPr="002D0010">
        <w:rPr>
          <w:rFonts w:ascii="Times New Roman" w:hAnsi="Times New Roman"/>
          <w:color w:val="231F20"/>
          <w:sz w:val="20"/>
          <w:szCs w:val="20"/>
        </w:rPr>
        <w:t>(эксперимента);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самостоятельно формулировать обобщения и выводы по результатам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проведенного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наблюдения,</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опыта,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исследования,</w:t>
      </w:r>
      <w:r w:rsidRPr="002D0010">
        <w:rPr>
          <w:rFonts w:ascii="Times New Roman" w:hAnsi="Times New Roman"/>
          <w:color w:val="231F20"/>
          <w:spacing w:val="-55"/>
          <w:sz w:val="20"/>
          <w:szCs w:val="20"/>
        </w:rPr>
        <w:t xml:space="preserve"> </w:t>
      </w:r>
      <w:r w:rsidRPr="002D0010">
        <w:rPr>
          <w:rFonts w:ascii="Times New Roman" w:hAnsi="Times New Roman"/>
          <w:color w:val="231F20"/>
          <w:sz w:val="20"/>
          <w:szCs w:val="20"/>
        </w:rPr>
        <w:t>владеть инструментами оценки достоверности полученных выводов</w:t>
      </w:r>
      <w:r w:rsidRPr="002D0010">
        <w:rPr>
          <w:rFonts w:ascii="Times New Roman" w:hAnsi="Times New Roman"/>
          <w:color w:val="231F20"/>
          <w:spacing w:val="14"/>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3"/>
          <w:sz w:val="20"/>
          <w:szCs w:val="20"/>
        </w:rPr>
        <w:t xml:space="preserve"> </w:t>
      </w:r>
      <w:r w:rsidRPr="002D0010">
        <w:rPr>
          <w:rFonts w:ascii="Times New Roman" w:hAnsi="Times New Roman"/>
          <w:color w:val="231F20"/>
          <w:sz w:val="20"/>
          <w:szCs w:val="20"/>
        </w:rPr>
        <w:t>обобщений;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прогнозировать возможное дальнейшее развитие процессов,</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событий и их последствия в аналогичных или сходных ситуациях, а также выдвигать предположения об их развитии в новых</w:t>
      </w:r>
      <w:r w:rsidRPr="002D0010">
        <w:rPr>
          <w:rFonts w:ascii="Times New Roman" w:hAnsi="Times New Roman"/>
          <w:color w:val="231F20"/>
          <w:spacing w:val="11"/>
          <w:sz w:val="20"/>
          <w:szCs w:val="20"/>
        </w:rPr>
        <w:t xml:space="preserve"> </w:t>
      </w:r>
      <w:r w:rsidRPr="002D0010">
        <w:rPr>
          <w:rFonts w:ascii="Times New Roman" w:hAnsi="Times New Roman"/>
          <w:color w:val="231F20"/>
          <w:sz w:val="20"/>
          <w:szCs w:val="20"/>
        </w:rPr>
        <w:t>условиях</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контекстах;</w:t>
      </w:r>
    </w:p>
    <w:p w:rsidR="002D0010" w:rsidRPr="002D0010" w:rsidRDefault="002D0010" w:rsidP="002D0010">
      <w:pPr>
        <w:pStyle w:val="aff"/>
        <w:jc w:val="both"/>
        <w:rPr>
          <w:rFonts w:ascii="Times New Roman" w:hAnsi="Times New Roman"/>
          <w:b/>
          <w:bCs/>
          <w:i/>
          <w:iCs/>
          <w:color w:val="231F20"/>
          <w:sz w:val="20"/>
          <w:szCs w:val="20"/>
        </w:rPr>
      </w:pPr>
      <w:r w:rsidRPr="002D0010">
        <w:rPr>
          <w:rFonts w:ascii="Times New Roman" w:hAnsi="Times New Roman"/>
          <w:b/>
          <w:bCs/>
          <w:i/>
          <w:iCs/>
          <w:color w:val="231F20"/>
          <w:sz w:val="20"/>
          <w:szCs w:val="20"/>
        </w:rPr>
        <w:t>работа с информацией: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применять различные методы, инструменты и запросы при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поиске и отборе информации или данных из источников с учетом</w:t>
      </w:r>
      <w:r w:rsidRPr="002D0010">
        <w:rPr>
          <w:rFonts w:ascii="Times New Roman" w:hAnsi="Times New Roman"/>
          <w:color w:val="231F20"/>
          <w:spacing w:val="24"/>
          <w:sz w:val="20"/>
          <w:szCs w:val="20"/>
        </w:rPr>
        <w:t xml:space="preserve"> </w:t>
      </w:r>
      <w:r w:rsidRPr="002D0010">
        <w:rPr>
          <w:rFonts w:ascii="Times New Roman" w:hAnsi="Times New Roman"/>
          <w:color w:val="231F20"/>
          <w:sz w:val="20"/>
          <w:szCs w:val="20"/>
        </w:rPr>
        <w:t>предложенной</w:t>
      </w:r>
      <w:r w:rsidRPr="002D0010">
        <w:rPr>
          <w:rFonts w:ascii="Times New Roman" w:hAnsi="Times New Roman"/>
          <w:color w:val="231F20"/>
          <w:spacing w:val="25"/>
          <w:sz w:val="20"/>
          <w:szCs w:val="20"/>
        </w:rPr>
        <w:t xml:space="preserve"> </w:t>
      </w:r>
      <w:r w:rsidRPr="002D0010">
        <w:rPr>
          <w:rFonts w:ascii="Times New Roman" w:hAnsi="Times New Roman"/>
          <w:color w:val="231F20"/>
          <w:sz w:val="20"/>
          <w:szCs w:val="20"/>
        </w:rPr>
        <w:t>учебной</w:t>
      </w:r>
      <w:r w:rsidRPr="002D0010">
        <w:rPr>
          <w:rFonts w:ascii="Times New Roman" w:hAnsi="Times New Roman"/>
          <w:color w:val="231F20"/>
          <w:spacing w:val="24"/>
          <w:sz w:val="20"/>
          <w:szCs w:val="20"/>
        </w:rPr>
        <w:t xml:space="preserve"> </w:t>
      </w:r>
      <w:r w:rsidRPr="002D0010">
        <w:rPr>
          <w:rFonts w:ascii="Times New Roman" w:hAnsi="Times New Roman"/>
          <w:color w:val="231F20"/>
          <w:sz w:val="20"/>
          <w:szCs w:val="20"/>
        </w:rPr>
        <w:t>задачи</w:t>
      </w:r>
      <w:r w:rsidRPr="002D0010">
        <w:rPr>
          <w:rFonts w:ascii="Times New Roman" w:hAnsi="Times New Roman"/>
          <w:color w:val="231F20"/>
          <w:spacing w:val="25"/>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24"/>
          <w:sz w:val="20"/>
          <w:szCs w:val="20"/>
        </w:rPr>
        <w:t xml:space="preserve"> </w:t>
      </w:r>
      <w:r w:rsidRPr="002D0010">
        <w:rPr>
          <w:rFonts w:ascii="Times New Roman" w:hAnsi="Times New Roman"/>
          <w:color w:val="231F20"/>
          <w:sz w:val="20"/>
          <w:szCs w:val="20"/>
        </w:rPr>
        <w:t>заданных</w:t>
      </w:r>
      <w:r w:rsidRPr="002D0010">
        <w:rPr>
          <w:rFonts w:ascii="Times New Roman" w:hAnsi="Times New Roman"/>
          <w:color w:val="231F20"/>
          <w:spacing w:val="25"/>
          <w:sz w:val="20"/>
          <w:szCs w:val="20"/>
        </w:rPr>
        <w:t xml:space="preserve"> </w:t>
      </w:r>
      <w:r w:rsidRPr="002D0010">
        <w:rPr>
          <w:rFonts w:ascii="Times New Roman" w:hAnsi="Times New Roman"/>
          <w:color w:val="231F20"/>
          <w:sz w:val="20"/>
          <w:szCs w:val="20"/>
        </w:rPr>
        <w:t>критериев;</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выбирать,</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анализировать,</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систематизировать</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интерпретировать</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информацию</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различных</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видов</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форм</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представления;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находить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сходные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аргументы</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(подтверждающие</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или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опровергающие одну и ту же идею, версию) в различных информационных</w:t>
      </w:r>
      <w:r w:rsidRPr="002D0010">
        <w:rPr>
          <w:rFonts w:ascii="Times New Roman" w:hAnsi="Times New Roman"/>
          <w:color w:val="231F20"/>
          <w:spacing w:val="15"/>
          <w:sz w:val="20"/>
          <w:szCs w:val="20"/>
        </w:rPr>
        <w:t xml:space="preserve"> </w:t>
      </w:r>
      <w:r w:rsidRPr="002D0010">
        <w:rPr>
          <w:rFonts w:ascii="Times New Roman" w:hAnsi="Times New Roman"/>
          <w:color w:val="231F20"/>
          <w:sz w:val="20"/>
          <w:szCs w:val="20"/>
        </w:rPr>
        <w:t>источниках;</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самостоятельно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выбирать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оптимальную</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форму</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представления</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информации</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иллюстрировать</w:t>
      </w:r>
      <w:r w:rsidRPr="002D0010">
        <w:rPr>
          <w:rFonts w:ascii="Times New Roman" w:hAnsi="Times New Roman"/>
          <w:color w:val="231F20"/>
          <w:spacing w:val="-8"/>
          <w:sz w:val="20"/>
          <w:szCs w:val="20"/>
        </w:rPr>
        <w:t xml:space="preserve"> </w:t>
      </w:r>
      <w:r w:rsidRPr="002D0010">
        <w:rPr>
          <w:rFonts w:ascii="Times New Roman" w:hAnsi="Times New Roman"/>
          <w:color w:val="231F20"/>
          <w:sz w:val="20"/>
          <w:szCs w:val="20"/>
        </w:rPr>
        <w:t>решаемые</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задачи</w:t>
      </w:r>
      <w:r w:rsidRPr="002D0010">
        <w:rPr>
          <w:rFonts w:ascii="Times New Roman" w:hAnsi="Times New Roman"/>
          <w:color w:val="231F20"/>
          <w:spacing w:val="-7"/>
          <w:sz w:val="20"/>
          <w:szCs w:val="20"/>
        </w:rPr>
        <w:t xml:space="preserve"> </w:t>
      </w:r>
      <w:r w:rsidRPr="002D0010">
        <w:rPr>
          <w:rFonts w:ascii="Times New Roman" w:hAnsi="Times New Roman"/>
          <w:color w:val="231F20"/>
          <w:sz w:val="20"/>
          <w:szCs w:val="20"/>
        </w:rPr>
        <w:t>несложными</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схемами,</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диаграммами,</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иной</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графикой</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их</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комбинаци</w:t>
      </w:r>
      <w:r w:rsidRPr="002D0010">
        <w:rPr>
          <w:rFonts w:ascii="Times New Roman" w:hAnsi="Times New Roman"/>
          <w:color w:val="231F20"/>
          <w:spacing w:val="-58"/>
          <w:sz w:val="20"/>
          <w:szCs w:val="20"/>
        </w:rPr>
        <w:t xml:space="preserve"> </w:t>
      </w:r>
      <w:r w:rsidRPr="002D0010">
        <w:rPr>
          <w:rFonts w:ascii="Times New Roman" w:hAnsi="Times New Roman"/>
          <w:color w:val="231F20"/>
          <w:sz w:val="20"/>
          <w:szCs w:val="20"/>
        </w:rPr>
        <w:t>ями;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оценивать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надежность</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информации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по</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критериям,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предложенным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педагогическим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работником</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или</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сформулированным</w:t>
      </w:r>
      <w:r w:rsidRPr="002D0010">
        <w:rPr>
          <w:rFonts w:ascii="Times New Roman" w:hAnsi="Times New Roman"/>
          <w:color w:val="231F20"/>
          <w:spacing w:val="-55"/>
          <w:sz w:val="20"/>
          <w:szCs w:val="20"/>
        </w:rPr>
        <w:t xml:space="preserve"> </w:t>
      </w:r>
      <w:r w:rsidRPr="002D0010">
        <w:rPr>
          <w:rFonts w:ascii="Times New Roman" w:hAnsi="Times New Roman"/>
          <w:color w:val="231F20"/>
          <w:sz w:val="20"/>
          <w:szCs w:val="20"/>
        </w:rPr>
        <w:t>самостоятельно;</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эффективно</w:t>
      </w:r>
      <w:r w:rsidRPr="002D0010">
        <w:rPr>
          <w:rFonts w:ascii="Times New Roman" w:hAnsi="Times New Roman"/>
          <w:color w:val="231F20"/>
          <w:spacing w:val="-13"/>
          <w:sz w:val="20"/>
          <w:szCs w:val="20"/>
        </w:rPr>
        <w:t xml:space="preserve"> </w:t>
      </w:r>
      <w:r w:rsidRPr="002D0010">
        <w:rPr>
          <w:rFonts w:ascii="Times New Roman" w:hAnsi="Times New Roman"/>
          <w:color w:val="231F20"/>
          <w:sz w:val="20"/>
          <w:szCs w:val="20"/>
        </w:rPr>
        <w:t>запоминать</w:t>
      </w:r>
      <w:r w:rsidRPr="002D0010">
        <w:rPr>
          <w:rFonts w:ascii="Times New Roman" w:hAnsi="Times New Roman"/>
          <w:color w:val="231F20"/>
          <w:spacing w:val="-13"/>
          <w:sz w:val="20"/>
          <w:szCs w:val="20"/>
        </w:rPr>
        <w:t xml:space="preserve"> </w:t>
      </w:r>
      <w:r w:rsidRPr="002D0010">
        <w:rPr>
          <w:rFonts w:ascii="Times New Roman" w:hAnsi="Times New Roman"/>
          <w:color w:val="231F20"/>
          <w:sz w:val="20"/>
          <w:szCs w:val="20"/>
        </w:rPr>
        <w:t>и</w:t>
      </w:r>
      <w:r w:rsidRPr="002D0010">
        <w:rPr>
          <w:rFonts w:ascii="Times New Roman" w:hAnsi="Times New Roman"/>
          <w:color w:val="231F20"/>
          <w:spacing w:val="-12"/>
          <w:sz w:val="20"/>
          <w:szCs w:val="20"/>
        </w:rPr>
        <w:t xml:space="preserve"> </w:t>
      </w:r>
      <w:r w:rsidRPr="002D0010">
        <w:rPr>
          <w:rFonts w:ascii="Times New Roman" w:hAnsi="Times New Roman"/>
          <w:color w:val="231F20"/>
          <w:sz w:val="20"/>
          <w:szCs w:val="20"/>
        </w:rPr>
        <w:t>систематизировать</w:t>
      </w:r>
      <w:r w:rsidRPr="002D0010">
        <w:rPr>
          <w:rFonts w:ascii="Times New Roman" w:hAnsi="Times New Roman"/>
          <w:color w:val="231F20"/>
          <w:spacing w:val="-13"/>
          <w:sz w:val="20"/>
          <w:szCs w:val="20"/>
        </w:rPr>
        <w:t xml:space="preserve"> </w:t>
      </w:r>
      <w:r w:rsidRPr="002D0010">
        <w:rPr>
          <w:rFonts w:ascii="Times New Roman" w:hAnsi="Times New Roman"/>
          <w:color w:val="231F20"/>
          <w:sz w:val="20"/>
          <w:szCs w:val="20"/>
        </w:rPr>
        <w:t>информацию;</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color w:val="231F20"/>
          <w:sz w:val="20"/>
          <w:szCs w:val="20"/>
        </w:rPr>
        <w:t>соблюдать правила</w:t>
      </w:r>
      <w:r w:rsidRPr="002D0010">
        <w:rPr>
          <w:rFonts w:ascii="Times New Roman" w:hAnsi="Times New Roman"/>
          <w:color w:val="231F20"/>
          <w:spacing w:val="1"/>
          <w:sz w:val="20"/>
          <w:szCs w:val="20"/>
        </w:rPr>
        <w:t xml:space="preserve"> </w:t>
      </w:r>
      <w:r w:rsidRPr="002D0010">
        <w:rPr>
          <w:rFonts w:ascii="Times New Roman" w:hAnsi="Times New Roman"/>
          <w:color w:val="231F20"/>
          <w:sz w:val="20"/>
          <w:szCs w:val="20"/>
        </w:rPr>
        <w:t>информационной</w:t>
      </w:r>
      <w:r w:rsidRPr="002D0010">
        <w:rPr>
          <w:rFonts w:ascii="Times New Roman" w:hAnsi="Times New Roman"/>
          <w:color w:val="231F20"/>
          <w:spacing w:val="14"/>
          <w:sz w:val="20"/>
          <w:szCs w:val="20"/>
        </w:rPr>
        <w:t xml:space="preserve"> </w:t>
      </w:r>
      <w:r w:rsidRPr="002D0010">
        <w:rPr>
          <w:rFonts w:ascii="Times New Roman" w:hAnsi="Times New Roman"/>
          <w:color w:val="231F20"/>
          <w:sz w:val="20"/>
          <w:szCs w:val="20"/>
        </w:rPr>
        <w:t>безопасности</w:t>
      </w:r>
      <w:r w:rsidRPr="002D0010">
        <w:rPr>
          <w:rFonts w:ascii="Times New Roman" w:hAnsi="Times New Roman"/>
          <w:color w:val="231F20"/>
          <w:spacing w:val="14"/>
          <w:sz w:val="20"/>
          <w:szCs w:val="20"/>
        </w:rPr>
        <w:t xml:space="preserve"> </w:t>
      </w:r>
      <w:r w:rsidRPr="002D0010">
        <w:rPr>
          <w:rFonts w:ascii="Times New Roman" w:hAnsi="Times New Roman"/>
          <w:color w:val="231F20"/>
          <w:sz w:val="20"/>
          <w:szCs w:val="20"/>
        </w:rPr>
        <w:t>при</w:t>
      </w:r>
      <w:r w:rsidRPr="002D0010">
        <w:rPr>
          <w:rFonts w:ascii="Times New Roman" w:hAnsi="Times New Roman"/>
          <w:color w:val="231F20"/>
          <w:spacing w:val="15"/>
          <w:sz w:val="20"/>
          <w:szCs w:val="20"/>
        </w:rPr>
        <w:t xml:space="preserve"> </w:t>
      </w:r>
      <w:r w:rsidRPr="002D0010">
        <w:rPr>
          <w:rFonts w:ascii="Times New Roman" w:hAnsi="Times New Roman"/>
          <w:color w:val="231F20"/>
          <w:sz w:val="20"/>
          <w:szCs w:val="20"/>
        </w:rPr>
        <w:t>поиске</w:t>
      </w:r>
      <w:r w:rsidRPr="002D0010">
        <w:rPr>
          <w:rFonts w:ascii="Times New Roman" w:hAnsi="Times New Roman"/>
          <w:color w:val="231F20"/>
          <w:spacing w:val="14"/>
          <w:sz w:val="20"/>
          <w:szCs w:val="20"/>
        </w:rPr>
        <w:t xml:space="preserve"> </w:t>
      </w:r>
      <w:r w:rsidRPr="002D0010">
        <w:rPr>
          <w:rFonts w:ascii="Times New Roman" w:hAnsi="Times New Roman"/>
          <w:color w:val="231F20"/>
          <w:sz w:val="20"/>
          <w:szCs w:val="20"/>
        </w:rPr>
        <w:t>информации</w:t>
      </w:r>
      <w:r w:rsidRPr="002D0010">
        <w:rPr>
          <w:rFonts w:ascii="Times New Roman" w:hAnsi="Times New Roman"/>
          <w:color w:val="231F20"/>
          <w:spacing w:val="15"/>
          <w:sz w:val="20"/>
          <w:szCs w:val="20"/>
        </w:rPr>
        <w:t xml:space="preserve"> </w:t>
      </w:r>
      <w:r w:rsidRPr="002D0010">
        <w:rPr>
          <w:rFonts w:ascii="Times New Roman" w:hAnsi="Times New Roman"/>
          <w:color w:val="231F20"/>
          <w:sz w:val="20"/>
          <w:szCs w:val="20"/>
        </w:rPr>
        <w:t>в</w:t>
      </w:r>
      <w:r w:rsidRPr="002D0010">
        <w:rPr>
          <w:rFonts w:ascii="Times New Roman" w:hAnsi="Times New Roman"/>
          <w:color w:val="231F20"/>
          <w:spacing w:val="14"/>
          <w:sz w:val="20"/>
          <w:szCs w:val="20"/>
        </w:rPr>
        <w:t xml:space="preserve"> </w:t>
      </w:r>
      <w:r w:rsidRPr="002D0010">
        <w:rPr>
          <w:rFonts w:ascii="Times New Roman" w:hAnsi="Times New Roman"/>
          <w:color w:val="231F20"/>
          <w:sz w:val="20"/>
          <w:szCs w:val="20"/>
        </w:rPr>
        <w:t>Интернете.</w:t>
      </w:r>
    </w:p>
    <w:p w:rsidR="002D0010" w:rsidRPr="002D0010" w:rsidRDefault="002D0010" w:rsidP="002D0010">
      <w:pPr>
        <w:pStyle w:val="aff"/>
        <w:jc w:val="both"/>
        <w:rPr>
          <w:rFonts w:ascii="Times New Roman" w:hAnsi="Times New Roman"/>
          <w:bCs/>
          <w:sz w:val="20"/>
          <w:szCs w:val="20"/>
          <w:lang w:val="tt-RU"/>
        </w:rPr>
      </w:pPr>
      <w:r w:rsidRPr="002D0010">
        <w:rPr>
          <w:rFonts w:ascii="Times New Roman" w:hAnsi="Times New Roman"/>
          <w:color w:val="231F20"/>
          <w:sz w:val="20"/>
          <w:szCs w:val="20"/>
        </w:rPr>
        <w:t xml:space="preserve">В </w:t>
      </w:r>
      <w:bookmarkStart w:id="235" w:name="_Hlk103352637"/>
      <w:r w:rsidRPr="002D0010">
        <w:rPr>
          <w:rFonts w:ascii="Times New Roman" w:hAnsi="Times New Roman"/>
          <w:bCs/>
          <w:sz w:val="20"/>
          <w:szCs w:val="20"/>
          <w:lang w:val="tt-RU"/>
        </w:rPr>
        <w:t>результате изучения предмета «Родная (татарская) литература» в 5</w:t>
      </w:r>
      <w:r w:rsidRPr="002D0010">
        <w:rPr>
          <w:rFonts w:ascii="Times New Roman" w:hAnsi="Times New Roman"/>
          <w:sz w:val="20"/>
          <w:szCs w:val="20"/>
        </w:rPr>
        <w:t>–</w:t>
      </w:r>
      <w:r w:rsidRPr="002D0010">
        <w:rPr>
          <w:rFonts w:ascii="Times New Roman" w:hAnsi="Times New Roman"/>
          <w:bCs/>
          <w:sz w:val="20"/>
          <w:szCs w:val="20"/>
          <w:lang w:val="tt-RU"/>
        </w:rPr>
        <w:t xml:space="preserve">9 классах обучающийся овладеет универсальными учебными учебными </w:t>
      </w:r>
      <w:r w:rsidRPr="002D0010">
        <w:rPr>
          <w:rFonts w:ascii="Times New Roman" w:hAnsi="Times New Roman"/>
          <w:b/>
          <w:sz w:val="20"/>
          <w:szCs w:val="20"/>
          <w:lang w:val="tt-RU"/>
        </w:rPr>
        <w:t xml:space="preserve">коммуникативными </w:t>
      </w:r>
      <w:r w:rsidRPr="002D0010">
        <w:rPr>
          <w:rFonts w:ascii="Times New Roman" w:hAnsi="Times New Roman"/>
          <w:bCs/>
          <w:sz w:val="20"/>
          <w:szCs w:val="20"/>
          <w:lang w:val="tt-RU"/>
        </w:rPr>
        <w:t>действиями:</w:t>
      </w:r>
    </w:p>
    <w:bookmarkEnd w:id="235"/>
    <w:p w:rsidR="002D0010" w:rsidRPr="002D0010" w:rsidRDefault="002D0010" w:rsidP="002D0010">
      <w:pPr>
        <w:pStyle w:val="aff"/>
        <w:jc w:val="both"/>
        <w:rPr>
          <w:rFonts w:ascii="Times New Roman" w:eastAsia="Times New Roman" w:hAnsi="Times New Roman"/>
          <w:b/>
          <w:i/>
          <w:iCs/>
          <w:color w:val="000000"/>
          <w:sz w:val="20"/>
          <w:szCs w:val="20"/>
          <w:shd w:val="clear" w:color="auto" w:fill="FFFFFF"/>
          <w:lang w:bidi="en-US"/>
        </w:rPr>
      </w:pPr>
      <w:r w:rsidRPr="002D0010">
        <w:rPr>
          <w:rFonts w:ascii="Times New Roman" w:hAnsi="Times New Roman"/>
          <w:b/>
          <w:i/>
          <w:iCs/>
          <w:color w:val="231F20"/>
          <w:sz w:val="20"/>
          <w:szCs w:val="20"/>
        </w:rPr>
        <w:t>общение:</w:t>
      </w:r>
    </w:p>
    <w:p w:rsidR="002D0010" w:rsidRPr="002D0010" w:rsidRDefault="002D0010" w:rsidP="002D0010">
      <w:pPr>
        <w:pStyle w:val="aff"/>
        <w:jc w:val="both"/>
        <w:rPr>
          <w:rFonts w:ascii="Times New Roman" w:hAnsi="Times New Roman"/>
          <w:iCs/>
          <w:color w:val="231F20"/>
          <w:spacing w:val="1"/>
          <w:sz w:val="20"/>
          <w:szCs w:val="20"/>
        </w:rPr>
      </w:pPr>
      <w:r w:rsidRPr="002D0010">
        <w:rPr>
          <w:rFonts w:ascii="Times New Roman" w:hAnsi="Times New Roman"/>
          <w:iCs/>
          <w:color w:val="231F20"/>
          <w:sz w:val="20"/>
          <w:szCs w:val="20"/>
        </w:rPr>
        <w:t>воспринимать</w:t>
      </w:r>
      <w:r w:rsidRPr="002D0010">
        <w:rPr>
          <w:rFonts w:ascii="Times New Roman" w:hAnsi="Times New Roman"/>
          <w:iCs/>
          <w:color w:val="231F20"/>
          <w:spacing w:val="-7"/>
          <w:sz w:val="20"/>
          <w:szCs w:val="20"/>
        </w:rPr>
        <w:t xml:space="preserve"> </w:t>
      </w:r>
      <w:r w:rsidRPr="002D0010">
        <w:rPr>
          <w:rFonts w:ascii="Times New Roman" w:hAnsi="Times New Roman"/>
          <w:iCs/>
          <w:color w:val="231F20"/>
          <w:sz w:val="20"/>
          <w:szCs w:val="20"/>
        </w:rPr>
        <w:t>и</w:t>
      </w:r>
      <w:r w:rsidRPr="002D0010">
        <w:rPr>
          <w:rFonts w:ascii="Times New Roman" w:hAnsi="Times New Roman"/>
          <w:iCs/>
          <w:color w:val="231F20"/>
          <w:spacing w:val="-6"/>
          <w:sz w:val="20"/>
          <w:szCs w:val="20"/>
        </w:rPr>
        <w:t xml:space="preserve"> </w:t>
      </w:r>
      <w:r w:rsidRPr="002D0010">
        <w:rPr>
          <w:rFonts w:ascii="Times New Roman" w:hAnsi="Times New Roman"/>
          <w:iCs/>
          <w:color w:val="231F20"/>
          <w:sz w:val="20"/>
          <w:szCs w:val="20"/>
        </w:rPr>
        <w:t>формулировать</w:t>
      </w:r>
      <w:r w:rsidRPr="002D0010">
        <w:rPr>
          <w:rFonts w:ascii="Times New Roman" w:hAnsi="Times New Roman"/>
          <w:iCs/>
          <w:color w:val="231F20"/>
          <w:spacing w:val="-7"/>
          <w:sz w:val="20"/>
          <w:szCs w:val="20"/>
        </w:rPr>
        <w:t xml:space="preserve"> </w:t>
      </w:r>
      <w:r w:rsidRPr="002D0010">
        <w:rPr>
          <w:rFonts w:ascii="Times New Roman" w:hAnsi="Times New Roman"/>
          <w:iCs/>
          <w:color w:val="231F20"/>
          <w:sz w:val="20"/>
          <w:szCs w:val="20"/>
        </w:rPr>
        <w:t>суждения,</w:t>
      </w:r>
      <w:r w:rsidRPr="002D0010">
        <w:rPr>
          <w:rFonts w:ascii="Times New Roman" w:hAnsi="Times New Roman"/>
          <w:iCs/>
          <w:color w:val="231F20"/>
          <w:spacing w:val="-6"/>
          <w:sz w:val="20"/>
          <w:szCs w:val="20"/>
        </w:rPr>
        <w:t xml:space="preserve"> </w:t>
      </w:r>
      <w:r w:rsidRPr="002D0010">
        <w:rPr>
          <w:rFonts w:ascii="Times New Roman" w:hAnsi="Times New Roman"/>
          <w:iCs/>
          <w:color w:val="231F20"/>
          <w:sz w:val="20"/>
          <w:szCs w:val="20"/>
        </w:rPr>
        <w:t>выражать эмоции в соответствии с целями и условиями общения;</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выражать себя (свою точку зрения) в устных и письменных</w:t>
      </w:r>
      <w:r w:rsidRPr="002D0010">
        <w:rPr>
          <w:rFonts w:ascii="Times New Roman" w:hAnsi="Times New Roman"/>
          <w:iCs/>
          <w:color w:val="231F20"/>
          <w:spacing w:val="1"/>
          <w:sz w:val="20"/>
          <w:szCs w:val="20"/>
        </w:rPr>
        <w:t xml:space="preserve"> </w:t>
      </w:r>
      <w:r w:rsidRPr="002D0010">
        <w:rPr>
          <w:rFonts w:ascii="Times New Roman" w:hAnsi="Times New Roman"/>
          <w:iCs/>
          <w:color w:val="231F20"/>
          <w:sz w:val="20"/>
          <w:szCs w:val="20"/>
        </w:rPr>
        <w:t>текстах;</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распознавать невербальные средства общения, понимать значение социальных знаков, знать и распознавать предпосылки</w:t>
      </w:r>
      <w:r w:rsidRPr="002D0010">
        <w:rPr>
          <w:rFonts w:ascii="Times New Roman" w:hAnsi="Times New Roman"/>
          <w:iCs/>
          <w:color w:val="231F20"/>
          <w:spacing w:val="-11"/>
          <w:sz w:val="20"/>
          <w:szCs w:val="20"/>
        </w:rPr>
        <w:t xml:space="preserve"> </w:t>
      </w:r>
      <w:r w:rsidRPr="002D0010">
        <w:rPr>
          <w:rFonts w:ascii="Times New Roman" w:hAnsi="Times New Roman"/>
          <w:iCs/>
          <w:color w:val="231F20"/>
          <w:sz w:val="20"/>
          <w:szCs w:val="20"/>
        </w:rPr>
        <w:t>конфликтных</w:t>
      </w:r>
      <w:r w:rsidRPr="002D0010">
        <w:rPr>
          <w:rFonts w:ascii="Times New Roman" w:hAnsi="Times New Roman"/>
          <w:iCs/>
          <w:color w:val="231F20"/>
          <w:spacing w:val="-11"/>
          <w:sz w:val="20"/>
          <w:szCs w:val="20"/>
        </w:rPr>
        <w:t xml:space="preserve"> </w:t>
      </w:r>
      <w:r w:rsidRPr="002D0010">
        <w:rPr>
          <w:rFonts w:ascii="Times New Roman" w:hAnsi="Times New Roman"/>
          <w:iCs/>
          <w:color w:val="231F20"/>
          <w:sz w:val="20"/>
          <w:szCs w:val="20"/>
        </w:rPr>
        <w:t>ситуаций</w:t>
      </w:r>
      <w:r w:rsidRPr="002D0010">
        <w:rPr>
          <w:rFonts w:ascii="Times New Roman" w:hAnsi="Times New Roman"/>
          <w:iCs/>
          <w:color w:val="231F20"/>
          <w:spacing w:val="-10"/>
          <w:sz w:val="20"/>
          <w:szCs w:val="20"/>
        </w:rPr>
        <w:t xml:space="preserve"> </w:t>
      </w:r>
      <w:r w:rsidRPr="002D0010">
        <w:rPr>
          <w:rFonts w:ascii="Times New Roman" w:hAnsi="Times New Roman"/>
          <w:iCs/>
          <w:color w:val="231F20"/>
          <w:sz w:val="20"/>
          <w:szCs w:val="20"/>
        </w:rPr>
        <w:t>и</w:t>
      </w:r>
      <w:r w:rsidRPr="002D0010">
        <w:rPr>
          <w:rFonts w:ascii="Times New Roman" w:hAnsi="Times New Roman"/>
          <w:iCs/>
          <w:color w:val="231F20"/>
          <w:spacing w:val="-11"/>
          <w:sz w:val="20"/>
          <w:szCs w:val="20"/>
        </w:rPr>
        <w:t xml:space="preserve"> </w:t>
      </w:r>
      <w:r w:rsidRPr="002D0010">
        <w:rPr>
          <w:rFonts w:ascii="Times New Roman" w:hAnsi="Times New Roman"/>
          <w:iCs/>
          <w:color w:val="231F20"/>
          <w:sz w:val="20"/>
          <w:szCs w:val="20"/>
        </w:rPr>
        <w:t>смягчать</w:t>
      </w:r>
      <w:r w:rsidRPr="002D0010">
        <w:rPr>
          <w:rFonts w:ascii="Times New Roman" w:hAnsi="Times New Roman"/>
          <w:iCs/>
          <w:color w:val="231F20"/>
          <w:spacing w:val="-11"/>
          <w:sz w:val="20"/>
          <w:szCs w:val="20"/>
        </w:rPr>
        <w:t xml:space="preserve"> </w:t>
      </w:r>
      <w:r w:rsidRPr="002D0010">
        <w:rPr>
          <w:rFonts w:ascii="Times New Roman" w:hAnsi="Times New Roman"/>
          <w:iCs/>
          <w:color w:val="231F20"/>
          <w:sz w:val="20"/>
          <w:szCs w:val="20"/>
        </w:rPr>
        <w:t>конфликты,</w:t>
      </w:r>
      <w:r w:rsidRPr="002D0010">
        <w:rPr>
          <w:rFonts w:ascii="Times New Roman" w:hAnsi="Times New Roman"/>
          <w:iCs/>
          <w:color w:val="231F20"/>
          <w:spacing w:val="-10"/>
          <w:sz w:val="20"/>
          <w:szCs w:val="20"/>
        </w:rPr>
        <w:t xml:space="preserve"> </w:t>
      </w:r>
      <w:r w:rsidRPr="002D0010">
        <w:rPr>
          <w:rFonts w:ascii="Times New Roman" w:hAnsi="Times New Roman"/>
          <w:iCs/>
          <w:color w:val="231F20"/>
          <w:sz w:val="20"/>
          <w:szCs w:val="20"/>
        </w:rPr>
        <w:t>вести</w:t>
      </w:r>
      <w:r w:rsidRPr="002D0010">
        <w:rPr>
          <w:rFonts w:ascii="Times New Roman" w:hAnsi="Times New Roman"/>
          <w:iCs/>
          <w:color w:val="231F20"/>
          <w:spacing w:val="-58"/>
          <w:sz w:val="20"/>
          <w:szCs w:val="20"/>
        </w:rPr>
        <w:t xml:space="preserve"> </w:t>
      </w:r>
      <w:r w:rsidRPr="002D0010">
        <w:rPr>
          <w:rFonts w:ascii="Times New Roman" w:hAnsi="Times New Roman"/>
          <w:iCs/>
          <w:color w:val="231F20"/>
          <w:sz w:val="20"/>
          <w:szCs w:val="20"/>
        </w:rPr>
        <w:t>переговоры;</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понимать намерения других, проявлять уважительное отношение к собеседнику и в корректной форме фор</w:t>
      </w:r>
      <w:r w:rsidRPr="002D0010">
        <w:rPr>
          <w:rFonts w:ascii="Times New Roman" w:hAnsi="Times New Roman"/>
          <w:iCs/>
          <w:color w:val="231F20"/>
          <w:spacing w:val="-57"/>
          <w:sz w:val="20"/>
          <w:szCs w:val="20"/>
        </w:rPr>
        <w:t xml:space="preserve"> </w:t>
      </w:r>
      <w:r w:rsidRPr="002D0010">
        <w:rPr>
          <w:rFonts w:ascii="Times New Roman" w:hAnsi="Times New Roman"/>
          <w:iCs/>
          <w:color w:val="231F20"/>
          <w:sz w:val="20"/>
          <w:szCs w:val="20"/>
        </w:rPr>
        <w:t>мулировать свои возражения;</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в ходе диалога и (или) дискуссии</w:t>
      </w:r>
      <w:r w:rsidRPr="002D0010">
        <w:rPr>
          <w:rFonts w:ascii="Times New Roman" w:hAnsi="Times New Roman"/>
          <w:iCs/>
          <w:color w:val="231F20"/>
          <w:spacing w:val="1"/>
          <w:sz w:val="20"/>
          <w:szCs w:val="20"/>
        </w:rPr>
        <w:t xml:space="preserve"> </w:t>
      </w:r>
      <w:r w:rsidRPr="002D0010">
        <w:rPr>
          <w:rFonts w:ascii="Times New Roman" w:hAnsi="Times New Roman"/>
          <w:iCs/>
          <w:color w:val="231F20"/>
          <w:sz w:val="20"/>
          <w:szCs w:val="20"/>
        </w:rPr>
        <w:t>задавать вопросы по существу обсуждаемой темы и высказывать</w:t>
      </w:r>
      <w:r w:rsidRPr="002D0010">
        <w:rPr>
          <w:rFonts w:ascii="Times New Roman" w:hAnsi="Times New Roman"/>
          <w:iCs/>
          <w:color w:val="231F20"/>
          <w:spacing w:val="-6"/>
          <w:sz w:val="20"/>
          <w:szCs w:val="20"/>
        </w:rPr>
        <w:t xml:space="preserve"> </w:t>
      </w:r>
      <w:r w:rsidRPr="002D0010">
        <w:rPr>
          <w:rFonts w:ascii="Times New Roman" w:hAnsi="Times New Roman"/>
          <w:iCs/>
          <w:color w:val="231F20"/>
          <w:sz w:val="20"/>
          <w:szCs w:val="20"/>
        </w:rPr>
        <w:t>идеи,</w:t>
      </w:r>
      <w:r w:rsidRPr="002D0010">
        <w:rPr>
          <w:rFonts w:ascii="Times New Roman" w:hAnsi="Times New Roman"/>
          <w:iCs/>
          <w:color w:val="231F20"/>
          <w:spacing w:val="-5"/>
          <w:sz w:val="20"/>
          <w:szCs w:val="20"/>
        </w:rPr>
        <w:t xml:space="preserve"> </w:t>
      </w:r>
      <w:r w:rsidRPr="002D0010">
        <w:rPr>
          <w:rFonts w:ascii="Times New Roman" w:hAnsi="Times New Roman"/>
          <w:iCs/>
          <w:color w:val="231F20"/>
          <w:sz w:val="20"/>
          <w:szCs w:val="20"/>
        </w:rPr>
        <w:t>нацеленные</w:t>
      </w:r>
      <w:r w:rsidRPr="002D0010">
        <w:rPr>
          <w:rFonts w:ascii="Times New Roman" w:hAnsi="Times New Roman"/>
          <w:iCs/>
          <w:color w:val="231F20"/>
          <w:spacing w:val="-5"/>
          <w:sz w:val="20"/>
          <w:szCs w:val="20"/>
        </w:rPr>
        <w:t xml:space="preserve"> </w:t>
      </w:r>
      <w:r w:rsidRPr="002D0010">
        <w:rPr>
          <w:rFonts w:ascii="Times New Roman" w:hAnsi="Times New Roman"/>
          <w:iCs/>
          <w:color w:val="231F20"/>
          <w:sz w:val="20"/>
          <w:szCs w:val="20"/>
        </w:rPr>
        <w:t>на</w:t>
      </w:r>
      <w:r w:rsidRPr="002D0010">
        <w:rPr>
          <w:rFonts w:ascii="Times New Roman" w:hAnsi="Times New Roman"/>
          <w:iCs/>
          <w:color w:val="231F20"/>
          <w:spacing w:val="-5"/>
          <w:sz w:val="20"/>
          <w:szCs w:val="20"/>
        </w:rPr>
        <w:t xml:space="preserve"> </w:t>
      </w:r>
      <w:r w:rsidRPr="002D0010">
        <w:rPr>
          <w:rFonts w:ascii="Times New Roman" w:hAnsi="Times New Roman"/>
          <w:iCs/>
          <w:color w:val="231F20"/>
          <w:sz w:val="20"/>
          <w:szCs w:val="20"/>
        </w:rPr>
        <w:t>решение</w:t>
      </w:r>
      <w:r w:rsidRPr="002D0010">
        <w:rPr>
          <w:rFonts w:ascii="Times New Roman" w:hAnsi="Times New Roman"/>
          <w:iCs/>
          <w:color w:val="231F20"/>
          <w:spacing w:val="-5"/>
          <w:sz w:val="20"/>
          <w:szCs w:val="20"/>
        </w:rPr>
        <w:t xml:space="preserve"> </w:t>
      </w:r>
      <w:r w:rsidRPr="002D0010">
        <w:rPr>
          <w:rFonts w:ascii="Times New Roman" w:hAnsi="Times New Roman"/>
          <w:iCs/>
          <w:color w:val="231F20"/>
          <w:sz w:val="20"/>
          <w:szCs w:val="20"/>
        </w:rPr>
        <w:t>задачи</w:t>
      </w:r>
      <w:r w:rsidRPr="002D0010">
        <w:rPr>
          <w:rFonts w:ascii="Times New Roman" w:hAnsi="Times New Roman"/>
          <w:iCs/>
          <w:color w:val="231F20"/>
          <w:spacing w:val="-5"/>
          <w:sz w:val="20"/>
          <w:szCs w:val="20"/>
        </w:rPr>
        <w:t xml:space="preserve"> </w:t>
      </w:r>
      <w:r w:rsidRPr="002D0010">
        <w:rPr>
          <w:rFonts w:ascii="Times New Roman" w:hAnsi="Times New Roman"/>
          <w:iCs/>
          <w:color w:val="231F20"/>
          <w:sz w:val="20"/>
          <w:szCs w:val="20"/>
        </w:rPr>
        <w:t>и</w:t>
      </w:r>
      <w:r w:rsidRPr="002D0010">
        <w:rPr>
          <w:rFonts w:ascii="Times New Roman" w:hAnsi="Times New Roman"/>
          <w:iCs/>
          <w:color w:val="231F20"/>
          <w:spacing w:val="-6"/>
          <w:sz w:val="20"/>
          <w:szCs w:val="20"/>
        </w:rPr>
        <w:t xml:space="preserve"> </w:t>
      </w:r>
      <w:r w:rsidRPr="002D0010">
        <w:rPr>
          <w:rFonts w:ascii="Times New Roman" w:hAnsi="Times New Roman"/>
          <w:iCs/>
          <w:color w:val="231F20"/>
          <w:sz w:val="20"/>
          <w:szCs w:val="20"/>
        </w:rPr>
        <w:t>поддержание</w:t>
      </w:r>
      <w:r w:rsidRPr="002D0010">
        <w:rPr>
          <w:rFonts w:ascii="Times New Roman" w:hAnsi="Times New Roman"/>
          <w:iCs/>
          <w:color w:val="231F20"/>
          <w:spacing w:val="-5"/>
          <w:sz w:val="20"/>
          <w:szCs w:val="20"/>
        </w:rPr>
        <w:t xml:space="preserve"> </w:t>
      </w:r>
      <w:r w:rsidRPr="002D0010">
        <w:rPr>
          <w:rFonts w:ascii="Times New Roman" w:hAnsi="Times New Roman"/>
          <w:iCs/>
          <w:color w:val="231F20"/>
          <w:sz w:val="20"/>
          <w:szCs w:val="20"/>
        </w:rPr>
        <w:t>благожелательности общения;</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сопоставлять свои суждения с суждениями</w:t>
      </w:r>
      <w:r w:rsidRPr="002D0010">
        <w:rPr>
          <w:rFonts w:ascii="Times New Roman" w:hAnsi="Times New Roman"/>
          <w:iCs/>
          <w:color w:val="231F20"/>
          <w:spacing w:val="27"/>
          <w:sz w:val="20"/>
          <w:szCs w:val="20"/>
        </w:rPr>
        <w:t xml:space="preserve"> </w:t>
      </w:r>
      <w:r w:rsidRPr="002D0010">
        <w:rPr>
          <w:rFonts w:ascii="Times New Roman" w:hAnsi="Times New Roman"/>
          <w:iCs/>
          <w:color w:val="231F20"/>
          <w:sz w:val="20"/>
          <w:szCs w:val="20"/>
        </w:rPr>
        <w:t>других</w:t>
      </w:r>
      <w:r w:rsidRPr="002D0010">
        <w:rPr>
          <w:rFonts w:ascii="Times New Roman" w:hAnsi="Times New Roman"/>
          <w:iCs/>
          <w:color w:val="231F20"/>
          <w:spacing w:val="28"/>
          <w:sz w:val="20"/>
          <w:szCs w:val="20"/>
        </w:rPr>
        <w:t xml:space="preserve"> </w:t>
      </w:r>
      <w:r w:rsidRPr="002D0010">
        <w:rPr>
          <w:rFonts w:ascii="Times New Roman" w:hAnsi="Times New Roman"/>
          <w:iCs/>
          <w:color w:val="231F20"/>
          <w:sz w:val="20"/>
          <w:szCs w:val="20"/>
        </w:rPr>
        <w:t>участников</w:t>
      </w:r>
      <w:r w:rsidRPr="002D0010">
        <w:rPr>
          <w:rFonts w:ascii="Times New Roman" w:hAnsi="Times New Roman"/>
          <w:iCs/>
          <w:color w:val="231F20"/>
          <w:spacing w:val="27"/>
          <w:sz w:val="20"/>
          <w:szCs w:val="20"/>
        </w:rPr>
        <w:t xml:space="preserve"> </w:t>
      </w:r>
      <w:r w:rsidRPr="002D0010">
        <w:rPr>
          <w:rFonts w:ascii="Times New Roman" w:hAnsi="Times New Roman"/>
          <w:iCs/>
          <w:color w:val="231F20"/>
          <w:sz w:val="20"/>
          <w:szCs w:val="20"/>
        </w:rPr>
        <w:t>диалога,</w:t>
      </w:r>
      <w:r w:rsidRPr="002D0010">
        <w:rPr>
          <w:rFonts w:ascii="Times New Roman" w:hAnsi="Times New Roman"/>
          <w:iCs/>
          <w:color w:val="231F20"/>
          <w:spacing w:val="28"/>
          <w:sz w:val="20"/>
          <w:szCs w:val="20"/>
        </w:rPr>
        <w:t xml:space="preserve"> </w:t>
      </w:r>
      <w:r w:rsidRPr="002D0010">
        <w:rPr>
          <w:rFonts w:ascii="Times New Roman" w:hAnsi="Times New Roman"/>
          <w:iCs/>
          <w:color w:val="231F20"/>
          <w:sz w:val="20"/>
          <w:szCs w:val="20"/>
        </w:rPr>
        <w:t>обнаруживать</w:t>
      </w:r>
      <w:r w:rsidRPr="002D0010">
        <w:rPr>
          <w:rFonts w:ascii="Times New Roman" w:hAnsi="Times New Roman"/>
          <w:iCs/>
          <w:color w:val="231F20"/>
          <w:spacing w:val="28"/>
          <w:sz w:val="20"/>
          <w:szCs w:val="20"/>
        </w:rPr>
        <w:t xml:space="preserve"> </w:t>
      </w:r>
      <w:r w:rsidRPr="002D0010">
        <w:rPr>
          <w:rFonts w:ascii="Times New Roman" w:hAnsi="Times New Roman"/>
          <w:iCs/>
          <w:color w:val="231F20"/>
          <w:sz w:val="20"/>
          <w:szCs w:val="20"/>
        </w:rPr>
        <w:t>различие</w:t>
      </w:r>
      <w:r w:rsidRPr="002D0010">
        <w:rPr>
          <w:rFonts w:ascii="Times New Roman" w:hAnsi="Times New Roman"/>
          <w:iCs/>
          <w:color w:val="231F20"/>
          <w:spacing w:val="-55"/>
          <w:sz w:val="20"/>
          <w:szCs w:val="20"/>
        </w:rPr>
        <w:t xml:space="preserve">  </w:t>
      </w:r>
      <w:r w:rsidRPr="002D0010">
        <w:rPr>
          <w:rFonts w:ascii="Times New Roman" w:hAnsi="Times New Roman"/>
          <w:iCs/>
          <w:color w:val="231F20"/>
          <w:sz w:val="20"/>
          <w:szCs w:val="20"/>
        </w:rPr>
        <w:t>и сходство позиций;</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публично представлять результаты выполненного опыта (эксперимента, исследования, проекта);</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самостоятельно</w:t>
      </w:r>
      <w:r w:rsidRPr="002D0010">
        <w:rPr>
          <w:rFonts w:ascii="Times New Roman" w:hAnsi="Times New Roman"/>
          <w:iCs/>
          <w:color w:val="231F20"/>
          <w:spacing w:val="-12"/>
          <w:sz w:val="20"/>
          <w:szCs w:val="20"/>
        </w:rPr>
        <w:t xml:space="preserve"> </w:t>
      </w:r>
      <w:r w:rsidRPr="002D0010">
        <w:rPr>
          <w:rFonts w:ascii="Times New Roman" w:hAnsi="Times New Roman"/>
          <w:iCs/>
          <w:color w:val="231F20"/>
          <w:sz w:val="20"/>
          <w:szCs w:val="20"/>
        </w:rPr>
        <w:t>выбирать</w:t>
      </w:r>
      <w:r w:rsidRPr="002D0010">
        <w:rPr>
          <w:rFonts w:ascii="Times New Roman" w:hAnsi="Times New Roman"/>
          <w:iCs/>
          <w:color w:val="231F20"/>
          <w:spacing w:val="-11"/>
          <w:sz w:val="20"/>
          <w:szCs w:val="20"/>
        </w:rPr>
        <w:t xml:space="preserve"> </w:t>
      </w:r>
      <w:r w:rsidRPr="002D0010">
        <w:rPr>
          <w:rFonts w:ascii="Times New Roman" w:hAnsi="Times New Roman"/>
          <w:iCs/>
          <w:color w:val="231F20"/>
          <w:sz w:val="20"/>
          <w:szCs w:val="20"/>
        </w:rPr>
        <w:t>формат</w:t>
      </w:r>
      <w:r w:rsidRPr="002D0010">
        <w:rPr>
          <w:rFonts w:ascii="Times New Roman" w:hAnsi="Times New Roman"/>
          <w:iCs/>
          <w:color w:val="231F20"/>
          <w:spacing w:val="-11"/>
          <w:sz w:val="20"/>
          <w:szCs w:val="20"/>
        </w:rPr>
        <w:t xml:space="preserve"> </w:t>
      </w:r>
      <w:r w:rsidRPr="002D0010">
        <w:rPr>
          <w:rFonts w:ascii="Times New Roman" w:hAnsi="Times New Roman"/>
          <w:iCs/>
          <w:color w:val="231F20"/>
          <w:sz w:val="20"/>
          <w:szCs w:val="20"/>
        </w:rPr>
        <w:t>выступления</w:t>
      </w:r>
      <w:r w:rsidRPr="002D0010">
        <w:rPr>
          <w:rFonts w:ascii="Times New Roman" w:hAnsi="Times New Roman"/>
          <w:iCs/>
          <w:color w:val="231F20"/>
          <w:spacing w:val="-11"/>
          <w:sz w:val="20"/>
          <w:szCs w:val="20"/>
        </w:rPr>
        <w:t xml:space="preserve"> </w:t>
      </w:r>
      <w:r w:rsidRPr="002D0010">
        <w:rPr>
          <w:rFonts w:ascii="Times New Roman" w:hAnsi="Times New Roman"/>
          <w:iCs/>
          <w:color w:val="231F20"/>
          <w:sz w:val="20"/>
          <w:szCs w:val="20"/>
        </w:rPr>
        <w:t>с</w:t>
      </w:r>
      <w:r w:rsidRPr="002D0010">
        <w:rPr>
          <w:rFonts w:ascii="Times New Roman" w:hAnsi="Times New Roman"/>
          <w:iCs/>
          <w:color w:val="231F20"/>
          <w:spacing w:val="-11"/>
          <w:sz w:val="20"/>
          <w:szCs w:val="20"/>
        </w:rPr>
        <w:t xml:space="preserve"> </w:t>
      </w:r>
      <w:r w:rsidRPr="002D0010">
        <w:rPr>
          <w:rFonts w:ascii="Times New Roman" w:hAnsi="Times New Roman"/>
          <w:iCs/>
          <w:color w:val="231F20"/>
          <w:sz w:val="20"/>
          <w:szCs w:val="20"/>
        </w:rPr>
        <w:t>учетом</w:t>
      </w:r>
      <w:r w:rsidRPr="002D0010">
        <w:rPr>
          <w:rFonts w:ascii="Times New Roman" w:hAnsi="Times New Roman"/>
          <w:iCs/>
          <w:color w:val="231F20"/>
          <w:spacing w:val="-11"/>
          <w:sz w:val="20"/>
          <w:szCs w:val="20"/>
        </w:rPr>
        <w:t xml:space="preserve"> </w:t>
      </w:r>
      <w:r w:rsidRPr="002D0010">
        <w:rPr>
          <w:rFonts w:ascii="Times New Roman" w:hAnsi="Times New Roman"/>
          <w:iCs/>
          <w:color w:val="231F20"/>
          <w:sz w:val="20"/>
          <w:szCs w:val="20"/>
        </w:rPr>
        <w:t>задач</w:t>
      </w:r>
      <w:r w:rsidRPr="002D0010">
        <w:rPr>
          <w:rFonts w:ascii="Times New Roman" w:hAnsi="Times New Roman"/>
          <w:iCs/>
          <w:color w:val="231F20"/>
          <w:spacing w:val="-11"/>
          <w:sz w:val="20"/>
          <w:szCs w:val="20"/>
        </w:rPr>
        <w:t xml:space="preserve"> </w:t>
      </w:r>
      <w:r w:rsidRPr="002D0010">
        <w:rPr>
          <w:rFonts w:ascii="Times New Roman" w:hAnsi="Times New Roman"/>
          <w:iCs/>
          <w:color w:val="231F20"/>
          <w:sz w:val="20"/>
          <w:szCs w:val="20"/>
        </w:rPr>
        <w:t>пре</w:t>
      </w:r>
      <w:r w:rsidRPr="002D0010">
        <w:rPr>
          <w:rFonts w:ascii="Times New Roman" w:hAnsi="Times New Roman"/>
          <w:iCs/>
          <w:color w:val="231F20"/>
          <w:spacing w:val="-58"/>
          <w:sz w:val="20"/>
          <w:szCs w:val="20"/>
        </w:rPr>
        <w:t xml:space="preserve"> </w:t>
      </w:r>
      <w:r w:rsidRPr="002D0010">
        <w:rPr>
          <w:rFonts w:ascii="Times New Roman" w:hAnsi="Times New Roman"/>
          <w:iCs/>
          <w:color w:val="231F20"/>
          <w:sz w:val="20"/>
          <w:szCs w:val="20"/>
        </w:rPr>
        <w:t>зентации и особенностей аудитории и в соответствии с ним</w:t>
      </w:r>
      <w:r w:rsidRPr="002D0010">
        <w:rPr>
          <w:rFonts w:ascii="Times New Roman" w:hAnsi="Times New Roman"/>
          <w:iCs/>
          <w:color w:val="231F20"/>
          <w:spacing w:val="1"/>
          <w:sz w:val="20"/>
          <w:szCs w:val="20"/>
        </w:rPr>
        <w:t xml:space="preserve"> </w:t>
      </w:r>
      <w:r w:rsidRPr="002D0010">
        <w:rPr>
          <w:rFonts w:ascii="Times New Roman" w:hAnsi="Times New Roman"/>
          <w:iCs/>
          <w:color w:val="231F20"/>
          <w:sz w:val="20"/>
          <w:szCs w:val="20"/>
        </w:rPr>
        <w:t>составлять</w:t>
      </w:r>
      <w:r w:rsidRPr="002D0010">
        <w:rPr>
          <w:rFonts w:ascii="Times New Roman" w:hAnsi="Times New Roman"/>
          <w:iCs/>
          <w:color w:val="231F20"/>
          <w:spacing w:val="-13"/>
          <w:sz w:val="20"/>
          <w:szCs w:val="20"/>
        </w:rPr>
        <w:t xml:space="preserve"> </w:t>
      </w:r>
      <w:r w:rsidRPr="002D0010">
        <w:rPr>
          <w:rFonts w:ascii="Times New Roman" w:hAnsi="Times New Roman"/>
          <w:iCs/>
          <w:color w:val="231F20"/>
          <w:sz w:val="20"/>
          <w:szCs w:val="20"/>
        </w:rPr>
        <w:t>устные</w:t>
      </w:r>
      <w:r w:rsidRPr="002D0010">
        <w:rPr>
          <w:rFonts w:ascii="Times New Roman" w:hAnsi="Times New Roman"/>
          <w:iCs/>
          <w:color w:val="231F20"/>
          <w:spacing w:val="-13"/>
          <w:sz w:val="20"/>
          <w:szCs w:val="20"/>
        </w:rPr>
        <w:t xml:space="preserve"> </w:t>
      </w:r>
      <w:r w:rsidRPr="002D0010">
        <w:rPr>
          <w:rFonts w:ascii="Times New Roman" w:hAnsi="Times New Roman"/>
          <w:iCs/>
          <w:color w:val="231F20"/>
          <w:sz w:val="20"/>
          <w:szCs w:val="20"/>
        </w:rPr>
        <w:t>и</w:t>
      </w:r>
      <w:r w:rsidRPr="002D0010">
        <w:rPr>
          <w:rFonts w:ascii="Times New Roman" w:hAnsi="Times New Roman"/>
          <w:iCs/>
          <w:color w:val="231F20"/>
          <w:spacing w:val="-13"/>
          <w:sz w:val="20"/>
          <w:szCs w:val="20"/>
        </w:rPr>
        <w:t xml:space="preserve"> </w:t>
      </w:r>
      <w:r w:rsidRPr="002D0010">
        <w:rPr>
          <w:rFonts w:ascii="Times New Roman" w:hAnsi="Times New Roman"/>
          <w:iCs/>
          <w:color w:val="231F20"/>
          <w:sz w:val="20"/>
          <w:szCs w:val="20"/>
        </w:rPr>
        <w:t>письменные</w:t>
      </w:r>
      <w:r w:rsidRPr="002D0010">
        <w:rPr>
          <w:rFonts w:ascii="Times New Roman" w:hAnsi="Times New Roman"/>
          <w:iCs/>
          <w:color w:val="231F20"/>
          <w:spacing w:val="-13"/>
          <w:sz w:val="20"/>
          <w:szCs w:val="20"/>
        </w:rPr>
        <w:t xml:space="preserve"> </w:t>
      </w:r>
      <w:r w:rsidRPr="002D0010">
        <w:rPr>
          <w:rFonts w:ascii="Times New Roman" w:hAnsi="Times New Roman"/>
          <w:iCs/>
          <w:color w:val="231F20"/>
          <w:sz w:val="20"/>
          <w:szCs w:val="20"/>
        </w:rPr>
        <w:t>тексты</w:t>
      </w:r>
      <w:r w:rsidRPr="002D0010">
        <w:rPr>
          <w:rFonts w:ascii="Times New Roman" w:hAnsi="Times New Roman"/>
          <w:iCs/>
          <w:color w:val="231F20"/>
          <w:spacing w:val="-13"/>
          <w:sz w:val="20"/>
          <w:szCs w:val="20"/>
        </w:rPr>
        <w:t xml:space="preserve"> </w:t>
      </w:r>
      <w:r w:rsidRPr="002D0010">
        <w:rPr>
          <w:rFonts w:ascii="Times New Roman" w:hAnsi="Times New Roman"/>
          <w:iCs/>
          <w:color w:val="231F20"/>
          <w:sz w:val="20"/>
          <w:szCs w:val="20"/>
        </w:rPr>
        <w:t>с</w:t>
      </w:r>
      <w:r w:rsidRPr="002D0010">
        <w:rPr>
          <w:rFonts w:ascii="Times New Roman" w:hAnsi="Times New Roman"/>
          <w:iCs/>
          <w:color w:val="231F20"/>
          <w:spacing w:val="-13"/>
          <w:sz w:val="20"/>
          <w:szCs w:val="20"/>
        </w:rPr>
        <w:t xml:space="preserve"> </w:t>
      </w:r>
      <w:r w:rsidRPr="002D0010">
        <w:rPr>
          <w:rFonts w:ascii="Times New Roman" w:hAnsi="Times New Roman"/>
          <w:iCs/>
          <w:color w:val="231F20"/>
          <w:sz w:val="20"/>
          <w:szCs w:val="20"/>
        </w:rPr>
        <w:t>использованием</w:t>
      </w:r>
      <w:r w:rsidRPr="002D0010">
        <w:rPr>
          <w:rFonts w:ascii="Times New Roman" w:hAnsi="Times New Roman"/>
          <w:iCs/>
          <w:color w:val="231F20"/>
          <w:spacing w:val="-12"/>
          <w:sz w:val="20"/>
          <w:szCs w:val="20"/>
        </w:rPr>
        <w:t xml:space="preserve"> </w:t>
      </w:r>
      <w:r w:rsidRPr="002D0010">
        <w:rPr>
          <w:rFonts w:ascii="Times New Roman" w:hAnsi="Times New Roman"/>
          <w:iCs/>
          <w:color w:val="231F20"/>
          <w:sz w:val="20"/>
          <w:szCs w:val="20"/>
        </w:rPr>
        <w:t>иллюстративных</w:t>
      </w:r>
      <w:r w:rsidRPr="002D0010">
        <w:rPr>
          <w:rFonts w:ascii="Times New Roman" w:hAnsi="Times New Roman"/>
          <w:iCs/>
          <w:color w:val="231F20"/>
          <w:spacing w:val="11"/>
          <w:sz w:val="20"/>
          <w:szCs w:val="20"/>
        </w:rPr>
        <w:t xml:space="preserve"> </w:t>
      </w:r>
      <w:r w:rsidRPr="002D0010">
        <w:rPr>
          <w:rFonts w:ascii="Times New Roman" w:hAnsi="Times New Roman"/>
          <w:iCs/>
          <w:color w:val="231F20"/>
          <w:sz w:val="20"/>
          <w:szCs w:val="20"/>
        </w:rPr>
        <w:t>материалов;</w:t>
      </w:r>
    </w:p>
    <w:p w:rsidR="002D0010" w:rsidRPr="002D0010" w:rsidRDefault="002D0010" w:rsidP="002D0010">
      <w:pPr>
        <w:pStyle w:val="aff"/>
        <w:jc w:val="both"/>
        <w:rPr>
          <w:rFonts w:ascii="Times New Roman" w:hAnsi="Times New Roman"/>
          <w:b/>
          <w:i/>
          <w:sz w:val="20"/>
          <w:szCs w:val="20"/>
        </w:rPr>
      </w:pPr>
      <w:r w:rsidRPr="002D0010">
        <w:rPr>
          <w:rFonts w:ascii="Times New Roman" w:hAnsi="Times New Roman"/>
          <w:b/>
          <w:i/>
          <w:sz w:val="20"/>
          <w:szCs w:val="20"/>
        </w:rPr>
        <w:t>совместная деятельность:</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уметь обобщать мнения нескольких людей, проявлять готовность руководить, выполнять поручения, подчиняться;</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оценивать качество своего вклада в общий продукт по критериям, самостоятельно сформулированным участниками взаимодействия;</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rsidR="002D0010" w:rsidRPr="002D0010" w:rsidRDefault="002D0010" w:rsidP="002D0010">
      <w:pPr>
        <w:pStyle w:val="aff"/>
        <w:jc w:val="both"/>
        <w:rPr>
          <w:rFonts w:ascii="Times New Roman" w:hAnsi="Times New Roman"/>
          <w:bCs/>
          <w:sz w:val="20"/>
          <w:szCs w:val="20"/>
          <w:lang w:val="tt-RU"/>
        </w:rPr>
      </w:pPr>
      <w:r w:rsidRPr="002D0010">
        <w:rPr>
          <w:rFonts w:ascii="Times New Roman" w:hAnsi="Times New Roman"/>
          <w:color w:val="231F20"/>
          <w:sz w:val="20"/>
          <w:szCs w:val="20"/>
        </w:rPr>
        <w:t xml:space="preserve">В </w:t>
      </w:r>
      <w:bookmarkStart w:id="236" w:name="_Hlk103352694"/>
      <w:r w:rsidRPr="002D0010">
        <w:rPr>
          <w:rFonts w:ascii="Times New Roman" w:hAnsi="Times New Roman"/>
          <w:bCs/>
          <w:sz w:val="20"/>
          <w:szCs w:val="20"/>
        </w:rPr>
        <w:t>результате изучения предмета «Родная (татарская) литература» в 5</w:t>
      </w:r>
      <w:r w:rsidRPr="002D0010">
        <w:rPr>
          <w:rFonts w:ascii="Times New Roman" w:hAnsi="Times New Roman"/>
          <w:sz w:val="20"/>
          <w:szCs w:val="20"/>
        </w:rPr>
        <w:t>–</w:t>
      </w:r>
      <w:r w:rsidRPr="002D0010">
        <w:rPr>
          <w:rFonts w:ascii="Times New Roman" w:hAnsi="Times New Roman"/>
          <w:bCs/>
          <w:sz w:val="20"/>
          <w:szCs w:val="20"/>
        </w:rPr>
        <w:t xml:space="preserve">9 классах обучающийся </w:t>
      </w:r>
      <w:r w:rsidRPr="002D0010">
        <w:rPr>
          <w:rFonts w:ascii="Times New Roman" w:hAnsi="Times New Roman"/>
          <w:bCs/>
          <w:sz w:val="20"/>
          <w:szCs w:val="20"/>
          <w:lang w:val="tt-RU"/>
        </w:rPr>
        <w:t xml:space="preserve">овладеет универсальными учебными </w:t>
      </w:r>
      <w:r w:rsidRPr="002D0010">
        <w:rPr>
          <w:rFonts w:ascii="Times New Roman" w:hAnsi="Times New Roman"/>
          <w:b/>
          <w:sz w:val="20"/>
          <w:szCs w:val="20"/>
          <w:lang w:val="tt-RU"/>
        </w:rPr>
        <w:t xml:space="preserve">регулятивными </w:t>
      </w:r>
      <w:r w:rsidRPr="002D0010">
        <w:rPr>
          <w:rFonts w:ascii="Times New Roman" w:hAnsi="Times New Roman"/>
          <w:bCs/>
          <w:sz w:val="20"/>
          <w:szCs w:val="20"/>
          <w:lang w:val="tt-RU"/>
        </w:rPr>
        <w:t>действиями:</w:t>
      </w:r>
    </w:p>
    <w:bookmarkEnd w:id="236"/>
    <w:p w:rsidR="002D0010" w:rsidRPr="002D0010" w:rsidRDefault="002D0010" w:rsidP="002D0010">
      <w:pPr>
        <w:pStyle w:val="aff"/>
        <w:jc w:val="both"/>
        <w:rPr>
          <w:rFonts w:ascii="Times New Roman" w:hAnsi="Times New Roman"/>
          <w:b/>
          <w:i/>
          <w:color w:val="231F20"/>
          <w:spacing w:val="35"/>
          <w:sz w:val="20"/>
          <w:szCs w:val="20"/>
        </w:rPr>
      </w:pPr>
      <w:r w:rsidRPr="002D0010">
        <w:rPr>
          <w:rFonts w:ascii="Times New Roman" w:hAnsi="Times New Roman"/>
          <w:b/>
          <w:i/>
          <w:color w:val="231F20"/>
          <w:sz w:val="20"/>
          <w:szCs w:val="20"/>
        </w:rPr>
        <w:t>самоорганизация:</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выявлять проблемы для решения в жизненных и учебных ситуациях;</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ориентироваться в различных подходах принятия решений (индивидуальное, принятие решения в группе, принятие решений группой);</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делать выбор и брать ответственность за решение;</w:t>
      </w:r>
    </w:p>
    <w:p w:rsidR="002D0010" w:rsidRPr="002D0010" w:rsidRDefault="002D0010" w:rsidP="002D0010">
      <w:pPr>
        <w:pStyle w:val="aff"/>
        <w:jc w:val="both"/>
        <w:rPr>
          <w:rFonts w:ascii="Times New Roman" w:hAnsi="Times New Roman"/>
          <w:b/>
          <w:i/>
          <w:color w:val="231F20"/>
          <w:spacing w:val="1"/>
          <w:sz w:val="20"/>
          <w:szCs w:val="20"/>
        </w:rPr>
      </w:pPr>
      <w:r w:rsidRPr="002D0010">
        <w:rPr>
          <w:rFonts w:ascii="Times New Roman" w:hAnsi="Times New Roman"/>
          <w:b/>
          <w:i/>
          <w:color w:val="231F20"/>
          <w:sz w:val="20"/>
          <w:szCs w:val="20"/>
        </w:rPr>
        <w:t>самоконтроль:</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владеть способами самоконтроля, самомотивации и рефлексии;</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давать адекватную оценку ситуации и предлагать план ее изменения;</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 xml:space="preserve"> 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вносить коррективы в деятельность на основе новых обстоятельств, изменившихся ситуаций, установленных ошибок, возникших трудностей;</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оценивать соответствие результата цели и условиям;</w:t>
      </w:r>
    </w:p>
    <w:p w:rsidR="002D0010" w:rsidRPr="002D0010" w:rsidRDefault="002D0010" w:rsidP="002D0010">
      <w:pPr>
        <w:pStyle w:val="aff"/>
        <w:jc w:val="both"/>
        <w:rPr>
          <w:rFonts w:ascii="Times New Roman" w:hAnsi="Times New Roman"/>
          <w:b/>
          <w:i/>
          <w:color w:val="231F20"/>
          <w:spacing w:val="1"/>
          <w:sz w:val="20"/>
          <w:szCs w:val="20"/>
        </w:rPr>
      </w:pPr>
      <w:r w:rsidRPr="002D0010">
        <w:rPr>
          <w:rFonts w:ascii="Times New Roman" w:hAnsi="Times New Roman"/>
          <w:b/>
          <w:i/>
          <w:color w:val="231F20"/>
          <w:sz w:val="20"/>
          <w:szCs w:val="20"/>
        </w:rPr>
        <w:t>эмоциональный</w:t>
      </w:r>
      <w:r w:rsidRPr="002D0010">
        <w:rPr>
          <w:rFonts w:ascii="Times New Roman" w:hAnsi="Times New Roman"/>
          <w:b/>
          <w:i/>
          <w:color w:val="231F20"/>
          <w:spacing w:val="1"/>
          <w:sz w:val="20"/>
          <w:szCs w:val="20"/>
        </w:rPr>
        <w:t xml:space="preserve"> </w:t>
      </w:r>
      <w:r w:rsidRPr="002D0010">
        <w:rPr>
          <w:rFonts w:ascii="Times New Roman" w:hAnsi="Times New Roman"/>
          <w:b/>
          <w:i/>
          <w:color w:val="231F20"/>
          <w:sz w:val="20"/>
          <w:szCs w:val="20"/>
        </w:rPr>
        <w:t>интеллект</w:t>
      </w:r>
      <w:r w:rsidRPr="002D0010">
        <w:rPr>
          <w:rFonts w:ascii="Times New Roman" w:hAnsi="Times New Roman"/>
          <w:b/>
          <w:i/>
          <w:color w:val="231F20"/>
          <w:spacing w:val="1"/>
          <w:sz w:val="20"/>
          <w:szCs w:val="20"/>
        </w:rPr>
        <w:t>:</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различать, называть и управлять собственными эмоциями и эмоциями других;</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выявлять и анализировать причины эмоций;</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ставить себя на место другого человека, понимать мотивы и намерения другого;</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регулировать способ выражения эмоций</w:t>
      </w:r>
      <w:r w:rsidRPr="001A73D8">
        <w:rPr>
          <w:rFonts w:ascii="Times New Roman" w:hAnsi="Times New Roman"/>
          <w:iCs/>
          <w:color w:val="231F20"/>
          <w:sz w:val="20"/>
          <w:szCs w:val="20"/>
        </w:rPr>
        <w:t>;</w:t>
      </w:r>
    </w:p>
    <w:p w:rsidR="002D0010" w:rsidRPr="002D0010" w:rsidRDefault="002D0010" w:rsidP="002D0010">
      <w:pPr>
        <w:pStyle w:val="aff"/>
        <w:jc w:val="both"/>
        <w:rPr>
          <w:rFonts w:ascii="Times New Roman" w:hAnsi="Times New Roman"/>
          <w:b/>
          <w:i/>
          <w:color w:val="231F20"/>
          <w:sz w:val="20"/>
          <w:szCs w:val="20"/>
        </w:rPr>
      </w:pPr>
      <w:r w:rsidRPr="002D0010">
        <w:rPr>
          <w:rFonts w:ascii="Times New Roman" w:hAnsi="Times New Roman"/>
          <w:b/>
          <w:i/>
          <w:color w:val="231F20"/>
          <w:sz w:val="20"/>
          <w:szCs w:val="20"/>
        </w:rPr>
        <w:t>принятие себя и других:</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осознанно относиться к другому человеку, его мнению;</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признавать свое право на ошибку и такое же право другого;</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принимать себя и других, не осуждая;</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открытость себе и другим;</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осознавать невозможность контролировать все вокруг.</w:t>
      </w:r>
    </w:p>
    <w:p w:rsidR="002D0010" w:rsidRPr="002D0010" w:rsidRDefault="002D0010" w:rsidP="002D0010">
      <w:pPr>
        <w:pStyle w:val="aff"/>
        <w:jc w:val="both"/>
        <w:rPr>
          <w:rFonts w:ascii="Times New Roman" w:eastAsiaTheme="minorHAnsi" w:hAnsi="Times New Roman"/>
          <w:iCs/>
          <w:sz w:val="20"/>
          <w:szCs w:val="20"/>
        </w:rPr>
      </w:pPr>
      <w:bookmarkStart w:id="237" w:name="_Toc105527470"/>
      <w:r w:rsidRPr="002D0010">
        <w:rPr>
          <w:rFonts w:ascii="Times New Roman" w:eastAsia="Times New Roman" w:hAnsi="Times New Roman"/>
          <w:sz w:val="20"/>
          <w:szCs w:val="20"/>
          <w:lang w:eastAsia="ru-RU"/>
        </w:rPr>
        <w:t>Предметные результаты</w:t>
      </w:r>
      <w:bookmarkEnd w:id="237"/>
    </w:p>
    <w:p w:rsidR="002D0010" w:rsidRPr="002D0010" w:rsidRDefault="002D0010" w:rsidP="002D0010">
      <w:pPr>
        <w:pStyle w:val="aff"/>
        <w:jc w:val="both"/>
        <w:rPr>
          <w:rFonts w:ascii="Times New Roman" w:hAnsi="Times New Roman"/>
          <w:sz w:val="20"/>
          <w:szCs w:val="20"/>
        </w:rPr>
      </w:pPr>
      <w:r w:rsidRPr="002D0010">
        <w:rPr>
          <w:rFonts w:ascii="Times New Roman" w:eastAsia="Times New Roman" w:hAnsi="Times New Roman"/>
          <w:bCs/>
          <w:sz w:val="20"/>
          <w:szCs w:val="20"/>
          <w:lang w:eastAsia="ru-RU"/>
        </w:rPr>
        <w:t xml:space="preserve">Изучение учебного предмета «Родная (татарская) литература» в 5–9 классах </w:t>
      </w:r>
      <w:r w:rsidRPr="002D0010">
        <w:rPr>
          <w:rFonts w:ascii="Times New Roman" w:hAnsi="Times New Roman"/>
          <w:sz w:val="20"/>
          <w:szCs w:val="20"/>
        </w:rPr>
        <w:t>обеспечивает:</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понимание родной литературы как одной из основных национально-культурных ценностей народа, особого способа познания жизни;</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2D0010" w:rsidRPr="002D0010" w:rsidRDefault="002D0010" w:rsidP="002D0010">
      <w:pPr>
        <w:pStyle w:val="aff"/>
        <w:jc w:val="both"/>
        <w:rPr>
          <w:rFonts w:ascii="Times New Roman" w:hAnsi="Times New Roman"/>
          <w:iCs/>
          <w:color w:val="231F20"/>
          <w:sz w:val="20"/>
          <w:szCs w:val="20"/>
        </w:rPr>
      </w:pPr>
      <w:r w:rsidRPr="002D0010">
        <w:rPr>
          <w:rFonts w:ascii="Times New Roman" w:hAnsi="Times New Roman"/>
          <w:iCs/>
          <w:color w:val="231F20"/>
          <w:sz w:val="20"/>
          <w:szCs w:val="20"/>
        </w:rPr>
        <w:t>развитие способности понимать литературные художественные произведения, отражающие разные этнокультурные традиции;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iCs/>
          <w:color w:val="231F20"/>
          <w:sz w:val="20"/>
          <w:szCs w:val="20"/>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2D0010" w:rsidRPr="002D0010" w:rsidRDefault="002D0010" w:rsidP="002D0010">
      <w:pPr>
        <w:pStyle w:val="aff"/>
        <w:jc w:val="both"/>
        <w:rPr>
          <w:rFonts w:ascii="Times New Roman" w:hAnsi="Times New Roman"/>
          <w:b/>
          <w:sz w:val="20"/>
          <w:szCs w:val="20"/>
        </w:rPr>
      </w:pPr>
      <w:r w:rsidRPr="002D0010">
        <w:rPr>
          <w:rFonts w:ascii="Times New Roman" w:hAnsi="Times New Roman"/>
          <w:b/>
          <w:sz w:val="20"/>
          <w:szCs w:val="20"/>
        </w:rPr>
        <w:t>Предметные результаты по классам</w:t>
      </w:r>
    </w:p>
    <w:p w:rsidR="002D0010" w:rsidRPr="002D0010" w:rsidRDefault="002D0010" w:rsidP="002D0010">
      <w:pPr>
        <w:pStyle w:val="aff"/>
        <w:jc w:val="both"/>
        <w:rPr>
          <w:rFonts w:ascii="Times New Roman" w:eastAsia="Times New Roman" w:hAnsi="Times New Roman"/>
          <w:sz w:val="20"/>
          <w:szCs w:val="20"/>
          <w:lang w:eastAsia="ru-RU"/>
        </w:rPr>
      </w:pPr>
      <w:bookmarkStart w:id="238" w:name="_Toc105527471"/>
      <w:r w:rsidRPr="002D0010">
        <w:rPr>
          <w:rFonts w:ascii="Times New Roman" w:eastAsia="Times New Roman" w:hAnsi="Times New Roman"/>
          <w:sz w:val="20"/>
          <w:szCs w:val="20"/>
          <w:lang w:eastAsia="ru-RU"/>
        </w:rPr>
        <w:t>5 класс</w:t>
      </w:r>
      <w:bookmarkEnd w:id="238"/>
    </w:p>
    <w:p w:rsidR="002D0010" w:rsidRPr="002D0010" w:rsidRDefault="002D0010" w:rsidP="002D0010">
      <w:pPr>
        <w:pStyle w:val="aff"/>
        <w:jc w:val="both"/>
        <w:rPr>
          <w:rFonts w:ascii="Times New Roman" w:hAnsi="Times New Roman"/>
          <w:b/>
          <w:color w:val="231F20"/>
          <w:sz w:val="20"/>
          <w:szCs w:val="20"/>
        </w:rPr>
      </w:pPr>
      <w:r w:rsidRPr="002D0010">
        <w:rPr>
          <w:rFonts w:ascii="Times New Roman" w:hAnsi="Times New Roman"/>
          <w:color w:val="231F20"/>
          <w:sz w:val="20"/>
          <w:szCs w:val="20"/>
        </w:rPr>
        <w:t>Обучающийся</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научится: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выразительно читать вслух и наизусть произведения, их фрагменты в</w:t>
      </w:r>
      <w:r w:rsidRPr="002D0010">
        <w:rPr>
          <w:rFonts w:ascii="Times New Roman" w:hAnsi="Times New Roman"/>
          <w:spacing w:val="-67"/>
          <w:sz w:val="20"/>
          <w:szCs w:val="20"/>
        </w:rPr>
        <w:t xml:space="preserve"> </w:t>
      </w:r>
      <w:r w:rsidRPr="002D0010">
        <w:rPr>
          <w:rFonts w:ascii="Times New Roman" w:hAnsi="Times New Roman"/>
          <w:sz w:val="20"/>
          <w:szCs w:val="20"/>
        </w:rPr>
        <w:t>рамках</w:t>
      </w:r>
      <w:r w:rsidRPr="002D0010">
        <w:rPr>
          <w:rFonts w:ascii="Times New Roman" w:hAnsi="Times New Roman"/>
          <w:spacing w:val="1"/>
          <w:sz w:val="20"/>
          <w:szCs w:val="20"/>
        </w:rPr>
        <w:t xml:space="preserve"> </w:t>
      </w:r>
      <w:r w:rsidRPr="002D0010">
        <w:rPr>
          <w:rFonts w:ascii="Times New Roman" w:hAnsi="Times New Roman"/>
          <w:sz w:val="20"/>
          <w:szCs w:val="20"/>
        </w:rPr>
        <w:t>программы</w:t>
      </w:r>
      <w:r w:rsidRPr="002D0010">
        <w:rPr>
          <w:rFonts w:ascii="Times New Roman" w:hAnsi="Times New Roman"/>
          <w:spacing w:val="1"/>
          <w:sz w:val="20"/>
          <w:szCs w:val="20"/>
        </w:rPr>
        <w:t xml:space="preserve"> </w:t>
      </w:r>
      <w:r w:rsidRPr="002D0010">
        <w:rPr>
          <w:rFonts w:ascii="Times New Roman" w:hAnsi="Times New Roman"/>
          <w:sz w:val="20"/>
          <w:szCs w:val="20"/>
        </w:rPr>
        <w:t>(правильно</w:t>
      </w:r>
      <w:r w:rsidRPr="002D0010">
        <w:rPr>
          <w:rFonts w:ascii="Times New Roman" w:hAnsi="Times New Roman"/>
          <w:spacing w:val="1"/>
          <w:sz w:val="20"/>
          <w:szCs w:val="20"/>
        </w:rPr>
        <w:t xml:space="preserve"> </w:t>
      </w:r>
      <w:r w:rsidRPr="002D0010">
        <w:rPr>
          <w:rFonts w:ascii="Times New Roman" w:hAnsi="Times New Roman"/>
          <w:sz w:val="20"/>
          <w:szCs w:val="20"/>
        </w:rPr>
        <w:t>передавать</w:t>
      </w:r>
      <w:r w:rsidRPr="002D0010">
        <w:rPr>
          <w:rFonts w:ascii="Times New Roman" w:hAnsi="Times New Roman"/>
          <w:spacing w:val="1"/>
          <w:sz w:val="20"/>
          <w:szCs w:val="20"/>
        </w:rPr>
        <w:t xml:space="preserve"> </w:t>
      </w:r>
      <w:r w:rsidRPr="002D0010">
        <w:rPr>
          <w:rFonts w:ascii="Times New Roman" w:hAnsi="Times New Roman"/>
          <w:sz w:val="20"/>
          <w:szCs w:val="20"/>
        </w:rPr>
        <w:t>эмоциональное</w:t>
      </w:r>
      <w:r w:rsidRPr="002D0010">
        <w:rPr>
          <w:rFonts w:ascii="Times New Roman" w:hAnsi="Times New Roman"/>
          <w:spacing w:val="1"/>
          <w:sz w:val="20"/>
          <w:szCs w:val="20"/>
        </w:rPr>
        <w:t xml:space="preserve"> </w:t>
      </w:r>
      <w:r w:rsidRPr="002D0010">
        <w:rPr>
          <w:rFonts w:ascii="Times New Roman" w:hAnsi="Times New Roman"/>
          <w:sz w:val="20"/>
          <w:szCs w:val="20"/>
        </w:rPr>
        <w:t>содержание</w:t>
      </w:r>
      <w:r w:rsidRPr="002D0010">
        <w:rPr>
          <w:rFonts w:ascii="Times New Roman" w:hAnsi="Times New Roman"/>
          <w:spacing w:val="1"/>
          <w:sz w:val="20"/>
          <w:szCs w:val="20"/>
        </w:rPr>
        <w:t xml:space="preserve"> </w:t>
      </w:r>
      <w:r w:rsidRPr="002D0010">
        <w:rPr>
          <w:rFonts w:ascii="Times New Roman" w:hAnsi="Times New Roman"/>
          <w:sz w:val="20"/>
          <w:szCs w:val="20"/>
        </w:rPr>
        <w:t>произведения,</w:t>
      </w:r>
      <w:r w:rsidRPr="002D0010">
        <w:rPr>
          <w:rFonts w:ascii="Times New Roman" w:hAnsi="Times New Roman"/>
          <w:spacing w:val="-1"/>
          <w:sz w:val="20"/>
          <w:szCs w:val="20"/>
        </w:rPr>
        <w:t xml:space="preserve"> </w:t>
      </w:r>
      <w:r w:rsidRPr="002D0010">
        <w:rPr>
          <w:rFonts w:ascii="Times New Roman" w:hAnsi="Times New Roman"/>
          <w:sz w:val="20"/>
          <w:szCs w:val="20"/>
        </w:rPr>
        <w:t>точно воспроизводить</w:t>
      </w:r>
      <w:r w:rsidRPr="002D0010">
        <w:rPr>
          <w:rFonts w:ascii="Times New Roman" w:hAnsi="Times New Roman"/>
          <w:spacing w:val="-2"/>
          <w:sz w:val="20"/>
          <w:szCs w:val="20"/>
        </w:rPr>
        <w:t xml:space="preserve"> </w:t>
      </w:r>
      <w:r w:rsidRPr="002D0010">
        <w:rPr>
          <w:rFonts w:ascii="Times New Roman" w:hAnsi="Times New Roman"/>
          <w:sz w:val="20"/>
          <w:szCs w:val="20"/>
        </w:rPr>
        <w:t>стихотворный</w:t>
      </w:r>
      <w:r w:rsidRPr="002D0010">
        <w:rPr>
          <w:rFonts w:ascii="Times New Roman" w:hAnsi="Times New Roman"/>
          <w:spacing w:val="-1"/>
          <w:sz w:val="20"/>
          <w:szCs w:val="20"/>
        </w:rPr>
        <w:t xml:space="preserve"> </w:t>
      </w:r>
      <w:r w:rsidRPr="002D0010">
        <w:rPr>
          <w:rFonts w:ascii="Times New Roman" w:hAnsi="Times New Roman"/>
          <w:sz w:val="20"/>
          <w:szCs w:val="20"/>
        </w:rPr>
        <w:t>ритм);</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формулировать</w:t>
      </w:r>
      <w:r w:rsidRPr="002D0010">
        <w:rPr>
          <w:rFonts w:ascii="Times New Roman" w:hAnsi="Times New Roman"/>
          <w:spacing w:val="1"/>
          <w:sz w:val="20"/>
          <w:szCs w:val="20"/>
        </w:rPr>
        <w:t xml:space="preserve"> </w:t>
      </w:r>
      <w:r w:rsidRPr="002D0010">
        <w:rPr>
          <w:rFonts w:ascii="Times New Roman" w:hAnsi="Times New Roman"/>
          <w:sz w:val="20"/>
          <w:szCs w:val="20"/>
        </w:rPr>
        <w:t>собственное</w:t>
      </w:r>
      <w:r w:rsidRPr="002D0010">
        <w:rPr>
          <w:rFonts w:ascii="Times New Roman" w:hAnsi="Times New Roman"/>
          <w:spacing w:val="1"/>
          <w:sz w:val="20"/>
          <w:szCs w:val="20"/>
        </w:rPr>
        <w:t xml:space="preserve"> </w:t>
      </w:r>
      <w:r w:rsidRPr="002D0010">
        <w:rPr>
          <w:rFonts w:ascii="Times New Roman" w:hAnsi="Times New Roman"/>
          <w:sz w:val="20"/>
          <w:szCs w:val="20"/>
        </w:rPr>
        <w:t>отношение</w:t>
      </w:r>
      <w:r w:rsidRPr="002D0010">
        <w:rPr>
          <w:rFonts w:ascii="Times New Roman" w:hAnsi="Times New Roman"/>
          <w:spacing w:val="1"/>
          <w:sz w:val="20"/>
          <w:szCs w:val="20"/>
        </w:rPr>
        <w:t xml:space="preserve"> </w:t>
      </w:r>
      <w:r w:rsidRPr="002D0010">
        <w:rPr>
          <w:rFonts w:ascii="Times New Roman" w:hAnsi="Times New Roman"/>
          <w:sz w:val="20"/>
          <w:szCs w:val="20"/>
        </w:rPr>
        <w:t>к</w:t>
      </w:r>
      <w:r w:rsidRPr="002D0010">
        <w:rPr>
          <w:rFonts w:ascii="Times New Roman" w:hAnsi="Times New Roman"/>
          <w:spacing w:val="1"/>
          <w:sz w:val="20"/>
          <w:szCs w:val="20"/>
        </w:rPr>
        <w:t xml:space="preserve"> </w:t>
      </w:r>
      <w:r w:rsidRPr="002D0010">
        <w:rPr>
          <w:rFonts w:ascii="Times New Roman" w:hAnsi="Times New Roman"/>
          <w:sz w:val="20"/>
          <w:szCs w:val="20"/>
        </w:rPr>
        <w:t>произведениям</w:t>
      </w:r>
      <w:r w:rsidRPr="002D0010">
        <w:rPr>
          <w:rFonts w:ascii="Times New Roman" w:hAnsi="Times New Roman"/>
          <w:spacing w:val="1"/>
          <w:sz w:val="20"/>
          <w:szCs w:val="20"/>
        </w:rPr>
        <w:t xml:space="preserve"> </w:t>
      </w:r>
      <w:r w:rsidRPr="002D0010">
        <w:rPr>
          <w:rFonts w:ascii="Times New Roman" w:hAnsi="Times New Roman"/>
          <w:sz w:val="20"/>
          <w:szCs w:val="20"/>
        </w:rPr>
        <w:t>родной</w:t>
      </w:r>
      <w:r w:rsidRPr="002D0010">
        <w:rPr>
          <w:rFonts w:ascii="Times New Roman" w:hAnsi="Times New Roman"/>
          <w:spacing w:val="1"/>
          <w:sz w:val="20"/>
          <w:szCs w:val="20"/>
        </w:rPr>
        <w:t xml:space="preserve"> </w:t>
      </w:r>
      <w:r w:rsidRPr="002D0010">
        <w:rPr>
          <w:rFonts w:ascii="Times New Roman" w:hAnsi="Times New Roman"/>
          <w:sz w:val="20"/>
          <w:szCs w:val="20"/>
        </w:rPr>
        <w:t>татарской литературы, уметь их оценивать, обосновывать свои суждения с</w:t>
      </w:r>
      <w:r w:rsidRPr="002D0010">
        <w:rPr>
          <w:rFonts w:ascii="Times New Roman" w:hAnsi="Times New Roman"/>
          <w:spacing w:val="1"/>
          <w:sz w:val="20"/>
          <w:szCs w:val="20"/>
        </w:rPr>
        <w:t xml:space="preserve"> </w:t>
      </w:r>
      <w:r w:rsidRPr="002D0010">
        <w:rPr>
          <w:rFonts w:ascii="Times New Roman" w:hAnsi="Times New Roman"/>
          <w:sz w:val="20"/>
          <w:szCs w:val="20"/>
        </w:rPr>
        <w:t>опорой</w:t>
      </w:r>
      <w:r w:rsidRPr="002D0010">
        <w:rPr>
          <w:rFonts w:ascii="Times New Roman" w:hAnsi="Times New Roman"/>
          <w:spacing w:val="-1"/>
          <w:sz w:val="20"/>
          <w:szCs w:val="20"/>
        </w:rPr>
        <w:t xml:space="preserve"> </w:t>
      </w:r>
      <w:r w:rsidRPr="002D0010">
        <w:rPr>
          <w:rFonts w:ascii="Times New Roman" w:hAnsi="Times New Roman"/>
          <w:sz w:val="20"/>
          <w:szCs w:val="20"/>
        </w:rPr>
        <w:t>на текст;</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различать основные жанры фольклора и художественной литературы</w:t>
      </w:r>
      <w:r w:rsidRPr="002D0010">
        <w:rPr>
          <w:rFonts w:ascii="Times New Roman" w:hAnsi="Times New Roman"/>
          <w:spacing w:val="-67"/>
          <w:sz w:val="20"/>
          <w:szCs w:val="20"/>
        </w:rPr>
        <w:t xml:space="preserve"> </w:t>
      </w:r>
      <w:r w:rsidRPr="002D0010">
        <w:rPr>
          <w:rFonts w:ascii="Times New Roman" w:hAnsi="Times New Roman"/>
          <w:sz w:val="20"/>
          <w:szCs w:val="20"/>
        </w:rPr>
        <w:t>(фольклорная</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литературная</w:t>
      </w:r>
      <w:r w:rsidRPr="002D0010">
        <w:rPr>
          <w:rFonts w:ascii="Times New Roman" w:hAnsi="Times New Roman"/>
          <w:spacing w:val="1"/>
          <w:sz w:val="20"/>
          <w:szCs w:val="20"/>
        </w:rPr>
        <w:t xml:space="preserve"> </w:t>
      </w:r>
      <w:r w:rsidRPr="002D0010">
        <w:rPr>
          <w:rFonts w:ascii="Times New Roman" w:hAnsi="Times New Roman"/>
          <w:sz w:val="20"/>
          <w:szCs w:val="20"/>
        </w:rPr>
        <w:t>сказка,</w:t>
      </w:r>
      <w:r w:rsidRPr="002D0010">
        <w:rPr>
          <w:rFonts w:ascii="Times New Roman" w:hAnsi="Times New Roman"/>
          <w:spacing w:val="1"/>
          <w:sz w:val="20"/>
          <w:szCs w:val="20"/>
        </w:rPr>
        <w:t xml:space="preserve"> </w:t>
      </w:r>
      <w:r w:rsidRPr="002D0010">
        <w:rPr>
          <w:rFonts w:ascii="Times New Roman" w:hAnsi="Times New Roman"/>
          <w:sz w:val="20"/>
          <w:szCs w:val="20"/>
        </w:rPr>
        <w:t>миф,</w:t>
      </w:r>
      <w:r w:rsidRPr="002D0010">
        <w:rPr>
          <w:rFonts w:ascii="Times New Roman" w:hAnsi="Times New Roman"/>
          <w:spacing w:val="1"/>
          <w:sz w:val="20"/>
          <w:szCs w:val="20"/>
        </w:rPr>
        <w:t xml:space="preserve"> </w:t>
      </w:r>
      <w:r w:rsidRPr="002D0010">
        <w:rPr>
          <w:rFonts w:ascii="Times New Roman" w:hAnsi="Times New Roman"/>
          <w:sz w:val="20"/>
          <w:szCs w:val="20"/>
        </w:rPr>
        <w:t>загадка,</w:t>
      </w:r>
      <w:r w:rsidRPr="002D0010">
        <w:rPr>
          <w:rFonts w:ascii="Times New Roman" w:hAnsi="Times New Roman"/>
          <w:spacing w:val="1"/>
          <w:sz w:val="20"/>
          <w:szCs w:val="20"/>
        </w:rPr>
        <w:t xml:space="preserve"> </w:t>
      </w:r>
      <w:r w:rsidRPr="002D0010">
        <w:rPr>
          <w:rFonts w:ascii="Times New Roman" w:hAnsi="Times New Roman"/>
          <w:sz w:val="20"/>
          <w:szCs w:val="20"/>
        </w:rPr>
        <w:t>пословица,</w:t>
      </w:r>
      <w:r w:rsidRPr="002D0010">
        <w:rPr>
          <w:rFonts w:ascii="Times New Roman" w:hAnsi="Times New Roman"/>
          <w:spacing w:val="1"/>
          <w:sz w:val="20"/>
          <w:szCs w:val="20"/>
        </w:rPr>
        <w:t xml:space="preserve"> </w:t>
      </w:r>
      <w:r w:rsidRPr="002D0010">
        <w:rPr>
          <w:rFonts w:ascii="Times New Roman" w:hAnsi="Times New Roman"/>
          <w:sz w:val="20"/>
          <w:szCs w:val="20"/>
        </w:rPr>
        <w:t>поговорка,</w:t>
      </w:r>
      <w:r w:rsidRPr="002D0010">
        <w:rPr>
          <w:rFonts w:ascii="Times New Roman" w:hAnsi="Times New Roman"/>
          <w:spacing w:val="-67"/>
          <w:sz w:val="20"/>
          <w:szCs w:val="20"/>
        </w:rPr>
        <w:t xml:space="preserve"> </w:t>
      </w:r>
      <w:r w:rsidRPr="002D0010">
        <w:rPr>
          <w:rFonts w:ascii="Times New Roman" w:hAnsi="Times New Roman"/>
          <w:sz w:val="20"/>
          <w:szCs w:val="20"/>
        </w:rPr>
        <w:t>предание,</w:t>
      </w:r>
      <w:r w:rsidRPr="002D0010">
        <w:rPr>
          <w:rFonts w:ascii="Times New Roman" w:hAnsi="Times New Roman"/>
          <w:spacing w:val="1"/>
          <w:sz w:val="20"/>
          <w:szCs w:val="20"/>
        </w:rPr>
        <w:t xml:space="preserve"> </w:t>
      </w:r>
      <w:r w:rsidRPr="002D0010">
        <w:rPr>
          <w:rFonts w:ascii="Times New Roman" w:hAnsi="Times New Roman"/>
          <w:sz w:val="20"/>
          <w:szCs w:val="20"/>
        </w:rPr>
        <w:t>легенда,</w:t>
      </w:r>
      <w:r w:rsidRPr="002D0010">
        <w:rPr>
          <w:rFonts w:ascii="Times New Roman" w:hAnsi="Times New Roman"/>
          <w:spacing w:val="1"/>
          <w:sz w:val="20"/>
          <w:szCs w:val="20"/>
        </w:rPr>
        <w:t xml:space="preserve"> </w:t>
      </w:r>
      <w:r w:rsidRPr="002D0010">
        <w:rPr>
          <w:rFonts w:ascii="Times New Roman" w:hAnsi="Times New Roman"/>
          <w:sz w:val="20"/>
          <w:szCs w:val="20"/>
        </w:rPr>
        <w:t>баит,</w:t>
      </w:r>
      <w:r w:rsidRPr="002D0010">
        <w:rPr>
          <w:rFonts w:ascii="Times New Roman" w:hAnsi="Times New Roman"/>
          <w:spacing w:val="1"/>
          <w:sz w:val="20"/>
          <w:szCs w:val="20"/>
        </w:rPr>
        <w:t xml:space="preserve"> </w:t>
      </w:r>
      <w:r w:rsidRPr="002D0010">
        <w:rPr>
          <w:rFonts w:ascii="Times New Roman" w:hAnsi="Times New Roman"/>
          <w:sz w:val="20"/>
          <w:szCs w:val="20"/>
        </w:rPr>
        <w:t>дастан,</w:t>
      </w:r>
      <w:r w:rsidRPr="002D0010">
        <w:rPr>
          <w:rFonts w:ascii="Times New Roman" w:hAnsi="Times New Roman"/>
          <w:spacing w:val="1"/>
          <w:sz w:val="20"/>
          <w:szCs w:val="20"/>
        </w:rPr>
        <w:t xml:space="preserve"> </w:t>
      </w:r>
      <w:r w:rsidRPr="002D0010">
        <w:rPr>
          <w:rFonts w:ascii="Times New Roman" w:hAnsi="Times New Roman"/>
          <w:sz w:val="20"/>
          <w:szCs w:val="20"/>
        </w:rPr>
        <w:t>басня,</w:t>
      </w:r>
      <w:r w:rsidRPr="002D0010">
        <w:rPr>
          <w:rFonts w:ascii="Times New Roman" w:hAnsi="Times New Roman"/>
          <w:spacing w:val="1"/>
          <w:sz w:val="20"/>
          <w:szCs w:val="20"/>
        </w:rPr>
        <w:t xml:space="preserve"> </w:t>
      </w:r>
      <w:r w:rsidRPr="002D0010">
        <w:rPr>
          <w:rFonts w:ascii="Times New Roman" w:hAnsi="Times New Roman"/>
          <w:sz w:val="20"/>
          <w:szCs w:val="20"/>
        </w:rPr>
        <w:t>рассказ,</w:t>
      </w:r>
      <w:r w:rsidRPr="002D0010">
        <w:rPr>
          <w:rFonts w:ascii="Times New Roman" w:hAnsi="Times New Roman"/>
          <w:spacing w:val="1"/>
          <w:sz w:val="20"/>
          <w:szCs w:val="20"/>
        </w:rPr>
        <w:t xml:space="preserve"> </w:t>
      </w:r>
      <w:r w:rsidRPr="002D0010">
        <w:rPr>
          <w:rFonts w:ascii="Times New Roman" w:hAnsi="Times New Roman"/>
          <w:sz w:val="20"/>
          <w:szCs w:val="20"/>
        </w:rPr>
        <w:t>повесть,</w:t>
      </w:r>
      <w:r w:rsidRPr="002D0010">
        <w:rPr>
          <w:rFonts w:ascii="Times New Roman" w:hAnsi="Times New Roman"/>
          <w:spacing w:val="1"/>
          <w:sz w:val="20"/>
          <w:szCs w:val="20"/>
        </w:rPr>
        <w:t xml:space="preserve"> </w:t>
      </w:r>
      <w:r w:rsidRPr="002D0010">
        <w:rPr>
          <w:rFonts w:ascii="Times New Roman" w:hAnsi="Times New Roman"/>
          <w:sz w:val="20"/>
          <w:szCs w:val="20"/>
        </w:rPr>
        <w:t>лирическое</w:t>
      </w:r>
      <w:r w:rsidRPr="002D0010">
        <w:rPr>
          <w:rFonts w:ascii="Times New Roman" w:hAnsi="Times New Roman"/>
          <w:spacing w:val="1"/>
          <w:sz w:val="20"/>
          <w:szCs w:val="20"/>
        </w:rPr>
        <w:t xml:space="preserve"> </w:t>
      </w:r>
      <w:r w:rsidRPr="002D0010">
        <w:rPr>
          <w:rFonts w:ascii="Times New Roman" w:hAnsi="Times New Roman"/>
          <w:sz w:val="20"/>
          <w:szCs w:val="20"/>
        </w:rPr>
        <w:t>стихотворение,</w:t>
      </w:r>
      <w:r w:rsidRPr="002D0010">
        <w:rPr>
          <w:rFonts w:ascii="Times New Roman" w:hAnsi="Times New Roman"/>
          <w:spacing w:val="-2"/>
          <w:sz w:val="20"/>
          <w:szCs w:val="20"/>
        </w:rPr>
        <w:t xml:space="preserve"> </w:t>
      </w:r>
      <w:r w:rsidRPr="002D0010">
        <w:rPr>
          <w:rFonts w:ascii="Times New Roman" w:hAnsi="Times New Roman"/>
          <w:sz w:val="20"/>
          <w:szCs w:val="20"/>
        </w:rPr>
        <w:t>пьеса); отличать</w:t>
      </w:r>
      <w:r w:rsidRPr="002D0010">
        <w:rPr>
          <w:rFonts w:ascii="Times New Roman" w:hAnsi="Times New Roman"/>
          <w:spacing w:val="-5"/>
          <w:sz w:val="20"/>
          <w:szCs w:val="20"/>
        </w:rPr>
        <w:t xml:space="preserve"> </w:t>
      </w:r>
      <w:r w:rsidRPr="002D0010">
        <w:rPr>
          <w:rFonts w:ascii="Times New Roman" w:hAnsi="Times New Roman"/>
          <w:sz w:val="20"/>
          <w:szCs w:val="20"/>
        </w:rPr>
        <w:t>прозаические</w:t>
      </w:r>
      <w:r w:rsidRPr="002D0010">
        <w:rPr>
          <w:rFonts w:ascii="Times New Roman" w:hAnsi="Times New Roman"/>
          <w:spacing w:val="-1"/>
          <w:sz w:val="20"/>
          <w:szCs w:val="20"/>
        </w:rPr>
        <w:t xml:space="preserve"> </w:t>
      </w:r>
      <w:r w:rsidRPr="002D0010">
        <w:rPr>
          <w:rFonts w:ascii="Times New Roman" w:hAnsi="Times New Roman"/>
          <w:sz w:val="20"/>
          <w:szCs w:val="20"/>
        </w:rPr>
        <w:t>тексты от</w:t>
      </w:r>
      <w:r w:rsidRPr="002D0010">
        <w:rPr>
          <w:rFonts w:ascii="Times New Roman" w:hAnsi="Times New Roman"/>
          <w:spacing w:val="-2"/>
          <w:sz w:val="20"/>
          <w:szCs w:val="20"/>
        </w:rPr>
        <w:t xml:space="preserve"> </w:t>
      </w:r>
      <w:r w:rsidRPr="002D0010">
        <w:rPr>
          <w:rFonts w:ascii="Times New Roman" w:hAnsi="Times New Roman"/>
          <w:sz w:val="20"/>
          <w:szCs w:val="20"/>
        </w:rPr>
        <w:t>поэтических;</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эмоционально откликаться на прочитанное, делиться впечатлениями</w:t>
      </w:r>
      <w:r w:rsidRPr="002D0010">
        <w:rPr>
          <w:rFonts w:ascii="Times New Roman" w:hAnsi="Times New Roman"/>
          <w:spacing w:val="1"/>
          <w:sz w:val="20"/>
          <w:szCs w:val="20"/>
        </w:rPr>
        <w:t xml:space="preserve"> </w:t>
      </w:r>
      <w:r w:rsidRPr="002D0010">
        <w:rPr>
          <w:rFonts w:ascii="Times New Roman" w:hAnsi="Times New Roman"/>
          <w:sz w:val="20"/>
          <w:szCs w:val="20"/>
        </w:rPr>
        <w:t>о произведении;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определять и</w:t>
      </w:r>
      <w:r w:rsidRPr="002D0010">
        <w:rPr>
          <w:rFonts w:ascii="Times New Roman" w:hAnsi="Times New Roman"/>
          <w:spacing w:val="1"/>
          <w:sz w:val="20"/>
          <w:szCs w:val="20"/>
        </w:rPr>
        <w:t xml:space="preserve"> </w:t>
      </w:r>
      <w:r w:rsidRPr="002D0010">
        <w:rPr>
          <w:rFonts w:ascii="Times New Roman" w:hAnsi="Times New Roman"/>
          <w:sz w:val="20"/>
          <w:szCs w:val="20"/>
        </w:rPr>
        <w:t>формулировать</w:t>
      </w:r>
      <w:r w:rsidRPr="002D0010">
        <w:rPr>
          <w:rFonts w:ascii="Times New Roman" w:hAnsi="Times New Roman"/>
          <w:spacing w:val="1"/>
          <w:sz w:val="20"/>
          <w:szCs w:val="20"/>
        </w:rPr>
        <w:t xml:space="preserve"> </w:t>
      </w:r>
      <w:r w:rsidRPr="002D0010">
        <w:rPr>
          <w:rFonts w:ascii="Times New Roman" w:hAnsi="Times New Roman"/>
          <w:sz w:val="20"/>
          <w:szCs w:val="20"/>
        </w:rPr>
        <w:t>тему,</w:t>
      </w:r>
      <w:r w:rsidRPr="002D0010">
        <w:rPr>
          <w:rFonts w:ascii="Times New Roman" w:hAnsi="Times New Roman"/>
          <w:spacing w:val="1"/>
          <w:sz w:val="20"/>
          <w:szCs w:val="20"/>
        </w:rPr>
        <w:t xml:space="preserve"> </w:t>
      </w:r>
      <w:r w:rsidRPr="002D0010">
        <w:rPr>
          <w:rFonts w:ascii="Times New Roman" w:hAnsi="Times New Roman"/>
          <w:sz w:val="20"/>
          <w:szCs w:val="20"/>
        </w:rPr>
        <w:t>основную</w:t>
      </w:r>
      <w:r w:rsidRPr="002D0010">
        <w:rPr>
          <w:rFonts w:ascii="Times New Roman" w:hAnsi="Times New Roman"/>
          <w:spacing w:val="1"/>
          <w:sz w:val="20"/>
          <w:szCs w:val="20"/>
        </w:rPr>
        <w:t xml:space="preserve"> </w:t>
      </w:r>
      <w:r w:rsidRPr="002D0010">
        <w:rPr>
          <w:rFonts w:ascii="Times New Roman" w:hAnsi="Times New Roman"/>
          <w:sz w:val="20"/>
          <w:szCs w:val="20"/>
        </w:rPr>
        <w:t>мысль</w:t>
      </w:r>
      <w:r w:rsidRPr="002D0010">
        <w:rPr>
          <w:rFonts w:ascii="Times New Roman" w:hAnsi="Times New Roman"/>
          <w:spacing w:val="1"/>
          <w:sz w:val="20"/>
          <w:szCs w:val="20"/>
        </w:rPr>
        <w:t xml:space="preserve"> </w:t>
      </w:r>
      <w:r w:rsidRPr="002D0010">
        <w:rPr>
          <w:rFonts w:ascii="Times New Roman" w:hAnsi="Times New Roman"/>
          <w:sz w:val="20"/>
          <w:szCs w:val="20"/>
        </w:rPr>
        <w:t>прочитанных</w:t>
      </w:r>
      <w:r w:rsidRPr="002D0010">
        <w:rPr>
          <w:rFonts w:ascii="Times New Roman" w:hAnsi="Times New Roman"/>
          <w:spacing w:val="1"/>
          <w:sz w:val="20"/>
          <w:szCs w:val="20"/>
        </w:rPr>
        <w:t xml:space="preserve"> </w:t>
      </w:r>
      <w:r w:rsidRPr="002D0010">
        <w:rPr>
          <w:rFonts w:ascii="Times New Roman" w:hAnsi="Times New Roman"/>
          <w:sz w:val="20"/>
          <w:szCs w:val="20"/>
        </w:rPr>
        <w:t>произведений;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задавать</w:t>
      </w:r>
      <w:r w:rsidRPr="002D0010">
        <w:rPr>
          <w:rFonts w:ascii="Times New Roman" w:hAnsi="Times New Roman"/>
          <w:spacing w:val="-6"/>
          <w:sz w:val="20"/>
          <w:szCs w:val="20"/>
        </w:rPr>
        <w:t xml:space="preserve"> </w:t>
      </w:r>
      <w:r w:rsidRPr="002D0010">
        <w:rPr>
          <w:rFonts w:ascii="Times New Roman" w:hAnsi="Times New Roman"/>
          <w:sz w:val="20"/>
          <w:szCs w:val="20"/>
        </w:rPr>
        <w:t>вопросы</w:t>
      </w:r>
      <w:r w:rsidRPr="002D0010">
        <w:rPr>
          <w:rFonts w:ascii="Times New Roman" w:hAnsi="Times New Roman"/>
          <w:spacing w:val="-3"/>
          <w:sz w:val="20"/>
          <w:szCs w:val="20"/>
        </w:rPr>
        <w:t xml:space="preserve"> </w:t>
      </w:r>
      <w:r w:rsidRPr="002D0010">
        <w:rPr>
          <w:rFonts w:ascii="Times New Roman" w:hAnsi="Times New Roman"/>
          <w:sz w:val="20"/>
          <w:szCs w:val="20"/>
        </w:rPr>
        <w:t>по</w:t>
      </w:r>
      <w:r w:rsidRPr="002D0010">
        <w:rPr>
          <w:rFonts w:ascii="Times New Roman" w:hAnsi="Times New Roman"/>
          <w:spacing w:val="-5"/>
          <w:sz w:val="20"/>
          <w:szCs w:val="20"/>
        </w:rPr>
        <w:t xml:space="preserve"> </w:t>
      </w:r>
      <w:r w:rsidRPr="002D0010">
        <w:rPr>
          <w:rFonts w:ascii="Times New Roman" w:hAnsi="Times New Roman"/>
          <w:sz w:val="20"/>
          <w:szCs w:val="20"/>
        </w:rPr>
        <w:t>содержанию</w:t>
      </w:r>
      <w:r w:rsidRPr="002D0010">
        <w:rPr>
          <w:rFonts w:ascii="Times New Roman" w:hAnsi="Times New Roman"/>
          <w:spacing w:val="-4"/>
          <w:sz w:val="20"/>
          <w:szCs w:val="20"/>
        </w:rPr>
        <w:t xml:space="preserve"> </w:t>
      </w:r>
      <w:r w:rsidRPr="002D0010">
        <w:rPr>
          <w:rFonts w:ascii="Times New Roman" w:hAnsi="Times New Roman"/>
          <w:sz w:val="20"/>
          <w:szCs w:val="20"/>
        </w:rPr>
        <w:t>произведений;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участвовать</w:t>
      </w:r>
      <w:r w:rsidRPr="002D0010">
        <w:rPr>
          <w:rFonts w:ascii="Times New Roman" w:hAnsi="Times New Roman"/>
          <w:spacing w:val="-5"/>
          <w:sz w:val="20"/>
          <w:szCs w:val="20"/>
        </w:rPr>
        <w:t xml:space="preserve"> </w:t>
      </w:r>
      <w:r w:rsidRPr="002D0010">
        <w:rPr>
          <w:rFonts w:ascii="Times New Roman" w:hAnsi="Times New Roman"/>
          <w:sz w:val="20"/>
          <w:szCs w:val="20"/>
        </w:rPr>
        <w:t>в</w:t>
      </w:r>
      <w:r w:rsidRPr="002D0010">
        <w:rPr>
          <w:rFonts w:ascii="Times New Roman" w:hAnsi="Times New Roman"/>
          <w:spacing w:val="-4"/>
          <w:sz w:val="20"/>
          <w:szCs w:val="20"/>
        </w:rPr>
        <w:t xml:space="preserve"> </w:t>
      </w:r>
      <w:r w:rsidRPr="002D0010">
        <w:rPr>
          <w:rFonts w:ascii="Times New Roman" w:hAnsi="Times New Roman"/>
          <w:sz w:val="20"/>
          <w:szCs w:val="20"/>
        </w:rPr>
        <w:t>обсуждении</w:t>
      </w:r>
      <w:r w:rsidRPr="002D0010">
        <w:rPr>
          <w:rFonts w:ascii="Times New Roman" w:hAnsi="Times New Roman"/>
          <w:spacing w:val="-3"/>
          <w:sz w:val="20"/>
          <w:szCs w:val="20"/>
        </w:rPr>
        <w:t xml:space="preserve"> </w:t>
      </w:r>
      <w:r w:rsidRPr="002D0010">
        <w:rPr>
          <w:rFonts w:ascii="Times New Roman" w:hAnsi="Times New Roman"/>
          <w:sz w:val="20"/>
          <w:szCs w:val="20"/>
        </w:rPr>
        <w:t>прочитанного;</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характеризовать</w:t>
      </w:r>
      <w:r w:rsidRPr="002D0010">
        <w:rPr>
          <w:rFonts w:ascii="Times New Roman" w:hAnsi="Times New Roman"/>
          <w:spacing w:val="1"/>
          <w:sz w:val="20"/>
          <w:szCs w:val="20"/>
        </w:rPr>
        <w:t xml:space="preserve"> </w:t>
      </w:r>
      <w:r w:rsidRPr="002D0010">
        <w:rPr>
          <w:rFonts w:ascii="Times New Roman" w:hAnsi="Times New Roman"/>
          <w:sz w:val="20"/>
          <w:szCs w:val="20"/>
        </w:rPr>
        <w:t>литературного</w:t>
      </w:r>
      <w:r w:rsidRPr="002D0010">
        <w:rPr>
          <w:rFonts w:ascii="Times New Roman" w:hAnsi="Times New Roman"/>
          <w:spacing w:val="1"/>
          <w:sz w:val="20"/>
          <w:szCs w:val="20"/>
        </w:rPr>
        <w:t xml:space="preserve"> </w:t>
      </w:r>
      <w:r w:rsidRPr="002D0010">
        <w:rPr>
          <w:rFonts w:ascii="Times New Roman" w:hAnsi="Times New Roman"/>
          <w:sz w:val="20"/>
          <w:szCs w:val="20"/>
        </w:rPr>
        <w:t>героя,</w:t>
      </w:r>
      <w:r w:rsidRPr="002D0010">
        <w:rPr>
          <w:rFonts w:ascii="Times New Roman" w:hAnsi="Times New Roman"/>
          <w:spacing w:val="1"/>
          <w:sz w:val="20"/>
          <w:szCs w:val="20"/>
        </w:rPr>
        <w:t xml:space="preserve"> </w:t>
      </w:r>
      <w:r w:rsidRPr="002D0010">
        <w:rPr>
          <w:rFonts w:ascii="Times New Roman" w:hAnsi="Times New Roman"/>
          <w:sz w:val="20"/>
          <w:szCs w:val="20"/>
        </w:rPr>
        <w:t>создавать</w:t>
      </w:r>
      <w:r w:rsidRPr="002D0010">
        <w:rPr>
          <w:rFonts w:ascii="Times New Roman" w:hAnsi="Times New Roman"/>
          <w:spacing w:val="1"/>
          <w:sz w:val="20"/>
          <w:szCs w:val="20"/>
        </w:rPr>
        <w:t xml:space="preserve"> </w:t>
      </w:r>
      <w:r w:rsidRPr="002D0010">
        <w:rPr>
          <w:rFonts w:ascii="Times New Roman" w:hAnsi="Times New Roman"/>
          <w:sz w:val="20"/>
          <w:szCs w:val="20"/>
        </w:rPr>
        <w:t>его</w:t>
      </w:r>
      <w:r w:rsidRPr="002D0010">
        <w:rPr>
          <w:rFonts w:ascii="Times New Roman" w:hAnsi="Times New Roman"/>
          <w:spacing w:val="1"/>
          <w:sz w:val="20"/>
          <w:szCs w:val="20"/>
        </w:rPr>
        <w:t xml:space="preserve"> </w:t>
      </w:r>
      <w:r w:rsidRPr="002D0010">
        <w:rPr>
          <w:rFonts w:ascii="Times New Roman" w:hAnsi="Times New Roman"/>
          <w:sz w:val="20"/>
          <w:szCs w:val="20"/>
        </w:rPr>
        <w:t>словесный</w:t>
      </w:r>
      <w:r w:rsidRPr="002D0010">
        <w:rPr>
          <w:rFonts w:ascii="Times New Roman" w:hAnsi="Times New Roman"/>
          <w:spacing w:val="1"/>
          <w:sz w:val="20"/>
          <w:szCs w:val="20"/>
        </w:rPr>
        <w:t xml:space="preserve"> </w:t>
      </w:r>
      <w:r w:rsidRPr="002D0010">
        <w:rPr>
          <w:rFonts w:ascii="Times New Roman" w:hAnsi="Times New Roman"/>
          <w:sz w:val="20"/>
          <w:szCs w:val="20"/>
        </w:rPr>
        <w:t>портрет</w:t>
      </w:r>
      <w:r w:rsidRPr="002D0010">
        <w:rPr>
          <w:rFonts w:ascii="Times New Roman" w:hAnsi="Times New Roman"/>
          <w:spacing w:val="1"/>
          <w:sz w:val="20"/>
          <w:szCs w:val="20"/>
        </w:rPr>
        <w:t xml:space="preserve"> </w:t>
      </w:r>
      <w:r w:rsidRPr="002D0010">
        <w:rPr>
          <w:rFonts w:ascii="Times New Roman" w:hAnsi="Times New Roman"/>
          <w:sz w:val="20"/>
          <w:szCs w:val="20"/>
        </w:rPr>
        <w:t>на</w:t>
      </w:r>
      <w:r w:rsidRPr="002D0010">
        <w:rPr>
          <w:rFonts w:ascii="Times New Roman" w:hAnsi="Times New Roman"/>
          <w:spacing w:val="1"/>
          <w:sz w:val="20"/>
          <w:szCs w:val="20"/>
        </w:rPr>
        <w:t xml:space="preserve"> </w:t>
      </w:r>
      <w:r w:rsidRPr="002D0010">
        <w:rPr>
          <w:rFonts w:ascii="Times New Roman" w:hAnsi="Times New Roman"/>
          <w:sz w:val="20"/>
          <w:szCs w:val="20"/>
        </w:rPr>
        <w:t>основе</w:t>
      </w:r>
      <w:r w:rsidRPr="002D0010">
        <w:rPr>
          <w:rFonts w:ascii="Times New Roman" w:hAnsi="Times New Roman"/>
          <w:spacing w:val="1"/>
          <w:sz w:val="20"/>
          <w:szCs w:val="20"/>
        </w:rPr>
        <w:t xml:space="preserve"> </w:t>
      </w:r>
      <w:r w:rsidRPr="002D0010">
        <w:rPr>
          <w:rFonts w:ascii="Times New Roman" w:hAnsi="Times New Roman"/>
          <w:sz w:val="20"/>
          <w:szCs w:val="20"/>
        </w:rPr>
        <w:t>авторского</w:t>
      </w:r>
      <w:r w:rsidRPr="002D0010">
        <w:rPr>
          <w:rFonts w:ascii="Times New Roman" w:hAnsi="Times New Roman"/>
          <w:spacing w:val="1"/>
          <w:sz w:val="20"/>
          <w:szCs w:val="20"/>
        </w:rPr>
        <w:t xml:space="preserve"> </w:t>
      </w:r>
      <w:r w:rsidRPr="002D0010">
        <w:rPr>
          <w:rFonts w:ascii="Times New Roman" w:hAnsi="Times New Roman"/>
          <w:sz w:val="20"/>
          <w:szCs w:val="20"/>
        </w:rPr>
        <w:t>описания</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художественных</w:t>
      </w:r>
      <w:r w:rsidRPr="002D0010">
        <w:rPr>
          <w:rFonts w:ascii="Times New Roman" w:hAnsi="Times New Roman"/>
          <w:spacing w:val="71"/>
          <w:sz w:val="20"/>
          <w:szCs w:val="20"/>
        </w:rPr>
        <w:t xml:space="preserve"> </w:t>
      </w:r>
      <w:r w:rsidRPr="002D0010">
        <w:rPr>
          <w:rFonts w:ascii="Times New Roman" w:hAnsi="Times New Roman"/>
          <w:sz w:val="20"/>
          <w:szCs w:val="20"/>
        </w:rPr>
        <w:t>деталей,</w:t>
      </w:r>
      <w:r w:rsidRPr="002D0010">
        <w:rPr>
          <w:rFonts w:ascii="Times New Roman" w:hAnsi="Times New Roman"/>
          <w:spacing w:val="1"/>
          <w:sz w:val="20"/>
          <w:szCs w:val="20"/>
        </w:rPr>
        <w:t xml:space="preserve"> </w:t>
      </w:r>
      <w:r w:rsidRPr="002D0010">
        <w:rPr>
          <w:rFonts w:ascii="Times New Roman" w:hAnsi="Times New Roman"/>
          <w:sz w:val="20"/>
          <w:szCs w:val="20"/>
        </w:rPr>
        <w:t>оценивать</w:t>
      </w:r>
      <w:r w:rsidRPr="002D0010">
        <w:rPr>
          <w:rFonts w:ascii="Times New Roman" w:hAnsi="Times New Roman"/>
          <w:spacing w:val="-3"/>
          <w:sz w:val="20"/>
          <w:szCs w:val="20"/>
        </w:rPr>
        <w:t xml:space="preserve"> </w:t>
      </w:r>
      <w:r w:rsidRPr="002D0010">
        <w:rPr>
          <w:rFonts w:ascii="Times New Roman" w:hAnsi="Times New Roman"/>
          <w:sz w:val="20"/>
          <w:szCs w:val="20"/>
        </w:rPr>
        <w:t>его</w:t>
      </w:r>
      <w:r w:rsidRPr="002D0010">
        <w:rPr>
          <w:rFonts w:ascii="Times New Roman" w:hAnsi="Times New Roman"/>
          <w:spacing w:val="-2"/>
          <w:sz w:val="20"/>
          <w:szCs w:val="20"/>
        </w:rPr>
        <w:t xml:space="preserve"> </w:t>
      </w:r>
      <w:r w:rsidRPr="002D0010">
        <w:rPr>
          <w:rFonts w:ascii="Times New Roman" w:hAnsi="Times New Roman"/>
          <w:sz w:val="20"/>
          <w:szCs w:val="20"/>
        </w:rPr>
        <w:t>поступки;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пересказывать</w:t>
      </w:r>
      <w:r w:rsidRPr="002D0010">
        <w:rPr>
          <w:rFonts w:ascii="Times New Roman" w:hAnsi="Times New Roman"/>
          <w:spacing w:val="-6"/>
          <w:sz w:val="20"/>
          <w:szCs w:val="20"/>
        </w:rPr>
        <w:t xml:space="preserve"> </w:t>
      </w:r>
      <w:r w:rsidRPr="002D0010">
        <w:rPr>
          <w:rFonts w:ascii="Times New Roman" w:hAnsi="Times New Roman"/>
          <w:sz w:val="20"/>
          <w:szCs w:val="20"/>
        </w:rPr>
        <w:t>художественный</w:t>
      </w:r>
      <w:r w:rsidRPr="002D0010">
        <w:rPr>
          <w:rFonts w:ascii="Times New Roman" w:hAnsi="Times New Roman"/>
          <w:spacing w:val="-5"/>
          <w:sz w:val="20"/>
          <w:szCs w:val="20"/>
        </w:rPr>
        <w:t xml:space="preserve"> </w:t>
      </w:r>
      <w:r w:rsidRPr="002D0010">
        <w:rPr>
          <w:rFonts w:ascii="Times New Roman" w:hAnsi="Times New Roman"/>
          <w:sz w:val="20"/>
          <w:szCs w:val="20"/>
        </w:rPr>
        <w:t>текст</w:t>
      </w:r>
      <w:r w:rsidRPr="002D0010">
        <w:rPr>
          <w:rFonts w:ascii="Times New Roman" w:hAnsi="Times New Roman"/>
          <w:spacing w:val="-4"/>
          <w:sz w:val="20"/>
          <w:szCs w:val="20"/>
        </w:rPr>
        <w:t xml:space="preserve"> </w:t>
      </w:r>
      <w:r w:rsidRPr="002D0010">
        <w:rPr>
          <w:rFonts w:ascii="Times New Roman" w:hAnsi="Times New Roman"/>
          <w:sz w:val="20"/>
          <w:szCs w:val="20"/>
        </w:rPr>
        <w:t>(подробно, кратко);</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составлять</w:t>
      </w:r>
      <w:r w:rsidRPr="002D0010">
        <w:rPr>
          <w:rFonts w:ascii="Times New Roman" w:hAnsi="Times New Roman"/>
          <w:spacing w:val="-6"/>
          <w:sz w:val="20"/>
          <w:szCs w:val="20"/>
        </w:rPr>
        <w:t xml:space="preserve"> </w:t>
      </w:r>
      <w:r w:rsidRPr="002D0010">
        <w:rPr>
          <w:rFonts w:ascii="Times New Roman" w:hAnsi="Times New Roman"/>
          <w:sz w:val="20"/>
          <w:szCs w:val="20"/>
        </w:rPr>
        <w:t>простой</w:t>
      </w:r>
      <w:r w:rsidRPr="002D0010">
        <w:rPr>
          <w:rFonts w:ascii="Times New Roman" w:hAnsi="Times New Roman"/>
          <w:spacing w:val="-4"/>
          <w:sz w:val="20"/>
          <w:szCs w:val="20"/>
        </w:rPr>
        <w:t xml:space="preserve"> </w:t>
      </w:r>
      <w:r w:rsidRPr="002D0010">
        <w:rPr>
          <w:rFonts w:ascii="Times New Roman" w:hAnsi="Times New Roman"/>
          <w:sz w:val="20"/>
          <w:szCs w:val="20"/>
        </w:rPr>
        <w:t>план</w:t>
      </w:r>
      <w:r w:rsidRPr="002D0010">
        <w:rPr>
          <w:rFonts w:ascii="Times New Roman" w:hAnsi="Times New Roman"/>
          <w:spacing w:val="-4"/>
          <w:sz w:val="20"/>
          <w:szCs w:val="20"/>
        </w:rPr>
        <w:t xml:space="preserve"> </w:t>
      </w:r>
      <w:r w:rsidRPr="002D0010">
        <w:rPr>
          <w:rFonts w:ascii="Times New Roman" w:hAnsi="Times New Roman"/>
          <w:sz w:val="20"/>
          <w:szCs w:val="20"/>
        </w:rPr>
        <w:t>художественного</w:t>
      </w:r>
      <w:r w:rsidRPr="002D0010">
        <w:rPr>
          <w:rFonts w:ascii="Times New Roman" w:hAnsi="Times New Roman"/>
          <w:spacing w:val="-3"/>
          <w:sz w:val="20"/>
          <w:szCs w:val="20"/>
        </w:rPr>
        <w:t xml:space="preserve"> </w:t>
      </w:r>
      <w:r w:rsidRPr="002D0010">
        <w:rPr>
          <w:rFonts w:ascii="Times New Roman" w:hAnsi="Times New Roman"/>
          <w:sz w:val="20"/>
          <w:szCs w:val="20"/>
        </w:rPr>
        <w:t>произведения;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использовать</w:t>
      </w:r>
      <w:r w:rsidRPr="002D0010">
        <w:rPr>
          <w:rFonts w:ascii="Times New Roman" w:hAnsi="Times New Roman"/>
          <w:spacing w:val="1"/>
          <w:sz w:val="20"/>
          <w:szCs w:val="20"/>
        </w:rPr>
        <w:t xml:space="preserve"> </w:t>
      </w:r>
      <w:r w:rsidRPr="002D0010">
        <w:rPr>
          <w:rFonts w:ascii="Times New Roman" w:hAnsi="Times New Roman"/>
          <w:sz w:val="20"/>
          <w:szCs w:val="20"/>
        </w:rPr>
        <w:t>изученные</w:t>
      </w:r>
      <w:r w:rsidRPr="002D0010">
        <w:rPr>
          <w:rFonts w:ascii="Times New Roman" w:hAnsi="Times New Roman"/>
          <w:spacing w:val="1"/>
          <w:sz w:val="20"/>
          <w:szCs w:val="20"/>
        </w:rPr>
        <w:t xml:space="preserve"> </w:t>
      </w:r>
      <w:r w:rsidRPr="002D0010">
        <w:rPr>
          <w:rFonts w:ascii="Times New Roman" w:hAnsi="Times New Roman"/>
          <w:sz w:val="20"/>
          <w:szCs w:val="20"/>
        </w:rPr>
        <w:t>теоретико-литературные</w:t>
      </w:r>
      <w:r w:rsidRPr="002D0010">
        <w:rPr>
          <w:rFonts w:ascii="Times New Roman" w:hAnsi="Times New Roman"/>
          <w:spacing w:val="1"/>
          <w:sz w:val="20"/>
          <w:szCs w:val="20"/>
        </w:rPr>
        <w:t xml:space="preserve"> </w:t>
      </w:r>
      <w:r w:rsidRPr="002D0010">
        <w:rPr>
          <w:rFonts w:ascii="Times New Roman" w:hAnsi="Times New Roman"/>
          <w:sz w:val="20"/>
          <w:szCs w:val="20"/>
        </w:rPr>
        <w:t>понятия</w:t>
      </w:r>
      <w:r w:rsidRPr="002D0010">
        <w:rPr>
          <w:rFonts w:ascii="Times New Roman" w:hAnsi="Times New Roman"/>
          <w:spacing w:val="1"/>
          <w:sz w:val="20"/>
          <w:szCs w:val="20"/>
        </w:rPr>
        <w:t xml:space="preserve"> </w:t>
      </w:r>
      <w:r w:rsidRPr="002D0010">
        <w:rPr>
          <w:rFonts w:ascii="Times New Roman" w:hAnsi="Times New Roman"/>
          <w:sz w:val="20"/>
          <w:szCs w:val="20"/>
        </w:rPr>
        <w:t>при</w:t>
      </w:r>
      <w:r w:rsidRPr="002D0010">
        <w:rPr>
          <w:rFonts w:ascii="Times New Roman" w:hAnsi="Times New Roman"/>
          <w:spacing w:val="-67"/>
          <w:sz w:val="20"/>
          <w:szCs w:val="20"/>
        </w:rPr>
        <w:t xml:space="preserve"> </w:t>
      </w:r>
      <w:r w:rsidRPr="002D0010">
        <w:rPr>
          <w:rFonts w:ascii="Times New Roman" w:hAnsi="Times New Roman"/>
          <w:sz w:val="20"/>
          <w:szCs w:val="20"/>
        </w:rPr>
        <w:t>анализе</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художественного</w:t>
      </w:r>
      <w:r w:rsidRPr="002D0010">
        <w:rPr>
          <w:rFonts w:ascii="Times New Roman" w:hAnsi="Times New Roman"/>
          <w:spacing w:val="1"/>
          <w:sz w:val="20"/>
          <w:szCs w:val="20"/>
        </w:rPr>
        <w:t xml:space="preserve"> </w:t>
      </w:r>
      <w:r w:rsidRPr="002D0010">
        <w:rPr>
          <w:rFonts w:ascii="Times New Roman" w:hAnsi="Times New Roman"/>
          <w:sz w:val="20"/>
          <w:szCs w:val="20"/>
        </w:rPr>
        <w:t>текста</w:t>
      </w:r>
      <w:r w:rsidRPr="002D0010">
        <w:rPr>
          <w:rFonts w:ascii="Times New Roman" w:hAnsi="Times New Roman"/>
          <w:spacing w:val="1"/>
          <w:sz w:val="20"/>
          <w:szCs w:val="20"/>
        </w:rPr>
        <w:t xml:space="preserve"> </w:t>
      </w:r>
      <w:r w:rsidRPr="002D0010">
        <w:rPr>
          <w:rFonts w:ascii="Times New Roman" w:hAnsi="Times New Roman"/>
          <w:sz w:val="20"/>
          <w:szCs w:val="20"/>
        </w:rPr>
        <w:t>(образ,</w:t>
      </w:r>
      <w:r w:rsidRPr="002D0010">
        <w:rPr>
          <w:rFonts w:ascii="Times New Roman" w:hAnsi="Times New Roman"/>
          <w:spacing w:val="1"/>
          <w:sz w:val="20"/>
          <w:szCs w:val="20"/>
        </w:rPr>
        <w:t xml:space="preserve"> </w:t>
      </w:r>
      <w:r w:rsidRPr="002D0010">
        <w:rPr>
          <w:rFonts w:ascii="Times New Roman" w:hAnsi="Times New Roman"/>
          <w:sz w:val="20"/>
          <w:szCs w:val="20"/>
        </w:rPr>
        <w:t>эпос,</w:t>
      </w:r>
      <w:r w:rsidRPr="002D0010">
        <w:rPr>
          <w:rFonts w:ascii="Times New Roman" w:hAnsi="Times New Roman"/>
          <w:spacing w:val="1"/>
          <w:sz w:val="20"/>
          <w:szCs w:val="20"/>
        </w:rPr>
        <w:t xml:space="preserve"> </w:t>
      </w:r>
      <w:r w:rsidRPr="002D0010">
        <w:rPr>
          <w:rFonts w:ascii="Times New Roman" w:hAnsi="Times New Roman"/>
          <w:sz w:val="20"/>
          <w:szCs w:val="20"/>
        </w:rPr>
        <w:t>лирика,</w:t>
      </w:r>
      <w:r w:rsidRPr="002D0010">
        <w:rPr>
          <w:rFonts w:ascii="Times New Roman" w:hAnsi="Times New Roman"/>
          <w:spacing w:val="1"/>
          <w:sz w:val="20"/>
          <w:szCs w:val="20"/>
        </w:rPr>
        <w:t xml:space="preserve"> </w:t>
      </w:r>
      <w:r w:rsidRPr="002D0010">
        <w:rPr>
          <w:rFonts w:ascii="Times New Roman" w:hAnsi="Times New Roman"/>
          <w:sz w:val="20"/>
          <w:szCs w:val="20"/>
        </w:rPr>
        <w:t>драма,</w:t>
      </w:r>
      <w:r w:rsidRPr="002D0010">
        <w:rPr>
          <w:rFonts w:ascii="Times New Roman" w:hAnsi="Times New Roman"/>
          <w:spacing w:val="1"/>
          <w:sz w:val="20"/>
          <w:szCs w:val="20"/>
        </w:rPr>
        <w:t xml:space="preserve"> </w:t>
      </w:r>
      <w:r w:rsidRPr="002D0010">
        <w:rPr>
          <w:rFonts w:ascii="Times New Roman" w:hAnsi="Times New Roman"/>
          <w:sz w:val="20"/>
          <w:szCs w:val="20"/>
        </w:rPr>
        <w:t>тема,</w:t>
      </w:r>
      <w:r w:rsidRPr="002D0010">
        <w:rPr>
          <w:rFonts w:ascii="Times New Roman" w:hAnsi="Times New Roman"/>
          <w:spacing w:val="70"/>
          <w:sz w:val="20"/>
          <w:szCs w:val="20"/>
        </w:rPr>
        <w:t xml:space="preserve"> </w:t>
      </w:r>
      <w:r w:rsidRPr="002D0010">
        <w:rPr>
          <w:rFonts w:ascii="Times New Roman" w:hAnsi="Times New Roman"/>
          <w:sz w:val="20"/>
          <w:szCs w:val="20"/>
        </w:rPr>
        <w:t>идея,</w:t>
      </w:r>
      <w:r w:rsidRPr="002D0010">
        <w:rPr>
          <w:rFonts w:ascii="Times New Roman" w:hAnsi="Times New Roman"/>
          <w:spacing w:val="1"/>
          <w:sz w:val="20"/>
          <w:szCs w:val="20"/>
        </w:rPr>
        <w:t xml:space="preserve"> </w:t>
      </w:r>
      <w:r w:rsidRPr="002D0010">
        <w:rPr>
          <w:rFonts w:ascii="Times New Roman" w:hAnsi="Times New Roman"/>
          <w:sz w:val="20"/>
          <w:szCs w:val="20"/>
        </w:rPr>
        <w:t>юмор</w:t>
      </w:r>
      <w:r w:rsidRPr="002D0010">
        <w:rPr>
          <w:rFonts w:ascii="Times New Roman" w:hAnsi="Times New Roman"/>
          <w:spacing w:val="-3"/>
          <w:sz w:val="20"/>
          <w:szCs w:val="20"/>
        </w:rPr>
        <w:t xml:space="preserve"> </w:t>
      </w:r>
      <w:r w:rsidRPr="002D0010">
        <w:rPr>
          <w:rFonts w:ascii="Times New Roman" w:hAnsi="Times New Roman"/>
          <w:sz w:val="20"/>
          <w:szCs w:val="20"/>
        </w:rPr>
        <w:t>и др.);</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создавать собственный письменный текст: давать развернутый ответ</w:t>
      </w:r>
      <w:r w:rsidRPr="002D0010">
        <w:rPr>
          <w:rFonts w:ascii="Times New Roman" w:hAnsi="Times New Roman"/>
          <w:spacing w:val="1"/>
          <w:sz w:val="20"/>
          <w:szCs w:val="20"/>
        </w:rPr>
        <w:t xml:space="preserve"> </w:t>
      </w:r>
      <w:r w:rsidRPr="002D0010">
        <w:rPr>
          <w:rFonts w:ascii="Times New Roman" w:hAnsi="Times New Roman"/>
          <w:sz w:val="20"/>
          <w:szCs w:val="20"/>
        </w:rPr>
        <w:t>на</w:t>
      </w:r>
      <w:r w:rsidRPr="002D0010">
        <w:rPr>
          <w:rFonts w:ascii="Times New Roman" w:hAnsi="Times New Roman"/>
          <w:spacing w:val="1"/>
          <w:sz w:val="20"/>
          <w:szCs w:val="20"/>
        </w:rPr>
        <w:t xml:space="preserve"> </w:t>
      </w:r>
      <w:r w:rsidRPr="002D0010">
        <w:rPr>
          <w:rFonts w:ascii="Times New Roman" w:hAnsi="Times New Roman"/>
          <w:sz w:val="20"/>
          <w:szCs w:val="20"/>
        </w:rPr>
        <w:t>вопрос</w:t>
      </w:r>
      <w:r w:rsidRPr="002D0010">
        <w:rPr>
          <w:rFonts w:ascii="Times New Roman" w:hAnsi="Times New Roman"/>
          <w:spacing w:val="1"/>
          <w:sz w:val="20"/>
          <w:szCs w:val="20"/>
        </w:rPr>
        <w:t xml:space="preserve"> </w:t>
      </w:r>
      <w:r w:rsidRPr="002D0010">
        <w:rPr>
          <w:rFonts w:ascii="Times New Roman" w:hAnsi="Times New Roman"/>
          <w:sz w:val="20"/>
          <w:szCs w:val="20"/>
        </w:rPr>
        <w:t>(объемом</w:t>
      </w:r>
      <w:r w:rsidRPr="002D0010">
        <w:rPr>
          <w:rFonts w:ascii="Times New Roman" w:hAnsi="Times New Roman"/>
          <w:spacing w:val="1"/>
          <w:sz w:val="20"/>
          <w:szCs w:val="20"/>
        </w:rPr>
        <w:t xml:space="preserve"> </w:t>
      </w:r>
      <w:r w:rsidRPr="002D0010">
        <w:rPr>
          <w:rFonts w:ascii="Times New Roman" w:hAnsi="Times New Roman"/>
          <w:sz w:val="20"/>
          <w:szCs w:val="20"/>
        </w:rPr>
        <w:t>не</w:t>
      </w:r>
      <w:r w:rsidRPr="002D0010">
        <w:rPr>
          <w:rFonts w:ascii="Times New Roman" w:hAnsi="Times New Roman"/>
          <w:spacing w:val="1"/>
          <w:sz w:val="20"/>
          <w:szCs w:val="20"/>
        </w:rPr>
        <w:t xml:space="preserve"> </w:t>
      </w:r>
      <w:r w:rsidRPr="002D0010">
        <w:rPr>
          <w:rFonts w:ascii="Times New Roman" w:hAnsi="Times New Roman"/>
          <w:sz w:val="20"/>
          <w:szCs w:val="20"/>
        </w:rPr>
        <w:t>менее</w:t>
      </w:r>
      <w:r w:rsidRPr="002D0010">
        <w:rPr>
          <w:rFonts w:ascii="Times New Roman" w:hAnsi="Times New Roman"/>
          <w:spacing w:val="1"/>
          <w:sz w:val="20"/>
          <w:szCs w:val="20"/>
        </w:rPr>
        <w:t xml:space="preserve"> </w:t>
      </w:r>
      <w:r w:rsidRPr="002D0010">
        <w:rPr>
          <w:rFonts w:ascii="Times New Roman" w:hAnsi="Times New Roman"/>
          <w:sz w:val="20"/>
          <w:szCs w:val="20"/>
        </w:rPr>
        <w:t>20–30</w:t>
      </w:r>
      <w:r w:rsidRPr="002D0010">
        <w:rPr>
          <w:rFonts w:ascii="Times New Roman" w:hAnsi="Times New Roman"/>
          <w:spacing w:val="1"/>
          <w:sz w:val="20"/>
          <w:szCs w:val="20"/>
        </w:rPr>
        <w:t xml:space="preserve"> </w:t>
      </w:r>
      <w:r w:rsidRPr="002D0010">
        <w:rPr>
          <w:rFonts w:ascii="Times New Roman" w:hAnsi="Times New Roman"/>
          <w:sz w:val="20"/>
          <w:szCs w:val="20"/>
        </w:rPr>
        <w:t>слов),</w:t>
      </w:r>
      <w:r w:rsidRPr="002D0010">
        <w:rPr>
          <w:rFonts w:ascii="Times New Roman" w:hAnsi="Times New Roman"/>
          <w:spacing w:val="1"/>
          <w:sz w:val="20"/>
          <w:szCs w:val="20"/>
        </w:rPr>
        <w:t xml:space="preserve"> </w:t>
      </w:r>
      <w:r w:rsidRPr="002D0010">
        <w:rPr>
          <w:rFonts w:ascii="Times New Roman" w:hAnsi="Times New Roman"/>
          <w:sz w:val="20"/>
          <w:szCs w:val="20"/>
        </w:rPr>
        <w:t>связанный</w:t>
      </w:r>
      <w:r w:rsidRPr="002D0010">
        <w:rPr>
          <w:rFonts w:ascii="Times New Roman" w:hAnsi="Times New Roman"/>
          <w:spacing w:val="1"/>
          <w:sz w:val="20"/>
          <w:szCs w:val="20"/>
        </w:rPr>
        <w:t xml:space="preserve"> </w:t>
      </w:r>
      <w:r w:rsidRPr="002D0010">
        <w:rPr>
          <w:rFonts w:ascii="Times New Roman" w:hAnsi="Times New Roman"/>
          <w:sz w:val="20"/>
          <w:szCs w:val="20"/>
        </w:rPr>
        <w:t>со</w:t>
      </w:r>
      <w:r w:rsidRPr="002D0010">
        <w:rPr>
          <w:rFonts w:ascii="Times New Roman" w:hAnsi="Times New Roman"/>
          <w:spacing w:val="1"/>
          <w:sz w:val="20"/>
          <w:szCs w:val="20"/>
        </w:rPr>
        <w:t xml:space="preserve"> </w:t>
      </w:r>
      <w:r w:rsidRPr="002D0010">
        <w:rPr>
          <w:rFonts w:ascii="Times New Roman" w:hAnsi="Times New Roman"/>
          <w:sz w:val="20"/>
          <w:szCs w:val="20"/>
        </w:rPr>
        <w:t>знанием</w:t>
      </w:r>
      <w:r w:rsidRPr="002D0010">
        <w:rPr>
          <w:rFonts w:ascii="Times New Roman" w:hAnsi="Times New Roman"/>
          <w:spacing w:val="1"/>
          <w:sz w:val="20"/>
          <w:szCs w:val="20"/>
        </w:rPr>
        <w:t xml:space="preserve"> </w:t>
      </w:r>
      <w:r w:rsidRPr="002D0010">
        <w:rPr>
          <w:rFonts w:ascii="Times New Roman" w:hAnsi="Times New Roman"/>
          <w:sz w:val="20"/>
          <w:szCs w:val="20"/>
        </w:rPr>
        <w:t xml:space="preserve">и </w:t>
      </w:r>
      <w:r w:rsidRPr="002D0010">
        <w:rPr>
          <w:rFonts w:ascii="Times New Roman" w:hAnsi="Times New Roman"/>
          <w:spacing w:val="-67"/>
          <w:sz w:val="20"/>
          <w:szCs w:val="20"/>
        </w:rPr>
        <w:t xml:space="preserve"> </w:t>
      </w:r>
      <w:r w:rsidRPr="002D0010">
        <w:rPr>
          <w:rFonts w:ascii="Times New Roman" w:hAnsi="Times New Roman"/>
          <w:sz w:val="20"/>
          <w:szCs w:val="20"/>
        </w:rPr>
        <w:t>пониманием</w:t>
      </w:r>
      <w:r w:rsidRPr="002D0010">
        <w:rPr>
          <w:rFonts w:ascii="Times New Roman" w:hAnsi="Times New Roman"/>
          <w:spacing w:val="-1"/>
          <w:sz w:val="20"/>
          <w:szCs w:val="20"/>
        </w:rPr>
        <w:t xml:space="preserve"> </w:t>
      </w:r>
      <w:r w:rsidRPr="002D0010">
        <w:rPr>
          <w:rFonts w:ascii="Times New Roman" w:hAnsi="Times New Roman"/>
          <w:sz w:val="20"/>
          <w:szCs w:val="20"/>
        </w:rPr>
        <w:t>литературного</w:t>
      </w:r>
      <w:r w:rsidRPr="002D0010">
        <w:rPr>
          <w:rFonts w:ascii="Times New Roman" w:hAnsi="Times New Roman"/>
          <w:spacing w:val="-2"/>
          <w:sz w:val="20"/>
          <w:szCs w:val="20"/>
        </w:rPr>
        <w:t xml:space="preserve"> </w:t>
      </w:r>
      <w:r w:rsidRPr="002D0010">
        <w:rPr>
          <w:rFonts w:ascii="Times New Roman" w:hAnsi="Times New Roman"/>
          <w:sz w:val="20"/>
          <w:szCs w:val="20"/>
        </w:rPr>
        <w:t>произведения.</w:t>
      </w:r>
    </w:p>
    <w:p w:rsidR="002D0010" w:rsidRPr="002D0010" w:rsidRDefault="002D0010" w:rsidP="002D0010">
      <w:pPr>
        <w:pStyle w:val="aff"/>
        <w:jc w:val="both"/>
        <w:rPr>
          <w:rFonts w:ascii="Times New Roman" w:eastAsia="Times New Roman" w:hAnsi="Times New Roman"/>
          <w:sz w:val="20"/>
          <w:szCs w:val="20"/>
          <w:lang w:eastAsia="ru-RU"/>
        </w:rPr>
      </w:pPr>
      <w:bookmarkStart w:id="239" w:name="_Toc105527472"/>
      <w:bookmarkEnd w:id="232"/>
      <w:r w:rsidRPr="002D0010">
        <w:rPr>
          <w:rFonts w:ascii="Times New Roman" w:eastAsia="Times New Roman" w:hAnsi="Times New Roman"/>
          <w:sz w:val="20"/>
          <w:szCs w:val="20"/>
          <w:lang w:eastAsia="ru-RU"/>
        </w:rPr>
        <w:t>6 класс</w:t>
      </w:r>
      <w:bookmarkEnd w:id="239"/>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Обучающийся</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научится: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выразительно читать вслух и наизусть произведения, их фрагменты в</w:t>
      </w:r>
      <w:r w:rsidRPr="002D0010">
        <w:rPr>
          <w:rFonts w:ascii="Times New Roman" w:hAnsi="Times New Roman"/>
          <w:spacing w:val="-67"/>
          <w:sz w:val="20"/>
          <w:szCs w:val="20"/>
        </w:rPr>
        <w:t xml:space="preserve"> </w:t>
      </w:r>
      <w:r w:rsidRPr="002D0010">
        <w:rPr>
          <w:rFonts w:ascii="Times New Roman" w:hAnsi="Times New Roman"/>
          <w:sz w:val="20"/>
          <w:szCs w:val="20"/>
        </w:rPr>
        <w:t>рамках</w:t>
      </w:r>
      <w:r w:rsidRPr="002D0010">
        <w:rPr>
          <w:rFonts w:ascii="Times New Roman" w:hAnsi="Times New Roman"/>
          <w:spacing w:val="-3"/>
          <w:sz w:val="20"/>
          <w:szCs w:val="20"/>
        </w:rPr>
        <w:t xml:space="preserve"> </w:t>
      </w:r>
      <w:r w:rsidRPr="002D0010">
        <w:rPr>
          <w:rFonts w:ascii="Times New Roman" w:hAnsi="Times New Roman"/>
          <w:sz w:val="20"/>
          <w:szCs w:val="20"/>
        </w:rPr>
        <w:t>программы;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определять</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формулировать</w:t>
      </w:r>
      <w:r w:rsidRPr="002D0010">
        <w:rPr>
          <w:rFonts w:ascii="Times New Roman" w:hAnsi="Times New Roman"/>
          <w:spacing w:val="1"/>
          <w:sz w:val="20"/>
          <w:szCs w:val="20"/>
        </w:rPr>
        <w:t xml:space="preserve"> </w:t>
      </w:r>
      <w:r w:rsidRPr="002D0010">
        <w:rPr>
          <w:rFonts w:ascii="Times New Roman" w:hAnsi="Times New Roman"/>
          <w:sz w:val="20"/>
          <w:szCs w:val="20"/>
        </w:rPr>
        <w:t>тему,</w:t>
      </w:r>
      <w:r w:rsidRPr="002D0010">
        <w:rPr>
          <w:rFonts w:ascii="Times New Roman" w:hAnsi="Times New Roman"/>
          <w:spacing w:val="1"/>
          <w:sz w:val="20"/>
          <w:szCs w:val="20"/>
        </w:rPr>
        <w:t xml:space="preserve"> </w:t>
      </w:r>
      <w:r w:rsidRPr="002D0010">
        <w:rPr>
          <w:rFonts w:ascii="Times New Roman" w:hAnsi="Times New Roman"/>
          <w:sz w:val="20"/>
          <w:szCs w:val="20"/>
        </w:rPr>
        <w:t>идею,</w:t>
      </w:r>
      <w:r w:rsidRPr="002D0010">
        <w:rPr>
          <w:rFonts w:ascii="Times New Roman" w:hAnsi="Times New Roman"/>
          <w:spacing w:val="71"/>
          <w:sz w:val="20"/>
          <w:szCs w:val="20"/>
        </w:rPr>
        <w:t xml:space="preserve"> </w:t>
      </w:r>
      <w:r w:rsidRPr="002D0010">
        <w:rPr>
          <w:rFonts w:ascii="Times New Roman" w:hAnsi="Times New Roman"/>
          <w:sz w:val="20"/>
          <w:szCs w:val="20"/>
        </w:rPr>
        <w:t>проблематику</w:t>
      </w:r>
      <w:r w:rsidRPr="002D0010">
        <w:rPr>
          <w:rFonts w:ascii="Times New Roman" w:hAnsi="Times New Roman"/>
          <w:spacing w:val="1"/>
          <w:sz w:val="20"/>
          <w:szCs w:val="20"/>
        </w:rPr>
        <w:t xml:space="preserve"> </w:t>
      </w:r>
      <w:r w:rsidRPr="002D0010">
        <w:rPr>
          <w:rFonts w:ascii="Times New Roman" w:hAnsi="Times New Roman"/>
          <w:sz w:val="20"/>
          <w:szCs w:val="20"/>
        </w:rPr>
        <w:t>прочитанных</w:t>
      </w:r>
      <w:r w:rsidRPr="002D0010">
        <w:rPr>
          <w:rFonts w:ascii="Times New Roman" w:hAnsi="Times New Roman"/>
          <w:spacing w:val="-4"/>
          <w:sz w:val="20"/>
          <w:szCs w:val="20"/>
        </w:rPr>
        <w:t xml:space="preserve"> </w:t>
      </w:r>
      <w:r w:rsidRPr="002D0010">
        <w:rPr>
          <w:rFonts w:ascii="Times New Roman" w:hAnsi="Times New Roman"/>
          <w:sz w:val="20"/>
          <w:szCs w:val="20"/>
        </w:rPr>
        <w:t>произведений;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характеризовать</w:t>
      </w:r>
      <w:r w:rsidRPr="002D0010">
        <w:rPr>
          <w:rFonts w:ascii="Times New Roman" w:hAnsi="Times New Roman"/>
          <w:spacing w:val="1"/>
          <w:sz w:val="20"/>
          <w:szCs w:val="20"/>
        </w:rPr>
        <w:t xml:space="preserve"> </w:t>
      </w:r>
      <w:r w:rsidRPr="002D0010">
        <w:rPr>
          <w:rFonts w:ascii="Times New Roman" w:hAnsi="Times New Roman"/>
          <w:sz w:val="20"/>
          <w:szCs w:val="20"/>
        </w:rPr>
        <w:t>литературного</w:t>
      </w:r>
      <w:r w:rsidRPr="002D0010">
        <w:rPr>
          <w:rFonts w:ascii="Times New Roman" w:hAnsi="Times New Roman"/>
          <w:spacing w:val="1"/>
          <w:sz w:val="20"/>
          <w:szCs w:val="20"/>
        </w:rPr>
        <w:t xml:space="preserve"> </w:t>
      </w:r>
      <w:r w:rsidRPr="002D0010">
        <w:rPr>
          <w:rFonts w:ascii="Times New Roman" w:hAnsi="Times New Roman"/>
          <w:sz w:val="20"/>
          <w:szCs w:val="20"/>
        </w:rPr>
        <w:t>героя,</w:t>
      </w:r>
      <w:r w:rsidRPr="002D0010">
        <w:rPr>
          <w:rFonts w:ascii="Times New Roman" w:hAnsi="Times New Roman"/>
          <w:spacing w:val="1"/>
          <w:sz w:val="20"/>
          <w:szCs w:val="20"/>
        </w:rPr>
        <w:t xml:space="preserve"> </w:t>
      </w:r>
      <w:r w:rsidRPr="002D0010">
        <w:rPr>
          <w:rFonts w:ascii="Times New Roman" w:hAnsi="Times New Roman"/>
          <w:sz w:val="20"/>
          <w:szCs w:val="20"/>
        </w:rPr>
        <w:t>создавать</w:t>
      </w:r>
      <w:r w:rsidRPr="002D0010">
        <w:rPr>
          <w:rFonts w:ascii="Times New Roman" w:hAnsi="Times New Roman"/>
          <w:spacing w:val="1"/>
          <w:sz w:val="20"/>
          <w:szCs w:val="20"/>
        </w:rPr>
        <w:t xml:space="preserve"> </w:t>
      </w:r>
      <w:r w:rsidRPr="002D0010">
        <w:rPr>
          <w:rFonts w:ascii="Times New Roman" w:hAnsi="Times New Roman"/>
          <w:sz w:val="20"/>
          <w:szCs w:val="20"/>
        </w:rPr>
        <w:t>его</w:t>
      </w:r>
      <w:r w:rsidRPr="002D0010">
        <w:rPr>
          <w:rFonts w:ascii="Times New Roman" w:hAnsi="Times New Roman"/>
          <w:spacing w:val="1"/>
          <w:sz w:val="20"/>
          <w:szCs w:val="20"/>
        </w:rPr>
        <w:t xml:space="preserve"> </w:t>
      </w:r>
      <w:r w:rsidRPr="002D0010">
        <w:rPr>
          <w:rFonts w:ascii="Times New Roman" w:hAnsi="Times New Roman"/>
          <w:sz w:val="20"/>
          <w:szCs w:val="20"/>
        </w:rPr>
        <w:t>словесный</w:t>
      </w:r>
      <w:r w:rsidRPr="002D0010">
        <w:rPr>
          <w:rFonts w:ascii="Times New Roman" w:hAnsi="Times New Roman"/>
          <w:spacing w:val="1"/>
          <w:sz w:val="20"/>
          <w:szCs w:val="20"/>
        </w:rPr>
        <w:t xml:space="preserve"> </w:t>
      </w:r>
      <w:r w:rsidRPr="002D0010">
        <w:rPr>
          <w:rFonts w:ascii="Times New Roman" w:hAnsi="Times New Roman"/>
          <w:sz w:val="20"/>
          <w:szCs w:val="20"/>
        </w:rPr>
        <w:t>портрет</w:t>
      </w:r>
      <w:r w:rsidRPr="002D0010">
        <w:rPr>
          <w:rFonts w:ascii="Times New Roman" w:hAnsi="Times New Roman"/>
          <w:spacing w:val="1"/>
          <w:sz w:val="20"/>
          <w:szCs w:val="20"/>
        </w:rPr>
        <w:t xml:space="preserve"> </w:t>
      </w:r>
      <w:r w:rsidRPr="002D0010">
        <w:rPr>
          <w:rFonts w:ascii="Times New Roman" w:hAnsi="Times New Roman"/>
          <w:sz w:val="20"/>
          <w:szCs w:val="20"/>
        </w:rPr>
        <w:t>на</w:t>
      </w:r>
      <w:r w:rsidRPr="002D0010">
        <w:rPr>
          <w:rFonts w:ascii="Times New Roman" w:hAnsi="Times New Roman"/>
          <w:spacing w:val="1"/>
          <w:sz w:val="20"/>
          <w:szCs w:val="20"/>
        </w:rPr>
        <w:t xml:space="preserve"> </w:t>
      </w:r>
      <w:r w:rsidRPr="002D0010">
        <w:rPr>
          <w:rFonts w:ascii="Times New Roman" w:hAnsi="Times New Roman"/>
          <w:sz w:val="20"/>
          <w:szCs w:val="20"/>
        </w:rPr>
        <w:t>основе</w:t>
      </w:r>
      <w:r w:rsidRPr="002D0010">
        <w:rPr>
          <w:rFonts w:ascii="Times New Roman" w:hAnsi="Times New Roman"/>
          <w:spacing w:val="1"/>
          <w:sz w:val="20"/>
          <w:szCs w:val="20"/>
        </w:rPr>
        <w:t xml:space="preserve"> </w:t>
      </w:r>
      <w:r w:rsidRPr="002D0010">
        <w:rPr>
          <w:rFonts w:ascii="Times New Roman" w:hAnsi="Times New Roman"/>
          <w:sz w:val="20"/>
          <w:szCs w:val="20"/>
        </w:rPr>
        <w:t>авторского</w:t>
      </w:r>
      <w:r w:rsidRPr="002D0010">
        <w:rPr>
          <w:rFonts w:ascii="Times New Roman" w:hAnsi="Times New Roman"/>
          <w:spacing w:val="1"/>
          <w:sz w:val="20"/>
          <w:szCs w:val="20"/>
        </w:rPr>
        <w:t xml:space="preserve"> </w:t>
      </w:r>
      <w:r w:rsidRPr="002D0010">
        <w:rPr>
          <w:rFonts w:ascii="Times New Roman" w:hAnsi="Times New Roman"/>
          <w:sz w:val="20"/>
          <w:szCs w:val="20"/>
        </w:rPr>
        <w:t>описания</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художественных</w:t>
      </w:r>
      <w:r w:rsidRPr="002D0010">
        <w:rPr>
          <w:rFonts w:ascii="Times New Roman" w:hAnsi="Times New Roman"/>
          <w:spacing w:val="1"/>
          <w:sz w:val="20"/>
          <w:szCs w:val="20"/>
        </w:rPr>
        <w:t xml:space="preserve"> </w:t>
      </w:r>
      <w:r w:rsidRPr="002D0010">
        <w:rPr>
          <w:rFonts w:ascii="Times New Roman" w:hAnsi="Times New Roman"/>
          <w:sz w:val="20"/>
          <w:szCs w:val="20"/>
        </w:rPr>
        <w:t>деталей;</w:t>
      </w:r>
      <w:r w:rsidRPr="002D0010">
        <w:rPr>
          <w:rFonts w:ascii="Times New Roman" w:hAnsi="Times New Roman"/>
          <w:spacing w:val="1"/>
          <w:sz w:val="20"/>
          <w:szCs w:val="20"/>
        </w:rPr>
        <w:t xml:space="preserve"> </w:t>
      </w:r>
      <w:r w:rsidRPr="002D0010">
        <w:rPr>
          <w:rFonts w:ascii="Times New Roman" w:hAnsi="Times New Roman"/>
          <w:sz w:val="20"/>
          <w:szCs w:val="20"/>
        </w:rPr>
        <w:t>сопоставлять</w:t>
      </w:r>
      <w:r w:rsidRPr="002D0010">
        <w:rPr>
          <w:rFonts w:ascii="Times New Roman" w:hAnsi="Times New Roman"/>
          <w:spacing w:val="-3"/>
          <w:sz w:val="20"/>
          <w:szCs w:val="20"/>
        </w:rPr>
        <w:t xml:space="preserve"> </w:t>
      </w:r>
      <w:r w:rsidRPr="002D0010">
        <w:rPr>
          <w:rFonts w:ascii="Times New Roman" w:hAnsi="Times New Roman"/>
          <w:sz w:val="20"/>
          <w:szCs w:val="20"/>
        </w:rPr>
        <w:t>персонажей</w:t>
      </w:r>
      <w:r w:rsidRPr="002D0010">
        <w:rPr>
          <w:rFonts w:ascii="Times New Roman" w:hAnsi="Times New Roman"/>
          <w:spacing w:val="-1"/>
          <w:sz w:val="20"/>
          <w:szCs w:val="20"/>
        </w:rPr>
        <w:t xml:space="preserve"> </w:t>
      </w:r>
      <w:r w:rsidRPr="002D0010">
        <w:rPr>
          <w:rFonts w:ascii="Times New Roman" w:hAnsi="Times New Roman"/>
          <w:sz w:val="20"/>
          <w:szCs w:val="20"/>
        </w:rPr>
        <w:t>одного произведения</w:t>
      </w:r>
      <w:r w:rsidRPr="002D0010">
        <w:rPr>
          <w:rFonts w:ascii="Times New Roman" w:hAnsi="Times New Roman"/>
          <w:spacing w:val="-4"/>
          <w:sz w:val="20"/>
          <w:szCs w:val="20"/>
        </w:rPr>
        <w:t xml:space="preserve"> </w:t>
      </w:r>
      <w:r w:rsidRPr="002D0010">
        <w:rPr>
          <w:rFonts w:ascii="Times New Roman" w:hAnsi="Times New Roman"/>
          <w:sz w:val="20"/>
          <w:szCs w:val="20"/>
        </w:rPr>
        <w:t>по</w:t>
      </w:r>
      <w:r w:rsidRPr="002D0010">
        <w:rPr>
          <w:rFonts w:ascii="Times New Roman" w:hAnsi="Times New Roman"/>
          <w:spacing w:val="-4"/>
          <w:sz w:val="20"/>
          <w:szCs w:val="20"/>
        </w:rPr>
        <w:t xml:space="preserve"> </w:t>
      </w:r>
      <w:r w:rsidRPr="002D0010">
        <w:rPr>
          <w:rFonts w:ascii="Times New Roman" w:hAnsi="Times New Roman"/>
          <w:sz w:val="20"/>
          <w:szCs w:val="20"/>
        </w:rPr>
        <w:t>сходству</w:t>
      </w:r>
      <w:r w:rsidRPr="002D0010">
        <w:rPr>
          <w:rFonts w:ascii="Times New Roman" w:hAnsi="Times New Roman"/>
          <w:spacing w:val="-3"/>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контрасту;</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участвовать</w:t>
      </w:r>
      <w:r w:rsidRPr="002D0010">
        <w:rPr>
          <w:rFonts w:ascii="Times New Roman" w:hAnsi="Times New Roman"/>
          <w:spacing w:val="1"/>
          <w:sz w:val="20"/>
          <w:szCs w:val="20"/>
        </w:rPr>
        <w:t xml:space="preserve"> </w:t>
      </w:r>
      <w:r w:rsidRPr="002D0010">
        <w:rPr>
          <w:rFonts w:ascii="Times New Roman" w:hAnsi="Times New Roman"/>
          <w:sz w:val="20"/>
          <w:szCs w:val="20"/>
        </w:rPr>
        <w:t>в</w:t>
      </w:r>
      <w:r w:rsidRPr="002D0010">
        <w:rPr>
          <w:rFonts w:ascii="Times New Roman" w:hAnsi="Times New Roman"/>
          <w:spacing w:val="1"/>
          <w:sz w:val="20"/>
          <w:szCs w:val="20"/>
        </w:rPr>
        <w:t xml:space="preserve"> </w:t>
      </w:r>
      <w:r w:rsidRPr="002D0010">
        <w:rPr>
          <w:rFonts w:ascii="Times New Roman" w:hAnsi="Times New Roman"/>
          <w:sz w:val="20"/>
          <w:szCs w:val="20"/>
        </w:rPr>
        <w:t>беседе</w:t>
      </w:r>
      <w:r w:rsidRPr="002D0010">
        <w:rPr>
          <w:rFonts w:ascii="Times New Roman" w:hAnsi="Times New Roman"/>
          <w:spacing w:val="1"/>
          <w:sz w:val="20"/>
          <w:szCs w:val="20"/>
        </w:rPr>
        <w:t xml:space="preserve"> </w:t>
      </w:r>
      <w:r w:rsidRPr="002D0010">
        <w:rPr>
          <w:rFonts w:ascii="Times New Roman" w:hAnsi="Times New Roman"/>
          <w:sz w:val="20"/>
          <w:szCs w:val="20"/>
        </w:rPr>
        <w:t>о</w:t>
      </w:r>
      <w:r w:rsidRPr="002D0010">
        <w:rPr>
          <w:rFonts w:ascii="Times New Roman" w:hAnsi="Times New Roman"/>
          <w:spacing w:val="1"/>
          <w:sz w:val="20"/>
          <w:szCs w:val="20"/>
        </w:rPr>
        <w:t xml:space="preserve"> </w:t>
      </w:r>
      <w:r w:rsidRPr="002D0010">
        <w:rPr>
          <w:rFonts w:ascii="Times New Roman" w:hAnsi="Times New Roman"/>
          <w:sz w:val="20"/>
          <w:szCs w:val="20"/>
        </w:rPr>
        <w:t>прочитанном,</w:t>
      </w:r>
      <w:r w:rsidRPr="002D0010">
        <w:rPr>
          <w:rFonts w:ascii="Times New Roman" w:hAnsi="Times New Roman"/>
          <w:spacing w:val="1"/>
          <w:sz w:val="20"/>
          <w:szCs w:val="20"/>
        </w:rPr>
        <w:t xml:space="preserve"> </w:t>
      </w:r>
      <w:r w:rsidRPr="002D0010">
        <w:rPr>
          <w:rFonts w:ascii="Times New Roman" w:hAnsi="Times New Roman"/>
          <w:sz w:val="20"/>
          <w:szCs w:val="20"/>
        </w:rPr>
        <w:t>в</w:t>
      </w:r>
      <w:r w:rsidRPr="002D0010">
        <w:rPr>
          <w:rFonts w:ascii="Times New Roman" w:hAnsi="Times New Roman"/>
          <w:spacing w:val="1"/>
          <w:sz w:val="20"/>
          <w:szCs w:val="20"/>
        </w:rPr>
        <w:t xml:space="preserve"> </w:t>
      </w:r>
      <w:r w:rsidRPr="002D0010">
        <w:rPr>
          <w:rFonts w:ascii="Times New Roman" w:hAnsi="Times New Roman"/>
          <w:sz w:val="20"/>
          <w:szCs w:val="20"/>
        </w:rPr>
        <w:t>том</w:t>
      </w:r>
      <w:r w:rsidRPr="002D0010">
        <w:rPr>
          <w:rFonts w:ascii="Times New Roman" w:hAnsi="Times New Roman"/>
          <w:spacing w:val="1"/>
          <w:sz w:val="20"/>
          <w:szCs w:val="20"/>
        </w:rPr>
        <w:t xml:space="preserve"> </w:t>
      </w:r>
      <w:r w:rsidRPr="002D0010">
        <w:rPr>
          <w:rFonts w:ascii="Times New Roman" w:hAnsi="Times New Roman"/>
          <w:sz w:val="20"/>
          <w:szCs w:val="20"/>
        </w:rPr>
        <w:t>числе</w:t>
      </w:r>
      <w:r w:rsidRPr="002D0010">
        <w:rPr>
          <w:rFonts w:ascii="Times New Roman" w:hAnsi="Times New Roman"/>
          <w:spacing w:val="1"/>
          <w:sz w:val="20"/>
          <w:szCs w:val="20"/>
        </w:rPr>
        <w:t xml:space="preserve"> </w:t>
      </w:r>
      <w:r w:rsidRPr="002D0010">
        <w:rPr>
          <w:rFonts w:ascii="Times New Roman" w:hAnsi="Times New Roman"/>
          <w:sz w:val="20"/>
          <w:szCs w:val="20"/>
        </w:rPr>
        <w:t>используя</w:t>
      </w:r>
      <w:r w:rsidRPr="002D0010">
        <w:rPr>
          <w:rFonts w:ascii="Times New Roman" w:hAnsi="Times New Roman"/>
          <w:spacing w:val="1"/>
          <w:sz w:val="20"/>
          <w:szCs w:val="20"/>
        </w:rPr>
        <w:t xml:space="preserve"> </w:t>
      </w:r>
      <w:r w:rsidRPr="002D0010">
        <w:rPr>
          <w:rFonts w:ascii="Times New Roman" w:hAnsi="Times New Roman"/>
          <w:sz w:val="20"/>
          <w:szCs w:val="20"/>
        </w:rPr>
        <w:t>информацию</w:t>
      </w:r>
      <w:r w:rsidRPr="002D0010">
        <w:rPr>
          <w:rFonts w:ascii="Times New Roman" w:hAnsi="Times New Roman"/>
          <w:spacing w:val="-5"/>
          <w:sz w:val="20"/>
          <w:szCs w:val="20"/>
        </w:rPr>
        <w:t xml:space="preserve"> </w:t>
      </w:r>
      <w:r w:rsidRPr="002D0010">
        <w:rPr>
          <w:rFonts w:ascii="Times New Roman" w:hAnsi="Times New Roman"/>
          <w:sz w:val="20"/>
          <w:szCs w:val="20"/>
        </w:rPr>
        <w:t>о</w:t>
      </w:r>
      <w:r w:rsidRPr="002D0010">
        <w:rPr>
          <w:rFonts w:ascii="Times New Roman" w:hAnsi="Times New Roman"/>
          <w:spacing w:val="1"/>
          <w:sz w:val="20"/>
          <w:szCs w:val="20"/>
        </w:rPr>
        <w:t xml:space="preserve"> </w:t>
      </w:r>
      <w:r w:rsidRPr="002D0010">
        <w:rPr>
          <w:rFonts w:ascii="Times New Roman" w:hAnsi="Times New Roman"/>
          <w:sz w:val="20"/>
          <w:szCs w:val="20"/>
        </w:rPr>
        <w:t>жизни и творчестве</w:t>
      </w:r>
      <w:r w:rsidRPr="002D0010">
        <w:rPr>
          <w:rFonts w:ascii="Times New Roman" w:hAnsi="Times New Roman"/>
          <w:spacing w:val="-1"/>
          <w:sz w:val="20"/>
          <w:szCs w:val="20"/>
        </w:rPr>
        <w:t xml:space="preserve"> </w:t>
      </w:r>
      <w:r w:rsidRPr="002D0010">
        <w:rPr>
          <w:rFonts w:ascii="Times New Roman" w:hAnsi="Times New Roman"/>
          <w:sz w:val="20"/>
          <w:szCs w:val="20"/>
        </w:rPr>
        <w:t>писателя;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формулировать</w:t>
      </w:r>
      <w:r w:rsidRPr="002D0010">
        <w:rPr>
          <w:rFonts w:ascii="Times New Roman" w:hAnsi="Times New Roman"/>
          <w:spacing w:val="1"/>
          <w:sz w:val="20"/>
          <w:szCs w:val="20"/>
        </w:rPr>
        <w:t xml:space="preserve"> </w:t>
      </w:r>
      <w:r w:rsidRPr="002D0010">
        <w:rPr>
          <w:rFonts w:ascii="Times New Roman" w:hAnsi="Times New Roman"/>
          <w:sz w:val="20"/>
          <w:szCs w:val="20"/>
        </w:rPr>
        <w:t>свою</w:t>
      </w:r>
      <w:r w:rsidRPr="002D0010">
        <w:rPr>
          <w:rFonts w:ascii="Times New Roman" w:hAnsi="Times New Roman"/>
          <w:spacing w:val="1"/>
          <w:sz w:val="20"/>
          <w:szCs w:val="20"/>
        </w:rPr>
        <w:t xml:space="preserve"> </w:t>
      </w:r>
      <w:r w:rsidRPr="002D0010">
        <w:rPr>
          <w:rFonts w:ascii="Times New Roman" w:hAnsi="Times New Roman"/>
          <w:sz w:val="20"/>
          <w:szCs w:val="20"/>
        </w:rPr>
        <w:t>точку</w:t>
      </w:r>
      <w:r w:rsidRPr="002D0010">
        <w:rPr>
          <w:rFonts w:ascii="Times New Roman" w:hAnsi="Times New Roman"/>
          <w:spacing w:val="1"/>
          <w:sz w:val="20"/>
          <w:szCs w:val="20"/>
        </w:rPr>
        <w:t xml:space="preserve"> </w:t>
      </w:r>
      <w:r w:rsidRPr="002D0010">
        <w:rPr>
          <w:rFonts w:ascii="Times New Roman" w:hAnsi="Times New Roman"/>
          <w:sz w:val="20"/>
          <w:szCs w:val="20"/>
        </w:rPr>
        <w:t>зрения</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понимать</w:t>
      </w:r>
      <w:r w:rsidRPr="002D0010">
        <w:rPr>
          <w:rFonts w:ascii="Times New Roman" w:hAnsi="Times New Roman"/>
          <w:spacing w:val="1"/>
          <w:sz w:val="20"/>
          <w:szCs w:val="20"/>
        </w:rPr>
        <w:t xml:space="preserve"> </w:t>
      </w:r>
      <w:r w:rsidRPr="002D0010">
        <w:rPr>
          <w:rFonts w:ascii="Times New Roman" w:hAnsi="Times New Roman"/>
          <w:sz w:val="20"/>
          <w:szCs w:val="20"/>
        </w:rPr>
        <w:t>смысл</w:t>
      </w:r>
      <w:r w:rsidRPr="002D0010">
        <w:rPr>
          <w:rFonts w:ascii="Times New Roman" w:hAnsi="Times New Roman"/>
          <w:spacing w:val="1"/>
          <w:sz w:val="20"/>
          <w:szCs w:val="20"/>
        </w:rPr>
        <w:t xml:space="preserve"> </w:t>
      </w:r>
      <w:r w:rsidRPr="002D0010">
        <w:rPr>
          <w:rFonts w:ascii="Times New Roman" w:hAnsi="Times New Roman"/>
          <w:sz w:val="20"/>
          <w:szCs w:val="20"/>
        </w:rPr>
        <w:t>других</w:t>
      </w:r>
      <w:r w:rsidRPr="002D0010">
        <w:rPr>
          <w:rFonts w:ascii="Times New Roman" w:hAnsi="Times New Roman"/>
          <w:spacing w:val="1"/>
          <w:sz w:val="20"/>
          <w:szCs w:val="20"/>
        </w:rPr>
        <w:t xml:space="preserve"> </w:t>
      </w:r>
      <w:r w:rsidRPr="002D0010">
        <w:rPr>
          <w:rFonts w:ascii="Times New Roman" w:hAnsi="Times New Roman"/>
          <w:sz w:val="20"/>
          <w:szCs w:val="20"/>
        </w:rPr>
        <w:t>суждений;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пересказывать</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художественный</w:t>
      </w:r>
      <w:r w:rsidRPr="002D0010">
        <w:rPr>
          <w:rFonts w:ascii="Times New Roman" w:hAnsi="Times New Roman"/>
          <w:spacing w:val="1"/>
          <w:sz w:val="20"/>
          <w:szCs w:val="20"/>
        </w:rPr>
        <w:t xml:space="preserve"> </w:t>
      </w:r>
      <w:r w:rsidRPr="002D0010">
        <w:rPr>
          <w:rFonts w:ascii="Times New Roman" w:hAnsi="Times New Roman"/>
          <w:sz w:val="20"/>
          <w:szCs w:val="20"/>
        </w:rPr>
        <w:t>текст,</w:t>
      </w:r>
      <w:r w:rsidRPr="002D0010">
        <w:rPr>
          <w:rFonts w:ascii="Times New Roman" w:hAnsi="Times New Roman"/>
          <w:spacing w:val="1"/>
          <w:sz w:val="20"/>
          <w:szCs w:val="20"/>
        </w:rPr>
        <w:t xml:space="preserve"> </w:t>
      </w:r>
      <w:r w:rsidRPr="002D0010">
        <w:rPr>
          <w:rFonts w:ascii="Times New Roman" w:hAnsi="Times New Roman"/>
          <w:sz w:val="20"/>
          <w:szCs w:val="20"/>
        </w:rPr>
        <w:t>используя</w:t>
      </w:r>
      <w:r w:rsidRPr="002D0010">
        <w:rPr>
          <w:rFonts w:ascii="Times New Roman" w:hAnsi="Times New Roman"/>
          <w:spacing w:val="1"/>
          <w:sz w:val="20"/>
          <w:szCs w:val="20"/>
        </w:rPr>
        <w:t xml:space="preserve"> </w:t>
      </w:r>
      <w:r w:rsidRPr="002D0010">
        <w:rPr>
          <w:rFonts w:ascii="Times New Roman" w:hAnsi="Times New Roman"/>
          <w:sz w:val="20"/>
          <w:szCs w:val="20"/>
        </w:rPr>
        <w:t>разные</w:t>
      </w:r>
      <w:r w:rsidRPr="002D0010">
        <w:rPr>
          <w:rFonts w:ascii="Times New Roman" w:hAnsi="Times New Roman"/>
          <w:spacing w:val="1"/>
          <w:sz w:val="20"/>
          <w:szCs w:val="20"/>
        </w:rPr>
        <w:t xml:space="preserve"> </w:t>
      </w:r>
      <w:r w:rsidRPr="002D0010">
        <w:rPr>
          <w:rFonts w:ascii="Times New Roman" w:hAnsi="Times New Roman"/>
          <w:sz w:val="20"/>
          <w:szCs w:val="20"/>
        </w:rPr>
        <w:t>виды</w:t>
      </w:r>
      <w:r w:rsidRPr="002D0010">
        <w:rPr>
          <w:rFonts w:ascii="Times New Roman" w:hAnsi="Times New Roman"/>
          <w:spacing w:val="1"/>
          <w:sz w:val="20"/>
          <w:szCs w:val="20"/>
        </w:rPr>
        <w:t xml:space="preserve"> </w:t>
      </w:r>
      <w:r w:rsidRPr="002D0010">
        <w:rPr>
          <w:rFonts w:ascii="Times New Roman" w:hAnsi="Times New Roman"/>
          <w:sz w:val="20"/>
          <w:szCs w:val="20"/>
        </w:rPr>
        <w:t>пересказа</w:t>
      </w:r>
      <w:r w:rsidRPr="002D0010">
        <w:rPr>
          <w:rFonts w:ascii="Times New Roman" w:hAnsi="Times New Roman"/>
          <w:spacing w:val="-1"/>
          <w:sz w:val="20"/>
          <w:szCs w:val="20"/>
        </w:rPr>
        <w:t xml:space="preserve"> </w:t>
      </w:r>
      <w:r w:rsidRPr="002D0010">
        <w:rPr>
          <w:rFonts w:ascii="Times New Roman" w:hAnsi="Times New Roman"/>
          <w:sz w:val="20"/>
          <w:szCs w:val="20"/>
        </w:rPr>
        <w:t>(подробный, краткий,</w:t>
      </w:r>
      <w:r w:rsidRPr="002D0010">
        <w:rPr>
          <w:rFonts w:ascii="Times New Roman" w:hAnsi="Times New Roman"/>
          <w:spacing w:val="-1"/>
          <w:sz w:val="20"/>
          <w:szCs w:val="20"/>
        </w:rPr>
        <w:t xml:space="preserve"> </w:t>
      </w:r>
      <w:r w:rsidRPr="002D0010">
        <w:rPr>
          <w:rFonts w:ascii="Times New Roman" w:hAnsi="Times New Roman"/>
          <w:sz w:val="20"/>
          <w:szCs w:val="20"/>
        </w:rPr>
        <w:t>выборочный,</w:t>
      </w:r>
      <w:r w:rsidRPr="002D0010">
        <w:rPr>
          <w:rFonts w:ascii="Times New Roman" w:hAnsi="Times New Roman"/>
          <w:spacing w:val="-2"/>
          <w:sz w:val="20"/>
          <w:szCs w:val="20"/>
        </w:rPr>
        <w:t xml:space="preserve"> </w:t>
      </w:r>
      <w:r w:rsidRPr="002D0010">
        <w:rPr>
          <w:rFonts w:ascii="Times New Roman" w:hAnsi="Times New Roman"/>
          <w:sz w:val="20"/>
          <w:szCs w:val="20"/>
        </w:rPr>
        <w:t>творческий);составлять простой план художественного произведения, в том числе</w:t>
      </w:r>
      <w:r w:rsidRPr="002D0010">
        <w:rPr>
          <w:rFonts w:ascii="Times New Roman" w:hAnsi="Times New Roman"/>
          <w:spacing w:val="-67"/>
          <w:sz w:val="20"/>
          <w:szCs w:val="20"/>
        </w:rPr>
        <w:t xml:space="preserve"> </w:t>
      </w:r>
      <w:r w:rsidRPr="002D0010">
        <w:rPr>
          <w:rFonts w:ascii="Times New Roman" w:hAnsi="Times New Roman"/>
          <w:sz w:val="20"/>
          <w:szCs w:val="20"/>
        </w:rPr>
        <w:t>цитатный;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интерпретировать</w:t>
      </w:r>
      <w:r w:rsidRPr="002D0010">
        <w:rPr>
          <w:rFonts w:ascii="Times New Roman" w:hAnsi="Times New Roman"/>
          <w:spacing w:val="-9"/>
          <w:sz w:val="20"/>
          <w:szCs w:val="20"/>
        </w:rPr>
        <w:t xml:space="preserve"> </w:t>
      </w:r>
      <w:r w:rsidRPr="002D0010">
        <w:rPr>
          <w:rFonts w:ascii="Times New Roman" w:hAnsi="Times New Roman"/>
          <w:sz w:val="20"/>
          <w:szCs w:val="20"/>
        </w:rPr>
        <w:t>литературное</w:t>
      </w:r>
      <w:r w:rsidRPr="002D0010">
        <w:rPr>
          <w:rFonts w:ascii="Times New Roman" w:hAnsi="Times New Roman"/>
          <w:spacing w:val="-9"/>
          <w:sz w:val="20"/>
          <w:szCs w:val="20"/>
        </w:rPr>
        <w:t xml:space="preserve"> </w:t>
      </w:r>
      <w:r w:rsidRPr="002D0010">
        <w:rPr>
          <w:rFonts w:ascii="Times New Roman" w:hAnsi="Times New Roman"/>
          <w:sz w:val="20"/>
          <w:szCs w:val="20"/>
        </w:rPr>
        <w:t>произведение;</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использовать</w:t>
      </w:r>
      <w:r w:rsidRPr="002D0010">
        <w:rPr>
          <w:rFonts w:ascii="Times New Roman" w:hAnsi="Times New Roman"/>
          <w:spacing w:val="1"/>
          <w:sz w:val="20"/>
          <w:szCs w:val="20"/>
        </w:rPr>
        <w:t xml:space="preserve"> </w:t>
      </w:r>
      <w:r w:rsidRPr="002D0010">
        <w:rPr>
          <w:rFonts w:ascii="Times New Roman" w:hAnsi="Times New Roman"/>
          <w:sz w:val="20"/>
          <w:szCs w:val="20"/>
        </w:rPr>
        <w:t>изученные</w:t>
      </w:r>
      <w:r w:rsidRPr="002D0010">
        <w:rPr>
          <w:rFonts w:ascii="Times New Roman" w:hAnsi="Times New Roman"/>
          <w:spacing w:val="1"/>
          <w:sz w:val="20"/>
          <w:szCs w:val="20"/>
        </w:rPr>
        <w:t xml:space="preserve"> </w:t>
      </w:r>
      <w:r w:rsidRPr="002D0010">
        <w:rPr>
          <w:rFonts w:ascii="Times New Roman" w:hAnsi="Times New Roman"/>
          <w:sz w:val="20"/>
          <w:szCs w:val="20"/>
        </w:rPr>
        <w:t>теоретико-литературные</w:t>
      </w:r>
      <w:r w:rsidRPr="002D0010">
        <w:rPr>
          <w:rFonts w:ascii="Times New Roman" w:hAnsi="Times New Roman"/>
          <w:spacing w:val="1"/>
          <w:sz w:val="20"/>
          <w:szCs w:val="20"/>
        </w:rPr>
        <w:t xml:space="preserve"> </w:t>
      </w:r>
      <w:r w:rsidRPr="002D0010">
        <w:rPr>
          <w:rFonts w:ascii="Times New Roman" w:hAnsi="Times New Roman"/>
          <w:sz w:val="20"/>
          <w:szCs w:val="20"/>
        </w:rPr>
        <w:t>понятия</w:t>
      </w:r>
      <w:r w:rsidRPr="002D0010">
        <w:rPr>
          <w:rFonts w:ascii="Times New Roman" w:hAnsi="Times New Roman"/>
          <w:spacing w:val="1"/>
          <w:sz w:val="20"/>
          <w:szCs w:val="20"/>
        </w:rPr>
        <w:t xml:space="preserve"> </w:t>
      </w:r>
      <w:r w:rsidRPr="002D0010">
        <w:rPr>
          <w:rFonts w:ascii="Times New Roman" w:hAnsi="Times New Roman"/>
          <w:sz w:val="20"/>
          <w:szCs w:val="20"/>
        </w:rPr>
        <w:t>при</w:t>
      </w:r>
      <w:r w:rsidRPr="002D0010">
        <w:rPr>
          <w:rFonts w:ascii="Times New Roman" w:hAnsi="Times New Roman"/>
          <w:spacing w:val="-67"/>
          <w:sz w:val="20"/>
          <w:szCs w:val="20"/>
        </w:rPr>
        <w:t xml:space="preserve"> </w:t>
      </w:r>
      <w:r w:rsidRPr="002D0010">
        <w:rPr>
          <w:rFonts w:ascii="Times New Roman" w:hAnsi="Times New Roman"/>
          <w:sz w:val="20"/>
          <w:szCs w:val="20"/>
        </w:rPr>
        <w:t>анализе художественного текста (образ автора, лирическое «я», проблема,</w:t>
      </w:r>
      <w:r w:rsidRPr="002D0010">
        <w:rPr>
          <w:rFonts w:ascii="Times New Roman" w:hAnsi="Times New Roman"/>
          <w:spacing w:val="1"/>
          <w:sz w:val="20"/>
          <w:szCs w:val="20"/>
        </w:rPr>
        <w:t xml:space="preserve"> </w:t>
      </w:r>
      <w:r w:rsidRPr="002D0010">
        <w:rPr>
          <w:rFonts w:ascii="Times New Roman" w:hAnsi="Times New Roman"/>
          <w:sz w:val="20"/>
          <w:szCs w:val="20"/>
        </w:rPr>
        <w:t>пейзаж,</w:t>
      </w:r>
      <w:r w:rsidRPr="002D0010">
        <w:rPr>
          <w:rFonts w:ascii="Times New Roman" w:hAnsi="Times New Roman"/>
          <w:spacing w:val="-1"/>
          <w:sz w:val="20"/>
          <w:szCs w:val="20"/>
        </w:rPr>
        <w:t xml:space="preserve"> </w:t>
      </w:r>
      <w:r w:rsidRPr="002D0010">
        <w:rPr>
          <w:rFonts w:ascii="Times New Roman" w:hAnsi="Times New Roman"/>
          <w:sz w:val="20"/>
          <w:szCs w:val="20"/>
        </w:rPr>
        <w:t>психологизм; характер,</w:t>
      </w:r>
      <w:r w:rsidRPr="002D0010">
        <w:rPr>
          <w:rFonts w:ascii="Times New Roman" w:hAnsi="Times New Roman"/>
          <w:spacing w:val="-1"/>
          <w:sz w:val="20"/>
          <w:szCs w:val="20"/>
        </w:rPr>
        <w:t xml:space="preserve"> </w:t>
      </w:r>
      <w:r w:rsidRPr="002D0010">
        <w:rPr>
          <w:rFonts w:ascii="Times New Roman" w:hAnsi="Times New Roman"/>
          <w:sz w:val="20"/>
          <w:szCs w:val="20"/>
        </w:rPr>
        <w:t>тип,</w:t>
      </w:r>
      <w:r w:rsidRPr="002D0010">
        <w:rPr>
          <w:rFonts w:ascii="Times New Roman" w:hAnsi="Times New Roman"/>
          <w:spacing w:val="-2"/>
          <w:sz w:val="20"/>
          <w:szCs w:val="20"/>
        </w:rPr>
        <w:t xml:space="preserve"> </w:t>
      </w:r>
      <w:r w:rsidRPr="002D0010">
        <w:rPr>
          <w:rFonts w:ascii="Times New Roman" w:hAnsi="Times New Roman"/>
          <w:sz w:val="20"/>
          <w:szCs w:val="20"/>
        </w:rPr>
        <w:t>метафора,</w:t>
      </w:r>
      <w:r w:rsidRPr="002D0010">
        <w:rPr>
          <w:rFonts w:ascii="Times New Roman" w:hAnsi="Times New Roman"/>
          <w:spacing w:val="-1"/>
          <w:sz w:val="20"/>
          <w:szCs w:val="20"/>
        </w:rPr>
        <w:t xml:space="preserve"> </w:t>
      </w:r>
      <w:r w:rsidRPr="002D0010">
        <w:rPr>
          <w:rFonts w:ascii="Times New Roman" w:hAnsi="Times New Roman"/>
          <w:sz w:val="20"/>
          <w:szCs w:val="20"/>
        </w:rPr>
        <w:t>гипербола</w:t>
      </w:r>
      <w:r w:rsidRPr="002D0010">
        <w:rPr>
          <w:rFonts w:ascii="Times New Roman" w:hAnsi="Times New Roman"/>
          <w:spacing w:val="-4"/>
          <w:sz w:val="20"/>
          <w:szCs w:val="20"/>
        </w:rPr>
        <w:t xml:space="preserve"> </w:t>
      </w:r>
      <w:r w:rsidRPr="002D0010">
        <w:rPr>
          <w:rFonts w:ascii="Times New Roman" w:hAnsi="Times New Roman"/>
          <w:sz w:val="20"/>
          <w:szCs w:val="20"/>
        </w:rPr>
        <w:t>и</w:t>
      </w:r>
      <w:r w:rsidRPr="002D0010">
        <w:rPr>
          <w:rFonts w:ascii="Times New Roman" w:hAnsi="Times New Roman"/>
          <w:spacing w:val="-3"/>
          <w:sz w:val="20"/>
          <w:szCs w:val="20"/>
        </w:rPr>
        <w:t xml:space="preserve"> </w:t>
      </w:r>
      <w:r w:rsidRPr="002D0010">
        <w:rPr>
          <w:rFonts w:ascii="Times New Roman" w:hAnsi="Times New Roman"/>
          <w:sz w:val="20"/>
          <w:szCs w:val="20"/>
        </w:rPr>
        <w:t>др.);</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писать</w:t>
      </w:r>
      <w:r w:rsidRPr="002D0010">
        <w:rPr>
          <w:rFonts w:ascii="Times New Roman" w:hAnsi="Times New Roman"/>
          <w:spacing w:val="1"/>
          <w:sz w:val="20"/>
          <w:szCs w:val="20"/>
        </w:rPr>
        <w:t xml:space="preserve"> </w:t>
      </w:r>
      <w:r w:rsidRPr="002D0010">
        <w:rPr>
          <w:rFonts w:ascii="Times New Roman" w:hAnsi="Times New Roman"/>
          <w:sz w:val="20"/>
          <w:szCs w:val="20"/>
        </w:rPr>
        <w:t>сочинение</w:t>
      </w:r>
      <w:r w:rsidRPr="002D0010">
        <w:rPr>
          <w:rFonts w:ascii="Times New Roman" w:hAnsi="Times New Roman"/>
          <w:spacing w:val="1"/>
          <w:sz w:val="20"/>
          <w:szCs w:val="20"/>
        </w:rPr>
        <w:t xml:space="preserve"> </w:t>
      </w:r>
      <w:r w:rsidRPr="002D0010">
        <w:rPr>
          <w:rFonts w:ascii="Times New Roman" w:hAnsi="Times New Roman"/>
          <w:sz w:val="20"/>
          <w:szCs w:val="20"/>
        </w:rPr>
        <w:t>по</w:t>
      </w:r>
      <w:r w:rsidRPr="002D0010">
        <w:rPr>
          <w:rFonts w:ascii="Times New Roman" w:hAnsi="Times New Roman"/>
          <w:spacing w:val="1"/>
          <w:sz w:val="20"/>
          <w:szCs w:val="20"/>
        </w:rPr>
        <w:t xml:space="preserve"> </w:t>
      </w:r>
      <w:r w:rsidRPr="002D0010">
        <w:rPr>
          <w:rFonts w:ascii="Times New Roman" w:hAnsi="Times New Roman"/>
          <w:sz w:val="20"/>
          <w:szCs w:val="20"/>
        </w:rPr>
        <w:t>личным</w:t>
      </w:r>
      <w:r w:rsidRPr="002D0010">
        <w:rPr>
          <w:rFonts w:ascii="Times New Roman" w:hAnsi="Times New Roman"/>
          <w:spacing w:val="1"/>
          <w:sz w:val="20"/>
          <w:szCs w:val="20"/>
        </w:rPr>
        <w:t xml:space="preserve"> </w:t>
      </w:r>
      <w:r w:rsidRPr="002D0010">
        <w:rPr>
          <w:rFonts w:ascii="Times New Roman" w:hAnsi="Times New Roman"/>
          <w:sz w:val="20"/>
          <w:szCs w:val="20"/>
        </w:rPr>
        <w:t>впечатлениям,</w:t>
      </w:r>
      <w:r w:rsidRPr="002D0010">
        <w:rPr>
          <w:rFonts w:ascii="Times New Roman" w:hAnsi="Times New Roman"/>
          <w:spacing w:val="1"/>
          <w:sz w:val="20"/>
          <w:szCs w:val="20"/>
        </w:rPr>
        <w:t xml:space="preserve"> </w:t>
      </w:r>
      <w:r w:rsidRPr="002D0010">
        <w:rPr>
          <w:rFonts w:ascii="Times New Roman" w:hAnsi="Times New Roman"/>
          <w:sz w:val="20"/>
          <w:szCs w:val="20"/>
        </w:rPr>
        <w:t>по</w:t>
      </w:r>
      <w:r w:rsidRPr="002D0010">
        <w:rPr>
          <w:rFonts w:ascii="Times New Roman" w:hAnsi="Times New Roman"/>
          <w:spacing w:val="1"/>
          <w:sz w:val="20"/>
          <w:szCs w:val="20"/>
        </w:rPr>
        <w:t xml:space="preserve"> </w:t>
      </w:r>
      <w:r w:rsidRPr="002D0010">
        <w:rPr>
          <w:rFonts w:ascii="Times New Roman" w:hAnsi="Times New Roman"/>
          <w:sz w:val="20"/>
          <w:szCs w:val="20"/>
        </w:rPr>
        <w:t>картине,</w:t>
      </w:r>
      <w:r w:rsidRPr="002D0010">
        <w:rPr>
          <w:rFonts w:ascii="Times New Roman" w:hAnsi="Times New Roman"/>
          <w:spacing w:val="1"/>
          <w:sz w:val="20"/>
          <w:szCs w:val="20"/>
        </w:rPr>
        <w:t xml:space="preserve"> </w:t>
      </w:r>
      <w:r w:rsidRPr="002D0010">
        <w:rPr>
          <w:rFonts w:ascii="Times New Roman" w:hAnsi="Times New Roman"/>
          <w:sz w:val="20"/>
          <w:szCs w:val="20"/>
        </w:rPr>
        <w:t>по</w:t>
      </w:r>
      <w:r w:rsidRPr="002D0010">
        <w:rPr>
          <w:rFonts w:ascii="Times New Roman" w:hAnsi="Times New Roman"/>
          <w:spacing w:val="1"/>
          <w:sz w:val="20"/>
          <w:szCs w:val="20"/>
        </w:rPr>
        <w:t xml:space="preserve"> </w:t>
      </w:r>
      <w:r w:rsidRPr="002D0010">
        <w:rPr>
          <w:rFonts w:ascii="Times New Roman" w:hAnsi="Times New Roman"/>
          <w:sz w:val="20"/>
          <w:szCs w:val="20"/>
        </w:rPr>
        <w:t>предложенной</w:t>
      </w:r>
      <w:r w:rsidRPr="002D0010">
        <w:rPr>
          <w:rFonts w:ascii="Times New Roman" w:hAnsi="Times New Roman"/>
          <w:spacing w:val="-2"/>
          <w:sz w:val="20"/>
          <w:szCs w:val="20"/>
        </w:rPr>
        <w:t xml:space="preserve"> </w:t>
      </w:r>
      <w:r w:rsidRPr="002D0010">
        <w:rPr>
          <w:rFonts w:ascii="Times New Roman" w:hAnsi="Times New Roman"/>
          <w:sz w:val="20"/>
          <w:szCs w:val="20"/>
        </w:rPr>
        <w:t>литературной</w:t>
      </w:r>
      <w:r w:rsidRPr="002D0010">
        <w:rPr>
          <w:rFonts w:ascii="Times New Roman" w:hAnsi="Times New Roman"/>
          <w:spacing w:val="-2"/>
          <w:sz w:val="20"/>
          <w:szCs w:val="20"/>
        </w:rPr>
        <w:t xml:space="preserve"> </w:t>
      </w:r>
      <w:r w:rsidRPr="002D0010">
        <w:rPr>
          <w:rFonts w:ascii="Times New Roman" w:hAnsi="Times New Roman"/>
          <w:sz w:val="20"/>
          <w:szCs w:val="20"/>
        </w:rPr>
        <w:t>тематике</w:t>
      </w:r>
      <w:r w:rsidRPr="002D0010">
        <w:rPr>
          <w:rFonts w:ascii="Times New Roman" w:hAnsi="Times New Roman"/>
          <w:spacing w:val="-2"/>
          <w:sz w:val="20"/>
          <w:szCs w:val="20"/>
        </w:rPr>
        <w:t xml:space="preserve"> </w:t>
      </w:r>
      <w:r w:rsidRPr="002D0010">
        <w:rPr>
          <w:rFonts w:ascii="Times New Roman" w:hAnsi="Times New Roman"/>
          <w:sz w:val="20"/>
          <w:szCs w:val="20"/>
        </w:rPr>
        <w:t>(с</w:t>
      </w:r>
      <w:r w:rsidRPr="002D0010">
        <w:rPr>
          <w:rFonts w:ascii="Times New Roman" w:hAnsi="Times New Roman"/>
          <w:spacing w:val="-1"/>
          <w:sz w:val="20"/>
          <w:szCs w:val="20"/>
        </w:rPr>
        <w:t xml:space="preserve"> </w:t>
      </w:r>
      <w:r w:rsidRPr="002D0010">
        <w:rPr>
          <w:rFonts w:ascii="Times New Roman" w:hAnsi="Times New Roman"/>
          <w:sz w:val="20"/>
          <w:szCs w:val="20"/>
        </w:rPr>
        <w:t>опорой</w:t>
      </w:r>
      <w:r w:rsidRPr="002D0010">
        <w:rPr>
          <w:rFonts w:ascii="Times New Roman" w:hAnsi="Times New Roman"/>
          <w:spacing w:val="-2"/>
          <w:sz w:val="20"/>
          <w:szCs w:val="20"/>
        </w:rPr>
        <w:t xml:space="preserve"> </w:t>
      </w:r>
      <w:r w:rsidRPr="002D0010">
        <w:rPr>
          <w:rFonts w:ascii="Times New Roman" w:hAnsi="Times New Roman"/>
          <w:sz w:val="20"/>
          <w:szCs w:val="20"/>
        </w:rPr>
        <w:t>на</w:t>
      </w:r>
      <w:r w:rsidRPr="002D0010">
        <w:rPr>
          <w:rFonts w:ascii="Times New Roman" w:hAnsi="Times New Roman"/>
          <w:spacing w:val="-5"/>
          <w:sz w:val="20"/>
          <w:szCs w:val="20"/>
        </w:rPr>
        <w:t xml:space="preserve"> </w:t>
      </w:r>
      <w:r w:rsidRPr="002D0010">
        <w:rPr>
          <w:rFonts w:ascii="Times New Roman" w:hAnsi="Times New Roman"/>
          <w:sz w:val="20"/>
          <w:szCs w:val="20"/>
        </w:rPr>
        <w:t>одно</w:t>
      </w:r>
      <w:r w:rsidRPr="002D0010">
        <w:rPr>
          <w:rFonts w:ascii="Times New Roman" w:hAnsi="Times New Roman"/>
          <w:spacing w:val="-1"/>
          <w:sz w:val="20"/>
          <w:szCs w:val="20"/>
        </w:rPr>
        <w:t xml:space="preserve"> </w:t>
      </w:r>
      <w:r w:rsidRPr="002D0010">
        <w:rPr>
          <w:rFonts w:ascii="Times New Roman" w:hAnsi="Times New Roman"/>
          <w:sz w:val="20"/>
          <w:szCs w:val="20"/>
        </w:rPr>
        <w:t>произведение).</w:t>
      </w:r>
    </w:p>
    <w:p w:rsidR="002D0010" w:rsidRPr="002D0010" w:rsidRDefault="002D0010" w:rsidP="002D0010">
      <w:pPr>
        <w:pStyle w:val="aff"/>
        <w:jc w:val="both"/>
        <w:rPr>
          <w:rFonts w:ascii="Times New Roman" w:eastAsia="Times New Roman" w:hAnsi="Times New Roman"/>
          <w:sz w:val="20"/>
          <w:szCs w:val="20"/>
          <w:lang w:eastAsia="ru-RU"/>
        </w:rPr>
      </w:pPr>
      <w:bookmarkStart w:id="240" w:name="_Toc105527473"/>
      <w:r w:rsidRPr="002D0010">
        <w:rPr>
          <w:rFonts w:ascii="Times New Roman" w:eastAsia="Times New Roman" w:hAnsi="Times New Roman"/>
          <w:sz w:val="20"/>
          <w:szCs w:val="20"/>
          <w:lang w:eastAsia="ru-RU"/>
        </w:rPr>
        <w:t>7 класс</w:t>
      </w:r>
      <w:bookmarkEnd w:id="240"/>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Обучающийся</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научится: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выразительно читать вслух и наизусть произведения, их фрагменты в</w:t>
      </w:r>
      <w:r w:rsidRPr="002D0010">
        <w:rPr>
          <w:rFonts w:ascii="Times New Roman" w:hAnsi="Times New Roman"/>
          <w:spacing w:val="-67"/>
          <w:sz w:val="20"/>
          <w:szCs w:val="20"/>
        </w:rPr>
        <w:t xml:space="preserve"> </w:t>
      </w:r>
      <w:r w:rsidRPr="002D0010">
        <w:rPr>
          <w:rFonts w:ascii="Times New Roman" w:hAnsi="Times New Roman"/>
          <w:sz w:val="20"/>
          <w:szCs w:val="20"/>
        </w:rPr>
        <w:t>рамках</w:t>
      </w:r>
      <w:r w:rsidRPr="002D0010">
        <w:rPr>
          <w:rFonts w:ascii="Times New Roman" w:hAnsi="Times New Roman"/>
          <w:spacing w:val="-3"/>
          <w:sz w:val="20"/>
          <w:szCs w:val="20"/>
        </w:rPr>
        <w:t xml:space="preserve"> </w:t>
      </w:r>
      <w:r w:rsidRPr="002D0010">
        <w:rPr>
          <w:rFonts w:ascii="Times New Roman" w:hAnsi="Times New Roman"/>
          <w:sz w:val="20"/>
          <w:szCs w:val="20"/>
        </w:rPr>
        <w:t>программы;</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определять</w:t>
      </w:r>
      <w:r w:rsidRPr="002D0010">
        <w:rPr>
          <w:rFonts w:ascii="Times New Roman" w:hAnsi="Times New Roman"/>
          <w:spacing w:val="-7"/>
          <w:sz w:val="20"/>
          <w:szCs w:val="20"/>
        </w:rPr>
        <w:t xml:space="preserve"> </w:t>
      </w:r>
      <w:r w:rsidRPr="002D0010">
        <w:rPr>
          <w:rFonts w:ascii="Times New Roman" w:hAnsi="Times New Roman"/>
          <w:sz w:val="20"/>
          <w:szCs w:val="20"/>
        </w:rPr>
        <w:t>и</w:t>
      </w:r>
      <w:r w:rsidRPr="002D0010">
        <w:rPr>
          <w:rFonts w:ascii="Times New Roman" w:hAnsi="Times New Roman"/>
          <w:spacing w:val="-5"/>
          <w:sz w:val="20"/>
          <w:szCs w:val="20"/>
        </w:rPr>
        <w:t xml:space="preserve"> </w:t>
      </w:r>
      <w:r w:rsidRPr="002D0010">
        <w:rPr>
          <w:rFonts w:ascii="Times New Roman" w:hAnsi="Times New Roman"/>
          <w:sz w:val="20"/>
          <w:szCs w:val="20"/>
        </w:rPr>
        <w:t>формулировать</w:t>
      </w:r>
      <w:r w:rsidRPr="002D0010">
        <w:rPr>
          <w:rFonts w:ascii="Times New Roman" w:hAnsi="Times New Roman"/>
          <w:spacing w:val="-6"/>
          <w:sz w:val="20"/>
          <w:szCs w:val="20"/>
        </w:rPr>
        <w:t xml:space="preserve"> </w:t>
      </w:r>
      <w:r w:rsidRPr="002D0010">
        <w:rPr>
          <w:rFonts w:ascii="Times New Roman" w:hAnsi="Times New Roman"/>
          <w:sz w:val="20"/>
          <w:szCs w:val="20"/>
        </w:rPr>
        <w:t>проблемы</w:t>
      </w:r>
      <w:r w:rsidRPr="002D0010">
        <w:rPr>
          <w:rFonts w:ascii="Times New Roman" w:hAnsi="Times New Roman"/>
          <w:spacing w:val="-7"/>
          <w:sz w:val="20"/>
          <w:szCs w:val="20"/>
        </w:rPr>
        <w:t xml:space="preserve"> </w:t>
      </w:r>
      <w:r w:rsidRPr="002D0010">
        <w:rPr>
          <w:rFonts w:ascii="Times New Roman" w:hAnsi="Times New Roman"/>
          <w:sz w:val="20"/>
          <w:szCs w:val="20"/>
        </w:rPr>
        <w:t>прочитанных</w:t>
      </w:r>
      <w:r w:rsidRPr="002D0010">
        <w:rPr>
          <w:rFonts w:ascii="Times New Roman" w:hAnsi="Times New Roman"/>
          <w:spacing w:val="-8"/>
          <w:sz w:val="20"/>
          <w:szCs w:val="20"/>
        </w:rPr>
        <w:t xml:space="preserve"> </w:t>
      </w:r>
      <w:r w:rsidRPr="002D0010">
        <w:rPr>
          <w:rFonts w:ascii="Times New Roman" w:hAnsi="Times New Roman"/>
          <w:sz w:val="20"/>
          <w:szCs w:val="20"/>
        </w:rPr>
        <w:t>произведений;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соотносить</w:t>
      </w:r>
      <w:r w:rsidRPr="002D0010">
        <w:rPr>
          <w:rFonts w:ascii="Times New Roman" w:hAnsi="Times New Roman"/>
          <w:spacing w:val="1"/>
          <w:sz w:val="20"/>
          <w:szCs w:val="20"/>
        </w:rPr>
        <w:t xml:space="preserve"> </w:t>
      </w:r>
      <w:r w:rsidRPr="002D0010">
        <w:rPr>
          <w:rFonts w:ascii="Times New Roman" w:hAnsi="Times New Roman"/>
          <w:sz w:val="20"/>
          <w:szCs w:val="20"/>
        </w:rPr>
        <w:t>содержание</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проблематику</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художественных</w:t>
      </w:r>
      <w:r w:rsidRPr="002D0010">
        <w:rPr>
          <w:rFonts w:ascii="Times New Roman" w:hAnsi="Times New Roman"/>
          <w:spacing w:val="1"/>
          <w:sz w:val="20"/>
          <w:szCs w:val="20"/>
        </w:rPr>
        <w:t xml:space="preserve"> </w:t>
      </w:r>
      <w:r w:rsidRPr="002D0010">
        <w:rPr>
          <w:rFonts w:ascii="Times New Roman" w:hAnsi="Times New Roman"/>
          <w:sz w:val="20"/>
          <w:szCs w:val="20"/>
        </w:rPr>
        <w:t>произведений;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характеризовать литературного героя, его внешность и внутренние</w:t>
      </w:r>
      <w:r w:rsidRPr="002D0010">
        <w:rPr>
          <w:rFonts w:ascii="Times New Roman" w:hAnsi="Times New Roman"/>
          <w:spacing w:val="1"/>
          <w:sz w:val="20"/>
          <w:szCs w:val="20"/>
        </w:rPr>
        <w:t xml:space="preserve"> </w:t>
      </w:r>
      <w:r w:rsidRPr="002D0010">
        <w:rPr>
          <w:rFonts w:ascii="Times New Roman" w:hAnsi="Times New Roman"/>
          <w:sz w:val="20"/>
          <w:szCs w:val="20"/>
        </w:rPr>
        <w:t>качества,</w:t>
      </w:r>
      <w:r w:rsidRPr="002D0010">
        <w:rPr>
          <w:rFonts w:ascii="Times New Roman" w:hAnsi="Times New Roman"/>
          <w:spacing w:val="-5"/>
          <w:sz w:val="20"/>
          <w:szCs w:val="20"/>
        </w:rPr>
        <w:t xml:space="preserve"> </w:t>
      </w:r>
      <w:r w:rsidRPr="002D0010">
        <w:rPr>
          <w:rFonts w:ascii="Times New Roman" w:hAnsi="Times New Roman"/>
          <w:sz w:val="20"/>
          <w:szCs w:val="20"/>
        </w:rPr>
        <w:t>поступки</w:t>
      </w:r>
      <w:r w:rsidRPr="002D0010">
        <w:rPr>
          <w:rFonts w:ascii="Times New Roman" w:hAnsi="Times New Roman"/>
          <w:spacing w:val="1"/>
          <w:sz w:val="20"/>
          <w:szCs w:val="20"/>
        </w:rPr>
        <w:t xml:space="preserve"> </w:t>
      </w:r>
      <w:r w:rsidRPr="002D0010">
        <w:rPr>
          <w:rFonts w:ascii="Times New Roman" w:hAnsi="Times New Roman"/>
          <w:sz w:val="20"/>
          <w:szCs w:val="20"/>
        </w:rPr>
        <w:t>и отношения с</w:t>
      </w:r>
      <w:r w:rsidRPr="002D0010">
        <w:rPr>
          <w:rFonts w:ascii="Times New Roman" w:hAnsi="Times New Roman"/>
          <w:spacing w:val="-3"/>
          <w:sz w:val="20"/>
          <w:szCs w:val="20"/>
        </w:rPr>
        <w:t xml:space="preserve"> </w:t>
      </w:r>
      <w:r w:rsidRPr="002D0010">
        <w:rPr>
          <w:rFonts w:ascii="Times New Roman" w:hAnsi="Times New Roman"/>
          <w:sz w:val="20"/>
          <w:szCs w:val="20"/>
        </w:rPr>
        <w:t>другими</w:t>
      </w:r>
      <w:r w:rsidRPr="002D0010">
        <w:rPr>
          <w:rFonts w:ascii="Times New Roman" w:hAnsi="Times New Roman"/>
          <w:spacing w:val="-1"/>
          <w:sz w:val="20"/>
          <w:szCs w:val="20"/>
        </w:rPr>
        <w:t xml:space="preserve"> </w:t>
      </w:r>
      <w:r w:rsidRPr="002D0010">
        <w:rPr>
          <w:rFonts w:ascii="Times New Roman" w:hAnsi="Times New Roman"/>
          <w:sz w:val="20"/>
          <w:szCs w:val="20"/>
        </w:rPr>
        <w:t>героями;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анализировать</w:t>
      </w:r>
      <w:r w:rsidRPr="002D0010">
        <w:rPr>
          <w:rFonts w:ascii="Times New Roman" w:hAnsi="Times New Roman"/>
          <w:spacing w:val="1"/>
          <w:sz w:val="20"/>
          <w:szCs w:val="20"/>
        </w:rPr>
        <w:t xml:space="preserve"> </w:t>
      </w:r>
      <w:r w:rsidRPr="002D0010">
        <w:rPr>
          <w:rFonts w:ascii="Times New Roman" w:hAnsi="Times New Roman"/>
          <w:sz w:val="20"/>
          <w:szCs w:val="20"/>
        </w:rPr>
        <w:t>произведение,</w:t>
      </w:r>
      <w:r w:rsidRPr="002D0010">
        <w:rPr>
          <w:rFonts w:ascii="Times New Roman" w:hAnsi="Times New Roman"/>
          <w:spacing w:val="1"/>
          <w:sz w:val="20"/>
          <w:szCs w:val="20"/>
        </w:rPr>
        <w:t xml:space="preserve"> </w:t>
      </w:r>
      <w:r w:rsidRPr="002D0010">
        <w:rPr>
          <w:rFonts w:ascii="Times New Roman" w:hAnsi="Times New Roman"/>
          <w:sz w:val="20"/>
          <w:szCs w:val="20"/>
        </w:rPr>
        <w:t>используя</w:t>
      </w:r>
      <w:r w:rsidRPr="002D0010">
        <w:rPr>
          <w:rFonts w:ascii="Times New Roman" w:hAnsi="Times New Roman"/>
          <w:spacing w:val="1"/>
          <w:sz w:val="20"/>
          <w:szCs w:val="20"/>
        </w:rPr>
        <w:t xml:space="preserve"> </w:t>
      </w:r>
      <w:r w:rsidRPr="002D0010">
        <w:rPr>
          <w:rFonts w:ascii="Times New Roman" w:hAnsi="Times New Roman"/>
          <w:sz w:val="20"/>
          <w:szCs w:val="20"/>
        </w:rPr>
        <w:t>изученные</w:t>
      </w:r>
      <w:r w:rsidRPr="002D0010">
        <w:rPr>
          <w:rFonts w:ascii="Times New Roman" w:hAnsi="Times New Roman"/>
          <w:spacing w:val="1"/>
          <w:sz w:val="20"/>
          <w:szCs w:val="20"/>
        </w:rPr>
        <w:t xml:space="preserve"> </w:t>
      </w:r>
      <w:r w:rsidRPr="002D0010">
        <w:rPr>
          <w:rFonts w:ascii="Times New Roman" w:hAnsi="Times New Roman"/>
          <w:sz w:val="20"/>
          <w:szCs w:val="20"/>
        </w:rPr>
        <w:t>теоретико-</w:t>
      </w:r>
      <w:r w:rsidRPr="002D0010">
        <w:rPr>
          <w:rFonts w:ascii="Times New Roman" w:hAnsi="Times New Roman"/>
          <w:spacing w:val="-67"/>
          <w:sz w:val="20"/>
          <w:szCs w:val="20"/>
        </w:rPr>
        <w:t xml:space="preserve"> </w:t>
      </w:r>
      <w:r w:rsidRPr="002D0010">
        <w:rPr>
          <w:rFonts w:ascii="Times New Roman" w:hAnsi="Times New Roman"/>
          <w:sz w:val="20"/>
          <w:szCs w:val="20"/>
        </w:rPr>
        <w:t>литературные</w:t>
      </w:r>
      <w:r w:rsidRPr="002D0010">
        <w:rPr>
          <w:rFonts w:ascii="Times New Roman" w:hAnsi="Times New Roman"/>
          <w:spacing w:val="1"/>
          <w:sz w:val="20"/>
          <w:szCs w:val="20"/>
        </w:rPr>
        <w:t xml:space="preserve"> </w:t>
      </w:r>
      <w:r w:rsidRPr="002D0010">
        <w:rPr>
          <w:rFonts w:ascii="Times New Roman" w:hAnsi="Times New Roman"/>
          <w:sz w:val="20"/>
          <w:szCs w:val="20"/>
        </w:rPr>
        <w:t>понятия</w:t>
      </w:r>
      <w:r w:rsidRPr="002D0010">
        <w:rPr>
          <w:rFonts w:ascii="Times New Roman" w:hAnsi="Times New Roman"/>
          <w:spacing w:val="1"/>
          <w:sz w:val="20"/>
          <w:szCs w:val="20"/>
        </w:rPr>
        <w:t xml:space="preserve"> </w:t>
      </w:r>
      <w:r w:rsidRPr="002D0010">
        <w:rPr>
          <w:rFonts w:ascii="Times New Roman" w:hAnsi="Times New Roman"/>
          <w:sz w:val="20"/>
          <w:szCs w:val="20"/>
        </w:rPr>
        <w:t>при</w:t>
      </w:r>
      <w:r w:rsidRPr="002D0010">
        <w:rPr>
          <w:rFonts w:ascii="Times New Roman" w:hAnsi="Times New Roman"/>
          <w:spacing w:val="1"/>
          <w:sz w:val="20"/>
          <w:szCs w:val="20"/>
        </w:rPr>
        <w:t xml:space="preserve"> </w:t>
      </w:r>
      <w:r w:rsidRPr="002D0010">
        <w:rPr>
          <w:rFonts w:ascii="Times New Roman" w:hAnsi="Times New Roman"/>
          <w:sz w:val="20"/>
          <w:szCs w:val="20"/>
        </w:rPr>
        <w:t>анализе</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художественного</w:t>
      </w:r>
      <w:r w:rsidRPr="002D0010">
        <w:rPr>
          <w:rFonts w:ascii="Times New Roman" w:hAnsi="Times New Roman"/>
          <w:spacing w:val="71"/>
          <w:sz w:val="20"/>
          <w:szCs w:val="20"/>
        </w:rPr>
        <w:t xml:space="preserve"> </w:t>
      </w:r>
      <w:r w:rsidRPr="002D0010">
        <w:rPr>
          <w:rFonts w:ascii="Times New Roman" w:hAnsi="Times New Roman"/>
          <w:sz w:val="20"/>
          <w:szCs w:val="20"/>
        </w:rPr>
        <w:t>текста</w:t>
      </w:r>
      <w:r w:rsidRPr="002D0010">
        <w:rPr>
          <w:rFonts w:ascii="Times New Roman" w:hAnsi="Times New Roman"/>
          <w:spacing w:val="71"/>
          <w:sz w:val="20"/>
          <w:szCs w:val="20"/>
        </w:rPr>
        <w:t xml:space="preserve"> </w:t>
      </w:r>
      <w:r w:rsidRPr="002D0010">
        <w:rPr>
          <w:rFonts w:ascii="Times New Roman" w:hAnsi="Times New Roman"/>
          <w:sz w:val="20"/>
          <w:szCs w:val="20"/>
        </w:rPr>
        <w:t>(рассказ,</w:t>
      </w:r>
      <w:r w:rsidRPr="002D0010">
        <w:rPr>
          <w:rFonts w:ascii="Times New Roman" w:hAnsi="Times New Roman"/>
          <w:spacing w:val="1"/>
          <w:sz w:val="20"/>
          <w:szCs w:val="20"/>
        </w:rPr>
        <w:t xml:space="preserve"> </w:t>
      </w:r>
      <w:r w:rsidRPr="002D0010">
        <w:rPr>
          <w:rFonts w:ascii="Times New Roman" w:hAnsi="Times New Roman"/>
          <w:sz w:val="20"/>
          <w:szCs w:val="20"/>
        </w:rPr>
        <w:t>повесть,</w:t>
      </w:r>
      <w:r w:rsidRPr="002D0010">
        <w:rPr>
          <w:rFonts w:ascii="Times New Roman" w:hAnsi="Times New Roman"/>
          <w:spacing w:val="1"/>
          <w:sz w:val="20"/>
          <w:szCs w:val="20"/>
        </w:rPr>
        <w:t xml:space="preserve"> </w:t>
      </w:r>
      <w:r w:rsidRPr="002D0010">
        <w:rPr>
          <w:rFonts w:ascii="Times New Roman" w:hAnsi="Times New Roman"/>
          <w:sz w:val="20"/>
          <w:szCs w:val="20"/>
        </w:rPr>
        <w:t>роман,</w:t>
      </w:r>
      <w:r w:rsidRPr="002D0010">
        <w:rPr>
          <w:rFonts w:ascii="Times New Roman" w:hAnsi="Times New Roman"/>
          <w:spacing w:val="1"/>
          <w:sz w:val="20"/>
          <w:szCs w:val="20"/>
        </w:rPr>
        <w:t xml:space="preserve"> </w:t>
      </w:r>
      <w:r w:rsidRPr="002D0010">
        <w:rPr>
          <w:rFonts w:ascii="Times New Roman" w:hAnsi="Times New Roman"/>
          <w:sz w:val="20"/>
          <w:szCs w:val="20"/>
        </w:rPr>
        <w:t>жанры</w:t>
      </w:r>
      <w:r w:rsidRPr="002D0010">
        <w:rPr>
          <w:rFonts w:ascii="Times New Roman" w:hAnsi="Times New Roman"/>
          <w:spacing w:val="1"/>
          <w:sz w:val="20"/>
          <w:szCs w:val="20"/>
        </w:rPr>
        <w:t xml:space="preserve"> </w:t>
      </w:r>
      <w:r w:rsidRPr="002D0010">
        <w:rPr>
          <w:rFonts w:ascii="Times New Roman" w:hAnsi="Times New Roman"/>
          <w:sz w:val="20"/>
          <w:szCs w:val="20"/>
        </w:rPr>
        <w:t>лирики,</w:t>
      </w:r>
      <w:r w:rsidRPr="002D0010">
        <w:rPr>
          <w:rFonts w:ascii="Times New Roman" w:hAnsi="Times New Roman"/>
          <w:spacing w:val="1"/>
          <w:sz w:val="20"/>
          <w:szCs w:val="20"/>
        </w:rPr>
        <w:t xml:space="preserve"> </w:t>
      </w:r>
      <w:r w:rsidRPr="002D0010">
        <w:rPr>
          <w:rFonts w:ascii="Times New Roman" w:hAnsi="Times New Roman"/>
          <w:sz w:val="20"/>
          <w:szCs w:val="20"/>
        </w:rPr>
        <w:t>комедия,</w:t>
      </w:r>
      <w:r w:rsidRPr="002D0010">
        <w:rPr>
          <w:rFonts w:ascii="Times New Roman" w:hAnsi="Times New Roman"/>
          <w:spacing w:val="1"/>
          <w:sz w:val="20"/>
          <w:szCs w:val="20"/>
        </w:rPr>
        <w:t xml:space="preserve"> </w:t>
      </w:r>
      <w:r w:rsidRPr="002D0010">
        <w:rPr>
          <w:rFonts w:ascii="Times New Roman" w:hAnsi="Times New Roman"/>
          <w:sz w:val="20"/>
          <w:szCs w:val="20"/>
        </w:rPr>
        <w:t>драма,</w:t>
      </w:r>
      <w:r w:rsidRPr="002D0010">
        <w:rPr>
          <w:rFonts w:ascii="Times New Roman" w:hAnsi="Times New Roman"/>
          <w:spacing w:val="1"/>
          <w:sz w:val="20"/>
          <w:szCs w:val="20"/>
        </w:rPr>
        <w:t xml:space="preserve"> </w:t>
      </w:r>
      <w:r w:rsidRPr="002D0010">
        <w:rPr>
          <w:rFonts w:ascii="Times New Roman" w:hAnsi="Times New Roman"/>
          <w:sz w:val="20"/>
          <w:szCs w:val="20"/>
        </w:rPr>
        <w:t>сюжет,</w:t>
      </w:r>
      <w:r w:rsidRPr="002D0010">
        <w:rPr>
          <w:rFonts w:ascii="Times New Roman" w:hAnsi="Times New Roman"/>
          <w:spacing w:val="1"/>
          <w:sz w:val="20"/>
          <w:szCs w:val="20"/>
        </w:rPr>
        <w:t xml:space="preserve"> </w:t>
      </w:r>
      <w:r w:rsidRPr="002D0010">
        <w:rPr>
          <w:rFonts w:ascii="Times New Roman" w:hAnsi="Times New Roman"/>
          <w:sz w:val="20"/>
          <w:szCs w:val="20"/>
        </w:rPr>
        <w:t>диалог,</w:t>
      </w:r>
      <w:r w:rsidRPr="002D0010">
        <w:rPr>
          <w:rFonts w:ascii="Times New Roman" w:hAnsi="Times New Roman"/>
          <w:spacing w:val="1"/>
          <w:sz w:val="20"/>
          <w:szCs w:val="20"/>
        </w:rPr>
        <w:t xml:space="preserve"> </w:t>
      </w:r>
      <w:r w:rsidRPr="002D0010">
        <w:rPr>
          <w:rFonts w:ascii="Times New Roman" w:hAnsi="Times New Roman"/>
          <w:sz w:val="20"/>
          <w:szCs w:val="20"/>
        </w:rPr>
        <w:t>монолог,</w:t>
      </w:r>
      <w:r w:rsidRPr="002D0010">
        <w:rPr>
          <w:rFonts w:ascii="Times New Roman" w:hAnsi="Times New Roman"/>
          <w:spacing w:val="1"/>
          <w:sz w:val="20"/>
          <w:szCs w:val="20"/>
        </w:rPr>
        <w:t xml:space="preserve"> </w:t>
      </w:r>
      <w:r w:rsidRPr="002D0010">
        <w:rPr>
          <w:rFonts w:ascii="Times New Roman" w:hAnsi="Times New Roman"/>
          <w:sz w:val="20"/>
          <w:szCs w:val="20"/>
        </w:rPr>
        <w:t>композиция,</w:t>
      </w:r>
      <w:r w:rsidRPr="002D0010">
        <w:rPr>
          <w:rFonts w:ascii="Times New Roman" w:hAnsi="Times New Roman"/>
          <w:spacing w:val="-4"/>
          <w:sz w:val="20"/>
          <w:szCs w:val="20"/>
        </w:rPr>
        <w:t xml:space="preserve"> </w:t>
      </w:r>
      <w:r w:rsidRPr="002D0010">
        <w:rPr>
          <w:rFonts w:ascii="Times New Roman" w:hAnsi="Times New Roman"/>
          <w:sz w:val="20"/>
          <w:szCs w:val="20"/>
        </w:rPr>
        <w:t>художественное время</w:t>
      </w:r>
      <w:r w:rsidRPr="002D0010">
        <w:rPr>
          <w:rFonts w:ascii="Times New Roman" w:hAnsi="Times New Roman"/>
          <w:spacing w:val="-3"/>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пространство</w:t>
      </w:r>
      <w:r w:rsidRPr="002D0010">
        <w:rPr>
          <w:rFonts w:ascii="Times New Roman" w:hAnsi="Times New Roman"/>
          <w:spacing w:val="-3"/>
          <w:sz w:val="20"/>
          <w:szCs w:val="20"/>
        </w:rPr>
        <w:t xml:space="preserve"> </w:t>
      </w:r>
      <w:r w:rsidRPr="002D0010">
        <w:rPr>
          <w:rFonts w:ascii="Times New Roman" w:hAnsi="Times New Roman"/>
          <w:sz w:val="20"/>
          <w:szCs w:val="20"/>
        </w:rPr>
        <w:t>и др.);</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определять</w:t>
      </w:r>
      <w:r w:rsidRPr="002D0010">
        <w:rPr>
          <w:rFonts w:ascii="Times New Roman" w:hAnsi="Times New Roman"/>
          <w:spacing w:val="-6"/>
          <w:sz w:val="20"/>
          <w:szCs w:val="20"/>
        </w:rPr>
        <w:t xml:space="preserve"> </w:t>
      </w:r>
      <w:r w:rsidRPr="002D0010">
        <w:rPr>
          <w:rFonts w:ascii="Times New Roman" w:hAnsi="Times New Roman"/>
          <w:sz w:val="20"/>
          <w:szCs w:val="20"/>
        </w:rPr>
        <w:t>род</w:t>
      </w:r>
      <w:r w:rsidRPr="002D0010">
        <w:rPr>
          <w:rFonts w:ascii="Times New Roman" w:hAnsi="Times New Roman"/>
          <w:spacing w:val="-2"/>
          <w:sz w:val="20"/>
          <w:szCs w:val="20"/>
        </w:rPr>
        <w:t xml:space="preserve"> </w:t>
      </w:r>
      <w:r w:rsidRPr="002D0010">
        <w:rPr>
          <w:rFonts w:ascii="Times New Roman" w:hAnsi="Times New Roman"/>
          <w:sz w:val="20"/>
          <w:szCs w:val="20"/>
        </w:rPr>
        <w:t>и</w:t>
      </w:r>
      <w:r w:rsidRPr="002D0010">
        <w:rPr>
          <w:rFonts w:ascii="Times New Roman" w:hAnsi="Times New Roman"/>
          <w:spacing w:val="-4"/>
          <w:sz w:val="20"/>
          <w:szCs w:val="20"/>
        </w:rPr>
        <w:t xml:space="preserve"> </w:t>
      </w:r>
      <w:r w:rsidRPr="002D0010">
        <w:rPr>
          <w:rFonts w:ascii="Times New Roman" w:hAnsi="Times New Roman"/>
          <w:sz w:val="20"/>
          <w:szCs w:val="20"/>
        </w:rPr>
        <w:t>жанр</w:t>
      </w:r>
      <w:r w:rsidRPr="002D0010">
        <w:rPr>
          <w:rFonts w:ascii="Times New Roman" w:hAnsi="Times New Roman"/>
          <w:spacing w:val="-2"/>
          <w:sz w:val="20"/>
          <w:szCs w:val="20"/>
        </w:rPr>
        <w:t xml:space="preserve"> </w:t>
      </w:r>
      <w:r w:rsidRPr="002D0010">
        <w:rPr>
          <w:rFonts w:ascii="Times New Roman" w:hAnsi="Times New Roman"/>
          <w:sz w:val="20"/>
          <w:szCs w:val="20"/>
        </w:rPr>
        <w:t>литературного</w:t>
      </w:r>
      <w:r w:rsidRPr="002D0010">
        <w:rPr>
          <w:rFonts w:ascii="Times New Roman" w:hAnsi="Times New Roman"/>
          <w:spacing w:val="-3"/>
          <w:sz w:val="20"/>
          <w:szCs w:val="20"/>
        </w:rPr>
        <w:t xml:space="preserve"> </w:t>
      </w:r>
      <w:r w:rsidRPr="002D0010">
        <w:rPr>
          <w:rFonts w:ascii="Times New Roman" w:hAnsi="Times New Roman"/>
          <w:sz w:val="20"/>
          <w:szCs w:val="20"/>
        </w:rPr>
        <w:t>произведения;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выявлять</w:t>
      </w:r>
      <w:r w:rsidRPr="002D0010">
        <w:rPr>
          <w:rFonts w:ascii="Times New Roman" w:hAnsi="Times New Roman"/>
          <w:spacing w:val="-5"/>
          <w:sz w:val="20"/>
          <w:szCs w:val="20"/>
        </w:rPr>
        <w:t xml:space="preserve"> </w:t>
      </w:r>
      <w:r w:rsidRPr="002D0010">
        <w:rPr>
          <w:rFonts w:ascii="Times New Roman" w:hAnsi="Times New Roman"/>
          <w:sz w:val="20"/>
          <w:szCs w:val="20"/>
        </w:rPr>
        <w:t>характер</w:t>
      </w:r>
      <w:r w:rsidRPr="002D0010">
        <w:rPr>
          <w:rFonts w:ascii="Times New Roman" w:hAnsi="Times New Roman"/>
          <w:spacing w:val="-5"/>
          <w:sz w:val="20"/>
          <w:szCs w:val="20"/>
        </w:rPr>
        <w:t xml:space="preserve"> </w:t>
      </w:r>
      <w:r w:rsidRPr="002D0010">
        <w:rPr>
          <w:rFonts w:ascii="Times New Roman" w:hAnsi="Times New Roman"/>
          <w:sz w:val="20"/>
          <w:szCs w:val="20"/>
        </w:rPr>
        <w:t>конфликта</w:t>
      </w:r>
      <w:r w:rsidRPr="002D0010">
        <w:rPr>
          <w:rFonts w:ascii="Times New Roman" w:hAnsi="Times New Roman"/>
          <w:spacing w:val="-2"/>
          <w:sz w:val="20"/>
          <w:szCs w:val="20"/>
        </w:rPr>
        <w:t xml:space="preserve"> </w:t>
      </w:r>
      <w:r w:rsidRPr="002D0010">
        <w:rPr>
          <w:rFonts w:ascii="Times New Roman" w:hAnsi="Times New Roman"/>
          <w:sz w:val="20"/>
          <w:szCs w:val="20"/>
        </w:rPr>
        <w:t>в</w:t>
      </w:r>
      <w:r w:rsidRPr="002D0010">
        <w:rPr>
          <w:rFonts w:ascii="Times New Roman" w:hAnsi="Times New Roman"/>
          <w:spacing w:val="-7"/>
          <w:sz w:val="20"/>
          <w:szCs w:val="20"/>
        </w:rPr>
        <w:t xml:space="preserve"> </w:t>
      </w:r>
      <w:r w:rsidRPr="002D0010">
        <w:rPr>
          <w:rFonts w:ascii="Times New Roman" w:hAnsi="Times New Roman"/>
          <w:sz w:val="20"/>
          <w:szCs w:val="20"/>
        </w:rPr>
        <w:t>произведении;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определять</w:t>
      </w:r>
      <w:r w:rsidRPr="002D0010">
        <w:rPr>
          <w:rFonts w:ascii="Times New Roman" w:hAnsi="Times New Roman"/>
          <w:spacing w:val="-5"/>
          <w:sz w:val="20"/>
          <w:szCs w:val="20"/>
        </w:rPr>
        <w:t xml:space="preserve"> </w:t>
      </w:r>
      <w:r w:rsidRPr="002D0010">
        <w:rPr>
          <w:rFonts w:ascii="Times New Roman" w:hAnsi="Times New Roman"/>
          <w:sz w:val="20"/>
          <w:szCs w:val="20"/>
        </w:rPr>
        <w:t>стадии</w:t>
      </w:r>
      <w:r w:rsidRPr="002D0010">
        <w:rPr>
          <w:rFonts w:ascii="Times New Roman" w:hAnsi="Times New Roman"/>
          <w:spacing w:val="-2"/>
          <w:sz w:val="20"/>
          <w:szCs w:val="20"/>
        </w:rPr>
        <w:t xml:space="preserve"> </w:t>
      </w:r>
      <w:r w:rsidRPr="002D0010">
        <w:rPr>
          <w:rFonts w:ascii="Times New Roman" w:hAnsi="Times New Roman"/>
          <w:sz w:val="20"/>
          <w:szCs w:val="20"/>
        </w:rPr>
        <w:t>развития</w:t>
      </w:r>
      <w:r w:rsidRPr="002D0010">
        <w:rPr>
          <w:rFonts w:ascii="Times New Roman" w:hAnsi="Times New Roman"/>
          <w:spacing w:val="-5"/>
          <w:sz w:val="20"/>
          <w:szCs w:val="20"/>
        </w:rPr>
        <w:t xml:space="preserve"> </w:t>
      </w:r>
      <w:r w:rsidRPr="002D0010">
        <w:rPr>
          <w:rFonts w:ascii="Times New Roman" w:hAnsi="Times New Roman"/>
          <w:sz w:val="20"/>
          <w:szCs w:val="20"/>
        </w:rPr>
        <w:t>действия</w:t>
      </w:r>
      <w:r w:rsidRPr="002D0010">
        <w:rPr>
          <w:rFonts w:ascii="Times New Roman" w:hAnsi="Times New Roman"/>
          <w:spacing w:val="-3"/>
          <w:sz w:val="20"/>
          <w:szCs w:val="20"/>
        </w:rPr>
        <w:t xml:space="preserve"> </w:t>
      </w:r>
      <w:r w:rsidRPr="002D0010">
        <w:rPr>
          <w:rFonts w:ascii="Times New Roman" w:hAnsi="Times New Roman"/>
          <w:sz w:val="20"/>
          <w:szCs w:val="20"/>
        </w:rPr>
        <w:t>в</w:t>
      </w:r>
      <w:r w:rsidRPr="002D0010">
        <w:rPr>
          <w:rFonts w:ascii="Times New Roman" w:hAnsi="Times New Roman"/>
          <w:spacing w:val="-4"/>
          <w:sz w:val="20"/>
          <w:szCs w:val="20"/>
        </w:rPr>
        <w:t xml:space="preserve"> </w:t>
      </w:r>
      <w:r w:rsidRPr="002D0010">
        <w:rPr>
          <w:rFonts w:ascii="Times New Roman" w:hAnsi="Times New Roman"/>
          <w:sz w:val="20"/>
          <w:szCs w:val="20"/>
        </w:rPr>
        <w:t>эпическом</w:t>
      </w:r>
      <w:r w:rsidRPr="002D0010">
        <w:rPr>
          <w:rFonts w:ascii="Times New Roman" w:hAnsi="Times New Roman"/>
          <w:spacing w:val="-3"/>
          <w:sz w:val="20"/>
          <w:szCs w:val="20"/>
        </w:rPr>
        <w:t xml:space="preserve"> </w:t>
      </w:r>
      <w:r w:rsidRPr="002D0010">
        <w:rPr>
          <w:rFonts w:ascii="Times New Roman" w:hAnsi="Times New Roman"/>
          <w:sz w:val="20"/>
          <w:szCs w:val="20"/>
        </w:rPr>
        <w:t>произведении;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писать</w:t>
      </w:r>
      <w:r w:rsidRPr="002D0010">
        <w:rPr>
          <w:rFonts w:ascii="Times New Roman" w:hAnsi="Times New Roman"/>
          <w:spacing w:val="1"/>
          <w:sz w:val="20"/>
          <w:szCs w:val="20"/>
        </w:rPr>
        <w:t xml:space="preserve"> </w:t>
      </w:r>
      <w:r w:rsidRPr="002D0010">
        <w:rPr>
          <w:rFonts w:ascii="Times New Roman" w:hAnsi="Times New Roman"/>
          <w:sz w:val="20"/>
          <w:szCs w:val="20"/>
        </w:rPr>
        <w:t>сочинения</w:t>
      </w:r>
      <w:r w:rsidRPr="002D0010">
        <w:rPr>
          <w:rFonts w:ascii="Times New Roman" w:hAnsi="Times New Roman"/>
          <w:spacing w:val="1"/>
          <w:sz w:val="20"/>
          <w:szCs w:val="20"/>
        </w:rPr>
        <w:t xml:space="preserve"> </w:t>
      </w:r>
      <w:r w:rsidRPr="002D0010">
        <w:rPr>
          <w:rFonts w:ascii="Times New Roman" w:hAnsi="Times New Roman"/>
          <w:sz w:val="20"/>
          <w:szCs w:val="20"/>
        </w:rPr>
        <w:t>по</w:t>
      </w:r>
      <w:r w:rsidRPr="002D0010">
        <w:rPr>
          <w:rFonts w:ascii="Times New Roman" w:hAnsi="Times New Roman"/>
          <w:spacing w:val="1"/>
          <w:sz w:val="20"/>
          <w:szCs w:val="20"/>
        </w:rPr>
        <w:t xml:space="preserve"> </w:t>
      </w:r>
      <w:r w:rsidRPr="002D0010">
        <w:rPr>
          <w:rFonts w:ascii="Times New Roman" w:hAnsi="Times New Roman"/>
          <w:sz w:val="20"/>
          <w:szCs w:val="20"/>
        </w:rPr>
        <w:t>предложенной</w:t>
      </w:r>
      <w:r w:rsidRPr="002D0010">
        <w:rPr>
          <w:rFonts w:ascii="Times New Roman" w:hAnsi="Times New Roman"/>
          <w:spacing w:val="1"/>
          <w:sz w:val="20"/>
          <w:szCs w:val="20"/>
        </w:rPr>
        <w:t xml:space="preserve"> </w:t>
      </w:r>
      <w:r w:rsidRPr="002D0010">
        <w:rPr>
          <w:rFonts w:ascii="Times New Roman" w:hAnsi="Times New Roman"/>
          <w:sz w:val="20"/>
          <w:szCs w:val="20"/>
        </w:rPr>
        <w:t>литературной</w:t>
      </w:r>
      <w:r w:rsidRPr="002D0010">
        <w:rPr>
          <w:rFonts w:ascii="Times New Roman" w:hAnsi="Times New Roman"/>
          <w:spacing w:val="1"/>
          <w:sz w:val="20"/>
          <w:szCs w:val="20"/>
        </w:rPr>
        <w:t xml:space="preserve"> </w:t>
      </w:r>
      <w:r w:rsidRPr="002D0010">
        <w:rPr>
          <w:rFonts w:ascii="Times New Roman" w:hAnsi="Times New Roman"/>
          <w:sz w:val="20"/>
          <w:szCs w:val="20"/>
        </w:rPr>
        <w:t>тематике</w:t>
      </w:r>
      <w:r w:rsidRPr="002D0010">
        <w:rPr>
          <w:rFonts w:ascii="Times New Roman" w:hAnsi="Times New Roman"/>
          <w:spacing w:val="71"/>
          <w:sz w:val="20"/>
          <w:szCs w:val="20"/>
        </w:rPr>
        <w:t xml:space="preserve"> </w:t>
      </w:r>
      <w:r w:rsidRPr="002D0010">
        <w:rPr>
          <w:rFonts w:ascii="Times New Roman" w:hAnsi="Times New Roman"/>
          <w:sz w:val="20"/>
          <w:szCs w:val="20"/>
        </w:rPr>
        <w:t>(с</w:t>
      </w:r>
      <w:r w:rsidRPr="002D0010">
        <w:rPr>
          <w:rFonts w:ascii="Times New Roman" w:hAnsi="Times New Roman"/>
          <w:spacing w:val="1"/>
          <w:sz w:val="20"/>
          <w:szCs w:val="20"/>
        </w:rPr>
        <w:t xml:space="preserve"> </w:t>
      </w:r>
      <w:r w:rsidRPr="002D0010">
        <w:rPr>
          <w:rFonts w:ascii="Times New Roman" w:hAnsi="Times New Roman"/>
          <w:sz w:val="20"/>
          <w:szCs w:val="20"/>
        </w:rPr>
        <w:t>опорой</w:t>
      </w:r>
      <w:r w:rsidRPr="002D0010">
        <w:rPr>
          <w:rFonts w:ascii="Times New Roman" w:hAnsi="Times New Roman"/>
          <w:spacing w:val="-1"/>
          <w:sz w:val="20"/>
          <w:szCs w:val="20"/>
        </w:rPr>
        <w:t xml:space="preserve"> </w:t>
      </w:r>
      <w:r w:rsidRPr="002D0010">
        <w:rPr>
          <w:rFonts w:ascii="Times New Roman" w:hAnsi="Times New Roman"/>
          <w:sz w:val="20"/>
          <w:szCs w:val="20"/>
        </w:rPr>
        <w:t>на</w:t>
      </w:r>
      <w:r w:rsidRPr="002D0010">
        <w:rPr>
          <w:rFonts w:ascii="Times New Roman" w:hAnsi="Times New Roman"/>
          <w:spacing w:val="-3"/>
          <w:sz w:val="20"/>
          <w:szCs w:val="20"/>
        </w:rPr>
        <w:t xml:space="preserve"> </w:t>
      </w:r>
      <w:r w:rsidRPr="002D0010">
        <w:rPr>
          <w:rFonts w:ascii="Times New Roman" w:hAnsi="Times New Roman"/>
          <w:sz w:val="20"/>
          <w:szCs w:val="20"/>
        </w:rPr>
        <w:t>одно</w:t>
      </w:r>
      <w:r w:rsidRPr="002D0010">
        <w:rPr>
          <w:rFonts w:ascii="Times New Roman" w:hAnsi="Times New Roman"/>
          <w:spacing w:val="1"/>
          <w:sz w:val="20"/>
          <w:szCs w:val="20"/>
        </w:rPr>
        <w:t xml:space="preserve"> </w:t>
      </w:r>
      <w:r w:rsidRPr="002D0010">
        <w:rPr>
          <w:rFonts w:ascii="Times New Roman" w:hAnsi="Times New Roman"/>
          <w:sz w:val="20"/>
          <w:szCs w:val="20"/>
        </w:rPr>
        <w:t>произведение).</w:t>
      </w:r>
    </w:p>
    <w:p w:rsidR="002D0010" w:rsidRPr="002D0010" w:rsidRDefault="002D0010" w:rsidP="002D0010">
      <w:pPr>
        <w:pStyle w:val="aff"/>
        <w:jc w:val="both"/>
        <w:rPr>
          <w:rFonts w:ascii="Times New Roman" w:eastAsia="Times New Roman" w:hAnsi="Times New Roman"/>
          <w:sz w:val="20"/>
          <w:szCs w:val="20"/>
          <w:lang w:eastAsia="ru-RU"/>
        </w:rPr>
      </w:pPr>
      <w:bookmarkStart w:id="241" w:name="_Toc105527474"/>
      <w:r w:rsidRPr="002D0010">
        <w:rPr>
          <w:rFonts w:ascii="Times New Roman" w:eastAsia="Times New Roman" w:hAnsi="Times New Roman"/>
          <w:sz w:val="20"/>
          <w:szCs w:val="20"/>
          <w:lang w:eastAsia="ru-RU"/>
        </w:rPr>
        <w:t>8 класс</w:t>
      </w:r>
      <w:bookmarkEnd w:id="241"/>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Обучающийся</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научится: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знать</w:t>
      </w:r>
      <w:r w:rsidRPr="002D0010">
        <w:rPr>
          <w:rFonts w:ascii="Times New Roman" w:hAnsi="Times New Roman"/>
          <w:spacing w:val="1"/>
          <w:sz w:val="20"/>
          <w:szCs w:val="20"/>
        </w:rPr>
        <w:t xml:space="preserve"> </w:t>
      </w:r>
      <w:r w:rsidRPr="002D0010">
        <w:rPr>
          <w:rFonts w:ascii="Times New Roman" w:hAnsi="Times New Roman"/>
          <w:sz w:val="20"/>
          <w:szCs w:val="20"/>
        </w:rPr>
        <w:t>факты</w:t>
      </w:r>
      <w:r w:rsidRPr="002D0010">
        <w:rPr>
          <w:rFonts w:ascii="Times New Roman" w:hAnsi="Times New Roman"/>
          <w:spacing w:val="1"/>
          <w:sz w:val="20"/>
          <w:szCs w:val="20"/>
        </w:rPr>
        <w:t xml:space="preserve"> </w:t>
      </w:r>
      <w:r w:rsidRPr="002D0010">
        <w:rPr>
          <w:rFonts w:ascii="Times New Roman" w:hAnsi="Times New Roman"/>
          <w:sz w:val="20"/>
          <w:szCs w:val="20"/>
        </w:rPr>
        <w:t>из</w:t>
      </w:r>
      <w:r w:rsidRPr="002D0010">
        <w:rPr>
          <w:rFonts w:ascii="Times New Roman" w:hAnsi="Times New Roman"/>
          <w:spacing w:val="1"/>
          <w:sz w:val="20"/>
          <w:szCs w:val="20"/>
        </w:rPr>
        <w:t xml:space="preserve"> </w:t>
      </w:r>
      <w:r w:rsidRPr="002D0010">
        <w:rPr>
          <w:rFonts w:ascii="Times New Roman" w:hAnsi="Times New Roman"/>
          <w:sz w:val="20"/>
          <w:szCs w:val="20"/>
        </w:rPr>
        <w:t>биографии</w:t>
      </w:r>
      <w:r w:rsidRPr="002D0010">
        <w:rPr>
          <w:rFonts w:ascii="Times New Roman" w:hAnsi="Times New Roman"/>
          <w:spacing w:val="1"/>
          <w:sz w:val="20"/>
          <w:szCs w:val="20"/>
        </w:rPr>
        <w:t xml:space="preserve"> </w:t>
      </w:r>
      <w:r w:rsidRPr="002D0010">
        <w:rPr>
          <w:rFonts w:ascii="Times New Roman" w:hAnsi="Times New Roman"/>
          <w:sz w:val="20"/>
          <w:szCs w:val="20"/>
        </w:rPr>
        <w:t>писателя</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сведения</w:t>
      </w:r>
      <w:r w:rsidRPr="002D0010">
        <w:rPr>
          <w:rFonts w:ascii="Times New Roman" w:hAnsi="Times New Roman"/>
          <w:spacing w:val="1"/>
          <w:sz w:val="20"/>
          <w:szCs w:val="20"/>
        </w:rPr>
        <w:t xml:space="preserve"> </w:t>
      </w:r>
      <w:r w:rsidRPr="002D0010">
        <w:rPr>
          <w:rFonts w:ascii="Times New Roman" w:hAnsi="Times New Roman"/>
          <w:sz w:val="20"/>
          <w:szCs w:val="20"/>
        </w:rPr>
        <w:t>об</w:t>
      </w:r>
      <w:r w:rsidRPr="002D0010">
        <w:rPr>
          <w:rFonts w:ascii="Times New Roman" w:hAnsi="Times New Roman"/>
          <w:spacing w:val="1"/>
          <w:sz w:val="20"/>
          <w:szCs w:val="20"/>
        </w:rPr>
        <w:t xml:space="preserve"> </w:t>
      </w:r>
      <w:r w:rsidRPr="002D0010">
        <w:rPr>
          <w:rFonts w:ascii="Times New Roman" w:hAnsi="Times New Roman"/>
          <w:sz w:val="20"/>
          <w:szCs w:val="20"/>
        </w:rPr>
        <w:t>историко-</w:t>
      </w:r>
      <w:r w:rsidRPr="002D0010">
        <w:rPr>
          <w:rFonts w:ascii="Times New Roman" w:hAnsi="Times New Roman"/>
          <w:spacing w:val="1"/>
          <w:sz w:val="20"/>
          <w:szCs w:val="20"/>
        </w:rPr>
        <w:t xml:space="preserve"> </w:t>
      </w:r>
      <w:r w:rsidRPr="002D0010">
        <w:rPr>
          <w:rFonts w:ascii="Times New Roman" w:hAnsi="Times New Roman"/>
          <w:sz w:val="20"/>
          <w:szCs w:val="20"/>
        </w:rPr>
        <w:t>культурном</w:t>
      </w:r>
      <w:r w:rsidRPr="002D0010">
        <w:rPr>
          <w:rFonts w:ascii="Times New Roman" w:hAnsi="Times New Roman"/>
          <w:spacing w:val="-1"/>
          <w:sz w:val="20"/>
          <w:szCs w:val="20"/>
        </w:rPr>
        <w:t xml:space="preserve"> </w:t>
      </w:r>
      <w:r w:rsidRPr="002D0010">
        <w:rPr>
          <w:rFonts w:ascii="Times New Roman" w:hAnsi="Times New Roman"/>
          <w:sz w:val="20"/>
          <w:szCs w:val="20"/>
        </w:rPr>
        <w:t>контексте его творчества;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определять</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формулировать</w:t>
      </w:r>
      <w:r w:rsidRPr="002D0010">
        <w:rPr>
          <w:rFonts w:ascii="Times New Roman" w:hAnsi="Times New Roman"/>
          <w:spacing w:val="1"/>
          <w:sz w:val="20"/>
          <w:szCs w:val="20"/>
        </w:rPr>
        <w:t xml:space="preserve"> </w:t>
      </w:r>
      <w:r w:rsidRPr="002D0010">
        <w:rPr>
          <w:rFonts w:ascii="Times New Roman" w:hAnsi="Times New Roman"/>
          <w:sz w:val="20"/>
          <w:szCs w:val="20"/>
        </w:rPr>
        <w:t>тематику,</w:t>
      </w:r>
      <w:r w:rsidRPr="002D0010">
        <w:rPr>
          <w:rFonts w:ascii="Times New Roman" w:hAnsi="Times New Roman"/>
          <w:spacing w:val="1"/>
          <w:sz w:val="20"/>
          <w:szCs w:val="20"/>
        </w:rPr>
        <w:t xml:space="preserve"> </w:t>
      </w:r>
      <w:r w:rsidRPr="002D0010">
        <w:rPr>
          <w:rFonts w:ascii="Times New Roman" w:hAnsi="Times New Roman"/>
          <w:sz w:val="20"/>
          <w:szCs w:val="20"/>
        </w:rPr>
        <w:t>проблематику</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идейное</w:t>
      </w:r>
      <w:r w:rsidRPr="002D0010">
        <w:rPr>
          <w:rFonts w:ascii="Times New Roman" w:hAnsi="Times New Roman"/>
          <w:spacing w:val="1"/>
          <w:sz w:val="20"/>
          <w:szCs w:val="20"/>
        </w:rPr>
        <w:t xml:space="preserve"> </w:t>
      </w:r>
      <w:r w:rsidRPr="002D0010">
        <w:rPr>
          <w:rFonts w:ascii="Times New Roman" w:hAnsi="Times New Roman"/>
          <w:sz w:val="20"/>
          <w:szCs w:val="20"/>
        </w:rPr>
        <w:t>содержание</w:t>
      </w:r>
      <w:r w:rsidRPr="002D0010">
        <w:rPr>
          <w:rFonts w:ascii="Times New Roman" w:hAnsi="Times New Roman"/>
          <w:spacing w:val="-4"/>
          <w:sz w:val="20"/>
          <w:szCs w:val="20"/>
        </w:rPr>
        <w:t xml:space="preserve"> </w:t>
      </w:r>
      <w:r w:rsidRPr="002D0010">
        <w:rPr>
          <w:rFonts w:ascii="Times New Roman" w:hAnsi="Times New Roman"/>
          <w:sz w:val="20"/>
          <w:szCs w:val="20"/>
        </w:rPr>
        <w:t>прочитанных</w:t>
      </w:r>
      <w:r w:rsidRPr="002D0010">
        <w:rPr>
          <w:rFonts w:ascii="Times New Roman" w:hAnsi="Times New Roman"/>
          <w:spacing w:val="-3"/>
          <w:sz w:val="20"/>
          <w:szCs w:val="20"/>
        </w:rPr>
        <w:t xml:space="preserve"> </w:t>
      </w:r>
      <w:r w:rsidRPr="002D0010">
        <w:rPr>
          <w:rFonts w:ascii="Times New Roman" w:hAnsi="Times New Roman"/>
          <w:sz w:val="20"/>
          <w:szCs w:val="20"/>
        </w:rPr>
        <w:t>произведений;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анализировать литературное произведение; определять род и жанр</w:t>
      </w:r>
      <w:r w:rsidRPr="002D0010">
        <w:rPr>
          <w:rFonts w:ascii="Times New Roman" w:hAnsi="Times New Roman"/>
          <w:spacing w:val="1"/>
          <w:sz w:val="20"/>
          <w:szCs w:val="20"/>
        </w:rPr>
        <w:t xml:space="preserve"> </w:t>
      </w:r>
      <w:r w:rsidRPr="002D0010">
        <w:rPr>
          <w:rFonts w:ascii="Times New Roman" w:hAnsi="Times New Roman"/>
          <w:sz w:val="20"/>
          <w:szCs w:val="20"/>
        </w:rPr>
        <w:t>литературного произведения на основе анализа важнейших особенностей его</w:t>
      </w:r>
      <w:r w:rsidRPr="002D0010">
        <w:rPr>
          <w:rFonts w:ascii="Times New Roman" w:hAnsi="Times New Roman"/>
          <w:spacing w:val="1"/>
          <w:sz w:val="20"/>
          <w:szCs w:val="20"/>
        </w:rPr>
        <w:t xml:space="preserve"> </w:t>
      </w:r>
      <w:r w:rsidRPr="002D0010">
        <w:rPr>
          <w:rFonts w:ascii="Times New Roman" w:hAnsi="Times New Roman"/>
          <w:sz w:val="20"/>
          <w:szCs w:val="20"/>
        </w:rPr>
        <w:t>содержания и формы; характеризовать в произведениях</w:t>
      </w:r>
      <w:r w:rsidRPr="002D0010">
        <w:rPr>
          <w:rFonts w:ascii="Times New Roman" w:hAnsi="Times New Roman"/>
          <w:spacing w:val="70"/>
          <w:sz w:val="20"/>
          <w:szCs w:val="20"/>
        </w:rPr>
        <w:t xml:space="preserve"> </w:t>
      </w:r>
      <w:r w:rsidRPr="002D0010">
        <w:rPr>
          <w:rFonts w:ascii="Times New Roman" w:hAnsi="Times New Roman"/>
          <w:sz w:val="20"/>
          <w:szCs w:val="20"/>
        </w:rPr>
        <w:t>конфликт (внешний</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внутренний);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характеризовать</w:t>
      </w:r>
      <w:r w:rsidRPr="002D0010">
        <w:rPr>
          <w:rFonts w:ascii="Times New Roman" w:hAnsi="Times New Roman"/>
          <w:spacing w:val="1"/>
          <w:sz w:val="20"/>
          <w:szCs w:val="20"/>
        </w:rPr>
        <w:t xml:space="preserve"> </w:t>
      </w:r>
      <w:r w:rsidRPr="002D0010">
        <w:rPr>
          <w:rFonts w:ascii="Times New Roman" w:hAnsi="Times New Roman"/>
          <w:sz w:val="20"/>
          <w:szCs w:val="20"/>
        </w:rPr>
        <w:t>особенности</w:t>
      </w:r>
      <w:r w:rsidRPr="002D0010">
        <w:rPr>
          <w:rFonts w:ascii="Times New Roman" w:hAnsi="Times New Roman"/>
          <w:spacing w:val="1"/>
          <w:sz w:val="20"/>
          <w:szCs w:val="20"/>
        </w:rPr>
        <w:t xml:space="preserve"> </w:t>
      </w:r>
      <w:r w:rsidRPr="002D0010">
        <w:rPr>
          <w:rFonts w:ascii="Times New Roman" w:hAnsi="Times New Roman"/>
          <w:sz w:val="20"/>
          <w:szCs w:val="20"/>
        </w:rPr>
        <w:t>строения</w:t>
      </w:r>
      <w:r w:rsidRPr="002D0010">
        <w:rPr>
          <w:rFonts w:ascii="Times New Roman" w:hAnsi="Times New Roman"/>
          <w:spacing w:val="1"/>
          <w:sz w:val="20"/>
          <w:szCs w:val="20"/>
        </w:rPr>
        <w:t xml:space="preserve"> </w:t>
      </w:r>
      <w:r w:rsidRPr="002D0010">
        <w:rPr>
          <w:rFonts w:ascii="Times New Roman" w:hAnsi="Times New Roman"/>
          <w:sz w:val="20"/>
          <w:szCs w:val="20"/>
        </w:rPr>
        <w:t>сюжета</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композиции;</w:t>
      </w:r>
      <w:r w:rsidRPr="002D0010">
        <w:rPr>
          <w:rFonts w:ascii="Times New Roman" w:hAnsi="Times New Roman"/>
          <w:spacing w:val="1"/>
          <w:sz w:val="20"/>
          <w:szCs w:val="20"/>
        </w:rPr>
        <w:t xml:space="preserve"> </w:t>
      </w:r>
      <w:r w:rsidRPr="002D0010">
        <w:rPr>
          <w:rFonts w:ascii="Times New Roman" w:hAnsi="Times New Roman"/>
          <w:sz w:val="20"/>
          <w:szCs w:val="20"/>
        </w:rPr>
        <w:t>определять</w:t>
      </w:r>
      <w:r w:rsidRPr="002D0010">
        <w:rPr>
          <w:rFonts w:ascii="Times New Roman" w:hAnsi="Times New Roman"/>
          <w:spacing w:val="-4"/>
          <w:sz w:val="20"/>
          <w:szCs w:val="20"/>
        </w:rPr>
        <w:t xml:space="preserve"> </w:t>
      </w:r>
      <w:r w:rsidRPr="002D0010">
        <w:rPr>
          <w:rFonts w:ascii="Times New Roman" w:hAnsi="Times New Roman"/>
          <w:sz w:val="20"/>
          <w:szCs w:val="20"/>
        </w:rPr>
        <w:t>стадии</w:t>
      </w:r>
      <w:r w:rsidRPr="002D0010">
        <w:rPr>
          <w:rFonts w:ascii="Times New Roman" w:hAnsi="Times New Roman"/>
          <w:spacing w:val="-1"/>
          <w:sz w:val="20"/>
          <w:szCs w:val="20"/>
        </w:rPr>
        <w:t xml:space="preserve"> </w:t>
      </w:r>
      <w:r w:rsidRPr="002D0010">
        <w:rPr>
          <w:rFonts w:ascii="Times New Roman" w:hAnsi="Times New Roman"/>
          <w:sz w:val="20"/>
          <w:szCs w:val="20"/>
        </w:rPr>
        <w:t>развития</w:t>
      </w:r>
      <w:r w:rsidRPr="002D0010">
        <w:rPr>
          <w:rFonts w:ascii="Times New Roman" w:hAnsi="Times New Roman"/>
          <w:spacing w:val="-4"/>
          <w:sz w:val="20"/>
          <w:szCs w:val="20"/>
        </w:rPr>
        <w:t xml:space="preserve"> </w:t>
      </w:r>
      <w:r w:rsidRPr="002D0010">
        <w:rPr>
          <w:rFonts w:ascii="Times New Roman" w:hAnsi="Times New Roman"/>
          <w:sz w:val="20"/>
          <w:szCs w:val="20"/>
        </w:rPr>
        <w:t>действия</w:t>
      </w:r>
      <w:r w:rsidRPr="002D0010">
        <w:rPr>
          <w:rFonts w:ascii="Times New Roman" w:hAnsi="Times New Roman"/>
          <w:spacing w:val="-1"/>
          <w:sz w:val="20"/>
          <w:szCs w:val="20"/>
        </w:rPr>
        <w:t xml:space="preserve"> </w:t>
      </w:r>
      <w:r w:rsidRPr="002D0010">
        <w:rPr>
          <w:rFonts w:ascii="Times New Roman" w:hAnsi="Times New Roman"/>
          <w:sz w:val="20"/>
          <w:szCs w:val="20"/>
        </w:rPr>
        <w:t>в</w:t>
      </w:r>
      <w:r w:rsidRPr="002D0010">
        <w:rPr>
          <w:rFonts w:ascii="Times New Roman" w:hAnsi="Times New Roman"/>
          <w:spacing w:val="-3"/>
          <w:sz w:val="20"/>
          <w:szCs w:val="20"/>
        </w:rPr>
        <w:t xml:space="preserve"> </w:t>
      </w:r>
      <w:r w:rsidRPr="002D0010">
        <w:rPr>
          <w:rFonts w:ascii="Times New Roman" w:hAnsi="Times New Roman"/>
          <w:sz w:val="20"/>
          <w:szCs w:val="20"/>
        </w:rPr>
        <w:t>художественных произведениях;</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передавать</w:t>
      </w:r>
      <w:r w:rsidRPr="002D0010">
        <w:rPr>
          <w:rFonts w:ascii="Times New Roman" w:hAnsi="Times New Roman"/>
          <w:spacing w:val="1"/>
          <w:sz w:val="20"/>
          <w:szCs w:val="20"/>
        </w:rPr>
        <w:t xml:space="preserve"> </w:t>
      </w:r>
      <w:r w:rsidRPr="002D0010">
        <w:rPr>
          <w:rFonts w:ascii="Times New Roman" w:hAnsi="Times New Roman"/>
          <w:sz w:val="20"/>
          <w:szCs w:val="20"/>
        </w:rPr>
        <w:t>свои</w:t>
      </w:r>
      <w:r w:rsidRPr="002D0010">
        <w:rPr>
          <w:rFonts w:ascii="Times New Roman" w:hAnsi="Times New Roman"/>
          <w:spacing w:val="1"/>
          <w:sz w:val="20"/>
          <w:szCs w:val="20"/>
        </w:rPr>
        <w:t xml:space="preserve"> </w:t>
      </w:r>
      <w:r w:rsidRPr="002D0010">
        <w:rPr>
          <w:rFonts w:ascii="Times New Roman" w:hAnsi="Times New Roman"/>
          <w:sz w:val="20"/>
          <w:szCs w:val="20"/>
        </w:rPr>
        <w:t>впечатления</w:t>
      </w:r>
      <w:r w:rsidRPr="002D0010">
        <w:rPr>
          <w:rFonts w:ascii="Times New Roman" w:hAnsi="Times New Roman"/>
          <w:spacing w:val="1"/>
          <w:sz w:val="20"/>
          <w:szCs w:val="20"/>
        </w:rPr>
        <w:t xml:space="preserve"> </w:t>
      </w:r>
      <w:r w:rsidRPr="002D0010">
        <w:rPr>
          <w:rFonts w:ascii="Times New Roman" w:hAnsi="Times New Roman"/>
          <w:sz w:val="20"/>
          <w:szCs w:val="20"/>
        </w:rPr>
        <w:t>от</w:t>
      </w:r>
      <w:r w:rsidRPr="002D0010">
        <w:rPr>
          <w:rFonts w:ascii="Times New Roman" w:hAnsi="Times New Roman"/>
          <w:spacing w:val="1"/>
          <w:sz w:val="20"/>
          <w:szCs w:val="20"/>
        </w:rPr>
        <w:t xml:space="preserve"> </w:t>
      </w:r>
      <w:r w:rsidRPr="002D0010">
        <w:rPr>
          <w:rFonts w:ascii="Times New Roman" w:hAnsi="Times New Roman"/>
          <w:sz w:val="20"/>
          <w:szCs w:val="20"/>
        </w:rPr>
        <w:t>лирического</w:t>
      </w:r>
      <w:r w:rsidRPr="002D0010">
        <w:rPr>
          <w:rFonts w:ascii="Times New Roman" w:hAnsi="Times New Roman"/>
          <w:spacing w:val="1"/>
          <w:sz w:val="20"/>
          <w:szCs w:val="20"/>
        </w:rPr>
        <w:t xml:space="preserve"> </w:t>
      </w:r>
      <w:r w:rsidRPr="002D0010">
        <w:rPr>
          <w:rFonts w:ascii="Times New Roman" w:hAnsi="Times New Roman"/>
          <w:sz w:val="20"/>
          <w:szCs w:val="20"/>
        </w:rPr>
        <w:t>стихотворения;</w:t>
      </w:r>
      <w:r w:rsidRPr="002D0010">
        <w:rPr>
          <w:rFonts w:ascii="Times New Roman" w:hAnsi="Times New Roman"/>
          <w:spacing w:val="-67"/>
          <w:sz w:val="20"/>
          <w:szCs w:val="20"/>
        </w:rPr>
        <w:t xml:space="preserve"> </w:t>
      </w:r>
      <w:r w:rsidRPr="002D0010">
        <w:rPr>
          <w:rFonts w:ascii="Times New Roman" w:hAnsi="Times New Roman"/>
          <w:sz w:val="20"/>
          <w:szCs w:val="20"/>
        </w:rPr>
        <w:t>определять</w:t>
      </w:r>
      <w:r w:rsidRPr="002D0010">
        <w:rPr>
          <w:rFonts w:ascii="Times New Roman" w:hAnsi="Times New Roman"/>
          <w:spacing w:val="-3"/>
          <w:sz w:val="20"/>
          <w:szCs w:val="20"/>
        </w:rPr>
        <w:t xml:space="preserve"> </w:t>
      </w:r>
      <w:r w:rsidRPr="002D0010">
        <w:rPr>
          <w:rFonts w:ascii="Times New Roman" w:hAnsi="Times New Roman"/>
          <w:sz w:val="20"/>
          <w:szCs w:val="20"/>
        </w:rPr>
        <w:t>средства</w:t>
      </w:r>
      <w:r w:rsidRPr="002D0010">
        <w:rPr>
          <w:rFonts w:ascii="Times New Roman" w:hAnsi="Times New Roman"/>
          <w:spacing w:val="-4"/>
          <w:sz w:val="20"/>
          <w:szCs w:val="20"/>
        </w:rPr>
        <w:t xml:space="preserve"> </w:t>
      </w:r>
      <w:r w:rsidRPr="002D0010">
        <w:rPr>
          <w:rFonts w:ascii="Times New Roman" w:hAnsi="Times New Roman"/>
          <w:sz w:val="20"/>
          <w:szCs w:val="20"/>
        </w:rPr>
        <w:t>передачи</w:t>
      </w:r>
      <w:r w:rsidRPr="002D0010">
        <w:rPr>
          <w:rFonts w:ascii="Times New Roman" w:hAnsi="Times New Roman"/>
          <w:spacing w:val="1"/>
          <w:sz w:val="20"/>
          <w:szCs w:val="20"/>
        </w:rPr>
        <w:t xml:space="preserve"> </w:t>
      </w:r>
      <w:r w:rsidRPr="002D0010">
        <w:rPr>
          <w:rFonts w:ascii="Times New Roman" w:hAnsi="Times New Roman"/>
          <w:sz w:val="20"/>
          <w:szCs w:val="20"/>
        </w:rPr>
        <w:t>выраженного в</w:t>
      </w:r>
      <w:r w:rsidRPr="002D0010">
        <w:rPr>
          <w:rFonts w:ascii="Times New Roman" w:hAnsi="Times New Roman"/>
          <w:spacing w:val="-5"/>
          <w:sz w:val="20"/>
          <w:szCs w:val="20"/>
        </w:rPr>
        <w:t xml:space="preserve"> </w:t>
      </w:r>
      <w:r w:rsidRPr="002D0010">
        <w:rPr>
          <w:rFonts w:ascii="Times New Roman" w:hAnsi="Times New Roman"/>
          <w:sz w:val="20"/>
          <w:szCs w:val="20"/>
        </w:rPr>
        <w:t>нем</w:t>
      </w:r>
      <w:r w:rsidRPr="002D0010">
        <w:rPr>
          <w:rFonts w:ascii="Times New Roman" w:hAnsi="Times New Roman"/>
          <w:spacing w:val="-1"/>
          <w:sz w:val="20"/>
          <w:szCs w:val="20"/>
        </w:rPr>
        <w:t xml:space="preserve"> </w:t>
      </w:r>
      <w:r w:rsidRPr="002D0010">
        <w:rPr>
          <w:rFonts w:ascii="Times New Roman" w:hAnsi="Times New Roman"/>
          <w:sz w:val="20"/>
          <w:szCs w:val="20"/>
        </w:rPr>
        <w:t>настроения;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определять</w:t>
      </w:r>
      <w:r w:rsidRPr="002D0010">
        <w:rPr>
          <w:rFonts w:ascii="Times New Roman" w:hAnsi="Times New Roman"/>
          <w:spacing w:val="1"/>
          <w:sz w:val="20"/>
          <w:szCs w:val="20"/>
        </w:rPr>
        <w:t xml:space="preserve"> </w:t>
      </w:r>
      <w:r w:rsidRPr="002D0010">
        <w:rPr>
          <w:rFonts w:ascii="Times New Roman" w:hAnsi="Times New Roman"/>
          <w:sz w:val="20"/>
          <w:szCs w:val="20"/>
        </w:rPr>
        <w:t>роль</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художественной</w:t>
      </w:r>
      <w:r w:rsidRPr="002D0010">
        <w:rPr>
          <w:rFonts w:ascii="Times New Roman" w:hAnsi="Times New Roman"/>
          <w:spacing w:val="1"/>
          <w:sz w:val="20"/>
          <w:szCs w:val="20"/>
        </w:rPr>
        <w:t xml:space="preserve"> </w:t>
      </w:r>
      <w:r w:rsidRPr="002D0010">
        <w:rPr>
          <w:rFonts w:ascii="Times New Roman" w:hAnsi="Times New Roman"/>
          <w:sz w:val="20"/>
          <w:szCs w:val="20"/>
        </w:rPr>
        <w:t>детали,</w:t>
      </w:r>
      <w:r w:rsidRPr="002D0010">
        <w:rPr>
          <w:rFonts w:ascii="Times New Roman" w:hAnsi="Times New Roman"/>
          <w:spacing w:val="1"/>
          <w:sz w:val="20"/>
          <w:szCs w:val="20"/>
        </w:rPr>
        <w:t xml:space="preserve"> </w:t>
      </w:r>
      <w:r w:rsidRPr="002D0010">
        <w:rPr>
          <w:rFonts w:ascii="Times New Roman" w:hAnsi="Times New Roman"/>
          <w:sz w:val="20"/>
          <w:szCs w:val="20"/>
        </w:rPr>
        <w:t>выявлять</w:t>
      </w:r>
      <w:r w:rsidRPr="002D0010">
        <w:rPr>
          <w:rFonts w:ascii="Times New Roman" w:hAnsi="Times New Roman"/>
          <w:spacing w:val="1"/>
          <w:sz w:val="20"/>
          <w:szCs w:val="20"/>
        </w:rPr>
        <w:t xml:space="preserve"> </w:t>
      </w:r>
      <w:r w:rsidRPr="002D0010">
        <w:rPr>
          <w:rFonts w:ascii="Times New Roman" w:hAnsi="Times New Roman"/>
          <w:sz w:val="20"/>
          <w:szCs w:val="20"/>
        </w:rPr>
        <w:t>ее</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художественную</w:t>
      </w:r>
      <w:r w:rsidRPr="002D0010">
        <w:rPr>
          <w:rFonts w:ascii="Times New Roman" w:hAnsi="Times New Roman"/>
          <w:spacing w:val="1"/>
          <w:sz w:val="20"/>
          <w:szCs w:val="20"/>
        </w:rPr>
        <w:t xml:space="preserve"> </w:t>
      </w:r>
      <w:r w:rsidRPr="002D0010">
        <w:rPr>
          <w:rFonts w:ascii="Times New Roman" w:hAnsi="Times New Roman"/>
          <w:sz w:val="20"/>
          <w:szCs w:val="20"/>
        </w:rPr>
        <w:t>функцию,</w:t>
      </w:r>
      <w:r w:rsidRPr="002D0010">
        <w:rPr>
          <w:rFonts w:ascii="Times New Roman" w:hAnsi="Times New Roman"/>
          <w:spacing w:val="1"/>
          <w:sz w:val="20"/>
          <w:szCs w:val="20"/>
        </w:rPr>
        <w:t xml:space="preserve"> </w:t>
      </w:r>
      <w:r w:rsidRPr="002D0010">
        <w:rPr>
          <w:rFonts w:ascii="Times New Roman" w:hAnsi="Times New Roman"/>
          <w:sz w:val="20"/>
          <w:szCs w:val="20"/>
        </w:rPr>
        <w:t>определять</w:t>
      </w:r>
      <w:r w:rsidRPr="002D0010">
        <w:rPr>
          <w:rFonts w:ascii="Times New Roman" w:hAnsi="Times New Roman"/>
          <w:spacing w:val="1"/>
          <w:sz w:val="20"/>
          <w:szCs w:val="20"/>
        </w:rPr>
        <w:t xml:space="preserve"> </w:t>
      </w:r>
      <w:r w:rsidRPr="002D0010">
        <w:rPr>
          <w:rFonts w:ascii="Times New Roman" w:hAnsi="Times New Roman"/>
          <w:sz w:val="20"/>
          <w:szCs w:val="20"/>
        </w:rPr>
        <w:t>роль</w:t>
      </w:r>
      <w:r w:rsidRPr="002D0010">
        <w:rPr>
          <w:rFonts w:ascii="Times New Roman" w:hAnsi="Times New Roman"/>
          <w:spacing w:val="1"/>
          <w:sz w:val="20"/>
          <w:szCs w:val="20"/>
        </w:rPr>
        <w:t xml:space="preserve"> </w:t>
      </w:r>
      <w:r w:rsidRPr="002D0010">
        <w:rPr>
          <w:rFonts w:ascii="Times New Roman" w:hAnsi="Times New Roman"/>
          <w:sz w:val="20"/>
          <w:szCs w:val="20"/>
        </w:rPr>
        <w:t>пейзажа</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интерьера</w:t>
      </w:r>
      <w:r w:rsidRPr="002D0010">
        <w:rPr>
          <w:rFonts w:ascii="Times New Roman" w:hAnsi="Times New Roman"/>
          <w:spacing w:val="1"/>
          <w:sz w:val="20"/>
          <w:szCs w:val="20"/>
        </w:rPr>
        <w:t xml:space="preserve"> </w:t>
      </w:r>
      <w:r w:rsidRPr="002D0010">
        <w:rPr>
          <w:rFonts w:ascii="Times New Roman" w:hAnsi="Times New Roman"/>
          <w:sz w:val="20"/>
          <w:szCs w:val="20"/>
        </w:rPr>
        <w:t>в</w:t>
      </w:r>
      <w:r w:rsidRPr="002D0010">
        <w:rPr>
          <w:rFonts w:ascii="Times New Roman" w:hAnsi="Times New Roman"/>
          <w:spacing w:val="1"/>
          <w:sz w:val="20"/>
          <w:szCs w:val="20"/>
        </w:rPr>
        <w:t xml:space="preserve"> </w:t>
      </w:r>
      <w:r w:rsidRPr="002D0010">
        <w:rPr>
          <w:rFonts w:ascii="Times New Roman" w:hAnsi="Times New Roman"/>
          <w:sz w:val="20"/>
          <w:szCs w:val="20"/>
        </w:rPr>
        <w:t>произведении;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выявлять языковые особенности произведения; определять в тексте</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художественные</w:t>
      </w:r>
      <w:r w:rsidRPr="002D0010">
        <w:rPr>
          <w:rFonts w:ascii="Times New Roman" w:hAnsi="Times New Roman"/>
          <w:spacing w:val="1"/>
          <w:sz w:val="20"/>
          <w:szCs w:val="20"/>
        </w:rPr>
        <w:t xml:space="preserve"> </w:t>
      </w:r>
      <w:r w:rsidRPr="002D0010">
        <w:rPr>
          <w:rFonts w:ascii="Times New Roman" w:hAnsi="Times New Roman"/>
          <w:sz w:val="20"/>
          <w:szCs w:val="20"/>
        </w:rPr>
        <w:t>средства</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характеризовать</w:t>
      </w:r>
      <w:r w:rsidRPr="002D0010">
        <w:rPr>
          <w:rFonts w:ascii="Times New Roman" w:hAnsi="Times New Roman"/>
          <w:spacing w:val="1"/>
          <w:sz w:val="20"/>
          <w:szCs w:val="20"/>
        </w:rPr>
        <w:t xml:space="preserve"> </w:t>
      </w:r>
      <w:r w:rsidRPr="002D0010">
        <w:rPr>
          <w:rFonts w:ascii="Times New Roman" w:hAnsi="Times New Roman"/>
          <w:sz w:val="20"/>
          <w:szCs w:val="20"/>
        </w:rPr>
        <w:t>их</w:t>
      </w:r>
      <w:r w:rsidRPr="002D0010">
        <w:rPr>
          <w:rFonts w:ascii="Times New Roman" w:hAnsi="Times New Roman"/>
          <w:spacing w:val="1"/>
          <w:sz w:val="20"/>
          <w:szCs w:val="20"/>
        </w:rPr>
        <w:t xml:space="preserve"> </w:t>
      </w:r>
      <w:r w:rsidRPr="002D0010">
        <w:rPr>
          <w:rFonts w:ascii="Times New Roman" w:hAnsi="Times New Roman"/>
          <w:sz w:val="20"/>
          <w:szCs w:val="20"/>
        </w:rPr>
        <w:t>роль</w:t>
      </w:r>
      <w:r w:rsidRPr="002D0010">
        <w:rPr>
          <w:rFonts w:ascii="Times New Roman" w:hAnsi="Times New Roman"/>
          <w:spacing w:val="1"/>
          <w:sz w:val="20"/>
          <w:szCs w:val="20"/>
        </w:rPr>
        <w:t xml:space="preserve"> </w:t>
      </w:r>
      <w:r w:rsidRPr="002D0010">
        <w:rPr>
          <w:rFonts w:ascii="Times New Roman" w:hAnsi="Times New Roman"/>
          <w:sz w:val="20"/>
          <w:szCs w:val="20"/>
        </w:rPr>
        <w:t>в</w:t>
      </w:r>
      <w:r w:rsidRPr="002D0010">
        <w:rPr>
          <w:rFonts w:ascii="Times New Roman" w:hAnsi="Times New Roman"/>
          <w:spacing w:val="1"/>
          <w:sz w:val="20"/>
          <w:szCs w:val="20"/>
        </w:rPr>
        <w:t xml:space="preserve"> </w:t>
      </w:r>
      <w:r w:rsidRPr="002D0010">
        <w:rPr>
          <w:rFonts w:ascii="Times New Roman" w:hAnsi="Times New Roman"/>
          <w:sz w:val="20"/>
          <w:szCs w:val="20"/>
        </w:rPr>
        <w:t>литературном</w:t>
      </w:r>
      <w:r w:rsidRPr="002D0010">
        <w:rPr>
          <w:rFonts w:ascii="Times New Roman" w:hAnsi="Times New Roman"/>
          <w:spacing w:val="1"/>
          <w:sz w:val="20"/>
          <w:szCs w:val="20"/>
        </w:rPr>
        <w:t xml:space="preserve"> </w:t>
      </w:r>
      <w:r w:rsidRPr="002D0010">
        <w:rPr>
          <w:rFonts w:ascii="Times New Roman" w:hAnsi="Times New Roman"/>
          <w:sz w:val="20"/>
          <w:szCs w:val="20"/>
        </w:rPr>
        <w:t>произведении;</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участвовать в дискуссии о прочитанном, формулировать свою точку</w:t>
      </w:r>
      <w:r w:rsidRPr="002D0010">
        <w:rPr>
          <w:rFonts w:ascii="Times New Roman" w:hAnsi="Times New Roman"/>
          <w:spacing w:val="1"/>
          <w:sz w:val="20"/>
          <w:szCs w:val="20"/>
        </w:rPr>
        <w:t xml:space="preserve"> </w:t>
      </w:r>
      <w:r w:rsidRPr="002D0010">
        <w:rPr>
          <w:rFonts w:ascii="Times New Roman" w:hAnsi="Times New Roman"/>
          <w:sz w:val="20"/>
          <w:szCs w:val="20"/>
        </w:rPr>
        <w:t>зрения,</w:t>
      </w:r>
      <w:r w:rsidRPr="002D0010">
        <w:rPr>
          <w:rFonts w:ascii="Times New Roman" w:hAnsi="Times New Roman"/>
          <w:spacing w:val="-3"/>
          <w:sz w:val="20"/>
          <w:szCs w:val="20"/>
        </w:rPr>
        <w:t xml:space="preserve"> </w:t>
      </w:r>
      <w:r w:rsidRPr="002D0010">
        <w:rPr>
          <w:rFonts w:ascii="Times New Roman" w:hAnsi="Times New Roman"/>
          <w:sz w:val="20"/>
          <w:szCs w:val="20"/>
        </w:rPr>
        <w:t>аргументированно</w:t>
      </w:r>
      <w:r w:rsidRPr="002D0010">
        <w:rPr>
          <w:rFonts w:ascii="Times New Roman" w:hAnsi="Times New Roman"/>
          <w:spacing w:val="-2"/>
          <w:sz w:val="20"/>
          <w:szCs w:val="20"/>
        </w:rPr>
        <w:t xml:space="preserve"> </w:t>
      </w:r>
      <w:r w:rsidRPr="002D0010">
        <w:rPr>
          <w:rFonts w:ascii="Times New Roman" w:hAnsi="Times New Roman"/>
          <w:sz w:val="20"/>
          <w:szCs w:val="20"/>
        </w:rPr>
        <w:t>ее</w:t>
      </w:r>
      <w:r w:rsidRPr="002D0010">
        <w:rPr>
          <w:rFonts w:ascii="Times New Roman" w:hAnsi="Times New Roman"/>
          <w:spacing w:val="-4"/>
          <w:sz w:val="20"/>
          <w:szCs w:val="20"/>
        </w:rPr>
        <w:t xml:space="preserve"> </w:t>
      </w:r>
      <w:r w:rsidRPr="002D0010">
        <w:rPr>
          <w:rFonts w:ascii="Times New Roman" w:hAnsi="Times New Roman"/>
          <w:sz w:val="20"/>
          <w:szCs w:val="20"/>
        </w:rPr>
        <w:t>отстаивать,</w:t>
      </w:r>
      <w:r w:rsidRPr="002D0010">
        <w:rPr>
          <w:rFonts w:ascii="Times New Roman" w:hAnsi="Times New Roman"/>
          <w:spacing w:val="-4"/>
          <w:sz w:val="20"/>
          <w:szCs w:val="20"/>
        </w:rPr>
        <w:t xml:space="preserve"> </w:t>
      </w:r>
      <w:r w:rsidRPr="002D0010">
        <w:rPr>
          <w:rFonts w:ascii="Times New Roman" w:hAnsi="Times New Roman"/>
          <w:sz w:val="20"/>
          <w:szCs w:val="20"/>
        </w:rPr>
        <w:t>понимать</w:t>
      </w:r>
      <w:r w:rsidRPr="002D0010">
        <w:rPr>
          <w:rFonts w:ascii="Times New Roman" w:hAnsi="Times New Roman"/>
          <w:spacing w:val="-1"/>
          <w:sz w:val="20"/>
          <w:szCs w:val="20"/>
        </w:rPr>
        <w:t xml:space="preserve"> </w:t>
      </w:r>
      <w:r w:rsidRPr="002D0010">
        <w:rPr>
          <w:rFonts w:ascii="Times New Roman" w:hAnsi="Times New Roman"/>
          <w:sz w:val="20"/>
          <w:szCs w:val="20"/>
        </w:rPr>
        <w:t>смысл</w:t>
      </w:r>
      <w:r w:rsidRPr="002D0010">
        <w:rPr>
          <w:rFonts w:ascii="Times New Roman" w:hAnsi="Times New Roman"/>
          <w:spacing w:val="-5"/>
          <w:sz w:val="20"/>
          <w:szCs w:val="20"/>
        </w:rPr>
        <w:t xml:space="preserve"> </w:t>
      </w:r>
      <w:r w:rsidRPr="002D0010">
        <w:rPr>
          <w:rFonts w:ascii="Times New Roman" w:hAnsi="Times New Roman"/>
          <w:sz w:val="20"/>
          <w:szCs w:val="20"/>
        </w:rPr>
        <w:t>других</w:t>
      </w:r>
      <w:r w:rsidRPr="002D0010">
        <w:rPr>
          <w:rFonts w:ascii="Times New Roman" w:hAnsi="Times New Roman"/>
          <w:spacing w:val="-2"/>
          <w:sz w:val="20"/>
          <w:szCs w:val="20"/>
        </w:rPr>
        <w:t xml:space="preserve"> </w:t>
      </w:r>
      <w:r w:rsidRPr="002D0010">
        <w:rPr>
          <w:rFonts w:ascii="Times New Roman" w:hAnsi="Times New Roman"/>
          <w:sz w:val="20"/>
          <w:szCs w:val="20"/>
        </w:rPr>
        <w:t>суждений;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использовать</w:t>
      </w:r>
      <w:r w:rsidRPr="002D0010">
        <w:rPr>
          <w:rFonts w:ascii="Times New Roman" w:hAnsi="Times New Roman"/>
          <w:spacing w:val="1"/>
          <w:sz w:val="20"/>
          <w:szCs w:val="20"/>
        </w:rPr>
        <w:t xml:space="preserve"> </w:t>
      </w:r>
      <w:r w:rsidRPr="002D0010">
        <w:rPr>
          <w:rFonts w:ascii="Times New Roman" w:hAnsi="Times New Roman"/>
          <w:sz w:val="20"/>
          <w:szCs w:val="20"/>
        </w:rPr>
        <w:t>изученные</w:t>
      </w:r>
      <w:r w:rsidRPr="002D0010">
        <w:rPr>
          <w:rFonts w:ascii="Times New Roman" w:hAnsi="Times New Roman"/>
          <w:spacing w:val="1"/>
          <w:sz w:val="20"/>
          <w:szCs w:val="20"/>
        </w:rPr>
        <w:t xml:space="preserve"> </w:t>
      </w:r>
      <w:r w:rsidRPr="002D0010">
        <w:rPr>
          <w:rFonts w:ascii="Times New Roman" w:hAnsi="Times New Roman"/>
          <w:sz w:val="20"/>
          <w:szCs w:val="20"/>
        </w:rPr>
        <w:t>теоретико-литературные</w:t>
      </w:r>
      <w:r w:rsidRPr="002D0010">
        <w:rPr>
          <w:rFonts w:ascii="Times New Roman" w:hAnsi="Times New Roman"/>
          <w:spacing w:val="1"/>
          <w:sz w:val="20"/>
          <w:szCs w:val="20"/>
        </w:rPr>
        <w:t xml:space="preserve"> </w:t>
      </w:r>
      <w:r w:rsidRPr="002D0010">
        <w:rPr>
          <w:rFonts w:ascii="Times New Roman" w:hAnsi="Times New Roman"/>
          <w:sz w:val="20"/>
          <w:szCs w:val="20"/>
        </w:rPr>
        <w:t>понятия</w:t>
      </w:r>
      <w:r w:rsidRPr="002D0010">
        <w:rPr>
          <w:rFonts w:ascii="Times New Roman" w:hAnsi="Times New Roman"/>
          <w:spacing w:val="1"/>
          <w:sz w:val="20"/>
          <w:szCs w:val="20"/>
        </w:rPr>
        <w:t xml:space="preserve"> </w:t>
      </w:r>
      <w:r w:rsidRPr="002D0010">
        <w:rPr>
          <w:rFonts w:ascii="Times New Roman" w:hAnsi="Times New Roman"/>
          <w:sz w:val="20"/>
          <w:szCs w:val="20"/>
        </w:rPr>
        <w:t>при</w:t>
      </w:r>
      <w:r w:rsidRPr="002D0010">
        <w:rPr>
          <w:rFonts w:ascii="Times New Roman" w:hAnsi="Times New Roman"/>
          <w:spacing w:val="-67"/>
          <w:sz w:val="20"/>
          <w:szCs w:val="20"/>
        </w:rPr>
        <w:t xml:space="preserve"> </w:t>
      </w:r>
      <w:r w:rsidRPr="002D0010">
        <w:rPr>
          <w:rFonts w:ascii="Times New Roman" w:hAnsi="Times New Roman"/>
          <w:sz w:val="20"/>
          <w:szCs w:val="20"/>
        </w:rPr>
        <w:t>анализе художественного текста (просветительский реализм, реалистическая</w:t>
      </w:r>
      <w:r w:rsidRPr="002D0010">
        <w:rPr>
          <w:rFonts w:ascii="Times New Roman" w:hAnsi="Times New Roman"/>
          <w:spacing w:val="1"/>
          <w:sz w:val="20"/>
          <w:szCs w:val="20"/>
        </w:rPr>
        <w:t xml:space="preserve"> </w:t>
      </w:r>
      <w:r w:rsidRPr="002D0010">
        <w:rPr>
          <w:rFonts w:ascii="Times New Roman" w:hAnsi="Times New Roman"/>
          <w:sz w:val="20"/>
          <w:szCs w:val="20"/>
        </w:rPr>
        <w:t>проза,</w:t>
      </w:r>
      <w:r w:rsidRPr="002D0010">
        <w:rPr>
          <w:rFonts w:ascii="Times New Roman" w:hAnsi="Times New Roman"/>
          <w:spacing w:val="-1"/>
          <w:sz w:val="20"/>
          <w:szCs w:val="20"/>
        </w:rPr>
        <w:t xml:space="preserve"> </w:t>
      </w:r>
      <w:r w:rsidRPr="002D0010">
        <w:rPr>
          <w:rFonts w:ascii="Times New Roman" w:hAnsi="Times New Roman"/>
          <w:sz w:val="20"/>
          <w:szCs w:val="20"/>
        </w:rPr>
        <w:t>символ</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4"/>
          <w:sz w:val="20"/>
          <w:szCs w:val="20"/>
        </w:rPr>
        <w:t xml:space="preserve"> </w:t>
      </w:r>
      <w:r w:rsidRPr="002D0010">
        <w:rPr>
          <w:rFonts w:ascii="Times New Roman" w:hAnsi="Times New Roman"/>
          <w:sz w:val="20"/>
          <w:szCs w:val="20"/>
        </w:rPr>
        <w:t>др.);</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писать</w:t>
      </w:r>
      <w:r w:rsidRPr="002D0010">
        <w:rPr>
          <w:rFonts w:ascii="Times New Roman" w:hAnsi="Times New Roman"/>
          <w:spacing w:val="1"/>
          <w:sz w:val="20"/>
          <w:szCs w:val="20"/>
        </w:rPr>
        <w:t xml:space="preserve"> </w:t>
      </w:r>
      <w:r w:rsidRPr="002D0010">
        <w:rPr>
          <w:rFonts w:ascii="Times New Roman" w:hAnsi="Times New Roman"/>
          <w:sz w:val="20"/>
          <w:szCs w:val="20"/>
        </w:rPr>
        <w:t>сочинение</w:t>
      </w:r>
      <w:r w:rsidRPr="002D0010">
        <w:rPr>
          <w:rFonts w:ascii="Times New Roman" w:hAnsi="Times New Roman"/>
          <w:spacing w:val="1"/>
          <w:sz w:val="20"/>
          <w:szCs w:val="20"/>
        </w:rPr>
        <w:t xml:space="preserve"> </w:t>
      </w:r>
      <w:r w:rsidRPr="002D0010">
        <w:rPr>
          <w:rFonts w:ascii="Times New Roman" w:hAnsi="Times New Roman"/>
          <w:sz w:val="20"/>
          <w:szCs w:val="20"/>
        </w:rPr>
        <w:t>по</w:t>
      </w:r>
      <w:r w:rsidRPr="002D0010">
        <w:rPr>
          <w:rFonts w:ascii="Times New Roman" w:hAnsi="Times New Roman"/>
          <w:spacing w:val="1"/>
          <w:sz w:val="20"/>
          <w:szCs w:val="20"/>
        </w:rPr>
        <w:t xml:space="preserve"> </w:t>
      </w:r>
      <w:r w:rsidRPr="002D0010">
        <w:rPr>
          <w:rFonts w:ascii="Times New Roman" w:hAnsi="Times New Roman"/>
          <w:sz w:val="20"/>
          <w:szCs w:val="20"/>
        </w:rPr>
        <w:t>предложенной</w:t>
      </w:r>
      <w:r w:rsidRPr="002D0010">
        <w:rPr>
          <w:rFonts w:ascii="Times New Roman" w:hAnsi="Times New Roman"/>
          <w:spacing w:val="1"/>
          <w:sz w:val="20"/>
          <w:szCs w:val="20"/>
        </w:rPr>
        <w:t xml:space="preserve"> </w:t>
      </w:r>
      <w:r w:rsidRPr="002D0010">
        <w:rPr>
          <w:rFonts w:ascii="Times New Roman" w:hAnsi="Times New Roman"/>
          <w:sz w:val="20"/>
          <w:szCs w:val="20"/>
        </w:rPr>
        <w:t>литературной</w:t>
      </w:r>
      <w:r w:rsidRPr="002D0010">
        <w:rPr>
          <w:rFonts w:ascii="Times New Roman" w:hAnsi="Times New Roman"/>
          <w:spacing w:val="1"/>
          <w:sz w:val="20"/>
          <w:szCs w:val="20"/>
        </w:rPr>
        <w:t xml:space="preserve"> </w:t>
      </w:r>
      <w:r w:rsidRPr="002D0010">
        <w:rPr>
          <w:rFonts w:ascii="Times New Roman" w:hAnsi="Times New Roman"/>
          <w:sz w:val="20"/>
          <w:szCs w:val="20"/>
        </w:rPr>
        <w:t>тематике</w:t>
      </w:r>
      <w:r w:rsidRPr="002D0010">
        <w:rPr>
          <w:rFonts w:ascii="Times New Roman" w:hAnsi="Times New Roman"/>
          <w:spacing w:val="71"/>
          <w:sz w:val="20"/>
          <w:szCs w:val="20"/>
        </w:rPr>
        <w:t xml:space="preserve"> </w:t>
      </w:r>
      <w:r w:rsidRPr="002D0010">
        <w:rPr>
          <w:rFonts w:ascii="Times New Roman" w:hAnsi="Times New Roman"/>
          <w:sz w:val="20"/>
          <w:szCs w:val="20"/>
        </w:rPr>
        <w:t>(с</w:t>
      </w:r>
      <w:r w:rsidRPr="002D0010">
        <w:rPr>
          <w:rFonts w:ascii="Times New Roman" w:hAnsi="Times New Roman"/>
          <w:spacing w:val="1"/>
          <w:sz w:val="20"/>
          <w:szCs w:val="20"/>
        </w:rPr>
        <w:t xml:space="preserve"> </w:t>
      </w:r>
      <w:r w:rsidRPr="002D0010">
        <w:rPr>
          <w:rFonts w:ascii="Times New Roman" w:hAnsi="Times New Roman"/>
          <w:sz w:val="20"/>
          <w:szCs w:val="20"/>
        </w:rPr>
        <w:t>опорой</w:t>
      </w:r>
      <w:r w:rsidRPr="002D0010">
        <w:rPr>
          <w:rFonts w:ascii="Times New Roman" w:hAnsi="Times New Roman"/>
          <w:spacing w:val="-3"/>
          <w:sz w:val="20"/>
          <w:szCs w:val="20"/>
        </w:rPr>
        <w:t xml:space="preserve"> </w:t>
      </w:r>
      <w:r w:rsidRPr="002D0010">
        <w:rPr>
          <w:rFonts w:ascii="Times New Roman" w:hAnsi="Times New Roman"/>
          <w:sz w:val="20"/>
          <w:szCs w:val="20"/>
        </w:rPr>
        <w:t>на</w:t>
      </w:r>
      <w:r w:rsidRPr="002D0010">
        <w:rPr>
          <w:rFonts w:ascii="Times New Roman" w:hAnsi="Times New Roman"/>
          <w:spacing w:val="-5"/>
          <w:sz w:val="20"/>
          <w:szCs w:val="20"/>
        </w:rPr>
        <w:t xml:space="preserve"> </w:t>
      </w:r>
      <w:r w:rsidRPr="002D0010">
        <w:rPr>
          <w:rFonts w:ascii="Times New Roman" w:hAnsi="Times New Roman"/>
          <w:sz w:val="20"/>
          <w:szCs w:val="20"/>
        </w:rPr>
        <w:t>одно</w:t>
      </w:r>
      <w:r w:rsidRPr="002D0010">
        <w:rPr>
          <w:rFonts w:ascii="Times New Roman" w:hAnsi="Times New Roman"/>
          <w:spacing w:val="-2"/>
          <w:sz w:val="20"/>
          <w:szCs w:val="20"/>
        </w:rPr>
        <w:t xml:space="preserve"> </w:t>
      </w:r>
      <w:r w:rsidRPr="002D0010">
        <w:rPr>
          <w:rFonts w:ascii="Times New Roman" w:hAnsi="Times New Roman"/>
          <w:sz w:val="20"/>
          <w:szCs w:val="20"/>
        </w:rPr>
        <w:t>произведение</w:t>
      </w:r>
      <w:r w:rsidRPr="002D0010">
        <w:rPr>
          <w:rFonts w:ascii="Times New Roman" w:hAnsi="Times New Roman"/>
          <w:spacing w:val="-3"/>
          <w:sz w:val="20"/>
          <w:szCs w:val="20"/>
        </w:rPr>
        <w:t xml:space="preserve"> </w:t>
      </w:r>
      <w:r w:rsidRPr="002D0010">
        <w:rPr>
          <w:rFonts w:ascii="Times New Roman" w:hAnsi="Times New Roman"/>
          <w:sz w:val="20"/>
          <w:szCs w:val="20"/>
        </w:rPr>
        <w:t>или</w:t>
      </w:r>
      <w:r w:rsidRPr="002D0010">
        <w:rPr>
          <w:rFonts w:ascii="Times New Roman" w:hAnsi="Times New Roman"/>
          <w:spacing w:val="-2"/>
          <w:sz w:val="20"/>
          <w:szCs w:val="20"/>
        </w:rPr>
        <w:t xml:space="preserve"> </w:t>
      </w:r>
      <w:r w:rsidRPr="002D0010">
        <w:rPr>
          <w:rFonts w:ascii="Times New Roman" w:hAnsi="Times New Roman"/>
          <w:sz w:val="20"/>
          <w:szCs w:val="20"/>
        </w:rPr>
        <w:t>несколько</w:t>
      </w:r>
      <w:r w:rsidRPr="002D0010">
        <w:rPr>
          <w:rFonts w:ascii="Times New Roman" w:hAnsi="Times New Roman"/>
          <w:spacing w:val="-5"/>
          <w:sz w:val="20"/>
          <w:szCs w:val="20"/>
        </w:rPr>
        <w:t xml:space="preserve"> </w:t>
      </w:r>
      <w:r w:rsidRPr="002D0010">
        <w:rPr>
          <w:rFonts w:ascii="Times New Roman" w:hAnsi="Times New Roman"/>
          <w:sz w:val="20"/>
          <w:szCs w:val="20"/>
        </w:rPr>
        <w:t>произведений</w:t>
      </w:r>
      <w:r w:rsidRPr="002D0010">
        <w:rPr>
          <w:rFonts w:ascii="Times New Roman" w:hAnsi="Times New Roman"/>
          <w:spacing w:val="-4"/>
          <w:sz w:val="20"/>
          <w:szCs w:val="20"/>
        </w:rPr>
        <w:t xml:space="preserve"> </w:t>
      </w:r>
      <w:r w:rsidRPr="002D0010">
        <w:rPr>
          <w:rFonts w:ascii="Times New Roman" w:hAnsi="Times New Roman"/>
          <w:sz w:val="20"/>
          <w:szCs w:val="20"/>
        </w:rPr>
        <w:t>одного</w:t>
      </w:r>
      <w:r w:rsidRPr="002D0010">
        <w:rPr>
          <w:rFonts w:ascii="Times New Roman" w:hAnsi="Times New Roman"/>
          <w:spacing w:val="-5"/>
          <w:sz w:val="20"/>
          <w:szCs w:val="20"/>
        </w:rPr>
        <w:t xml:space="preserve"> </w:t>
      </w:r>
      <w:r w:rsidRPr="002D0010">
        <w:rPr>
          <w:rFonts w:ascii="Times New Roman" w:hAnsi="Times New Roman"/>
          <w:sz w:val="20"/>
          <w:szCs w:val="20"/>
        </w:rPr>
        <w:t>писателя).</w:t>
      </w:r>
    </w:p>
    <w:p w:rsidR="002D0010" w:rsidRPr="002D0010" w:rsidRDefault="002D0010" w:rsidP="002D0010">
      <w:pPr>
        <w:pStyle w:val="aff"/>
        <w:jc w:val="both"/>
        <w:rPr>
          <w:rFonts w:ascii="Times New Roman" w:eastAsia="Times New Roman" w:hAnsi="Times New Roman"/>
          <w:sz w:val="20"/>
          <w:szCs w:val="20"/>
          <w:lang w:eastAsia="ru-RU"/>
        </w:rPr>
      </w:pPr>
      <w:bookmarkStart w:id="242" w:name="_Toc105527475"/>
      <w:r w:rsidRPr="002D0010">
        <w:rPr>
          <w:rFonts w:ascii="Times New Roman" w:eastAsia="Times New Roman" w:hAnsi="Times New Roman"/>
          <w:sz w:val="20"/>
          <w:szCs w:val="20"/>
          <w:lang w:eastAsia="ru-RU"/>
        </w:rPr>
        <w:t>9 класс</w:t>
      </w:r>
      <w:bookmarkEnd w:id="242"/>
    </w:p>
    <w:p w:rsidR="002D0010" w:rsidRPr="002D0010" w:rsidRDefault="002D0010" w:rsidP="002D0010">
      <w:pPr>
        <w:pStyle w:val="aff"/>
        <w:jc w:val="both"/>
        <w:rPr>
          <w:rFonts w:ascii="Times New Roman" w:hAnsi="Times New Roman"/>
          <w:color w:val="231F20"/>
          <w:sz w:val="20"/>
          <w:szCs w:val="20"/>
        </w:rPr>
      </w:pPr>
      <w:r w:rsidRPr="002D0010">
        <w:rPr>
          <w:rFonts w:ascii="Times New Roman" w:hAnsi="Times New Roman"/>
          <w:color w:val="231F20"/>
          <w:sz w:val="20"/>
          <w:szCs w:val="20"/>
        </w:rPr>
        <w:t>Обучающийся</w:t>
      </w:r>
      <w:r w:rsidRPr="002D0010">
        <w:rPr>
          <w:rFonts w:ascii="Times New Roman" w:hAnsi="Times New Roman"/>
          <w:color w:val="231F20"/>
          <w:spacing w:val="-6"/>
          <w:sz w:val="20"/>
          <w:szCs w:val="20"/>
        </w:rPr>
        <w:t xml:space="preserve"> </w:t>
      </w:r>
      <w:r w:rsidRPr="002D0010">
        <w:rPr>
          <w:rFonts w:ascii="Times New Roman" w:hAnsi="Times New Roman"/>
          <w:color w:val="231F20"/>
          <w:sz w:val="20"/>
          <w:szCs w:val="20"/>
        </w:rPr>
        <w:t>научится:</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соотносить</w:t>
      </w:r>
      <w:r w:rsidRPr="002D0010">
        <w:rPr>
          <w:rFonts w:ascii="Times New Roman" w:hAnsi="Times New Roman"/>
          <w:spacing w:val="1"/>
          <w:sz w:val="20"/>
          <w:szCs w:val="20"/>
        </w:rPr>
        <w:t xml:space="preserve"> </w:t>
      </w:r>
      <w:r w:rsidRPr="002D0010">
        <w:rPr>
          <w:rFonts w:ascii="Times New Roman" w:hAnsi="Times New Roman"/>
          <w:sz w:val="20"/>
          <w:szCs w:val="20"/>
        </w:rPr>
        <w:t>содержание</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проблематику</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художественных</w:t>
      </w:r>
      <w:r w:rsidRPr="002D0010">
        <w:rPr>
          <w:rFonts w:ascii="Times New Roman" w:hAnsi="Times New Roman"/>
          <w:spacing w:val="1"/>
          <w:sz w:val="20"/>
          <w:szCs w:val="20"/>
        </w:rPr>
        <w:t xml:space="preserve"> </w:t>
      </w:r>
      <w:r w:rsidRPr="002D0010">
        <w:rPr>
          <w:rFonts w:ascii="Times New Roman" w:hAnsi="Times New Roman"/>
          <w:sz w:val="20"/>
          <w:szCs w:val="20"/>
        </w:rPr>
        <w:t>произведений</w:t>
      </w:r>
      <w:r w:rsidRPr="002D0010">
        <w:rPr>
          <w:rFonts w:ascii="Times New Roman" w:hAnsi="Times New Roman"/>
          <w:spacing w:val="1"/>
          <w:sz w:val="20"/>
          <w:szCs w:val="20"/>
        </w:rPr>
        <w:t xml:space="preserve"> </w:t>
      </w:r>
      <w:r w:rsidRPr="002D0010">
        <w:rPr>
          <w:rFonts w:ascii="Times New Roman" w:hAnsi="Times New Roman"/>
          <w:sz w:val="20"/>
          <w:szCs w:val="20"/>
        </w:rPr>
        <w:t>со</w:t>
      </w:r>
      <w:r w:rsidRPr="002D0010">
        <w:rPr>
          <w:rFonts w:ascii="Times New Roman" w:hAnsi="Times New Roman"/>
          <w:spacing w:val="1"/>
          <w:sz w:val="20"/>
          <w:szCs w:val="20"/>
        </w:rPr>
        <w:t xml:space="preserve"> </w:t>
      </w:r>
      <w:r w:rsidRPr="002D0010">
        <w:rPr>
          <w:rFonts w:ascii="Times New Roman" w:hAnsi="Times New Roman"/>
          <w:sz w:val="20"/>
          <w:szCs w:val="20"/>
        </w:rPr>
        <w:t>временем</w:t>
      </w:r>
      <w:r w:rsidRPr="002D0010">
        <w:rPr>
          <w:rFonts w:ascii="Times New Roman" w:hAnsi="Times New Roman"/>
          <w:spacing w:val="1"/>
          <w:sz w:val="20"/>
          <w:szCs w:val="20"/>
        </w:rPr>
        <w:t xml:space="preserve"> </w:t>
      </w:r>
      <w:r w:rsidRPr="002D0010">
        <w:rPr>
          <w:rFonts w:ascii="Times New Roman" w:hAnsi="Times New Roman"/>
          <w:sz w:val="20"/>
          <w:szCs w:val="20"/>
        </w:rPr>
        <w:t>их</w:t>
      </w:r>
      <w:r w:rsidRPr="002D0010">
        <w:rPr>
          <w:rFonts w:ascii="Times New Roman" w:hAnsi="Times New Roman"/>
          <w:spacing w:val="1"/>
          <w:sz w:val="20"/>
          <w:szCs w:val="20"/>
        </w:rPr>
        <w:t xml:space="preserve"> </w:t>
      </w:r>
      <w:r w:rsidRPr="002D0010">
        <w:rPr>
          <w:rFonts w:ascii="Times New Roman" w:hAnsi="Times New Roman"/>
          <w:sz w:val="20"/>
          <w:szCs w:val="20"/>
        </w:rPr>
        <w:t>написания</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отображенной</w:t>
      </w:r>
      <w:r w:rsidRPr="002D0010">
        <w:rPr>
          <w:rFonts w:ascii="Times New Roman" w:hAnsi="Times New Roman"/>
          <w:spacing w:val="1"/>
          <w:sz w:val="20"/>
          <w:szCs w:val="20"/>
        </w:rPr>
        <w:t xml:space="preserve"> </w:t>
      </w:r>
      <w:r w:rsidRPr="002D0010">
        <w:rPr>
          <w:rFonts w:ascii="Times New Roman" w:hAnsi="Times New Roman"/>
          <w:sz w:val="20"/>
          <w:szCs w:val="20"/>
        </w:rPr>
        <w:t>в</w:t>
      </w:r>
      <w:r w:rsidRPr="002D0010">
        <w:rPr>
          <w:rFonts w:ascii="Times New Roman" w:hAnsi="Times New Roman"/>
          <w:spacing w:val="1"/>
          <w:sz w:val="20"/>
          <w:szCs w:val="20"/>
        </w:rPr>
        <w:t xml:space="preserve"> </w:t>
      </w:r>
      <w:r w:rsidRPr="002D0010">
        <w:rPr>
          <w:rFonts w:ascii="Times New Roman" w:hAnsi="Times New Roman"/>
          <w:sz w:val="20"/>
          <w:szCs w:val="20"/>
        </w:rPr>
        <w:t>них</w:t>
      </w:r>
      <w:r w:rsidRPr="002D0010">
        <w:rPr>
          <w:rFonts w:ascii="Times New Roman" w:hAnsi="Times New Roman"/>
          <w:spacing w:val="1"/>
          <w:sz w:val="20"/>
          <w:szCs w:val="20"/>
        </w:rPr>
        <w:t xml:space="preserve"> </w:t>
      </w:r>
      <w:r w:rsidRPr="002D0010">
        <w:rPr>
          <w:rFonts w:ascii="Times New Roman" w:hAnsi="Times New Roman"/>
          <w:sz w:val="20"/>
          <w:szCs w:val="20"/>
        </w:rPr>
        <w:t>эпохой;</w:t>
      </w:r>
      <w:r w:rsidRPr="002D0010">
        <w:rPr>
          <w:rFonts w:ascii="Times New Roman" w:hAnsi="Times New Roman"/>
          <w:spacing w:val="1"/>
          <w:sz w:val="20"/>
          <w:szCs w:val="20"/>
        </w:rPr>
        <w:t xml:space="preserve"> </w:t>
      </w:r>
      <w:r w:rsidRPr="002D0010">
        <w:rPr>
          <w:rFonts w:ascii="Times New Roman" w:hAnsi="Times New Roman"/>
          <w:sz w:val="20"/>
          <w:szCs w:val="20"/>
        </w:rPr>
        <w:t>выделять</w:t>
      </w:r>
      <w:r w:rsidRPr="002D0010">
        <w:rPr>
          <w:rFonts w:ascii="Times New Roman" w:hAnsi="Times New Roman"/>
          <w:spacing w:val="-6"/>
          <w:sz w:val="20"/>
          <w:szCs w:val="20"/>
        </w:rPr>
        <w:t xml:space="preserve"> </w:t>
      </w:r>
      <w:r w:rsidRPr="002D0010">
        <w:rPr>
          <w:rFonts w:ascii="Times New Roman" w:hAnsi="Times New Roman"/>
          <w:sz w:val="20"/>
          <w:szCs w:val="20"/>
        </w:rPr>
        <w:t>основные</w:t>
      </w:r>
      <w:r w:rsidRPr="002D0010">
        <w:rPr>
          <w:rFonts w:ascii="Times New Roman" w:hAnsi="Times New Roman"/>
          <w:spacing w:val="-3"/>
          <w:sz w:val="20"/>
          <w:szCs w:val="20"/>
        </w:rPr>
        <w:t xml:space="preserve"> </w:t>
      </w:r>
      <w:r w:rsidRPr="002D0010">
        <w:rPr>
          <w:rFonts w:ascii="Times New Roman" w:hAnsi="Times New Roman"/>
          <w:sz w:val="20"/>
          <w:szCs w:val="20"/>
        </w:rPr>
        <w:t>этапы</w:t>
      </w:r>
      <w:r w:rsidRPr="002D0010">
        <w:rPr>
          <w:rFonts w:ascii="Times New Roman" w:hAnsi="Times New Roman"/>
          <w:spacing w:val="-3"/>
          <w:sz w:val="20"/>
          <w:szCs w:val="20"/>
        </w:rPr>
        <w:t xml:space="preserve"> </w:t>
      </w:r>
      <w:r w:rsidRPr="002D0010">
        <w:rPr>
          <w:rFonts w:ascii="Times New Roman" w:hAnsi="Times New Roman"/>
          <w:sz w:val="20"/>
          <w:szCs w:val="20"/>
        </w:rPr>
        <w:t>историко-литературного</w:t>
      </w:r>
      <w:r w:rsidRPr="002D0010">
        <w:rPr>
          <w:rFonts w:ascii="Times New Roman" w:hAnsi="Times New Roman"/>
          <w:spacing w:val="-3"/>
          <w:sz w:val="20"/>
          <w:szCs w:val="20"/>
        </w:rPr>
        <w:t xml:space="preserve"> </w:t>
      </w:r>
      <w:r w:rsidRPr="002D0010">
        <w:rPr>
          <w:rFonts w:ascii="Times New Roman" w:hAnsi="Times New Roman"/>
          <w:sz w:val="20"/>
          <w:szCs w:val="20"/>
        </w:rPr>
        <w:t>процесса;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характеризовать</w:t>
      </w:r>
      <w:r w:rsidRPr="002D0010">
        <w:rPr>
          <w:rFonts w:ascii="Times New Roman" w:hAnsi="Times New Roman"/>
          <w:spacing w:val="1"/>
          <w:sz w:val="20"/>
          <w:szCs w:val="20"/>
        </w:rPr>
        <w:t xml:space="preserve"> </w:t>
      </w:r>
      <w:r w:rsidRPr="002D0010">
        <w:rPr>
          <w:rFonts w:ascii="Times New Roman" w:hAnsi="Times New Roman"/>
          <w:sz w:val="20"/>
          <w:szCs w:val="20"/>
        </w:rPr>
        <w:t>особенности</w:t>
      </w:r>
      <w:r w:rsidRPr="002D0010">
        <w:rPr>
          <w:rFonts w:ascii="Times New Roman" w:hAnsi="Times New Roman"/>
          <w:spacing w:val="1"/>
          <w:sz w:val="20"/>
          <w:szCs w:val="20"/>
        </w:rPr>
        <w:t xml:space="preserve"> </w:t>
      </w:r>
      <w:r w:rsidRPr="002D0010">
        <w:rPr>
          <w:rFonts w:ascii="Times New Roman" w:hAnsi="Times New Roman"/>
          <w:sz w:val="20"/>
          <w:szCs w:val="20"/>
        </w:rPr>
        <w:t>строения</w:t>
      </w:r>
      <w:r w:rsidRPr="002D0010">
        <w:rPr>
          <w:rFonts w:ascii="Times New Roman" w:hAnsi="Times New Roman"/>
          <w:spacing w:val="1"/>
          <w:sz w:val="20"/>
          <w:szCs w:val="20"/>
        </w:rPr>
        <w:t xml:space="preserve"> </w:t>
      </w:r>
      <w:r w:rsidRPr="002D0010">
        <w:rPr>
          <w:rFonts w:ascii="Times New Roman" w:hAnsi="Times New Roman"/>
          <w:sz w:val="20"/>
          <w:szCs w:val="20"/>
        </w:rPr>
        <w:t>сюжета</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композиции,</w:t>
      </w:r>
      <w:r w:rsidRPr="002D0010">
        <w:rPr>
          <w:rFonts w:ascii="Times New Roman" w:hAnsi="Times New Roman"/>
          <w:spacing w:val="1"/>
          <w:sz w:val="20"/>
          <w:szCs w:val="20"/>
        </w:rPr>
        <w:t xml:space="preserve"> </w:t>
      </w:r>
      <w:r w:rsidRPr="002D0010">
        <w:rPr>
          <w:rFonts w:ascii="Times New Roman" w:hAnsi="Times New Roman"/>
          <w:sz w:val="20"/>
          <w:szCs w:val="20"/>
        </w:rPr>
        <w:t>конфликта;</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выявлять</w:t>
      </w:r>
      <w:r w:rsidRPr="002D0010">
        <w:rPr>
          <w:rFonts w:ascii="Times New Roman" w:hAnsi="Times New Roman"/>
          <w:spacing w:val="1"/>
          <w:sz w:val="20"/>
          <w:szCs w:val="20"/>
        </w:rPr>
        <w:t xml:space="preserve"> </w:t>
      </w:r>
      <w:r w:rsidRPr="002D0010">
        <w:rPr>
          <w:rFonts w:ascii="Times New Roman" w:hAnsi="Times New Roman"/>
          <w:sz w:val="20"/>
          <w:szCs w:val="20"/>
        </w:rPr>
        <w:t>в</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художественном</w:t>
      </w:r>
      <w:r w:rsidRPr="002D0010">
        <w:rPr>
          <w:rFonts w:ascii="Times New Roman" w:hAnsi="Times New Roman"/>
          <w:spacing w:val="1"/>
          <w:sz w:val="20"/>
          <w:szCs w:val="20"/>
        </w:rPr>
        <w:t xml:space="preserve"> </w:t>
      </w:r>
      <w:r w:rsidRPr="002D0010">
        <w:rPr>
          <w:rFonts w:ascii="Times New Roman" w:hAnsi="Times New Roman"/>
          <w:sz w:val="20"/>
          <w:szCs w:val="20"/>
        </w:rPr>
        <w:t>произведении</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1"/>
          <w:sz w:val="20"/>
          <w:szCs w:val="20"/>
        </w:rPr>
        <w:t xml:space="preserve"> </w:t>
      </w:r>
      <w:r w:rsidRPr="002D0010">
        <w:rPr>
          <w:rFonts w:ascii="Times New Roman" w:hAnsi="Times New Roman"/>
          <w:sz w:val="20"/>
          <w:szCs w:val="20"/>
        </w:rPr>
        <w:t>различать</w:t>
      </w:r>
      <w:r w:rsidRPr="002D0010">
        <w:rPr>
          <w:rFonts w:ascii="Times New Roman" w:hAnsi="Times New Roman"/>
          <w:spacing w:val="1"/>
          <w:sz w:val="20"/>
          <w:szCs w:val="20"/>
        </w:rPr>
        <w:t xml:space="preserve"> </w:t>
      </w:r>
      <w:r w:rsidRPr="002D0010">
        <w:rPr>
          <w:rFonts w:ascii="Times New Roman" w:hAnsi="Times New Roman"/>
          <w:sz w:val="20"/>
          <w:szCs w:val="20"/>
        </w:rPr>
        <w:t>позиции</w:t>
      </w:r>
      <w:r w:rsidRPr="002D0010">
        <w:rPr>
          <w:rFonts w:ascii="Times New Roman" w:hAnsi="Times New Roman"/>
          <w:spacing w:val="1"/>
          <w:sz w:val="20"/>
          <w:szCs w:val="20"/>
        </w:rPr>
        <w:t xml:space="preserve"> </w:t>
      </w:r>
      <w:r w:rsidRPr="002D0010">
        <w:rPr>
          <w:rFonts w:ascii="Times New Roman" w:hAnsi="Times New Roman"/>
          <w:sz w:val="20"/>
          <w:szCs w:val="20"/>
        </w:rPr>
        <w:t>героев,</w:t>
      </w:r>
      <w:r w:rsidRPr="002D0010">
        <w:rPr>
          <w:rFonts w:ascii="Times New Roman" w:hAnsi="Times New Roman"/>
          <w:spacing w:val="-2"/>
          <w:sz w:val="20"/>
          <w:szCs w:val="20"/>
        </w:rPr>
        <w:t xml:space="preserve"> </w:t>
      </w:r>
      <w:r w:rsidRPr="002D0010">
        <w:rPr>
          <w:rFonts w:ascii="Times New Roman" w:hAnsi="Times New Roman"/>
          <w:sz w:val="20"/>
          <w:szCs w:val="20"/>
        </w:rPr>
        <w:t>повествователей;</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воспринимать</w:t>
      </w:r>
      <w:r w:rsidRPr="002D0010">
        <w:rPr>
          <w:rFonts w:ascii="Times New Roman" w:hAnsi="Times New Roman"/>
          <w:spacing w:val="1"/>
          <w:sz w:val="20"/>
          <w:szCs w:val="20"/>
        </w:rPr>
        <w:t xml:space="preserve"> </w:t>
      </w:r>
      <w:r w:rsidRPr="002D0010">
        <w:rPr>
          <w:rFonts w:ascii="Times New Roman" w:hAnsi="Times New Roman"/>
          <w:sz w:val="20"/>
          <w:szCs w:val="20"/>
        </w:rPr>
        <w:t>литературное</w:t>
      </w:r>
      <w:r w:rsidRPr="002D0010">
        <w:rPr>
          <w:rFonts w:ascii="Times New Roman" w:hAnsi="Times New Roman"/>
          <w:spacing w:val="1"/>
          <w:sz w:val="20"/>
          <w:szCs w:val="20"/>
        </w:rPr>
        <w:t xml:space="preserve"> </w:t>
      </w:r>
      <w:r w:rsidRPr="002D0010">
        <w:rPr>
          <w:rFonts w:ascii="Times New Roman" w:hAnsi="Times New Roman"/>
          <w:sz w:val="20"/>
          <w:szCs w:val="20"/>
        </w:rPr>
        <w:t>произведение</w:t>
      </w:r>
      <w:r w:rsidRPr="002D0010">
        <w:rPr>
          <w:rFonts w:ascii="Times New Roman" w:hAnsi="Times New Roman"/>
          <w:spacing w:val="1"/>
          <w:sz w:val="20"/>
          <w:szCs w:val="20"/>
        </w:rPr>
        <w:t xml:space="preserve"> </w:t>
      </w:r>
      <w:r w:rsidRPr="002D0010">
        <w:rPr>
          <w:rFonts w:ascii="Times New Roman" w:hAnsi="Times New Roman"/>
          <w:sz w:val="20"/>
          <w:szCs w:val="20"/>
        </w:rPr>
        <w:t>как</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художественное</w:t>
      </w:r>
      <w:r w:rsidRPr="002D0010">
        <w:rPr>
          <w:rFonts w:ascii="Times New Roman" w:hAnsi="Times New Roman"/>
          <w:spacing w:val="1"/>
          <w:sz w:val="20"/>
          <w:szCs w:val="20"/>
        </w:rPr>
        <w:t xml:space="preserve"> </w:t>
      </w:r>
      <w:r w:rsidRPr="002D0010">
        <w:rPr>
          <w:rFonts w:ascii="Times New Roman" w:hAnsi="Times New Roman"/>
          <w:sz w:val="20"/>
          <w:szCs w:val="20"/>
        </w:rPr>
        <w:t>высказывание</w:t>
      </w:r>
      <w:r w:rsidRPr="002D0010">
        <w:rPr>
          <w:rFonts w:ascii="Times New Roman" w:hAnsi="Times New Roman"/>
          <w:spacing w:val="-1"/>
          <w:sz w:val="20"/>
          <w:szCs w:val="20"/>
        </w:rPr>
        <w:t xml:space="preserve"> </w:t>
      </w:r>
      <w:r w:rsidRPr="002D0010">
        <w:rPr>
          <w:rFonts w:ascii="Times New Roman" w:hAnsi="Times New Roman"/>
          <w:sz w:val="20"/>
          <w:szCs w:val="20"/>
        </w:rPr>
        <w:t>автора,</w:t>
      </w:r>
      <w:r w:rsidRPr="002D0010">
        <w:rPr>
          <w:rFonts w:ascii="Times New Roman" w:hAnsi="Times New Roman"/>
          <w:spacing w:val="-1"/>
          <w:sz w:val="20"/>
          <w:szCs w:val="20"/>
        </w:rPr>
        <w:t xml:space="preserve"> </w:t>
      </w:r>
      <w:r w:rsidRPr="002D0010">
        <w:rPr>
          <w:rFonts w:ascii="Times New Roman" w:hAnsi="Times New Roman"/>
          <w:sz w:val="20"/>
          <w:szCs w:val="20"/>
        </w:rPr>
        <w:t>выявлять</w:t>
      </w:r>
      <w:r w:rsidRPr="002D0010">
        <w:rPr>
          <w:rFonts w:ascii="Times New Roman" w:hAnsi="Times New Roman"/>
          <w:spacing w:val="-3"/>
          <w:sz w:val="20"/>
          <w:szCs w:val="20"/>
        </w:rPr>
        <w:t xml:space="preserve"> </w:t>
      </w:r>
      <w:r w:rsidRPr="002D0010">
        <w:rPr>
          <w:rFonts w:ascii="Times New Roman" w:hAnsi="Times New Roman"/>
          <w:sz w:val="20"/>
          <w:szCs w:val="20"/>
        </w:rPr>
        <w:t>авторскую</w:t>
      </w:r>
      <w:r w:rsidRPr="002D0010">
        <w:rPr>
          <w:rFonts w:ascii="Times New Roman" w:hAnsi="Times New Roman"/>
          <w:spacing w:val="-1"/>
          <w:sz w:val="20"/>
          <w:szCs w:val="20"/>
        </w:rPr>
        <w:t xml:space="preserve"> </w:t>
      </w:r>
      <w:r w:rsidRPr="002D0010">
        <w:rPr>
          <w:rFonts w:ascii="Times New Roman" w:hAnsi="Times New Roman"/>
          <w:sz w:val="20"/>
          <w:szCs w:val="20"/>
        </w:rPr>
        <w:t>позицию;</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использовать</w:t>
      </w:r>
      <w:r w:rsidRPr="002D0010">
        <w:rPr>
          <w:rFonts w:ascii="Times New Roman" w:hAnsi="Times New Roman"/>
          <w:spacing w:val="1"/>
          <w:sz w:val="20"/>
          <w:szCs w:val="20"/>
        </w:rPr>
        <w:t xml:space="preserve"> </w:t>
      </w:r>
      <w:r w:rsidRPr="002D0010">
        <w:rPr>
          <w:rFonts w:ascii="Times New Roman" w:hAnsi="Times New Roman"/>
          <w:sz w:val="20"/>
          <w:szCs w:val="20"/>
        </w:rPr>
        <w:t>изученные</w:t>
      </w:r>
      <w:r w:rsidRPr="002D0010">
        <w:rPr>
          <w:rFonts w:ascii="Times New Roman" w:hAnsi="Times New Roman"/>
          <w:spacing w:val="1"/>
          <w:sz w:val="20"/>
          <w:szCs w:val="20"/>
        </w:rPr>
        <w:t xml:space="preserve"> </w:t>
      </w:r>
      <w:r w:rsidRPr="002D0010">
        <w:rPr>
          <w:rFonts w:ascii="Times New Roman" w:hAnsi="Times New Roman"/>
          <w:sz w:val="20"/>
          <w:szCs w:val="20"/>
        </w:rPr>
        <w:t>теоретико-литературные</w:t>
      </w:r>
      <w:r w:rsidRPr="002D0010">
        <w:rPr>
          <w:rFonts w:ascii="Times New Roman" w:hAnsi="Times New Roman"/>
          <w:spacing w:val="1"/>
          <w:sz w:val="20"/>
          <w:szCs w:val="20"/>
        </w:rPr>
        <w:t xml:space="preserve"> </w:t>
      </w:r>
      <w:r w:rsidRPr="002D0010">
        <w:rPr>
          <w:rFonts w:ascii="Times New Roman" w:hAnsi="Times New Roman"/>
          <w:sz w:val="20"/>
          <w:szCs w:val="20"/>
        </w:rPr>
        <w:t>понятия</w:t>
      </w:r>
      <w:r w:rsidRPr="002D0010">
        <w:rPr>
          <w:rFonts w:ascii="Times New Roman" w:hAnsi="Times New Roman"/>
          <w:spacing w:val="1"/>
          <w:sz w:val="20"/>
          <w:szCs w:val="20"/>
        </w:rPr>
        <w:t xml:space="preserve"> </w:t>
      </w:r>
      <w:r w:rsidRPr="002D0010">
        <w:rPr>
          <w:rFonts w:ascii="Times New Roman" w:hAnsi="Times New Roman"/>
          <w:sz w:val="20"/>
          <w:szCs w:val="20"/>
        </w:rPr>
        <w:t>при</w:t>
      </w:r>
      <w:r w:rsidRPr="002D0010">
        <w:rPr>
          <w:rFonts w:ascii="Times New Roman" w:hAnsi="Times New Roman"/>
          <w:spacing w:val="-67"/>
          <w:sz w:val="20"/>
          <w:szCs w:val="20"/>
        </w:rPr>
        <w:t xml:space="preserve"> </w:t>
      </w:r>
      <w:r w:rsidRPr="002D0010">
        <w:rPr>
          <w:rFonts w:ascii="Times New Roman" w:hAnsi="Times New Roman"/>
          <w:sz w:val="20"/>
          <w:szCs w:val="20"/>
        </w:rPr>
        <w:t>анализе</w:t>
      </w:r>
      <w:r w:rsidRPr="002D0010">
        <w:rPr>
          <w:rFonts w:ascii="Times New Roman" w:hAnsi="Times New Roman"/>
          <w:spacing w:val="1"/>
          <w:sz w:val="20"/>
          <w:szCs w:val="20"/>
        </w:rPr>
        <w:t xml:space="preserve"> </w:t>
      </w:r>
      <w:r w:rsidRPr="002D0010">
        <w:rPr>
          <w:rFonts w:ascii="Times New Roman" w:hAnsi="Times New Roman"/>
          <w:sz w:val="20"/>
          <w:szCs w:val="20"/>
        </w:rPr>
        <w:t>художественного</w:t>
      </w:r>
      <w:r w:rsidRPr="002D0010">
        <w:rPr>
          <w:rFonts w:ascii="Times New Roman" w:hAnsi="Times New Roman"/>
          <w:spacing w:val="1"/>
          <w:sz w:val="20"/>
          <w:szCs w:val="20"/>
        </w:rPr>
        <w:t xml:space="preserve"> </w:t>
      </w:r>
      <w:r w:rsidRPr="002D0010">
        <w:rPr>
          <w:rFonts w:ascii="Times New Roman" w:hAnsi="Times New Roman"/>
          <w:sz w:val="20"/>
          <w:szCs w:val="20"/>
        </w:rPr>
        <w:t>текста</w:t>
      </w:r>
      <w:r w:rsidRPr="002D0010">
        <w:rPr>
          <w:rFonts w:ascii="Times New Roman" w:hAnsi="Times New Roman"/>
          <w:spacing w:val="1"/>
          <w:sz w:val="20"/>
          <w:szCs w:val="20"/>
        </w:rPr>
        <w:t xml:space="preserve"> </w:t>
      </w:r>
      <w:r w:rsidRPr="002D0010">
        <w:rPr>
          <w:rFonts w:ascii="Times New Roman" w:hAnsi="Times New Roman"/>
          <w:sz w:val="20"/>
          <w:szCs w:val="20"/>
        </w:rPr>
        <w:t>(хронотоп,</w:t>
      </w:r>
      <w:r w:rsidRPr="002D0010">
        <w:rPr>
          <w:rFonts w:ascii="Times New Roman" w:hAnsi="Times New Roman"/>
          <w:spacing w:val="1"/>
          <w:sz w:val="20"/>
          <w:szCs w:val="20"/>
        </w:rPr>
        <w:t xml:space="preserve"> </w:t>
      </w:r>
      <w:r w:rsidRPr="002D0010">
        <w:rPr>
          <w:rFonts w:ascii="Times New Roman" w:hAnsi="Times New Roman"/>
          <w:sz w:val="20"/>
          <w:szCs w:val="20"/>
        </w:rPr>
        <w:t>эпиграф,</w:t>
      </w:r>
      <w:r w:rsidRPr="002D0010">
        <w:rPr>
          <w:rFonts w:ascii="Times New Roman" w:hAnsi="Times New Roman"/>
          <w:spacing w:val="1"/>
          <w:sz w:val="20"/>
          <w:szCs w:val="20"/>
        </w:rPr>
        <w:t xml:space="preserve"> </w:t>
      </w:r>
      <w:r w:rsidRPr="002D0010">
        <w:rPr>
          <w:rFonts w:ascii="Times New Roman" w:hAnsi="Times New Roman"/>
          <w:sz w:val="20"/>
          <w:szCs w:val="20"/>
        </w:rPr>
        <w:t>авторская</w:t>
      </w:r>
      <w:r w:rsidRPr="002D0010">
        <w:rPr>
          <w:rFonts w:ascii="Times New Roman" w:hAnsi="Times New Roman"/>
          <w:spacing w:val="1"/>
          <w:sz w:val="20"/>
          <w:szCs w:val="20"/>
        </w:rPr>
        <w:t xml:space="preserve"> </w:t>
      </w:r>
      <w:r w:rsidRPr="002D0010">
        <w:rPr>
          <w:rFonts w:ascii="Times New Roman" w:hAnsi="Times New Roman"/>
          <w:sz w:val="20"/>
          <w:szCs w:val="20"/>
        </w:rPr>
        <w:t>позиция,</w:t>
      </w:r>
      <w:r w:rsidRPr="002D0010">
        <w:rPr>
          <w:rFonts w:ascii="Times New Roman" w:hAnsi="Times New Roman"/>
          <w:spacing w:val="1"/>
          <w:sz w:val="20"/>
          <w:szCs w:val="20"/>
        </w:rPr>
        <w:t xml:space="preserve"> </w:t>
      </w:r>
      <w:r w:rsidRPr="002D0010">
        <w:rPr>
          <w:rFonts w:ascii="Times New Roman" w:hAnsi="Times New Roman"/>
          <w:sz w:val="20"/>
          <w:szCs w:val="20"/>
        </w:rPr>
        <w:t>образы-вещи,</w:t>
      </w:r>
      <w:r w:rsidRPr="002D0010">
        <w:rPr>
          <w:rFonts w:ascii="Times New Roman" w:hAnsi="Times New Roman"/>
          <w:spacing w:val="-2"/>
          <w:sz w:val="20"/>
          <w:szCs w:val="20"/>
        </w:rPr>
        <w:t xml:space="preserve"> </w:t>
      </w:r>
      <w:r w:rsidRPr="002D0010">
        <w:rPr>
          <w:rFonts w:ascii="Times New Roman" w:hAnsi="Times New Roman"/>
          <w:sz w:val="20"/>
          <w:szCs w:val="20"/>
        </w:rPr>
        <w:t>собирательный образ,</w:t>
      </w:r>
      <w:r w:rsidRPr="002D0010">
        <w:rPr>
          <w:rFonts w:ascii="Times New Roman" w:hAnsi="Times New Roman"/>
          <w:spacing w:val="-1"/>
          <w:sz w:val="20"/>
          <w:szCs w:val="20"/>
        </w:rPr>
        <w:t xml:space="preserve"> </w:t>
      </w:r>
      <w:r w:rsidRPr="002D0010">
        <w:rPr>
          <w:rFonts w:ascii="Times New Roman" w:hAnsi="Times New Roman"/>
          <w:sz w:val="20"/>
          <w:szCs w:val="20"/>
        </w:rPr>
        <w:t>портрет</w:t>
      </w:r>
      <w:r w:rsidRPr="002D0010">
        <w:rPr>
          <w:rFonts w:ascii="Times New Roman" w:hAnsi="Times New Roman"/>
          <w:spacing w:val="-1"/>
          <w:sz w:val="20"/>
          <w:szCs w:val="20"/>
        </w:rPr>
        <w:t xml:space="preserve"> </w:t>
      </w:r>
      <w:r w:rsidRPr="002D0010">
        <w:rPr>
          <w:rFonts w:ascii="Times New Roman" w:hAnsi="Times New Roman"/>
          <w:sz w:val="20"/>
          <w:szCs w:val="20"/>
        </w:rPr>
        <w:t>и</w:t>
      </w:r>
      <w:r w:rsidRPr="002D0010">
        <w:rPr>
          <w:rFonts w:ascii="Times New Roman" w:hAnsi="Times New Roman"/>
          <w:spacing w:val="-3"/>
          <w:sz w:val="20"/>
          <w:szCs w:val="20"/>
        </w:rPr>
        <w:t xml:space="preserve"> </w:t>
      </w:r>
      <w:r w:rsidRPr="002D0010">
        <w:rPr>
          <w:rFonts w:ascii="Times New Roman" w:hAnsi="Times New Roman"/>
          <w:sz w:val="20"/>
          <w:szCs w:val="20"/>
        </w:rPr>
        <w:t>др.);</w:t>
      </w:r>
    </w:p>
    <w:p w:rsidR="002D0010" w:rsidRPr="002D0010" w:rsidRDefault="002D0010" w:rsidP="002D0010">
      <w:pPr>
        <w:pStyle w:val="aff"/>
        <w:jc w:val="both"/>
        <w:rPr>
          <w:rFonts w:ascii="Times New Roman" w:hAnsi="Times New Roman"/>
          <w:sz w:val="20"/>
          <w:szCs w:val="20"/>
        </w:rPr>
      </w:pPr>
      <w:r w:rsidRPr="002D0010">
        <w:rPr>
          <w:rFonts w:ascii="Times New Roman" w:hAnsi="Times New Roman"/>
          <w:sz w:val="20"/>
          <w:szCs w:val="20"/>
        </w:rPr>
        <w:t>писать</w:t>
      </w:r>
      <w:r w:rsidRPr="002D0010">
        <w:rPr>
          <w:rFonts w:ascii="Times New Roman" w:hAnsi="Times New Roman"/>
          <w:spacing w:val="1"/>
          <w:sz w:val="20"/>
          <w:szCs w:val="20"/>
        </w:rPr>
        <w:t xml:space="preserve"> </w:t>
      </w:r>
      <w:r w:rsidRPr="002D0010">
        <w:rPr>
          <w:rFonts w:ascii="Times New Roman" w:hAnsi="Times New Roman"/>
          <w:sz w:val="20"/>
          <w:szCs w:val="20"/>
        </w:rPr>
        <w:t>сочинение</w:t>
      </w:r>
      <w:r w:rsidRPr="002D0010">
        <w:rPr>
          <w:rFonts w:ascii="Times New Roman" w:hAnsi="Times New Roman"/>
          <w:spacing w:val="1"/>
          <w:sz w:val="20"/>
          <w:szCs w:val="20"/>
        </w:rPr>
        <w:t xml:space="preserve"> </w:t>
      </w:r>
      <w:r w:rsidRPr="002D0010">
        <w:rPr>
          <w:rFonts w:ascii="Times New Roman" w:hAnsi="Times New Roman"/>
          <w:sz w:val="20"/>
          <w:szCs w:val="20"/>
        </w:rPr>
        <w:t>по</w:t>
      </w:r>
      <w:r w:rsidRPr="002D0010">
        <w:rPr>
          <w:rFonts w:ascii="Times New Roman" w:hAnsi="Times New Roman"/>
          <w:spacing w:val="1"/>
          <w:sz w:val="20"/>
          <w:szCs w:val="20"/>
        </w:rPr>
        <w:t xml:space="preserve"> </w:t>
      </w:r>
      <w:r w:rsidRPr="002D0010">
        <w:rPr>
          <w:rFonts w:ascii="Times New Roman" w:hAnsi="Times New Roman"/>
          <w:sz w:val="20"/>
          <w:szCs w:val="20"/>
        </w:rPr>
        <w:t>предложенной</w:t>
      </w:r>
      <w:r w:rsidRPr="002D0010">
        <w:rPr>
          <w:rFonts w:ascii="Times New Roman" w:hAnsi="Times New Roman"/>
          <w:spacing w:val="1"/>
          <w:sz w:val="20"/>
          <w:szCs w:val="20"/>
        </w:rPr>
        <w:t xml:space="preserve"> </w:t>
      </w:r>
      <w:r w:rsidRPr="002D0010">
        <w:rPr>
          <w:rFonts w:ascii="Times New Roman" w:hAnsi="Times New Roman"/>
          <w:sz w:val="20"/>
          <w:szCs w:val="20"/>
        </w:rPr>
        <w:t>литературной</w:t>
      </w:r>
      <w:r w:rsidRPr="002D0010">
        <w:rPr>
          <w:rFonts w:ascii="Times New Roman" w:hAnsi="Times New Roman"/>
          <w:spacing w:val="1"/>
          <w:sz w:val="20"/>
          <w:szCs w:val="20"/>
        </w:rPr>
        <w:t xml:space="preserve"> </w:t>
      </w:r>
      <w:r w:rsidRPr="002D0010">
        <w:rPr>
          <w:rFonts w:ascii="Times New Roman" w:hAnsi="Times New Roman"/>
          <w:sz w:val="20"/>
          <w:szCs w:val="20"/>
        </w:rPr>
        <w:t>тематике</w:t>
      </w:r>
      <w:r w:rsidRPr="002D0010">
        <w:rPr>
          <w:rFonts w:ascii="Times New Roman" w:hAnsi="Times New Roman"/>
          <w:spacing w:val="71"/>
          <w:sz w:val="20"/>
          <w:szCs w:val="20"/>
        </w:rPr>
        <w:t xml:space="preserve"> </w:t>
      </w:r>
      <w:r w:rsidRPr="002D0010">
        <w:rPr>
          <w:rFonts w:ascii="Times New Roman" w:hAnsi="Times New Roman"/>
          <w:sz w:val="20"/>
          <w:szCs w:val="20"/>
        </w:rPr>
        <w:t>(с</w:t>
      </w:r>
      <w:r w:rsidRPr="002D0010">
        <w:rPr>
          <w:rFonts w:ascii="Times New Roman" w:hAnsi="Times New Roman"/>
          <w:spacing w:val="1"/>
          <w:sz w:val="20"/>
          <w:szCs w:val="20"/>
        </w:rPr>
        <w:t xml:space="preserve"> </w:t>
      </w:r>
      <w:r w:rsidRPr="002D0010">
        <w:rPr>
          <w:rFonts w:ascii="Times New Roman" w:hAnsi="Times New Roman"/>
          <w:sz w:val="20"/>
          <w:szCs w:val="20"/>
        </w:rPr>
        <w:t>опорой на одно или несколько произведений одного писателя, произведения</w:t>
      </w:r>
      <w:r w:rsidRPr="002D0010">
        <w:rPr>
          <w:rFonts w:ascii="Times New Roman" w:hAnsi="Times New Roman"/>
          <w:spacing w:val="1"/>
          <w:sz w:val="20"/>
          <w:szCs w:val="20"/>
        </w:rPr>
        <w:t xml:space="preserve"> </w:t>
      </w:r>
      <w:r w:rsidRPr="002D0010">
        <w:rPr>
          <w:rFonts w:ascii="Times New Roman" w:hAnsi="Times New Roman"/>
          <w:sz w:val="20"/>
          <w:szCs w:val="20"/>
        </w:rPr>
        <w:t>разных писателей).</w:t>
      </w:r>
    </w:p>
    <w:p w:rsidR="00DB3EB7" w:rsidRPr="00EB2D57" w:rsidRDefault="00DB3EB7" w:rsidP="006B14E0"/>
    <w:p w:rsidR="00A57638" w:rsidRPr="00EB2D57" w:rsidRDefault="00E235EB" w:rsidP="0044449B">
      <w:pPr>
        <w:pStyle w:val="31"/>
        <w:pBdr>
          <w:bottom w:val="single" w:sz="12" w:space="1" w:color="auto"/>
        </w:pBdr>
        <w:rPr>
          <w:color w:val="auto"/>
        </w:rPr>
      </w:pPr>
      <w:bookmarkStart w:id="243" w:name="_Toc105502781"/>
      <w:r w:rsidRPr="00EB2D57">
        <w:rPr>
          <w:color w:val="auto"/>
        </w:rPr>
        <w:t>2.1.5</w:t>
      </w:r>
      <w:r w:rsidR="0044449B" w:rsidRPr="00EB2D57">
        <w:rPr>
          <w:color w:val="auto"/>
        </w:rPr>
        <w:t>.</w:t>
      </w:r>
      <w:r w:rsidRPr="00EB2D57">
        <w:rPr>
          <w:color w:val="auto"/>
        </w:rPr>
        <w:t xml:space="preserve"> АНГЛИЙСКИЙ ЯЗЫК</w:t>
      </w:r>
      <w:bookmarkEnd w:id="167"/>
      <w:bookmarkEnd w:id="243"/>
    </w:p>
    <w:p w:rsidR="0044449B" w:rsidRPr="00EB2D57" w:rsidRDefault="0044449B" w:rsidP="006B14E0"/>
    <w:p w:rsidR="0044449B" w:rsidRPr="00EB2D57" w:rsidRDefault="0044449B" w:rsidP="006B14E0"/>
    <w:p w:rsidR="0044449B" w:rsidRPr="00EB2D57" w:rsidRDefault="00E235EB" w:rsidP="0044449B">
      <w:pPr>
        <w:pStyle w:val="af5"/>
        <w:pBdr>
          <w:bottom w:val="single" w:sz="12" w:space="1" w:color="auto"/>
        </w:pBdr>
        <w:rPr>
          <w:color w:val="auto"/>
        </w:rPr>
      </w:pPr>
      <w:bookmarkStart w:id="244" w:name="bookmark537"/>
      <w:r w:rsidRPr="00EB2D57">
        <w:rPr>
          <w:color w:val="auto"/>
        </w:rPr>
        <w:t xml:space="preserve">РАБОЧАЯ ПРОГРАММА. АНГЛИЙСКИЙ ЯЗЫК </w:t>
      </w:r>
    </w:p>
    <w:p w:rsidR="00A57638" w:rsidRPr="00EB2D57" w:rsidRDefault="00E235EB" w:rsidP="0044449B">
      <w:pPr>
        <w:pStyle w:val="af5"/>
        <w:pBdr>
          <w:bottom w:val="single" w:sz="12" w:space="1" w:color="auto"/>
        </w:pBdr>
        <w:rPr>
          <w:color w:val="auto"/>
        </w:rPr>
      </w:pPr>
      <w:r w:rsidRPr="00EB2D57">
        <w:rPr>
          <w:color w:val="auto"/>
        </w:rPr>
        <w:t>(ДЛЯ 5-9 КЛАССОВ ОБРАЗОВАТЕЛЬНЫХ ОРГАНИЗАЦИЙ)</w:t>
      </w:r>
      <w:bookmarkEnd w:id="244"/>
    </w:p>
    <w:p w:rsidR="0044449B" w:rsidRPr="00EB2D57" w:rsidRDefault="0044449B" w:rsidP="0044449B">
      <w:pPr>
        <w:pStyle w:val="af5"/>
        <w:rPr>
          <w:color w:val="auto"/>
        </w:rPr>
      </w:pPr>
    </w:p>
    <w:p w:rsidR="0044449B" w:rsidRPr="00EB2D57" w:rsidRDefault="0044449B" w:rsidP="0044449B">
      <w:pPr>
        <w:pStyle w:val="af5"/>
        <w:rPr>
          <w:color w:val="auto"/>
        </w:rPr>
      </w:pPr>
    </w:p>
    <w:p w:rsidR="00A57638" w:rsidRPr="00EB2D57" w:rsidRDefault="00E235EB">
      <w:pPr>
        <w:pStyle w:val="13"/>
        <w:spacing w:after="420" w:line="252" w:lineRule="auto"/>
        <w:jc w:val="both"/>
        <w:rPr>
          <w:color w:val="auto"/>
        </w:rPr>
      </w:pPr>
      <w:r w:rsidRPr="00EB2D57">
        <w:rPr>
          <w:color w:val="auto"/>
        </w:rPr>
        <w:t>Примерная рабочая программа по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(английскому) языку,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г.).</w:t>
      </w:r>
    </w:p>
    <w:p w:rsidR="00A57638" w:rsidRPr="00EB2D57" w:rsidRDefault="00E235EB" w:rsidP="0044449B">
      <w:pPr>
        <w:pStyle w:val="af5"/>
        <w:pBdr>
          <w:bottom w:val="single" w:sz="12" w:space="1" w:color="auto"/>
        </w:pBdr>
        <w:rPr>
          <w:color w:val="auto"/>
        </w:rPr>
      </w:pPr>
      <w:bookmarkStart w:id="245" w:name="bookmark539"/>
      <w:r w:rsidRPr="00EB2D57">
        <w:rPr>
          <w:color w:val="auto"/>
        </w:rPr>
        <w:t>ПОЯСНИТЕЛЬНАЯ ЗАПИСКА</w:t>
      </w:r>
      <w:bookmarkEnd w:id="245"/>
    </w:p>
    <w:p w:rsidR="0044449B" w:rsidRPr="00EB2D57" w:rsidRDefault="0044449B" w:rsidP="0044449B">
      <w:pPr>
        <w:pStyle w:val="af5"/>
        <w:rPr>
          <w:color w:val="auto"/>
        </w:rPr>
      </w:pPr>
    </w:p>
    <w:p w:rsidR="00A57638" w:rsidRPr="00EB2D57" w:rsidRDefault="00E235EB">
      <w:pPr>
        <w:pStyle w:val="13"/>
        <w:spacing w:after="160" w:line="252" w:lineRule="auto"/>
        <w:jc w:val="both"/>
        <w:rPr>
          <w:color w:val="auto"/>
        </w:rPr>
      </w:pPr>
      <w:r w:rsidRPr="00EB2D57">
        <w:rPr>
          <w:color w:val="auto"/>
        </w:rPr>
        <w:t>Примерная рабочая программа является ориентиром для составления авторских рабочих программ: она даёт представление о целях образования, развития и воспитания обучающихся на уровне основного общего образования средствами учебного предмета «Иностранный (английский) язык», определяет обязательную (инвариантную) часть содержания учебного курса по английскому языку, за пределами которой остаётся возможность авторского выбора вариативной составляющей содержания образования по предмету. Рабочая программа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а также последовательность их изучения с учётом особенностей структуры английского языка и родного (русского) языка обучающихся, межпредметных связей английского языка с содержанием других общеобразовательных предметов, изучаемых в 5—9 классах, а также с учётом возрастных особенностей обучающихся. В примерной рабочей программе для основной школы предусмотрено дальнейшее развитие всех речевых умений и овладение языковыми средствами, представленными в примерных рабочих программах начального общего образования, что обеспечивает преемственность между этапами школьного образования по английскому языку.</w:t>
      </w:r>
    </w:p>
    <w:p w:rsidR="0044449B" w:rsidRPr="00EB2D57" w:rsidRDefault="0044449B" w:rsidP="0044449B">
      <w:pPr>
        <w:pStyle w:val="af5"/>
        <w:rPr>
          <w:color w:val="auto"/>
        </w:rPr>
      </w:pPr>
      <w:bookmarkStart w:id="246" w:name="bookmark541"/>
    </w:p>
    <w:p w:rsidR="00A57638" w:rsidRPr="00EB2D57" w:rsidRDefault="00E235EB" w:rsidP="0044449B">
      <w:pPr>
        <w:pStyle w:val="af5"/>
        <w:rPr>
          <w:color w:val="auto"/>
        </w:rPr>
      </w:pPr>
      <w:r w:rsidRPr="00EB2D57">
        <w:rPr>
          <w:color w:val="auto"/>
        </w:rPr>
        <w:t>ОБЩАЯ ХАРАКТЕРИСТИКА УЧЕБНОГО ПРЕДМЕТА «ИНОСТРАННЫЙ (АНГЛИЙСКИЙ) ЯЗЫК»</w:t>
      </w:r>
      <w:bookmarkEnd w:id="246"/>
    </w:p>
    <w:p w:rsidR="00A57638" w:rsidRPr="00EB2D57" w:rsidRDefault="00E235EB">
      <w:pPr>
        <w:pStyle w:val="13"/>
        <w:spacing w:line="252" w:lineRule="auto"/>
        <w:jc w:val="both"/>
        <w:rPr>
          <w:color w:val="auto"/>
        </w:rPr>
      </w:pPr>
      <w:r w:rsidRPr="00EB2D57">
        <w:rPr>
          <w:color w:val="auto"/>
        </w:rPr>
        <w:t>Предмету «Иностранный (английский) язык» принадлежит важное место в системе среднего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w:t>
      </w:r>
    </w:p>
    <w:p w:rsidR="00A57638" w:rsidRPr="00EB2D57" w:rsidRDefault="00E235EB">
      <w:pPr>
        <w:pStyle w:val="13"/>
        <w:spacing w:line="252" w:lineRule="auto"/>
        <w:jc w:val="both"/>
        <w:rPr>
          <w:color w:val="auto"/>
        </w:rPr>
      </w:pPr>
      <w:r w:rsidRPr="00EB2D57">
        <w:rPr>
          <w:color w:val="auto"/>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A57638" w:rsidRPr="00EB2D57" w:rsidRDefault="00E235EB">
      <w:pPr>
        <w:pStyle w:val="13"/>
        <w:spacing w:line="252" w:lineRule="auto"/>
        <w:jc w:val="both"/>
        <w:rPr>
          <w:color w:val="auto"/>
        </w:rPr>
      </w:pPr>
      <w:r w:rsidRPr="00EB2D57">
        <w:rPr>
          <w:color w:val="auto"/>
        </w:rPr>
        <w:t>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которым стремятся овладеть современные школьники независимо от выбранных ими профильных предметов (математика, история, химия, физика и др.). Таким образом, владение иностранным языком становится одним из важнейших средств социализации и успешной профессиональной деятельности выпускника школы.</w:t>
      </w:r>
    </w:p>
    <w:p w:rsidR="00A57638" w:rsidRPr="00EB2D57" w:rsidRDefault="00E235EB">
      <w:pPr>
        <w:pStyle w:val="13"/>
        <w:spacing w:line="252" w:lineRule="auto"/>
        <w:jc w:val="both"/>
        <w:rPr>
          <w:color w:val="auto"/>
        </w:rPr>
      </w:pPr>
      <w:r w:rsidRPr="00EB2D57">
        <w:rPr>
          <w:color w:val="auto"/>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rsidR="00A57638" w:rsidRPr="00EB2D57" w:rsidRDefault="00E235EB">
      <w:pPr>
        <w:pStyle w:val="13"/>
        <w:spacing w:after="160" w:line="252" w:lineRule="auto"/>
        <w:jc w:val="both"/>
        <w:rPr>
          <w:color w:val="auto"/>
        </w:rPr>
      </w:pPr>
      <w:r w:rsidRPr="00EB2D57">
        <w:rPr>
          <w:color w:val="auto"/>
        </w:rPr>
        <w:t>Естественно, возрастание значимости владения иностранными языками приводит к переосмыслению целей и содержания обучения предмету.</w:t>
      </w:r>
    </w:p>
    <w:p w:rsidR="0044449B" w:rsidRPr="00EB2D57" w:rsidRDefault="0044449B" w:rsidP="0044449B">
      <w:pPr>
        <w:pStyle w:val="af5"/>
        <w:rPr>
          <w:color w:val="auto"/>
        </w:rPr>
      </w:pPr>
      <w:bookmarkStart w:id="247" w:name="bookmark543"/>
    </w:p>
    <w:p w:rsidR="00A57638" w:rsidRPr="00EB2D57" w:rsidRDefault="00E235EB" w:rsidP="0044449B">
      <w:pPr>
        <w:pStyle w:val="af5"/>
        <w:rPr>
          <w:color w:val="auto"/>
        </w:rPr>
      </w:pPr>
      <w:r w:rsidRPr="00EB2D57">
        <w:rPr>
          <w:color w:val="auto"/>
        </w:rPr>
        <w:t>ЦЕЛИ УЧЕБНОГО ПРЕДМЕТА</w:t>
      </w:r>
      <w:bookmarkEnd w:id="247"/>
    </w:p>
    <w:p w:rsidR="00A57638" w:rsidRPr="00EB2D57" w:rsidRDefault="00E235EB" w:rsidP="0044449B">
      <w:pPr>
        <w:pStyle w:val="af5"/>
        <w:rPr>
          <w:color w:val="auto"/>
        </w:rPr>
      </w:pPr>
      <w:r w:rsidRPr="00EB2D57">
        <w:rPr>
          <w:color w:val="auto"/>
        </w:rPr>
        <w:t>«ИНОСТРАННЫЙ (АНГЛИЙСКИЙ) ЯЗЫК»</w:t>
      </w:r>
    </w:p>
    <w:p w:rsidR="00A57638" w:rsidRPr="00EB2D57" w:rsidRDefault="00E235EB">
      <w:pPr>
        <w:pStyle w:val="13"/>
        <w:spacing w:line="252" w:lineRule="auto"/>
        <w:jc w:val="both"/>
        <w:rPr>
          <w:color w:val="auto"/>
        </w:rPr>
      </w:pPr>
      <w:r w:rsidRPr="00EB2D57">
        <w:rPr>
          <w:color w:val="auto"/>
        </w:rPr>
        <w:t xml:space="preserve">В свете сказанного выше цели иноязычного образования становятся более сложными по структуре, формулируются на </w:t>
      </w:r>
      <w:r w:rsidRPr="00EB2D57">
        <w:rPr>
          <w:i/>
          <w:iCs/>
          <w:color w:val="auto"/>
        </w:rPr>
        <w:t>ценностном, когнитивном и прагматическом</w:t>
      </w:r>
      <w:r w:rsidRPr="00EB2D57">
        <w:rPr>
          <w:color w:val="auto"/>
        </w:rPr>
        <w:t xml:space="preserve"> уровнях и, соответственно, воплощаются в личностных, метапредметных/обще- учебных/универсальных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w:t>
      </w:r>
    </w:p>
    <w:p w:rsidR="00A57638" w:rsidRPr="00EB2D57" w:rsidRDefault="00E235EB">
      <w:pPr>
        <w:pStyle w:val="13"/>
        <w:jc w:val="both"/>
        <w:rPr>
          <w:color w:val="auto"/>
        </w:rPr>
      </w:pPr>
      <w:r w:rsidRPr="00EB2D57">
        <w:rPr>
          <w:color w:val="auto"/>
        </w:rPr>
        <w:t xml:space="preserve">На прагматическом уровне </w:t>
      </w:r>
      <w:r w:rsidRPr="00EB2D57">
        <w:rPr>
          <w:b/>
          <w:bCs/>
          <w:i/>
          <w:iCs/>
          <w:color w:val="auto"/>
          <w:sz w:val="19"/>
          <w:szCs w:val="19"/>
        </w:rPr>
        <w:t>целью иноязычного образования</w:t>
      </w:r>
      <w:r w:rsidRPr="00EB2D57">
        <w:rPr>
          <w:color w:val="auto"/>
        </w:rPr>
        <w:t xml:space="preserve">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 — </w:t>
      </w:r>
      <w:r w:rsidRPr="00EB2D57">
        <w:rPr>
          <w:i/>
          <w:iCs/>
          <w:color w:val="auto"/>
        </w:rPr>
        <w:t>речевая компетенция</w:t>
      </w:r>
      <w:r w:rsidRPr="00EB2D57">
        <w:rPr>
          <w:color w:val="auto"/>
        </w:rPr>
        <w:t xml:space="preserve"> — развитие коммуникативных умений в четырёх основных видах речевой деятельности (говорении, аудировании, чтении, письме);</w:t>
      </w:r>
    </w:p>
    <w:p w:rsidR="00A57638" w:rsidRPr="00EB2D57" w:rsidRDefault="00E235EB">
      <w:pPr>
        <w:pStyle w:val="13"/>
        <w:spacing w:line="252" w:lineRule="auto"/>
        <w:ind w:left="240" w:hanging="240"/>
        <w:jc w:val="both"/>
        <w:rPr>
          <w:color w:val="auto"/>
        </w:rPr>
      </w:pPr>
      <w:r w:rsidRPr="00EB2D57">
        <w:rPr>
          <w:color w:val="auto"/>
        </w:rPr>
        <w:t xml:space="preserve">— </w:t>
      </w:r>
      <w:r w:rsidRPr="00EB2D57">
        <w:rPr>
          <w:i/>
          <w:iCs/>
          <w:color w:val="auto"/>
        </w:rPr>
        <w:t>языковая компетенция</w:t>
      </w:r>
      <w:r w:rsidRPr="00EB2D57">
        <w:rPr>
          <w:color w:val="auto"/>
        </w:rPr>
        <w:t xml:space="preserve"> — овладение новыми языковыми средствами (фонетическими, орфографическими, лексическими, грамматическими) в соответствии </w:t>
      </w:r>
      <w:r w:rsidRPr="00EB2D57">
        <w:rPr>
          <w:color w:val="auto"/>
          <w:lang w:val="en-US" w:eastAsia="en-US" w:bidi="en-US"/>
        </w:rPr>
        <w:t>c</w:t>
      </w:r>
      <w:r w:rsidRPr="00EB2D57">
        <w:rPr>
          <w:color w:val="auto"/>
          <w:lang w:eastAsia="en-US" w:bidi="en-US"/>
        </w:rPr>
        <w:t xml:space="preserve"> </w:t>
      </w:r>
      <w:r w:rsidRPr="00EB2D57">
        <w:rPr>
          <w:color w:val="auto"/>
        </w:rPr>
        <w:t>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A57638" w:rsidRPr="00EB2D57" w:rsidRDefault="00E235EB">
      <w:pPr>
        <w:pStyle w:val="13"/>
        <w:spacing w:line="252" w:lineRule="auto"/>
        <w:ind w:left="240" w:hanging="240"/>
        <w:jc w:val="both"/>
        <w:rPr>
          <w:color w:val="auto"/>
        </w:rPr>
      </w:pPr>
      <w:r w:rsidRPr="00EB2D57">
        <w:rPr>
          <w:color w:val="auto"/>
        </w:rPr>
        <w:t xml:space="preserve">— </w:t>
      </w:r>
      <w:r w:rsidRPr="00EB2D57">
        <w:rPr>
          <w:i/>
          <w:iCs/>
          <w:color w:val="auto"/>
        </w:rPr>
        <w:t>социокультурная/межкультурная компетенция</w:t>
      </w:r>
      <w:r w:rsidRPr="00EB2D57">
        <w:rPr>
          <w:color w:val="auto"/>
        </w:rPr>
        <w:t xml:space="preserve"> —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w:t>
      </w:r>
    </w:p>
    <w:p w:rsidR="00A57638" w:rsidRPr="00EB2D57" w:rsidRDefault="00E235EB">
      <w:pPr>
        <w:pStyle w:val="13"/>
        <w:spacing w:line="252" w:lineRule="auto"/>
        <w:ind w:left="240" w:hanging="240"/>
        <w:jc w:val="both"/>
        <w:rPr>
          <w:color w:val="auto"/>
        </w:rPr>
      </w:pPr>
      <w:r w:rsidRPr="00EB2D57">
        <w:rPr>
          <w:color w:val="auto"/>
        </w:rPr>
        <w:t xml:space="preserve">— </w:t>
      </w:r>
      <w:r w:rsidRPr="00EB2D57">
        <w:rPr>
          <w:i/>
          <w:iCs/>
          <w:color w:val="auto"/>
        </w:rPr>
        <w:t>компенсаторная компетенция</w:t>
      </w:r>
      <w:r w:rsidRPr="00EB2D57">
        <w:rPr>
          <w:color w:val="auto"/>
        </w:rPr>
        <w:t xml:space="preserve"> — развитие умений выходить из положения в условиях дефицита языковых средств при получении и передаче информации.</w:t>
      </w:r>
    </w:p>
    <w:p w:rsidR="00A57638" w:rsidRPr="00EB2D57" w:rsidRDefault="00E235EB">
      <w:pPr>
        <w:pStyle w:val="13"/>
        <w:spacing w:line="252" w:lineRule="auto"/>
        <w:jc w:val="both"/>
        <w:rPr>
          <w:color w:val="auto"/>
        </w:rPr>
      </w:pPr>
      <w:r w:rsidRPr="00EB2D57">
        <w:rPr>
          <w:color w:val="auto"/>
        </w:rPr>
        <w:t xml:space="preserve">Наряду с иноязычной коммуникативной компетенцией средствами иностранного языка формируются </w:t>
      </w:r>
      <w:r w:rsidRPr="00EB2D57">
        <w:rPr>
          <w:i/>
          <w:iCs/>
          <w:color w:val="auto"/>
        </w:rPr>
        <w:t>ключевые универсальные учебные компетенции</w:t>
      </w:r>
      <w:r w:rsidRPr="00EB2D57">
        <w:rPr>
          <w:color w:val="auto"/>
        </w:rPr>
        <w:t>,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w:t>
      </w:r>
    </w:p>
    <w:p w:rsidR="00A57638" w:rsidRPr="00EB2D57" w:rsidRDefault="00E235EB">
      <w:pPr>
        <w:pStyle w:val="13"/>
        <w:spacing w:after="140" w:line="252" w:lineRule="auto"/>
        <w:jc w:val="both"/>
        <w:rPr>
          <w:color w:val="auto"/>
        </w:rPr>
      </w:pPr>
      <w:r w:rsidRPr="00EB2D57">
        <w:rPr>
          <w:color w:val="auto"/>
        </w:rPr>
        <w:t xml:space="preserve">В соответствии с личностно ориентированной парадигмой образования основными подходами к обучению </w:t>
      </w:r>
      <w:r w:rsidRPr="00EB2D57">
        <w:rPr>
          <w:i/>
          <w:iCs/>
          <w:color w:val="auto"/>
        </w:rPr>
        <w:t>иностранным языкам</w:t>
      </w:r>
      <w:r w:rsidRPr="00EB2D57">
        <w:rPr>
          <w:color w:val="auto"/>
        </w:rPr>
        <w:t xml:space="preserve">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 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rsidR="0044449B" w:rsidRPr="00EB2D57" w:rsidRDefault="0044449B" w:rsidP="0044449B">
      <w:pPr>
        <w:pStyle w:val="af5"/>
        <w:rPr>
          <w:color w:val="auto"/>
        </w:rPr>
      </w:pPr>
    </w:p>
    <w:p w:rsidR="00A57638" w:rsidRPr="00EB2D57" w:rsidRDefault="00E235EB" w:rsidP="0044449B">
      <w:pPr>
        <w:pStyle w:val="af5"/>
        <w:rPr>
          <w:color w:val="auto"/>
        </w:rPr>
      </w:pPr>
      <w:r w:rsidRPr="00EB2D57">
        <w:rPr>
          <w:color w:val="auto"/>
        </w:rPr>
        <w:t>МЕСТО УЧЕБНОГО ПРЕДМЕТА</w:t>
      </w:r>
    </w:p>
    <w:p w:rsidR="00A57638" w:rsidRPr="00EB2D57" w:rsidRDefault="00E235EB" w:rsidP="0044449B">
      <w:pPr>
        <w:pStyle w:val="af5"/>
        <w:rPr>
          <w:color w:val="auto"/>
        </w:rPr>
      </w:pPr>
      <w:bookmarkStart w:id="248" w:name="bookmark546"/>
      <w:r w:rsidRPr="00EB2D57">
        <w:rPr>
          <w:color w:val="auto"/>
        </w:rPr>
        <w:t>«ИНОСТРАННЫЙ (АНГЛИЙСКИЙ) ЯЗЫК» В УЧЕБНОМ ПЛАНЕ</w:t>
      </w:r>
      <w:bookmarkEnd w:id="248"/>
    </w:p>
    <w:p w:rsidR="00A57638" w:rsidRPr="00EB2D57" w:rsidRDefault="00E235EB">
      <w:pPr>
        <w:pStyle w:val="13"/>
        <w:jc w:val="both"/>
        <w:rPr>
          <w:color w:val="auto"/>
        </w:rPr>
      </w:pPr>
      <w:r w:rsidRPr="00EB2D57">
        <w:rPr>
          <w:color w:val="auto"/>
        </w:rPr>
        <w:t>Обязательный учебный предмет «Иностранный (английский)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w:t>
      </w:r>
    </w:p>
    <w:p w:rsidR="00A57638" w:rsidRPr="00EB2D57" w:rsidRDefault="00E235EB">
      <w:pPr>
        <w:pStyle w:val="13"/>
        <w:jc w:val="both"/>
        <w:rPr>
          <w:color w:val="auto"/>
        </w:rPr>
      </w:pPr>
      <w:r w:rsidRPr="00EB2D57">
        <w:rPr>
          <w:color w:val="auto"/>
        </w:rPr>
        <w:t>Учебный предмет «Иностранный (английский) язык» изучается обязательно со 2 по 11 класс. На этапе основного общего образования минимально допустимое количество учебных часов, выделяемых на изучение первого иностранного языка, — 3 часа в неделю, что составляет по 102 учебных часа на каждом году обучения с 5 по 9 класс.</w:t>
      </w:r>
    </w:p>
    <w:p w:rsidR="00A57638" w:rsidRPr="00EB2D57" w:rsidRDefault="00E235EB" w:rsidP="0044449B">
      <w:pPr>
        <w:pStyle w:val="13"/>
        <w:jc w:val="both"/>
        <w:rPr>
          <w:color w:val="auto"/>
        </w:rPr>
      </w:pPr>
      <w:r w:rsidRPr="00EB2D57">
        <w:rPr>
          <w:color w:val="auto"/>
        </w:rPr>
        <w:t xml:space="preserve">Требования к </w:t>
      </w:r>
      <w:r w:rsidRPr="00EB2D57">
        <w:rPr>
          <w:i/>
          <w:iCs/>
          <w:color w:val="auto"/>
        </w:rPr>
        <w:t>предметным результатам</w:t>
      </w:r>
      <w:r w:rsidRPr="00EB2D57">
        <w:rPr>
          <w:color w:val="auto"/>
        </w:rPr>
        <w:t xml:space="preserve"> для основного общего образования констатируют необходимость к окончанию 9 класса владения умением общаться на иностранном (английском) языке в разных формах (устно/письменно, непосредственно/опосредованно, в том числе через Интернет) на допороговом уровне (уровне А2 в соответствии с Общеевропейскими компетенциями владения иностранным языком)</w:t>
      </w:r>
      <w:r w:rsidR="0044449B" w:rsidRPr="00EB2D57">
        <w:rPr>
          <w:rStyle w:val="afc"/>
          <w:color w:val="auto"/>
        </w:rPr>
        <w:footnoteReference w:id="7"/>
      </w:r>
      <w:r w:rsidRPr="00EB2D57">
        <w:rPr>
          <w:color w:val="auto"/>
        </w:rPr>
        <w:t>.</w:t>
      </w:r>
    </w:p>
    <w:p w:rsidR="00A57638" w:rsidRPr="00EB2D57" w:rsidRDefault="00E235EB">
      <w:pPr>
        <w:pStyle w:val="13"/>
        <w:jc w:val="both"/>
        <w:rPr>
          <w:color w:val="auto"/>
        </w:rPr>
      </w:pPr>
      <w:r w:rsidRPr="00EB2D57">
        <w:rPr>
          <w:color w:val="auto"/>
        </w:rPr>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самообразования.</w:t>
      </w:r>
    </w:p>
    <w:p w:rsidR="00A57638" w:rsidRPr="00EB2D57" w:rsidRDefault="00E235EB">
      <w:pPr>
        <w:pStyle w:val="13"/>
        <w:spacing w:after="420"/>
        <w:jc w:val="both"/>
        <w:rPr>
          <w:color w:val="auto"/>
        </w:rPr>
      </w:pPr>
      <w:r w:rsidRPr="00EB2D57">
        <w:rPr>
          <w:color w:val="auto"/>
        </w:rPr>
        <w:t>Примерная рабочая программа состоит из четырёх разделов: введение; содержание образования по английскому языку по годам обучения (5—9 классы), планируемые результаты (личностные, метапредметные результаты освоения учебного предмета «Иностранный (английский) язык» на уровне основного общего образования), предметные результаты по английскому языку по годам обучения (5—9 классы); тематическое планирование по годам обучения (5—9 классы).</w:t>
      </w:r>
    </w:p>
    <w:p w:rsidR="00A57638" w:rsidRPr="00EB2D57" w:rsidRDefault="00E235EB" w:rsidP="0044449B">
      <w:pPr>
        <w:pStyle w:val="af5"/>
        <w:rPr>
          <w:color w:val="auto"/>
          <w:szCs w:val="24"/>
        </w:rPr>
      </w:pPr>
      <w:bookmarkStart w:id="249" w:name="bookmark548"/>
      <w:r w:rsidRPr="00EB2D57">
        <w:rPr>
          <w:color w:val="auto"/>
          <w:szCs w:val="24"/>
        </w:rPr>
        <w:t>СОДЕРЖАНИЕ ОБУЧЕНИЯ</w:t>
      </w:r>
      <w:bookmarkEnd w:id="249"/>
    </w:p>
    <w:p w:rsidR="00A57638" w:rsidRPr="00EB2D57" w:rsidRDefault="00E235EB" w:rsidP="0044449B">
      <w:pPr>
        <w:pStyle w:val="af5"/>
        <w:pBdr>
          <w:bottom w:val="single" w:sz="12" w:space="1" w:color="auto"/>
        </w:pBdr>
        <w:rPr>
          <w:color w:val="auto"/>
          <w:szCs w:val="24"/>
        </w:rPr>
      </w:pPr>
      <w:r w:rsidRPr="00EB2D57">
        <w:rPr>
          <w:color w:val="auto"/>
          <w:szCs w:val="24"/>
        </w:rPr>
        <w:t>УЧЕБНОМУ ПРЕДМЕТУ «АНГЛИЙСКИЙ ЯЗЫК»</w:t>
      </w:r>
    </w:p>
    <w:p w:rsidR="0044449B" w:rsidRPr="00EB2D57" w:rsidRDefault="0044449B" w:rsidP="0044449B">
      <w:pPr>
        <w:pStyle w:val="af5"/>
        <w:rPr>
          <w:color w:val="auto"/>
        </w:rPr>
      </w:pPr>
      <w:bookmarkStart w:id="250" w:name="bookmark551"/>
    </w:p>
    <w:p w:rsidR="00A57638" w:rsidRPr="00EB2D57" w:rsidRDefault="002A19A2" w:rsidP="0044449B">
      <w:pPr>
        <w:pStyle w:val="af5"/>
        <w:rPr>
          <w:color w:val="auto"/>
        </w:rPr>
      </w:pPr>
      <w:r w:rsidRPr="00EB2D57">
        <w:rPr>
          <w:color w:val="auto"/>
        </w:rPr>
        <w:t xml:space="preserve">5 </w:t>
      </w:r>
      <w:r w:rsidR="00E235EB" w:rsidRPr="00EB2D57">
        <w:rPr>
          <w:color w:val="auto"/>
        </w:rPr>
        <w:t>класс</w:t>
      </w:r>
      <w:bookmarkEnd w:id="250"/>
    </w:p>
    <w:p w:rsidR="0044449B" w:rsidRPr="00EB2D57" w:rsidRDefault="0044449B" w:rsidP="0044449B">
      <w:pPr>
        <w:pStyle w:val="af5"/>
        <w:rPr>
          <w:bCs/>
          <w:color w:val="auto"/>
        </w:rPr>
      </w:pPr>
    </w:p>
    <w:p w:rsidR="00A57638" w:rsidRPr="00EB2D57" w:rsidRDefault="00E235EB" w:rsidP="0044449B">
      <w:pPr>
        <w:pStyle w:val="af5"/>
        <w:rPr>
          <w:color w:val="auto"/>
        </w:rPr>
      </w:pPr>
      <w:r w:rsidRPr="00EB2D57">
        <w:rPr>
          <w:bCs/>
          <w:color w:val="auto"/>
        </w:rPr>
        <w:t>Коммуникативные умения</w:t>
      </w:r>
    </w:p>
    <w:p w:rsidR="00A57638" w:rsidRPr="00EB2D57" w:rsidRDefault="00E235EB">
      <w:pPr>
        <w:pStyle w:val="13"/>
        <w:spacing w:line="259"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57638" w:rsidRPr="00EB2D57" w:rsidRDefault="00E235EB">
      <w:pPr>
        <w:pStyle w:val="13"/>
        <w:spacing w:line="259" w:lineRule="auto"/>
        <w:jc w:val="both"/>
        <w:rPr>
          <w:color w:val="auto"/>
        </w:rPr>
      </w:pPr>
      <w:r w:rsidRPr="00EB2D57">
        <w:rPr>
          <w:color w:val="auto"/>
        </w:rPr>
        <w:t>Моя семья. Мои друзья. Семейные праздники: день рождения, Новый год.</w:t>
      </w:r>
    </w:p>
    <w:p w:rsidR="00A57638" w:rsidRPr="00EB2D57" w:rsidRDefault="00E235EB">
      <w:pPr>
        <w:pStyle w:val="13"/>
        <w:spacing w:line="259" w:lineRule="auto"/>
        <w:jc w:val="both"/>
        <w:rPr>
          <w:color w:val="auto"/>
        </w:rPr>
      </w:pPr>
      <w:r w:rsidRPr="00EB2D57">
        <w:rPr>
          <w:color w:val="auto"/>
        </w:rPr>
        <w:t>Внешность и характер человека/литературного персонажа.</w:t>
      </w:r>
    </w:p>
    <w:p w:rsidR="00A57638" w:rsidRPr="00EB2D57" w:rsidRDefault="00E235EB">
      <w:pPr>
        <w:pStyle w:val="13"/>
        <w:spacing w:line="259" w:lineRule="auto"/>
        <w:jc w:val="both"/>
        <w:rPr>
          <w:color w:val="auto"/>
        </w:rPr>
      </w:pPr>
      <w:r w:rsidRPr="00EB2D57">
        <w:rPr>
          <w:color w:val="auto"/>
        </w:rPr>
        <w:t>Досуг и увлечения/хобби современного подростка (чтение, кино, спорт).</w:t>
      </w:r>
    </w:p>
    <w:p w:rsidR="00A57638" w:rsidRPr="00EB2D57" w:rsidRDefault="00E235EB">
      <w:pPr>
        <w:pStyle w:val="13"/>
        <w:spacing w:line="259" w:lineRule="auto"/>
        <w:jc w:val="both"/>
        <w:rPr>
          <w:color w:val="auto"/>
        </w:rPr>
      </w:pPr>
      <w:r w:rsidRPr="00EB2D57">
        <w:rPr>
          <w:color w:val="auto"/>
        </w:rPr>
        <w:t>Здоровый образ жизни: режим труда и отдыха, здоровое питание.</w:t>
      </w:r>
    </w:p>
    <w:p w:rsidR="00A57638" w:rsidRPr="00EB2D57" w:rsidRDefault="00E235EB">
      <w:pPr>
        <w:pStyle w:val="13"/>
        <w:spacing w:after="200" w:line="259" w:lineRule="auto"/>
        <w:jc w:val="both"/>
        <w:rPr>
          <w:color w:val="auto"/>
        </w:rPr>
      </w:pPr>
      <w:r w:rsidRPr="00EB2D57">
        <w:rPr>
          <w:color w:val="auto"/>
        </w:rPr>
        <w:t>Покупки: одежда, обувь и продукты питания.</w:t>
      </w:r>
    </w:p>
    <w:p w:rsidR="00A57638" w:rsidRPr="00EB2D57" w:rsidRDefault="00E235EB">
      <w:pPr>
        <w:pStyle w:val="13"/>
        <w:spacing w:line="252" w:lineRule="auto"/>
        <w:jc w:val="both"/>
        <w:rPr>
          <w:color w:val="auto"/>
        </w:rPr>
      </w:pPr>
      <w:r w:rsidRPr="00EB2D57">
        <w:rPr>
          <w:color w:val="auto"/>
        </w:rPr>
        <w:t>Школа, школьная жизнь, школьная форма, изучаемые предметы. Переписка с зарубежными сверстниками.</w:t>
      </w:r>
    </w:p>
    <w:p w:rsidR="00A57638" w:rsidRPr="00EB2D57" w:rsidRDefault="00E235EB">
      <w:pPr>
        <w:pStyle w:val="13"/>
        <w:spacing w:line="252" w:lineRule="auto"/>
        <w:jc w:val="both"/>
        <w:rPr>
          <w:color w:val="auto"/>
        </w:rPr>
      </w:pPr>
      <w:r w:rsidRPr="00EB2D57">
        <w:rPr>
          <w:color w:val="auto"/>
        </w:rPr>
        <w:t>Каникулы в различное время года. Виды отдыха.</w:t>
      </w:r>
    </w:p>
    <w:p w:rsidR="00A57638" w:rsidRPr="00EB2D57" w:rsidRDefault="00E235EB">
      <w:pPr>
        <w:pStyle w:val="13"/>
        <w:spacing w:line="252" w:lineRule="auto"/>
        <w:jc w:val="both"/>
        <w:rPr>
          <w:color w:val="auto"/>
        </w:rPr>
      </w:pPr>
      <w:r w:rsidRPr="00EB2D57">
        <w:rPr>
          <w:color w:val="auto"/>
        </w:rPr>
        <w:t>Природа: дикие и домашние животные. Погода.</w:t>
      </w:r>
    </w:p>
    <w:p w:rsidR="00A57638" w:rsidRPr="00EB2D57" w:rsidRDefault="00E235EB">
      <w:pPr>
        <w:pStyle w:val="13"/>
        <w:spacing w:line="252" w:lineRule="auto"/>
        <w:jc w:val="both"/>
        <w:rPr>
          <w:color w:val="auto"/>
        </w:rPr>
      </w:pPr>
      <w:r w:rsidRPr="00EB2D57">
        <w:rPr>
          <w:color w:val="auto"/>
        </w:rPr>
        <w:t>Родной город/село. Транспорт.</w:t>
      </w:r>
    </w:p>
    <w:p w:rsidR="00A57638" w:rsidRPr="00EB2D57" w:rsidRDefault="00E235EB">
      <w:pPr>
        <w:pStyle w:val="13"/>
        <w:spacing w:line="252" w:lineRule="auto"/>
        <w:jc w:val="both"/>
        <w:rPr>
          <w:color w:val="auto"/>
        </w:rPr>
      </w:pPr>
      <w:r w:rsidRPr="00EB2D57">
        <w:rPr>
          <w:color w:val="auto"/>
        </w:rPr>
        <w:t>Родная страна и страна/страны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A57638" w:rsidRPr="00EB2D57" w:rsidRDefault="00E235EB">
      <w:pPr>
        <w:pStyle w:val="13"/>
        <w:spacing w:after="180" w:line="252" w:lineRule="auto"/>
        <w:jc w:val="both"/>
        <w:rPr>
          <w:color w:val="auto"/>
        </w:rPr>
      </w:pPr>
      <w:r w:rsidRPr="00EB2D57">
        <w:rPr>
          <w:color w:val="auto"/>
        </w:rPr>
        <w:t>Выдающиеся люди родной страны и страны/стран изучаемого языка: писатели, поэты.</w:t>
      </w:r>
    </w:p>
    <w:p w:rsidR="00A57638" w:rsidRPr="00EB2D57" w:rsidRDefault="00E235EB" w:rsidP="0044449B">
      <w:pPr>
        <w:pStyle w:val="17"/>
      </w:pPr>
      <w:r w:rsidRPr="00EB2D57">
        <w:t>Говорение</w:t>
      </w:r>
    </w:p>
    <w:p w:rsidR="00A57638" w:rsidRPr="00EB2D57" w:rsidRDefault="00E235EB">
      <w:pPr>
        <w:pStyle w:val="13"/>
        <w:spacing w:line="252" w:lineRule="auto"/>
        <w:jc w:val="both"/>
        <w:rPr>
          <w:color w:val="auto"/>
        </w:rPr>
      </w:pPr>
      <w:r w:rsidRPr="00EB2D57">
        <w:rPr>
          <w:color w:val="auto"/>
        </w:rPr>
        <w:t xml:space="preserve">Развитие коммуникативных умений </w:t>
      </w:r>
      <w:r w:rsidRPr="00EB2D57">
        <w:rPr>
          <w:b/>
          <w:bCs/>
          <w:i/>
          <w:iCs/>
          <w:color w:val="auto"/>
          <w:sz w:val="19"/>
          <w:szCs w:val="19"/>
        </w:rPr>
        <w:t xml:space="preserve">диалогической речи </w:t>
      </w:r>
      <w:r w:rsidRPr="00EB2D57">
        <w:rPr>
          <w:color w:val="auto"/>
        </w:rPr>
        <w:t>на базе умений, сформированных в начальной школе:</w:t>
      </w:r>
    </w:p>
    <w:p w:rsidR="00A57638" w:rsidRPr="00EB2D57" w:rsidRDefault="00E235EB">
      <w:pPr>
        <w:pStyle w:val="13"/>
        <w:spacing w:line="252" w:lineRule="auto"/>
        <w:jc w:val="both"/>
        <w:rPr>
          <w:color w:val="auto"/>
        </w:rPr>
      </w:pPr>
      <w:r w:rsidRPr="00EB2D57">
        <w:rPr>
          <w:i/>
          <w:iCs/>
          <w:color w:val="auto"/>
        </w:rPr>
        <w:t>диалог этикетного характера</w:t>
      </w:r>
      <w:r w:rsidRPr="00EB2D57">
        <w:rPr>
          <w:color w:val="auto"/>
        </w:rPr>
        <w:t>: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w:t>
      </w:r>
    </w:p>
    <w:p w:rsidR="00A57638" w:rsidRPr="00EB2D57" w:rsidRDefault="00E235EB">
      <w:pPr>
        <w:pStyle w:val="13"/>
        <w:spacing w:line="252" w:lineRule="auto"/>
        <w:jc w:val="both"/>
        <w:rPr>
          <w:color w:val="auto"/>
        </w:rPr>
      </w:pPr>
      <w:r w:rsidRPr="00EB2D57">
        <w:rPr>
          <w:i/>
          <w:iCs/>
          <w:color w:val="auto"/>
        </w:rPr>
        <w:t>диалог — побуждение к действию</w:t>
      </w:r>
      <w:r w:rsidRPr="00EB2D57">
        <w:rPr>
          <w:color w:val="auto"/>
        </w:rPr>
        <w:t>: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rsidR="00A57638" w:rsidRPr="00EB2D57" w:rsidRDefault="00E235EB">
      <w:pPr>
        <w:pStyle w:val="13"/>
        <w:spacing w:line="252" w:lineRule="auto"/>
        <w:jc w:val="both"/>
        <w:rPr>
          <w:color w:val="auto"/>
        </w:rPr>
      </w:pPr>
      <w:r w:rsidRPr="00EB2D57">
        <w:rPr>
          <w:i/>
          <w:iCs/>
          <w:color w:val="auto"/>
        </w:rPr>
        <w:t>диалог-расспрос</w:t>
      </w:r>
      <w:r w:rsidRPr="00EB2D57">
        <w:rPr>
          <w:color w:val="auto"/>
        </w:rPr>
        <w:t>: сообщать фактическую информацию, отвечая на вопросы разных видов; запрашивать интересующую информацию.</w:t>
      </w:r>
    </w:p>
    <w:p w:rsidR="00A57638" w:rsidRPr="00EB2D57" w:rsidRDefault="00E235EB">
      <w:pPr>
        <w:pStyle w:val="13"/>
        <w:spacing w:line="252" w:lineRule="auto"/>
        <w:jc w:val="both"/>
        <w:rPr>
          <w:color w:val="auto"/>
        </w:rPr>
      </w:pPr>
      <w:r w:rsidRPr="00EB2D57">
        <w:rPr>
          <w:color w:val="auto"/>
        </w:rPr>
        <w:t>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rsidR="00A57638" w:rsidRPr="00EB2D57" w:rsidRDefault="00E235EB">
      <w:pPr>
        <w:pStyle w:val="13"/>
        <w:spacing w:line="252" w:lineRule="auto"/>
        <w:jc w:val="both"/>
        <w:rPr>
          <w:color w:val="auto"/>
        </w:rPr>
      </w:pPr>
      <w:r w:rsidRPr="00EB2D57">
        <w:rPr>
          <w:color w:val="auto"/>
        </w:rPr>
        <w:t>Объём диалога — до 5 реплик со стороны каждого собеседника.</w:t>
      </w:r>
    </w:p>
    <w:p w:rsidR="00A57638" w:rsidRPr="00EB2D57" w:rsidRDefault="00E235EB">
      <w:pPr>
        <w:pStyle w:val="13"/>
        <w:spacing w:line="252" w:lineRule="auto"/>
        <w:jc w:val="both"/>
        <w:rPr>
          <w:color w:val="auto"/>
        </w:rPr>
      </w:pPr>
      <w:r w:rsidRPr="00EB2D57">
        <w:rPr>
          <w:color w:val="auto"/>
        </w:rPr>
        <w:t xml:space="preserve">Развитие коммуникативных умений </w:t>
      </w:r>
      <w:r w:rsidRPr="00EB2D57">
        <w:rPr>
          <w:b/>
          <w:bCs/>
          <w:i/>
          <w:iCs/>
          <w:color w:val="auto"/>
          <w:sz w:val="19"/>
          <w:szCs w:val="19"/>
        </w:rPr>
        <w:t xml:space="preserve">монологической речи </w:t>
      </w:r>
      <w:r w:rsidRPr="00EB2D57">
        <w:rPr>
          <w:color w:val="auto"/>
        </w:rPr>
        <w:t>на базе умений, сформированных в начальной школе:</w:t>
      </w:r>
    </w:p>
    <w:p w:rsidR="00A57638" w:rsidRPr="00EB2D57" w:rsidRDefault="00E235EB" w:rsidP="004318C2">
      <w:pPr>
        <w:pStyle w:val="13"/>
        <w:numPr>
          <w:ilvl w:val="0"/>
          <w:numId w:val="183"/>
        </w:numPr>
        <w:tabs>
          <w:tab w:val="left" w:pos="207"/>
        </w:tabs>
        <w:spacing w:line="298" w:lineRule="auto"/>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rsidR="00A57638" w:rsidRPr="00EB2D57" w:rsidRDefault="00E235EB" w:rsidP="00AC05F4">
      <w:pPr>
        <w:pStyle w:val="13"/>
        <w:numPr>
          <w:ilvl w:val="0"/>
          <w:numId w:val="19"/>
        </w:numPr>
        <w:tabs>
          <w:tab w:val="left" w:pos="709"/>
          <w:tab w:val="left" w:pos="993"/>
        </w:tabs>
        <w:spacing w:line="252" w:lineRule="auto"/>
        <w:ind w:left="709" w:firstLine="44"/>
        <w:jc w:val="both"/>
        <w:rPr>
          <w:color w:val="auto"/>
        </w:rPr>
      </w:pPr>
      <w:r w:rsidRPr="00EB2D57">
        <w:rPr>
          <w:color w:val="auto"/>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A57638" w:rsidRPr="00EB2D57" w:rsidRDefault="00E235EB" w:rsidP="00AC05F4">
      <w:pPr>
        <w:pStyle w:val="13"/>
        <w:numPr>
          <w:ilvl w:val="0"/>
          <w:numId w:val="19"/>
        </w:numPr>
        <w:tabs>
          <w:tab w:val="left" w:pos="709"/>
          <w:tab w:val="left" w:pos="993"/>
        </w:tabs>
        <w:spacing w:line="252" w:lineRule="auto"/>
        <w:ind w:left="709" w:firstLine="44"/>
        <w:jc w:val="both"/>
        <w:rPr>
          <w:color w:val="auto"/>
        </w:rPr>
      </w:pPr>
      <w:r w:rsidRPr="00EB2D57">
        <w:rPr>
          <w:color w:val="auto"/>
        </w:rPr>
        <w:t>повествование/сообщение;</w:t>
      </w:r>
    </w:p>
    <w:p w:rsidR="00A57638" w:rsidRPr="00EB2D57" w:rsidRDefault="00E235EB" w:rsidP="004318C2">
      <w:pPr>
        <w:pStyle w:val="13"/>
        <w:numPr>
          <w:ilvl w:val="0"/>
          <w:numId w:val="182"/>
        </w:numPr>
        <w:spacing w:line="240" w:lineRule="auto"/>
        <w:jc w:val="both"/>
        <w:rPr>
          <w:color w:val="auto"/>
        </w:rPr>
      </w:pPr>
      <w:r w:rsidRPr="00EB2D57">
        <w:rPr>
          <w:color w:val="auto"/>
        </w:rPr>
        <w:t>изложение (пересказ) основного содержания прочитанного текста;</w:t>
      </w:r>
    </w:p>
    <w:p w:rsidR="00A57638" w:rsidRPr="00EB2D57" w:rsidRDefault="00E235EB" w:rsidP="004318C2">
      <w:pPr>
        <w:pStyle w:val="13"/>
        <w:numPr>
          <w:ilvl w:val="0"/>
          <w:numId w:val="182"/>
        </w:numPr>
        <w:spacing w:line="240" w:lineRule="auto"/>
        <w:jc w:val="both"/>
        <w:rPr>
          <w:color w:val="auto"/>
        </w:rPr>
      </w:pPr>
      <w:r w:rsidRPr="00EB2D57">
        <w:rPr>
          <w:color w:val="auto"/>
        </w:rPr>
        <w:t>краткое изложение результатов выполненной проектной работы.</w:t>
      </w:r>
    </w:p>
    <w:p w:rsidR="00A57638" w:rsidRPr="00EB2D57" w:rsidRDefault="00E235EB">
      <w:pPr>
        <w:pStyle w:val="13"/>
        <w:spacing w:line="240" w:lineRule="auto"/>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вопросы, план и/или иллюстрации, фотографии.</w:t>
      </w:r>
    </w:p>
    <w:p w:rsidR="00A57638" w:rsidRPr="00EB2D57" w:rsidRDefault="00E235EB">
      <w:pPr>
        <w:pStyle w:val="13"/>
        <w:spacing w:after="180" w:line="240" w:lineRule="auto"/>
        <w:jc w:val="both"/>
        <w:rPr>
          <w:color w:val="auto"/>
        </w:rPr>
      </w:pPr>
      <w:r w:rsidRPr="00EB2D57">
        <w:rPr>
          <w:color w:val="auto"/>
        </w:rPr>
        <w:t>Объём монологического высказывания — 5—6 фраз.</w:t>
      </w:r>
    </w:p>
    <w:p w:rsidR="00A57638" w:rsidRPr="00EB2D57" w:rsidRDefault="00E235EB" w:rsidP="0044449B">
      <w:pPr>
        <w:pStyle w:val="17"/>
      </w:pPr>
      <w:r w:rsidRPr="00EB2D57">
        <w:t>Аудирование</w:t>
      </w:r>
    </w:p>
    <w:p w:rsidR="00A57638" w:rsidRPr="00EB2D57" w:rsidRDefault="00E235EB">
      <w:pPr>
        <w:pStyle w:val="13"/>
        <w:spacing w:line="240"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аудирования</w:t>
      </w:r>
      <w:r w:rsidRPr="00EB2D57">
        <w:rPr>
          <w:color w:val="auto"/>
        </w:rPr>
        <w:t xml:space="preserve"> на базе умений, сформированных в начальной школе:</w:t>
      </w:r>
    </w:p>
    <w:p w:rsidR="00A57638" w:rsidRPr="00EB2D57" w:rsidRDefault="00E235EB">
      <w:pPr>
        <w:pStyle w:val="13"/>
        <w:spacing w:line="240" w:lineRule="auto"/>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w:t>
      </w:r>
    </w:p>
    <w:p w:rsidR="00A57638" w:rsidRPr="00EB2D57" w:rsidRDefault="00E235EB">
      <w:pPr>
        <w:pStyle w:val="13"/>
        <w:spacing w:line="240" w:lineRule="auto"/>
        <w:jc w:val="both"/>
        <w:rPr>
          <w:color w:val="auto"/>
        </w:rPr>
      </w:pPr>
      <w:r w:rsidRPr="00EB2D57">
        <w:rPr>
          <w:color w:val="auto"/>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опорой и без опоры на иллюстрации.</w:t>
      </w:r>
    </w:p>
    <w:p w:rsidR="00A57638" w:rsidRPr="00EB2D57" w:rsidRDefault="00E235EB">
      <w:pPr>
        <w:pStyle w:val="13"/>
        <w:spacing w:line="240" w:lineRule="auto"/>
        <w:jc w:val="both"/>
        <w:rPr>
          <w:color w:val="auto"/>
        </w:rPr>
      </w:pPr>
      <w:r w:rsidRPr="00EB2D57">
        <w:rPr>
          <w:color w:val="auto"/>
        </w:rPr>
        <w:t>Аудирование с пониманием основного содержания текста предполагает умение определя</w:t>
      </w:r>
      <w:r w:rsidR="002A19A2" w:rsidRPr="00EB2D57">
        <w:rPr>
          <w:color w:val="auto"/>
        </w:rPr>
        <w:t>ть основную тему и главные фак</w:t>
      </w:r>
      <w:r w:rsidRPr="00EB2D57">
        <w:rPr>
          <w:color w:val="auto"/>
        </w:rPr>
        <w:t>ты/события в воспринимаемом на слух тексте; игнорировать незнакомые слова, несущественные для понимания основного содержания.</w:t>
      </w:r>
    </w:p>
    <w:p w:rsidR="00A57638" w:rsidRPr="00EB2D57" w:rsidRDefault="00E235EB">
      <w:pPr>
        <w:pStyle w:val="13"/>
        <w:spacing w:line="240" w:lineRule="auto"/>
        <w:jc w:val="both"/>
        <w:rPr>
          <w:color w:val="auto"/>
        </w:rPr>
      </w:pPr>
      <w:r w:rsidRPr="00EB2D57">
        <w:rPr>
          <w:color w:val="auto"/>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A57638" w:rsidRPr="00EB2D57" w:rsidRDefault="00E235EB">
      <w:pPr>
        <w:pStyle w:val="13"/>
        <w:spacing w:line="240" w:lineRule="auto"/>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A57638" w:rsidRPr="00EB2D57" w:rsidRDefault="00E235EB">
      <w:pPr>
        <w:pStyle w:val="13"/>
        <w:spacing w:after="180" w:line="240" w:lineRule="auto"/>
        <w:jc w:val="both"/>
        <w:rPr>
          <w:color w:val="auto"/>
        </w:rPr>
      </w:pPr>
      <w:r w:rsidRPr="00EB2D57">
        <w:rPr>
          <w:color w:val="auto"/>
        </w:rPr>
        <w:t>Время звучания текста/текстов для аудирования — до 1 минуты.</w:t>
      </w:r>
    </w:p>
    <w:p w:rsidR="00A57638" w:rsidRPr="00EB2D57" w:rsidRDefault="00E235EB" w:rsidP="0044449B">
      <w:pPr>
        <w:pStyle w:val="17"/>
      </w:pPr>
      <w:r w:rsidRPr="00EB2D57">
        <w:t>Смысловое чтение</w:t>
      </w:r>
    </w:p>
    <w:p w:rsidR="00A57638" w:rsidRPr="00EB2D57" w:rsidRDefault="00E235EB">
      <w:pPr>
        <w:pStyle w:val="13"/>
        <w:spacing w:line="240" w:lineRule="auto"/>
        <w:jc w:val="both"/>
        <w:rPr>
          <w:color w:val="auto"/>
        </w:rPr>
      </w:pPr>
      <w:r w:rsidRPr="00EB2D57">
        <w:rPr>
          <w:color w:val="auto"/>
        </w:rPr>
        <w:t>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57638" w:rsidRPr="00EB2D57" w:rsidRDefault="00E235EB">
      <w:pPr>
        <w:pStyle w:val="13"/>
        <w:spacing w:line="240" w:lineRule="auto"/>
        <w:jc w:val="both"/>
        <w:rPr>
          <w:color w:val="auto"/>
        </w:rPr>
      </w:pPr>
      <w:r w:rsidRPr="00EB2D57">
        <w:rPr>
          <w:color w:val="auto"/>
        </w:rPr>
        <w:t>Чтение с пониманием основного содержания текста предполагает умение определять основную тему и главные факты/события в прочитанном тексте, игнорировать незнакомые слова, несущественные для понимания основного содержания.</w:t>
      </w:r>
    </w:p>
    <w:p w:rsidR="00A57638" w:rsidRPr="00EB2D57" w:rsidRDefault="00E235EB">
      <w:pPr>
        <w:pStyle w:val="13"/>
        <w:spacing w:line="240" w:lineRule="auto"/>
        <w:jc w:val="both"/>
        <w:rPr>
          <w:color w:val="auto"/>
        </w:rPr>
      </w:pPr>
      <w:r w:rsidRPr="00EB2D57">
        <w:rPr>
          <w:color w:val="auto"/>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A57638" w:rsidRPr="00EB2D57" w:rsidRDefault="00E235EB">
      <w:pPr>
        <w:pStyle w:val="13"/>
        <w:spacing w:line="240" w:lineRule="auto"/>
        <w:jc w:val="both"/>
        <w:rPr>
          <w:color w:val="auto"/>
        </w:rPr>
      </w:pPr>
      <w:r w:rsidRPr="00EB2D57">
        <w:rPr>
          <w:color w:val="auto"/>
        </w:rPr>
        <w:t>Чтение несплошных текстов (таблиц) и понимание представленной в них информации.</w:t>
      </w:r>
    </w:p>
    <w:p w:rsidR="00A57638" w:rsidRPr="00EB2D57" w:rsidRDefault="00E235EB">
      <w:pPr>
        <w:pStyle w:val="13"/>
        <w:spacing w:line="240" w:lineRule="auto"/>
        <w:jc w:val="both"/>
        <w:rPr>
          <w:color w:val="auto"/>
        </w:rPr>
      </w:pPr>
      <w:r w:rsidRPr="00EB2D57">
        <w:rPr>
          <w:color w:val="auto"/>
        </w:rPr>
        <w:t>Тексты для чтения: беседа/диалог,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A57638" w:rsidRPr="00EB2D57" w:rsidRDefault="00E235EB">
      <w:pPr>
        <w:pStyle w:val="13"/>
        <w:spacing w:after="160" w:line="240" w:lineRule="auto"/>
        <w:jc w:val="both"/>
        <w:rPr>
          <w:color w:val="auto"/>
        </w:rPr>
      </w:pPr>
      <w:r w:rsidRPr="00EB2D57">
        <w:rPr>
          <w:color w:val="auto"/>
        </w:rPr>
        <w:t>Объём текста/текстов для чтения — 180—200 слов.</w:t>
      </w:r>
    </w:p>
    <w:p w:rsidR="00A57638" w:rsidRPr="00EB2D57" w:rsidRDefault="00E235EB" w:rsidP="0044449B">
      <w:pPr>
        <w:pStyle w:val="17"/>
      </w:pPr>
      <w:r w:rsidRPr="00EB2D57">
        <w:t>Письменная речь</w:t>
      </w:r>
    </w:p>
    <w:p w:rsidR="00A57638" w:rsidRPr="00EB2D57" w:rsidRDefault="00E235EB">
      <w:pPr>
        <w:pStyle w:val="13"/>
        <w:spacing w:line="240" w:lineRule="auto"/>
        <w:jc w:val="both"/>
        <w:rPr>
          <w:color w:val="auto"/>
        </w:rPr>
      </w:pPr>
      <w:r w:rsidRPr="00EB2D57">
        <w:rPr>
          <w:color w:val="auto"/>
        </w:rPr>
        <w:t>Развитие умений письменной речи на базе умений, сформированных в начальной школе:</w:t>
      </w:r>
    </w:p>
    <w:p w:rsidR="00A57638" w:rsidRPr="00EB2D57" w:rsidRDefault="00E235EB">
      <w:pPr>
        <w:pStyle w:val="13"/>
        <w:spacing w:line="240" w:lineRule="auto"/>
        <w:jc w:val="both"/>
        <w:rPr>
          <w:color w:val="auto"/>
        </w:rPr>
      </w:pPr>
      <w:r w:rsidRPr="00EB2D57">
        <w:rPr>
          <w:color w:val="auto"/>
        </w:rPr>
        <w:t>списывание текста и выписывание из него слов, словосочетаний, предложений в соответствии с решаемой коммуникативной задачей;</w:t>
      </w:r>
    </w:p>
    <w:p w:rsidR="00A57638" w:rsidRPr="00EB2D57" w:rsidRDefault="00E235EB">
      <w:pPr>
        <w:pStyle w:val="13"/>
        <w:spacing w:line="240" w:lineRule="auto"/>
        <w:jc w:val="both"/>
        <w:rPr>
          <w:color w:val="auto"/>
        </w:rPr>
      </w:pPr>
      <w:r w:rsidRPr="00EB2D57">
        <w:rPr>
          <w:color w:val="auto"/>
        </w:rPr>
        <w:t>написание коротких поздравлений с праздниками (с Новым годом, Рождеством, днём рождения);</w:t>
      </w:r>
    </w:p>
    <w:p w:rsidR="00A57638" w:rsidRPr="00EB2D57" w:rsidRDefault="00E235EB">
      <w:pPr>
        <w:pStyle w:val="13"/>
        <w:spacing w:line="240" w:lineRule="auto"/>
        <w:jc w:val="both"/>
        <w:rPr>
          <w:color w:val="auto"/>
        </w:rPr>
      </w:pPr>
      <w:r w:rsidRPr="00EB2D57">
        <w:rPr>
          <w:color w:val="auto"/>
        </w:rPr>
        <w:t>заполнение анкет и формуляров: сообщение о себе основных сведений в соответствии с нормами, принятыми в стране/странах изучаемого языка;</w:t>
      </w:r>
    </w:p>
    <w:p w:rsidR="00A57638" w:rsidRPr="00EB2D57" w:rsidRDefault="00E235EB">
      <w:pPr>
        <w:pStyle w:val="13"/>
        <w:spacing w:after="220" w:line="240" w:lineRule="auto"/>
        <w:jc w:val="both"/>
        <w:rPr>
          <w:color w:val="auto"/>
        </w:rPr>
      </w:pPr>
      <w:r w:rsidRPr="00EB2D57">
        <w:rPr>
          <w:color w:val="auto"/>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стране/странах изучаемого языка. Объём сообщения — до 60 слов.</w:t>
      </w:r>
    </w:p>
    <w:p w:rsidR="00A57638" w:rsidRPr="00EB2D57" w:rsidRDefault="00E235EB" w:rsidP="0044449B">
      <w:pPr>
        <w:pStyle w:val="af5"/>
        <w:rPr>
          <w:color w:val="auto"/>
        </w:rPr>
      </w:pPr>
      <w:r w:rsidRPr="00EB2D57">
        <w:rPr>
          <w:color w:val="auto"/>
        </w:rPr>
        <w:t>Языковые знания и умения</w:t>
      </w:r>
    </w:p>
    <w:p w:rsidR="0044449B" w:rsidRPr="00EB2D57" w:rsidRDefault="0044449B" w:rsidP="0044449B">
      <w:pPr>
        <w:pStyle w:val="17"/>
      </w:pPr>
    </w:p>
    <w:p w:rsidR="00A57638" w:rsidRPr="00EB2D57" w:rsidRDefault="00E235EB" w:rsidP="0044449B">
      <w:pPr>
        <w:pStyle w:val="17"/>
      </w:pPr>
      <w:r w:rsidRPr="00EB2D57">
        <w:t>Фонетическая сторона речи</w:t>
      </w:r>
    </w:p>
    <w:p w:rsidR="00A57638" w:rsidRPr="00EB2D57" w:rsidRDefault="00E235EB">
      <w:pPr>
        <w:pStyle w:val="13"/>
        <w:spacing w:line="240" w:lineRule="auto"/>
        <w:jc w:val="both"/>
        <w:rPr>
          <w:color w:val="auto"/>
        </w:rPr>
      </w:pPr>
      <w:r w:rsidRPr="00EB2D57">
        <w:rPr>
          <w:color w:val="auto"/>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57638" w:rsidRPr="00EB2D57" w:rsidRDefault="00E235EB">
      <w:pPr>
        <w:pStyle w:val="13"/>
        <w:spacing w:line="240" w:lineRule="auto"/>
        <w:jc w:val="both"/>
        <w:rPr>
          <w:color w:val="auto"/>
        </w:rPr>
      </w:pPr>
      <w:r w:rsidRPr="00EB2D57">
        <w:rPr>
          <w:color w:val="auto"/>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A57638" w:rsidRPr="00EB2D57" w:rsidRDefault="00E235EB">
      <w:pPr>
        <w:pStyle w:val="13"/>
        <w:spacing w:line="240" w:lineRule="auto"/>
        <w:jc w:val="both"/>
        <w:rPr>
          <w:color w:val="auto"/>
        </w:rPr>
      </w:pPr>
      <w:r w:rsidRPr="00EB2D57">
        <w:rPr>
          <w:color w:val="auto"/>
        </w:rPr>
        <w:t>Тексты для чтения вслух: беседа/диалог, рассказ, отрывок из статьи научно-популярного характера, сообщение информационного характера.</w:t>
      </w:r>
    </w:p>
    <w:p w:rsidR="00A57638" w:rsidRPr="00EB2D57" w:rsidRDefault="00E235EB">
      <w:pPr>
        <w:pStyle w:val="13"/>
        <w:spacing w:after="180" w:line="240" w:lineRule="auto"/>
        <w:jc w:val="both"/>
        <w:rPr>
          <w:color w:val="auto"/>
        </w:rPr>
      </w:pPr>
      <w:r w:rsidRPr="00EB2D57">
        <w:rPr>
          <w:color w:val="auto"/>
        </w:rPr>
        <w:t>Объём текста для чтения вслух — до 90 слов.</w:t>
      </w:r>
    </w:p>
    <w:p w:rsidR="00A57638" w:rsidRPr="00EB2D57" w:rsidRDefault="00E235EB" w:rsidP="0044449B">
      <w:pPr>
        <w:pStyle w:val="17"/>
      </w:pPr>
      <w:r w:rsidRPr="00EB2D57">
        <w:t>Графика, орфография и пунктуация</w:t>
      </w:r>
    </w:p>
    <w:p w:rsidR="00A57638" w:rsidRPr="00EB2D57" w:rsidRDefault="00E235EB">
      <w:pPr>
        <w:pStyle w:val="13"/>
        <w:spacing w:line="240" w:lineRule="auto"/>
        <w:jc w:val="both"/>
        <w:rPr>
          <w:color w:val="auto"/>
        </w:rPr>
      </w:pPr>
      <w:r w:rsidRPr="00EB2D57">
        <w:rPr>
          <w:color w:val="auto"/>
        </w:rPr>
        <w:t>Правильное написание изученных слов.</w:t>
      </w:r>
    </w:p>
    <w:p w:rsidR="00A57638" w:rsidRPr="00EB2D57" w:rsidRDefault="00E235EB">
      <w:pPr>
        <w:pStyle w:val="13"/>
        <w:spacing w:line="240" w:lineRule="auto"/>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A57638" w:rsidRPr="00EB2D57" w:rsidRDefault="00E235EB">
      <w:pPr>
        <w:pStyle w:val="13"/>
        <w:spacing w:after="180" w:line="240" w:lineRule="auto"/>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A57638" w:rsidRPr="00EB2D57" w:rsidRDefault="00E235EB" w:rsidP="0044449B">
      <w:pPr>
        <w:pStyle w:val="17"/>
      </w:pPr>
      <w:r w:rsidRPr="00EB2D57">
        <w:t>Лексическая сторона речи</w:t>
      </w:r>
    </w:p>
    <w:p w:rsidR="00A57638" w:rsidRPr="00EB2D57" w:rsidRDefault="00E235EB">
      <w:pPr>
        <w:pStyle w:val="13"/>
        <w:spacing w:line="240"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A57638" w:rsidRPr="00EB2D57" w:rsidRDefault="00E235EB">
      <w:pPr>
        <w:pStyle w:val="13"/>
        <w:spacing w:line="240" w:lineRule="auto"/>
        <w:jc w:val="both"/>
        <w:rPr>
          <w:color w:val="auto"/>
        </w:rPr>
      </w:pPr>
      <w:r w:rsidRPr="00EB2D57">
        <w:rPr>
          <w:color w:val="auto"/>
        </w:rPr>
        <w:t>Объём изучаемой лексики: 625 лексических единиц для продуктивного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продуктивного минимума).</w:t>
      </w:r>
    </w:p>
    <w:p w:rsidR="00A57638" w:rsidRPr="00EB2D57" w:rsidRDefault="00E235EB">
      <w:pPr>
        <w:pStyle w:val="13"/>
        <w:spacing w:line="240" w:lineRule="auto"/>
        <w:jc w:val="both"/>
        <w:rPr>
          <w:color w:val="auto"/>
        </w:rPr>
      </w:pPr>
      <w:r w:rsidRPr="00EB2D57">
        <w:rPr>
          <w:color w:val="auto"/>
        </w:rPr>
        <w:t>Основные способы словообразования:</w:t>
      </w:r>
    </w:p>
    <w:p w:rsidR="00A57638" w:rsidRPr="00EB2D57" w:rsidRDefault="00E235EB">
      <w:pPr>
        <w:pStyle w:val="13"/>
        <w:spacing w:line="240" w:lineRule="auto"/>
        <w:jc w:val="both"/>
        <w:rPr>
          <w:color w:val="auto"/>
        </w:rPr>
      </w:pPr>
      <w:r w:rsidRPr="00EB2D57">
        <w:rPr>
          <w:color w:val="auto"/>
        </w:rPr>
        <w:t>а) аффиксация:</w:t>
      </w:r>
    </w:p>
    <w:p w:rsidR="00A57638" w:rsidRPr="00EB2D57" w:rsidRDefault="00E235EB">
      <w:pPr>
        <w:pStyle w:val="13"/>
        <w:spacing w:line="240" w:lineRule="auto"/>
        <w:jc w:val="both"/>
        <w:rPr>
          <w:color w:val="auto"/>
          <w:lang w:val="en-US"/>
        </w:rPr>
      </w:pPr>
      <w:r w:rsidRPr="00EB2D57">
        <w:rPr>
          <w:color w:val="auto"/>
        </w:rPr>
        <w:t>образование</w:t>
      </w:r>
      <w:r w:rsidRPr="00EB2D57">
        <w:rPr>
          <w:color w:val="auto"/>
          <w:lang w:val="en-US"/>
        </w:rPr>
        <w:t xml:space="preserve"> </w:t>
      </w:r>
      <w:r w:rsidRPr="00EB2D57">
        <w:rPr>
          <w:color w:val="auto"/>
        </w:rPr>
        <w:t>имён</w:t>
      </w:r>
      <w:r w:rsidRPr="00EB2D57">
        <w:rPr>
          <w:color w:val="auto"/>
          <w:lang w:val="en-US"/>
        </w:rPr>
        <w:t xml:space="preserve"> </w:t>
      </w:r>
      <w:r w:rsidRPr="00EB2D57">
        <w:rPr>
          <w:color w:val="auto"/>
        </w:rPr>
        <w:t>существительных</w:t>
      </w:r>
      <w:r w:rsidRPr="00EB2D57">
        <w:rPr>
          <w:color w:val="auto"/>
          <w:lang w:val="en-US"/>
        </w:rPr>
        <w:t xml:space="preserve"> </w:t>
      </w:r>
      <w:r w:rsidRPr="00EB2D57">
        <w:rPr>
          <w:color w:val="auto"/>
        </w:rPr>
        <w:t>при</w:t>
      </w:r>
      <w:r w:rsidRPr="00EB2D57">
        <w:rPr>
          <w:color w:val="auto"/>
          <w:lang w:val="en-US"/>
        </w:rPr>
        <w:t xml:space="preserve"> </w:t>
      </w:r>
      <w:r w:rsidRPr="00EB2D57">
        <w:rPr>
          <w:color w:val="auto"/>
        </w:rPr>
        <w:t>помощи</w:t>
      </w:r>
      <w:r w:rsidRPr="00EB2D57">
        <w:rPr>
          <w:color w:val="auto"/>
          <w:lang w:val="en-US"/>
        </w:rPr>
        <w:t xml:space="preserve"> </w:t>
      </w:r>
      <w:r w:rsidRPr="00EB2D57">
        <w:rPr>
          <w:color w:val="auto"/>
        </w:rPr>
        <w:t>суффиксов</w:t>
      </w:r>
      <w:r w:rsidRPr="00EB2D57">
        <w:rPr>
          <w:color w:val="auto"/>
          <w:lang w:val="en-US"/>
        </w:rPr>
        <w:t xml:space="preserve"> </w:t>
      </w:r>
      <w:r w:rsidRPr="00EB2D57">
        <w:rPr>
          <w:color w:val="auto"/>
          <w:lang w:val="en-US" w:eastAsia="en-US" w:bidi="en-US"/>
        </w:rPr>
        <w:t>-er/-or (teacher/visitor), -ist (scientist, tourist), -sion/-tion (dis- cussion/invitation);</w:t>
      </w:r>
    </w:p>
    <w:p w:rsidR="00A57638" w:rsidRPr="00EB2D57" w:rsidRDefault="00E235EB">
      <w:pPr>
        <w:pStyle w:val="13"/>
        <w:spacing w:line="240" w:lineRule="auto"/>
        <w:jc w:val="both"/>
        <w:rPr>
          <w:color w:val="auto"/>
          <w:lang w:val="en-US"/>
        </w:rPr>
      </w:pPr>
      <w:r w:rsidRPr="00EB2D57">
        <w:rPr>
          <w:color w:val="auto"/>
        </w:rPr>
        <w:t>образование</w:t>
      </w:r>
      <w:r w:rsidRPr="00EB2D57">
        <w:rPr>
          <w:color w:val="auto"/>
          <w:lang w:val="en-US"/>
        </w:rPr>
        <w:t xml:space="preserve"> </w:t>
      </w:r>
      <w:r w:rsidRPr="00EB2D57">
        <w:rPr>
          <w:color w:val="auto"/>
        </w:rPr>
        <w:t>имён</w:t>
      </w:r>
      <w:r w:rsidRPr="00EB2D57">
        <w:rPr>
          <w:color w:val="auto"/>
          <w:lang w:val="en-US"/>
        </w:rPr>
        <w:t xml:space="preserve"> </w:t>
      </w:r>
      <w:r w:rsidRPr="00EB2D57">
        <w:rPr>
          <w:color w:val="auto"/>
        </w:rPr>
        <w:t>прилагательных</w:t>
      </w:r>
      <w:r w:rsidRPr="00EB2D57">
        <w:rPr>
          <w:color w:val="auto"/>
          <w:lang w:val="en-US"/>
        </w:rPr>
        <w:t xml:space="preserve"> </w:t>
      </w:r>
      <w:r w:rsidRPr="00EB2D57">
        <w:rPr>
          <w:color w:val="auto"/>
        </w:rPr>
        <w:t>при</w:t>
      </w:r>
      <w:r w:rsidRPr="00EB2D57">
        <w:rPr>
          <w:color w:val="auto"/>
          <w:lang w:val="en-US"/>
        </w:rPr>
        <w:t xml:space="preserve"> </w:t>
      </w:r>
      <w:r w:rsidRPr="00EB2D57">
        <w:rPr>
          <w:color w:val="auto"/>
        </w:rPr>
        <w:t>помощи</w:t>
      </w:r>
      <w:r w:rsidRPr="00EB2D57">
        <w:rPr>
          <w:color w:val="auto"/>
          <w:lang w:val="en-US"/>
        </w:rPr>
        <w:t xml:space="preserve"> </w:t>
      </w:r>
      <w:r w:rsidRPr="00EB2D57">
        <w:rPr>
          <w:color w:val="auto"/>
        </w:rPr>
        <w:t>суффиксов</w:t>
      </w:r>
      <w:r w:rsidRPr="00EB2D57">
        <w:rPr>
          <w:color w:val="auto"/>
          <w:lang w:val="en-US"/>
        </w:rPr>
        <w:t xml:space="preserve"> </w:t>
      </w:r>
      <w:r w:rsidRPr="00EB2D57">
        <w:rPr>
          <w:color w:val="auto"/>
          <w:lang w:val="en-US" w:eastAsia="en-US" w:bidi="en-US"/>
        </w:rPr>
        <w:t>-ful (wonderful), -ian/-an (Russian/American);</w:t>
      </w:r>
    </w:p>
    <w:p w:rsidR="00A57638" w:rsidRPr="00EB2D57" w:rsidRDefault="00E235EB">
      <w:pPr>
        <w:pStyle w:val="13"/>
        <w:spacing w:line="240" w:lineRule="auto"/>
        <w:jc w:val="both"/>
        <w:rPr>
          <w:color w:val="auto"/>
        </w:rPr>
      </w:pPr>
      <w:r w:rsidRPr="00EB2D57">
        <w:rPr>
          <w:color w:val="auto"/>
        </w:rPr>
        <w:t xml:space="preserve">образование наречий при помощи суффикса </w:t>
      </w:r>
      <w:r w:rsidRPr="00EB2D57">
        <w:rPr>
          <w:color w:val="auto"/>
          <w:lang w:eastAsia="en-US" w:bidi="en-US"/>
        </w:rPr>
        <w:t>-</w:t>
      </w:r>
      <w:r w:rsidRPr="00EB2D57">
        <w:rPr>
          <w:color w:val="auto"/>
          <w:lang w:val="en-US" w:eastAsia="en-US" w:bidi="en-US"/>
        </w:rPr>
        <w:t>ly</w:t>
      </w:r>
      <w:r w:rsidRPr="00EB2D57">
        <w:rPr>
          <w:color w:val="auto"/>
          <w:lang w:eastAsia="en-US" w:bidi="en-US"/>
        </w:rPr>
        <w:t xml:space="preserve"> (</w:t>
      </w:r>
      <w:r w:rsidRPr="00EB2D57">
        <w:rPr>
          <w:color w:val="auto"/>
          <w:lang w:val="en-US" w:eastAsia="en-US" w:bidi="en-US"/>
        </w:rPr>
        <w:t>recently</w:t>
      </w:r>
      <w:r w:rsidRPr="00EB2D57">
        <w:rPr>
          <w:color w:val="auto"/>
          <w:lang w:eastAsia="en-US" w:bidi="en-US"/>
        </w:rPr>
        <w:t>);</w:t>
      </w:r>
    </w:p>
    <w:p w:rsidR="00A57638" w:rsidRPr="00EB2D57" w:rsidRDefault="00E235EB">
      <w:pPr>
        <w:pStyle w:val="13"/>
        <w:spacing w:line="240" w:lineRule="auto"/>
        <w:jc w:val="both"/>
        <w:rPr>
          <w:color w:val="auto"/>
        </w:rPr>
      </w:pPr>
      <w:r w:rsidRPr="00EB2D57">
        <w:rPr>
          <w:color w:val="auto"/>
        </w:rPr>
        <w:t xml:space="preserve">образование имён прилагательных, имён существительных и наречий при помощи отрицательного префикса </w:t>
      </w:r>
      <w:r w:rsidRPr="00EB2D57">
        <w:rPr>
          <w:color w:val="auto"/>
          <w:lang w:val="en-US" w:eastAsia="en-US" w:bidi="en-US"/>
        </w:rPr>
        <w:t>un</w:t>
      </w:r>
      <w:r w:rsidRPr="00EB2D57">
        <w:rPr>
          <w:color w:val="auto"/>
          <w:lang w:eastAsia="en-US" w:bidi="en-US"/>
        </w:rPr>
        <w:t>- (</w:t>
      </w:r>
      <w:r w:rsidRPr="00EB2D57">
        <w:rPr>
          <w:color w:val="auto"/>
          <w:lang w:val="en-US" w:eastAsia="en-US" w:bidi="en-US"/>
        </w:rPr>
        <w:t>unhappy</w:t>
      </w:r>
      <w:r w:rsidRPr="00EB2D57">
        <w:rPr>
          <w:color w:val="auto"/>
          <w:lang w:eastAsia="en-US" w:bidi="en-US"/>
        </w:rPr>
        <w:t xml:space="preserve">, </w:t>
      </w:r>
      <w:r w:rsidRPr="00EB2D57">
        <w:rPr>
          <w:color w:val="auto"/>
          <w:lang w:val="en-US" w:eastAsia="en-US" w:bidi="en-US"/>
        </w:rPr>
        <w:t>unreality</w:t>
      </w:r>
      <w:r w:rsidRPr="00EB2D57">
        <w:rPr>
          <w:color w:val="auto"/>
          <w:lang w:eastAsia="en-US" w:bidi="en-US"/>
        </w:rPr>
        <w:t xml:space="preserve">, </w:t>
      </w:r>
      <w:r w:rsidRPr="00EB2D57">
        <w:rPr>
          <w:color w:val="auto"/>
          <w:lang w:val="en-US" w:eastAsia="en-US" w:bidi="en-US"/>
        </w:rPr>
        <w:t>unusually</w:t>
      </w:r>
      <w:r w:rsidRPr="00EB2D57">
        <w:rPr>
          <w:color w:val="auto"/>
          <w:lang w:eastAsia="en-US" w:bidi="en-US"/>
        </w:rPr>
        <w:t>).</w:t>
      </w:r>
    </w:p>
    <w:p w:rsidR="0044449B" w:rsidRPr="00EB2D57" w:rsidRDefault="0044449B" w:rsidP="0044449B">
      <w:pPr>
        <w:pStyle w:val="17"/>
      </w:pPr>
    </w:p>
    <w:p w:rsidR="00A57638" w:rsidRPr="00EB2D57" w:rsidRDefault="00E235EB" w:rsidP="0044449B">
      <w:pPr>
        <w:pStyle w:val="17"/>
      </w:pPr>
      <w:r w:rsidRPr="00EB2D57">
        <w:t>Грамматическая сторона речи</w:t>
      </w:r>
    </w:p>
    <w:p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A57638" w:rsidRPr="00EB2D57" w:rsidRDefault="00E235EB">
      <w:pPr>
        <w:pStyle w:val="13"/>
        <w:spacing w:line="252" w:lineRule="auto"/>
        <w:jc w:val="both"/>
        <w:rPr>
          <w:color w:val="auto"/>
        </w:rPr>
      </w:pPr>
      <w:r w:rsidRPr="00EB2D57">
        <w:rPr>
          <w:color w:val="auto"/>
        </w:rPr>
        <w:t>Предложения с несколькими обстоятельствами, следующими в определённом порядке.</w:t>
      </w:r>
    </w:p>
    <w:p w:rsidR="00A57638" w:rsidRPr="00EB2D57" w:rsidRDefault="00E235EB">
      <w:pPr>
        <w:pStyle w:val="13"/>
        <w:spacing w:line="252" w:lineRule="auto"/>
        <w:jc w:val="both"/>
        <w:rPr>
          <w:color w:val="auto"/>
        </w:rPr>
      </w:pPr>
      <w:r w:rsidRPr="00EB2D57">
        <w:rPr>
          <w:color w:val="auto"/>
        </w:rPr>
        <w:t xml:space="preserve">Вопросительные предложения (альтернативный и разделительный вопросы в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w:t>
      </w:r>
      <w:r w:rsidRPr="00EB2D57">
        <w:rPr>
          <w:color w:val="auto"/>
          <w:lang w:val="en-US" w:eastAsia="en-US" w:bidi="en-US"/>
        </w:rPr>
        <w:t>Future</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rPr>
        <w:t>в повествовательных (утвердительных и отрицательных) и вопросительных предложениях.</w:t>
      </w:r>
    </w:p>
    <w:p w:rsidR="00A57638" w:rsidRPr="00EB2D57" w:rsidRDefault="00E235EB">
      <w:pPr>
        <w:pStyle w:val="13"/>
        <w:spacing w:line="252" w:lineRule="auto"/>
        <w:jc w:val="both"/>
        <w:rPr>
          <w:color w:val="auto"/>
        </w:rPr>
      </w:pPr>
      <w:r w:rsidRPr="00EB2D57">
        <w:rPr>
          <w:color w:val="auto"/>
        </w:rPr>
        <w:t>Имена существительные во множественном числе, в том числе имена существительные, имеющие форму только множественного числа.</w:t>
      </w:r>
    </w:p>
    <w:p w:rsidR="00A57638" w:rsidRPr="00EB2D57" w:rsidRDefault="00E235EB">
      <w:pPr>
        <w:pStyle w:val="13"/>
        <w:spacing w:line="252" w:lineRule="auto"/>
        <w:jc w:val="both"/>
        <w:rPr>
          <w:color w:val="auto"/>
        </w:rPr>
      </w:pPr>
      <w:r w:rsidRPr="00EB2D57">
        <w:rPr>
          <w:color w:val="auto"/>
        </w:rPr>
        <w:t>Имена существительные с причастиями настоящего и прошедшего времени.</w:t>
      </w:r>
    </w:p>
    <w:p w:rsidR="00A57638" w:rsidRPr="00EB2D57" w:rsidRDefault="00E235EB">
      <w:pPr>
        <w:pStyle w:val="13"/>
        <w:spacing w:after="180" w:line="252" w:lineRule="auto"/>
        <w:jc w:val="both"/>
        <w:rPr>
          <w:color w:val="auto"/>
        </w:rPr>
      </w:pPr>
      <w:r w:rsidRPr="00EB2D57">
        <w:rPr>
          <w:color w:val="auto"/>
        </w:rPr>
        <w:t>Наречия в положительной, сравнительной и превосходной степенях, образованные по правилу, и исключения.</w:t>
      </w:r>
    </w:p>
    <w:p w:rsidR="00A57638" w:rsidRPr="00EB2D57" w:rsidRDefault="00E235EB" w:rsidP="0044449B">
      <w:pPr>
        <w:pStyle w:val="af5"/>
        <w:rPr>
          <w:color w:val="auto"/>
        </w:rPr>
      </w:pPr>
      <w:r w:rsidRPr="00EB2D57">
        <w:rPr>
          <w:color w:val="auto"/>
        </w:rPr>
        <w:t>Социокультурные знания и умения</w:t>
      </w:r>
    </w:p>
    <w:p w:rsidR="00A57638" w:rsidRPr="00EB2D57" w:rsidRDefault="00E235EB">
      <w:pPr>
        <w:pStyle w:val="13"/>
        <w:spacing w:line="252" w:lineRule="auto"/>
        <w:jc w:val="both"/>
        <w:rPr>
          <w:color w:val="auto"/>
        </w:rPr>
      </w:pPr>
      <w:r w:rsidRPr="00EB2D57">
        <w:rPr>
          <w:color w:val="auto"/>
        </w:rPr>
        <w:t>Знание и использование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rsidR="00A57638" w:rsidRPr="00EB2D57" w:rsidRDefault="00E235EB">
      <w:pPr>
        <w:pStyle w:val="13"/>
        <w:spacing w:line="252" w:lineRule="auto"/>
        <w:jc w:val="both"/>
        <w:rPr>
          <w:color w:val="auto"/>
        </w:rPr>
      </w:pPr>
      <w:r w:rsidRPr="00EB2D57">
        <w:rPr>
          <w:color w:val="auto"/>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питании).</w:t>
      </w:r>
    </w:p>
    <w:p w:rsidR="00A57638" w:rsidRPr="00EB2D57" w:rsidRDefault="00E235EB">
      <w:pPr>
        <w:pStyle w:val="13"/>
        <w:spacing w:line="252" w:lineRule="auto"/>
        <w:jc w:val="both"/>
        <w:rPr>
          <w:color w:val="auto"/>
        </w:rPr>
      </w:pPr>
      <w:r w:rsidRPr="00EB2D57">
        <w:rPr>
          <w:color w:val="auto"/>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т. д.); с особенностями образа жизни и культуры страны/ стран изучаемого языка (известных достопримечательностях, выдающихся людях); с доступными в языковом отношении образцами детской поэзии и прозы на английском языке.</w:t>
      </w:r>
    </w:p>
    <w:p w:rsidR="00A57638" w:rsidRPr="00EB2D57" w:rsidRDefault="00E235EB">
      <w:pPr>
        <w:pStyle w:val="13"/>
        <w:spacing w:line="252" w:lineRule="auto"/>
        <w:jc w:val="both"/>
        <w:rPr>
          <w:color w:val="auto"/>
        </w:rPr>
      </w:pPr>
      <w:r w:rsidRPr="00EB2D57">
        <w:rPr>
          <w:color w:val="auto"/>
        </w:rPr>
        <w:t>Формирование умений:</w:t>
      </w:r>
    </w:p>
    <w:p w:rsidR="00A57638" w:rsidRPr="00EB2D57" w:rsidRDefault="00E235EB">
      <w:pPr>
        <w:pStyle w:val="13"/>
        <w:spacing w:line="252" w:lineRule="auto"/>
        <w:jc w:val="both"/>
        <w:rPr>
          <w:color w:val="auto"/>
        </w:rPr>
      </w:pPr>
      <w:r w:rsidRPr="00EB2D57">
        <w:rPr>
          <w:color w:val="auto"/>
        </w:rPr>
        <w:t>писать свои имя и фамилию, а также имена и фамилии своих родственников и друзей на английском языке;</w:t>
      </w:r>
    </w:p>
    <w:p w:rsidR="00A57638" w:rsidRPr="00EB2D57" w:rsidRDefault="00E235EB">
      <w:pPr>
        <w:pStyle w:val="13"/>
        <w:spacing w:line="252" w:lineRule="auto"/>
        <w:jc w:val="both"/>
        <w:rPr>
          <w:color w:val="auto"/>
        </w:rPr>
      </w:pPr>
      <w:r w:rsidRPr="00EB2D57">
        <w:rPr>
          <w:color w:val="auto"/>
        </w:rPr>
        <w:t>правильно оформлять свой адрес на английском языке (в анкете, формуляре);</w:t>
      </w:r>
    </w:p>
    <w:p w:rsidR="00A57638" w:rsidRPr="00EB2D57" w:rsidRDefault="00E235EB">
      <w:pPr>
        <w:pStyle w:val="13"/>
        <w:spacing w:line="252" w:lineRule="auto"/>
        <w:jc w:val="both"/>
        <w:rPr>
          <w:color w:val="auto"/>
        </w:rPr>
      </w:pPr>
      <w:r w:rsidRPr="00EB2D57">
        <w:rPr>
          <w:color w:val="auto"/>
        </w:rPr>
        <w:t>кратко представлять Россию и страну/страны изучаемого языка;</w:t>
      </w:r>
    </w:p>
    <w:p w:rsidR="00A57638" w:rsidRPr="00EB2D57" w:rsidRDefault="00E235EB">
      <w:pPr>
        <w:pStyle w:val="13"/>
        <w:spacing w:after="180" w:line="252" w:lineRule="auto"/>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rsidR="00A57638" w:rsidRPr="00EB2D57" w:rsidRDefault="00E235EB" w:rsidP="00EB2D57">
      <w:pPr>
        <w:pStyle w:val="af5"/>
        <w:rPr>
          <w:color w:val="auto"/>
        </w:rPr>
      </w:pPr>
      <w:r w:rsidRPr="00EB2D57">
        <w:rPr>
          <w:color w:val="auto"/>
        </w:rPr>
        <w:t>Компенсаторные умения</w:t>
      </w:r>
    </w:p>
    <w:p w:rsidR="00A57638" w:rsidRPr="00EB2D57" w:rsidRDefault="00E235EB">
      <w:pPr>
        <w:pStyle w:val="13"/>
        <w:spacing w:line="252" w:lineRule="auto"/>
        <w:jc w:val="both"/>
        <w:rPr>
          <w:color w:val="auto"/>
        </w:rPr>
      </w:pPr>
      <w:r w:rsidRPr="00EB2D57">
        <w:rPr>
          <w:color w:val="auto"/>
        </w:rPr>
        <w:t>Использование при чтении и аудировании языковой, в том числе контекстуальной, догадки.</w:t>
      </w:r>
    </w:p>
    <w:p w:rsidR="00A57638" w:rsidRPr="00EB2D57" w:rsidRDefault="00E235EB">
      <w:pPr>
        <w:pStyle w:val="13"/>
        <w:spacing w:line="252" w:lineRule="auto"/>
        <w:jc w:val="both"/>
        <w:rPr>
          <w:color w:val="auto"/>
        </w:rPr>
      </w:pPr>
      <w:r w:rsidRPr="00EB2D57">
        <w:rPr>
          <w:color w:val="auto"/>
        </w:rPr>
        <w:t>Использование в качестве опоры при порождении собственных высказываний ключевых слов, плана.</w:t>
      </w:r>
    </w:p>
    <w:p w:rsidR="00A57638" w:rsidRPr="00EB2D57" w:rsidRDefault="00E235EB">
      <w:pPr>
        <w:pStyle w:val="13"/>
        <w:spacing w:after="240" w:line="252"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rsidP="00EB2D57">
      <w:pPr>
        <w:pStyle w:val="af5"/>
        <w:rPr>
          <w:color w:val="auto"/>
        </w:rPr>
      </w:pPr>
      <w:bookmarkStart w:id="251" w:name="bookmark553"/>
      <w:r w:rsidRPr="00EB2D57">
        <w:rPr>
          <w:color w:val="auto"/>
        </w:rPr>
        <w:t>6 класс</w:t>
      </w:r>
      <w:bookmarkEnd w:id="251"/>
    </w:p>
    <w:p w:rsidR="00EB2D57" w:rsidRPr="00EB2D57" w:rsidRDefault="00EB2D57" w:rsidP="00EB2D57">
      <w:pPr>
        <w:pStyle w:val="af5"/>
        <w:rPr>
          <w:bCs/>
          <w:color w:val="auto"/>
        </w:rPr>
      </w:pPr>
    </w:p>
    <w:p w:rsidR="00A57638" w:rsidRPr="00EB2D57" w:rsidRDefault="00E235EB" w:rsidP="00EB2D57">
      <w:pPr>
        <w:pStyle w:val="af5"/>
        <w:rPr>
          <w:color w:val="auto"/>
        </w:rPr>
      </w:pPr>
      <w:r w:rsidRPr="00EB2D57">
        <w:rPr>
          <w:bCs/>
          <w:color w:val="auto"/>
        </w:rPr>
        <w:t>Коммуникативные умения</w:t>
      </w:r>
    </w:p>
    <w:p w:rsidR="00A57638" w:rsidRPr="00EB2D57" w:rsidRDefault="00E235EB">
      <w:pPr>
        <w:pStyle w:val="13"/>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57638" w:rsidRPr="00EB2D57" w:rsidRDefault="00E235EB">
      <w:pPr>
        <w:pStyle w:val="13"/>
        <w:jc w:val="both"/>
        <w:rPr>
          <w:color w:val="auto"/>
        </w:rPr>
      </w:pPr>
      <w:r w:rsidRPr="00EB2D57">
        <w:rPr>
          <w:color w:val="auto"/>
        </w:rPr>
        <w:t>Взаимоотношения в семье и с друзьями. Семейные праздники.</w:t>
      </w:r>
    </w:p>
    <w:p w:rsidR="00A57638" w:rsidRPr="00EB2D57" w:rsidRDefault="00E235EB">
      <w:pPr>
        <w:pStyle w:val="13"/>
        <w:jc w:val="both"/>
        <w:rPr>
          <w:color w:val="auto"/>
        </w:rPr>
      </w:pPr>
      <w:r w:rsidRPr="00EB2D57">
        <w:rPr>
          <w:color w:val="auto"/>
        </w:rPr>
        <w:t>Внешность и характер человека/литературного персонажа.</w:t>
      </w:r>
    </w:p>
    <w:p w:rsidR="00A57638" w:rsidRPr="00EB2D57" w:rsidRDefault="00E235EB">
      <w:pPr>
        <w:pStyle w:val="13"/>
        <w:jc w:val="both"/>
        <w:rPr>
          <w:color w:val="auto"/>
        </w:rPr>
      </w:pPr>
      <w:r w:rsidRPr="00EB2D57">
        <w:rPr>
          <w:color w:val="auto"/>
        </w:rPr>
        <w:t>Досуг и увлечения/хобби современного подростка (чтение, кино, театр, спорт).</w:t>
      </w:r>
    </w:p>
    <w:p w:rsidR="00A57638" w:rsidRPr="00EB2D57" w:rsidRDefault="00E235EB">
      <w:pPr>
        <w:pStyle w:val="13"/>
        <w:jc w:val="both"/>
        <w:rPr>
          <w:color w:val="auto"/>
        </w:rPr>
      </w:pPr>
      <w:r w:rsidRPr="00EB2D57">
        <w:rPr>
          <w:color w:val="auto"/>
        </w:rPr>
        <w:t>Здоровый образ жизни: режим труда и отдыха, фитнес, сбалансированное питание.</w:t>
      </w:r>
    </w:p>
    <w:p w:rsidR="00A57638" w:rsidRPr="00EB2D57" w:rsidRDefault="00E235EB">
      <w:pPr>
        <w:pStyle w:val="13"/>
        <w:jc w:val="both"/>
        <w:rPr>
          <w:color w:val="auto"/>
        </w:rPr>
      </w:pPr>
      <w:r w:rsidRPr="00EB2D57">
        <w:rPr>
          <w:color w:val="auto"/>
        </w:rPr>
        <w:t>Покупки: одежда, обувь и продукты питания.</w:t>
      </w:r>
    </w:p>
    <w:p w:rsidR="00A57638" w:rsidRPr="00EB2D57" w:rsidRDefault="00E235EB">
      <w:pPr>
        <w:pStyle w:val="13"/>
        <w:jc w:val="both"/>
        <w:rPr>
          <w:color w:val="auto"/>
        </w:rPr>
      </w:pPr>
      <w:r w:rsidRPr="00EB2D57">
        <w:rPr>
          <w:color w:val="auto"/>
        </w:rPr>
        <w:t>Школа, школьная жизнь, школьная форма, изучаемые предметы, любимый предмет, правила поведения в школе. Переписка с зарубежными сверстниками.</w:t>
      </w:r>
    </w:p>
    <w:p w:rsidR="00A57638" w:rsidRPr="00EB2D57" w:rsidRDefault="00E235EB">
      <w:pPr>
        <w:pStyle w:val="13"/>
        <w:jc w:val="both"/>
        <w:rPr>
          <w:color w:val="auto"/>
        </w:rPr>
      </w:pPr>
      <w:r w:rsidRPr="00EB2D57">
        <w:rPr>
          <w:color w:val="auto"/>
        </w:rPr>
        <w:t>Переписка с зарубежными сверстниками.</w:t>
      </w:r>
    </w:p>
    <w:p w:rsidR="00A57638" w:rsidRPr="00EB2D57" w:rsidRDefault="00E235EB">
      <w:pPr>
        <w:pStyle w:val="13"/>
        <w:jc w:val="both"/>
        <w:rPr>
          <w:color w:val="auto"/>
        </w:rPr>
      </w:pPr>
      <w:r w:rsidRPr="00EB2D57">
        <w:rPr>
          <w:color w:val="auto"/>
        </w:rPr>
        <w:t>Каникулы в различное время года. Виды отдыха.</w:t>
      </w:r>
    </w:p>
    <w:p w:rsidR="00A57638" w:rsidRPr="00EB2D57" w:rsidRDefault="00E235EB">
      <w:pPr>
        <w:pStyle w:val="13"/>
        <w:jc w:val="both"/>
        <w:rPr>
          <w:color w:val="auto"/>
        </w:rPr>
      </w:pPr>
      <w:r w:rsidRPr="00EB2D57">
        <w:rPr>
          <w:color w:val="auto"/>
        </w:rPr>
        <w:t>Путешествия по России и зарубежным странам.</w:t>
      </w:r>
    </w:p>
    <w:p w:rsidR="00A57638" w:rsidRPr="00EB2D57" w:rsidRDefault="00E235EB">
      <w:pPr>
        <w:pStyle w:val="13"/>
        <w:jc w:val="both"/>
        <w:rPr>
          <w:color w:val="auto"/>
        </w:rPr>
      </w:pPr>
      <w:r w:rsidRPr="00EB2D57">
        <w:rPr>
          <w:color w:val="auto"/>
        </w:rPr>
        <w:t>Природа: дикие и домашние животные. Климат, погода.</w:t>
      </w:r>
    </w:p>
    <w:p w:rsidR="00A57638" w:rsidRPr="00EB2D57" w:rsidRDefault="00E235EB">
      <w:pPr>
        <w:pStyle w:val="13"/>
        <w:jc w:val="both"/>
        <w:rPr>
          <w:color w:val="auto"/>
        </w:rPr>
      </w:pPr>
      <w:r w:rsidRPr="00EB2D57">
        <w:rPr>
          <w:color w:val="auto"/>
        </w:rPr>
        <w:t>Жизнь в городе и сельской местности. Описание родного го- рода/села. Транспорт.</w:t>
      </w:r>
    </w:p>
    <w:p w:rsidR="00A57638" w:rsidRPr="00EB2D57" w:rsidRDefault="00E235EB">
      <w:pPr>
        <w:pStyle w:val="13"/>
        <w:spacing w:after="60"/>
        <w:jc w:val="both"/>
        <w:rPr>
          <w:color w:val="auto"/>
        </w:rPr>
      </w:pPr>
      <w:r w:rsidRPr="00EB2D57">
        <w:rPr>
          <w:color w:val="auto"/>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A57638" w:rsidRPr="00EB2D57" w:rsidRDefault="00E235EB">
      <w:pPr>
        <w:pStyle w:val="13"/>
        <w:spacing w:after="180" w:line="257" w:lineRule="auto"/>
        <w:jc w:val="both"/>
        <w:rPr>
          <w:color w:val="auto"/>
        </w:rPr>
      </w:pPr>
      <w:r w:rsidRPr="00EB2D57">
        <w:rPr>
          <w:color w:val="auto"/>
        </w:rPr>
        <w:t>Выдающиеся люди родной страны и страны/стран изучаемого языка: писатели, поэты, учёные.</w:t>
      </w:r>
    </w:p>
    <w:p w:rsidR="00A57638" w:rsidRPr="00EB2D57" w:rsidRDefault="00E235EB" w:rsidP="00EB2D57">
      <w:pPr>
        <w:pStyle w:val="17"/>
      </w:pPr>
      <w:r w:rsidRPr="00EB2D57">
        <w:t>Говорение</w:t>
      </w:r>
    </w:p>
    <w:p w:rsidR="00A57638" w:rsidRPr="00EB2D57" w:rsidRDefault="00E235EB">
      <w:pPr>
        <w:pStyle w:val="13"/>
        <w:spacing w:line="259"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w:t>
      </w:r>
    </w:p>
    <w:p w:rsidR="00A57638" w:rsidRPr="00EB2D57" w:rsidRDefault="00E235EB">
      <w:pPr>
        <w:pStyle w:val="13"/>
        <w:spacing w:line="259" w:lineRule="auto"/>
        <w:jc w:val="both"/>
        <w:rPr>
          <w:color w:val="auto"/>
        </w:rPr>
      </w:pPr>
      <w:r w:rsidRPr="00EB2D57">
        <w:rPr>
          <w:i/>
          <w:iCs/>
          <w:color w:val="auto"/>
        </w:rPr>
        <w:t>диалог этикетного характера:</w:t>
      </w:r>
      <w:r w:rsidRPr="00EB2D57">
        <w:rPr>
          <w:color w:val="auto"/>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A57638" w:rsidRPr="00EB2D57" w:rsidRDefault="00E235EB">
      <w:pPr>
        <w:pStyle w:val="13"/>
        <w:spacing w:line="259" w:lineRule="auto"/>
        <w:jc w:val="both"/>
        <w:rPr>
          <w:color w:val="auto"/>
        </w:rPr>
      </w:pPr>
      <w:r w:rsidRPr="00EB2D57">
        <w:rPr>
          <w:i/>
          <w:iCs/>
          <w:color w:val="auto"/>
        </w:rPr>
        <w:t>диалог — побуждение к действию:</w:t>
      </w:r>
      <w:r w:rsidRPr="00EB2D57">
        <w:rPr>
          <w:color w:val="auto"/>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A57638" w:rsidRPr="00EB2D57" w:rsidRDefault="00E235EB">
      <w:pPr>
        <w:pStyle w:val="13"/>
        <w:spacing w:line="259" w:lineRule="auto"/>
        <w:jc w:val="both"/>
        <w:rPr>
          <w:color w:val="auto"/>
        </w:rPr>
      </w:pPr>
      <w:r w:rsidRPr="00EB2D57">
        <w:rPr>
          <w:i/>
          <w:iCs/>
          <w:color w:val="auto"/>
        </w:rPr>
        <w:t>диалог-расспрос:</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57638" w:rsidRPr="00EB2D57" w:rsidRDefault="00E235EB">
      <w:pPr>
        <w:pStyle w:val="13"/>
        <w:spacing w:line="259" w:lineRule="auto"/>
        <w:jc w:val="both"/>
        <w:rPr>
          <w:color w:val="auto"/>
        </w:rPr>
      </w:pPr>
      <w:r w:rsidRPr="00EB2D57">
        <w:rPr>
          <w:color w:val="auto"/>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rsidR="00A57638" w:rsidRPr="00EB2D57" w:rsidRDefault="00E235EB">
      <w:pPr>
        <w:pStyle w:val="13"/>
        <w:spacing w:line="259" w:lineRule="auto"/>
        <w:jc w:val="both"/>
        <w:rPr>
          <w:color w:val="auto"/>
        </w:rPr>
      </w:pPr>
      <w:r w:rsidRPr="00EB2D57">
        <w:rPr>
          <w:color w:val="auto"/>
        </w:rPr>
        <w:t>Объём диалога — до 5 реплик со стороны каждого собеседника.</w:t>
      </w:r>
    </w:p>
    <w:p w:rsidR="002A19A2" w:rsidRPr="00EB2D57" w:rsidRDefault="00E235EB">
      <w:pPr>
        <w:pStyle w:val="13"/>
        <w:spacing w:line="271"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002A19A2" w:rsidRPr="00EB2D57">
        <w:rPr>
          <w:color w:val="auto"/>
        </w:rPr>
        <w:t>:</w:t>
      </w:r>
    </w:p>
    <w:p w:rsidR="00A973E1" w:rsidRPr="00EB2D57" w:rsidRDefault="00E235EB" w:rsidP="004318C2">
      <w:pPr>
        <w:pStyle w:val="13"/>
        <w:numPr>
          <w:ilvl w:val="0"/>
          <w:numId w:val="181"/>
        </w:numPr>
        <w:spacing w:line="271" w:lineRule="auto"/>
        <w:jc w:val="both"/>
        <w:rPr>
          <w:color w:val="auto"/>
        </w:rPr>
      </w:pPr>
      <w:r w:rsidRPr="00EB2D57">
        <w:rPr>
          <w:color w:val="auto"/>
        </w:rPr>
        <w:t>создание устных связных монологических высказываний с использованием основ</w:t>
      </w:r>
      <w:r w:rsidR="00A973E1" w:rsidRPr="00EB2D57">
        <w:rPr>
          <w:color w:val="auto"/>
        </w:rPr>
        <w:t>ных коммуникативных типов речи:</w:t>
      </w:r>
    </w:p>
    <w:p w:rsidR="00A57638" w:rsidRPr="00EB2D57" w:rsidRDefault="00E235EB" w:rsidP="00EB2D57">
      <w:pPr>
        <w:pStyle w:val="13"/>
        <w:spacing w:line="271" w:lineRule="auto"/>
        <w:ind w:left="993" w:firstLine="0"/>
        <w:jc w:val="both"/>
        <w:rPr>
          <w:color w:val="auto"/>
        </w:rPr>
      </w:pPr>
      <w:r w:rsidRPr="00EB2D57">
        <w:rPr>
          <w:color w:val="auto"/>
        </w:rPr>
        <w:t>— описание (предмета, внешности и одежды человека), в том числе характеристика (черты характера реального человека или литературного персонажа);</w:t>
      </w:r>
    </w:p>
    <w:p w:rsidR="00A57638" w:rsidRPr="00EB2D57" w:rsidRDefault="00E235EB" w:rsidP="00EB2D57">
      <w:pPr>
        <w:pStyle w:val="13"/>
        <w:spacing w:line="259" w:lineRule="auto"/>
        <w:ind w:left="993" w:firstLine="0"/>
        <w:jc w:val="both"/>
        <w:rPr>
          <w:color w:val="auto"/>
        </w:rPr>
      </w:pPr>
      <w:r w:rsidRPr="00EB2D57">
        <w:rPr>
          <w:color w:val="auto"/>
        </w:rPr>
        <w:t>— повествование/сообщение;</w:t>
      </w:r>
    </w:p>
    <w:p w:rsidR="00A57638" w:rsidRPr="00EB2D57" w:rsidRDefault="00E235EB" w:rsidP="004318C2">
      <w:pPr>
        <w:pStyle w:val="13"/>
        <w:numPr>
          <w:ilvl w:val="0"/>
          <w:numId w:val="181"/>
        </w:numPr>
        <w:spacing w:line="305" w:lineRule="auto"/>
        <w:jc w:val="both"/>
        <w:rPr>
          <w:color w:val="auto"/>
        </w:rPr>
      </w:pPr>
      <w:r w:rsidRPr="00EB2D57">
        <w:rPr>
          <w:color w:val="auto"/>
        </w:rPr>
        <w:t>изложение (пересказ) основного содержания прочитанного текста;</w:t>
      </w:r>
    </w:p>
    <w:p w:rsidR="00A57638" w:rsidRPr="00EB2D57" w:rsidRDefault="00E235EB" w:rsidP="004318C2">
      <w:pPr>
        <w:pStyle w:val="13"/>
        <w:numPr>
          <w:ilvl w:val="0"/>
          <w:numId w:val="181"/>
        </w:numPr>
        <w:spacing w:line="305" w:lineRule="auto"/>
        <w:jc w:val="both"/>
        <w:rPr>
          <w:color w:val="auto"/>
        </w:rPr>
      </w:pPr>
      <w:r w:rsidRPr="00EB2D57">
        <w:rPr>
          <w:color w:val="auto"/>
        </w:rPr>
        <w:t>краткое изложение результатов выполненной проектной работы.</w:t>
      </w:r>
    </w:p>
    <w:p w:rsidR="00A57638" w:rsidRPr="00EB2D57" w:rsidRDefault="00E235EB">
      <w:pPr>
        <w:pStyle w:val="13"/>
        <w:spacing w:line="259" w:lineRule="auto"/>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таблицы и/или иллюстрации, фотографии.</w:t>
      </w:r>
    </w:p>
    <w:p w:rsidR="00A57638" w:rsidRPr="00EB2D57" w:rsidRDefault="00E235EB">
      <w:pPr>
        <w:pStyle w:val="13"/>
        <w:spacing w:after="180" w:line="240" w:lineRule="auto"/>
        <w:jc w:val="both"/>
        <w:rPr>
          <w:color w:val="auto"/>
        </w:rPr>
      </w:pPr>
      <w:r w:rsidRPr="00EB2D57">
        <w:rPr>
          <w:color w:val="auto"/>
        </w:rPr>
        <w:t>Объём монологического высказывания — 7—8 фраз.</w:t>
      </w:r>
    </w:p>
    <w:p w:rsidR="00A57638" w:rsidRPr="00EB2D57" w:rsidRDefault="00E235EB" w:rsidP="00EB2D57">
      <w:pPr>
        <w:pStyle w:val="17"/>
      </w:pPr>
      <w:r w:rsidRPr="00EB2D57">
        <w:t>Аудирование</w:t>
      </w:r>
    </w:p>
    <w:p w:rsidR="00A57638" w:rsidRPr="00EB2D57" w:rsidRDefault="00E235EB">
      <w:pPr>
        <w:pStyle w:val="13"/>
        <w:spacing w:line="252" w:lineRule="auto"/>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w:t>
      </w:r>
    </w:p>
    <w:p w:rsidR="00A57638" w:rsidRPr="00EB2D57" w:rsidRDefault="00E235EB">
      <w:pPr>
        <w:pStyle w:val="13"/>
        <w:spacing w:line="252" w:lineRule="auto"/>
        <w:jc w:val="both"/>
        <w:rPr>
          <w:color w:val="auto"/>
        </w:rPr>
      </w:pPr>
      <w:r w:rsidRPr="00EB2D57">
        <w:rPr>
          <w:color w:val="auto"/>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57638" w:rsidRPr="00EB2D57" w:rsidRDefault="00E235EB">
      <w:pPr>
        <w:pStyle w:val="13"/>
        <w:spacing w:line="252" w:lineRule="auto"/>
        <w:jc w:val="both"/>
        <w:rPr>
          <w:color w:val="auto"/>
        </w:rPr>
      </w:pPr>
      <w:r w:rsidRPr="00EB2D57">
        <w:rPr>
          <w:color w:val="auto"/>
        </w:rPr>
        <w:t>Аудирование с пониманием основного содержания текста предполагает умение определя</w:t>
      </w:r>
      <w:r w:rsidR="00A973E1" w:rsidRPr="00EB2D57">
        <w:rPr>
          <w:color w:val="auto"/>
        </w:rPr>
        <w:t>ть основную тему и главные фак</w:t>
      </w:r>
      <w:r w:rsidRPr="00EB2D57">
        <w:rPr>
          <w:color w:val="auto"/>
        </w:rPr>
        <w:t>ты/события в воспринимаемом на слух тексте; игнорировать незнакомые слова, несущественные для понимания основного содержания.</w:t>
      </w:r>
    </w:p>
    <w:p w:rsidR="00A57638" w:rsidRPr="00EB2D57" w:rsidRDefault="00E235EB">
      <w:pPr>
        <w:pStyle w:val="13"/>
        <w:spacing w:line="252" w:lineRule="auto"/>
        <w:jc w:val="both"/>
        <w:rPr>
          <w:color w:val="auto"/>
        </w:rPr>
      </w:pPr>
      <w:r w:rsidRPr="00EB2D57">
        <w:rPr>
          <w:color w:val="auto"/>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A57638" w:rsidRPr="00EB2D57" w:rsidRDefault="00E235EB">
      <w:pPr>
        <w:pStyle w:val="13"/>
        <w:spacing w:line="252" w:lineRule="auto"/>
        <w:jc w:val="both"/>
        <w:rPr>
          <w:color w:val="auto"/>
        </w:rPr>
      </w:pPr>
      <w:r w:rsidRPr="00EB2D57">
        <w:rPr>
          <w:color w:val="auto"/>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A57638" w:rsidRPr="00EB2D57" w:rsidRDefault="00E235EB">
      <w:pPr>
        <w:pStyle w:val="13"/>
        <w:spacing w:after="180" w:line="252" w:lineRule="auto"/>
        <w:jc w:val="both"/>
        <w:rPr>
          <w:color w:val="auto"/>
        </w:rPr>
      </w:pPr>
      <w:r w:rsidRPr="00EB2D57">
        <w:rPr>
          <w:color w:val="auto"/>
        </w:rPr>
        <w:t>Время звучания текста/текстов для аудирования — до 1,5 минут.</w:t>
      </w:r>
    </w:p>
    <w:p w:rsidR="00A57638" w:rsidRPr="00EB2D57" w:rsidRDefault="00E235EB">
      <w:pPr>
        <w:pStyle w:val="50"/>
        <w:spacing w:after="60"/>
        <w:jc w:val="both"/>
        <w:rPr>
          <w:color w:val="auto"/>
        </w:rPr>
      </w:pPr>
      <w:r w:rsidRPr="00EB2D57">
        <w:rPr>
          <w:b/>
          <w:bCs/>
          <w:i/>
          <w:iCs/>
          <w:color w:val="auto"/>
        </w:rPr>
        <w:t>Смысловое чтение</w:t>
      </w:r>
    </w:p>
    <w:p w:rsidR="00A57638" w:rsidRPr="00EB2D57" w:rsidRDefault="00E235EB">
      <w:pPr>
        <w:pStyle w:val="13"/>
        <w:spacing w:line="252" w:lineRule="auto"/>
        <w:jc w:val="both"/>
        <w:rPr>
          <w:color w:val="auto"/>
        </w:rPr>
      </w:pPr>
      <w:r w:rsidRPr="00EB2D57">
        <w:rPr>
          <w:color w:val="auto"/>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57638" w:rsidRPr="00EB2D57" w:rsidRDefault="00E235EB">
      <w:pPr>
        <w:pStyle w:val="13"/>
        <w:spacing w:line="252" w:lineRule="auto"/>
        <w:jc w:val="both"/>
        <w:rPr>
          <w:color w:val="auto"/>
        </w:rPr>
      </w:pPr>
      <w:r w:rsidRPr="00EB2D57">
        <w:rPr>
          <w:color w:val="auto"/>
        </w:rPr>
        <w:t>Чтение с пониманием основного содержания текста предполагает умение определять тему/основную мысл</w:t>
      </w:r>
      <w:r w:rsidR="00A973E1" w:rsidRPr="00EB2D57">
        <w:rPr>
          <w:color w:val="auto"/>
        </w:rPr>
        <w:t>ь, главные фак</w:t>
      </w:r>
      <w:r w:rsidRPr="00EB2D57">
        <w:rPr>
          <w:color w:val="auto"/>
        </w:rPr>
        <w:t>ты/события;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w:t>
      </w:r>
    </w:p>
    <w:p w:rsidR="00A57638" w:rsidRPr="00EB2D57" w:rsidRDefault="00E235EB">
      <w:pPr>
        <w:pStyle w:val="13"/>
        <w:jc w:val="both"/>
        <w:rPr>
          <w:color w:val="auto"/>
        </w:rPr>
      </w:pPr>
      <w:r w:rsidRPr="00EB2D57">
        <w:rPr>
          <w:color w:val="auto"/>
        </w:rPr>
        <w:t>Чтение с пониманием запрашиваемой информации предполагает умения находить в прочитанном тексте и понимать запрашиваемую информацию.</w:t>
      </w:r>
    </w:p>
    <w:p w:rsidR="00A57638" w:rsidRPr="00EB2D57" w:rsidRDefault="00E235EB">
      <w:pPr>
        <w:pStyle w:val="13"/>
        <w:jc w:val="both"/>
        <w:rPr>
          <w:color w:val="auto"/>
        </w:rPr>
      </w:pPr>
      <w:r w:rsidRPr="00EB2D57">
        <w:rPr>
          <w:color w:val="auto"/>
        </w:rPr>
        <w:t>Чтение несплошных текстов (таблиц) и понимание представленной в них информации.</w:t>
      </w:r>
    </w:p>
    <w:p w:rsidR="00A57638" w:rsidRPr="00EB2D57" w:rsidRDefault="00E235EB">
      <w:pPr>
        <w:pStyle w:val="13"/>
        <w:jc w:val="both"/>
        <w:rPr>
          <w:color w:val="auto"/>
        </w:rPr>
      </w:pPr>
      <w:r w:rsidRPr="00EB2D57">
        <w:rPr>
          <w:color w:val="auto"/>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A57638" w:rsidRPr="00EB2D57" w:rsidRDefault="00E235EB">
      <w:pPr>
        <w:pStyle w:val="13"/>
        <w:spacing w:after="160"/>
        <w:jc w:val="both"/>
        <w:rPr>
          <w:color w:val="auto"/>
        </w:rPr>
      </w:pPr>
      <w:r w:rsidRPr="00EB2D57">
        <w:rPr>
          <w:color w:val="auto"/>
        </w:rPr>
        <w:t>Объём текста/текстов для чтения — 250—300 слов.</w:t>
      </w:r>
    </w:p>
    <w:p w:rsidR="00A57638" w:rsidRPr="00EB2D57" w:rsidRDefault="00E235EB" w:rsidP="00EB2D57">
      <w:pPr>
        <w:pStyle w:val="17"/>
      </w:pPr>
      <w:r w:rsidRPr="00EB2D57">
        <w:t>Письменная речь</w:t>
      </w:r>
    </w:p>
    <w:p w:rsidR="00A57638" w:rsidRPr="00EB2D57" w:rsidRDefault="00E235EB">
      <w:pPr>
        <w:pStyle w:val="13"/>
        <w:jc w:val="both"/>
        <w:rPr>
          <w:color w:val="auto"/>
        </w:rPr>
      </w:pPr>
      <w:r w:rsidRPr="00EB2D57">
        <w:rPr>
          <w:color w:val="auto"/>
        </w:rPr>
        <w:t>Развитие умений письменной речи:</w:t>
      </w:r>
    </w:p>
    <w:p w:rsidR="00A57638" w:rsidRPr="00EB2D57" w:rsidRDefault="00E235EB">
      <w:pPr>
        <w:pStyle w:val="13"/>
        <w:jc w:val="both"/>
        <w:rPr>
          <w:color w:val="auto"/>
        </w:rPr>
      </w:pPr>
      <w:r w:rsidRPr="00EB2D57">
        <w:rPr>
          <w:color w:val="auto"/>
        </w:rPr>
        <w:t>списывание текста и выписывание из него слов, словосочетаний, предложений в соответствии с решаемой коммуникативной задачей;</w:t>
      </w:r>
    </w:p>
    <w:p w:rsidR="00A57638" w:rsidRPr="00EB2D57" w:rsidRDefault="00E235EB">
      <w:pPr>
        <w:pStyle w:val="13"/>
        <w:jc w:val="both"/>
        <w:rPr>
          <w:color w:val="auto"/>
        </w:rPr>
      </w:pPr>
      <w:r w:rsidRPr="00EB2D57">
        <w:rPr>
          <w:color w:val="auto"/>
        </w:rPr>
        <w:t>заполнение анкет и формуляров: сообщение о себе основных сведений в соответствии с нормами, принятыми в англоговорящих странах;</w:t>
      </w:r>
    </w:p>
    <w:p w:rsidR="00A57638" w:rsidRPr="00EB2D57" w:rsidRDefault="00E235EB">
      <w:pPr>
        <w:pStyle w:val="13"/>
        <w:jc w:val="both"/>
        <w:rPr>
          <w:color w:val="auto"/>
        </w:rPr>
      </w:pPr>
      <w:r w:rsidRPr="00EB2D57">
        <w:rPr>
          <w:color w:val="auto"/>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w:t>
      </w:r>
    </w:p>
    <w:p w:rsidR="00A57638" w:rsidRPr="00EB2D57" w:rsidRDefault="00E235EB">
      <w:pPr>
        <w:pStyle w:val="13"/>
        <w:spacing w:after="160"/>
        <w:jc w:val="both"/>
        <w:rPr>
          <w:color w:val="auto"/>
        </w:rPr>
      </w:pPr>
      <w:r w:rsidRPr="00EB2D57">
        <w:rPr>
          <w:color w:val="auto"/>
        </w:rPr>
        <w:t>создание небольшого письменного высказывания с опорой на образец, план, иллюстрацию. Объём письменного высказывания — до 70 слов.</w:t>
      </w:r>
    </w:p>
    <w:p w:rsidR="00A57638" w:rsidRPr="00EB2D57" w:rsidRDefault="00E235EB" w:rsidP="00EB2D57">
      <w:pPr>
        <w:pStyle w:val="af5"/>
      </w:pPr>
      <w:r w:rsidRPr="00EB2D57">
        <w:t>Языковые знания и умения</w:t>
      </w:r>
    </w:p>
    <w:p w:rsidR="00EB2D57" w:rsidRDefault="00EB2D57" w:rsidP="00EB2D57">
      <w:pPr>
        <w:pStyle w:val="17"/>
      </w:pPr>
    </w:p>
    <w:p w:rsidR="00A57638" w:rsidRPr="00EB2D57" w:rsidRDefault="00E235EB" w:rsidP="00EB2D57">
      <w:pPr>
        <w:pStyle w:val="17"/>
      </w:pPr>
      <w:r w:rsidRPr="00EB2D57">
        <w:t>Фонетическая сторона речи</w:t>
      </w:r>
    </w:p>
    <w:p w:rsidR="00A57638" w:rsidRPr="00EB2D57" w:rsidRDefault="00E235EB">
      <w:pPr>
        <w:pStyle w:val="13"/>
        <w:spacing w:line="252" w:lineRule="auto"/>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57638" w:rsidRPr="00EB2D57" w:rsidRDefault="00E235EB">
      <w:pPr>
        <w:pStyle w:val="13"/>
        <w:spacing w:after="60" w:line="252" w:lineRule="auto"/>
        <w:jc w:val="both"/>
        <w:rPr>
          <w:color w:val="auto"/>
        </w:rPr>
      </w:pPr>
      <w:r w:rsidRPr="00EB2D57">
        <w:rPr>
          <w:color w:val="auto"/>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A57638" w:rsidRPr="00EB2D57" w:rsidRDefault="00E235EB">
      <w:pPr>
        <w:pStyle w:val="13"/>
        <w:spacing w:line="252" w:lineRule="auto"/>
        <w:jc w:val="both"/>
        <w:rPr>
          <w:color w:val="auto"/>
        </w:rPr>
      </w:pPr>
      <w:r w:rsidRPr="00EB2D57">
        <w:rPr>
          <w:color w:val="auto"/>
        </w:rPr>
        <w:t>Тексты для чтения вслух: сообщение информационного характера, отрывок из статьи научно-популярного характера, рассказ, диалог (беседа).</w:t>
      </w:r>
    </w:p>
    <w:p w:rsidR="00A57638" w:rsidRPr="00EB2D57" w:rsidRDefault="00E235EB">
      <w:pPr>
        <w:pStyle w:val="13"/>
        <w:spacing w:after="180" w:line="252" w:lineRule="auto"/>
        <w:jc w:val="both"/>
        <w:rPr>
          <w:color w:val="auto"/>
        </w:rPr>
      </w:pPr>
      <w:r w:rsidRPr="00EB2D57">
        <w:rPr>
          <w:color w:val="auto"/>
        </w:rPr>
        <w:t>Объём текста для чтения вслух — до 95 слов.</w:t>
      </w:r>
    </w:p>
    <w:p w:rsidR="00A57638" w:rsidRPr="00EB2D57" w:rsidRDefault="00E235EB" w:rsidP="00EB2D57">
      <w:pPr>
        <w:pStyle w:val="17"/>
      </w:pPr>
      <w:r w:rsidRPr="00EB2D57">
        <w:t>Графика, орфография и пунктуация</w:t>
      </w:r>
    </w:p>
    <w:p w:rsidR="00A57638" w:rsidRPr="00EB2D57" w:rsidRDefault="00E235EB">
      <w:pPr>
        <w:pStyle w:val="13"/>
        <w:spacing w:line="252" w:lineRule="auto"/>
        <w:jc w:val="both"/>
        <w:rPr>
          <w:color w:val="auto"/>
        </w:rPr>
      </w:pPr>
      <w:r w:rsidRPr="00EB2D57">
        <w:rPr>
          <w:color w:val="auto"/>
        </w:rPr>
        <w:t>Правильное написание изученных слов.</w:t>
      </w:r>
    </w:p>
    <w:p w:rsidR="00A57638" w:rsidRPr="00EB2D57" w:rsidRDefault="00E235EB">
      <w:pPr>
        <w:pStyle w:val="13"/>
        <w:spacing w:line="252" w:lineRule="auto"/>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A57638" w:rsidRPr="00EB2D57" w:rsidRDefault="00E235EB">
      <w:pPr>
        <w:pStyle w:val="13"/>
        <w:spacing w:after="180" w:line="252" w:lineRule="auto"/>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A57638" w:rsidRPr="00EB2D57" w:rsidRDefault="00E235EB" w:rsidP="00EB2D57">
      <w:pPr>
        <w:pStyle w:val="17"/>
      </w:pPr>
      <w:r w:rsidRPr="00EB2D57">
        <w:t>Лексическая сторона речи</w:t>
      </w:r>
    </w:p>
    <w:p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A57638" w:rsidRPr="00EB2D57" w:rsidRDefault="00E235EB">
      <w:pPr>
        <w:pStyle w:val="13"/>
        <w:spacing w:line="252" w:lineRule="auto"/>
        <w:jc w:val="both"/>
        <w:rPr>
          <w:color w:val="auto"/>
        </w:rPr>
      </w:pPr>
      <w:r w:rsidRPr="00EB2D57">
        <w:rPr>
          <w:color w:val="auto"/>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A57638" w:rsidRPr="00EB2D57" w:rsidRDefault="00E235EB">
      <w:pPr>
        <w:pStyle w:val="13"/>
        <w:spacing w:line="252" w:lineRule="auto"/>
        <w:jc w:val="both"/>
        <w:rPr>
          <w:color w:val="auto"/>
        </w:rPr>
      </w:pPr>
      <w:r w:rsidRPr="00EB2D57">
        <w:rPr>
          <w:color w:val="auto"/>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A57638" w:rsidRPr="00EB2D57" w:rsidRDefault="00E235EB">
      <w:pPr>
        <w:pStyle w:val="13"/>
        <w:spacing w:line="252" w:lineRule="auto"/>
        <w:jc w:val="both"/>
        <w:rPr>
          <w:color w:val="auto"/>
        </w:rPr>
      </w:pPr>
      <w:r w:rsidRPr="00EB2D57">
        <w:rPr>
          <w:color w:val="auto"/>
        </w:rPr>
        <w:t>Основные способы словообразования:</w:t>
      </w:r>
    </w:p>
    <w:p w:rsidR="00A57638" w:rsidRPr="00EB2D57" w:rsidRDefault="00E235EB">
      <w:pPr>
        <w:pStyle w:val="13"/>
        <w:spacing w:line="252" w:lineRule="auto"/>
        <w:jc w:val="both"/>
        <w:rPr>
          <w:color w:val="auto"/>
        </w:rPr>
      </w:pPr>
      <w:r w:rsidRPr="00EB2D57">
        <w:rPr>
          <w:color w:val="auto"/>
        </w:rPr>
        <w:t>аффиксация:</w:t>
      </w:r>
    </w:p>
    <w:p w:rsidR="00A57638" w:rsidRPr="00EB2D57" w:rsidRDefault="00E235EB">
      <w:pPr>
        <w:pStyle w:val="13"/>
        <w:spacing w:line="252" w:lineRule="auto"/>
        <w:jc w:val="both"/>
        <w:rPr>
          <w:color w:val="auto"/>
        </w:rPr>
      </w:pPr>
      <w:r w:rsidRPr="00EB2D57">
        <w:rPr>
          <w:color w:val="auto"/>
        </w:rPr>
        <w:t xml:space="preserve">образование имён существительных при помощи суффикса </w:t>
      </w:r>
      <w:r w:rsidR="00A8312A" w:rsidRPr="00EB2D57">
        <w:rPr>
          <w:color w:val="auto"/>
          <w:lang w:eastAsia="en-US" w:bidi="en-US"/>
        </w:rPr>
        <w:t>-</w:t>
      </w:r>
      <w:r w:rsidRPr="00EB2D57">
        <w:rPr>
          <w:color w:val="auto"/>
          <w:lang w:val="en-US" w:eastAsia="en-US" w:bidi="en-US"/>
        </w:rPr>
        <w:t>ing</w:t>
      </w:r>
      <w:r w:rsidRPr="00EB2D57">
        <w:rPr>
          <w:color w:val="auto"/>
          <w:lang w:eastAsia="en-US" w:bidi="en-US"/>
        </w:rPr>
        <w:t xml:space="preserve"> (</w:t>
      </w:r>
      <w:r w:rsidRPr="00EB2D57">
        <w:rPr>
          <w:color w:val="auto"/>
          <w:lang w:val="en-US" w:eastAsia="en-US" w:bidi="en-US"/>
        </w:rPr>
        <w:t>reading</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образование имён прилагательных при помощи суффиксов </w:t>
      </w:r>
      <w:r w:rsidRPr="00EB2D57">
        <w:rPr>
          <w:color w:val="auto"/>
          <w:lang w:eastAsia="en-US" w:bidi="en-US"/>
        </w:rPr>
        <w:t>-</w:t>
      </w:r>
      <w:r w:rsidRPr="00EB2D57">
        <w:rPr>
          <w:color w:val="auto"/>
          <w:lang w:val="en-US" w:eastAsia="en-US" w:bidi="en-US"/>
        </w:rPr>
        <w:t>al</w:t>
      </w:r>
      <w:r w:rsidRPr="00EB2D57">
        <w:rPr>
          <w:color w:val="auto"/>
          <w:lang w:eastAsia="en-US" w:bidi="en-US"/>
        </w:rPr>
        <w:t xml:space="preserve"> (</w:t>
      </w:r>
      <w:r w:rsidRPr="00EB2D57">
        <w:rPr>
          <w:color w:val="auto"/>
          <w:lang w:val="en-US" w:eastAsia="en-US" w:bidi="en-US"/>
        </w:rPr>
        <w:t>typical</w:t>
      </w:r>
      <w:r w:rsidR="00A8312A" w:rsidRPr="00EB2D57">
        <w:rPr>
          <w:color w:val="auto"/>
          <w:lang w:eastAsia="en-US" w:bidi="en-US"/>
        </w:rPr>
        <w:t xml:space="preserve">), </w:t>
      </w:r>
      <w:r w:rsidR="00A8312A" w:rsidRPr="00EB2D57">
        <w:rPr>
          <w:color w:val="auto"/>
          <w:lang w:eastAsia="en-US" w:bidi="en-US"/>
        </w:rPr>
        <w:noBreakHyphen/>
      </w:r>
      <w:r w:rsidRPr="00EB2D57">
        <w:rPr>
          <w:color w:val="auto"/>
          <w:lang w:val="en-US" w:eastAsia="en-US" w:bidi="en-US"/>
        </w:rPr>
        <w:t>ing</w:t>
      </w:r>
      <w:r w:rsidRPr="00EB2D57">
        <w:rPr>
          <w:color w:val="auto"/>
          <w:lang w:eastAsia="en-US" w:bidi="en-US"/>
        </w:rPr>
        <w:t xml:space="preserve"> (</w:t>
      </w:r>
      <w:r w:rsidRPr="00EB2D57">
        <w:rPr>
          <w:color w:val="auto"/>
          <w:lang w:val="en-US" w:eastAsia="en-US" w:bidi="en-US"/>
        </w:rPr>
        <w:t>amazing</w:t>
      </w:r>
      <w:r w:rsidRPr="00EB2D57">
        <w:rPr>
          <w:color w:val="auto"/>
          <w:lang w:eastAsia="en-US" w:bidi="en-US"/>
        </w:rPr>
        <w:t>), -</w:t>
      </w:r>
      <w:r w:rsidRPr="00EB2D57">
        <w:rPr>
          <w:color w:val="auto"/>
          <w:lang w:val="en-US" w:eastAsia="en-US" w:bidi="en-US"/>
        </w:rPr>
        <w:t>less</w:t>
      </w:r>
      <w:r w:rsidRPr="00EB2D57">
        <w:rPr>
          <w:color w:val="auto"/>
          <w:lang w:eastAsia="en-US" w:bidi="en-US"/>
        </w:rPr>
        <w:t xml:space="preserve"> (</w:t>
      </w:r>
      <w:r w:rsidRPr="00EB2D57">
        <w:rPr>
          <w:color w:val="auto"/>
          <w:lang w:val="en-US" w:eastAsia="en-US" w:bidi="en-US"/>
        </w:rPr>
        <w:t>useless</w:t>
      </w:r>
      <w:r w:rsidRPr="00EB2D57">
        <w:rPr>
          <w:color w:val="auto"/>
          <w:lang w:eastAsia="en-US" w:bidi="en-US"/>
        </w:rPr>
        <w:t>), -</w:t>
      </w:r>
      <w:r w:rsidRPr="00EB2D57">
        <w:rPr>
          <w:color w:val="auto"/>
          <w:lang w:val="en-US" w:eastAsia="en-US" w:bidi="en-US"/>
        </w:rPr>
        <w:t>ive</w:t>
      </w:r>
      <w:r w:rsidRPr="00EB2D57">
        <w:rPr>
          <w:color w:val="auto"/>
          <w:lang w:eastAsia="en-US" w:bidi="en-US"/>
        </w:rPr>
        <w:t xml:space="preserve"> (</w:t>
      </w:r>
      <w:r w:rsidRPr="00EB2D57">
        <w:rPr>
          <w:color w:val="auto"/>
          <w:lang w:val="en-US" w:eastAsia="en-US" w:bidi="en-US"/>
        </w:rPr>
        <w:t>impressive</w:t>
      </w:r>
      <w:r w:rsidRPr="00EB2D57">
        <w:rPr>
          <w:color w:val="auto"/>
          <w:lang w:eastAsia="en-US" w:bidi="en-US"/>
        </w:rPr>
        <w:t>).</w:t>
      </w:r>
    </w:p>
    <w:p w:rsidR="00A57638" w:rsidRPr="00EB2D57" w:rsidRDefault="00E235EB">
      <w:pPr>
        <w:pStyle w:val="13"/>
        <w:spacing w:after="180" w:line="252" w:lineRule="auto"/>
        <w:jc w:val="both"/>
        <w:rPr>
          <w:color w:val="auto"/>
        </w:rPr>
      </w:pPr>
      <w:r w:rsidRPr="00EB2D57">
        <w:rPr>
          <w:color w:val="auto"/>
        </w:rPr>
        <w:t>Синонимы. Антонимы. Интернациональные слова.</w:t>
      </w:r>
    </w:p>
    <w:p w:rsidR="00A57638" w:rsidRPr="00EB2D57" w:rsidRDefault="00E235EB" w:rsidP="00EB2D57">
      <w:pPr>
        <w:pStyle w:val="17"/>
      </w:pPr>
      <w:r w:rsidRPr="00EB2D57">
        <w:t>Грамматическая сторона речи</w:t>
      </w:r>
    </w:p>
    <w:p w:rsidR="00A57638" w:rsidRPr="00EB2D57" w:rsidRDefault="00E235EB">
      <w:pPr>
        <w:pStyle w:val="13"/>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A57638" w:rsidRPr="00EB2D57" w:rsidRDefault="00E235EB">
      <w:pPr>
        <w:pStyle w:val="13"/>
        <w:spacing w:after="60"/>
        <w:jc w:val="both"/>
        <w:rPr>
          <w:color w:val="auto"/>
        </w:rPr>
      </w:pPr>
      <w:r w:rsidRPr="00EB2D57">
        <w:rPr>
          <w:color w:val="auto"/>
        </w:rPr>
        <w:t xml:space="preserve">Сложноподчинённые предложения с придаточными определительными с союзными словами </w:t>
      </w:r>
      <w:r w:rsidRPr="00EB2D57">
        <w:rPr>
          <w:color w:val="auto"/>
          <w:lang w:val="en-US" w:eastAsia="en-US" w:bidi="en-US"/>
        </w:rPr>
        <w:t>who</w:t>
      </w:r>
      <w:r w:rsidRPr="00EB2D57">
        <w:rPr>
          <w:color w:val="auto"/>
          <w:lang w:eastAsia="en-US" w:bidi="en-US"/>
        </w:rPr>
        <w:t xml:space="preserve">, </w:t>
      </w:r>
      <w:r w:rsidRPr="00EB2D57">
        <w:rPr>
          <w:color w:val="auto"/>
          <w:lang w:val="en-US" w:eastAsia="en-US" w:bidi="en-US"/>
        </w:rPr>
        <w:t>which</w:t>
      </w:r>
      <w:r w:rsidRPr="00EB2D57">
        <w:rPr>
          <w:color w:val="auto"/>
          <w:lang w:eastAsia="en-US" w:bidi="en-US"/>
        </w:rPr>
        <w:t xml:space="preserve">, </w:t>
      </w:r>
      <w:r w:rsidRPr="00EB2D57">
        <w:rPr>
          <w:color w:val="auto"/>
          <w:lang w:val="en-US" w:eastAsia="en-US" w:bidi="en-US"/>
        </w:rPr>
        <w:t>that</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Сложноподчинённые предложения с придаточными времени с союзами </w:t>
      </w:r>
      <w:r w:rsidRPr="00EB2D57">
        <w:rPr>
          <w:color w:val="auto"/>
          <w:lang w:val="en-US" w:eastAsia="en-US" w:bidi="en-US"/>
        </w:rPr>
        <w:t>for</w:t>
      </w:r>
      <w:r w:rsidRPr="00EB2D57">
        <w:rPr>
          <w:color w:val="auto"/>
          <w:lang w:eastAsia="en-US" w:bidi="en-US"/>
        </w:rPr>
        <w:t xml:space="preserve">, </w:t>
      </w:r>
      <w:r w:rsidRPr="00EB2D57">
        <w:rPr>
          <w:color w:val="auto"/>
          <w:lang w:val="en-US" w:eastAsia="en-US" w:bidi="en-US"/>
        </w:rPr>
        <w:t>since</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Предложения с конструкциями </w:t>
      </w:r>
      <w:r w:rsidRPr="00EB2D57">
        <w:rPr>
          <w:color w:val="auto"/>
          <w:lang w:val="en-US" w:eastAsia="en-US" w:bidi="en-US"/>
        </w:rPr>
        <w:t>as</w:t>
      </w:r>
      <w:r w:rsidRPr="00EB2D57">
        <w:rPr>
          <w:color w:val="auto"/>
          <w:lang w:eastAsia="en-US" w:bidi="en-US"/>
        </w:rPr>
        <w:t xml:space="preserve"> </w:t>
      </w:r>
      <w:r w:rsidRPr="00EB2D57">
        <w:rPr>
          <w:color w:val="auto"/>
        </w:rPr>
        <w:t xml:space="preserve">... </w:t>
      </w:r>
      <w:r w:rsidRPr="00EB2D57">
        <w:rPr>
          <w:color w:val="auto"/>
          <w:lang w:val="en-US" w:eastAsia="en-US" w:bidi="en-US"/>
        </w:rPr>
        <w:t>as</w:t>
      </w:r>
      <w:r w:rsidRPr="00EB2D57">
        <w:rPr>
          <w:color w:val="auto"/>
          <w:lang w:eastAsia="en-US" w:bidi="en-US"/>
        </w:rPr>
        <w:t xml:space="preserve">, </w:t>
      </w:r>
      <w:r w:rsidRPr="00EB2D57">
        <w:rPr>
          <w:color w:val="auto"/>
          <w:lang w:val="en-US" w:eastAsia="en-US" w:bidi="en-US"/>
        </w:rPr>
        <w:t>not</w:t>
      </w:r>
      <w:r w:rsidRPr="00EB2D57">
        <w:rPr>
          <w:color w:val="auto"/>
          <w:lang w:eastAsia="en-US" w:bidi="en-US"/>
        </w:rPr>
        <w:t xml:space="preserve"> </w:t>
      </w:r>
      <w:r w:rsidRPr="00EB2D57">
        <w:rPr>
          <w:color w:val="auto"/>
          <w:lang w:val="en-US" w:eastAsia="en-US" w:bidi="en-US"/>
        </w:rPr>
        <w:t>so</w:t>
      </w:r>
      <w:r w:rsidRPr="00EB2D57">
        <w:rPr>
          <w:color w:val="auto"/>
          <w:lang w:eastAsia="en-US" w:bidi="en-US"/>
        </w:rPr>
        <w:t xml:space="preserve"> ... </w:t>
      </w:r>
      <w:r w:rsidRPr="00EB2D57">
        <w:rPr>
          <w:color w:val="auto"/>
          <w:lang w:val="en-US" w:eastAsia="en-US" w:bidi="en-US"/>
        </w:rPr>
        <w:t>as</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Все типы вопросительных предложений (общий, специальный, альтернативный, разделительный вопросы) в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rsidR="00A57638" w:rsidRPr="00EB2D57" w:rsidRDefault="00E235EB">
      <w:pPr>
        <w:pStyle w:val="13"/>
        <w:spacing w:line="252" w:lineRule="auto"/>
        <w:jc w:val="both"/>
        <w:rPr>
          <w:color w:val="auto"/>
          <w:lang w:val="en-US"/>
        </w:rPr>
      </w:pPr>
      <w:r w:rsidRPr="00EB2D57">
        <w:rPr>
          <w:color w:val="auto"/>
        </w:rPr>
        <w:t>Модальные</w:t>
      </w:r>
      <w:r w:rsidRPr="00EB2D57">
        <w:rPr>
          <w:color w:val="auto"/>
          <w:lang w:val="en-US"/>
        </w:rPr>
        <w:t xml:space="preserve"> </w:t>
      </w:r>
      <w:r w:rsidRPr="00EB2D57">
        <w:rPr>
          <w:color w:val="auto"/>
        </w:rPr>
        <w:t>глаголы</w:t>
      </w:r>
      <w:r w:rsidRPr="00EB2D57">
        <w:rPr>
          <w:color w:val="auto"/>
          <w:lang w:val="en-US"/>
        </w:rPr>
        <w:t xml:space="preserve"> </w:t>
      </w:r>
      <w:r w:rsidRPr="00EB2D57">
        <w:rPr>
          <w:color w:val="auto"/>
        </w:rPr>
        <w:t>и</w:t>
      </w:r>
      <w:r w:rsidRPr="00EB2D57">
        <w:rPr>
          <w:color w:val="auto"/>
          <w:lang w:val="en-US"/>
        </w:rPr>
        <w:t xml:space="preserve"> </w:t>
      </w:r>
      <w:r w:rsidRPr="00EB2D57">
        <w:rPr>
          <w:color w:val="auto"/>
        </w:rPr>
        <w:t>их</w:t>
      </w:r>
      <w:r w:rsidRPr="00EB2D57">
        <w:rPr>
          <w:color w:val="auto"/>
          <w:lang w:val="en-US"/>
        </w:rPr>
        <w:t xml:space="preserve"> </w:t>
      </w:r>
      <w:r w:rsidRPr="00EB2D57">
        <w:rPr>
          <w:color w:val="auto"/>
        </w:rPr>
        <w:t>эквиваленты</w:t>
      </w:r>
      <w:r w:rsidRPr="00EB2D57">
        <w:rPr>
          <w:color w:val="auto"/>
          <w:lang w:val="en-US"/>
        </w:rPr>
        <w:t xml:space="preserve"> </w:t>
      </w:r>
      <w:r w:rsidRPr="00EB2D57">
        <w:rPr>
          <w:color w:val="auto"/>
          <w:lang w:val="en-US" w:eastAsia="en-US" w:bidi="en-US"/>
        </w:rPr>
        <w:t>(can/be able to, must/ have to, may, should, need).</w:t>
      </w:r>
    </w:p>
    <w:p w:rsidR="00A57638" w:rsidRPr="00EB2D57" w:rsidRDefault="00E235EB">
      <w:pPr>
        <w:pStyle w:val="13"/>
        <w:spacing w:line="252" w:lineRule="auto"/>
        <w:jc w:val="both"/>
        <w:rPr>
          <w:color w:val="auto"/>
          <w:lang w:val="en-US"/>
        </w:rPr>
      </w:pPr>
      <w:r w:rsidRPr="00EB2D57">
        <w:rPr>
          <w:color w:val="auto"/>
        </w:rPr>
        <w:t>Слова</w:t>
      </w:r>
      <w:r w:rsidRPr="00EB2D57">
        <w:rPr>
          <w:color w:val="auto"/>
          <w:lang w:val="en-US"/>
        </w:rPr>
        <w:t xml:space="preserve">, </w:t>
      </w:r>
      <w:r w:rsidRPr="00EB2D57">
        <w:rPr>
          <w:color w:val="auto"/>
        </w:rPr>
        <w:t>выражающие</w:t>
      </w:r>
      <w:r w:rsidRPr="00EB2D57">
        <w:rPr>
          <w:color w:val="auto"/>
          <w:lang w:val="en-US"/>
        </w:rPr>
        <w:t xml:space="preserve"> </w:t>
      </w:r>
      <w:r w:rsidRPr="00EB2D57">
        <w:rPr>
          <w:color w:val="auto"/>
        </w:rPr>
        <w:t>количество</w:t>
      </w:r>
      <w:r w:rsidRPr="00EB2D57">
        <w:rPr>
          <w:color w:val="auto"/>
          <w:lang w:val="en-US"/>
        </w:rPr>
        <w:t xml:space="preserve"> </w:t>
      </w:r>
      <w:r w:rsidRPr="00EB2D57">
        <w:rPr>
          <w:color w:val="auto"/>
          <w:lang w:val="en-US" w:eastAsia="en-US" w:bidi="en-US"/>
        </w:rPr>
        <w:t>(little/a little, few/a few).</w:t>
      </w:r>
    </w:p>
    <w:p w:rsidR="00A57638" w:rsidRPr="00EB2D57" w:rsidRDefault="00E235EB" w:rsidP="00EB2D57">
      <w:pPr>
        <w:pStyle w:val="13"/>
        <w:spacing w:line="252" w:lineRule="auto"/>
        <w:jc w:val="both"/>
        <w:rPr>
          <w:color w:val="auto"/>
        </w:rPr>
      </w:pPr>
      <w:r w:rsidRPr="00EB2D57">
        <w:rPr>
          <w:color w:val="auto"/>
        </w:rPr>
        <w:t xml:space="preserve">Возвратные, неопределённые местоимения </w:t>
      </w:r>
      <w:r w:rsidRPr="00EB2D57">
        <w:rPr>
          <w:color w:val="auto"/>
          <w:lang w:eastAsia="en-US" w:bidi="en-US"/>
        </w:rPr>
        <w:t>(</w:t>
      </w:r>
      <w:r w:rsidRPr="00EB2D57">
        <w:rPr>
          <w:color w:val="auto"/>
          <w:lang w:val="en-US" w:eastAsia="en-US" w:bidi="en-US"/>
        </w:rPr>
        <w:t>some</w:t>
      </w:r>
      <w:r w:rsidRPr="00EB2D57">
        <w:rPr>
          <w:color w:val="auto"/>
          <w:lang w:eastAsia="en-US" w:bidi="en-US"/>
        </w:rPr>
        <w:t xml:space="preserve">, </w:t>
      </w:r>
      <w:r w:rsidRPr="00EB2D57">
        <w:rPr>
          <w:color w:val="auto"/>
          <w:lang w:val="en-US" w:eastAsia="en-US" w:bidi="en-US"/>
        </w:rPr>
        <w:t>any</w:t>
      </w:r>
      <w:r w:rsidRPr="00EB2D57">
        <w:rPr>
          <w:color w:val="auto"/>
          <w:lang w:eastAsia="en-US" w:bidi="en-US"/>
        </w:rPr>
        <w:t xml:space="preserve">) </w:t>
      </w:r>
      <w:r w:rsidRPr="00EB2D57">
        <w:rPr>
          <w:color w:val="auto"/>
        </w:rPr>
        <w:t xml:space="preserve">и их производные </w:t>
      </w:r>
      <w:r w:rsidRPr="00EB2D57">
        <w:rPr>
          <w:color w:val="auto"/>
          <w:lang w:eastAsia="en-US" w:bidi="en-US"/>
        </w:rPr>
        <w:t>(</w:t>
      </w:r>
      <w:r w:rsidRPr="00EB2D57">
        <w:rPr>
          <w:color w:val="auto"/>
          <w:lang w:val="en-US" w:eastAsia="en-US" w:bidi="en-US"/>
        </w:rPr>
        <w:t>somebody</w:t>
      </w:r>
      <w:r w:rsidRPr="00EB2D57">
        <w:rPr>
          <w:color w:val="auto"/>
          <w:lang w:eastAsia="en-US" w:bidi="en-US"/>
        </w:rPr>
        <w:t xml:space="preserve">, </w:t>
      </w:r>
      <w:r w:rsidRPr="00EB2D57">
        <w:rPr>
          <w:color w:val="auto"/>
          <w:lang w:val="en-US" w:eastAsia="en-US" w:bidi="en-US"/>
        </w:rPr>
        <w:t>anybody</w:t>
      </w:r>
      <w:r w:rsidRPr="00EB2D57">
        <w:rPr>
          <w:color w:val="auto"/>
          <w:lang w:eastAsia="en-US" w:bidi="en-US"/>
        </w:rPr>
        <w:t xml:space="preserve">; </w:t>
      </w:r>
      <w:r w:rsidRPr="00EB2D57">
        <w:rPr>
          <w:color w:val="auto"/>
          <w:lang w:val="en-US" w:eastAsia="en-US" w:bidi="en-US"/>
        </w:rPr>
        <w:t>something</w:t>
      </w:r>
      <w:r w:rsidRPr="00EB2D57">
        <w:rPr>
          <w:color w:val="auto"/>
          <w:lang w:eastAsia="en-US" w:bidi="en-US"/>
        </w:rPr>
        <w:t xml:space="preserve">, </w:t>
      </w:r>
      <w:r w:rsidRPr="00EB2D57">
        <w:rPr>
          <w:color w:val="auto"/>
          <w:lang w:val="en-US" w:eastAsia="en-US" w:bidi="en-US"/>
        </w:rPr>
        <w:t>anything</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 xml:space="preserve">.) </w:t>
      </w:r>
      <w:r w:rsidRPr="00EB2D57">
        <w:rPr>
          <w:color w:val="auto"/>
          <w:lang w:val="en-US" w:eastAsia="en-US" w:bidi="en-US"/>
        </w:rPr>
        <w:t>every</w:t>
      </w:r>
      <w:r w:rsidRPr="00EB2D57">
        <w:rPr>
          <w:color w:val="auto"/>
          <w:lang w:eastAsia="en-US" w:bidi="en-US"/>
        </w:rPr>
        <w:t xml:space="preserve"> </w:t>
      </w:r>
      <w:r w:rsidRPr="00EB2D57">
        <w:rPr>
          <w:color w:val="auto"/>
        </w:rPr>
        <w:t xml:space="preserve">и производные </w:t>
      </w:r>
      <w:r w:rsidRPr="00EB2D57">
        <w:rPr>
          <w:color w:val="auto"/>
          <w:lang w:eastAsia="en-US" w:bidi="en-US"/>
        </w:rPr>
        <w:t>(</w:t>
      </w:r>
      <w:r w:rsidRPr="00EB2D57">
        <w:rPr>
          <w:color w:val="auto"/>
          <w:lang w:val="en-US" w:eastAsia="en-US" w:bidi="en-US"/>
        </w:rPr>
        <w:t>everybody</w:t>
      </w:r>
      <w:r w:rsidRPr="00EB2D57">
        <w:rPr>
          <w:color w:val="auto"/>
          <w:lang w:eastAsia="en-US" w:bidi="en-US"/>
        </w:rPr>
        <w:t xml:space="preserve">, </w:t>
      </w:r>
      <w:r w:rsidRPr="00EB2D57">
        <w:rPr>
          <w:color w:val="auto"/>
          <w:lang w:val="en-US" w:eastAsia="en-US" w:bidi="en-US"/>
        </w:rPr>
        <w:t>everything</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 xml:space="preserve">.) </w:t>
      </w:r>
      <w:r w:rsidRPr="00EB2D57">
        <w:rPr>
          <w:color w:val="auto"/>
        </w:rPr>
        <w:t>в повествовательных (утвердительных и отрицательных) и вопросительных предложениях.</w:t>
      </w:r>
    </w:p>
    <w:p w:rsidR="00A57638" w:rsidRPr="00EB2D57" w:rsidRDefault="00E235EB" w:rsidP="00EB2D57">
      <w:pPr>
        <w:pStyle w:val="13"/>
        <w:spacing w:line="252" w:lineRule="auto"/>
        <w:jc w:val="both"/>
        <w:rPr>
          <w:color w:val="auto"/>
        </w:rPr>
      </w:pPr>
      <w:r w:rsidRPr="00EB2D57">
        <w:rPr>
          <w:color w:val="auto"/>
        </w:rPr>
        <w:t xml:space="preserve">Числительные для обозначения дат и больших чисел </w:t>
      </w:r>
      <w:r w:rsidRPr="00EB2D57">
        <w:rPr>
          <w:color w:val="auto"/>
          <w:lang w:eastAsia="en-US" w:bidi="en-US"/>
        </w:rPr>
        <w:t>(100— 1000).</w:t>
      </w:r>
    </w:p>
    <w:p w:rsidR="00EB2D57" w:rsidRDefault="00EB2D57" w:rsidP="00EB2D57">
      <w:pPr>
        <w:pStyle w:val="af5"/>
      </w:pPr>
    </w:p>
    <w:p w:rsidR="00A57638" w:rsidRPr="00EB2D57" w:rsidRDefault="00E235EB" w:rsidP="00EB2D57">
      <w:pPr>
        <w:pStyle w:val="af5"/>
      </w:pPr>
      <w:r w:rsidRPr="00EB2D57">
        <w:t>Социокультурные знания и умения</w:t>
      </w:r>
    </w:p>
    <w:p w:rsidR="00A57638" w:rsidRPr="00EB2D57" w:rsidRDefault="00E235EB" w:rsidP="00EB2D57">
      <w:pPr>
        <w:pStyle w:val="13"/>
        <w:spacing w:line="252" w:lineRule="auto"/>
        <w:jc w:val="both"/>
        <w:rPr>
          <w:color w:val="auto"/>
        </w:rPr>
      </w:pPr>
      <w:r w:rsidRPr="00EB2D57">
        <w:rPr>
          <w:color w:val="auto"/>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речи (в ситуациях общения, в том числе «Дома», «В магазине»).</w:t>
      </w:r>
    </w:p>
    <w:p w:rsidR="00A57638" w:rsidRPr="00EB2D57" w:rsidRDefault="00E235EB">
      <w:pPr>
        <w:pStyle w:val="13"/>
        <w:spacing w:line="252" w:lineRule="auto"/>
        <w:jc w:val="both"/>
        <w:rPr>
          <w:color w:val="auto"/>
        </w:rPr>
      </w:pPr>
      <w:r w:rsidRPr="00EB2D57">
        <w:rPr>
          <w:color w:val="auto"/>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A57638" w:rsidRPr="00EB2D57" w:rsidRDefault="00E235EB">
      <w:pPr>
        <w:pStyle w:val="13"/>
        <w:spacing w:line="252" w:lineRule="auto"/>
        <w:jc w:val="both"/>
        <w:rPr>
          <w:color w:val="auto"/>
        </w:rPr>
      </w:pPr>
      <w:r w:rsidRPr="00EB2D57">
        <w:rPr>
          <w:color w:val="auto"/>
        </w:rPr>
        <w:t>Знание социокультурного портрета родной стра</w:t>
      </w:r>
      <w:r w:rsidR="00A8312A" w:rsidRPr="00EB2D57">
        <w:rPr>
          <w:color w:val="auto"/>
        </w:rPr>
        <w:t>ны и страны/</w:t>
      </w:r>
      <w:r w:rsidRPr="00EB2D57">
        <w:rPr>
          <w:color w:val="auto"/>
        </w:rPr>
        <w:t>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A57638" w:rsidRPr="00EB2D57" w:rsidRDefault="00E235EB">
      <w:pPr>
        <w:pStyle w:val="13"/>
        <w:spacing w:line="252" w:lineRule="auto"/>
        <w:jc w:val="both"/>
        <w:rPr>
          <w:color w:val="auto"/>
        </w:rPr>
      </w:pPr>
      <w:r w:rsidRPr="00EB2D57">
        <w:rPr>
          <w:color w:val="auto"/>
        </w:rPr>
        <w:t>Развитие умений:</w:t>
      </w:r>
    </w:p>
    <w:p w:rsidR="00A57638" w:rsidRPr="00EB2D57" w:rsidRDefault="00E235EB">
      <w:pPr>
        <w:pStyle w:val="13"/>
        <w:spacing w:line="252" w:lineRule="auto"/>
        <w:jc w:val="both"/>
        <w:rPr>
          <w:color w:val="auto"/>
        </w:rPr>
      </w:pPr>
      <w:r w:rsidRPr="00EB2D57">
        <w:rPr>
          <w:color w:val="auto"/>
        </w:rPr>
        <w:t>писать свои имя и фамилию, а также имена и фамилии своих родственников и друзей на английском языке;</w:t>
      </w:r>
    </w:p>
    <w:p w:rsidR="00A57638" w:rsidRPr="00EB2D57" w:rsidRDefault="00E235EB">
      <w:pPr>
        <w:pStyle w:val="13"/>
        <w:spacing w:line="252" w:lineRule="auto"/>
        <w:jc w:val="both"/>
        <w:rPr>
          <w:color w:val="auto"/>
        </w:rPr>
      </w:pPr>
      <w:r w:rsidRPr="00EB2D57">
        <w:rPr>
          <w:color w:val="auto"/>
        </w:rPr>
        <w:t>правильно оформлять свой адрес на английском языке (в анкете, формуляре);</w:t>
      </w:r>
    </w:p>
    <w:p w:rsidR="00A57638" w:rsidRPr="00EB2D57" w:rsidRDefault="00E235EB">
      <w:pPr>
        <w:pStyle w:val="13"/>
        <w:spacing w:line="252" w:lineRule="auto"/>
        <w:jc w:val="both"/>
        <w:rPr>
          <w:color w:val="auto"/>
        </w:rPr>
      </w:pPr>
      <w:r w:rsidRPr="00EB2D57">
        <w:rPr>
          <w:color w:val="auto"/>
        </w:rPr>
        <w:t>кратко представлять Россию и страну/страны изучаемого языка;</w:t>
      </w:r>
    </w:p>
    <w:p w:rsidR="00A57638" w:rsidRPr="00EB2D57" w:rsidRDefault="00E235EB">
      <w:pPr>
        <w:pStyle w:val="13"/>
        <w:spacing w:line="252" w:lineRule="auto"/>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rsidR="00A57638" w:rsidRPr="00EB2D57" w:rsidRDefault="00E235EB">
      <w:pPr>
        <w:pStyle w:val="13"/>
        <w:spacing w:after="340" w:line="252" w:lineRule="auto"/>
        <w:jc w:val="both"/>
        <w:rPr>
          <w:color w:val="auto"/>
        </w:rPr>
      </w:pPr>
      <w:r w:rsidRPr="00EB2D57">
        <w:rPr>
          <w:color w:val="auto"/>
        </w:rPr>
        <w:t>кратко рассказывать о выдающихся людях родной страны и страны/стран изучаемого языка (учёных, писателях, поэтах).</w:t>
      </w:r>
    </w:p>
    <w:p w:rsidR="00A57638" w:rsidRPr="00EB2D57" w:rsidRDefault="00E235EB" w:rsidP="00EB2D57">
      <w:pPr>
        <w:pStyle w:val="af5"/>
      </w:pPr>
      <w:r w:rsidRPr="00EB2D57">
        <w:t>Компенсаторные умения</w:t>
      </w:r>
    </w:p>
    <w:p w:rsidR="00A57638" w:rsidRPr="00EB2D57" w:rsidRDefault="00E235EB">
      <w:pPr>
        <w:pStyle w:val="13"/>
        <w:spacing w:line="252" w:lineRule="auto"/>
        <w:jc w:val="both"/>
        <w:rPr>
          <w:color w:val="auto"/>
        </w:rPr>
      </w:pPr>
      <w:r w:rsidRPr="00EB2D57">
        <w:rPr>
          <w:color w:val="auto"/>
        </w:rPr>
        <w:t>Использование при чтении и аудировании языковой догадки, в том числе контекстуальной.</w:t>
      </w:r>
    </w:p>
    <w:p w:rsidR="00A57638" w:rsidRPr="00EB2D57" w:rsidRDefault="00E235EB">
      <w:pPr>
        <w:pStyle w:val="13"/>
        <w:spacing w:line="252" w:lineRule="auto"/>
        <w:jc w:val="both"/>
        <w:rPr>
          <w:color w:val="auto"/>
        </w:rPr>
      </w:pPr>
      <w:r w:rsidRPr="00EB2D57">
        <w:rPr>
          <w:color w:val="auto"/>
        </w:rPr>
        <w:t>Использование в качестве опоры при порождении собственных высказываний ключевых слов, плана.</w:t>
      </w:r>
    </w:p>
    <w:p w:rsidR="00A57638" w:rsidRPr="00EB2D57" w:rsidRDefault="00E235EB">
      <w:pPr>
        <w:pStyle w:val="13"/>
        <w:spacing w:line="252"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pPr>
        <w:pStyle w:val="13"/>
        <w:spacing w:after="120" w:line="252" w:lineRule="auto"/>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EB2D57" w:rsidRDefault="00EB2D57" w:rsidP="00EB2D57">
      <w:pPr>
        <w:pStyle w:val="af5"/>
      </w:pPr>
      <w:bookmarkStart w:id="252" w:name="bookmark555"/>
    </w:p>
    <w:p w:rsidR="00A57638" w:rsidRPr="00EB2D57" w:rsidRDefault="00E235EB" w:rsidP="00EB2D57">
      <w:pPr>
        <w:pStyle w:val="af5"/>
      </w:pPr>
      <w:r w:rsidRPr="00EB2D57">
        <w:t>7 класс</w:t>
      </w:r>
      <w:bookmarkEnd w:id="252"/>
    </w:p>
    <w:p w:rsidR="00EB2D57" w:rsidRDefault="00EB2D57" w:rsidP="00EB2D57">
      <w:pPr>
        <w:pStyle w:val="af5"/>
        <w:rPr>
          <w:bCs/>
        </w:rPr>
      </w:pPr>
    </w:p>
    <w:p w:rsidR="00A57638" w:rsidRPr="00EB2D57" w:rsidRDefault="00E235EB" w:rsidP="00EB2D57">
      <w:pPr>
        <w:pStyle w:val="af5"/>
      </w:pPr>
      <w:r w:rsidRPr="00EB2D57">
        <w:rPr>
          <w:bCs/>
        </w:rPr>
        <w:t>Коммуникативные умения</w:t>
      </w:r>
    </w:p>
    <w:p w:rsidR="00A57638" w:rsidRPr="00EB2D57" w:rsidRDefault="00E235EB">
      <w:pPr>
        <w:pStyle w:val="13"/>
        <w:spacing w:line="252"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57638" w:rsidRPr="00EB2D57" w:rsidRDefault="00E235EB">
      <w:pPr>
        <w:pStyle w:val="13"/>
        <w:spacing w:line="252" w:lineRule="auto"/>
        <w:jc w:val="both"/>
        <w:rPr>
          <w:color w:val="auto"/>
        </w:rPr>
      </w:pPr>
      <w:r w:rsidRPr="00EB2D57">
        <w:rPr>
          <w:color w:val="auto"/>
        </w:rPr>
        <w:t>Взаимоотношения в семье и с друзьями. Семейные праздники. Обязанности по дому.</w:t>
      </w:r>
    </w:p>
    <w:p w:rsidR="00A57638" w:rsidRPr="00EB2D57" w:rsidRDefault="00E235EB">
      <w:pPr>
        <w:pStyle w:val="13"/>
        <w:spacing w:line="252" w:lineRule="auto"/>
        <w:jc w:val="both"/>
        <w:rPr>
          <w:color w:val="auto"/>
        </w:rPr>
      </w:pPr>
      <w:r w:rsidRPr="00EB2D57">
        <w:rPr>
          <w:color w:val="auto"/>
        </w:rPr>
        <w:t>Внешность и характер человека/литературного персонажа.</w:t>
      </w:r>
    </w:p>
    <w:p w:rsidR="00A57638" w:rsidRPr="00EB2D57" w:rsidRDefault="00E235EB">
      <w:pPr>
        <w:pStyle w:val="13"/>
        <w:spacing w:line="252" w:lineRule="auto"/>
        <w:jc w:val="both"/>
        <w:rPr>
          <w:color w:val="auto"/>
        </w:rPr>
      </w:pPr>
      <w:r w:rsidRPr="00EB2D57">
        <w:rPr>
          <w:color w:val="auto"/>
        </w:rPr>
        <w:t>Досуг и увлечения/хобби современного подростка (чтение, кино, театр, музей, спорт, музыка).</w:t>
      </w:r>
    </w:p>
    <w:p w:rsidR="00A57638" w:rsidRPr="00EB2D57" w:rsidRDefault="00E235EB">
      <w:pPr>
        <w:pStyle w:val="13"/>
        <w:spacing w:line="252" w:lineRule="auto"/>
        <w:jc w:val="both"/>
        <w:rPr>
          <w:color w:val="auto"/>
        </w:rPr>
      </w:pPr>
      <w:r w:rsidRPr="00EB2D57">
        <w:rPr>
          <w:color w:val="auto"/>
        </w:rPr>
        <w:t>Здоровый образ жизни: режим труда и отдыха, фитнес, сбалансированное питание.</w:t>
      </w:r>
    </w:p>
    <w:p w:rsidR="00A57638" w:rsidRPr="00EB2D57" w:rsidRDefault="00E235EB">
      <w:pPr>
        <w:pStyle w:val="13"/>
        <w:spacing w:line="252" w:lineRule="auto"/>
        <w:jc w:val="both"/>
        <w:rPr>
          <w:color w:val="auto"/>
        </w:rPr>
      </w:pPr>
      <w:r w:rsidRPr="00EB2D57">
        <w:rPr>
          <w:color w:val="auto"/>
        </w:rPr>
        <w:t>Покупки: одежда, обувь и продукты питания.</w:t>
      </w:r>
    </w:p>
    <w:p w:rsidR="00A57638" w:rsidRPr="00EB2D57" w:rsidRDefault="00E235EB">
      <w:pPr>
        <w:pStyle w:val="13"/>
        <w:spacing w:line="252" w:lineRule="auto"/>
        <w:jc w:val="both"/>
        <w:rPr>
          <w:color w:val="auto"/>
        </w:rPr>
      </w:pPr>
      <w:r w:rsidRPr="00EB2D57">
        <w:rPr>
          <w:color w:val="auto"/>
        </w:rPr>
        <w:t>Школа, школьная жизнь, школьная форма, изучаемые предметы, любимый предмет, правила поведения в школе, посещение школьной библиотеки/ресурсного центра. Переписка с зарубежными сверстниками.</w:t>
      </w:r>
    </w:p>
    <w:p w:rsidR="00A57638" w:rsidRPr="00EB2D57" w:rsidRDefault="00E235EB">
      <w:pPr>
        <w:pStyle w:val="13"/>
        <w:jc w:val="both"/>
        <w:rPr>
          <w:color w:val="auto"/>
        </w:rPr>
      </w:pPr>
      <w:r w:rsidRPr="00EB2D57">
        <w:rPr>
          <w:color w:val="auto"/>
        </w:rPr>
        <w:t>Каникулы в различное время года. Виды отдыха. Путешествия по России и зарубежным странам.</w:t>
      </w:r>
    </w:p>
    <w:p w:rsidR="00A57638" w:rsidRPr="00EB2D57" w:rsidRDefault="00E235EB">
      <w:pPr>
        <w:pStyle w:val="13"/>
        <w:jc w:val="both"/>
        <w:rPr>
          <w:color w:val="auto"/>
        </w:rPr>
      </w:pPr>
      <w:r w:rsidRPr="00EB2D57">
        <w:rPr>
          <w:color w:val="auto"/>
        </w:rPr>
        <w:t>Природа: дикие и домашние животные. Климат, погода.</w:t>
      </w:r>
    </w:p>
    <w:p w:rsidR="00A57638" w:rsidRPr="00EB2D57" w:rsidRDefault="00E235EB">
      <w:pPr>
        <w:pStyle w:val="13"/>
        <w:jc w:val="both"/>
        <w:rPr>
          <w:color w:val="auto"/>
        </w:rPr>
      </w:pPr>
      <w:r w:rsidRPr="00EB2D57">
        <w:rPr>
          <w:color w:val="auto"/>
        </w:rPr>
        <w:t xml:space="preserve">Жизнь в городе и сельской </w:t>
      </w:r>
      <w:r w:rsidR="00A8312A" w:rsidRPr="00EB2D57">
        <w:rPr>
          <w:color w:val="auto"/>
        </w:rPr>
        <w:t>местности. Описание родного го</w:t>
      </w:r>
      <w:r w:rsidRPr="00EB2D57">
        <w:rPr>
          <w:color w:val="auto"/>
        </w:rPr>
        <w:t>рода/села. Транспорт.</w:t>
      </w:r>
    </w:p>
    <w:p w:rsidR="00A57638" w:rsidRPr="00EB2D57" w:rsidRDefault="00E235EB">
      <w:pPr>
        <w:pStyle w:val="13"/>
        <w:jc w:val="both"/>
        <w:rPr>
          <w:color w:val="auto"/>
        </w:rPr>
      </w:pPr>
      <w:r w:rsidRPr="00EB2D57">
        <w:rPr>
          <w:color w:val="auto"/>
        </w:rPr>
        <w:t>Средства массовой информации (телевидение, журналы, Интернет).</w:t>
      </w:r>
    </w:p>
    <w:p w:rsidR="00A57638" w:rsidRPr="00EB2D57" w:rsidRDefault="00E235EB">
      <w:pPr>
        <w:pStyle w:val="13"/>
        <w:jc w:val="both"/>
        <w:rPr>
          <w:color w:val="auto"/>
        </w:rPr>
      </w:pPr>
      <w:r w:rsidRPr="00EB2D57">
        <w:rPr>
          <w:color w:val="auto"/>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A57638" w:rsidRPr="00EB2D57" w:rsidRDefault="00E235EB">
      <w:pPr>
        <w:pStyle w:val="13"/>
        <w:spacing w:after="160"/>
        <w:jc w:val="both"/>
        <w:rPr>
          <w:color w:val="auto"/>
        </w:rPr>
      </w:pPr>
      <w:r w:rsidRPr="00EB2D57">
        <w:rPr>
          <w:color w:val="auto"/>
        </w:rPr>
        <w:t>Выдающиеся люди родной страны и страны/стран изучаемого языка: учёные, писатели, поэты, спортсмены.</w:t>
      </w:r>
    </w:p>
    <w:p w:rsidR="00A57638" w:rsidRPr="00EB2D57" w:rsidRDefault="00E235EB" w:rsidP="00EB2D57">
      <w:pPr>
        <w:pStyle w:val="17"/>
      </w:pPr>
      <w:r w:rsidRPr="00EB2D57">
        <w:t>Говорение</w:t>
      </w:r>
    </w:p>
    <w:p w:rsidR="00A57638" w:rsidRPr="00EB2D57" w:rsidRDefault="00E235EB">
      <w:pPr>
        <w:pStyle w:val="13"/>
        <w:spacing w:line="252"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 диалог этикетного характера, диалог — побуждение к действию, диалог-расспрос; комбинированный диалог, включающий различные виды диалогов:</w:t>
      </w:r>
    </w:p>
    <w:p w:rsidR="00A57638" w:rsidRPr="00EB2D57" w:rsidRDefault="00E235EB">
      <w:pPr>
        <w:pStyle w:val="13"/>
        <w:spacing w:line="252" w:lineRule="auto"/>
        <w:jc w:val="both"/>
        <w:rPr>
          <w:color w:val="auto"/>
        </w:rPr>
      </w:pPr>
      <w:r w:rsidRPr="00EB2D57">
        <w:rPr>
          <w:i/>
          <w:iCs/>
          <w:color w:val="auto"/>
        </w:rPr>
        <w:t>диалог этикетного характера:</w:t>
      </w:r>
      <w:r w:rsidRPr="00EB2D57">
        <w:rPr>
          <w:color w:val="auto"/>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A57638" w:rsidRPr="00EB2D57" w:rsidRDefault="00E235EB">
      <w:pPr>
        <w:pStyle w:val="13"/>
        <w:spacing w:line="252" w:lineRule="auto"/>
        <w:jc w:val="both"/>
        <w:rPr>
          <w:color w:val="auto"/>
        </w:rPr>
      </w:pPr>
      <w:r w:rsidRPr="00EB2D57">
        <w:rPr>
          <w:i/>
          <w:iCs/>
          <w:color w:val="auto"/>
        </w:rPr>
        <w:t>диалог</w:t>
      </w:r>
      <w:r w:rsidRPr="00EB2D57">
        <w:rPr>
          <w:color w:val="auto"/>
        </w:rPr>
        <w:t xml:space="preserve"> — </w:t>
      </w:r>
      <w:r w:rsidRPr="00EB2D57">
        <w:rPr>
          <w:i/>
          <w:iCs/>
          <w:color w:val="auto"/>
        </w:rPr>
        <w:t>побуждение к действию:</w:t>
      </w:r>
      <w:r w:rsidRPr="00EB2D57">
        <w:rPr>
          <w:color w:val="auto"/>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A57638" w:rsidRPr="00EB2D57" w:rsidRDefault="00E235EB">
      <w:pPr>
        <w:pStyle w:val="13"/>
        <w:spacing w:line="252" w:lineRule="auto"/>
        <w:jc w:val="both"/>
        <w:rPr>
          <w:color w:val="auto"/>
        </w:rPr>
      </w:pPr>
      <w:r w:rsidRPr="00EB2D57">
        <w:rPr>
          <w:i/>
          <w:iCs/>
          <w:color w:val="auto"/>
        </w:rPr>
        <w:t>диалог-расспрос:</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57638" w:rsidRPr="00EB2D57" w:rsidRDefault="00E235EB">
      <w:pPr>
        <w:pStyle w:val="13"/>
        <w:spacing w:line="252" w:lineRule="auto"/>
        <w:jc w:val="both"/>
        <w:rPr>
          <w:color w:val="auto"/>
        </w:rPr>
      </w:pPr>
      <w:r w:rsidRPr="00EB2D57">
        <w:rPr>
          <w:color w:val="auto"/>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 речевого этикета, принятых в стране/странах изучаемого языка.</w:t>
      </w:r>
    </w:p>
    <w:p w:rsidR="00A57638" w:rsidRPr="00EB2D57" w:rsidRDefault="00E235EB">
      <w:pPr>
        <w:pStyle w:val="13"/>
        <w:spacing w:line="252" w:lineRule="auto"/>
        <w:jc w:val="both"/>
        <w:rPr>
          <w:color w:val="auto"/>
        </w:rPr>
      </w:pPr>
      <w:r w:rsidRPr="00EB2D57">
        <w:rPr>
          <w:color w:val="auto"/>
        </w:rPr>
        <w:t>Объём диалога — до 6 реплик со стороны каждого собеседника.</w:t>
      </w:r>
    </w:p>
    <w:p w:rsidR="00A57638" w:rsidRPr="00EB2D57" w:rsidRDefault="00E235EB">
      <w:pPr>
        <w:pStyle w:val="13"/>
        <w:spacing w:line="259"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w:t>
      </w:r>
    </w:p>
    <w:p w:rsidR="00A57638" w:rsidRPr="00EB2D57" w:rsidRDefault="00E235EB" w:rsidP="004318C2">
      <w:pPr>
        <w:pStyle w:val="13"/>
        <w:numPr>
          <w:ilvl w:val="0"/>
          <w:numId w:val="184"/>
        </w:numPr>
        <w:spacing w:line="252" w:lineRule="auto"/>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rsidR="00A57638" w:rsidRPr="00EB2D57" w:rsidRDefault="00E235EB" w:rsidP="00AC05F4">
      <w:pPr>
        <w:pStyle w:val="13"/>
        <w:numPr>
          <w:ilvl w:val="0"/>
          <w:numId w:val="20"/>
        </w:numPr>
        <w:tabs>
          <w:tab w:val="left" w:pos="709"/>
          <w:tab w:val="left" w:pos="993"/>
        </w:tabs>
        <w:spacing w:line="252" w:lineRule="auto"/>
        <w:ind w:left="709" w:firstLine="0"/>
        <w:jc w:val="both"/>
        <w:rPr>
          <w:color w:val="auto"/>
        </w:rPr>
      </w:pPr>
      <w:r w:rsidRPr="00EB2D57">
        <w:rPr>
          <w:color w:val="auto"/>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A57638" w:rsidRPr="00EB2D57" w:rsidRDefault="00E235EB" w:rsidP="00AC05F4">
      <w:pPr>
        <w:pStyle w:val="13"/>
        <w:numPr>
          <w:ilvl w:val="0"/>
          <w:numId w:val="20"/>
        </w:numPr>
        <w:tabs>
          <w:tab w:val="left" w:pos="709"/>
          <w:tab w:val="left" w:pos="993"/>
        </w:tabs>
        <w:spacing w:line="252" w:lineRule="auto"/>
        <w:ind w:left="709" w:firstLine="0"/>
        <w:jc w:val="both"/>
        <w:rPr>
          <w:color w:val="auto"/>
        </w:rPr>
      </w:pPr>
      <w:r w:rsidRPr="00EB2D57">
        <w:rPr>
          <w:color w:val="auto"/>
        </w:rPr>
        <w:t>повествование/сообщение;</w:t>
      </w:r>
    </w:p>
    <w:p w:rsidR="00A57638" w:rsidRPr="00EB2D57" w:rsidRDefault="00E235EB" w:rsidP="004318C2">
      <w:pPr>
        <w:pStyle w:val="13"/>
        <w:numPr>
          <w:ilvl w:val="0"/>
          <w:numId w:val="185"/>
        </w:numPr>
        <w:spacing w:line="252" w:lineRule="auto"/>
        <w:jc w:val="both"/>
        <w:rPr>
          <w:color w:val="auto"/>
        </w:rPr>
      </w:pPr>
      <w:r w:rsidRPr="00EB2D57">
        <w:rPr>
          <w:color w:val="auto"/>
        </w:rPr>
        <w:t>изложение (пересказ) основного содержания прочитанного/ прослушанного текста;</w:t>
      </w:r>
    </w:p>
    <w:p w:rsidR="00A57638" w:rsidRPr="00EB2D57" w:rsidRDefault="00E235EB" w:rsidP="004318C2">
      <w:pPr>
        <w:pStyle w:val="13"/>
        <w:numPr>
          <w:ilvl w:val="0"/>
          <w:numId w:val="185"/>
        </w:numPr>
        <w:spacing w:line="252" w:lineRule="auto"/>
        <w:jc w:val="both"/>
        <w:rPr>
          <w:color w:val="auto"/>
        </w:rPr>
      </w:pPr>
      <w:r w:rsidRPr="00EB2D57">
        <w:rPr>
          <w:color w:val="auto"/>
        </w:rPr>
        <w:t>краткое изложение результатов выполненной проектной работы.</w:t>
      </w:r>
    </w:p>
    <w:p w:rsidR="00A57638" w:rsidRPr="00EB2D57" w:rsidRDefault="00E235EB">
      <w:pPr>
        <w:pStyle w:val="13"/>
        <w:spacing w:line="252" w:lineRule="auto"/>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и/или иллюстрации, фотографии, таблицы.</w:t>
      </w:r>
    </w:p>
    <w:p w:rsidR="00A57638" w:rsidRPr="00EB2D57" w:rsidRDefault="00E235EB">
      <w:pPr>
        <w:pStyle w:val="13"/>
        <w:spacing w:after="180" w:line="252" w:lineRule="auto"/>
        <w:jc w:val="both"/>
        <w:rPr>
          <w:color w:val="auto"/>
        </w:rPr>
      </w:pPr>
      <w:r w:rsidRPr="00EB2D57">
        <w:rPr>
          <w:color w:val="auto"/>
        </w:rPr>
        <w:t>Объём монологического высказывания — 8—9 фраз.</w:t>
      </w:r>
    </w:p>
    <w:p w:rsidR="00A57638" w:rsidRPr="00EB2D57" w:rsidRDefault="00E235EB" w:rsidP="00EB2D57">
      <w:pPr>
        <w:pStyle w:val="17"/>
      </w:pPr>
      <w:r w:rsidRPr="00EB2D57">
        <w:t>Аудирование</w:t>
      </w:r>
    </w:p>
    <w:p w:rsidR="00A57638" w:rsidRPr="00EB2D57" w:rsidRDefault="00E235EB">
      <w:pPr>
        <w:pStyle w:val="13"/>
        <w:spacing w:line="252" w:lineRule="auto"/>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w:t>
      </w:r>
    </w:p>
    <w:p w:rsidR="00A57638" w:rsidRPr="00EB2D57" w:rsidRDefault="00E235EB">
      <w:pPr>
        <w:pStyle w:val="13"/>
        <w:spacing w:line="252" w:lineRule="auto"/>
        <w:jc w:val="both"/>
        <w:rPr>
          <w:color w:val="auto"/>
        </w:rPr>
      </w:pPr>
      <w:r w:rsidRPr="00EB2D57">
        <w:rPr>
          <w:color w:val="auto"/>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57638" w:rsidRPr="00EB2D57" w:rsidRDefault="00E235EB">
      <w:pPr>
        <w:pStyle w:val="13"/>
        <w:spacing w:line="252" w:lineRule="auto"/>
        <w:jc w:val="both"/>
        <w:rPr>
          <w:color w:val="auto"/>
        </w:rPr>
      </w:pPr>
      <w:r w:rsidRPr="00EB2D57">
        <w:rPr>
          <w:color w:val="auto"/>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игнорировать незнакомые слова, не существенные для понимания основного содержания.</w:t>
      </w:r>
    </w:p>
    <w:p w:rsidR="00A57638" w:rsidRPr="00EB2D57" w:rsidRDefault="00E235EB">
      <w:pPr>
        <w:pStyle w:val="13"/>
        <w:spacing w:line="252" w:lineRule="auto"/>
        <w:jc w:val="both"/>
        <w:rPr>
          <w:color w:val="auto"/>
        </w:rPr>
      </w:pPr>
      <w:r w:rsidRPr="00EB2D57">
        <w:rPr>
          <w:color w:val="auto"/>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A57638" w:rsidRPr="00EB2D57" w:rsidRDefault="00E235EB">
      <w:pPr>
        <w:pStyle w:val="13"/>
        <w:spacing w:line="252" w:lineRule="auto"/>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A57638" w:rsidRPr="00EB2D57" w:rsidRDefault="00E235EB">
      <w:pPr>
        <w:pStyle w:val="13"/>
        <w:spacing w:line="252" w:lineRule="auto"/>
        <w:jc w:val="both"/>
        <w:rPr>
          <w:color w:val="auto"/>
        </w:rPr>
      </w:pPr>
      <w:r w:rsidRPr="00EB2D57">
        <w:rPr>
          <w:color w:val="auto"/>
        </w:rPr>
        <w:t>Время звучания текста/текстов для аудирования — до 1,5 минут.</w:t>
      </w:r>
    </w:p>
    <w:p w:rsidR="00EB2D57" w:rsidRDefault="00EB2D57" w:rsidP="00EB2D57">
      <w:pPr>
        <w:pStyle w:val="17"/>
      </w:pPr>
    </w:p>
    <w:p w:rsidR="00A57638" w:rsidRPr="00EB2D57" w:rsidRDefault="00E235EB" w:rsidP="00EB2D57">
      <w:pPr>
        <w:pStyle w:val="17"/>
      </w:pPr>
      <w:r w:rsidRPr="00EB2D57">
        <w:t>Смысловое чтение</w:t>
      </w:r>
    </w:p>
    <w:p w:rsidR="00A57638" w:rsidRPr="00EB2D57" w:rsidRDefault="00E235EB">
      <w:pPr>
        <w:pStyle w:val="13"/>
        <w:jc w:val="both"/>
        <w:rPr>
          <w:color w:val="auto"/>
        </w:rPr>
      </w:pPr>
      <w:r w:rsidRPr="00EB2D57">
        <w:rPr>
          <w:color w:val="auto"/>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содержания текста.</w:t>
      </w:r>
    </w:p>
    <w:p w:rsidR="00A57638" w:rsidRPr="00EB2D57" w:rsidRDefault="00E235EB">
      <w:pPr>
        <w:pStyle w:val="13"/>
        <w:jc w:val="both"/>
        <w:rPr>
          <w:color w:val="auto"/>
        </w:rPr>
      </w:pPr>
      <w:r w:rsidRPr="00EB2D57">
        <w:rPr>
          <w:color w:val="auto"/>
        </w:rPr>
        <w:t>Чтение с пониманием основного содержания текста предполагает умение определять те</w:t>
      </w:r>
      <w:r w:rsidR="0008630F" w:rsidRPr="00EB2D57">
        <w:rPr>
          <w:color w:val="auto"/>
        </w:rPr>
        <w:t>му/основную мысль, главные фак</w:t>
      </w:r>
      <w:r w:rsidRPr="00EB2D57">
        <w:rPr>
          <w:color w:val="auto"/>
        </w:rPr>
        <w:t xml:space="preserve">ты/события; прогнозировать </w:t>
      </w:r>
      <w:r w:rsidR="0008630F" w:rsidRPr="00EB2D57">
        <w:rPr>
          <w:color w:val="auto"/>
        </w:rPr>
        <w:t>содержание текста по заголовку/</w:t>
      </w:r>
      <w:r w:rsidRPr="00EB2D57">
        <w:rPr>
          <w:color w:val="auto"/>
        </w:rPr>
        <w:t>началу текста; последовательность главных фактов/событий; умение игнорировать незнакомые слова, несущественные для понимания основного содержания; понимать интернациональные слова.</w:t>
      </w:r>
    </w:p>
    <w:p w:rsidR="00A57638" w:rsidRPr="00EB2D57" w:rsidRDefault="00E235EB">
      <w:pPr>
        <w:pStyle w:val="13"/>
        <w:jc w:val="both"/>
        <w:rPr>
          <w:color w:val="auto"/>
        </w:rPr>
      </w:pPr>
      <w:r w:rsidRPr="00EB2D57">
        <w:rPr>
          <w:color w:val="auto"/>
        </w:rPr>
        <w:t>Чтение с пониманием нужной/запрашиваемой информации предполагает умение находить в прочитанном тексте и понимать запрашиваемую информацию.</w:t>
      </w:r>
    </w:p>
    <w:p w:rsidR="00A57638" w:rsidRPr="00EB2D57" w:rsidRDefault="00E235EB">
      <w:pPr>
        <w:pStyle w:val="13"/>
        <w:jc w:val="both"/>
        <w:rPr>
          <w:color w:val="auto"/>
        </w:rPr>
      </w:pPr>
      <w:r w:rsidRPr="00EB2D57">
        <w:rPr>
          <w:color w:val="auto"/>
        </w:rPr>
        <w:t>Чтение с полным пониманием предполагает полное и точное понимание информации, представленной в тексте, в эксплицитной (явной) форме.</w:t>
      </w:r>
    </w:p>
    <w:p w:rsidR="00A57638" w:rsidRPr="00EB2D57" w:rsidRDefault="00E235EB">
      <w:pPr>
        <w:pStyle w:val="13"/>
        <w:jc w:val="both"/>
        <w:rPr>
          <w:color w:val="auto"/>
        </w:rPr>
      </w:pPr>
      <w:r w:rsidRPr="00EB2D57">
        <w:rPr>
          <w:color w:val="auto"/>
        </w:rPr>
        <w:t>Чтение несплошных текстов (таблиц, диаграмм) и понимание представленной в них информации.</w:t>
      </w:r>
    </w:p>
    <w:p w:rsidR="00A57638" w:rsidRPr="00EB2D57" w:rsidRDefault="00E235EB">
      <w:pPr>
        <w:pStyle w:val="13"/>
        <w:jc w:val="both"/>
        <w:rPr>
          <w:color w:val="auto"/>
        </w:rPr>
      </w:pPr>
      <w:r w:rsidRPr="00EB2D57">
        <w:rPr>
          <w:color w:val="auto"/>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A57638" w:rsidRPr="00EB2D57" w:rsidRDefault="00E235EB">
      <w:pPr>
        <w:pStyle w:val="13"/>
        <w:spacing w:after="160"/>
        <w:jc w:val="both"/>
        <w:rPr>
          <w:color w:val="auto"/>
        </w:rPr>
      </w:pPr>
      <w:r w:rsidRPr="00EB2D57">
        <w:rPr>
          <w:color w:val="auto"/>
        </w:rPr>
        <w:t>Объём текста/текстов для чтения — до 350 слов.</w:t>
      </w:r>
    </w:p>
    <w:p w:rsidR="00A57638" w:rsidRPr="00EB2D57" w:rsidRDefault="00E235EB" w:rsidP="00EB2D57">
      <w:pPr>
        <w:pStyle w:val="17"/>
      </w:pPr>
      <w:r w:rsidRPr="00EB2D57">
        <w:t>Письменная речь</w:t>
      </w:r>
    </w:p>
    <w:p w:rsidR="00A57638" w:rsidRPr="00EB2D57" w:rsidRDefault="00E235EB">
      <w:pPr>
        <w:pStyle w:val="13"/>
        <w:spacing w:line="252" w:lineRule="auto"/>
        <w:jc w:val="both"/>
        <w:rPr>
          <w:color w:val="auto"/>
        </w:rPr>
      </w:pPr>
      <w:r w:rsidRPr="00EB2D57">
        <w:rPr>
          <w:color w:val="auto"/>
        </w:rPr>
        <w:t>Развитие умений письменной речи:</w:t>
      </w:r>
    </w:p>
    <w:p w:rsidR="00A57638" w:rsidRPr="00EB2D57" w:rsidRDefault="00E235EB">
      <w:pPr>
        <w:pStyle w:val="13"/>
        <w:spacing w:line="252" w:lineRule="auto"/>
        <w:jc w:val="both"/>
        <w:rPr>
          <w:color w:val="auto"/>
        </w:rPr>
      </w:pPr>
      <w:r w:rsidRPr="00EB2D57">
        <w:rPr>
          <w:color w:val="auto"/>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A57638" w:rsidRPr="00EB2D57" w:rsidRDefault="00E235EB">
      <w:pPr>
        <w:pStyle w:val="13"/>
        <w:spacing w:line="252" w:lineRule="auto"/>
        <w:jc w:val="both"/>
        <w:rPr>
          <w:color w:val="auto"/>
        </w:rPr>
      </w:pPr>
      <w:r w:rsidRPr="00EB2D57">
        <w:rPr>
          <w:color w:val="auto"/>
        </w:rPr>
        <w:t>заполнение анкет и формуляров: сообщение о себе основных сведений в соответствии с нормами, принятыми в стране/странах изучаемого языка;</w:t>
      </w:r>
    </w:p>
    <w:p w:rsidR="00A57638" w:rsidRPr="00EB2D57" w:rsidRDefault="00E235EB">
      <w:pPr>
        <w:pStyle w:val="13"/>
        <w:spacing w:line="252" w:lineRule="auto"/>
        <w:jc w:val="both"/>
        <w:rPr>
          <w:color w:val="auto"/>
        </w:rPr>
      </w:pPr>
      <w:r w:rsidRPr="00EB2D57">
        <w:rPr>
          <w:color w:val="auto"/>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просьбу;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90 слов;</w:t>
      </w:r>
    </w:p>
    <w:p w:rsidR="00A57638" w:rsidRPr="00EB2D57" w:rsidRDefault="00E235EB">
      <w:pPr>
        <w:pStyle w:val="13"/>
        <w:spacing w:after="280" w:line="252" w:lineRule="auto"/>
        <w:jc w:val="both"/>
        <w:rPr>
          <w:color w:val="auto"/>
        </w:rPr>
      </w:pPr>
      <w:r w:rsidRPr="00EB2D57">
        <w:rPr>
          <w:color w:val="auto"/>
        </w:rPr>
        <w:t>создание небольшого письменного высказывания с опорой на образец, план, таблицу. Объём письменного высказывания — до 90 слов.</w:t>
      </w:r>
    </w:p>
    <w:p w:rsidR="00A57638" w:rsidRPr="00EB2D57" w:rsidRDefault="00E235EB" w:rsidP="00EB2D57">
      <w:pPr>
        <w:pStyle w:val="af5"/>
      </w:pPr>
      <w:r w:rsidRPr="00EB2D57">
        <w:t>Языковые знания и умения</w:t>
      </w:r>
    </w:p>
    <w:p w:rsidR="00EB2D57" w:rsidRDefault="00EB2D57" w:rsidP="00EB2D57">
      <w:pPr>
        <w:pStyle w:val="17"/>
      </w:pPr>
    </w:p>
    <w:p w:rsidR="00A57638" w:rsidRPr="00EB2D57" w:rsidRDefault="00E235EB" w:rsidP="00EB2D57">
      <w:pPr>
        <w:pStyle w:val="17"/>
      </w:pPr>
      <w:r w:rsidRPr="00EB2D57">
        <w:t>Фонетическая сторона речи</w:t>
      </w:r>
    </w:p>
    <w:p w:rsidR="00A57638" w:rsidRPr="00EB2D57" w:rsidRDefault="00E235EB">
      <w:pPr>
        <w:pStyle w:val="13"/>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57638" w:rsidRPr="00EB2D57" w:rsidRDefault="00E235EB">
      <w:pPr>
        <w:pStyle w:val="13"/>
        <w:jc w:val="both"/>
        <w:rPr>
          <w:color w:val="auto"/>
        </w:rPr>
      </w:pPr>
      <w:r w:rsidRPr="00EB2D57">
        <w:rPr>
          <w:color w:val="auto"/>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A57638" w:rsidRPr="00EB2D57" w:rsidRDefault="00E235EB">
      <w:pPr>
        <w:pStyle w:val="13"/>
        <w:jc w:val="both"/>
        <w:rPr>
          <w:color w:val="auto"/>
        </w:rPr>
      </w:pPr>
      <w:r w:rsidRPr="00EB2D57">
        <w:rPr>
          <w:color w:val="auto"/>
        </w:rPr>
        <w:t>Тексты для чтения вслух: диалог (беседа), рассказ, сообщение информационного характера, отрывок из статьи научно-популярного характера.</w:t>
      </w:r>
    </w:p>
    <w:p w:rsidR="00A57638" w:rsidRPr="00EB2D57" w:rsidRDefault="00E235EB">
      <w:pPr>
        <w:pStyle w:val="13"/>
        <w:spacing w:after="160"/>
        <w:jc w:val="both"/>
        <w:rPr>
          <w:color w:val="auto"/>
        </w:rPr>
      </w:pPr>
      <w:r w:rsidRPr="00EB2D57">
        <w:rPr>
          <w:color w:val="auto"/>
        </w:rPr>
        <w:t>Объём текста для чтения вслух — до 100 слов.</w:t>
      </w:r>
    </w:p>
    <w:p w:rsidR="00A57638" w:rsidRPr="00EB2D57" w:rsidRDefault="00E235EB" w:rsidP="00EB2D57">
      <w:pPr>
        <w:pStyle w:val="17"/>
      </w:pPr>
      <w:r w:rsidRPr="00EB2D57">
        <w:t>Графика, орфография и пунктуация</w:t>
      </w:r>
    </w:p>
    <w:p w:rsidR="00A57638" w:rsidRPr="00EB2D57" w:rsidRDefault="00E235EB">
      <w:pPr>
        <w:pStyle w:val="13"/>
        <w:spacing w:line="252" w:lineRule="auto"/>
        <w:jc w:val="both"/>
        <w:rPr>
          <w:color w:val="auto"/>
        </w:rPr>
      </w:pPr>
      <w:r w:rsidRPr="00EB2D57">
        <w:rPr>
          <w:color w:val="auto"/>
        </w:rPr>
        <w:t>Правильное написание изученных слов.</w:t>
      </w:r>
    </w:p>
    <w:p w:rsidR="00A57638" w:rsidRPr="00EB2D57" w:rsidRDefault="00E235EB">
      <w:pPr>
        <w:pStyle w:val="13"/>
        <w:spacing w:line="252" w:lineRule="auto"/>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A57638" w:rsidRPr="00EB2D57" w:rsidRDefault="00E235EB">
      <w:pPr>
        <w:pStyle w:val="13"/>
        <w:spacing w:after="160" w:line="252" w:lineRule="auto"/>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A57638" w:rsidRPr="00EB2D57" w:rsidRDefault="00E235EB" w:rsidP="00EB2D57">
      <w:pPr>
        <w:pStyle w:val="17"/>
      </w:pPr>
      <w:r w:rsidRPr="00EB2D57">
        <w:t>Лексическая сторона речи</w:t>
      </w:r>
    </w:p>
    <w:p w:rsidR="00A57638" w:rsidRPr="00EB2D57" w:rsidRDefault="00E235EB" w:rsidP="00EB2D57">
      <w:pPr>
        <w:pStyle w:val="13"/>
        <w:ind w:firstLine="238"/>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A57638" w:rsidRPr="00EB2D57" w:rsidRDefault="00E235EB" w:rsidP="00EB2D57">
      <w:pPr>
        <w:pStyle w:val="13"/>
        <w:spacing w:line="259" w:lineRule="auto"/>
        <w:ind w:firstLine="238"/>
        <w:jc w:val="both"/>
        <w:rPr>
          <w:color w:val="auto"/>
        </w:rPr>
      </w:pPr>
      <w:r w:rsidRPr="00EB2D57">
        <w:rPr>
          <w:color w:val="auto"/>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A57638" w:rsidRPr="00EB2D57" w:rsidRDefault="00E235EB" w:rsidP="00EB2D57">
      <w:pPr>
        <w:pStyle w:val="13"/>
        <w:spacing w:line="259" w:lineRule="auto"/>
        <w:ind w:firstLine="238"/>
        <w:jc w:val="both"/>
        <w:rPr>
          <w:color w:val="auto"/>
        </w:rPr>
      </w:pPr>
      <w:r w:rsidRPr="00EB2D57">
        <w:rPr>
          <w:color w:val="auto"/>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A57638" w:rsidRPr="00EB2D57" w:rsidRDefault="00E235EB" w:rsidP="00EB2D57">
      <w:pPr>
        <w:pStyle w:val="13"/>
        <w:spacing w:line="259" w:lineRule="auto"/>
        <w:ind w:firstLine="238"/>
        <w:jc w:val="both"/>
        <w:rPr>
          <w:color w:val="auto"/>
        </w:rPr>
      </w:pPr>
      <w:r w:rsidRPr="00EB2D57">
        <w:rPr>
          <w:color w:val="auto"/>
        </w:rPr>
        <w:t>Основные способы словообразования:</w:t>
      </w:r>
    </w:p>
    <w:p w:rsidR="00A57638" w:rsidRPr="00EB2D57" w:rsidRDefault="00E235EB" w:rsidP="00AC05F4">
      <w:pPr>
        <w:pStyle w:val="13"/>
        <w:numPr>
          <w:ilvl w:val="0"/>
          <w:numId w:val="21"/>
        </w:numPr>
        <w:tabs>
          <w:tab w:val="left" w:pos="589"/>
        </w:tabs>
        <w:spacing w:line="259" w:lineRule="auto"/>
        <w:ind w:firstLine="238"/>
        <w:jc w:val="both"/>
        <w:rPr>
          <w:color w:val="auto"/>
        </w:rPr>
      </w:pPr>
      <w:r w:rsidRPr="00EB2D57">
        <w:rPr>
          <w:color w:val="auto"/>
        </w:rPr>
        <w:t>аффиксация:</w:t>
      </w:r>
    </w:p>
    <w:p w:rsidR="00A57638" w:rsidRPr="00EB2D57" w:rsidRDefault="00E235EB" w:rsidP="00EB2D57">
      <w:pPr>
        <w:pStyle w:val="13"/>
        <w:spacing w:line="259" w:lineRule="auto"/>
        <w:ind w:firstLine="238"/>
        <w:jc w:val="both"/>
        <w:rPr>
          <w:color w:val="auto"/>
        </w:rPr>
      </w:pPr>
      <w:r w:rsidRPr="00EB2D57">
        <w:rPr>
          <w:color w:val="auto"/>
        </w:rPr>
        <w:t xml:space="preserve">образование имён существительных при помощи префикса </w:t>
      </w:r>
      <w:r w:rsidRPr="00EB2D57">
        <w:rPr>
          <w:color w:val="auto"/>
          <w:lang w:val="en-US" w:eastAsia="en-US" w:bidi="en-US"/>
        </w:rPr>
        <w:t>un</w:t>
      </w:r>
      <w:r w:rsidR="0008630F" w:rsidRPr="00EB2D57">
        <w:rPr>
          <w:color w:val="auto"/>
          <w:lang w:eastAsia="en-US" w:bidi="en-US"/>
        </w:rPr>
        <w:noBreakHyphen/>
      </w:r>
      <w:r w:rsidRPr="00EB2D57">
        <w:rPr>
          <w:color w:val="auto"/>
          <w:lang w:eastAsia="en-US" w:bidi="en-US"/>
        </w:rPr>
        <w:t xml:space="preserve"> (</w:t>
      </w:r>
      <w:r w:rsidRPr="00EB2D57">
        <w:rPr>
          <w:color w:val="auto"/>
          <w:lang w:val="en-US" w:eastAsia="en-US" w:bidi="en-US"/>
        </w:rPr>
        <w:t>unreality</w:t>
      </w:r>
      <w:r w:rsidRPr="00EB2D57">
        <w:rPr>
          <w:color w:val="auto"/>
          <w:lang w:eastAsia="en-US" w:bidi="en-US"/>
        </w:rPr>
        <w:t xml:space="preserve">) </w:t>
      </w:r>
      <w:r w:rsidRPr="00EB2D57">
        <w:rPr>
          <w:color w:val="auto"/>
        </w:rPr>
        <w:t xml:space="preserve">и при помощи суффиксов: </w:t>
      </w:r>
      <w:r w:rsidRPr="00EB2D57">
        <w:rPr>
          <w:color w:val="auto"/>
          <w:lang w:eastAsia="en-US" w:bidi="en-US"/>
        </w:rPr>
        <w:t>-</w:t>
      </w:r>
      <w:r w:rsidRPr="00EB2D57">
        <w:rPr>
          <w:color w:val="auto"/>
          <w:lang w:val="en-US" w:eastAsia="en-US" w:bidi="en-US"/>
        </w:rPr>
        <w:t>ment</w:t>
      </w:r>
      <w:r w:rsidRPr="00EB2D57">
        <w:rPr>
          <w:color w:val="auto"/>
          <w:lang w:eastAsia="en-US" w:bidi="en-US"/>
        </w:rPr>
        <w:t xml:space="preserve"> (</w:t>
      </w:r>
      <w:r w:rsidRPr="00EB2D57">
        <w:rPr>
          <w:color w:val="auto"/>
          <w:lang w:val="en-US" w:eastAsia="en-US" w:bidi="en-US"/>
        </w:rPr>
        <w:t>development</w:t>
      </w:r>
      <w:r w:rsidRPr="00EB2D57">
        <w:rPr>
          <w:color w:val="auto"/>
          <w:lang w:eastAsia="en-US" w:bidi="en-US"/>
        </w:rPr>
        <w:t>), -</w:t>
      </w:r>
      <w:r w:rsidRPr="00EB2D57">
        <w:rPr>
          <w:color w:val="auto"/>
          <w:lang w:val="en-US" w:eastAsia="en-US" w:bidi="en-US"/>
        </w:rPr>
        <w:t>ness</w:t>
      </w:r>
      <w:r w:rsidRPr="00EB2D57">
        <w:rPr>
          <w:color w:val="auto"/>
          <w:lang w:eastAsia="en-US" w:bidi="en-US"/>
        </w:rPr>
        <w:t xml:space="preserve"> (</w:t>
      </w:r>
      <w:r w:rsidRPr="00EB2D57">
        <w:rPr>
          <w:color w:val="auto"/>
          <w:lang w:val="en-US" w:eastAsia="en-US" w:bidi="en-US"/>
        </w:rPr>
        <w:t>darkness</w:t>
      </w:r>
      <w:r w:rsidRPr="00EB2D57">
        <w:rPr>
          <w:color w:val="auto"/>
          <w:lang w:eastAsia="en-US" w:bidi="en-US"/>
        </w:rPr>
        <w:t>);</w:t>
      </w:r>
    </w:p>
    <w:p w:rsidR="00A57638" w:rsidRPr="00EB2D57" w:rsidRDefault="00E235EB">
      <w:pPr>
        <w:pStyle w:val="13"/>
        <w:spacing w:line="259" w:lineRule="auto"/>
        <w:jc w:val="both"/>
        <w:rPr>
          <w:color w:val="auto"/>
        </w:rPr>
      </w:pPr>
      <w:r w:rsidRPr="00EB2D57">
        <w:rPr>
          <w:color w:val="auto"/>
        </w:rPr>
        <w:t xml:space="preserve">образование имён прилагательных при помощи суффиксов </w:t>
      </w:r>
      <w:r w:rsidRPr="00EB2D57">
        <w:rPr>
          <w:color w:val="auto"/>
          <w:lang w:eastAsia="en-US" w:bidi="en-US"/>
        </w:rPr>
        <w:t>-</w:t>
      </w:r>
      <w:r w:rsidRPr="00EB2D57">
        <w:rPr>
          <w:color w:val="auto"/>
          <w:lang w:val="en-US" w:eastAsia="en-US" w:bidi="en-US"/>
        </w:rPr>
        <w:t>ly</w:t>
      </w:r>
      <w:r w:rsidRPr="00EB2D57">
        <w:rPr>
          <w:color w:val="auto"/>
          <w:lang w:eastAsia="en-US" w:bidi="en-US"/>
        </w:rPr>
        <w:t xml:space="preserve"> (</w:t>
      </w:r>
      <w:r w:rsidRPr="00EB2D57">
        <w:rPr>
          <w:color w:val="auto"/>
          <w:lang w:val="en-US" w:eastAsia="en-US" w:bidi="en-US"/>
        </w:rPr>
        <w:t>friendly</w:t>
      </w:r>
      <w:r w:rsidRPr="00EB2D57">
        <w:rPr>
          <w:color w:val="auto"/>
          <w:lang w:eastAsia="en-US" w:bidi="en-US"/>
        </w:rPr>
        <w:t>), -</w:t>
      </w:r>
      <w:r w:rsidRPr="00EB2D57">
        <w:rPr>
          <w:color w:val="auto"/>
          <w:lang w:val="en-US" w:eastAsia="en-US" w:bidi="en-US"/>
        </w:rPr>
        <w:t>ous</w:t>
      </w:r>
      <w:r w:rsidRPr="00EB2D57">
        <w:rPr>
          <w:color w:val="auto"/>
          <w:lang w:eastAsia="en-US" w:bidi="en-US"/>
        </w:rPr>
        <w:t xml:space="preserve"> (</w:t>
      </w:r>
      <w:r w:rsidRPr="00EB2D57">
        <w:rPr>
          <w:color w:val="auto"/>
          <w:lang w:val="en-US" w:eastAsia="en-US" w:bidi="en-US"/>
        </w:rPr>
        <w:t>famous</w:t>
      </w:r>
      <w:r w:rsidRPr="00EB2D57">
        <w:rPr>
          <w:color w:val="auto"/>
          <w:lang w:eastAsia="en-US" w:bidi="en-US"/>
        </w:rPr>
        <w:t>), -</w:t>
      </w:r>
      <w:r w:rsidRPr="00EB2D57">
        <w:rPr>
          <w:color w:val="auto"/>
          <w:lang w:val="en-US" w:eastAsia="en-US" w:bidi="en-US"/>
        </w:rPr>
        <w:t>y</w:t>
      </w:r>
      <w:r w:rsidRPr="00EB2D57">
        <w:rPr>
          <w:color w:val="auto"/>
          <w:lang w:eastAsia="en-US" w:bidi="en-US"/>
        </w:rPr>
        <w:t xml:space="preserve"> (</w:t>
      </w:r>
      <w:r w:rsidRPr="00EB2D57">
        <w:rPr>
          <w:color w:val="auto"/>
          <w:lang w:val="en-US" w:eastAsia="en-US" w:bidi="en-US"/>
        </w:rPr>
        <w:t>busy</w:t>
      </w:r>
      <w:r w:rsidRPr="00EB2D57">
        <w:rPr>
          <w:color w:val="auto"/>
          <w:lang w:eastAsia="en-US" w:bidi="en-US"/>
        </w:rPr>
        <w:t>);</w:t>
      </w:r>
    </w:p>
    <w:p w:rsidR="00A57638" w:rsidRPr="00EB2D57" w:rsidRDefault="00E235EB">
      <w:pPr>
        <w:pStyle w:val="13"/>
        <w:spacing w:line="259" w:lineRule="auto"/>
        <w:jc w:val="both"/>
        <w:rPr>
          <w:color w:val="auto"/>
        </w:rPr>
      </w:pPr>
      <w:r w:rsidRPr="00EB2D57">
        <w:rPr>
          <w:color w:val="auto"/>
        </w:rPr>
        <w:t xml:space="preserve">образование имён прилагательных и наречий при помощи префиксов </w:t>
      </w:r>
      <w:r w:rsidRPr="00EB2D57">
        <w:rPr>
          <w:color w:val="auto"/>
          <w:lang w:val="en-US" w:eastAsia="en-US" w:bidi="en-US"/>
        </w:rPr>
        <w:t>in</w:t>
      </w:r>
      <w:r w:rsidR="0008630F" w:rsidRPr="00EB2D57">
        <w:rPr>
          <w:color w:val="auto"/>
          <w:lang w:eastAsia="en-US" w:bidi="en-US"/>
        </w:rPr>
        <w:noBreakHyphen/>
      </w:r>
      <w:r w:rsidRPr="00EB2D57">
        <w:rPr>
          <w:color w:val="auto"/>
          <w:lang w:eastAsia="en-US" w:bidi="en-US"/>
        </w:rPr>
        <w:t>/</w:t>
      </w:r>
      <w:r w:rsidRPr="00EB2D57">
        <w:rPr>
          <w:color w:val="auto"/>
          <w:lang w:val="en-US" w:eastAsia="en-US" w:bidi="en-US"/>
        </w:rPr>
        <w:t>im</w:t>
      </w:r>
      <w:r w:rsidRPr="00EB2D57">
        <w:rPr>
          <w:color w:val="auto"/>
          <w:lang w:eastAsia="en-US" w:bidi="en-US"/>
        </w:rPr>
        <w:t>- (</w:t>
      </w:r>
      <w:r w:rsidRPr="00EB2D57">
        <w:rPr>
          <w:color w:val="auto"/>
          <w:lang w:val="en-US" w:eastAsia="en-US" w:bidi="en-US"/>
        </w:rPr>
        <w:t>informal</w:t>
      </w:r>
      <w:r w:rsidRPr="00EB2D57">
        <w:rPr>
          <w:color w:val="auto"/>
          <w:lang w:eastAsia="en-US" w:bidi="en-US"/>
        </w:rPr>
        <w:t xml:space="preserve">, </w:t>
      </w:r>
      <w:r w:rsidRPr="00EB2D57">
        <w:rPr>
          <w:color w:val="auto"/>
          <w:lang w:val="en-US" w:eastAsia="en-US" w:bidi="en-US"/>
        </w:rPr>
        <w:t>independently</w:t>
      </w:r>
      <w:r w:rsidRPr="00EB2D57">
        <w:rPr>
          <w:color w:val="auto"/>
          <w:lang w:eastAsia="en-US" w:bidi="en-US"/>
        </w:rPr>
        <w:t xml:space="preserve">, </w:t>
      </w:r>
      <w:r w:rsidRPr="00EB2D57">
        <w:rPr>
          <w:color w:val="auto"/>
          <w:lang w:val="en-US" w:eastAsia="en-US" w:bidi="en-US"/>
        </w:rPr>
        <w:t>impossible</w:t>
      </w:r>
      <w:r w:rsidRPr="00EB2D57">
        <w:rPr>
          <w:color w:val="auto"/>
          <w:lang w:eastAsia="en-US" w:bidi="en-US"/>
        </w:rPr>
        <w:t>);</w:t>
      </w:r>
    </w:p>
    <w:p w:rsidR="00A57638" w:rsidRPr="00EB2D57" w:rsidRDefault="00E235EB" w:rsidP="00AC05F4">
      <w:pPr>
        <w:pStyle w:val="13"/>
        <w:numPr>
          <w:ilvl w:val="0"/>
          <w:numId w:val="21"/>
        </w:numPr>
        <w:tabs>
          <w:tab w:val="left" w:pos="584"/>
        </w:tabs>
        <w:spacing w:line="259" w:lineRule="auto"/>
        <w:jc w:val="both"/>
        <w:rPr>
          <w:color w:val="auto"/>
        </w:rPr>
      </w:pPr>
      <w:r w:rsidRPr="00EB2D57">
        <w:rPr>
          <w:color w:val="auto"/>
        </w:rPr>
        <w:t>словосложение:</w:t>
      </w:r>
    </w:p>
    <w:p w:rsidR="00A57638" w:rsidRPr="00EB2D57" w:rsidRDefault="00E235EB">
      <w:pPr>
        <w:pStyle w:val="13"/>
        <w:spacing w:line="259" w:lineRule="auto"/>
        <w:jc w:val="both"/>
        <w:rPr>
          <w:color w:val="auto"/>
        </w:rPr>
      </w:pPr>
      <w:r w:rsidRPr="00EB2D57">
        <w:rPr>
          <w:color w:val="auto"/>
        </w:rPr>
        <w:t xml:space="preserve">образование сложных прилагательных путём соединения основы прилагательного с основой существительного с добавлением суффикса </w:t>
      </w:r>
      <w:r w:rsidRPr="00EB2D57">
        <w:rPr>
          <w:color w:val="auto"/>
          <w:lang w:eastAsia="en-US" w:bidi="en-US"/>
        </w:rPr>
        <w:t>-</w:t>
      </w:r>
      <w:r w:rsidRPr="00EB2D57">
        <w:rPr>
          <w:color w:val="auto"/>
          <w:lang w:val="en-US" w:eastAsia="en-US" w:bidi="en-US"/>
        </w:rPr>
        <w:t>ed</w:t>
      </w:r>
      <w:r w:rsidRPr="00EB2D57">
        <w:rPr>
          <w:color w:val="auto"/>
          <w:lang w:eastAsia="en-US" w:bidi="en-US"/>
        </w:rPr>
        <w:t xml:space="preserve"> (</w:t>
      </w:r>
      <w:r w:rsidRPr="00EB2D57">
        <w:rPr>
          <w:color w:val="auto"/>
          <w:lang w:val="en-US" w:eastAsia="en-US" w:bidi="en-US"/>
        </w:rPr>
        <w:t>blue</w:t>
      </w:r>
      <w:r w:rsidRPr="00EB2D57">
        <w:rPr>
          <w:color w:val="auto"/>
          <w:lang w:eastAsia="en-US" w:bidi="en-US"/>
        </w:rPr>
        <w:t>-</w:t>
      </w:r>
      <w:r w:rsidRPr="00EB2D57">
        <w:rPr>
          <w:color w:val="auto"/>
          <w:lang w:val="en-US" w:eastAsia="en-US" w:bidi="en-US"/>
        </w:rPr>
        <w:t>eyed</w:t>
      </w:r>
      <w:r w:rsidRPr="00EB2D57">
        <w:rPr>
          <w:color w:val="auto"/>
          <w:lang w:eastAsia="en-US" w:bidi="en-US"/>
        </w:rPr>
        <w:t>).</w:t>
      </w:r>
    </w:p>
    <w:p w:rsidR="00A57638" w:rsidRPr="00EB2D57" w:rsidRDefault="00E235EB">
      <w:pPr>
        <w:pStyle w:val="13"/>
        <w:spacing w:after="160" w:line="259" w:lineRule="auto"/>
        <w:jc w:val="both"/>
        <w:rPr>
          <w:color w:val="auto"/>
        </w:rPr>
      </w:pPr>
      <w:r w:rsidRPr="00EB2D57">
        <w:rPr>
          <w:color w:val="auto"/>
        </w:rPr>
        <w:t>Многозначные лексические единицы. Синонимы. Антонимы. Интернациональные слова. Наиболее частотные фразовые глаголы.</w:t>
      </w:r>
    </w:p>
    <w:p w:rsidR="00A57638" w:rsidRPr="00EB2D57" w:rsidRDefault="00E235EB" w:rsidP="00EB2D57">
      <w:pPr>
        <w:pStyle w:val="17"/>
      </w:pPr>
      <w:r w:rsidRPr="00EB2D57">
        <w:t>Грамматическая сторона речи</w:t>
      </w:r>
    </w:p>
    <w:p w:rsidR="00A57638" w:rsidRPr="00EB2D57" w:rsidRDefault="00E235EB" w:rsidP="00EB2D57">
      <w:pPr>
        <w:pStyle w:val="13"/>
        <w:spacing w:line="259" w:lineRule="auto"/>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A57638" w:rsidRPr="00EB2D57" w:rsidRDefault="00E235EB" w:rsidP="00EB2D57">
      <w:pPr>
        <w:pStyle w:val="13"/>
        <w:spacing w:line="259" w:lineRule="auto"/>
        <w:jc w:val="both"/>
        <w:rPr>
          <w:color w:val="auto"/>
        </w:rPr>
      </w:pPr>
      <w:r w:rsidRPr="00EB2D57">
        <w:rPr>
          <w:color w:val="auto"/>
        </w:rPr>
        <w:t xml:space="preserve">Предложения со сложным дополнением </w:t>
      </w:r>
      <w:r w:rsidRPr="00EB2D57">
        <w:rPr>
          <w:color w:val="auto"/>
          <w:lang w:eastAsia="en-US" w:bidi="en-US"/>
        </w:rPr>
        <w:t>(</w:t>
      </w:r>
      <w:r w:rsidRPr="00EB2D57">
        <w:rPr>
          <w:color w:val="auto"/>
          <w:lang w:val="en-US" w:eastAsia="en-US" w:bidi="en-US"/>
        </w:rPr>
        <w:t>Complex</w:t>
      </w:r>
      <w:r w:rsidRPr="00EB2D57">
        <w:rPr>
          <w:color w:val="auto"/>
          <w:lang w:eastAsia="en-US" w:bidi="en-US"/>
        </w:rPr>
        <w:t xml:space="preserve"> </w:t>
      </w:r>
      <w:r w:rsidRPr="00EB2D57">
        <w:rPr>
          <w:color w:val="auto"/>
          <w:lang w:val="en-US" w:eastAsia="en-US" w:bidi="en-US"/>
        </w:rPr>
        <w:t>Object</w:t>
      </w:r>
      <w:r w:rsidRPr="00EB2D57">
        <w:rPr>
          <w:color w:val="auto"/>
          <w:lang w:eastAsia="en-US" w:bidi="en-US"/>
        </w:rPr>
        <w:t>).</w:t>
      </w:r>
    </w:p>
    <w:p w:rsidR="00A57638" w:rsidRPr="00EB2D57" w:rsidRDefault="00E235EB" w:rsidP="00EB2D57">
      <w:pPr>
        <w:pStyle w:val="13"/>
        <w:spacing w:line="259" w:lineRule="auto"/>
        <w:jc w:val="both"/>
        <w:rPr>
          <w:color w:val="auto"/>
        </w:rPr>
      </w:pPr>
      <w:r w:rsidRPr="00EB2D57">
        <w:rPr>
          <w:color w:val="auto"/>
        </w:rPr>
        <w:t xml:space="preserve">Условные предложения реального </w:t>
      </w:r>
      <w:r w:rsidRPr="00EB2D57">
        <w:rPr>
          <w:color w:val="auto"/>
          <w:lang w:eastAsia="en-US" w:bidi="en-US"/>
        </w:rPr>
        <w:t>(</w:t>
      </w:r>
      <w:r w:rsidRPr="00EB2D57">
        <w:rPr>
          <w:color w:val="auto"/>
          <w:lang w:val="en-US" w:eastAsia="en-US" w:bidi="en-US"/>
        </w:rPr>
        <w:t>Conditional</w:t>
      </w:r>
      <w:r w:rsidRPr="00EB2D57">
        <w:rPr>
          <w:color w:val="auto"/>
          <w:lang w:eastAsia="en-US" w:bidi="en-US"/>
        </w:rPr>
        <w:t xml:space="preserve"> </w:t>
      </w:r>
      <w:r w:rsidRPr="00EB2D57">
        <w:rPr>
          <w:color w:val="auto"/>
        </w:rPr>
        <w:t xml:space="preserve">0, </w:t>
      </w:r>
      <w:r w:rsidRPr="00EB2D57">
        <w:rPr>
          <w:color w:val="auto"/>
          <w:lang w:val="en-US" w:eastAsia="en-US" w:bidi="en-US"/>
        </w:rPr>
        <w:t>Conditional</w:t>
      </w:r>
      <w:r w:rsidRPr="00EB2D57">
        <w:rPr>
          <w:color w:val="auto"/>
          <w:lang w:eastAsia="en-US" w:bidi="en-US"/>
        </w:rPr>
        <w:t xml:space="preserve"> </w:t>
      </w:r>
      <w:r w:rsidRPr="00EB2D57">
        <w:rPr>
          <w:color w:val="auto"/>
          <w:lang w:val="en-US" w:eastAsia="en-US" w:bidi="en-US"/>
        </w:rPr>
        <w:t>I</w:t>
      </w:r>
      <w:r w:rsidRPr="00EB2D57">
        <w:rPr>
          <w:color w:val="auto"/>
          <w:lang w:eastAsia="en-US" w:bidi="en-US"/>
        </w:rPr>
        <w:t xml:space="preserve">) </w:t>
      </w:r>
      <w:r w:rsidRPr="00EB2D57">
        <w:rPr>
          <w:color w:val="auto"/>
        </w:rPr>
        <w:t>характера;</w:t>
      </w:r>
    </w:p>
    <w:p w:rsidR="00A57638" w:rsidRPr="00EB2D57" w:rsidRDefault="00E235EB" w:rsidP="00EB2D57">
      <w:pPr>
        <w:pStyle w:val="13"/>
        <w:spacing w:line="259" w:lineRule="auto"/>
        <w:jc w:val="both"/>
        <w:rPr>
          <w:color w:val="auto"/>
        </w:rPr>
      </w:pPr>
      <w:r w:rsidRPr="00EB2D57">
        <w:rPr>
          <w:color w:val="auto"/>
        </w:rPr>
        <w:t xml:space="preserve">предложения с конструкцией </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be</w:t>
      </w:r>
      <w:r w:rsidRPr="00EB2D57">
        <w:rPr>
          <w:color w:val="auto"/>
          <w:lang w:eastAsia="en-US" w:bidi="en-US"/>
        </w:rPr>
        <w:t xml:space="preserve"> </w:t>
      </w:r>
      <w:r w:rsidRPr="00EB2D57">
        <w:rPr>
          <w:color w:val="auto"/>
          <w:lang w:val="en-US" w:eastAsia="en-US" w:bidi="en-US"/>
        </w:rPr>
        <w:t>going</w:t>
      </w:r>
      <w:r w:rsidRPr="00EB2D57">
        <w:rPr>
          <w:color w:val="auto"/>
          <w:lang w:eastAsia="en-US" w:bidi="en-US"/>
        </w:rPr>
        <w:t xml:space="preserve"> </w:t>
      </w:r>
      <w:r w:rsidRPr="00EB2D57">
        <w:rPr>
          <w:color w:val="auto"/>
          <w:lang w:val="en-US" w:eastAsia="en-US" w:bidi="en-US"/>
        </w:rPr>
        <w:t>to</w:t>
      </w:r>
      <w:r w:rsidRPr="00EB2D57">
        <w:rPr>
          <w:color w:val="auto"/>
          <w:lang w:eastAsia="en-US" w:bidi="en-US"/>
        </w:rPr>
        <w:t xml:space="preserve"> </w:t>
      </w:r>
      <w:r w:rsidRPr="00EB2D57">
        <w:rPr>
          <w:color w:val="auto"/>
        </w:rPr>
        <w:t xml:space="preserve">+ инфинитив и формы </w:t>
      </w:r>
      <w:r w:rsidRPr="00EB2D57">
        <w:rPr>
          <w:color w:val="auto"/>
          <w:lang w:val="en-US" w:eastAsia="en-US" w:bidi="en-US"/>
        </w:rPr>
        <w:t>Future</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rPr>
        <w:t xml:space="preserve">и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rPr>
        <w:t>для выражения будущего действия.</w:t>
      </w:r>
    </w:p>
    <w:p w:rsidR="00A57638" w:rsidRPr="00EB2D57" w:rsidRDefault="00E235EB" w:rsidP="00EB2D57">
      <w:pPr>
        <w:pStyle w:val="13"/>
        <w:spacing w:line="259" w:lineRule="auto"/>
        <w:jc w:val="both"/>
        <w:rPr>
          <w:color w:val="auto"/>
        </w:rPr>
      </w:pPr>
      <w:r w:rsidRPr="00EB2D57">
        <w:rPr>
          <w:color w:val="auto"/>
        </w:rPr>
        <w:t xml:space="preserve">Конструкция </w:t>
      </w:r>
      <w:r w:rsidRPr="00EB2D57">
        <w:rPr>
          <w:color w:val="auto"/>
          <w:lang w:val="en-US" w:eastAsia="en-US" w:bidi="en-US"/>
        </w:rPr>
        <w:t>used</w:t>
      </w:r>
      <w:r w:rsidRPr="00EB2D57">
        <w:rPr>
          <w:color w:val="auto"/>
          <w:lang w:eastAsia="en-US" w:bidi="en-US"/>
        </w:rPr>
        <w:t xml:space="preserve"> </w:t>
      </w:r>
      <w:r w:rsidRPr="00EB2D57">
        <w:rPr>
          <w:color w:val="auto"/>
          <w:lang w:val="en-US" w:eastAsia="en-US" w:bidi="en-US"/>
        </w:rPr>
        <w:t>to</w:t>
      </w:r>
      <w:r w:rsidRPr="00EB2D57">
        <w:rPr>
          <w:color w:val="auto"/>
          <w:lang w:eastAsia="en-US" w:bidi="en-US"/>
        </w:rPr>
        <w:t xml:space="preserve"> </w:t>
      </w:r>
      <w:r w:rsidRPr="00EB2D57">
        <w:rPr>
          <w:color w:val="auto"/>
        </w:rPr>
        <w:t>+ инфинитив глагола.</w:t>
      </w:r>
    </w:p>
    <w:p w:rsidR="00A57638" w:rsidRPr="00EB2D57" w:rsidRDefault="00E235EB" w:rsidP="00EB2D57">
      <w:pPr>
        <w:pStyle w:val="13"/>
        <w:spacing w:line="259" w:lineRule="auto"/>
        <w:jc w:val="both"/>
        <w:rPr>
          <w:color w:val="auto"/>
        </w:rPr>
      </w:pPr>
      <w:r w:rsidRPr="00EB2D57">
        <w:rPr>
          <w:color w:val="auto"/>
        </w:rPr>
        <w:t xml:space="preserve">Глаголы в наиболее употребительных формах страдательного залога </w:t>
      </w:r>
      <w:r w:rsidRPr="00EB2D57">
        <w:rPr>
          <w:color w:val="auto"/>
          <w:lang w:eastAsia="en-US" w:bidi="en-US"/>
        </w:rPr>
        <w:t>(</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Passive</w:t>
      </w:r>
      <w:r w:rsidRPr="00EB2D57">
        <w:rPr>
          <w:color w:val="auto"/>
          <w:lang w:eastAsia="en-US" w:bidi="en-US"/>
        </w:rPr>
        <w:t>).</w:t>
      </w:r>
    </w:p>
    <w:p w:rsidR="00A57638" w:rsidRPr="00EB2D57" w:rsidRDefault="00E235EB" w:rsidP="00EB2D57">
      <w:pPr>
        <w:pStyle w:val="13"/>
        <w:spacing w:line="259" w:lineRule="auto"/>
        <w:jc w:val="both"/>
        <w:rPr>
          <w:color w:val="auto"/>
        </w:rPr>
      </w:pPr>
      <w:r w:rsidRPr="00EB2D57">
        <w:rPr>
          <w:color w:val="auto"/>
        </w:rPr>
        <w:t>Предлоги, употребляемые с глаголами в страдательном залоге.</w:t>
      </w:r>
    </w:p>
    <w:p w:rsidR="00A57638" w:rsidRPr="00EB2D57" w:rsidRDefault="00E235EB" w:rsidP="00EB2D57">
      <w:pPr>
        <w:pStyle w:val="13"/>
        <w:spacing w:line="259" w:lineRule="auto"/>
        <w:jc w:val="both"/>
        <w:rPr>
          <w:color w:val="auto"/>
        </w:rPr>
      </w:pPr>
      <w:r w:rsidRPr="00EB2D57">
        <w:rPr>
          <w:color w:val="auto"/>
        </w:rPr>
        <w:t xml:space="preserve">Модальный глагол </w:t>
      </w:r>
      <w:r w:rsidRPr="00EB2D57">
        <w:rPr>
          <w:color w:val="auto"/>
          <w:lang w:val="en-US" w:eastAsia="en-US" w:bidi="en-US"/>
        </w:rPr>
        <w:t>might</w:t>
      </w:r>
      <w:r w:rsidRPr="00EB2D57">
        <w:rPr>
          <w:color w:val="auto"/>
          <w:lang w:eastAsia="en-US" w:bidi="en-US"/>
        </w:rPr>
        <w:t>.</w:t>
      </w:r>
    </w:p>
    <w:p w:rsidR="00A57638" w:rsidRPr="00EB2D57" w:rsidRDefault="00E235EB" w:rsidP="00EB2D57">
      <w:pPr>
        <w:pStyle w:val="13"/>
        <w:spacing w:line="259" w:lineRule="auto"/>
        <w:jc w:val="both"/>
        <w:rPr>
          <w:color w:val="auto"/>
        </w:rPr>
      </w:pPr>
      <w:r w:rsidRPr="00EB2D57">
        <w:rPr>
          <w:color w:val="auto"/>
        </w:rPr>
        <w:t xml:space="preserve">Наречия, совпадающие по форме с прилагательными </w:t>
      </w:r>
      <w:r w:rsidRPr="00EB2D57">
        <w:rPr>
          <w:color w:val="auto"/>
          <w:lang w:eastAsia="en-US" w:bidi="en-US"/>
        </w:rPr>
        <w:t>(</w:t>
      </w:r>
      <w:r w:rsidRPr="00EB2D57">
        <w:rPr>
          <w:color w:val="auto"/>
          <w:lang w:val="en-US" w:eastAsia="en-US" w:bidi="en-US"/>
        </w:rPr>
        <w:t>fast</w:t>
      </w:r>
      <w:r w:rsidRPr="00EB2D57">
        <w:rPr>
          <w:color w:val="auto"/>
          <w:lang w:eastAsia="en-US" w:bidi="en-US"/>
        </w:rPr>
        <w:t xml:space="preserve">, </w:t>
      </w:r>
      <w:r w:rsidRPr="00EB2D57">
        <w:rPr>
          <w:color w:val="auto"/>
          <w:lang w:val="en-US" w:eastAsia="en-US" w:bidi="en-US"/>
        </w:rPr>
        <w:t>high</w:t>
      </w:r>
      <w:r w:rsidRPr="00EB2D57">
        <w:rPr>
          <w:color w:val="auto"/>
          <w:lang w:eastAsia="en-US" w:bidi="en-US"/>
        </w:rPr>
        <w:t xml:space="preserve">; </w:t>
      </w:r>
      <w:r w:rsidRPr="00EB2D57">
        <w:rPr>
          <w:color w:val="auto"/>
          <w:lang w:val="en-US" w:eastAsia="en-US" w:bidi="en-US"/>
        </w:rPr>
        <w:t>early</w:t>
      </w:r>
      <w:r w:rsidRPr="00EB2D57">
        <w:rPr>
          <w:color w:val="auto"/>
          <w:lang w:eastAsia="en-US" w:bidi="en-US"/>
        </w:rPr>
        <w:t>).</w:t>
      </w:r>
    </w:p>
    <w:p w:rsidR="00A57638" w:rsidRPr="00EB2D57" w:rsidRDefault="00E235EB" w:rsidP="00EB2D57">
      <w:pPr>
        <w:pStyle w:val="13"/>
        <w:spacing w:line="262" w:lineRule="auto"/>
        <w:jc w:val="both"/>
        <w:rPr>
          <w:color w:val="auto"/>
          <w:lang w:val="en-US"/>
        </w:rPr>
      </w:pPr>
      <w:r w:rsidRPr="00EB2D57">
        <w:rPr>
          <w:color w:val="auto"/>
        </w:rPr>
        <w:t>Местоимения</w:t>
      </w:r>
      <w:r w:rsidRPr="00EB2D57">
        <w:rPr>
          <w:color w:val="auto"/>
          <w:lang w:val="en-US"/>
        </w:rPr>
        <w:t xml:space="preserve"> </w:t>
      </w:r>
      <w:r w:rsidRPr="00EB2D57">
        <w:rPr>
          <w:color w:val="auto"/>
          <w:lang w:val="en-US" w:eastAsia="en-US" w:bidi="en-US"/>
        </w:rPr>
        <w:t>other/another, both, all, one.</w:t>
      </w:r>
    </w:p>
    <w:p w:rsidR="00A57638" w:rsidRPr="00EB2D57" w:rsidRDefault="00E235EB" w:rsidP="00EB2D57">
      <w:pPr>
        <w:pStyle w:val="13"/>
        <w:spacing w:line="262" w:lineRule="auto"/>
        <w:jc w:val="both"/>
        <w:rPr>
          <w:color w:val="auto"/>
        </w:rPr>
      </w:pPr>
      <w:r w:rsidRPr="00EB2D57">
        <w:rPr>
          <w:color w:val="auto"/>
        </w:rPr>
        <w:t>Количественные числительные для обозначения больших чисел (до 1 000 000).</w:t>
      </w:r>
    </w:p>
    <w:p w:rsidR="00EB2D57" w:rsidRDefault="00EB2D57" w:rsidP="00EB2D57">
      <w:pPr>
        <w:pStyle w:val="af5"/>
      </w:pPr>
    </w:p>
    <w:p w:rsidR="00A57638" w:rsidRPr="00EB2D57" w:rsidRDefault="00E235EB" w:rsidP="00EB2D57">
      <w:pPr>
        <w:pStyle w:val="af5"/>
      </w:pPr>
      <w:r w:rsidRPr="00EB2D57">
        <w:t>Социокультурные знания и умения</w:t>
      </w:r>
    </w:p>
    <w:p w:rsidR="00A57638" w:rsidRPr="00EB2D57" w:rsidRDefault="00E235EB">
      <w:pPr>
        <w:pStyle w:val="13"/>
        <w:spacing w:line="259" w:lineRule="auto"/>
        <w:jc w:val="both"/>
        <w:rPr>
          <w:color w:val="auto"/>
        </w:rPr>
      </w:pPr>
      <w:r w:rsidRPr="00EB2D57">
        <w:rPr>
          <w:color w:val="auto"/>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rsidR="00A57638" w:rsidRPr="00EB2D57" w:rsidRDefault="00E235EB">
      <w:pPr>
        <w:pStyle w:val="13"/>
        <w:spacing w:line="259" w:lineRule="auto"/>
        <w:jc w:val="both"/>
        <w:rPr>
          <w:color w:val="auto"/>
        </w:rPr>
      </w:pPr>
      <w:r w:rsidRPr="00EB2D57">
        <w:rPr>
          <w:color w:val="auto"/>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rsidR="00A57638" w:rsidRPr="00EB2D57" w:rsidRDefault="00E235EB">
      <w:pPr>
        <w:pStyle w:val="13"/>
        <w:spacing w:line="259" w:lineRule="auto"/>
        <w:jc w:val="both"/>
        <w:rPr>
          <w:color w:val="auto"/>
        </w:rPr>
      </w:pPr>
      <w:r w:rsidRPr="00EB2D57">
        <w:rPr>
          <w:color w:val="auto"/>
        </w:rPr>
        <w:t>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A57638" w:rsidRPr="00EB2D57" w:rsidRDefault="00E235EB">
      <w:pPr>
        <w:pStyle w:val="13"/>
        <w:spacing w:line="259" w:lineRule="auto"/>
        <w:jc w:val="both"/>
        <w:rPr>
          <w:color w:val="auto"/>
        </w:rPr>
      </w:pPr>
      <w:r w:rsidRPr="00EB2D57">
        <w:rPr>
          <w:color w:val="auto"/>
        </w:rPr>
        <w:t>Развитие умений:</w:t>
      </w:r>
    </w:p>
    <w:p w:rsidR="00A57638" w:rsidRPr="00EB2D57" w:rsidRDefault="00E235EB">
      <w:pPr>
        <w:pStyle w:val="13"/>
        <w:spacing w:line="259" w:lineRule="auto"/>
        <w:jc w:val="both"/>
        <w:rPr>
          <w:color w:val="auto"/>
        </w:rPr>
      </w:pPr>
      <w:r w:rsidRPr="00EB2D57">
        <w:rPr>
          <w:color w:val="auto"/>
        </w:rPr>
        <w:t>писать свои имя и фамилию, а также имена и фамилии своих родственников и друзей на английском языке;</w:t>
      </w:r>
    </w:p>
    <w:p w:rsidR="00A57638" w:rsidRPr="00EB2D57" w:rsidRDefault="00E235EB">
      <w:pPr>
        <w:pStyle w:val="13"/>
        <w:spacing w:line="259" w:lineRule="auto"/>
        <w:jc w:val="both"/>
        <w:rPr>
          <w:color w:val="auto"/>
        </w:rPr>
      </w:pPr>
      <w:r w:rsidRPr="00EB2D57">
        <w:rPr>
          <w:color w:val="auto"/>
        </w:rPr>
        <w:t>правильно оформлять свой адрес на английском языке (в анкете);</w:t>
      </w:r>
    </w:p>
    <w:p w:rsidR="00A57638" w:rsidRPr="00EB2D57" w:rsidRDefault="00E235EB">
      <w:pPr>
        <w:pStyle w:val="13"/>
        <w:spacing w:line="259" w:lineRule="auto"/>
        <w:jc w:val="both"/>
        <w:rPr>
          <w:color w:val="auto"/>
        </w:rPr>
      </w:pPr>
      <w:r w:rsidRPr="00EB2D57">
        <w:rPr>
          <w:color w:val="auto"/>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rsidR="00A57638" w:rsidRPr="00EB2D57" w:rsidRDefault="00E235EB">
      <w:pPr>
        <w:pStyle w:val="13"/>
        <w:spacing w:line="259" w:lineRule="auto"/>
        <w:jc w:val="both"/>
        <w:rPr>
          <w:color w:val="auto"/>
        </w:rPr>
      </w:pPr>
      <w:r w:rsidRPr="00EB2D57">
        <w:rPr>
          <w:color w:val="auto"/>
        </w:rPr>
        <w:t>кратко представлять Россию и страну/страны изучаемого языка;</w:t>
      </w:r>
    </w:p>
    <w:p w:rsidR="00A57638" w:rsidRPr="00EB2D57" w:rsidRDefault="00E235EB">
      <w:pPr>
        <w:pStyle w:val="13"/>
        <w:spacing w:line="259" w:lineRule="auto"/>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rsidR="00A57638" w:rsidRPr="00EB2D57" w:rsidRDefault="00E235EB">
      <w:pPr>
        <w:pStyle w:val="13"/>
        <w:spacing w:after="160" w:line="259" w:lineRule="auto"/>
        <w:jc w:val="both"/>
        <w:rPr>
          <w:color w:val="auto"/>
        </w:rPr>
      </w:pPr>
      <w:r w:rsidRPr="00EB2D57">
        <w:rPr>
          <w:color w:val="auto"/>
        </w:rPr>
        <w:t>кратко рассказывать о выдающихся людях родной страны и страны/стран изучаемого языка (учёных, писателях, поэтах, спортсменах).</w:t>
      </w:r>
    </w:p>
    <w:p w:rsidR="00EB2D57" w:rsidRDefault="00EB2D57" w:rsidP="00EB2D57">
      <w:pPr>
        <w:pStyle w:val="af5"/>
      </w:pPr>
    </w:p>
    <w:p w:rsidR="00A57638" w:rsidRPr="00EB2D57" w:rsidRDefault="00E235EB" w:rsidP="00EB2D57">
      <w:pPr>
        <w:pStyle w:val="af5"/>
      </w:pPr>
      <w:r w:rsidRPr="00EB2D57">
        <w:t>Компенсаторные умения</w:t>
      </w:r>
    </w:p>
    <w:p w:rsidR="00A57638" w:rsidRPr="00EB2D57" w:rsidRDefault="00E235EB">
      <w:pPr>
        <w:pStyle w:val="13"/>
        <w:spacing w:line="259" w:lineRule="auto"/>
        <w:jc w:val="both"/>
        <w:rPr>
          <w:color w:val="auto"/>
        </w:rPr>
      </w:pPr>
      <w:r w:rsidRPr="00EB2D57">
        <w:rPr>
          <w:color w:val="auto"/>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A57638" w:rsidRPr="00EB2D57" w:rsidRDefault="00E235EB">
      <w:pPr>
        <w:pStyle w:val="13"/>
        <w:spacing w:line="259" w:lineRule="auto"/>
        <w:jc w:val="both"/>
        <w:rPr>
          <w:color w:val="auto"/>
        </w:rPr>
      </w:pPr>
      <w:r w:rsidRPr="00EB2D57">
        <w:rPr>
          <w:color w:val="auto"/>
        </w:rPr>
        <w:t>Переспрашивать, просить повторить, уточняя значение незнакомых слов.</w:t>
      </w:r>
    </w:p>
    <w:p w:rsidR="00A57638" w:rsidRPr="00EB2D57" w:rsidRDefault="00E235EB">
      <w:pPr>
        <w:pStyle w:val="13"/>
        <w:spacing w:line="259" w:lineRule="auto"/>
        <w:jc w:val="both"/>
        <w:rPr>
          <w:color w:val="auto"/>
        </w:rPr>
      </w:pPr>
      <w:r w:rsidRPr="00EB2D57">
        <w:rPr>
          <w:color w:val="auto"/>
        </w:rPr>
        <w:t>Использование в качестве опоры при порождении собственных высказываний ключевых слов, плана.</w:t>
      </w:r>
    </w:p>
    <w:p w:rsidR="00A57638" w:rsidRPr="00EB2D57" w:rsidRDefault="00E235EB">
      <w:pPr>
        <w:pStyle w:val="13"/>
        <w:spacing w:line="259"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pPr>
        <w:pStyle w:val="13"/>
        <w:spacing w:after="120" w:line="259" w:lineRule="auto"/>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EB2D57" w:rsidRDefault="00EB2D57" w:rsidP="00EB2D57">
      <w:pPr>
        <w:pStyle w:val="af5"/>
      </w:pPr>
      <w:bookmarkStart w:id="253" w:name="bookmark557"/>
    </w:p>
    <w:p w:rsidR="00A57638" w:rsidRPr="00EB2D57" w:rsidRDefault="00E235EB" w:rsidP="00EB2D57">
      <w:pPr>
        <w:pStyle w:val="af5"/>
      </w:pPr>
      <w:r w:rsidRPr="00EB2D57">
        <w:t>8 класс</w:t>
      </w:r>
      <w:bookmarkEnd w:id="253"/>
    </w:p>
    <w:p w:rsidR="00EB2D57" w:rsidRDefault="00EB2D57" w:rsidP="00EB2D57">
      <w:pPr>
        <w:pStyle w:val="af5"/>
        <w:rPr>
          <w:bCs/>
        </w:rPr>
      </w:pPr>
    </w:p>
    <w:p w:rsidR="00A57638" w:rsidRPr="00EB2D57" w:rsidRDefault="00E235EB" w:rsidP="00EB2D57">
      <w:pPr>
        <w:pStyle w:val="af5"/>
      </w:pPr>
      <w:r w:rsidRPr="00EB2D57">
        <w:rPr>
          <w:bCs/>
        </w:rPr>
        <w:t>Коммуникативные умения</w:t>
      </w:r>
    </w:p>
    <w:p w:rsidR="00A57638" w:rsidRPr="00EB2D57" w:rsidRDefault="00E235EB">
      <w:pPr>
        <w:pStyle w:val="13"/>
        <w:spacing w:line="259"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57638" w:rsidRPr="00EB2D57" w:rsidRDefault="00E235EB">
      <w:pPr>
        <w:pStyle w:val="13"/>
        <w:spacing w:line="259" w:lineRule="auto"/>
        <w:jc w:val="both"/>
        <w:rPr>
          <w:color w:val="auto"/>
        </w:rPr>
      </w:pPr>
      <w:r w:rsidRPr="00EB2D57">
        <w:rPr>
          <w:color w:val="auto"/>
        </w:rPr>
        <w:t>Взаимоотношения в семье и с друзьями.</w:t>
      </w:r>
    </w:p>
    <w:p w:rsidR="00A57638" w:rsidRPr="00EB2D57" w:rsidRDefault="00E235EB">
      <w:pPr>
        <w:pStyle w:val="13"/>
        <w:spacing w:line="259" w:lineRule="auto"/>
        <w:jc w:val="both"/>
        <w:rPr>
          <w:color w:val="auto"/>
        </w:rPr>
      </w:pPr>
      <w:r w:rsidRPr="00EB2D57">
        <w:rPr>
          <w:color w:val="auto"/>
        </w:rPr>
        <w:t>Внешность и характер человека/литературного персонажа.</w:t>
      </w:r>
    </w:p>
    <w:p w:rsidR="00A57638" w:rsidRPr="00EB2D57" w:rsidRDefault="00E235EB">
      <w:pPr>
        <w:pStyle w:val="13"/>
        <w:spacing w:line="259" w:lineRule="auto"/>
        <w:jc w:val="both"/>
        <w:rPr>
          <w:color w:val="auto"/>
        </w:rPr>
      </w:pPr>
      <w:r w:rsidRPr="00EB2D57">
        <w:rPr>
          <w:color w:val="auto"/>
        </w:rPr>
        <w:t>Досуг и увлечения/хобби современного подростка (чтение, кино, театр, музей, спорт, музыка).</w:t>
      </w:r>
    </w:p>
    <w:p w:rsidR="00A57638" w:rsidRPr="00EB2D57" w:rsidRDefault="00E235EB">
      <w:pPr>
        <w:pStyle w:val="13"/>
        <w:spacing w:line="259" w:lineRule="auto"/>
        <w:jc w:val="both"/>
        <w:rPr>
          <w:color w:val="auto"/>
        </w:rPr>
      </w:pPr>
      <w:r w:rsidRPr="00EB2D57">
        <w:rPr>
          <w:color w:val="auto"/>
        </w:rPr>
        <w:t>Здоровый образ жизни: режим труда и отдыха, фитнес, сбалансированное питание. Посещение врача.</w:t>
      </w:r>
    </w:p>
    <w:p w:rsidR="00A57638" w:rsidRPr="00EB2D57" w:rsidRDefault="00E235EB">
      <w:pPr>
        <w:pStyle w:val="13"/>
        <w:spacing w:line="259" w:lineRule="auto"/>
        <w:jc w:val="both"/>
        <w:rPr>
          <w:color w:val="auto"/>
        </w:rPr>
      </w:pPr>
      <w:r w:rsidRPr="00EB2D57">
        <w:rPr>
          <w:color w:val="auto"/>
        </w:rPr>
        <w:t>Покупки: одежда, обувь и продукты питания. Карманные деньги.</w:t>
      </w:r>
    </w:p>
    <w:p w:rsidR="00A57638" w:rsidRPr="00EB2D57" w:rsidRDefault="00E235EB">
      <w:pPr>
        <w:pStyle w:val="13"/>
        <w:spacing w:line="259" w:lineRule="auto"/>
        <w:jc w:val="both"/>
        <w:rPr>
          <w:color w:val="auto"/>
        </w:rPr>
      </w:pPr>
      <w:r w:rsidRPr="00EB2D57">
        <w:rPr>
          <w:color w:val="auto"/>
        </w:rPr>
        <w:t>Школа, школьная жизнь, школьная форма, изучаемые предметы и отношение к ним. Посещение школьной библиотеки/ресурсного центра. Переписка с зарубежными сверстниками.</w:t>
      </w:r>
    </w:p>
    <w:p w:rsidR="00A57638" w:rsidRPr="00EB2D57" w:rsidRDefault="00E235EB">
      <w:pPr>
        <w:pStyle w:val="13"/>
        <w:spacing w:line="259" w:lineRule="auto"/>
        <w:jc w:val="both"/>
        <w:rPr>
          <w:color w:val="auto"/>
        </w:rPr>
      </w:pPr>
      <w:r w:rsidRPr="00EB2D57">
        <w:rPr>
          <w:color w:val="auto"/>
        </w:rPr>
        <w:t>Виды отдыха в различное время года. Путешествия по России и зарубежным странам.</w:t>
      </w:r>
    </w:p>
    <w:p w:rsidR="00A57638" w:rsidRPr="00EB2D57" w:rsidRDefault="00E235EB">
      <w:pPr>
        <w:pStyle w:val="13"/>
        <w:spacing w:line="259" w:lineRule="auto"/>
        <w:jc w:val="both"/>
        <w:rPr>
          <w:color w:val="auto"/>
        </w:rPr>
      </w:pPr>
      <w:r w:rsidRPr="00EB2D57">
        <w:rPr>
          <w:color w:val="auto"/>
        </w:rPr>
        <w:t>Природа: флора и фауна. Проблемы экологии. Климат, погода. Стихийные бедствия.</w:t>
      </w:r>
    </w:p>
    <w:p w:rsidR="00A57638" w:rsidRPr="00EB2D57" w:rsidRDefault="00E235EB">
      <w:pPr>
        <w:pStyle w:val="13"/>
        <w:spacing w:line="259" w:lineRule="auto"/>
        <w:jc w:val="both"/>
        <w:rPr>
          <w:color w:val="auto"/>
        </w:rPr>
      </w:pPr>
      <w:r w:rsidRPr="00EB2D57">
        <w:rPr>
          <w:color w:val="auto"/>
        </w:rPr>
        <w:t>Условия проживания в городской/сельской местности. Транспорт.</w:t>
      </w:r>
    </w:p>
    <w:p w:rsidR="00A57638" w:rsidRPr="00EB2D57" w:rsidRDefault="00E235EB">
      <w:pPr>
        <w:pStyle w:val="13"/>
        <w:spacing w:after="60" w:line="259" w:lineRule="auto"/>
        <w:jc w:val="both"/>
        <w:rPr>
          <w:color w:val="auto"/>
        </w:rPr>
      </w:pPr>
      <w:r w:rsidRPr="00EB2D57">
        <w:rPr>
          <w:color w:val="auto"/>
        </w:rPr>
        <w:t>Средства массовой информации (телевидение, радио, пресса, Интернет).</w:t>
      </w:r>
    </w:p>
    <w:p w:rsidR="00A57638" w:rsidRPr="00EB2D57" w:rsidRDefault="00E235EB">
      <w:pPr>
        <w:pStyle w:val="13"/>
        <w:spacing w:line="259" w:lineRule="auto"/>
        <w:jc w:val="both"/>
        <w:rPr>
          <w:color w:val="auto"/>
        </w:rPr>
      </w:pPr>
      <w:r w:rsidRPr="00EB2D57">
        <w:rPr>
          <w:color w:val="auto"/>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A57638" w:rsidRPr="00EB2D57" w:rsidRDefault="00E235EB">
      <w:pPr>
        <w:pStyle w:val="13"/>
        <w:spacing w:after="160" w:line="259" w:lineRule="auto"/>
        <w:jc w:val="both"/>
        <w:rPr>
          <w:color w:val="auto"/>
        </w:rPr>
      </w:pPr>
      <w:r w:rsidRPr="00EB2D57">
        <w:rPr>
          <w:color w:val="auto"/>
        </w:rPr>
        <w:t>Выдающиеся люди родной страны и страны/стран изучаемого языка: учёные, писатели, поэты, художники, музыканты, спортсмены.</w:t>
      </w:r>
    </w:p>
    <w:p w:rsidR="00A57638" w:rsidRPr="00EB2D57" w:rsidRDefault="00E235EB" w:rsidP="00EB2D57">
      <w:pPr>
        <w:pStyle w:val="17"/>
      </w:pPr>
      <w:r w:rsidRPr="00EB2D57">
        <w:t>Говорение</w:t>
      </w:r>
    </w:p>
    <w:p w:rsidR="00A57638" w:rsidRPr="00EB2D57" w:rsidRDefault="00E235EB">
      <w:pPr>
        <w:pStyle w:val="13"/>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 разные виды диалогов (диалог этикетного характера, диалог — побуждение к действию, диалог-расспрос; комбинированный диалог, включающий различные виды диалогов):</w:t>
      </w:r>
    </w:p>
    <w:p w:rsidR="00A57638" w:rsidRPr="00EB2D57" w:rsidRDefault="00E235EB">
      <w:pPr>
        <w:pStyle w:val="13"/>
        <w:jc w:val="both"/>
        <w:rPr>
          <w:color w:val="auto"/>
        </w:rPr>
      </w:pPr>
      <w:r w:rsidRPr="00EB2D57">
        <w:rPr>
          <w:i/>
          <w:iCs/>
          <w:color w:val="auto"/>
        </w:rPr>
        <w:t>диалог этикетного характера:</w:t>
      </w:r>
      <w:r w:rsidRPr="00EB2D57">
        <w:rPr>
          <w:color w:val="auto"/>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A57638" w:rsidRPr="00EB2D57" w:rsidRDefault="00E235EB">
      <w:pPr>
        <w:pStyle w:val="13"/>
        <w:jc w:val="both"/>
        <w:rPr>
          <w:color w:val="auto"/>
        </w:rPr>
      </w:pPr>
      <w:r w:rsidRPr="00EB2D57">
        <w:rPr>
          <w:i/>
          <w:iCs/>
          <w:color w:val="auto"/>
        </w:rPr>
        <w:t>диалог — побуждение к действию:</w:t>
      </w:r>
      <w:r w:rsidRPr="00EB2D57">
        <w:rPr>
          <w:color w:val="auto"/>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A57638" w:rsidRPr="00EB2D57" w:rsidRDefault="00E235EB">
      <w:pPr>
        <w:pStyle w:val="13"/>
        <w:jc w:val="both"/>
        <w:rPr>
          <w:color w:val="auto"/>
        </w:rPr>
      </w:pPr>
      <w:r w:rsidRPr="00EB2D57">
        <w:rPr>
          <w:i/>
          <w:iCs/>
          <w:color w:val="auto"/>
        </w:rPr>
        <w:t>диалог-расспрос:</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57638" w:rsidRPr="00EB2D57" w:rsidRDefault="00E235EB">
      <w:pPr>
        <w:pStyle w:val="13"/>
        <w:jc w:val="both"/>
        <w:rPr>
          <w:color w:val="auto"/>
        </w:rPr>
      </w:pPr>
      <w:r w:rsidRPr="00EB2D57">
        <w:rPr>
          <w:color w:val="auto"/>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нормы речевого этикета, принятых в стране/странах изучаемого языка.</w:t>
      </w:r>
    </w:p>
    <w:p w:rsidR="00A57638" w:rsidRPr="00EB2D57" w:rsidRDefault="00E235EB">
      <w:pPr>
        <w:pStyle w:val="13"/>
        <w:jc w:val="both"/>
        <w:rPr>
          <w:color w:val="auto"/>
        </w:rPr>
      </w:pPr>
      <w:r w:rsidRPr="00EB2D57">
        <w:rPr>
          <w:color w:val="auto"/>
        </w:rPr>
        <w:t>Объём диалога — до 7 реплик со стороны каждого собеседника.</w:t>
      </w:r>
    </w:p>
    <w:p w:rsidR="00A57638" w:rsidRPr="00EB2D57" w:rsidRDefault="00E235EB" w:rsidP="00EB2D57">
      <w:pPr>
        <w:pStyle w:val="13"/>
        <w:spacing w:line="259"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w:t>
      </w:r>
    </w:p>
    <w:p w:rsidR="00A57638" w:rsidRPr="00EB2D57" w:rsidRDefault="00E235EB" w:rsidP="00EB2D57">
      <w:pPr>
        <w:pStyle w:val="13"/>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rsidR="00A57638" w:rsidRPr="00EB2D57" w:rsidRDefault="00E235EB" w:rsidP="00AC05F4">
      <w:pPr>
        <w:pStyle w:val="13"/>
        <w:numPr>
          <w:ilvl w:val="0"/>
          <w:numId w:val="22"/>
        </w:numPr>
        <w:tabs>
          <w:tab w:val="left" w:pos="289"/>
        </w:tabs>
        <w:spacing w:line="252" w:lineRule="auto"/>
        <w:ind w:left="240" w:hanging="240"/>
        <w:jc w:val="both"/>
        <w:rPr>
          <w:color w:val="auto"/>
        </w:rPr>
      </w:pPr>
      <w:r w:rsidRPr="00EB2D57">
        <w:rPr>
          <w:color w:val="auto"/>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A57638" w:rsidRPr="00EB2D57" w:rsidRDefault="00E235EB" w:rsidP="00AC05F4">
      <w:pPr>
        <w:pStyle w:val="13"/>
        <w:numPr>
          <w:ilvl w:val="0"/>
          <w:numId w:val="22"/>
        </w:numPr>
        <w:tabs>
          <w:tab w:val="left" w:pos="289"/>
        </w:tabs>
        <w:spacing w:line="252" w:lineRule="auto"/>
        <w:ind w:firstLine="0"/>
        <w:jc w:val="both"/>
        <w:rPr>
          <w:color w:val="auto"/>
        </w:rPr>
      </w:pPr>
      <w:r w:rsidRPr="00EB2D57">
        <w:rPr>
          <w:color w:val="auto"/>
        </w:rPr>
        <w:t>повествование/сообщение;</w:t>
      </w:r>
    </w:p>
    <w:p w:rsidR="00A57638" w:rsidRPr="00EB2D57" w:rsidRDefault="00E235EB" w:rsidP="00EB2D57">
      <w:pPr>
        <w:pStyle w:val="13"/>
        <w:spacing w:line="252" w:lineRule="auto"/>
        <w:jc w:val="both"/>
        <w:rPr>
          <w:color w:val="auto"/>
        </w:rPr>
      </w:pPr>
      <w:r w:rsidRPr="00EB2D57">
        <w:rPr>
          <w:color w:val="auto"/>
        </w:rPr>
        <w:t>выражение и аргументирование своего мнения по отношению к услышанному/прочитанному;</w:t>
      </w:r>
    </w:p>
    <w:p w:rsidR="00A57638" w:rsidRPr="00EB2D57" w:rsidRDefault="00E235EB" w:rsidP="00EB2D57">
      <w:pPr>
        <w:pStyle w:val="13"/>
        <w:spacing w:line="252" w:lineRule="auto"/>
        <w:jc w:val="both"/>
        <w:rPr>
          <w:color w:val="auto"/>
        </w:rPr>
      </w:pPr>
      <w:r w:rsidRPr="00EB2D57">
        <w:rPr>
          <w:color w:val="auto"/>
        </w:rPr>
        <w:t>изложение (пересказ) основного содержания прочитанного/ прослушанного текста;</w:t>
      </w:r>
    </w:p>
    <w:p w:rsidR="00A57638" w:rsidRPr="00EB2D57" w:rsidRDefault="00E235EB" w:rsidP="00EB2D57">
      <w:pPr>
        <w:pStyle w:val="13"/>
        <w:spacing w:line="252" w:lineRule="auto"/>
        <w:jc w:val="both"/>
        <w:rPr>
          <w:color w:val="auto"/>
        </w:rPr>
      </w:pPr>
      <w:r w:rsidRPr="00EB2D57">
        <w:rPr>
          <w:color w:val="auto"/>
        </w:rPr>
        <w:t>составление рассказа по картинкам;</w:t>
      </w:r>
    </w:p>
    <w:p w:rsidR="00A57638" w:rsidRPr="00EB2D57" w:rsidRDefault="00E235EB" w:rsidP="00EB2D57">
      <w:pPr>
        <w:pStyle w:val="13"/>
        <w:spacing w:line="252" w:lineRule="auto"/>
        <w:jc w:val="both"/>
        <w:rPr>
          <w:color w:val="auto"/>
        </w:rPr>
      </w:pPr>
      <w:r w:rsidRPr="00EB2D57">
        <w:rPr>
          <w:color w:val="auto"/>
        </w:rPr>
        <w:t>изложение результатов выполненной проектной работы.</w:t>
      </w:r>
    </w:p>
    <w:p w:rsidR="00A57638" w:rsidRPr="00EB2D57" w:rsidRDefault="00E235EB" w:rsidP="00EB2D57">
      <w:pPr>
        <w:pStyle w:val="13"/>
        <w:spacing w:line="252" w:lineRule="auto"/>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w:t>
      </w:r>
    </w:p>
    <w:p w:rsidR="00A57638" w:rsidRPr="00EB2D57" w:rsidRDefault="00E235EB" w:rsidP="00EB2D57">
      <w:pPr>
        <w:pStyle w:val="13"/>
        <w:spacing w:line="252" w:lineRule="auto"/>
        <w:jc w:val="both"/>
        <w:rPr>
          <w:color w:val="auto"/>
        </w:rPr>
      </w:pPr>
      <w:r w:rsidRPr="00EB2D57">
        <w:rPr>
          <w:color w:val="auto"/>
        </w:rPr>
        <w:t>Объём монологического высказывания — 9—10 фраз.</w:t>
      </w:r>
    </w:p>
    <w:p w:rsidR="00EB2D57" w:rsidRDefault="00EB2D57" w:rsidP="00EB2D57">
      <w:pPr>
        <w:pStyle w:val="17"/>
      </w:pPr>
    </w:p>
    <w:p w:rsidR="00A57638" w:rsidRPr="00EB2D57" w:rsidRDefault="00E235EB" w:rsidP="00EB2D57">
      <w:pPr>
        <w:pStyle w:val="17"/>
      </w:pPr>
      <w:r w:rsidRPr="00EB2D57">
        <w:t>Аудирование</w:t>
      </w:r>
    </w:p>
    <w:p w:rsidR="00A57638" w:rsidRPr="00EB2D57" w:rsidRDefault="00E235EB">
      <w:pPr>
        <w:pStyle w:val="13"/>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rsidR="00A57638" w:rsidRPr="00EB2D57" w:rsidRDefault="00E235EB">
      <w:pPr>
        <w:pStyle w:val="13"/>
        <w:jc w:val="both"/>
        <w:rPr>
          <w:color w:val="auto"/>
        </w:rPr>
      </w:pPr>
      <w:r w:rsidRPr="00EB2D57">
        <w:rPr>
          <w:color w:val="auto"/>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w:t>
      </w:r>
    </w:p>
    <w:p w:rsidR="00A57638" w:rsidRPr="00EB2D57" w:rsidRDefault="00E235EB">
      <w:pPr>
        <w:pStyle w:val="13"/>
        <w:jc w:val="both"/>
        <w:rPr>
          <w:color w:val="auto"/>
        </w:rPr>
      </w:pPr>
      <w:r w:rsidRPr="00EB2D57">
        <w:rPr>
          <w:color w:val="auto"/>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A57638" w:rsidRPr="00EB2D57" w:rsidRDefault="00E235EB">
      <w:pPr>
        <w:pStyle w:val="13"/>
        <w:jc w:val="both"/>
        <w:rPr>
          <w:color w:val="auto"/>
        </w:rPr>
      </w:pPr>
      <w:r w:rsidRPr="00EB2D57">
        <w:rPr>
          <w:color w:val="auto"/>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rsidR="00A57638" w:rsidRPr="00EB2D57" w:rsidRDefault="00E235EB">
      <w:pPr>
        <w:pStyle w:val="13"/>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A57638" w:rsidRPr="00EB2D57" w:rsidRDefault="00E235EB">
      <w:pPr>
        <w:pStyle w:val="13"/>
        <w:spacing w:after="180" w:line="257" w:lineRule="auto"/>
        <w:jc w:val="both"/>
        <w:rPr>
          <w:color w:val="auto"/>
        </w:rPr>
      </w:pPr>
      <w:r w:rsidRPr="00EB2D57">
        <w:rPr>
          <w:color w:val="auto"/>
        </w:rPr>
        <w:t>Время звучания текста/текстов для аудирования — до 2 минут.</w:t>
      </w:r>
    </w:p>
    <w:p w:rsidR="00A57638" w:rsidRPr="00EB2D57" w:rsidRDefault="00E235EB" w:rsidP="00EB2D57">
      <w:pPr>
        <w:pStyle w:val="17"/>
      </w:pPr>
      <w:r w:rsidRPr="00EB2D57">
        <w:t>Смысловое чтение</w:t>
      </w:r>
    </w:p>
    <w:p w:rsidR="00A57638" w:rsidRPr="00EB2D57" w:rsidRDefault="00E235EB">
      <w:pPr>
        <w:pStyle w:val="13"/>
        <w:jc w:val="both"/>
        <w:rPr>
          <w:color w:val="auto"/>
        </w:rPr>
      </w:pPr>
      <w:r w:rsidRPr="00EB2D57">
        <w:rPr>
          <w:color w:val="auto"/>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w:t>
      </w:r>
    </w:p>
    <w:p w:rsidR="00A57638" w:rsidRPr="00EB2D57" w:rsidRDefault="00E235EB">
      <w:pPr>
        <w:pStyle w:val="13"/>
        <w:jc w:val="both"/>
        <w:rPr>
          <w:color w:val="auto"/>
        </w:rPr>
      </w:pPr>
      <w:r w:rsidRPr="00EB2D57">
        <w:rPr>
          <w:color w:val="auto"/>
        </w:rPr>
        <w:t xml:space="preserve">Чтение </w:t>
      </w:r>
      <w:r w:rsidRPr="00EB2D57">
        <w:rPr>
          <w:i/>
          <w:iCs/>
          <w:color w:val="auto"/>
        </w:rPr>
        <w:t>с пониманием основного содержания текста</w:t>
      </w:r>
      <w:r w:rsidRPr="00EB2D57">
        <w:rPr>
          <w:color w:val="auto"/>
        </w:rPr>
        <w:t xml:space="preserve">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A57638" w:rsidRPr="00EB2D57" w:rsidRDefault="00E235EB">
      <w:pPr>
        <w:pStyle w:val="13"/>
        <w:jc w:val="both"/>
        <w:rPr>
          <w:color w:val="auto"/>
        </w:rPr>
      </w:pPr>
      <w:r w:rsidRPr="00EB2D57">
        <w:rPr>
          <w:color w:val="auto"/>
        </w:rPr>
        <w:t xml:space="preserve">Чтение </w:t>
      </w:r>
      <w:r w:rsidRPr="00EB2D57">
        <w:rPr>
          <w:i/>
          <w:iCs/>
          <w:color w:val="auto"/>
        </w:rPr>
        <w:t>с пониманием нужной/интересующей/запрашиваемой информации</w:t>
      </w:r>
      <w:r w:rsidRPr="00EB2D57">
        <w:rPr>
          <w:color w:val="auto"/>
        </w:rPr>
        <w:t xml:space="preserve">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A57638" w:rsidRPr="00EB2D57" w:rsidRDefault="00E235EB">
      <w:pPr>
        <w:pStyle w:val="13"/>
        <w:jc w:val="both"/>
        <w:rPr>
          <w:color w:val="auto"/>
        </w:rPr>
      </w:pPr>
      <w:r w:rsidRPr="00EB2D57">
        <w:rPr>
          <w:color w:val="auto"/>
        </w:rPr>
        <w:t>Чтение несплошных текстов (таблиц, диаграмм, схем) и понимание представленной в них информации.</w:t>
      </w:r>
    </w:p>
    <w:p w:rsidR="00A57638" w:rsidRPr="00EB2D57" w:rsidRDefault="00E235EB">
      <w:pPr>
        <w:pStyle w:val="13"/>
        <w:jc w:val="both"/>
        <w:rPr>
          <w:color w:val="auto"/>
        </w:rPr>
      </w:pPr>
      <w:r w:rsidRPr="00EB2D57">
        <w:rPr>
          <w:color w:val="auto"/>
        </w:rPr>
        <w:t xml:space="preserve">Чтение </w:t>
      </w:r>
      <w:r w:rsidRPr="00EB2D57">
        <w:rPr>
          <w:i/>
          <w:iCs/>
          <w:color w:val="auto"/>
        </w:rPr>
        <w:t>с полным пониманием содержания</w:t>
      </w:r>
      <w:r w:rsidRPr="00EB2D57">
        <w:rPr>
          <w:color w:val="auto"/>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A57638" w:rsidRPr="00EB2D57" w:rsidRDefault="00E235EB">
      <w:pPr>
        <w:pStyle w:val="13"/>
        <w:jc w:val="both"/>
        <w:rPr>
          <w:color w:val="auto"/>
        </w:rPr>
      </w:pPr>
      <w:r w:rsidRPr="00EB2D57">
        <w:rPr>
          <w:color w:val="auto"/>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A57638" w:rsidRPr="00EB2D57" w:rsidRDefault="00E235EB">
      <w:pPr>
        <w:pStyle w:val="13"/>
        <w:spacing w:after="120"/>
        <w:jc w:val="both"/>
        <w:rPr>
          <w:color w:val="auto"/>
        </w:rPr>
      </w:pPr>
      <w:r w:rsidRPr="00EB2D57">
        <w:rPr>
          <w:color w:val="auto"/>
        </w:rPr>
        <w:t>Объём текста/текстов для чтения — 350—500 слов.</w:t>
      </w:r>
    </w:p>
    <w:p w:rsidR="00A57638" w:rsidRPr="00EB2D57" w:rsidRDefault="00E235EB" w:rsidP="00EB2D57">
      <w:pPr>
        <w:pStyle w:val="17"/>
      </w:pPr>
      <w:r w:rsidRPr="00EB2D57">
        <w:t>Письменная речь</w:t>
      </w:r>
    </w:p>
    <w:p w:rsidR="00A57638" w:rsidRPr="00EB2D57" w:rsidRDefault="00E235EB">
      <w:pPr>
        <w:pStyle w:val="13"/>
        <w:spacing w:line="259" w:lineRule="auto"/>
        <w:jc w:val="both"/>
        <w:rPr>
          <w:color w:val="auto"/>
        </w:rPr>
      </w:pPr>
      <w:r w:rsidRPr="00EB2D57">
        <w:rPr>
          <w:color w:val="auto"/>
        </w:rPr>
        <w:t>Развитие умений письменной речи:</w:t>
      </w:r>
    </w:p>
    <w:p w:rsidR="00A57638" w:rsidRPr="00EB2D57" w:rsidRDefault="00E235EB">
      <w:pPr>
        <w:pStyle w:val="13"/>
        <w:spacing w:line="259" w:lineRule="auto"/>
        <w:jc w:val="both"/>
        <w:rPr>
          <w:color w:val="auto"/>
        </w:rPr>
      </w:pPr>
      <w:r w:rsidRPr="00EB2D57">
        <w:rPr>
          <w:color w:val="auto"/>
        </w:rPr>
        <w:t>составление плана/тезисов устного или письменного сообщения;</w:t>
      </w:r>
    </w:p>
    <w:p w:rsidR="00A57638" w:rsidRPr="00EB2D57" w:rsidRDefault="00E235EB">
      <w:pPr>
        <w:pStyle w:val="13"/>
        <w:spacing w:line="259" w:lineRule="auto"/>
        <w:jc w:val="both"/>
        <w:rPr>
          <w:color w:val="auto"/>
        </w:rPr>
      </w:pPr>
      <w:r w:rsidRPr="00EB2D57">
        <w:rPr>
          <w:color w:val="auto"/>
        </w:rPr>
        <w:t>заполнение анкет и формуляров: сообщение о себе основных сведений в соответствии с нормами, принятыми в стране/странах изучаемого языка;</w:t>
      </w:r>
    </w:p>
    <w:p w:rsidR="00A57638" w:rsidRPr="00EB2D57" w:rsidRDefault="00E235EB">
      <w:pPr>
        <w:pStyle w:val="13"/>
        <w:spacing w:line="259" w:lineRule="auto"/>
        <w:jc w:val="both"/>
        <w:rPr>
          <w:color w:val="auto"/>
        </w:rPr>
      </w:pPr>
      <w:r w:rsidRPr="00EB2D57">
        <w:rPr>
          <w:color w:val="auto"/>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благодарность/извинения/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110 слов;</w:t>
      </w:r>
    </w:p>
    <w:p w:rsidR="00A57638" w:rsidRPr="00EB2D57" w:rsidRDefault="00E235EB">
      <w:pPr>
        <w:pStyle w:val="13"/>
        <w:spacing w:after="260" w:line="259" w:lineRule="auto"/>
        <w:jc w:val="both"/>
        <w:rPr>
          <w:color w:val="auto"/>
        </w:rPr>
      </w:pPr>
      <w:r w:rsidRPr="00EB2D57">
        <w:rPr>
          <w:color w:val="auto"/>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rsidR="00A57638" w:rsidRPr="00EB2D57" w:rsidRDefault="00E235EB" w:rsidP="00EB2D57">
      <w:pPr>
        <w:pStyle w:val="af5"/>
      </w:pPr>
      <w:r w:rsidRPr="00EB2D57">
        <w:t>Языковые знания и умения</w:t>
      </w:r>
    </w:p>
    <w:p w:rsidR="00EB2D57" w:rsidRDefault="00EB2D57" w:rsidP="00EB2D57">
      <w:pPr>
        <w:pStyle w:val="17"/>
      </w:pPr>
    </w:p>
    <w:p w:rsidR="00A57638" w:rsidRPr="00EB2D57" w:rsidRDefault="00E235EB" w:rsidP="00EB2D57">
      <w:pPr>
        <w:pStyle w:val="17"/>
      </w:pPr>
      <w:r w:rsidRPr="00EB2D57">
        <w:t>Фонетическая сторона речи</w:t>
      </w:r>
    </w:p>
    <w:p w:rsidR="00A57638" w:rsidRPr="00EB2D57" w:rsidRDefault="00E235EB">
      <w:pPr>
        <w:pStyle w:val="13"/>
        <w:spacing w:line="259" w:lineRule="auto"/>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57638" w:rsidRPr="00EB2D57" w:rsidRDefault="00E235EB">
      <w:pPr>
        <w:pStyle w:val="13"/>
        <w:spacing w:line="259" w:lineRule="auto"/>
        <w:jc w:val="both"/>
        <w:rPr>
          <w:color w:val="auto"/>
        </w:rPr>
      </w:pPr>
      <w:r w:rsidRPr="00EB2D57">
        <w:rPr>
          <w:color w:val="auto"/>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A57638" w:rsidRPr="00EB2D57" w:rsidRDefault="00E235EB">
      <w:pPr>
        <w:pStyle w:val="13"/>
        <w:spacing w:line="259" w:lineRule="auto"/>
        <w:jc w:val="both"/>
        <w:rPr>
          <w:color w:val="auto"/>
        </w:rPr>
      </w:pPr>
      <w:r w:rsidRPr="00EB2D57">
        <w:rPr>
          <w:color w:val="auto"/>
        </w:rPr>
        <w:t>Тексты для чтения вслух: сообщение информационного характера, отрывок из статьи научно-популярного характера, рассказ, диалог (беседа).</w:t>
      </w:r>
    </w:p>
    <w:p w:rsidR="00A57638" w:rsidRPr="00EB2D57" w:rsidRDefault="00E235EB">
      <w:pPr>
        <w:pStyle w:val="13"/>
        <w:spacing w:after="140" w:line="259" w:lineRule="auto"/>
        <w:jc w:val="both"/>
        <w:rPr>
          <w:color w:val="auto"/>
        </w:rPr>
      </w:pPr>
      <w:r w:rsidRPr="00EB2D57">
        <w:rPr>
          <w:color w:val="auto"/>
        </w:rPr>
        <w:t>Объём текста для чтения вслух — до 110 слов.</w:t>
      </w:r>
    </w:p>
    <w:p w:rsidR="00A57638" w:rsidRPr="00EB2D57" w:rsidRDefault="00E235EB" w:rsidP="00EB2D57">
      <w:pPr>
        <w:pStyle w:val="17"/>
      </w:pPr>
      <w:r w:rsidRPr="00EB2D57">
        <w:t>Графика, орфография и пунктуация</w:t>
      </w:r>
    </w:p>
    <w:p w:rsidR="00A57638" w:rsidRPr="00EB2D57" w:rsidRDefault="00E235EB">
      <w:pPr>
        <w:pStyle w:val="13"/>
        <w:spacing w:line="252" w:lineRule="auto"/>
        <w:jc w:val="both"/>
        <w:rPr>
          <w:color w:val="auto"/>
        </w:rPr>
      </w:pPr>
      <w:r w:rsidRPr="00EB2D57">
        <w:rPr>
          <w:color w:val="auto"/>
        </w:rPr>
        <w:t>Правильное написание изученных слов.</w:t>
      </w:r>
    </w:p>
    <w:p w:rsidR="00A57638" w:rsidRPr="00EB2D57" w:rsidRDefault="00E235EB">
      <w:pPr>
        <w:pStyle w:val="13"/>
        <w:spacing w:line="252" w:lineRule="auto"/>
        <w:jc w:val="both"/>
        <w:rPr>
          <w:color w:val="auto"/>
        </w:rPr>
      </w:pPr>
      <w:r w:rsidRPr="00EB2D57">
        <w:rPr>
          <w:color w:val="auto"/>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sidRPr="00EB2D57">
        <w:rPr>
          <w:color w:val="auto"/>
          <w:lang w:val="en-US" w:eastAsia="en-US" w:bidi="en-US"/>
        </w:rPr>
        <w:t>firstly</w:t>
      </w:r>
      <w:r w:rsidRPr="00EB2D57">
        <w:rPr>
          <w:color w:val="auto"/>
          <w:lang w:eastAsia="en-US" w:bidi="en-US"/>
        </w:rPr>
        <w:t>/</w:t>
      </w:r>
      <w:r w:rsidRPr="00EB2D57">
        <w:rPr>
          <w:color w:val="auto"/>
          <w:lang w:val="en-US" w:eastAsia="en-US" w:bidi="en-US"/>
        </w:rPr>
        <w:t>first</w:t>
      </w:r>
      <w:r w:rsidRPr="00EB2D57">
        <w:rPr>
          <w:color w:val="auto"/>
          <w:lang w:eastAsia="en-US" w:bidi="en-US"/>
        </w:rPr>
        <w:t xml:space="preserve"> </w:t>
      </w:r>
      <w:r w:rsidRPr="00EB2D57">
        <w:rPr>
          <w:color w:val="auto"/>
          <w:lang w:val="en-US" w:eastAsia="en-US" w:bidi="en-US"/>
        </w:rPr>
        <w:t>of</w:t>
      </w:r>
      <w:r w:rsidRPr="00EB2D57">
        <w:rPr>
          <w:color w:val="auto"/>
          <w:lang w:eastAsia="en-US" w:bidi="en-US"/>
        </w:rPr>
        <w:t xml:space="preserve"> </w:t>
      </w:r>
      <w:r w:rsidRPr="00EB2D57">
        <w:rPr>
          <w:color w:val="auto"/>
          <w:lang w:val="en-US" w:eastAsia="en-US" w:bidi="en-US"/>
        </w:rPr>
        <w:t>all</w:t>
      </w:r>
      <w:r w:rsidRPr="00EB2D57">
        <w:rPr>
          <w:color w:val="auto"/>
          <w:lang w:eastAsia="en-US" w:bidi="en-US"/>
        </w:rPr>
        <w:t xml:space="preserve">, </w:t>
      </w:r>
      <w:r w:rsidRPr="00EB2D57">
        <w:rPr>
          <w:color w:val="auto"/>
          <w:lang w:val="en-US" w:eastAsia="en-US" w:bidi="en-US"/>
        </w:rPr>
        <w:t>secondly</w:t>
      </w:r>
      <w:r w:rsidRPr="00EB2D57">
        <w:rPr>
          <w:color w:val="auto"/>
          <w:lang w:eastAsia="en-US" w:bidi="en-US"/>
        </w:rPr>
        <w:t xml:space="preserve">, </w:t>
      </w:r>
      <w:r w:rsidRPr="00EB2D57">
        <w:rPr>
          <w:color w:val="auto"/>
          <w:lang w:val="en-US" w:eastAsia="en-US" w:bidi="en-US"/>
        </w:rPr>
        <w:t>finally</w:t>
      </w:r>
      <w:r w:rsidRPr="00EB2D57">
        <w:rPr>
          <w:color w:val="auto"/>
          <w:lang w:eastAsia="en-US" w:bidi="en-US"/>
        </w:rPr>
        <w:t xml:space="preserve">; </w:t>
      </w:r>
      <w:r w:rsidRPr="00EB2D57">
        <w:rPr>
          <w:color w:val="auto"/>
          <w:lang w:val="en-US" w:eastAsia="en-US" w:bidi="en-US"/>
        </w:rPr>
        <w:t>on</w:t>
      </w:r>
      <w:r w:rsidRPr="00EB2D57">
        <w:rPr>
          <w:color w:val="auto"/>
          <w:lang w:eastAsia="en-US" w:bidi="en-US"/>
        </w:rPr>
        <w:t xml:space="preserve"> </w:t>
      </w:r>
      <w:r w:rsidRPr="00EB2D57">
        <w:rPr>
          <w:color w:val="auto"/>
          <w:lang w:val="en-US" w:eastAsia="en-US" w:bidi="en-US"/>
        </w:rPr>
        <w:t>the</w:t>
      </w:r>
      <w:r w:rsidRPr="00EB2D57">
        <w:rPr>
          <w:color w:val="auto"/>
          <w:lang w:eastAsia="en-US" w:bidi="en-US"/>
        </w:rPr>
        <w:t xml:space="preserve"> </w:t>
      </w:r>
      <w:r w:rsidRPr="00EB2D57">
        <w:rPr>
          <w:color w:val="auto"/>
          <w:lang w:val="en-US" w:eastAsia="en-US" w:bidi="en-US"/>
        </w:rPr>
        <w:t>one</w:t>
      </w:r>
      <w:r w:rsidRPr="00EB2D57">
        <w:rPr>
          <w:color w:val="auto"/>
          <w:lang w:eastAsia="en-US" w:bidi="en-US"/>
        </w:rPr>
        <w:t xml:space="preserve"> </w:t>
      </w:r>
      <w:r w:rsidRPr="00EB2D57">
        <w:rPr>
          <w:color w:val="auto"/>
          <w:lang w:val="en-US" w:eastAsia="en-US" w:bidi="en-US"/>
        </w:rPr>
        <w:t>hand</w:t>
      </w:r>
      <w:r w:rsidRPr="00EB2D57">
        <w:rPr>
          <w:color w:val="auto"/>
          <w:lang w:eastAsia="en-US" w:bidi="en-US"/>
        </w:rPr>
        <w:t xml:space="preserve">, </w:t>
      </w:r>
      <w:r w:rsidRPr="00EB2D57">
        <w:rPr>
          <w:color w:val="auto"/>
          <w:lang w:val="en-US" w:eastAsia="en-US" w:bidi="en-US"/>
        </w:rPr>
        <w:t>on</w:t>
      </w:r>
      <w:r w:rsidRPr="00EB2D57">
        <w:rPr>
          <w:color w:val="auto"/>
          <w:lang w:eastAsia="en-US" w:bidi="en-US"/>
        </w:rPr>
        <w:t xml:space="preserve"> </w:t>
      </w:r>
      <w:r w:rsidRPr="00EB2D57">
        <w:rPr>
          <w:color w:val="auto"/>
          <w:lang w:val="en-US" w:eastAsia="en-US" w:bidi="en-US"/>
        </w:rPr>
        <w:t>the</w:t>
      </w:r>
      <w:r w:rsidRPr="00EB2D57">
        <w:rPr>
          <w:color w:val="auto"/>
          <w:lang w:eastAsia="en-US" w:bidi="en-US"/>
        </w:rPr>
        <w:t xml:space="preserve"> </w:t>
      </w:r>
      <w:r w:rsidRPr="00EB2D57">
        <w:rPr>
          <w:color w:val="auto"/>
          <w:lang w:val="en-US" w:eastAsia="en-US" w:bidi="en-US"/>
        </w:rPr>
        <w:t>other</w:t>
      </w:r>
      <w:r w:rsidRPr="00EB2D57">
        <w:rPr>
          <w:color w:val="auto"/>
          <w:lang w:eastAsia="en-US" w:bidi="en-US"/>
        </w:rPr>
        <w:t xml:space="preserve"> </w:t>
      </w:r>
      <w:r w:rsidRPr="00EB2D57">
        <w:rPr>
          <w:color w:val="auto"/>
          <w:lang w:val="en-US" w:eastAsia="en-US" w:bidi="en-US"/>
        </w:rPr>
        <w:t>hand</w:t>
      </w:r>
      <w:r w:rsidRPr="00EB2D57">
        <w:rPr>
          <w:color w:val="auto"/>
          <w:lang w:eastAsia="en-US" w:bidi="en-US"/>
        </w:rPr>
        <w:t xml:space="preserve">); </w:t>
      </w:r>
      <w:r w:rsidRPr="00EB2D57">
        <w:rPr>
          <w:color w:val="auto"/>
        </w:rPr>
        <w:t>апострофа.</w:t>
      </w:r>
    </w:p>
    <w:p w:rsidR="00A57638" w:rsidRPr="00EB2D57" w:rsidRDefault="00E235EB">
      <w:pPr>
        <w:pStyle w:val="13"/>
        <w:spacing w:after="180" w:line="252" w:lineRule="auto"/>
        <w:jc w:val="both"/>
        <w:rPr>
          <w:color w:val="auto"/>
        </w:rPr>
      </w:pPr>
      <w:r w:rsidRPr="00EB2D57">
        <w:rPr>
          <w:color w:val="auto"/>
        </w:rPr>
        <w:t>Пунктуационно правильно в соответствии с нормами речевого этикета, принятыми в стране/странах изучаемого языка, оформлять электронное сообщение личного характера.</w:t>
      </w:r>
    </w:p>
    <w:p w:rsidR="00A57638" w:rsidRPr="00EB2D57" w:rsidRDefault="00E235EB" w:rsidP="00EB2D57">
      <w:pPr>
        <w:pStyle w:val="17"/>
      </w:pPr>
      <w:r w:rsidRPr="00EB2D57">
        <w:t>Лексическая сторона речи</w:t>
      </w:r>
    </w:p>
    <w:p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A57638" w:rsidRPr="00EB2D57" w:rsidRDefault="00E235EB">
      <w:pPr>
        <w:pStyle w:val="13"/>
        <w:spacing w:line="252" w:lineRule="auto"/>
        <w:jc w:val="both"/>
        <w:rPr>
          <w:color w:val="auto"/>
        </w:rPr>
      </w:pPr>
      <w:r w:rsidRPr="00EB2D57">
        <w:rPr>
          <w:color w:val="auto"/>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A57638" w:rsidRPr="00EB2D57" w:rsidRDefault="00E235EB">
      <w:pPr>
        <w:pStyle w:val="13"/>
        <w:spacing w:line="252" w:lineRule="auto"/>
        <w:jc w:val="both"/>
        <w:rPr>
          <w:color w:val="auto"/>
        </w:rPr>
      </w:pPr>
      <w:r w:rsidRPr="00EB2D57">
        <w:rPr>
          <w:color w:val="auto"/>
        </w:rPr>
        <w:t>Основные способы словообразования:</w:t>
      </w:r>
    </w:p>
    <w:p w:rsidR="00A57638" w:rsidRPr="00EB2D57" w:rsidRDefault="00E235EB" w:rsidP="00AC05F4">
      <w:pPr>
        <w:pStyle w:val="13"/>
        <w:numPr>
          <w:ilvl w:val="0"/>
          <w:numId w:val="23"/>
        </w:numPr>
        <w:tabs>
          <w:tab w:val="left" w:pos="581"/>
        </w:tabs>
        <w:spacing w:line="252" w:lineRule="auto"/>
        <w:jc w:val="both"/>
        <w:rPr>
          <w:color w:val="auto"/>
        </w:rPr>
      </w:pPr>
      <w:r w:rsidRPr="00EB2D57">
        <w:rPr>
          <w:color w:val="auto"/>
        </w:rPr>
        <w:t>аффиксация:</w:t>
      </w:r>
    </w:p>
    <w:p w:rsidR="00A57638" w:rsidRPr="00EB2D57" w:rsidRDefault="00E235EB">
      <w:pPr>
        <w:pStyle w:val="13"/>
        <w:spacing w:line="252" w:lineRule="auto"/>
        <w:jc w:val="both"/>
        <w:rPr>
          <w:color w:val="auto"/>
          <w:lang w:val="en-US"/>
        </w:rPr>
      </w:pPr>
      <w:r w:rsidRPr="00EB2D57">
        <w:rPr>
          <w:color w:val="auto"/>
        </w:rPr>
        <w:t>образование</w:t>
      </w:r>
      <w:r w:rsidRPr="00EB2D57">
        <w:rPr>
          <w:color w:val="auto"/>
          <w:lang w:val="en-US"/>
        </w:rPr>
        <w:t xml:space="preserve"> </w:t>
      </w:r>
      <w:r w:rsidRPr="00EB2D57">
        <w:rPr>
          <w:color w:val="auto"/>
        </w:rPr>
        <w:t>имен</w:t>
      </w:r>
      <w:r w:rsidRPr="00EB2D57">
        <w:rPr>
          <w:color w:val="auto"/>
          <w:lang w:val="en-US"/>
        </w:rPr>
        <w:t xml:space="preserve"> </w:t>
      </w:r>
      <w:r w:rsidRPr="00EB2D57">
        <w:rPr>
          <w:color w:val="auto"/>
        </w:rPr>
        <w:t>существительных</w:t>
      </w:r>
      <w:r w:rsidRPr="00EB2D57">
        <w:rPr>
          <w:color w:val="auto"/>
          <w:lang w:val="en-US"/>
        </w:rPr>
        <w:t xml:space="preserve"> </w:t>
      </w:r>
      <w:r w:rsidRPr="00EB2D57">
        <w:rPr>
          <w:color w:val="auto"/>
        </w:rPr>
        <w:t>при</w:t>
      </w:r>
      <w:r w:rsidRPr="00EB2D57">
        <w:rPr>
          <w:color w:val="auto"/>
          <w:lang w:val="en-US"/>
        </w:rPr>
        <w:t xml:space="preserve"> </w:t>
      </w:r>
      <w:r w:rsidRPr="00EB2D57">
        <w:rPr>
          <w:color w:val="auto"/>
        </w:rPr>
        <w:t>помощи</w:t>
      </w:r>
      <w:r w:rsidRPr="00EB2D57">
        <w:rPr>
          <w:color w:val="auto"/>
          <w:lang w:val="en-US"/>
        </w:rPr>
        <w:t xml:space="preserve"> </w:t>
      </w:r>
      <w:r w:rsidRPr="00EB2D57">
        <w:rPr>
          <w:color w:val="auto"/>
        </w:rPr>
        <w:t>суффиксов</w:t>
      </w:r>
      <w:r w:rsidRPr="00EB2D57">
        <w:rPr>
          <w:color w:val="auto"/>
          <w:lang w:val="en-US"/>
        </w:rPr>
        <w:t xml:space="preserve">: </w:t>
      </w:r>
      <w:r w:rsidRPr="00EB2D57">
        <w:rPr>
          <w:color w:val="auto"/>
          <w:lang w:val="en-US" w:eastAsia="en-US" w:bidi="en-US"/>
        </w:rPr>
        <w:t>-ance/-ence (performance/residence); -ity (activity); -ship (friendship);</w:t>
      </w:r>
    </w:p>
    <w:p w:rsidR="00A57638" w:rsidRPr="00EB2D57" w:rsidRDefault="00E235EB">
      <w:pPr>
        <w:pStyle w:val="13"/>
        <w:spacing w:line="252" w:lineRule="auto"/>
        <w:jc w:val="both"/>
        <w:rPr>
          <w:color w:val="auto"/>
        </w:rPr>
      </w:pPr>
      <w:r w:rsidRPr="00EB2D57">
        <w:rPr>
          <w:color w:val="auto"/>
        </w:rPr>
        <w:t xml:space="preserve">образование имен прилагательных при помощи префикса </w:t>
      </w:r>
      <w:r w:rsidRPr="00EB2D57">
        <w:rPr>
          <w:color w:val="auto"/>
          <w:lang w:val="en-US" w:eastAsia="en-US" w:bidi="en-US"/>
        </w:rPr>
        <w:t>inter</w:t>
      </w:r>
      <w:r w:rsidRPr="00EB2D57">
        <w:rPr>
          <w:color w:val="auto"/>
          <w:lang w:eastAsia="en-US" w:bidi="en-US"/>
        </w:rPr>
        <w:t>- (</w:t>
      </w:r>
      <w:r w:rsidRPr="00EB2D57">
        <w:rPr>
          <w:color w:val="auto"/>
          <w:lang w:val="en-US" w:eastAsia="en-US" w:bidi="en-US"/>
        </w:rPr>
        <w:t>international</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образование имен прилагательных при помощи </w:t>
      </w:r>
      <w:r w:rsidRPr="00EB2D57">
        <w:rPr>
          <w:color w:val="auto"/>
          <w:lang w:eastAsia="en-US" w:bidi="en-US"/>
        </w:rPr>
        <w:t>-</w:t>
      </w:r>
      <w:r w:rsidRPr="00EB2D57">
        <w:rPr>
          <w:color w:val="auto"/>
          <w:lang w:val="en-US" w:eastAsia="en-US" w:bidi="en-US"/>
        </w:rPr>
        <w:t>ed</w:t>
      </w:r>
      <w:r w:rsidRPr="00EB2D57">
        <w:rPr>
          <w:color w:val="auto"/>
          <w:lang w:eastAsia="en-US" w:bidi="en-US"/>
        </w:rPr>
        <w:t xml:space="preserve"> </w:t>
      </w:r>
      <w:r w:rsidRPr="00EB2D57">
        <w:rPr>
          <w:color w:val="auto"/>
        </w:rPr>
        <w:t xml:space="preserve">и </w:t>
      </w:r>
      <w:r w:rsidRPr="00EB2D57">
        <w:rPr>
          <w:color w:val="auto"/>
          <w:lang w:eastAsia="en-US" w:bidi="en-US"/>
        </w:rPr>
        <w:t>-</w:t>
      </w:r>
      <w:r w:rsidRPr="00EB2D57">
        <w:rPr>
          <w:color w:val="auto"/>
          <w:lang w:val="en-US" w:eastAsia="en-US" w:bidi="en-US"/>
        </w:rPr>
        <w:t>ing</w:t>
      </w:r>
      <w:r w:rsidRPr="00EB2D57">
        <w:rPr>
          <w:color w:val="auto"/>
          <w:lang w:eastAsia="en-US" w:bidi="en-US"/>
        </w:rPr>
        <w:t xml:space="preserve"> (</w:t>
      </w:r>
      <w:r w:rsidRPr="00EB2D57">
        <w:rPr>
          <w:color w:val="auto"/>
          <w:lang w:val="en-US" w:eastAsia="en-US" w:bidi="en-US"/>
        </w:rPr>
        <w:t>interested</w:t>
      </w:r>
      <w:r w:rsidRPr="00EB2D57">
        <w:rPr>
          <w:color w:val="auto"/>
          <w:lang w:eastAsia="en-US" w:bidi="en-US"/>
        </w:rPr>
        <w:t>—</w:t>
      </w:r>
      <w:r w:rsidRPr="00EB2D57">
        <w:rPr>
          <w:color w:val="auto"/>
          <w:lang w:val="en-US" w:eastAsia="en-US" w:bidi="en-US"/>
        </w:rPr>
        <w:t>interesting</w:t>
      </w:r>
      <w:r w:rsidRPr="00EB2D57">
        <w:rPr>
          <w:color w:val="auto"/>
          <w:lang w:eastAsia="en-US" w:bidi="en-US"/>
        </w:rPr>
        <w:t>);</w:t>
      </w:r>
    </w:p>
    <w:p w:rsidR="00A57638" w:rsidRPr="00EB2D57" w:rsidRDefault="00E235EB" w:rsidP="00AC05F4">
      <w:pPr>
        <w:pStyle w:val="13"/>
        <w:numPr>
          <w:ilvl w:val="0"/>
          <w:numId w:val="23"/>
        </w:numPr>
        <w:tabs>
          <w:tab w:val="left" w:pos="581"/>
        </w:tabs>
        <w:spacing w:line="252" w:lineRule="auto"/>
        <w:jc w:val="both"/>
        <w:rPr>
          <w:color w:val="auto"/>
        </w:rPr>
      </w:pPr>
      <w:r w:rsidRPr="00EB2D57">
        <w:rPr>
          <w:color w:val="auto"/>
        </w:rPr>
        <w:t>конверсия:</w:t>
      </w:r>
    </w:p>
    <w:p w:rsidR="00A57638" w:rsidRPr="00EB2D57" w:rsidRDefault="00E235EB">
      <w:pPr>
        <w:pStyle w:val="13"/>
        <w:spacing w:line="252" w:lineRule="auto"/>
        <w:jc w:val="both"/>
        <w:rPr>
          <w:color w:val="auto"/>
        </w:rPr>
      </w:pPr>
      <w:r w:rsidRPr="00EB2D57">
        <w:rPr>
          <w:color w:val="auto"/>
        </w:rPr>
        <w:t xml:space="preserve">образование имени существительного от неопределённой формы глагола </w:t>
      </w:r>
      <w:r w:rsidRPr="00EB2D57">
        <w:rPr>
          <w:color w:val="auto"/>
          <w:lang w:eastAsia="en-US" w:bidi="en-US"/>
        </w:rPr>
        <w:t>(</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walk</w:t>
      </w:r>
      <w:r w:rsidRPr="00EB2D57">
        <w:rPr>
          <w:color w:val="auto"/>
          <w:lang w:eastAsia="en-US" w:bidi="en-US"/>
        </w:rPr>
        <w:t xml:space="preserve"> </w:t>
      </w:r>
      <w:r w:rsidRPr="00EB2D57">
        <w:rPr>
          <w:color w:val="auto"/>
        </w:rPr>
        <w:t xml:space="preserve">— </w:t>
      </w:r>
      <w:r w:rsidRPr="00EB2D57">
        <w:rPr>
          <w:color w:val="auto"/>
          <w:lang w:val="en-US" w:eastAsia="en-US" w:bidi="en-US"/>
        </w:rPr>
        <w:t>a</w:t>
      </w:r>
      <w:r w:rsidRPr="00EB2D57">
        <w:rPr>
          <w:color w:val="auto"/>
          <w:lang w:eastAsia="en-US" w:bidi="en-US"/>
        </w:rPr>
        <w:t xml:space="preserve"> </w:t>
      </w:r>
      <w:r w:rsidRPr="00EB2D57">
        <w:rPr>
          <w:color w:val="auto"/>
          <w:lang w:val="en-US" w:eastAsia="en-US" w:bidi="en-US"/>
        </w:rPr>
        <w:t>walk</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образование глагола от имени существительного </w:t>
      </w:r>
      <w:r w:rsidRPr="00EB2D57">
        <w:rPr>
          <w:color w:val="auto"/>
          <w:lang w:eastAsia="en-US" w:bidi="en-US"/>
        </w:rPr>
        <w:t>(</w:t>
      </w:r>
      <w:r w:rsidRPr="00EB2D57">
        <w:rPr>
          <w:color w:val="auto"/>
          <w:lang w:val="en-US" w:eastAsia="en-US" w:bidi="en-US"/>
        </w:rPr>
        <w:t>a</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 xml:space="preserve"> </w:t>
      </w:r>
      <w:r w:rsidRPr="00EB2D57">
        <w:rPr>
          <w:color w:val="auto"/>
        </w:rPr>
        <w:t xml:space="preserve">— </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образование имени существительного от прилагательного </w:t>
      </w:r>
      <w:r w:rsidRPr="00EB2D57">
        <w:rPr>
          <w:color w:val="auto"/>
          <w:lang w:eastAsia="en-US" w:bidi="en-US"/>
        </w:rPr>
        <w:t>(</w:t>
      </w:r>
      <w:r w:rsidRPr="00EB2D57">
        <w:rPr>
          <w:color w:val="auto"/>
          <w:lang w:val="en-US" w:eastAsia="en-US" w:bidi="en-US"/>
        </w:rPr>
        <w:t>rich</w:t>
      </w:r>
      <w:r w:rsidRPr="00EB2D57">
        <w:rPr>
          <w:color w:val="auto"/>
          <w:lang w:eastAsia="en-US" w:bidi="en-US"/>
        </w:rPr>
        <w:t xml:space="preserve"> </w:t>
      </w:r>
      <w:r w:rsidRPr="00EB2D57">
        <w:rPr>
          <w:color w:val="auto"/>
        </w:rPr>
        <w:t xml:space="preserve">— </w:t>
      </w:r>
      <w:r w:rsidRPr="00EB2D57">
        <w:rPr>
          <w:color w:val="auto"/>
          <w:lang w:val="en-US" w:eastAsia="en-US" w:bidi="en-US"/>
        </w:rPr>
        <w:t>the</w:t>
      </w:r>
      <w:r w:rsidRPr="00EB2D57">
        <w:rPr>
          <w:color w:val="auto"/>
          <w:lang w:eastAsia="en-US" w:bidi="en-US"/>
        </w:rPr>
        <w:t xml:space="preserve"> </w:t>
      </w:r>
      <w:r w:rsidRPr="00EB2D57">
        <w:rPr>
          <w:color w:val="auto"/>
          <w:lang w:val="en-US" w:eastAsia="en-US" w:bidi="en-US"/>
        </w:rPr>
        <w:t>rich</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A57638" w:rsidRPr="00EB2D57" w:rsidRDefault="00E235EB">
      <w:pPr>
        <w:pStyle w:val="13"/>
        <w:spacing w:line="252" w:lineRule="auto"/>
        <w:jc w:val="both"/>
        <w:rPr>
          <w:color w:val="auto"/>
        </w:rPr>
      </w:pPr>
      <w:r w:rsidRPr="00EB2D57">
        <w:rPr>
          <w:color w:val="auto"/>
        </w:rPr>
        <w:t xml:space="preserve">Различные средства связи в тексте для обеспечения его целостности </w:t>
      </w:r>
      <w:r w:rsidRPr="00EB2D57">
        <w:rPr>
          <w:color w:val="auto"/>
          <w:lang w:eastAsia="en-US" w:bidi="en-US"/>
        </w:rPr>
        <w:t>(</w:t>
      </w:r>
      <w:r w:rsidRPr="00EB2D57">
        <w:rPr>
          <w:color w:val="auto"/>
          <w:lang w:val="en-US" w:eastAsia="en-US" w:bidi="en-US"/>
        </w:rPr>
        <w:t>firstly</w:t>
      </w:r>
      <w:r w:rsidRPr="00EB2D57">
        <w:rPr>
          <w:color w:val="auto"/>
          <w:lang w:eastAsia="en-US" w:bidi="en-US"/>
        </w:rPr>
        <w:t xml:space="preserve">, </w:t>
      </w:r>
      <w:r w:rsidRPr="00EB2D57">
        <w:rPr>
          <w:color w:val="auto"/>
          <w:lang w:val="en-US" w:eastAsia="en-US" w:bidi="en-US"/>
        </w:rPr>
        <w:t>however</w:t>
      </w:r>
      <w:r w:rsidRPr="00EB2D57">
        <w:rPr>
          <w:color w:val="auto"/>
          <w:lang w:eastAsia="en-US" w:bidi="en-US"/>
        </w:rPr>
        <w:t xml:space="preserve">, </w:t>
      </w:r>
      <w:r w:rsidRPr="00EB2D57">
        <w:rPr>
          <w:color w:val="auto"/>
          <w:lang w:val="en-US" w:eastAsia="en-US" w:bidi="en-US"/>
        </w:rPr>
        <w:t>finally</w:t>
      </w:r>
      <w:r w:rsidRPr="00EB2D57">
        <w:rPr>
          <w:color w:val="auto"/>
          <w:lang w:eastAsia="en-US" w:bidi="en-US"/>
        </w:rPr>
        <w:t xml:space="preserve">, </w:t>
      </w:r>
      <w:r w:rsidRPr="00EB2D57">
        <w:rPr>
          <w:color w:val="auto"/>
          <w:lang w:val="en-US" w:eastAsia="en-US" w:bidi="en-US"/>
        </w:rPr>
        <w:t>at</w:t>
      </w:r>
      <w:r w:rsidRPr="00EB2D57">
        <w:rPr>
          <w:color w:val="auto"/>
          <w:lang w:eastAsia="en-US" w:bidi="en-US"/>
        </w:rPr>
        <w:t xml:space="preserve"> </w:t>
      </w:r>
      <w:r w:rsidRPr="00EB2D57">
        <w:rPr>
          <w:color w:val="auto"/>
          <w:lang w:val="en-US" w:eastAsia="en-US" w:bidi="en-US"/>
        </w:rPr>
        <w:t>last</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w:t>
      </w:r>
    </w:p>
    <w:p w:rsidR="00EB2D57" w:rsidRDefault="00EB2D57" w:rsidP="00EB2D57">
      <w:pPr>
        <w:pStyle w:val="17"/>
      </w:pPr>
    </w:p>
    <w:p w:rsidR="00A57638" w:rsidRPr="00EB2D57" w:rsidRDefault="00E235EB" w:rsidP="00EB2D57">
      <w:pPr>
        <w:pStyle w:val="17"/>
      </w:pPr>
      <w:r w:rsidRPr="00EB2D57">
        <w:t>Грамматическая сторона речи</w:t>
      </w:r>
    </w:p>
    <w:p w:rsidR="00A57638" w:rsidRPr="00EB2D57" w:rsidRDefault="00E235EB">
      <w:pPr>
        <w:pStyle w:val="13"/>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A57638" w:rsidRPr="00EB2D57" w:rsidRDefault="00E235EB">
      <w:pPr>
        <w:pStyle w:val="13"/>
        <w:jc w:val="both"/>
        <w:rPr>
          <w:color w:val="auto"/>
          <w:lang w:val="en-US"/>
        </w:rPr>
      </w:pPr>
      <w:r w:rsidRPr="00EB2D57">
        <w:rPr>
          <w:color w:val="auto"/>
        </w:rPr>
        <w:t>Предложения</w:t>
      </w:r>
      <w:r w:rsidRPr="00EB2D57">
        <w:rPr>
          <w:color w:val="auto"/>
          <w:lang w:val="en-US"/>
        </w:rPr>
        <w:t xml:space="preserve"> </w:t>
      </w:r>
      <w:r w:rsidRPr="00EB2D57">
        <w:rPr>
          <w:color w:val="auto"/>
        </w:rPr>
        <w:t>со</w:t>
      </w:r>
      <w:r w:rsidRPr="00EB2D57">
        <w:rPr>
          <w:color w:val="auto"/>
          <w:lang w:val="en-US"/>
        </w:rPr>
        <w:t xml:space="preserve"> </w:t>
      </w:r>
      <w:r w:rsidRPr="00EB2D57">
        <w:rPr>
          <w:color w:val="auto"/>
        </w:rPr>
        <w:t>сложным</w:t>
      </w:r>
      <w:r w:rsidRPr="00EB2D57">
        <w:rPr>
          <w:color w:val="auto"/>
          <w:lang w:val="en-US"/>
        </w:rPr>
        <w:t xml:space="preserve"> </w:t>
      </w:r>
      <w:r w:rsidRPr="00EB2D57">
        <w:rPr>
          <w:color w:val="auto"/>
        </w:rPr>
        <w:t>дополнением</w:t>
      </w:r>
      <w:r w:rsidRPr="00EB2D57">
        <w:rPr>
          <w:color w:val="auto"/>
          <w:lang w:val="en-US"/>
        </w:rPr>
        <w:t xml:space="preserve"> </w:t>
      </w:r>
      <w:r w:rsidRPr="00EB2D57">
        <w:rPr>
          <w:color w:val="auto"/>
          <w:lang w:val="en-US" w:eastAsia="en-US" w:bidi="en-US"/>
        </w:rPr>
        <w:t>(Complex Object) (I saw her cross/crossing the road.).</w:t>
      </w:r>
    </w:p>
    <w:p w:rsidR="00A57638" w:rsidRPr="00EB2D57" w:rsidRDefault="00E235EB">
      <w:pPr>
        <w:pStyle w:val="13"/>
        <w:jc w:val="both"/>
        <w:rPr>
          <w:color w:val="auto"/>
        </w:rPr>
      </w:pPr>
      <w:r w:rsidRPr="00EB2D57">
        <w:rPr>
          <w:color w:val="auto"/>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A57638" w:rsidRPr="00EB2D57" w:rsidRDefault="00E235EB">
      <w:pPr>
        <w:pStyle w:val="13"/>
        <w:jc w:val="both"/>
        <w:rPr>
          <w:color w:val="auto"/>
        </w:rPr>
      </w:pPr>
      <w:r w:rsidRPr="00EB2D57">
        <w:rPr>
          <w:color w:val="auto"/>
        </w:rPr>
        <w:t xml:space="preserve">Все типы вопросительных предложений в </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rsidR="00A57638" w:rsidRPr="00EB2D57" w:rsidRDefault="00E235EB">
      <w:pPr>
        <w:pStyle w:val="13"/>
        <w:jc w:val="both"/>
        <w:rPr>
          <w:color w:val="auto"/>
        </w:rPr>
      </w:pPr>
      <w:r w:rsidRPr="00EB2D57">
        <w:rPr>
          <w:color w:val="auto"/>
        </w:rPr>
        <w:t>Согласование времен в рамках сложного предложения.</w:t>
      </w:r>
    </w:p>
    <w:p w:rsidR="00A57638" w:rsidRPr="00EB2D57" w:rsidRDefault="00E235EB">
      <w:pPr>
        <w:pStyle w:val="13"/>
        <w:jc w:val="both"/>
        <w:rPr>
          <w:color w:val="auto"/>
        </w:rPr>
      </w:pPr>
      <w:r w:rsidRPr="00EB2D57">
        <w:rPr>
          <w:color w:val="auto"/>
        </w:rPr>
        <w:t xml:space="preserve">Согласование подлежащего, выраженного собирательным существительным </w:t>
      </w:r>
      <w:r w:rsidRPr="00EB2D57">
        <w:rPr>
          <w:color w:val="auto"/>
          <w:lang w:eastAsia="en-US" w:bidi="en-US"/>
        </w:rPr>
        <w:t>(</w:t>
      </w:r>
      <w:r w:rsidRPr="00EB2D57">
        <w:rPr>
          <w:color w:val="auto"/>
          <w:lang w:val="en-US" w:eastAsia="en-US" w:bidi="en-US"/>
        </w:rPr>
        <w:t>family</w:t>
      </w:r>
      <w:r w:rsidRPr="00EB2D57">
        <w:rPr>
          <w:color w:val="auto"/>
          <w:lang w:eastAsia="en-US" w:bidi="en-US"/>
        </w:rPr>
        <w:t xml:space="preserve">, </w:t>
      </w:r>
      <w:r w:rsidRPr="00EB2D57">
        <w:rPr>
          <w:color w:val="auto"/>
          <w:lang w:val="en-US" w:eastAsia="en-US" w:bidi="en-US"/>
        </w:rPr>
        <w:t>police</w:t>
      </w:r>
      <w:r w:rsidRPr="00EB2D57">
        <w:rPr>
          <w:color w:val="auto"/>
          <w:lang w:eastAsia="en-US" w:bidi="en-US"/>
        </w:rPr>
        <w:t xml:space="preserve">) </w:t>
      </w:r>
      <w:r w:rsidRPr="00EB2D57">
        <w:rPr>
          <w:color w:val="auto"/>
        </w:rPr>
        <w:t>со сказуемым.</w:t>
      </w:r>
    </w:p>
    <w:p w:rsidR="00A57638" w:rsidRPr="00EB2D57" w:rsidRDefault="00E235EB">
      <w:pPr>
        <w:pStyle w:val="13"/>
        <w:jc w:val="both"/>
        <w:rPr>
          <w:color w:val="auto"/>
          <w:lang w:val="en-US"/>
        </w:rPr>
      </w:pPr>
      <w:r w:rsidRPr="00EB2D57">
        <w:rPr>
          <w:color w:val="auto"/>
        </w:rPr>
        <w:t>Конструкции</w:t>
      </w:r>
      <w:r w:rsidRPr="00EB2D57">
        <w:rPr>
          <w:color w:val="auto"/>
          <w:lang w:val="en-US"/>
        </w:rPr>
        <w:t xml:space="preserve"> </w:t>
      </w:r>
      <w:r w:rsidRPr="00EB2D57">
        <w:rPr>
          <w:color w:val="auto"/>
        </w:rPr>
        <w:t>с</w:t>
      </w:r>
      <w:r w:rsidRPr="00EB2D57">
        <w:rPr>
          <w:color w:val="auto"/>
          <w:lang w:val="en-US"/>
        </w:rPr>
        <w:t xml:space="preserve"> </w:t>
      </w:r>
      <w:r w:rsidRPr="00EB2D57">
        <w:rPr>
          <w:color w:val="auto"/>
        </w:rPr>
        <w:t>глаголами</w:t>
      </w:r>
      <w:r w:rsidRPr="00EB2D57">
        <w:rPr>
          <w:color w:val="auto"/>
          <w:lang w:val="en-US"/>
        </w:rPr>
        <w:t xml:space="preserve"> </w:t>
      </w:r>
      <w:r w:rsidRPr="00EB2D57">
        <w:rPr>
          <w:color w:val="auto"/>
        </w:rPr>
        <w:t>на</w:t>
      </w:r>
      <w:r w:rsidRPr="00EB2D57">
        <w:rPr>
          <w:color w:val="auto"/>
          <w:lang w:val="en-US"/>
        </w:rPr>
        <w:t xml:space="preserve"> </w:t>
      </w:r>
      <w:r w:rsidRPr="00EB2D57">
        <w:rPr>
          <w:color w:val="auto"/>
          <w:lang w:val="en-US" w:eastAsia="en-US" w:bidi="en-US"/>
        </w:rPr>
        <w:t>-ing: to love/hate doing something.</w:t>
      </w:r>
    </w:p>
    <w:p w:rsidR="00A57638" w:rsidRPr="00EB2D57" w:rsidRDefault="00E235EB">
      <w:pPr>
        <w:pStyle w:val="13"/>
        <w:jc w:val="both"/>
        <w:rPr>
          <w:color w:val="auto"/>
          <w:lang w:val="en-US"/>
        </w:rPr>
      </w:pPr>
      <w:r w:rsidRPr="00EB2D57">
        <w:rPr>
          <w:color w:val="auto"/>
        </w:rPr>
        <w:t>Конструкции</w:t>
      </w:r>
      <w:r w:rsidRPr="00EB2D57">
        <w:rPr>
          <w:color w:val="auto"/>
          <w:lang w:val="en-US"/>
        </w:rPr>
        <w:t xml:space="preserve">, </w:t>
      </w:r>
      <w:r w:rsidRPr="00EB2D57">
        <w:rPr>
          <w:color w:val="auto"/>
        </w:rPr>
        <w:t>содержащие</w:t>
      </w:r>
      <w:r w:rsidRPr="00EB2D57">
        <w:rPr>
          <w:color w:val="auto"/>
          <w:lang w:val="en-US"/>
        </w:rPr>
        <w:t xml:space="preserve"> </w:t>
      </w:r>
      <w:r w:rsidRPr="00EB2D57">
        <w:rPr>
          <w:color w:val="auto"/>
        </w:rPr>
        <w:t>глаголы</w:t>
      </w:r>
      <w:r w:rsidRPr="00EB2D57">
        <w:rPr>
          <w:color w:val="auto"/>
          <w:lang w:val="en-US"/>
        </w:rPr>
        <w:t>-</w:t>
      </w:r>
      <w:r w:rsidRPr="00EB2D57">
        <w:rPr>
          <w:color w:val="auto"/>
        </w:rPr>
        <w:t>связки</w:t>
      </w:r>
      <w:r w:rsidRPr="00EB2D57">
        <w:rPr>
          <w:color w:val="auto"/>
          <w:lang w:val="en-US"/>
        </w:rPr>
        <w:t xml:space="preserve"> </w:t>
      </w:r>
      <w:r w:rsidRPr="00EB2D57">
        <w:rPr>
          <w:color w:val="auto"/>
          <w:lang w:val="en-US" w:eastAsia="en-US" w:bidi="en-US"/>
        </w:rPr>
        <w:t>to be/to look/to feel/to seem.</w:t>
      </w:r>
    </w:p>
    <w:p w:rsidR="00A57638" w:rsidRPr="00EB2D57" w:rsidRDefault="00E235EB">
      <w:pPr>
        <w:pStyle w:val="13"/>
        <w:jc w:val="both"/>
        <w:rPr>
          <w:color w:val="auto"/>
          <w:lang w:val="en-US"/>
        </w:rPr>
      </w:pPr>
      <w:r w:rsidRPr="00EB2D57">
        <w:rPr>
          <w:color w:val="auto"/>
        </w:rPr>
        <w:t>Конструкции</w:t>
      </w:r>
      <w:r w:rsidRPr="00EB2D57">
        <w:rPr>
          <w:color w:val="auto"/>
          <w:lang w:val="en-US"/>
        </w:rPr>
        <w:t xml:space="preserve"> </w:t>
      </w:r>
      <w:r w:rsidRPr="00EB2D57">
        <w:rPr>
          <w:color w:val="auto"/>
          <w:lang w:val="en-US" w:eastAsia="en-US" w:bidi="en-US"/>
        </w:rPr>
        <w:t xml:space="preserve">be/get used to </w:t>
      </w:r>
      <w:r w:rsidRPr="00EB2D57">
        <w:rPr>
          <w:color w:val="auto"/>
          <w:lang w:val="en-US"/>
        </w:rPr>
        <w:t xml:space="preserve">+ </w:t>
      </w:r>
      <w:r w:rsidRPr="00EB2D57">
        <w:rPr>
          <w:color w:val="auto"/>
        </w:rPr>
        <w:t>инфинитив</w:t>
      </w:r>
      <w:r w:rsidRPr="00EB2D57">
        <w:rPr>
          <w:color w:val="auto"/>
          <w:lang w:val="en-US"/>
        </w:rPr>
        <w:t xml:space="preserve"> </w:t>
      </w:r>
      <w:r w:rsidRPr="00EB2D57">
        <w:rPr>
          <w:color w:val="auto"/>
        </w:rPr>
        <w:t>глагола</w:t>
      </w:r>
      <w:r w:rsidRPr="00EB2D57">
        <w:rPr>
          <w:color w:val="auto"/>
          <w:lang w:val="en-US"/>
        </w:rPr>
        <w:t xml:space="preserve">; </w:t>
      </w:r>
      <w:r w:rsidRPr="00EB2D57">
        <w:rPr>
          <w:color w:val="auto"/>
          <w:lang w:val="en-US" w:eastAsia="en-US" w:bidi="en-US"/>
        </w:rPr>
        <w:t xml:space="preserve">be/get used to </w:t>
      </w:r>
      <w:r w:rsidRPr="00EB2D57">
        <w:rPr>
          <w:color w:val="auto"/>
          <w:lang w:val="en-US"/>
        </w:rPr>
        <w:t xml:space="preserve">+ </w:t>
      </w:r>
      <w:r w:rsidRPr="00EB2D57">
        <w:rPr>
          <w:color w:val="auto"/>
        </w:rPr>
        <w:t>инфинитив</w:t>
      </w:r>
      <w:r w:rsidRPr="00EB2D57">
        <w:rPr>
          <w:color w:val="auto"/>
          <w:lang w:val="en-US"/>
        </w:rPr>
        <w:t xml:space="preserve"> </w:t>
      </w:r>
      <w:r w:rsidRPr="00EB2D57">
        <w:rPr>
          <w:color w:val="auto"/>
        </w:rPr>
        <w:t>глагола</w:t>
      </w:r>
      <w:r w:rsidRPr="00EB2D57">
        <w:rPr>
          <w:color w:val="auto"/>
          <w:lang w:val="en-US"/>
        </w:rPr>
        <w:t xml:space="preserve">; </w:t>
      </w:r>
      <w:r w:rsidRPr="00EB2D57">
        <w:rPr>
          <w:color w:val="auto"/>
          <w:lang w:val="en-US" w:eastAsia="en-US" w:bidi="en-US"/>
        </w:rPr>
        <w:t>be/get used to doing something; be/get used to something.</w:t>
      </w:r>
    </w:p>
    <w:p w:rsidR="00A57638" w:rsidRPr="00EB2D57" w:rsidRDefault="00E235EB">
      <w:pPr>
        <w:pStyle w:val="13"/>
        <w:jc w:val="both"/>
        <w:rPr>
          <w:color w:val="auto"/>
          <w:lang w:val="en-US"/>
        </w:rPr>
      </w:pPr>
      <w:r w:rsidRPr="00EB2D57">
        <w:rPr>
          <w:color w:val="auto"/>
        </w:rPr>
        <w:t>Конструкция</w:t>
      </w:r>
      <w:r w:rsidRPr="00EB2D57">
        <w:rPr>
          <w:color w:val="auto"/>
          <w:lang w:val="en-US"/>
        </w:rPr>
        <w:t xml:space="preserve"> </w:t>
      </w:r>
      <w:r w:rsidRPr="00EB2D57">
        <w:rPr>
          <w:color w:val="auto"/>
          <w:lang w:val="en-US" w:eastAsia="en-US" w:bidi="en-US"/>
        </w:rPr>
        <w:t xml:space="preserve">both </w:t>
      </w:r>
      <w:r w:rsidRPr="00EB2D57">
        <w:rPr>
          <w:color w:val="auto"/>
          <w:lang w:val="en-US"/>
        </w:rPr>
        <w:t xml:space="preserve">... </w:t>
      </w:r>
      <w:r w:rsidRPr="00EB2D57">
        <w:rPr>
          <w:color w:val="auto"/>
          <w:lang w:val="en-US" w:eastAsia="en-US" w:bidi="en-US"/>
        </w:rPr>
        <w:t xml:space="preserve">and ... </w:t>
      </w:r>
      <w:r w:rsidRPr="00EB2D57">
        <w:rPr>
          <w:i/>
          <w:iCs/>
          <w:color w:val="auto"/>
          <w:lang w:val="en-US" w:eastAsia="en-US" w:bidi="en-US"/>
        </w:rPr>
        <w:t>.</w:t>
      </w:r>
    </w:p>
    <w:p w:rsidR="00A57638" w:rsidRPr="00EB2D57" w:rsidRDefault="00E235EB">
      <w:pPr>
        <w:pStyle w:val="13"/>
        <w:jc w:val="both"/>
        <w:rPr>
          <w:color w:val="auto"/>
          <w:lang w:val="en-US"/>
        </w:rPr>
      </w:pPr>
      <w:r w:rsidRPr="00EB2D57">
        <w:rPr>
          <w:color w:val="auto"/>
        </w:rPr>
        <w:t>Конструкции</w:t>
      </w:r>
      <w:r w:rsidRPr="00EB2D57">
        <w:rPr>
          <w:color w:val="auto"/>
          <w:lang w:val="en-US"/>
        </w:rPr>
        <w:t xml:space="preserve"> </w:t>
      </w:r>
      <w:r w:rsidRPr="00EB2D57">
        <w:rPr>
          <w:color w:val="auto"/>
          <w:lang w:val="en-US" w:eastAsia="en-US" w:bidi="en-US"/>
        </w:rPr>
        <w:t xml:space="preserve">c </w:t>
      </w:r>
      <w:r w:rsidRPr="00EB2D57">
        <w:rPr>
          <w:color w:val="auto"/>
        </w:rPr>
        <w:t>глаголами</w:t>
      </w:r>
      <w:r w:rsidRPr="00EB2D57">
        <w:rPr>
          <w:color w:val="auto"/>
          <w:lang w:val="en-US"/>
        </w:rPr>
        <w:t xml:space="preserve"> </w:t>
      </w:r>
      <w:r w:rsidRPr="00EB2D57">
        <w:rPr>
          <w:color w:val="auto"/>
          <w:lang w:val="en-US" w:eastAsia="en-US" w:bidi="en-US"/>
        </w:rPr>
        <w:t xml:space="preserve">to stop, to remember, to forget </w:t>
      </w:r>
      <w:r w:rsidRPr="00EB2D57">
        <w:rPr>
          <w:color w:val="auto"/>
          <w:lang w:val="en-US"/>
        </w:rPr>
        <w:t>(</w:t>
      </w:r>
      <w:r w:rsidRPr="00EB2D57">
        <w:rPr>
          <w:color w:val="auto"/>
        </w:rPr>
        <w:t>разница</w:t>
      </w:r>
      <w:r w:rsidRPr="00EB2D57">
        <w:rPr>
          <w:color w:val="auto"/>
          <w:lang w:val="en-US"/>
        </w:rPr>
        <w:t xml:space="preserve"> </w:t>
      </w:r>
      <w:r w:rsidRPr="00EB2D57">
        <w:rPr>
          <w:color w:val="auto"/>
        </w:rPr>
        <w:t>в</w:t>
      </w:r>
      <w:r w:rsidRPr="00EB2D57">
        <w:rPr>
          <w:color w:val="auto"/>
          <w:lang w:val="en-US"/>
        </w:rPr>
        <w:t xml:space="preserve"> </w:t>
      </w:r>
      <w:r w:rsidRPr="00EB2D57">
        <w:rPr>
          <w:color w:val="auto"/>
        </w:rPr>
        <w:t>значении</w:t>
      </w:r>
      <w:r w:rsidRPr="00EB2D57">
        <w:rPr>
          <w:color w:val="auto"/>
          <w:lang w:val="en-US"/>
        </w:rPr>
        <w:t xml:space="preserve"> </w:t>
      </w:r>
      <w:r w:rsidRPr="00EB2D57">
        <w:rPr>
          <w:color w:val="auto"/>
          <w:lang w:val="en-US" w:eastAsia="en-US" w:bidi="en-US"/>
        </w:rPr>
        <w:t xml:space="preserve">to stop doing smth </w:t>
      </w:r>
      <w:r w:rsidRPr="00EB2D57">
        <w:rPr>
          <w:color w:val="auto"/>
        </w:rPr>
        <w:t>и</w:t>
      </w:r>
      <w:r w:rsidRPr="00EB2D57">
        <w:rPr>
          <w:color w:val="auto"/>
          <w:lang w:val="en-US"/>
        </w:rPr>
        <w:t xml:space="preserve"> </w:t>
      </w:r>
      <w:r w:rsidRPr="00EB2D57">
        <w:rPr>
          <w:color w:val="auto"/>
          <w:lang w:val="en-US" w:eastAsia="en-US" w:bidi="en-US"/>
        </w:rPr>
        <w:t>to stop to do smth).</w:t>
      </w:r>
    </w:p>
    <w:p w:rsidR="00A57638" w:rsidRPr="00EB2D57" w:rsidRDefault="00E235EB">
      <w:pPr>
        <w:pStyle w:val="13"/>
        <w:jc w:val="both"/>
        <w:rPr>
          <w:color w:val="auto"/>
          <w:lang w:val="en-US"/>
        </w:rPr>
      </w:pPr>
      <w:r w:rsidRPr="00EB2D57">
        <w:rPr>
          <w:color w:val="auto"/>
        </w:rPr>
        <w:t>Глаголы</w:t>
      </w:r>
      <w:r w:rsidRPr="00EB2D57">
        <w:rPr>
          <w:color w:val="auto"/>
          <w:lang w:val="en-US"/>
        </w:rPr>
        <w:t xml:space="preserve"> </w:t>
      </w:r>
      <w:r w:rsidRPr="00EB2D57">
        <w:rPr>
          <w:color w:val="auto"/>
        </w:rPr>
        <w:t>в</w:t>
      </w:r>
      <w:r w:rsidRPr="00EB2D57">
        <w:rPr>
          <w:color w:val="auto"/>
          <w:lang w:val="en-US"/>
        </w:rPr>
        <w:t xml:space="preserve"> </w:t>
      </w:r>
      <w:r w:rsidRPr="00EB2D57">
        <w:rPr>
          <w:color w:val="auto"/>
        </w:rPr>
        <w:t>видо</w:t>
      </w:r>
      <w:r w:rsidRPr="00EB2D57">
        <w:rPr>
          <w:color w:val="auto"/>
          <w:lang w:val="en-US"/>
        </w:rPr>
        <w:t>-</w:t>
      </w:r>
      <w:r w:rsidRPr="00EB2D57">
        <w:rPr>
          <w:color w:val="auto"/>
        </w:rPr>
        <w:t>временных</w:t>
      </w:r>
      <w:r w:rsidRPr="00EB2D57">
        <w:rPr>
          <w:color w:val="auto"/>
          <w:lang w:val="en-US"/>
        </w:rPr>
        <w:t xml:space="preserve"> </w:t>
      </w:r>
      <w:r w:rsidRPr="00EB2D57">
        <w:rPr>
          <w:color w:val="auto"/>
        </w:rPr>
        <w:t>формах</w:t>
      </w:r>
      <w:r w:rsidRPr="00EB2D57">
        <w:rPr>
          <w:color w:val="auto"/>
          <w:lang w:val="en-US"/>
        </w:rPr>
        <w:t xml:space="preserve"> </w:t>
      </w:r>
      <w:r w:rsidRPr="00EB2D57">
        <w:rPr>
          <w:color w:val="auto"/>
        </w:rPr>
        <w:t>действительного</w:t>
      </w:r>
      <w:r w:rsidRPr="00EB2D57">
        <w:rPr>
          <w:color w:val="auto"/>
          <w:lang w:val="en-US"/>
        </w:rPr>
        <w:t xml:space="preserve"> </w:t>
      </w:r>
      <w:r w:rsidRPr="00EB2D57">
        <w:rPr>
          <w:color w:val="auto"/>
        </w:rPr>
        <w:t>залога</w:t>
      </w:r>
      <w:r w:rsidRPr="00EB2D57">
        <w:rPr>
          <w:color w:val="auto"/>
          <w:lang w:val="en-US"/>
        </w:rPr>
        <w:t xml:space="preserve"> </w:t>
      </w:r>
      <w:r w:rsidRPr="00EB2D57">
        <w:rPr>
          <w:color w:val="auto"/>
        </w:rPr>
        <w:t>в</w:t>
      </w:r>
      <w:r w:rsidRPr="00EB2D57">
        <w:rPr>
          <w:color w:val="auto"/>
          <w:lang w:val="en-US"/>
        </w:rPr>
        <w:t xml:space="preserve"> </w:t>
      </w:r>
      <w:r w:rsidRPr="00EB2D57">
        <w:rPr>
          <w:color w:val="auto"/>
        </w:rPr>
        <w:t>изъявительном</w:t>
      </w:r>
      <w:r w:rsidRPr="00EB2D57">
        <w:rPr>
          <w:color w:val="auto"/>
          <w:lang w:val="en-US"/>
        </w:rPr>
        <w:t xml:space="preserve"> </w:t>
      </w:r>
      <w:r w:rsidRPr="00EB2D57">
        <w:rPr>
          <w:color w:val="auto"/>
        </w:rPr>
        <w:t>наклонении</w:t>
      </w:r>
      <w:r w:rsidRPr="00EB2D57">
        <w:rPr>
          <w:color w:val="auto"/>
          <w:lang w:val="en-US"/>
        </w:rPr>
        <w:t xml:space="preserve"> </w:t>
      </w:r>
      <w:r w:rsidRPr="00EB2D57">
        <w:rPr>
          <w:color w:val="auto"/>
          <w:lang w:val="en-US" w:eastAsia="en-US" w:bidi="en-US"/>
        </w:rPr>
        <w:t>(Past Perfect Tense, Present Perfect Continuous Tense, Future-in-the-Past).</w:t>
      </w:r>
    </w:p>
    <w:p w:rsidR="00A57638" w:rsidRPr="00EB2D57" w:rsidRDefault="00E235EB">
      <w:pPr>
        <w:pStyle w:val="13"/>
        <w:jc w:val="both"/>
        <w:rPr>
          <w:color w:val="auto"/>
        </w:rPr>
      </w:pPr>
      <w:r w:rsidRPr="00EB2D57">
        <w:rPr>
          <w:color w:val="auto"/>
        </w:rPr>
        <w:t>Модальные глаголы в косвенной речи в настоящем и прошедшем времени.</w:t>
      </w:r>
    </w:p>
    <w:p w:rsidR="00A57638" w:rsidRPr="00EB2D57" w:rsidRDefault="00E235EB">
      <w:pPr>
        <w:pStyle w:val="13"/>
        <w:jc w:val="both"/>
        <w:rPr>
          <w:color w:val="auto"/>
        </w:rPr>
      </w:pPr>
      <w:r w:rsidRPr="00EB2D57">
        <w:rPr>
          <w:color w:val="auto"/>
        </w:rPr>
        <w:t>Неличные формы глагола (инфинитив, герундий, причастия настоящего и прошедшего времени).</w:t>
      </w:r>
    </w:p>
    <w:p w:rsidR="00A57638" w:rsidRPr="00EB2D57" w:rsidRDefault="00E235EB">
      <w:pPr>
        <w:pStyle w:val="13"/>
        <w:jc w:val="both"/>
        <w:rPr>
          <w:color w:val="auto"/>
        </w:rPr>
      </w:pPr>
      <w:r w:rsidRPr="00EB2D57">
        <w:rPr>
          <w:color w:val="auto"/>
        </w:rPr>
        <w:t xml:space="preserve">Наречия </w:t>
      </w:r>
      <w:r w:rsidRPr="00EB2D57">
        <w:rPr>
          <w:color w:val="auto"/>
          <w:lang w:val="en-US" w:eastAsia="en-US" w:bidi="en-US"/>
        </w:rPr>
        <w:t>too</w:t>
      </w:r>
      <w:r w:rsidRPr="00EB2D57">
        <w:rPr>
          <w:color w:val="auto"/>
          <w:lang w:eastAsia="en-US" w:bidi="en-US"/>
        </w:rPr>
        <w:t xml:space="preserve"> — </w:t>
      </w:r>
      <w:r w:rsidRPr="00EB2D57">
        <w:rPr>
          <w:color w:val="auto"/>
          <w:lang w:val="en-US" w:eastAsia="en-US" w:bidi="en-US"/>
        </w:rPr>
        <w:t>enough</w:t>
      </w:r>
      <w:r w:rsidRPr="00EB2D57">
        <w:rPr>
          <w:color w:val="auto"/>
          <w:lang w:eastAsia="en-US" w:bidi="en-US"/>
        </w:rPr>
        <w:t>.</w:t>
      </w:r>
    </w:p>
    <w:p w:rsidR="00A57638" w:rsidRPr="00EB2D57" w:rsidRDefault="00E235EB">
      <w:pPr>
        <w:pStyle w:val="13"/>
        <w:spacing w:after="160"/>
        <w:jc w:val="both"/>
        <w:rPr>
          <w:color w:val="auto"/>
        </w:rPr>
      </w:pPr>
      <w:r w:rsidRPr="00EB2D57">
        <w:rPr>
          <w:color w:val="auto"/>
        </w:rPr>
        <w:t xml:space="preserve">Отрицательные местоимения </w:t>
      </w:r>
      <w:r w:rsidRPr="00EB2D57">
        <w:rPr>
          <w:color w:val="auto"/>
          <w:lang w:val="en-US" w:eastAsia="en-US" w:bidi="en-US"/>
        </w:rPr>
        <w:t>no</w:t>
      </w:r>
      <w:r w:rsidRPr="00EB2D57">
        <w:rPr>
          <w:color w:val="auto"/>
          <w:lang w:eastAsia="en-US" w:bidi="en-US"/>
        </w:rPr>
        <w:t xml:space="preserve"> </w:t>
      </w:r>
      <w:r w:rsidRPr="00EB2D57">
        <w:rPr>
          <w:color w:val="auto"/>
        </w:rPr>
        <w:t xml:space="preserve">(и его производные </w:t>
      </w:r>
      <w:r w:rsidRPr="00EB2D57">
        <w:rPr>
          <w:color w:val="auto"/>
          <w:lang w:val="en-US" w:eastAsia="en-US" w:bidi="en-US"/>
        </w:rPr>
        <w:t>nobody</w:t>
      </w:r>
      <w:r w:rsidRPr="00EB2D57">
        <w:rPr>
          <w:color w:val="auto"/>
          <w:lang w:eastAsia="en-US" w:bidi="en-US"/>
        </w:rPr>
        <w:t xml:space="preserve">, </w:t>
      </w:r>
      <w:r w:rsidRPr="00EB2D57">
        <w:rPr>
          <w:color w:val="auto"/>
          <w:lang w:val="en-US" w:eastAsia="en-US" w:bidi="en-US"/>
        </w:rPr>
        <w:t>nothing</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 xml:space="preserve">.), </w:t>
      </w:r>
      <w:r w:rsidRPr="00EB2D57">
        <w:rPr>
          <w:color w:val="auto"/>
          <w:lang w:val="en-US" w:eastAsia="en-US" w:bidi="en-US"/>
        </w:rPr>
        <w:t>none</w:t>
      </w:r>
      <w:r w:rsidRPr="00EB2D57">
        <w:rPr>
          <w:color w:val="auto"/>
          <w:lang w:eastAsia="en-US" w:bidi="en-US"/>
        </w:rPr>
        <w:t>.</w:t>
      </w:r>
    </w:p>
    <w:p w:rsidR="00EB2D57" w:rsidRDefault="00EB2D57" w:rsidP="00EB2D57">
      <w:pPr>
        <w:pStyle w:val="af5"/>
      </w:pPr>
    </w:p>
    <w:p w:rsidR="00A57638" w:rsidRPr="00EB2D57" w:rsidRDefault="00E235EB" w:rsidP="00EB2D57">
      <w:pPr>
        <w:pStyle w:val="af5"/>
      </w:pPr>
      <w:r w:rsidRPr="00EB2D57">
        <w:t>Социокультурные знания и умения</w:t>
      </w:r>
    </w:p>
    <w:p w:rsidR="00A57638" w:rsidRPr="00EB2D57" w:rsidRDefault="00E235EB">
      <w:pPr>
        <w:pStyle w:val="13"/>
        <w:spacing w:after="100" w:line="252" w:lineRule="auto"/>
        <w:jc w:val="both"/>
        <w:rPr>
          <w:color w:val="auto"/>
        </w:rPr>
      </w:pPr>
      <w:r w:rsidRPr="00EB2D57">
        <w:rPr>
          <w:color w:val="auto"/>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w:t>
      </w:r>
    </w:p>
    <w:p w:rsidR="00A57638" w:rsidRPr="00EB2D57" w:rsidRDefault="00E235EB">
      <w:pPr>
        <w:pStyle w:val="13"/>
        <w:spacing w:line="252" w:lineRule="auto"/>
        <w:jc w:val="both"/>
        <w:rPr>
          <w:color w:val="auto"/>
        </w:rPr>
      </w:pPr>
      <w:r w:rsidRPr="00EB2D57">
        <w:rPr>
          <w:color w:val="auto"/>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A57638" w:rsidRPr="00EB2D57" w:rsidRDefault="00E235EB">
      <w:pPr>
        <w:pStyle w:val="13"/>
        <w:spacing w:line="252" w:lineRule="auto"/>
        <w:jc w:val="both"/>
        <w:rPr>
          <w:color w:val="auto"/>
        </w:rPr>
      </w:pPr>
      <w:r w:rsidRPr="00EB2D57">
        <w:rPr>
          <w:color w:val="auto"/>
        </w:rPr>
        <w:t>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A57638" w:rsidRPr="00EB2D57" w:rsidRDefault="00E235EB">
      <w:pPr>
        <w:pStyle w:val="13"/>
        <w:spacing w:line="252" w:lineRule="auto"/>
        <w:jc w:val="both"/>
        <w:rPr>
          <w:color w:val="auto"/>
        </w:rPr>
      </w:pPr>
      <w:r w:rsidRPr="00EB2D57">
        <w:rPr>
          <w:color w:val="auto"/>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rsidR="00A57638" w:rsidRPr="00EB2D57" w:rsidRDefault="00E235EB">
      <w:pPr>
        <w:pStyle w:val="13"/>
        <w:spacing w:line="252" w:lineRule="auto"/>
        <w:jc w:val="both"/>
        <w:rPr>
          <w:color w:val="auto"/>
        </w:rPr>
      </w:pPr>
      <w:r w:rsidRPr="00EB2D57">
        <w:rPr>
          <w:color w:val="auto"/>
        </w:rPr>
        <w:t>Соблюдение нормы вежливости в межкультурном общении.</w:t>
      </w:r>
    </w:p>
    <w:p w:rsidR="00A57638" w:rsidRPr="00EB2D57" w:rsidRDefault="00E235EB">
      <w:pPr>
        <w:pStyle w:val="13"/>
        <w:spacing w:line="252" w:lineRule="auto"/>
        <w:jc w:val="both"/>
        <w:rPr>
          <w:color w:val="auto"/>
        </w:rPr>
      </w:pPr>
      <w:r w:rsidRPr="00EB2D57">
        <w:rPr>
          <w:color w:val="auto"/>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A57638" w:rsidRPr="00EB2D57" w:rsidRDefault="00E235EB">
      <w:pPr>
        <w:pStyle w:val="13"/>
        <w:spacing w:line="252" w:lineRule="auto"/>
        <w:jc w:val="both"/>
        <w:rPr>
          <w:color w:val="auto"/>
        </w:rPr>
      </w:pPr>
      <w:r w:rsidRPr="00EB2D57">
        <w:rPr>
          <w:color w:val="auto"/>
        </w:rPr>
        <w:t>Развитие умений:</w:t>
      </w:r>
    </w:p>
    <w:p w:rsidR="00A57638" w:rsidRPr="00EB2D57" w:rsidRDefault="00E235EB">
      <w:pPr>
        <w:pStyle w:val="13"/>
        <w:spacing w:line="252" w:lineRule="auto"/>
        <w:jc w:val="both"/>
        <w:rPr>
          <w:color w:val="auto"/>
        </w:rPr>
      </w:pPr>
      <w:r w:rsidRPr="00EB2D57">
        <w:rPr>
          <w:color w:val="auto"/>
        </w:rPr>
        <w:t>кратко представлять Россию и страну/страны изучаемого языка (культурные явления, события, достопримечательности);</w:t>
      </w:r>
    </w:p>
    <w:p w:rsidR="00A57638" w:rsidRPr="00EB2D57" w:rsidRDefault="00E235EB">
      <w:pPr>
        <w:pStyle w:val="13"/>
        <w:spacing w:line="252" w:lineRule="auto"/>
        <w:jc w:val="both"/>
        <w:rPr>
          <w:color w:val="auto"/>
        </w:rPr>
      </w:pPr>
      <w:r w:rsidRPr="00EB2D57">
        <w:rPr>
          <w:color w:val="auto"/>
        </w:rPr>
        <w:t>кратко рассказывать о некоторых выдающихся людях родной страны и страны/стран изучаемого языка (учёных, писателях, поэтах, художниках, музыкантах, спортсменах и т. д.);</w:t>
      </w:r>
    </w:p>
    <w:p w:rsidR="00A57638" w:rsidRPr="00EB2D57" w:rsidRDefault="00E235EB">
      <w:pPr>
        <w:pStyle w:val="13"/>
        <w:spacing w:after="180" w:line="252" w:lineRule="auto"/>
        <w:jc w:val="both"/>
        <w:rPr>
          <w:color w:val="auto"/>
        </w:rPr>
      </w:pPr>
      <w:r w:rsidRPr="00EB2D57">
        <w:rPr>
          <w:color w:val="auto"/>
        </w:rPr>
        <w:t>оказывать помощь зарубежным гостям в ситуациях повседневного общения (объяснить местонахождение объекта, сообщить возможный маршрут и т. д.).</w:t>
      </w:r>
    </w:p>
    <w:p w:rsidR="00EB2D57" w:rsidRDefault="00EB2D57" w:rsidP="00EB2D57">
      <w:pPr>
        <w:pStyle w:val="af5"/>
      </w:pPr>
    </w:p>
    <w:p w:rsidR="00A57638" w:rsidRPr="00EB2D57" w:rsidRDefault="00E235EB" w:rsidP="00EB2D57">
      <w:pPr>
        <w:pStyle w:val="af5"/>
      </w:pPr>
      <w:r w:rsidRPr="00EB2D57">
        <w:t>Компенсаторные умения</w:t>
      </w:r>
    </w:p>
    <w:p w:rsidR="00A57638" w:rsidRPr="00EB2D57" w:rsidRDefault="00E235EB">
      <w:pPr>
        <w:pStyle w:val="13"/>
        <w:jc w:val="both"/>
        <w:rPr>
          <w:color w:val="auto"/>
        </w:rPr>
      </w:pPr>
      <w:r w:rsidRPr="00EB2D57">
        <w:rPr>
          <w:color w:val="auto"/>
        </w:rPr>
        <w:t>Использование при чтении и аудировании языковой, в том числе контекстуальной, догадки; использование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A57638" w:rsidRPr="00EB2D57" w:rsidRDefault="00E235EB">
      <w:pPr>
        <w:pStyle w:val="13"/>
        <w:jc w:val="both"/>
        <w:rPr>
          <w:color w:val="auto"/>
        </w:rPr>
      </w:pPr>
      <w:r w:rsidRPr="00EB2D57">
        <w:rPr>
          <w:color w:val="auto"/>
        </w:rPr>
        <w:t>Переспрашивать, просить повторить, уточняя значение незнакомых слов.</w:t>
      </w:r>
    </w:p>
    <w:p w:rsidR="00A57638" w:rsidRPr="00EB2D57" w:rsidRDefault="00E235EB">
      <w:pPr>
        <w:pStyle w:val="13"/>
        <w:spacing w:line="252" w:lineRule="auto"/>
        <w:jc w:val="both"/>
        <w:rPr>
          <w:color w:val="auto"/>
        </w:rPr>
      </w:pPr>
      <w:r w:rsidRPr="00EB2D57">
        <w:rPr>
          <w:color w:val="auto"/>
        </w:rPr>
        <w:t>Использование в качестве опоры при порождении собственных высказываний ключевых слов, плана.</w:t>
      </w:r>
    </w:p>
    <w:p w:rsidR="00A57638" w:rsidRPr="00EB2D57" w:rsidRDefault="00E235EB">
      <w:pPr>
        <w:pStyle w:val="13"/>
        <w:spacing w:line="252"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pPr>
        <w:pStyle w:val="13"/>
        <w:spacing w:after="300" w:line="252" w:lineRule="auto"/>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A57638" w:rsidRPr="00EB2D57" w:rsidRDefault="00E235EB" w:rsidP="00EB2D57">
      <w:pPr>
        <w:pStyle w:val="af5"/>
      </w:pPr>
      <w:bookmarkStart w:id="254" w:name="bookmark559"/>
      <w:r w:rsidRPr="00EB2D57">
        <w:t>9 класс</w:t>
      </w:r>
      <w:bookmarkEnd w:id="254"/>
    </w:p>
    <w:p w:rsidR="00EB2D57" w:rsidRDefault="00EB2D57" w:rsidP="00EB2D57">
      <w:pPr>
        <w:pStyle w:val="af5"/>
        <w:rPr>
          <w:bCs/>
        </w:rPr>
      </w:pPr>
    </w:p>
    <w:p w:rsidR="00A57638" w:rsidRPr="00EB2D57" w:rsidRDefault="00E235EB" w:rsidP="00EB2D57">
      <w:pPr>
        <w:pStyle w:val="af5"/>
      </w:pPr>
      <w:r w:rsidRPr="00EB2D57">
        <w:rPr>
          <w:bCs/>
        </w:rPr>
        <w:t>Коммуникативные умения</w:t>
      </w:r>
    </w:p>
    <w:p w:rsidR="00A57638" w:rsidRPr="00EB2D57" w:rsidRDefault="00E235EB">
      <w:pPr>
        <w:pStyle w:val="13"/>
        <w:spacing w:line="252"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57638" w:rsidRPr="00EB2D57" w:rsidRDefault="00E235EB">
      <w:pPr>
        <w:pStyle w:val="13"/>
        <w:spacing w:line="252" w:lineRule="auto"/>
        <w:jc w:val="both"/>
        <w:rPr>
          <w:color w:val="auto"/>
        </w:rPr>
      </w:pPr>
      <w:r w:rsidRPr="00EB2D57">
        <w:rPr>
          <w:color w:val="auto"/>
        </w:rPr>
        <w:t>Взаимоотношения в семье и с друзьями. Конфликты и их разрешение.</w:t>
      </w:r>
    </w:p>
    <w:p w:rsidR="00A57638" w:rsidRPr="00EB2D57" w:rsidRDefault="00E235EB">
      <w:pPr>
        <w:pStyle w:val="13"/>
        <w:spacing w:line="252" w:lineRule="auto"/>
        <w:jc w:val="both"/>
        <w:rPr>
          <w:color w:val="auto"/>
        </w:rPr>
      </w:pPr>
      <w:r w:rsidRPr="00EB2D57">
        <w:rPr>
          <w:color w:val="auto"/>
        </w:rPr>
        <w:t>Внешность и характер человека/литературного персонажа.</w:t>
      </w:r>
    </w:p>
    <w:p w:rsidR="00A57638" w:rsidRPr="00EB2D57" w:rsidRDefault="00E235EB">
      <w:pPr>
        <w:pStyle w:val="13"/>
        <w:spacing w:line="252" w:lineRule="auto"/>
        <w:jc w:val="both"/>
        <w:rPr>
          <w:color w:val="auto"/>
        </w:rPr>
      </w:pPr>
      <w:r w:rsidRPr="00EB2D57">
        <w:rPr>
          <w:color w:val="auto"/>
        </w:rPr>
        <w:t>Досуг и увлечения/хобби современного подростка (чтение, кино, театр, музыка, музей, спорт, живопись; компьютерные игры). Роль книги в жизни подростка.</w:t>
      </w:r>
    </w:p>
    <w:p w:rsidR="00A57638" w:rsidRPr="00EB2D57" w:rsidRDefault="00E235EB">
      <w:pPr>
        <w:pStyle w:val="13"/>
        <w:spacing w:line="252" w:lineRule="auto"/>
        <w:jc w:val="both"/>
        <w:rPr>
          <w:color w:val="auto"/>
        </w:rPr>
      </w:pPr>
      <w:r w:rsidRPr="00EB2D57">
        <w:rPr>
          <w:color w:val="auto"/>
        </w:rPr>
        <w:t>Здоровый образ жизни: режим труда и отдыха, фитнес, сбалансированное питание. Посещение врача.</w:t>
      </w:r>
    </w:p>
    <w:p w:rsidR="00A57638" w:rsidRPr="00EB2D57" w:rsidRDefault="00E235EB">
      <w:pPr>
        <w:pStyle w:val="13"/>
        <w:spacing w:line="252" w:lineRule="auto"/>
        <w:jc w:val="both"/>
        <w:rPr>
          <w:color w:val="auto"/>
        </w:rPr>
      </w:pPr>
      <w:r w:rsidRPr="00EB2D57">
        <w:rPr>
          <w:color w:val="auto"/>
        </w:rPr>
        <w:t>Покупки: одежда, обувь и продукты питания. Карманные деньги. Молодёжная мода.</w:t>
      </w:r>
    </w:p>
    <w:p w:rsidR="00A57638" w:rsidRPr="00EB2D57" w:rsidRDefault="00E235EB">
      <w:pPr>
        <w:pStyle w:val="13"/>
        <w:spacing w:line="252" w:lineRule="auto"/>
        <w:jc w:val="both"/>
        <w:rPr>
          <w:color w:val="auto"/>
        </w:rPr>
      </w:pPr>
      <w:r w:rsidRPr="00EB2D57">
        <w:rPr>
          <w:color w:val="auto"/>
        </w:rPr>
        <w:t>Школа, школьная жизнь, изучаемые предметы и отношение к ним. Взаимоотношения в школе: проблемы и их решение. Переписка с зарубежными сверстниками.</w:t>
      </w:r>
    </w:p>
    <w:p w:rsidR="00A57638" w:rsidRPr="00EB2D57" w:rsidRDefault="00E235EB">
      <w:pPr>
        <w:pStyle w:val="13"/>
        <w:spacing w:line="252" w:lineRule="auto"/>
        <w:jc w:val="both"/>
        <w:rPr>
          <w:color w:val="auto"/>
        </w:rPr>
      </w:pPr>
      <w:r w:rsidRPr="00EB2D57">
        <w:rPr>
          <w:color w:val="auto"/>
        </w:rPr>
        <w:t>Виды отдыха в различное время года. Путешествия по России и зарубежным странам. Транспорт.</w:t>
      </w:r>
    </w:p>
    <w:p w:rsidR="00A57638" w:rsidRPr="00EB2D57" w:rsidRDefault="00E235EB">
      <w:pPr>
        <w:pStyle w:val="13"/>
        <w:spacing w:line="252" w:lineRule="auto"/>
        <w:jc w:val="both"/>
        <w:rPr>
          <w:color w:val="auto"/>
        </w:rPr>
      </w:pPr>
      <w:r w:rsidRPr="00EB2D57">
        <w:rPr>
          <w:color w:val="auto"/>
        </w:rPr>
        <w:t>Природа: флора и фауна. Проблемы экологии. Защита окружающей среды. Климат, погода. Стихийные бедствия.</w:t>
      </w:r>
    </w:p>
    <w:p w:rsidR="00A57638" w:rsidRPr="00EB2D57" w:rsidRDefault="00E235EB">
      <w:pPr>
        <w:pStyle w:val="13"/>
        <w:spacing w:line="252" w:lineRule="auto"/>
        <w:jc w:val="both"/>
        <w:rPr>
          <w:color w:val="auto"/>
        </w:rPr>
      </w:pPr>
      <w:r w:rsidRPr="00EB2D57">
        <w:rPr>
          <w:color w:val="auto"/>
        </w:rPr>
        <w:t>Средства массовой информации (телевидение, радио, пресса, Интернет).</w:t>
      </w:r>
    </w:p>
    <w:p w:rsidR="00A57638" w:rsidRPr="00EB2D57" w:rsidRDefault="00E235EB">
      <w:pPr>
        <w:pStyle w:val="13"/>
        <w:spacing w:line="252" w:lineRule="auto"/>
        <w:jc w:val="both"/>
        <w:rPr>
          <w:color w:val="auto"/>
        </w:rPr>
      </w:pPr>
      <w:r w:rsidRPr="00EB2D57">
        <w:rPr>
          <w:color w:val="auto"/>
        </w:rPr>
        <w:t>Родная страна и страна/страны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A57638" w:rsidRPr="00EB2D57" w:rsidRDefault="00E235EB">
      <w:pPr>
        <w:pStyle w:val="13"/>
        <w:spacing w:after="180" w:line="252" w:lineRule="auto"/>
        <w:jc w:val="both"/>
        <w:rPr>
          <w:color w:val="auto"/>
        </w:rPr>
      </w:pPr>
      <w:r w:rsidRPr="00EB2D57">
        <w:rPr>
          <w:color w:val="auto"/>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rsidR="00A57638" w:rsidRPr="00EB2D57" w:rsidRDefault="00E235EB" w:rsidP="00EB2D57">
      <w:pPr>
        <w:pStyle w:val="17"/>
      </w:pPr>
      <w:r w:rsidRPr="00EB2D57">
        <w:t>Говорение</w:t>
      </w:r>
    </w:p>
    <w:p w:rsidR="00A57638" w:rsidRPr="00EB2D57" w:rsidRDefault="00E235EB">
      <w:pPr>
        <w:pStyle w:val="13"/>
        <w:spacing w:line="252"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 комбинированный диалог, включающий различные виды диалогов (этикетный диалог, диалог — побуждение к действию, диалог-расспрос); диалог — обмен мнениями:</w:t>
      </w:r>
    </w:p>
    <w:p w:rsidR="00A57638" w:rsidRPr="00EB2D57" w:rsidRDefault="00E235EB">
      <w:pPr>
        <w:pStyle w:val="13"/>
        <w:spacing w:line="252" w:lineRule="auto"/>
        <w:jc w:val="both"/>
        <w:rPr>
          <w:color w:val="auto"/>
        </w:rPr>
      </w:pPr>
      <w:r w:rsidRPr="00EB2D57">
        <w:rPr>
          <w:i/>
          <w:iCs/>
          <w:color w:val="auto"/>
        </w:rPr>
        <w:t>диалог этикетного характера:</w:t>
      </w:r>
      <w:r w:rsidRPr="00EB2D57">
        <w:rPr>
          <w:color w:val="auto"/>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A57638" w:rsidRPr="00EB2D57" w:rsidRDefault="00E235EB">
      <w:pPr>
        <w:pStyle w:val="13"/>
        <w:spacing w:line="252" w:lineRule="auto"/>
        <w:jc w:val="both"/>
        <w:rPr>
          <w:color w:val="auto"/>
        </w:rPr>
      </w:pPr>
      <w:r w:rsidRPr="00EB2D57">
        <w:rPr>
          <w:i/>
          <w:iCs/>
          <w:color w:val="auto"/>
        </w:rPr>
        <w:t>диалог</w:t>
      </w:r>
      <w:r w:rsidRPr="00EB2D57">
        <w:rPr>
          <w:color w:val="auto"/>
        </w:rPr>
        <w:t xml:space="preserve"> — </w:t>
      </w:r>
      <w:r w:rsidRPr="00EB2D57">
        <w:rPr>
          <w:i/>
          <w:iCs/>
          <w:color w:val="auto"/>
        </w:rPr>
        <w:t>побуждение к действию:</w:t>
      </w:r>
      <w:r w:rsidRPr="00EB2D57">
        <w:rPr>
          <w:color w:val="auto"/>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A57638" w:rsidRPr="00EB2D57" w:rsidRDefault="00E235EB">
      <w:pPr>
        <w:pStyle w:val="13"/>
        <w:spacing w:line="252" w:lineRule="auto"/>
        <w:jc w:val="both"/>
        <w:rPr>
          <w:color w:val="auto"/>
        </w:rPr>
      </w:pPr>
      <w:r w:rsidRPr="00EB2D57">
        <w:rPr>
          <w:i/>
          <w:iCs/>
          <w:color w:val="auto"/>
        </w:rPr>
        <w:t>диалог-расспрос:</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57638" w:rsidRPr="00EB2D57" w:rsidRDefault="00E235EB">
      <w:pPr>
        <w:pStyle w:val="13"/>
        <w:spacing w:line="252" w:lineRule="auto"/>
        <w:jc w:val="both"/>
        <w:rPr>
          <w:color w:val="auto"/>
        </w:rPr>
      </w:pPr>
      <w:r w:rsidRPr="00EB2D57">
        <w:rPr>
          <w:i/>
          <w:iCs/>
          <w:color w:val="auto"/>
        </w:rPr>
        <w:t>диалог</w:t>
      </w:r>
      <w:r w:rsidRPr="00EB2D57">
        <w:rPr>
          <w:color w:val="auto"/>
        </w:rPr>
        <w:t xml:space="preserve"> — </w:t>
      </w:r>
      <w:r w:rsidRPr="00EB2D57">
        <w:rPr>
          <w:i/>
          <w:iCs/>
          <w:color w:val="auto"/>
        </w:rPr>
        <w:t>обмен мнениями:</w:t>
      </w:r>
      <w:r w:rsidRPr="00EB2D57">
        <w:rPr>
          <w:color w:val="auto"/>
        </w:rPr>
        <w:t xml:space="preserve"> выражать свою точку мнения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 д.).</w:t>
      </w:r>
    </w:p>
    <w:p w:rsidR="00A57638" w:rsidRPr="00EB2D57" w:rsidRDefault="00E235EB">
      <w:pPr>
        <w:pStyle w:val="13"/>
        <w:spacing w:line="252" w:lineRule="auto"/>
        <w:jc w:val="both"/>
        <w:rPr>
          <w:color w:val="auto"/>
        </w:rPr>
      </w:pPr>
      <w:r w:rsidRPr="00EB2D57">
        <w:rPr>
          <w:color w:val="auto"/>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или без опор с соблюдением норм речевого этикета, принятых в стране/странах изучаемого языка.</w:t>
      </w:r>
    </w:p>
    <w:p w:rsidR="00A57638" w:rsidRPr="00EB2D57" w:rsidRDefault="00E235EB">
      <w:pPr>
        <w:pStyle w:val="13"/>
        <w:spacing w:line="252" w:lineRule="auto"/>
        <w:jc w:val="both"/>
        <w:rPr>
          <w:color w:val="auto"/>
        </w:rPr>
      </w:pPr>
      <w:r w:rsidRPr="00EB2D57">
        <w:rPr>
          <w:color w:val="auto"/>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p w:rsidR="00A57638" w:rsidRPr="00EB2D57" w:rsidRDefault="00E235EB">
      <w:pPr>
        <w:pStyle w:val="13"/>
        <w:spacing w:line="252"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 создание устных связных монологических высказываний с использованием основных коммуникативных типов речи:</w:t>
      </w:r>
    </w:p>
    <w:p w:rsidR="00A57638" w:rsidRPr="00EB2D57" w:rsidRDefault="00E235EB" w:rsidP="00AC05F4">
      <w:pPr>
        <w:pStyle w:val="13"/>
        <w:numPr>
          <w:ilvl w:val="0"/>
          <w:numId w:val="24"/>
        </w:numPr>
        <w:tabs>
          <w:tab w:val="left" w:pos="289"/>
        </w:tabs>
        <w:spacing w:line="252" w:lineRule="auto"/>
        <w:ind w:left="240" w:hanging="240"/>
        <w:jc w:val="both"/>
        <w:rPr>
          <w:color w:val="auto"/>
        </w:rPr>
      </w:pPr>
      <w:r w:rsidRPr="00EB2D57">
        <w:rPr>
          <w:color w:val="auto"/>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A57638" w:rsidRPr="00EB2D57" w:rsidRDefault="00E235EB" w:rsidP="00AC05F4">
      <w:pPr>
        <w:pStyle w:val="13"/>
        <w:numPr>
          <w:ilvl w:val="0"/>
          <w:numId w:val="24"/>
        </w:numPr>
        <w:tabs>
          <w:tab w:val="left" w:pos="289"/>
        </w:tabs>
        <w:spacing w:line="252" w:lineRule="auto"/>
        <w:ind w:firstLine="0"/>
        <w:jc w:val="both"/>
        <w:rPr>
          <w:color w:val="auto"/>
        </w:rPr>
      </w:pPr>
      <w:r w:rsidRPr="00EB2D57">
        <w:rPr>
          <w:color w:val="auto"/>
        </w:rPr>
        <w:t>повествование/сообщение;</w:t>
      </w:r>
    </w:p>
    <w:p w:rsidR="00A57638" w:rsidRPr="00EB2D57" w:rsidRDefault="00E235EB" w:rsidP="00AC05F4">
      <w:pPr>
        <w:pStyle w:val="13"/>
        <w:numPr>
          <w:ilvl w:val="0"/>
          <w:numId w:val="24"/>
        </w:numPr>
        <w:tabs>
          <w:tab w:val="left" w:pos="289"/>
        </w:tabs>
        <w:spacing w:after="40" w:line="252" w:lineRule="auto"/>
        <w:ind w:firstLine="0"/>
        <w:jc w:val="both"/>
        <w:rPr>
          <w:color w:val="auto"/>
        </w:rPr>
      </w:pPr>
      <w:r w:rsidRPr="00EB2D57">
        <w:rPr>
          <w:color w:val="auto"/>
        </w:rPr>
        <w:t>рассуждение;</w:t>
      </w:r>
    </w:p>
    <w:p w:rsidR="00A57638" w:rsidRPr="00EB2D57" w:rsidRDefault="00E235EB">
      <w:pPr>
        <w:pStyle w:val="13"/>
        <w:spacing w:line="252" w:lineRule="auto"/>
        <w:jc w:val="both"/>
        <w:rPr>
          <w:color w:val="auto"/>
        </w:rPr>
      </w:pPr>
      <w:r w:rsidRPr="00EB2D57">
        <w:rPr>
          <w:color w:val="auto"/>
        </w:rPr>
        <w:t>выражение и краткое аргументирование своего мнения по отношению к услышанному/прочитанному;</w:t>
      </w:r>
    </w:p>
    <w:p w:rsidR="00A57638" w:rsidRPr="00EB2D57" w:rsidRDefault="00E235EB">
      <w:pPr>
        <w:pStyle w:val="13"/>
        <w:spacing w:line="252" w:lineRule="auto"/>
        <w:jc w:val="both"/>
        <w:rPr>
          <w:color w:val="auto"/>
        </w:rPr>
      </w:pPr>
      <w:r w:rsidRPr="00EB2D57">
        <w:rPr>
          <w:color w:val="auto"/>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A57638" w:rsidRPr="00EB2D57" w:rsidRDefault="00E235EB">
      <w:pPr>
        <w:pStyle w:val="13"/>
        <w:spacing w:after="40" w:line="252" w:lineRule="auto"/>
        <w:jc w:val="both"/>
        <w:rPr>
          <w:color w:val="auto"/>
        </w:rPr>
      </w:pPr>
      <w:r w:rsidRPr="00EB2D57">
        <w:rPr>
          <w:color w:val="auto"/>
        </w:rPr>
        <w:t>составление рассказа по картинкам;</w:t>
      </w:r>
    </w:p>
    <w:p w:rsidR="00A57638" w:rsidRPr="00EB2D57" w:rsidRDefault="00E235EB">
      <w:pPr>
        <w:pStyle w:val="13"/>
        <w:spacing w:line="252" w:lineRule="auto"/>
        <w:jc w:val="both"/>
        <w:rPr>
          <w:color w:val="auto"/>
        </w:rPr>
      </w:pPr>
      <w:r w:rsidRPr="00EB2D57">
        <w:rPr>
          <w:color w:val="auto"/>
        </w:rPr>
        <w:t>изложение результатов выполненной проектной работы.</w:t>
      </w:r>
    </w:p>
    <w:p w:rsidR="00A57638" w:rsidRPr="00EB2D57" w:rsidRDefault="00E235EB">
      <w:pPr>
        <w:pStyle w:val="13"/>
        <w:spacing w:line="252" w:lineRule="auto"/>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 или без опоры.</w:t>
      </w:r>
    </w:p>
    <w:p w:rsidR="00A57638" w:rsidRPr="00EB2D57" w:rsidRDefault="00E235EB">
      <w:pPr>
        <w:pStyle w:val="13"/>
        <w:spacing w:after="180" w:line="252" w:lineRule="auto"/>
        <w:jc w:val="both"/>
        <w:rPr>
          <w:color w:val="auto"/>
        </w:rPr>
      </w:pPr>
      <w:r w:rsidRPr="00EB2D57">
        <w:rPr>
          <w:color w:val="auto"/>
        </w:rPr>
        <w:t>Объём монологического высказывания — 10—12 фраз.</w:t>
      </w:r>
    </w:p>
    <w:p w:rsidR="00A57638" w:rsidRPr="00EB2D57" w:rsidRDefault="00E235EB" w:rsidP="00EB2D57">
      <w:pPr>
        <w:pStyle w:val="17"/>
      </w:pPr>
      <w:r w:rsidRPr="00EB2D57">
        <w:t>Аудирование</w:t>
      </w:r>
    </w:p>
    <w:p w:rsidR="00A57638" w:rsidRPr="00EB2D57" w:rsidRDefault="00E235EB">
      <w:pPr>
        <w:pStyle w:val="13"/>
        <w:spacing w:line="252" w:lineRule="auto"/>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rsidR="00A57638" w:rsidRPr="00EB2D57" w:rsidRDefault="00E235EB">
      <w:pPr>
        <w:pStyle w:val="13"/>
        <w:spacing w:line="252" w:lineRule="auto"/>
        <w:jc w:val="both"/>
        <w:rPr>
          <w:color w:val="auto"/>
        </w:rPr>
      </w:pPr>
      <w:r w:rsidRPr="00EB2D57">
        <w:rPr>
          <w:color w:val="auto"/>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w:t>
      </w:r>
    </w:p>
    <w:p w:rsidR="00A57638" w:rsidRPr="00EB2D57" w:rsidRDefault="00E235EB">
      <w:pPr>
        <w:pStyle w:val="13"/>
        <w:spacing w:line="252" w:lineRule="auto"/>
        <w:jc w:val="both"/>
        <w:rPr>
          <w:color w:val="auto"/>
        </w:rPr>
      </w:pPr>
      <w:r w:rsidRPr="00EB2D57">
        <w:rPr>
          <w:color w:val="auto"/>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A57638" w:rsidRPr="00EB2D57" w:rsidRDefault="00E235EB">
      <w:pPr>
        <w:pStyle w:val="13"/>
        <w:spacing w:line="252" w:lineRule="auto"/>
        <w:jc w:val="both"/>
        <w:rPr>
          <w:color w:val="auto"/>
        </w:rPr>
      </w:pPr>
      <w:r w:rsidRPr="00EB2D57">
        <w:rPr>
          <w:color w:val="auto"/>
        </w:rPr>
        <w:t>Аудирование с пониманием нужной/интересующей/запрашиваемой информации предполагает умение выделять нуж</w:t>
      </w:r>
      <w:r w:rsidR="00EE47AA" w:rsidRPr="00EB2D57">
        <w:rPr>
          <w:color w:val="auto"/>
        </w:rPr>
        <w:t>н</w:t>
      </w:r>
      <w:r w:rsidRPr="00EB2D57">
        <w:rPr>
          <w:color w:val="auto"/>
        </w:rPr>
        <w:t>ую/интересующую/запрашиваемую информацию, представленную в эксплицитной (явной) форме, в воспринимаемом на слух тексте.</w:t>
      </w:r>
    </w:p>
    <w:p w:rsidR="00A57638" w:rsidRPr="00EB2D57" w:rsidRDefault="00E235EB">
      <w:pPr>
        <w:pStyle w:val="13"/>
        <w:spacing w:line="252" w:lineRule="auto"/>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A57638" w:rsidRPr="00EB2D57" w:rsidRDefault="00E235EB">
      <w:pPr>
        <w:pStyle w:val="13"/>
        <w:spacing w:line="252" w:lineRule="auto"/>
        <w:jc w:val="both"/>
        <w:rPr>
          <w:color w:val="auto"/>
        </w:rPr>
      </w:pPr>
      <w:r w:rsidRPr="00EB2D57">
        <w:rPr>
          <w:color w:val="auto"/>
        </w:rPr>
        <w:t>Языковая сложность текстов для аудирования должна соответствовать базовому уровню (А2 — допороговому уровню по общеевропейской шкале).</w:t>
      </w:r>
    </w:p>
    <w:p w:rsidR="00A57638" w:rsidRPr="00EB2D57" w:rsidRDefault="00E235EB">
      <w:pPr>
        <w:pStyle w:val="13"/>
        <w:spacing w:after="160" w:line="252" w:lineRule="auto"/>
        <w:jc w:val="both"/>
        <w:rPr>
          <w:color w:val="auto"/>
        </w:rPr>
      </w:pPr>
      <w:r w:rsidRPr="00EB2D57">
        <w:rPr>
          <w:color w:val="auto"/>
        </w:rPr>
        <w:t>Время звучания текста/текстов для аудирования — до 2 минут.</w:t>
      </w:r>
    </w:p>
    <w:p w:rsidR="00A57638" w:rsidRPr="00EB2D57" w:rsidRDefault="00E235EB" w:rsidP="00EB2D57">
      <w:pPr>
        <w:pStyle w:val="17"/>
      </w:pPr>
      <w:r w:rsidRPr="00EB2D57">
        <w:t>Смысловое чтение</w:t>
      </w:r>
    </w:p>
    <w:p w:rsidR="00A57638" w:rsidRPr="00EB2D57" w:rsidRDefault="00E235EB">
      <w:pPr>
        <w:pStyle w:val="13"/>
        <w:spacing w:line="252" w:lineRule="auto"/>
        <w:jc w:val="both"/>
        <w:rPr>
          <w:color w:val="auto"/>
        </w:rPr>
      </w:pPr>
      <w:r w:rsidRPr="00EB2D57">
        <w:rPr>
          <w:color w:val="auto"/>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w:t>
      </w:r>
    </w:p>
    <w:p w:rsidR="00A57638" w:rsidRPr="00EB2D57" w:rsidRDefault="00E235EB">
      <w:pPr>
        <w:pStyle w:val="13"/>
        <w:spacing w:line="252" w:lineRule="auto"/>
        <w:jc w:val="both"/>
        <w:rPr>
          <w:color w:val="auto"/>
        </w:rPr>
      </w:pPr>
      <w:r w:rsidRPr="00EB2D57">
        <w:rPr>
          <w:color w:val="auto"/>
        </w:rP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rsidR="00A57638" w:rsidRPr="00EB2D57" w:rsidRDefault="00E235EB">
      <w:pPr>
        <w:pStyle w:val="13"/>
        <w:spacing w:line="252" w:lineRule="auto"/>
        <w:jc w:val="both"/>
        <w:rPr>
          <w:color w:val="auto"/>
        </w:rPr>
      </w:pPr>
      <w:r w:rsidRPr="00EB2D57">
        <w:rPr>
          <w:color w:val="auto"/>
        </w:rPr>
        <w:t>Чтение с пониманием нужной/интересующей/запрашиваемой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A57638" w:rsidRPr="00EB2D57" w:rsidRDefault="00E235EB">
      <w:pPr>
        <w:pStyle w:val="13"/>
        <w:spacing w:line="252" w:lineRule="auto"/>
        <w:jc w:val="both"/>
        <w:rPr>
          <w:color w:val="auto"/>
        </w:rPr>
      </w:pPr>
      <w:r w:rsidRPr="00EB2D57">
        <w:rPr>
          <w:color w:val="auto"/>
        </w:rPr>
        <w:t>Чтение несплошных текстов (таблиц, диаграмм, схем) и понимание представленной в них информации.</w:t>
      </w:r>
    </w:p>
    <w:p w:rsidR="00A57638" w:rsidRPr="00EB2D57" w:rsidRDefault="00E235EB">
      <w:pPr>
        <w:pStyle w:val="13"/>
        <w:spacing w:line="252" w:lineRule="auto"/>
        <w:jc w:val="both"/>
        <w:rPr>
          <w:color w:val="auto"/>
        </w:rPr>
      </w:pPr>
      <w:r w:rsidRPr="00EB2D57">
        <w:rPr>
          <w:color w:val="auto"/>
        </w:rPr>
        <w:t xml:space="preserve">Чтение </w:t>
      </w:r>
      <w:r w:rsidRPr="00EB2D57">
        <w:rPr>
          <w:i/>
          <w:iCs/>
          <w:color w:val="auto"/>
        </w:rPr>
        <w:t>с полным пониманием содержания</w:t>
      </w:r>
      <w:r w:rsidRPr="00EB2D57">
        <w:rPr>
          <w:color w:val="auto"/>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A57638" w:rsidRPr="00EB2D57" w:rsidRDefault="00E235EB">
      <w:pPr>
        <w:pStyle w:val="13"/>
        <w:spacing w:line="252" w:lineRule="auto"/>
        <w:jc w:val="both"/>
        <w:rPr>
          <w:color w:val="auto"/>
        </w:rPr>
      </w:pPr>
      <w:r w:rsidRPr="00EB2D57">
        <w:rPr>
          <w:color w:val="auto"/>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A57638" w:rsidRPr="00EB2D57" w:rsidRDefault="00E235EB">
      <w:pPr>
        <w:pStyle w:val="13"/>
        <w:spacing w:line="252" w:lineRule="auto"/>
        <w:jc w:val="both"/>
        <w:rPr>
          <w:color w:val="auto"/>
        </w:rPr>
      </w:pPr>
      <w:r w:rsidRPr="00EB2D57">
        <w:rPr>
          <w:color w:val="auto"/>
        </w:rPr>
        <w:t>Языковая сложность текстов для чтения должна соответствовать базовому уровню (А2 — допороговому уровню по общеевропейской шкале).</w:t>
      </w:r>
    </w:p>
    <w:p w:rsidR="00A57638" w:rsidRPr="00EB2D57" w:rsidRDefault="00E235EB">
      <w:pPr>
        <w:pStyle w:val="13"/>
        <w:spacing w:after="180" w:line="252" w:lineRule="auto"/>
        <w:jc w:val="both"/>
        <w:rPr>
          <w:color w:val="auto"/>
        </w:rPr>
      </w:pPr>
      <w:r w:rsidRPr="00EB2D57">
        <w:rPr>
          <w:color w:val="auto"/>
        </w:rPr>
        <w:t>Объём текста/текстов для чтения — 500—600 слов.</w:t>
      </w:r>
    </w:p>
    <w:p w:rsidR="00A57638" w:rsidRPr="00EB2D57" w:rsidRDefault="00E235EB" w:rsidP="00EB2D57">
      <w:pPr>
        <w:pStyle w:val="17"/>
      </w:pPr>
      <w:r w:rsidRPr="00EB2D57">
        <w:t>Письменная речь</w:t>
      </w:r>
    </w:p>
    <w:p w:rsidR="00A57638" w:rsidRPr="00EB2D57" w:rsidRDefault="00E235EB">
      <w:pPr>
        <w:pStyle w:val="13"/>
        <w:jc w:val="both"/>
        <w:rPr>
          <w:color w:val="auto"/>
        </w:rPr>
      </w:pPr>
      <w:r w:rsidRPr="00EB2D57">
        <w:rPr>
          <w:color w:val="auto"/>
        </w:rPr>
        <w:t>Развитие умений письменной речи:</w:t>
      </w:r>
    </w:p>
    <w:p w:rsidR="00A57638" w:rsidRPr="00EB2D57" w:rsidRDefault="00E235EB">
      <w:pPr>
        <w:pStyle w:val="13"/>
        <w:jc w:val="both"/>
        <w:rPr>
          <w:color w:val="auto"/>
        </w:rPr>
      </w:pPr>
      <w:r w:rsidRPr="00EB2D57">
        <w:rPr>
          <w:color w:val="auto"/>
        </w:rPr>
        <w:t>составление плана/тезисов устного или письменного сообщения;</w:t>
      </w:r>
    </w:p>
    <w:p w:rsidR="00A57638" w:rsidRPr="00EB2D57" w:rsidRDefault="00E235EB">
      <w:pPr>
        <w:pStyle w:val="13"/>
        <w:jc w:val="both"/>
        <w:rPr>
          <w:color w:val="auto"/>
        </w:rPr>
      </w:pPr>
      <w:r w:rsidRPr="00EB2D57">
        <w:rPr>
          <w:color w:val="auto"/>
        </w:rPr>
        <w:t>заполнение анкет и формуляров: сообщение о себе основных сведений в соответствии с нормами, принятыми в стране/странах изучаемого языка;</w:t>
      </w:r>
    </w:p>
    <w:p w:rsidR="00A57638" w:rsidRPr="00EB2D57" w:rsidRDefault="00E235EB">
      <w:pPr>
        <w:pStyle w:val="13"/>
        <w:jc w:val="both"/>
        <w:rPr>
          <w:color w:val="auto"/>
        </w:rPr>
      </w:pPr>
      <w:r w:rsidRPr="00EB2D57">
        <w:rPr>
          <w:color w:val="auto"/>
        </w:rPr>
        <w:t>написание электронного сообщения личного характера: сообщать краткие сведения о себе, излагать различные события, делиться впечатлениями, вы</w:t>
      </w:r>
      <w:r w:rsidR="0067650A" w:rsidRPr="00EB2D57">
        <w:rPr>
          <w:color w:val="auto"/>
        </w:rPr>
        <w:t>ражать благодарность/извинение/</w:t>
      </w:r>
      <w:r w:rsidRPr="00EB2D57">
        <w:rPr>
          <w:color w:val="auto"/>
        </w:rPr>
        <w:t>просьбу, запрашивать интересующую информацию; оформлять обращение, завершающую фразу и подпись в соответствии с нормами неофициально</w:t>
      </w:r>
      <w:r w:rsidR="0067650A" w:rsidRPr="00EB2D57">
        <w:rPr>
          <w:color w:val="auto"/>
        </w:rPr>
        <w:t>го общения, принятыми в стране/</w:t>
      </w:r>
      <w:r w:rsidRPr="00EB2D57">
        <w:rPr>
          <w:color w:val="auto"/>
        </w:rPr>
        <w:t>странах изучаемого языка. Объём письма — до 120 слов;</w:t>
      </w:r>
    </w:p>
    <w:p w:rsidR="00A57638" w:rsidRPr="00EB2D57" w:rsidRDefault="00E235EB">
      <w:pPr>
        <w:pStyle w:val="13"/>
        <w:jc w:val="both"/>
        <w:rPr>
          <w:color w:val="auto"/>
        </w:rPr>
      </w:pPr>
      <w:r w:rsidRPr="00EB2D57">
        <w:rPr>
          <w:color w:val="auto"/>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rsidR="00A57638" w:rsidRPr="00EB2D57" w:rsidRDefault="00E235EB">
      <w:pPr>
        <w:pStyle w:val="13"/>
        <w:jc w:val="both"/>
        <w:rPr>
          <w:color w:val="auto"/>
        </w:rPr>
      </w:pPr>
      <w:r w:rsidRPr="00EB2D57">
        <w:rPr>
          <w:color w:val="auto"/>
        </w:rPr>
        <w:t>заполнение таблицы с к</w:t>
      </w:r>
      <w:r w:rsidR="0067650A" w:rsidRPr="00EB2D57">
        <w:rPr>
          <w:color w:val="auto"/>
        </w:rPr>
        <w:t>раткой фиксацией содержания про</w:t>
      </w:r>
      <w:r w:rsidRPr="00EB2D57">
        <w:rPr>
          <w:color w:val="auto"/>
        </w:rPr>
        <w:t>читанного/прослушанного текста;</w:t>
      </w:r>
    </w:p>
    <w:p w:rsidR="00A57638" w:rsidRPr="00EB2D57" w:rsidRDefault="00E235EB">
      <w:pPr>
        <w:pStyle w:val="13"/>
        <w:jc w:val="both"/>
        <w:rPr>
          <w:color w:val="auto"/>
        </w:rPr>
      </w:pPr>
      <w:r w:rsidRPr="00EB2D57">
        <w:rPr>
          <w:color w:val="auto"/>
        </w:rPr>
        <w:t>преобразование таблицы, схемы в текстовый вариант представления информации;</w:t>
      </w:r>
    </w:p>
    <w:p w:rsidR="00A57638" w:rsidRPr="00EB2D57" w:rsidRDefault="00E235EB">
      <w:pPr>
        <w:pStyle w:val="13"/>
        <w:spacing w:after="300"/>
        <w:jc w:val="both"/>
        <w:rPr>
          <w:color w:val="auto"/>
        </w:rPr>
      </w:pPr>
      <w:r w:rsidRPr="00EB2D57">
        <w:rPr>
          <w:color w:val="auto"/>
        </w:rPr>
        <w:t>письменное представление результатов выполненной проектной работы (объём — 100—120 слов).</w:t>
      </w:r>
    </w:p>
    <w:p w:rsidR="00A57638" w:rsidRPr="00EB2D57" w:rsidRDefault="00E235EB" w:rsidP="00EB2D57">
      <w:pPr>
        <w:pStyle w:val="af5"/>
      </w:pPr>
      <w:r w:rsidRPr="00EB2D57">
        <w:t>Языковые знания и умения</w:t>
      </w:r>
    </w:p>
    <w:p w:rsidR="00EB2D57" w:rsidRDefault="00EB2D57" w:rsidP="00EB2D57">
      <w:pPr>
        <w:pStyle w:val="17"/>
      </w:pPr>
    </w:p>
    <w:p w:rsidR="00A57638" w:rsidRPr="00EB2D57" w:rsidRDefault="00E235EB" w:rsidP="00EB2D57">
      <w:pPr>
        <w:pStyle w:val="17"/>
      </w:pPr>
      <w:r w:rsidRPr="00EB2D57">
        <w:t>Фонетическая сторона речи</w:t>
      </w:r>
    </w:p>
    <w:p w:rsidR="00A57638" w:rsidRPr="00EB2D57" w:rsidRDefault="00E235EB">
      <w:pPr>
        <w:pStyle w:val="13"/>
        <w:spacing w:line="257" w:lineRule="auto"/>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57638" w:rsidRPr="00EB2D57" w:rsidRDefault="00E235EB">
      <w:pPr>
        <w:pStyle w:val="13"/>
        <w:spacing w:line="252" w:lineRule="auto"/>
        <w:jc w:val="both"/>
        <w:rPr>
          <w:color w:val="auto"/>
        </w:rPr>
      </w:pPr>
      <w:r w:rsidRPr="00EB2D57">
        <w:rPr>
          <w:color w:val="auto"/>
        </w:rPr>
        <w:t>Выражение модального значения, чувства и эмоции.</w:t>
      </w:r>
    </w:p>
    <w:p w:rsidR="00A57638" w:rsidRPr="00EB2D57" w:rsidRDefault="00E235EB">
      <w:pPr>
        <w:pStyle w:val="13"/>
        <w:spacing w:line="252" w:lineRule="auto"/>
        <w:jc w:val="both"/>
        <w:rPr>
          <w:color w:val="auto"/>
        </w:rPr>
      </w:pPr>
      <w:r w:rsidRPr="00EB2D57">
        <w:rPr>
          <w:color w:val="auto"/>
        </w:rPr>
        <w:t>Различение на слух британского и американского вариантов произношения в прослушанных текстах или услышанных высказываниях.</w:t>
      </w:r>
    </w:p>
    <w:p w:rsidR="00A57638" w:rsidRPr="00EB2D57" w:rsidRDefault="00E235EB">
      <w:pPr>
        <w:pStyle w:val="13"/>
        <w:spacing w:line="252" w:lineRule="auto"/>
        <w:jc w:val="both"/>
        <w:rPr>
          <w:color w:val="auto"/>
        </w:rPr>
      </w:pPr>
      <w:r w:rsidRPr="00EB2D57">
        <w:rPr>
          <w:color w:val="auto"/>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A57638" w:rsidRPr="00EB2D57" w:rsidRDefault="00E235EB">
      <w:pPr>
        <w:pStyle w:val="13"/>
        <w:spacing w:line="252" w:lineRule="auto"/>
        <w:jc w:val="both"/>
        <w:rPr>
          <w:color w:val="auto"/>
        </w:rPr>
      </w:pPr>
      <w:r w:rsidRPr="00EB2D57">
        <w:rPr>
          <w:color w:val="auto"/>
        </w:rPr>
        <w:t>Тексты для чтения вслух: сообщение информационного характера, отрывок из статьи научно-популярного характера, рассказ, диалог (беседа).</w:t>
      </w:r>
    </w:p>
    <w:p w:rsidR="00A57638" w:rsidRPr="00EB2D57" w:rsidRDefault="00E235EB">
      <w:pPr>
        <w:pStyle w:val="13"/>
        <w:spacing w:after="180" w:line="252" w:lineRule="auto"/>
        <w:jc w:val="both"/>
        <w:rPr>
          <w:color w:val="auto"/>
        </w:rPr>
      </w:pPr>
      <w:r w:rsidRPr="00EB2D57">
        <w:rPr>
          <w:color w:val="auto"/>
        </w:rPr>
        <w:t>Объём текста для чтения вслух — до 110 слов.</w:t>
      </w:r>
    </w:p>
    <w:p w:rsidR="00A57638" w:rsidRPr="00EB2D57" w:rsidRDefault="00E235EB" w:rsidP="00EB2D57">
      <w:pPr>
        <w:pStyle w:val="17"/>
      </w:pPr>
      <w:r w:rsidRPr="00EB2D57">
        <w:t>Графика, орфография и пунктуация</w:t>
      </w:r>
    </w:p>
    <w:p w:rsidR="00A57638" w:rsidRPr="00EB2D57" w:rsidRDefault="00E235EB">
      <w:pPr>
        <w:pStyle w:val="13"/>
        <w:jc w:val="both"/>
        <w:rPr>
          <w:color w:val="auto"/>
        </w:rPr>
      </w:pPr>
      <w:r w:rsidRPr="00EB2D57">
        <w:rPr>
          <w:color w:val="auto"/>
        </w:rPr>
        <w:t>Правильное написание изученных слов.</w:t>
      </w:r>
    </w:p>
    <w:p w:rsidR="00A57638" w:rsidRPr="00EB2D57" w:rsidRDefault="00E235EB">
      <w:pPr>
        <w:pStyle w:val="13"/>
        <w:jc w:val="both"/>
        <w:rPr>
          <w:color w:val="auto"/>
        </w:rPr>
      </w:pPr>
      <w:r w:rsidRPr="00EB2D57">
        <w:rPr>
          <w:color w:val="auto"/>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sidRPr="00EB2D57">
        <w:rPr>
          <w:color w:val="auto"/>
          <w:lang w:val="en-US" w:eastAsia="en-US" w:bidi="en-US"/>
        </w:rPr>
        <w:t>firstly</w:t>
      </w:r>
      <w:r w:rsidRPr="00EB2D57">
        <w:rPr>
          <w:color w:val="auto"/>
          <w:lang w:eastAsia="en-US" w:bidi="en-US"/>
        </w:rPr>
        <w:t>/</w:t>
      </w:r>
      <w:r w:rsidRPr="00EB2D57">
        <w:rPr>
          <w:color w:val="auto"/>
          <w:lang w:val="en-US" w:eastAsia="en-US" w:bidi="en-US"/>
        </w:rPr>
        <w:t>first</w:t>
      </w:r>
      <w:r w:rsidRPr="00EB2D57">
        <w:rPr>
          <w:color w:val="auto"/>
          <w:lang w:eastAsia="en-US" w:bidi="en-US"/>
        </w:rPr>
        <w:t xml:space="preserve"> </w:t>
      </w:r>
      <w:r w:rsidRPr="00EB2D57">
        <w:rPr>
          <w:color w:val="auto"/>
          <w:lang w:val="en-US" w:eastAsia="en-US" w:bidi="en-US"/>
        </w:rPr>
        <w:t>of</w:t>
      </w:r>
      <w:r w:rsidRPr="00EB2D57">
        <w:rPr>
          <w:color w:val="auto"/>
          <w:lang w:eastAsia="en-US" w:bidi="en-US"/>
        </w:rPr>
        <w:t xml:space="preserve"> </w:t>
      </w:r>
      <w:r w:rsidRPr="00EB2D57">
        <w:rPr>
          <w:color w:val="auto"/>
          <w:lang w:val="en-US" w:eastAsia="en-US" w:bidi="en-US"/>
        </w:rPr>
        <w:t>all</w:t>
      </w:r>
      <w:r w:rsidRPr="00EB2D57">
        <w:rPr>
          <w:color w:val="auto"/>
          <w:lang w:eastAsia="en-US" w:bidi="en-US"/>
        </w:rPr>
        <w:t xml:space="preserve">, </w:t>
      </w:r>
      <w:r w:rsidRPr="00EB2D57">
        <w:rPr>
          <w:color w:val="auto"/>
          <w:lang w:val="en-US" w:eastAsia="en-US" w:bidi="en-US"/>
        </w:rPr>
        <w:t>secondly</w:t>
      </w:r>
      <w:r w:rsidRPr="00EB2D57">
        <w:rPr>
          <w:color w:val="auto"/>
          <w:lang w:eastAsia="en-US" w:bidi="en-US"/>
        </w:rPr>
        <w:t xml:space="preserve">, </w:t>
      </w:r>
      <w:r w:rsidRPr="00EB2D57">
        <w:rPr>
          <w:color w:val="auto"/>
          <w:lang w:val="en-US" w:eastAsia="en-US" w:bidi="en-US"/>
        </w:rPr>
        <w:t>finally</w:t>
      </w:r>
      <w:r w:rsidRPr="00EB2D57">
        <w:rPr>
          <w:color w:val="auto"/>
          <w:lang w:eastAsia="en-US" w:bidi="en-US"/>
        </w:rPr>
        <w:t xml:space="preserve">; </w:t>
      </w:r>
      <w:r w:rsidRPr="00EB2D57">
        <w:rPr>
          <w:color w:val="auto"/>
          <w:lang w:val="en-US" w:eastAsia="en-US" w:bidi="en-US"/>
        </w:rPr>
        <w:t>on</w:t>
      </w:r>
      <w:r w:rsidRPr="00EB2D57">
        <w:rPr>
          <w:color w:val="auto"/>
          <w:lang w:eastAsia="en-US" w:bidi="en-US"/>
        </w:rPr>
        <w:t xml:space="preserve"> </w:t>
      </w:r>
      <w:r w:rsidRPr="00EB2D57">
        <w:rPr>
          <w:color w:val="auto"/>
          <w:lang w:val="en-US" w:eastAsia="en-US" w:bidi="en-US"/>
        </w:rPr>
        <w:t>the</w:t>
      </w:r>
      <w:r w:rsidRPr="00EB2D57">
        <w:rPr>
          <w:color w:val="auto"/>
          <w:lang w:eastAsia="en-US" w:bidi="en-US"/>
        </w:rPr>
        <w:t xml:space="preserve"> </w:t>
      </w:r>
      <w:r w:rsidRPr="00EB2D57">
        <w:rPr>
          <w:color w:val="auto"/>
          <w:lang w:val="en-US" w:eastAsia="en-US" w:bidi="en-US"/>
        </w:rPr>
        <w:t>one</w:t>
      </w:r>
      <w:r w:rsidRPr="00EB2D57">
        <w:rPr>
          <w:color w:val="auto"/>
          <w:lang w:eastAsia="en-US" w:bidi="en-US"/>
        </w:rPr>
        <w:t xml:space="preserve"> </w:t>
      </w:r>
      <w:r w:rsidRPr="00EB2D57">
        <w:rPr>
          <w:color w:val="auto"/>
          <w:lang w:val="en-US" w:eastAsia="en-US" w:bidi="en-US"/>
        </w:rPr>
        <w:t>hand</w:t>
      </w:r>
      <w:r w:rsidRPr="00EB2D57">
        <w:rPr>
          <w:color w:val="auto"/>
          <w:lang w:eastAsia="en-US" w:bidi="en-US"/>
        </w:rPr>
        <w:t xml:space="preserve">, </w:t>
      </w:r>
      <w:r w:rsidRPr="00EB2D57">
        <w:rPr>
          <w:color w:val="auto"/>
          <w:lang w:val="en-US" w:eastAsia="en-US" w:bidi="en-US"/>
        </w:rPr>
        <w:t>on</w:t>
      </w:r>
      <w:r w:rsidRPr="00EB2D57">
        <w:rPr>
          <w:color w:val="auto"/>
          <w:lang w:eastAsia="en-US" w:bidi="en-US"/>
        </w:rPr>
        <w:t xml:space="preserve"> </w:t>
      </w:r>
      <w:r w:rsidRPr="00EB2D57">
        <w:rPr>
          <w:color w:val="auto"/>
          <w:lang w:val="en-US" w:eastAsia="en-US" w:bidi="en-US"/>
        </w:rPr>
        <w:t>the</w:t>
      </w:r>
      <w:r w:rsidRPr="00EB2D57">
        <w:rPr>
          <w:color w:val="auto"/>
          <w:lang w:eastAsia="en-US" w:bidi="en-US"/>
        </w:rPr>
        <w:t xml:space="preserve"> </w:t>
      </w:r>
      <w:r w:rsidRPr="00EB2D57">
        <w:rPr>
          <w:color w:val="auto"/>
          <w:lang w:val="en-US" w:eastAsia="en-US" w:bidi="en-US"/>
        </w:rPr>
        <w:t>other</w:t>
      </w:r>
      <w:r w:rsidRPr="00EB2D57">
        <w:rPr>
          <w:color w:val="auto"/>
          <w:lang w:eastAsia="en-US" w:bidi="en-US"/>
        </w:rPr>
        <w:t xml:space="preserve"> </w:t>
      </w:r>
      <w:r w:rsidRPr="00EB2D57">
        <w:rPr>
          <w:color w:val="auto"/>
          <w:lang w:val="en-US" w:eastAsia="en-US" w:bidi="en-US"/>
        </w:rPr>
        <w:t>hand</w:t>
      </w:r>
      <w:r w:rsidRPr="00EB2D57">
        <w:rPr>
          <w:color w:val="auto"/>
          <w:lang w:eastAsia="en-US" w:bidi="en-US"/>
        </w:rPr>
        <w:t xml:space="preserve">); </w:t>
      </w:r>
      <w:r w:rsidRPr="00EB2D57">
        <w:rPr>
          <w:color w:val="auto"/>
        </w:rPr>
        <w:t>апострофа.</w:t>
      </w:r>
    </w:p>
    <w:p w:rsidR="00A57638" w:rsidRPr="00EB2D57" w:rsidRDefault="00E235EB">
      <w:pPr>
        <w:pStyle w:val="13"/>
        <w:spacing w:after="180"/>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A57638" w:rsidRPr="00EB2D57" w:rsidRDefault="00E235EB" w:rsidP="00EB2D57">
      <w:pPr>
        <w:pStyle w:val="17"/>
      </w:pPr>
      <w:r w:rsidRPr="00EB2D57">
        <w:t>Лексическая сторона речи</w:t>
      </w:r>
    </w:p>
    <w:p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A57638" w:rsidRPr="00EB2D57" w:rsidRDefault="00E235EB">
      <w:pPr>
        <w:pStyle w:val="13"/>
        <w:spacing w:line="252" w:lineRule="auto"/>
        <w:jc w:val="both"/>
        <w:rPr>
          <w:color w:val="auto"/>
        </w:rPr>
      </w:pPr>
      <w:r w:rsidRPr="00EB2D57">
        <w:rPr>
          <w:color w:val="auto"/>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A57638" w:rsidRPr="00EB2D57" w:rsidRDefault="00E235EB">
      <w:pPr>
        <w:pStyle w:val="13"/>
        <w:spacing w:line="252" w:lineRule="auto"/>
        <w:jc w:val="both"/>
        <w:rPr>
          <w:color w:val="auto"/>
        </w:rPr>
      </w:pPr>
      <w:r w:rsidRPr="00EB2D57">
        <w:rPr>
          <w:color w:val="auto"/>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A57638" w:rsidRPr="00EB2D57" w:rsidRDefault="00E235EB">
      <w:pPr>
        <w:pStyle w:val="13"/>
        <w:spacing w:line="252" w:lineRule="auto"/>
        <w:jc w:val="both"/>
        <w:rPr>
          <w:color w:val="auto"/>
        </w:rPr>
      </w:pPr>
      <w:r w:rsidRPr="00EB2D57">
        <w:rPr>
          <w:color w:val="auto"/>
        </w:rPr>
        <w:t>Основные способы словообразования:</w:t>
      </w:r>
    </w:p>
    <w:p w:rsidR="00A57638" w:rsidRPr="00EB2D57" w:rsidRDefault="00E235EB" w:rsidP="00AC05F4">
      <w:pPr>
        <w:pStyle w:val="13"/>
        <w:numPr>
          <w:ilvl w:val="0"/>
          <w:numId w:val="25"/>
        </w:numPr>
        <w:tabs>
          <w:tab w:val="left" w:pos="603"/>
        </w:tabs>
        <w:spacing w:line="252" w:lineRule="auto"/>
        <w:jc w:val="both"/>
        <w:rPr>
          <w:color w:val="auto"/>
        </w:rPr>
      </w:pPr>
      <w:r w:rsidRPr="00EB2D57">
        <w:rPr>
          <w:color w:val="auto"/>
        </w:rPr>
        <w:t>аффиксация:</w:t>
      </w:r>
    </w:p>
    <w:p w:rsidR="00A57638" w:rsidRPr="00EB2D57" w:rsidRDefault="00E235EB">
      <w:pPr>
        <w:pStyle w:val="13"/>
        <w:spacing w:line="252" w:lineRule="auto"/>
        <w:jc w:val="both"/>
        <w:rPr>
          <w:color w:val="auto"/>
        </w:rPr>
      </w:pPr>
      <w:r w:rsidRPr="00EB2D57">
        <w:rPr>
          <w:color w:val="auto"/>
        </w:rPr>
        <w:t xml:space="preserve">глаголов с помощью префиксов </w:t>
      </w:r>
      <w:r w:rsidRPr="00EB2D57">
        <w:rPr>
          <w:color w:val="auto"/>
          <w:lang w:val="en-US" w:eastAsia="en-US" w:bidi="en-US"/>
        </w:rPr>
        <w:t>under</w:t>
      </w:r>
      <w:r w:rsidRPr="00EB2D57">
        <w:rPr>
          <w:color w:val="auto"/>
          <w:lang w:eastAsia="en-US" w:bidi="en-US"/>
        </w:rPr>
        <w:t xml:space="preserve">-, </w:t>
      </w:r>
      <w:r w:rsidRPr="00EB2D57">
        <w:rPr>
          <w:color w:val="auto"/>
          <w:lang w:val="en-US" w:eastAsia="en-US" w:bidi="en-US"/>
        </w:rPr>
        <w:t>over</w:t>
      </w:r>
      <w:r w:rsidRPr="00EB2D57">
        <w:rPr>
          <w:color w:val="auto"/>
          <w:lang w:eastAsia="en-US" w:bidi="en-US"/>
        </w:rPr>
        <w:t xml:space="preserve">-, </w:t>
      </w:r>
      <w:r w:rsidRPr="00EB2D57">
        <w:rPr>
          <w:color w:val="auto"/>
          <w:lang w:val="en-US" w:eastAsia="en-US" w:bidi="en-US"/>
        </w:rPr>
        <w:t>dis</w:t>
      </w:r>
      <w:r w:rsidRPr="00EB2D57">
        <w:rPr>
          <w:color w:val="auto"/>
          <w:lang w:eastAsia="en-US" w:bidi="en-US"/>
        </w:rPr>
        <w:t xml:space="preserve">-, </w:t>
      </w:r>
      <w:r w:rsidRPr="00EB2D57">
        <w:rPr>
          <w:color w:val="auto"/>
          <w:lang w:val="en-US" w:eastAsia="en-US" w:bidi="en-US"/>
        </w:rPr>
        <w:t>mis</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имён прилагательных с помощью суффиксов </w:t>
      </w:r>
      <w:r w:rsidRPr="00EB2D57">
        <w:rPr>
          <w:color w:val="auto"/>
          <w:lang w:eastAsia="en-US" w:bidi="en-US"/>
        </w:rPr>
        <w:t>-</w:t>
      </w:r>
      <w:r w:rsidRPr="00EB2D57">
        <w:rPr>
          <w:color w:val="auto"/>
          <w:lang w:val="en-US" w:eastAsia="en-US" w:bidi="en-US"/>
        </w:rPr>
        <w:t>able</w:t>
      </w:r>
      <w:r w:rsidRPr="00EB2D57">
        <w:rPr>
          <w:color w:val="auto"/>
          <w:lang w:eastAsia="en-US" w:bidi="en-US"/>
        </w:rPr>
        <w:t>/-</w:t>
      </w:r>
      <w:r w:rsidRPr="00EB2D57">
        <w:rPr>
          <w:color w:val="auto"/>
          <w:lang w:val="en-US" w:eastAsia="en-US" w:bidi="en-US"/>
        </w:rPr>
        <w:t>ible</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имён существительных с помощью отрицательных префиксов </w:t>
      </w:r>
      <w:r w:rsidRPr="00EB2D57">
        <w:rPr>
          <w:color w:val="auto"/>
          <w:lang w:val="en-US" w:eastAsia="en-US" w:bidi="en-US"/>
        </w:rPr>
        <w:t>in</w:t>
      </w:r>
      <w:r w:rsidRPr="00EB2D57">
        <w:rPr>
          <w:color w:val="auto"/>
          <w:lang w:eastAsia="en-US" w:bidi="en-US"/>
        </w:rPr>
        <w:t>-/</w:t>
      </w:r>
      <w:r w:rsidRPr="00EB2D57">
        <w:rPr>
          <w:color w:val="auto"/>
          <w:lang w:val="en-US" w:eastAsia="en-US" w:bidi="en-US"/>
        </w:rPr>
        <w:t>im</w:t>
      </w:r>
      <w:r w:rsidRPr="00EB2D57">
        <w:rPr>
          <w:color w:val="auto"/>
          <w:lang w:eastAsia="en-US" w:bidi="en-US"/>
        </w:rPr>
        <w:t>-;</w:t>
      </w:r>
    </w:p>
    <w:p w:rsidR="00A57638" w:rsidRPr="00EB2D57" w:rsidRDefault="00E235EB" w:rsidP="00AC05F4">
      <w:pPr>
        <w:pStyle w:val="13"/>
        <w:numPr>
          <w:ilvl w:val="0"/>
          <w:numId w:val="25"/>
        </w:numPr>
        <w:tabs>
          <w:tab w:val="left" w:pos="598"/>
        </w:tabs>
        <w:spacing w:line="252" w:lineRule="auto"/>
        <w:jc w:val="both"/>
        <w:rPr>
          <w:color w:val="auto"/>
        </w:rPr>
      </w:pPr>
      <w:r w:rsidRPr="00EB2D57">
        <w:rPr>
          <w:color w:val="auto"/>
        </w:rPr>
        <w:t>словосложение:</w:t>
      </w:r>
    </w:p>
    <w:p w:rsidR="00A57638" w:rsidRPr="00EB2D57" w:rsidRDefault="00E235EB">
      <w:pPr>
        <w:pStyle w:val="13"/>
        <w:spacing w:line="252" w:lineRule="auto"/>
        <w:jc w:val="both"/>
        <w:rPr>
          <w:color w:val="auto"/>
        </w:rPr>
      </w:pPr>
      <w:r w:rsidRPr="00EB2D57">
        <w:rPr>
          <w:color w:val="auto"/>
        </w:rPr>
        <w:t xml:space="preserve">образование сложных существительных путём соединения основы числительного с основой существительного с добавлением суффикса </w:t>
      </w:r>
      <w:r w:rsidRPr="00EB2D57">
        <w:rPr>
          <w:color w:val="auto"/>
          <w:lang w:eastAsia="en-US" w:bidi="en-US"/>
        </w:rPr>
        <w:t>-</w:t>
      </w:r>
      <w:r w:rsidRPr="00EB2D57">
        <w:rPr>
          <w:color w:val="auto"/>
          <w:lang w:val="en-US" w:eastAsia="en-US" w:bidi="en-US"/>
        </w:rPr>
        <w:t>ed</w:t>
      </w:r>
      <w:r w:rsidRPr="00EB2D57">
        <w:rPr>
          <w:color w:val="auto"/>
          <w:lang w:eastAsia="en-US" w:bidi="en-US"/>
        </w:rPr>
        <w:t xml:space="preserve"> (</w:t>
      </w:r>
      <w:r w:rsidRPr="00EB2D57">
        <w:rPr>
          <w:color w:val="auto"/>
          <w:lang w:val="en-US" w:eastAsia="en-US" w:bidi="en-US"/>
        </w:rPr>
        <w:t>eight</w:t>
      </w:r>
      <w:r w:rsidRPr="00EB2D57">
        <w:rPr>
          <w:color w:val="auto"/>
          <w:lang w:eastAsia="en-US" w:bidi="en-US"/>
        </w:rPr>
        <w:t>-</w:t>
      </w:r>
      <w:r w:rsidRPr="00EB2D57">
        <w:rPr>
          <w:color w:val="auto"/>
          <w:lang w:val="en-US" w:eastAsia="en-US" w:bidi="en-US"/>
        </w:rPr>
        <w:t>legged</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образование сложных существительных путём соединения основ существительных с предлогом: </w:t>
      </w:r>
      <w:r w:rsidRPr="00EB2D57">
        <w:rPr>
          <w:color w:val="auto"/>
          <w:lang w:val="en-US" w:eastAsia="en-US" w:bidi="en-US"/>
        </w:rPr>
        <w:t>father</w:t>
      </w:r>
      <w:r w:rsidRPr="00EB2D57">
        <w:rPr>
          <w:color w:val="auto"/>
          <w:lang w:eastAsia="en-US" w:bidi="en-US"/>
        </w:rPr>
        <w:t>-</w:t>
      </w:r>
      <w:r w:rsidRPr="00EB2D57">
        <w:rPr>
          <w:color w:val="auto"/>
          <w:lang w:val="en-US" w:eastAsia="en-US" w:bidi="en-US"/>
        </w:rPr>
        <w:t>in</w:t>
      </w:r>
      <w:r w:rsidRPr="00EB2D57">
        <w:rPr>
          <w:color w:val="auto"/>
          <w:lang w:eastAsia="en-US" w:bidi="en-US"/>
        </w:rPr>
        <w:t>-</w:t>
      </w:r>
      <w:r w:rsidRPr="00EB2D57">
        <w:rPr>
          <w:color w:val="auto"/>
          <w:lang w:val="en-US" w:eastAsia="en-US" w:bidi="en-US"/>
        </w:rPr>
        <w:t>law</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образование сложных прилагательных путём соединения основы прилагательного с основой причастия настоящего времени </w:t>
      </w:r>
      <w:r w:rsidRPr="00EB2D57">
        <w:rPr>
          <w:color w:val="auto"/>
          <w:lang w:eastAsia="en-US" w:bidi="en-US"/>
        </w:rPr>
        <w:t>(</w:t>
      </w:r>
      <w:r w:rsidRPr="00EB2D57">
        <w:rPr>
          <w:color w:val="auto"/>
          <w:lang w:val="en-US" w:eastAsia="en-US" w:bidi="en-US"/>
        </w:rPr>
        <w:t>nice</w:t>
      </w:r>
      <w:r w:rsidRPr="00EB2D57">
        <w:rPr>
          <w:color w:val="auto"/>
          <w:lang w:eastAsia="en-US" w:bidi="en-US"/>
        </w:rPr>
        <w:t>-</w:t>
      </w:r>
      <w:r w:rsidRPr="00EB2D57">
        <w:rPr>
          <w:color w:val="auto"/>
          <w:lang w:val="en-US" w:eastAsia="en-US" w:bidi="en-US"/>
        </w:rPr>
        <w:t>looking</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образование сложных прилагательных путём соединения основы прилагательного с основой причастия прошедшего времени </w:t>
      </w:r>
      <w:r w:rsidRPr="00EB2D57">
        <w:rPr>
          <w:color w:val="auto"/>
          <w:lang w:eastAsia="en-US" w:bidi="en-US"/>
        </w:rPr>
        <w:t>(</w:t>
      </w:r>
      <w:r w:rsidRPr="00EB2D57">
        <w:rPr>
          <w:color w:val="auto"/>
          <w:lang w:val="en-US" w:eastAsia="en-US" w:bidi="en-US"/>
        </w:rPr>
        <w:t>well</w:t>
      </w:r>
      <w:r w:rsidRPr="00EB2D57">
        <w:rPr>
          <w:color w:val="auto"/>
          <w:lang w:eastAsia="en-US" w:bidi="en-US"/>
        </w:rPr>
        <w:t>-</w:t>
      </w:r>
      <w:r w:rsidRPr="00EB2D57">
        <w:rPr>
          <w:color w:val="auto"/>
          <w:lang w:val="en-US" w:eastAsia="en-US" w:bidi="en-US"/>
        </w:rPr>
        <w:t>behaved</w:t>
      </w:r>
      <w:r w:rsidRPr="00EB2D57">
        <w:rPr>
          <w:color w:val="auto"/>
          <w:lang w:eastAsia="en-US" w:bidi="en-US"/>
        </w:rPr>
        <w:t>);</w:t>
      </w:r>
    </w:p>
    <w:p w:rsidR="00A57638" w:rsidRPr="00EB2D57" w:rsidRDefault="00E235EB" w:rsidP="00AC05F4">
      <w:pPr>
        <w:pStyle w:val="13"/>
        <w:numPr>
          <w:ilvl w:val="0"/>
          <w:numId w:val="25"/>
        </w:numPr>
        <w:tabs>
          <w:tab w:val="left" w:pos="603"/>
        </w:tabs>
        <w:spacing w:line="252" w:lineRule="auto"/>
        <w:jc w:val="both"/>
        <w:rPr>
          <w:color w:val="auto"/>
        </w:rPr>
      </w:pPr>
      <w:r w:rsidRPr="00EB2D57">
        <w:rPr>
          <w:color w:val="auto"/>
        </w:rPr>
        <w:t>конверсия:</w:t>
      </w:r>
    </w:p>
    <w:p w:rsidR="00A57638" w:rsidRPr="00EB2D57" w:rsidRDefault="00E235EB">
      <w:pPr>
        <w:pStyle w:val="13"/>
        <w:spacing w:line="252" w:lineRule="auto"/>
        <w:jc w:val="both"/>
        <w:rPr>
          <w:color w:val="auto"/>
        </w:rPr>
      </w:pPr>
      <w:r w:rsidRPr="00EB2D57">
        <w:rPr>
          <w:color w:val="auto"/>
        </w:rPr>
        <w:t xml:space="preserve">образование глагола от имени прилагательного </w:t>
      </w:r>
      <w:r w:rsidRPr="00EB2D57">
        <w:rPr>
          <w:color w:val="auto"/>
          <w:lang w:eastAsia="en-US" w:bidi="en-US"/>
        </w:rPr>
        <w:t>(</w:t>
      </w:r>
      <w:r w:rsidRPr="00EB2D57">
        <w:rPr>
          <w:color w:val="auto"/>
          <w:lang w:val="en-US" w:eastAsia="en-US" w:bidi="en-US"/>
        </w:rPr>
        <w:t>cool</w:t>
      </w:r>
      <w:r w:rsidRPr="00EB2D57">
        <w:rPr>
          <w:color w:val="auto"/>
          <w:lang w:eastAsia="en-US" w:bidi="en-US"/>
        </w:rPr>
        <w:t xml:space="preserve"> </w:t>
      </w:r>
      <w:r w:rsidRPr="00EB2D57">
        <w:rPr>
          <w:color w:val="auto"/>
        </w:rPr>
        <w:t xml:space="preserve">— </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cool</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A57638" w:rsidRPr="00EB2D57" w:rsidRDefault="00E235EB">
      <w:pPr>
        <w:pStyle w:val="13"/>
        <w:spacing w:after="180" w:line="252" w:lineRule="auto"/>
        <w:jc w:val="both"/>
        <w:rPr>
          <w:color w:val="auto"/>
        </w:rPr>
      </w:pPr>
      <w:r w:rsidRPr="00EB2D57">
        <w:rPr>
          <w:color w:val="auto"/>
        </w:rPr>
        <w:t xml:space="preserve">Различные средства связи в тексте для обеспечения его целостности </w:t>
      </w:r>
      <w:r w:rsidRPr="00EB2D57">
        <w:rPr>
          <w:color w:val="auto"/>
          <w:lang w:eastAsia="en-US" w:bidi="en-US"/>
        </w:rPr>
        <w:t>(</w:t>
      </w:r>
      <w:r w:rsidRPr="00EB2D57">
        <w:rPr>
          <w:color w:val="auto"/>
          <w:lang w:val="en-US" w:eastAsia="en-US" w:bidi="en-US"/>
        </w:rPr>
        <w:t>firstly</w:t>
      </w:r>
      <w:r w:rsidRPr="00EB2D57">
        <w:rPr>
          <w:color w:val="auto"/>
          <w:lang w:eastAsia="en-US" w:bidi="en-US"/>
        </w:rPr>
        <w:t xml:space="preserve">, </w:t>
      </w:r>
      <w:r w:rsidRPr="00EB2D57">
        <w:rPr>
          <w:color w:val="auto"/>
          <w:lang w:val="en-US" w:eastAsia="en-US" w:bidi="en-US"/>
        </w:rPr>
        <w:t>however</w:t>
      </w:r>
      <w:r w:rsidRPr="00EB2D57">
        <w:rPr>
          <w:color w:val="auto"/>
          <w:lang w:eastAsia="en-US" w:bidi="en-US"/>
        </w:rPr>
        <w:t xml:space="preserve">, </w:t>
      </w:r>
      <w:r w:rsidRPr="00EB2D57">
        <w:rPr>
          <w:color w:val="auto"/>
          <w:lang w:val="en-US" w:eastAsia="en-US" w:bidi="en-US"/>
        </w:rPr>
        <w:t>finally</w:t>
      </w:r>
      <w:r w:rsidRPr="00EB2D57">
        <w:rPr>
          <w:color w:val="auto"/>
          <w:lang w:eastAsia="en-US" w:bidi="en-US"/>
        </w:rPr>
        <w:t xml:space="preserve">, </w:t>
      </w:r>
      <w:r w:rsidRPr="00EB2D57">
        <w:rPr>
          <w:color w:val="auto"/>
          <w:lang w:val="en-US" w:eastAsia="en-US" w:bidi="en-US"/>
        </w:rPr>
        <w:t>at</w:t>
      </w:r>
      <w:r w:rsidRPr="00EB2D57">
        <w:rPr>
          <w:color w:val="auto"/>
          <w:lang w:eastAsia="en-US" w:bidi="en-US"/>
        </w:rPr>
        <w:t xml:space="preserve"> </w:t>
      </w:r>
      <w:r w:rsidRPr="00EB2D57">
        <w:rPr>
          <w:color w:val="auto"/>
          <w:lang w:val="en-US" w:eastAsia="en-US" w:bidi="en-US"/>
        </w:rPr>
        <w:t>last</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w:t>
      </w:r>
    </w:p>
    <w:p w:rsidR="00A57638" w:rsidRPr="00EB2D57" w:rsidRDefault="00E235EB" w:rsidP="00EB2D57">
      <w:pPr>
        <w:pStyle w:val="17"/>
      </w:pPr>
      <w:r w:rsidRPr="00EB2D57">
        <w:t>Грамматическая сторона речи</w:t>
      </w:r>
    </w:p>
    <w:p w:rsidR="00A57638" w:rsidRPr="00EB2D57" w:rsidRDefault="00E235EB">
      <w:pPr>
        <w:pStyle w:val="13"/>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A57638" w:rsidRPr="00EB2D57" w:rsidRDefault="00E235EB">
      <w:pPr>
        <w:pStyle w:val="13"/>
        <w:jc w:val="both"/>
        <w:rPr>
          <w:color w:val="auto"/>
          <w:lang w:val="en-US"/>
        </w:rPr>
      </w:pPr>
      <w:r w:rsidRPr="00EB2D57">
        <w:rPr>
          <w:color w:val="auto"/>
        </w:rPr>
        <w:t>Предложения</w:t>
      </w:r>
      <w:r w:rsidRPr="00EB2D57">
        <w:rPr>
          <w:color w:val="auto"/>
          <w:lang w:val="en-US"/>
        </w:rPr>
        <w:t xml:space="preserve"> </w:t>
      </w:r>
      <w:r w:rsidRPr="00EB2D57">
        <w:rPr>
          <w:color w:val="auto"/>
        </w:rPr>
        <w:t>со</w:t>
      </w:r>
      <w:r w:rsidRPr="00EB2D57">
        <w:rPr>
          <w:color w:val="auto"/>
          <w:lang w:val="en-US"/>
        </w:rPr>
        <w:t xml:space="preserve"> </w:t>
      </w:r>
      <w:r w:rsidRPr="00EB2D57">
        <w:rPr>
          <w:color w:val="auto"/>
        </w:rPr>
        <w:t>сложным</w:t>
      </w:r>
      <w:r w:rsidRPr="00EB2D57">
        <w:rPr>
          <w:color w:val="auto"/>
          <w:lang w:val="en-US"/>
        </w:rPr>
        <w:t xml:space="preserve"> </w:t>
      </w:r>
      <w:r w:rsidRPr="00EB2D57">
        <w:rPr>
          <w:color w:val="auto"/>
        </w:rPr>
        <w:t>дополнением</w:t>
      </w:r>
      <w:r w:rsidRPr="00EB2D57">
        <w:rPr>
          <w:color w:val="auto"/>
          <w:lang w:val="en-US"/>
        </w:rPr>
        <w:t xml:space="preserve"> </w:t>
      </w:r>
      <w:r w:rsidRPr="00EB2D57">
        <w:rPr>
          <w:color w:val="auto"/>
          <w:lang w:val="en-US" w:eastAsia="en-US" w:bidi="en-US"/>
        </w:rPr>
        <w:t>(Complex Object) (I want to have my hair cut.).</w:t>
      </w:r>
    </w:p>
    <w:p w:rsidR="00A57638" w:rsidRPr="00EB2D57" w:rsidRDefault="00E235EB">
      <w:pPr>
        <w:pStyle w:val="13"/>
        <w:jc w:val="both"/>
        <w:rPr>
          <w:color w:val="auto"/>
        </w:rPr>
      </w:pPr>
      <w:r w:rsidRPr="00EB2D57">
        <w:rPr>
          <w:color w:val="auto"/>
        </w:rPr>
        <w:t xml:space="preserve">Условные предложения нереального характера </w:t>
      </w:r>
      <w:r w:rsidRPr="00EB2D57">
        <w:rPr>
          <w:color w:val="auto"/>
          <w:lang w:eastAsia="en-US" w:bidi="en-US"/>
        </w:rPr>
        <w:t>(</w:t>
      </w:r>
      <w:r w:rsidRPr="00EB2D57">
        <w:rPr>
          <w:color w:val="auto"/>
          <w:lang w:val="en-US" w:eastAsia="en-US" w:bidi="en-US"/>
        </w:rPr>
        <w:t>Conditional</w:t>
      </w:r>
      <w:r w:rsidRPr="00EB2D57">
        <w:rPr>
          <w:color w:val="auto"/>
          <w:lang w:eastAsia="en-US" w:bidi="en-US"/>
        </w:rPr>
        <w:t xml:space="preserve"> </w:t>
      </w:r>
      <w:r w:rsidRPr="00EB2D57">
        <w:rPr>
          <w:color w:val="auto"/>
          <w:lang w:val="en-US" w:eastAsia="en-US" w:bidi="en-US"/>
        </w:rPr>
        <w:t>II</w:t>
      </w:r>
      <w:r w:rsidRPr="00EB2D57">
        <w:rPr>
          <w:color w:val="auto"/>
          <w:lang w:eastAsia="en-US" w:bidi="en-US"/>
        </w:rPr>
        <w:t>).</w:t>
      </w:r>
    </w:p>
    <w:p w:rsidR="00A57638" w:rsidRPr="00EB2D57" w:rsidRDefault="00E235EB">
      <w:pPr>
        <w:pStyle w:val="13"/>
        <w:jc w:val="both"/>
        <w:rPr>
          <w:color w:val="auto"/>
        </w:rPr>
      </w:pPr>
      <w:r w:rsidRPr="00EB2D57">
        <w:rPr>
          <w:color w:val="auto"/>
        </w:rPr>
        <w:t xml:space="preserve">Конструкции для выражения предпочтения </w:t>
      </w:r>
      <w:r w:rsidRPr="00EB2D57">
        <w:rPr>
          <w:color w:val="auto"/>
          <w:lang w:val="en-US" w:eastAsia="en-US" w:bidi="en-US"/>
        </w:rPr>
        <w:t>I</w:t>
      </w:r>
      <w:r w:rsidRPr="00EB2D57">
        <w:rPr>
          <w:color w:val="auto"/>
          <w:lang w:eastAsia="en-US" w:bidi="en-US"/>
        </w:rPr>
        <w:t xml:space="preserve"> </w:t>
      </w:r>
      <w:r w:rsidRPr="00EB2D57">
        <w:rPr>
          <w:color w:val="auto"/>
          <w:lang w:val="en-US" w:eastAsia="en-US" w:bidi="en-US"/>
        </w:rPr>
        <w:t>prefer</w:t>
      </w:r>
      <w:r w:rsidRPr="00EB2D57">
        <w:rPr>
          <w:color w:val="auto"/>
          <w:lang w:eastAsia="en-US" w:bidi="en-US"/>
        </w:rPr>
        <w:t xml:space="preserve"> </w:t>
      </w:r>
      <w:r w:rsidR="0067650A" w:rsidRPr="00EB2D57">
        <w:rPr>
          <w:color w:val="auto"/>
          <w:lang w:eastAsia="en-US" w:bidi="en-US"/>
        </w:rPr>
        <w:t>…</w:t>
      </w:r>
      <w:r w:rsidRPr="00EB2D57">
        <w:rPr>
          <w:color w:val="auto"/>
          <w:lang w:eastAsia="en-US" w:bidi="en-US"/>
        </w:rPr>
        <w:t>/</w:t>
      </w:r>
      <w:r w:rsidRPr="00EB2D57">
        <w:rPr>
          <w:color w:val="auto"/>
          <w:lang w:val="en-US" w:eastAsia="en-US" w:bidi="en-US"/>
        </w:rPr>
        <w:t>I</w:t>
      </w:r>
      <w:r w:rsidRPr="00EB2D57">
        <w:rPr>
          <w:color w:val="auto"/>
          <w:lang w:eastAsia="en-US" w:bidi="en-US"/>
        </w:rPr>
        <w:t>’</w:t>
      </w:r>
      <w:r w:rsidRPr="00EB2D57">
        <w:rPr>
          <w:color w:val="auto"/>
          <w:lang w:val="en-US" w:eastAsia="en-US" w:bidi="en-US"/>
        </w:rPr>
        <w:t>d</w:t>
      </w:r>
      <w:r w:rsidRPr="00EB2D57">
        <w:rPr>
          <w:color w:val="auto"/>
          <w:lang w:eastAsia="en-US" w:bidi="en-US"/>
        </w:rPr>
        <w:t xml:space="preserve"> </w:t>
      </w:r>
      <w:r w:rsidRPr="00EB2D57">
        <w:rPr>
          <w:color w:val="auto"/>
          <w:lang w:val="en-US" w:eastAsia="en-US" w:bidi="en-US"/>
        </w:rPr>
        <w:t>prefer</w:t>
      </w:r>
      <w:r w:rsidRPr="00EB2D57">
        <w:rPr>
          <w:color w:val="auto"/>
          <w:lang w:eastAsia="en-US" w:bidi="en-US"/>
        </w:rPr>
        <w:t xml:space="preserve"> </w:t>
      </w:r>
      <w:r w:rsidR="0067650A" w:rsidRPr="00EB2D57">
        <w:rPr>
          <w:color w:val="auto"/>
          <w:lang w:eastAsia="en-US" w:bidi="en-US"/>
        </w:rPr>
        <w:t>…</w:t>
      </w:r>
      <w:r w:rsidRPr="00EB2D57">
        <w:rPr>
          <w:color w:val="auto"/>
          <w:lang w:eastAsia="en-US" w:bidi="en-US"/>
        </w:rPr>
        <w:t>/</w:t>
      </w:r>
      <w:r w:rsidRPr="00EB2D57">
        <w:rPr>
          <w:color w:val="auto"/>
          <w:lang w:val="en-US" w:eastAsia="en-US" w:bidi="en-US"/>
        </w:rPr>
        <w:t>I</w:t>
      </w:r>
      <w:r w:rsidRPr="00EB2D57">
        <w:rPr>
          <w:color w:val="auto"/>
          <w:lang w:eastAsia="en-US" w:bidi="en-US"/>
        </w:rPr>
        <w:t>’</w:t>
      </w:r>
      <w:r w:rsidRPr="00EB2D57">
        <w:rPr>
          <w:color w:val="auto"/>
          <w:lang w:val="en-US" w:eastAsia="en-US" w:bidi="en-US"/>
        </w:rPr>
        <w:t>d</w:t>
      </w:r>
      <w:r w:rsidRPr="00EB2D57">
        <w:rPr>
          <w:color w:val="auto"/>
          <w:lang w:eastAsia="en-US" w:bidi="en-US"/>
        </w:rPr>
        <w:t xml:space="preserve"> </w:t>
      </w:r>
      <w:r w:rsidRPr="00EB2D57">
        <w:rPr>
          <w:color w:val="auto"/>
          <w:lang w:val="en-US" w:eastAsia="en-US" w:bidi="en-US"/>
        </w:rPr>
        <w:t>rather</w:t>
      </w:r>
      <w:r w:rsidR="0067650A" w:rsidRPr="00EB2D57">
        <w:rPr>
          <w:color w:val="auto"/>
          <w:lang w:eastAsia="en-US" w:bidi="en-US"/>
        </w:rPr>
        <w:t xml:space="preserve"> ... .</w:t>
      </w:r>
    </w:p>
    <w:p w:rsidR="00A57638" w:rsidRPr="00EB2D57" w:rsidRDefault="00E235EB">
      <w:pPr>
        <w:pStyle w:val="13"/>
        <w:jc w:val="both"/>
        <w:rPr>
          <w:color w:val="auto"/>
        </w:rPr>
      </w:pPr>
      <w:r w:rsidRPr="00EB2D57">
        <w:rPr>
          <w:color w:val="auto"/>
        </w:rPr>
        <w:t xml:space="preserve">Конструкция </w:t>
      </w:r>
      <w:r w:rsidRPr="00EB2D57">
        <w:rPr>
          <w:color w:val="auto"/>
          <w:lang w:val="en-US" w:eastAsia="en-US" w:bidi="en-US"/>
        </w:rPr>
        <w:t>I</w:t>
      </w:r>
      <w:r w:rsidRPr="00EB2D57">
        <w:rPr>
          <w:color w:val="auto"/>
          <w:lang w:eastAsia="en-US" w:bidi="en-US"/>
        </w:rPr>
        <w:t xml:space="preserve"> </w:t>
      </w:r>
      <w:r w:rsidRPr="00EB2D57">
        <w:rPr>
          <w:color w:val="auto"/>
          <w:lang w:val="en-US" w:eastAsia="en-US" w:bidi="en-US"/>
        </w:rPr>
        <w:t>wish</w:t>
      </w:r>
      <w:r w:rsidR="0067650A" w:rsidRPr="00EB2D57">
        <w:rPr>
          <w:color w:val="auto"/>
          <w:lang w:eastAsia="en-US" w:bidi="en-US"/>
        </w:rPr>
        <w:t xml:space="preserve"> …</w:t>
      </w:r>
      <w:r w:rsidRPr="00EB2D57">
        <w:rPr>
          <w:color w:val="auto"/>
          <w:lang w:eastAsia="en-US" w:bidi="en-US"/>
        </w:rPr>
        <w:t xml:space="preserve"> .</w:t>
      </w:r>
    </w:p>
    <w:p w:rsidR="00A57638" w:rsidRPr="00EB2D57" w:rsidRDefault="00E235EB">
      <w:pPr>
        <w:pStyle w:val="13"/>
        <w:jc w:val="both"/>
        <w:rPr>
          <w:color w:val="auto"/>
        </w:rPr>
      </w:pPr>
      <w:r w:rsidRPr="00EB2D57">
        <w:rPr>
          <w:color w:val="auto"/>
        </w:rPr>
        <w:t xml:space="preserve">Предложения с конструкцией </w:t>
      </w:r>
      <w:r w:rsidRPr="00EB2D57">
        <w:rPr>
          <w:color w:val="auto"/>
          <w:lang w:val="en-US" w:eastAsia="en-US" w:bidi="en-US"/>
        </w:rPr>
        <w:t>either</w:t>
      </w:r>
      <w:r w:rsidR="0067650A" w:rsidRPr="00EB2D57">
        <w:rPr>
          <w:color w:val="auto"/>
          <w:lang w:eastAsia="en-US" w:bidi="en-US"/>
        </w:rPr>
        <w:t xml:space="preserve"> …</w:t>
      </w:r>
      <w:r w:rsidRPr="00EB2D57">
        <w:rPr>
          <w:color w:val="auto"/>
          <w:lang w:eastAsia="en-US" w:bidi="en-US"/>
        </w:rPr>
        <w:t xml:space="preserve"> </w:t>
      </w:r>
      <w:r w:rsidRPr="00EB2D57">
        <w:rPr>
          <w:color w:val="auto"/>
          <w:lang w:val="en-US" w:eastAsia="en-US" w:bidi="en-US"/>
        </w:rPr>
        <w:t>or</w:t>
      </w:r>
      <w:r w:rsidRPr="00EB2D57">
        <w:rPr>
          <w:color w:val="auto"/>
          <w:lang w:eastAsia="en-US" w:bidi="en-US"/>
        </w:rPr>
        <w:t xml:space="preserve">, </w:t>
      </w:r>
      <w:r w:rsidRPr="00EB2D57">
        <w:rPr>
          <w:color w:val="auto"/>
          <w:lang w:val="en-US" w:eastAsia="en-US" w:bidi="en-US"/>
        </w:rPr>
        <w:t>neither</w:t>
      </w:r>
      <w:r w:rsidR="0067650A" w:rsidRPr="00EB2D57">
        <w:rPr>
          <w:color w:val="auto"/>
          <w:lang w:eastAsia="en-US" w:bidi="en-US"/>
        </w:rPr>
        <w:t xml:space="preserve"> …</w:t>
      </w:r>
      <w:r w:rsidRPr="00EB2D57">
        <w:rPr>
          <w:color w:val="auto"/>
          <w:lang w:eastAsia="en-US" w:bidi="en-US"/>
        </w:rPr>
        <w:t xml:space="preserve"> </w:t>
      </w:r>
      <w:r w:rsidRPr="00EB2D57">
        <w:rPr>
          <w:color w:val="auto"/>
          <w:lang w:val="en-US" w:eastAsia="en-US" w:bidi="en-US"/>
        </w:rPr>
        <w:t>nor</w:t>
      </w:r>
      <w:r w:rsidRPr="00EB2D57">
        <w:rPr>
          <w:color w:val="auto"/>
          <w:lang w:eastAsia="en-US" w:bidi="en-US"/>
        </w:rPr>
        <w:t>.</w:t>
      </w:r>
    </w:p>
    <w:p w:rsidR="00A57638" w:rsidRPr="00EB2D57" w:rsidRDefault="00E235EB">
      <w:pPr>
        <w:pStyle w:val="13"/>
        <w:jc w:val="both"/>
        <w:rPr>
          <w:color w:val="auto"/>
        </w:rPr>
      </w:pPr>
      <w:r w:rsidRPr="00EB2D57">
        <w:rPr>
          <w:color w:val="auto"/>
        </w:rPr>
        <w:t xml:space="preserve">Глаголы в видо-временных формах действительного залога в изъявительном наклонении </w:t>
      </w:r>
      <w:r w:rsidRPr="00EB2D57">
        <w:rPr>
          <w:color w:val="auto"/>
          <w:lang w:eastAsia="en-US" w:bidi="en-US"/>
        </w:rPr>
        <w:t>(</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w:t>
      </w:r>
      <w:r w:rsidRPr="00EB2D57">
        <w:rPr>
          <w:color w:val="auto"/>
          <w:lang w:val="en-US" w:eastAsia="en-US" w:bidi="en-US"/>
        </w:rPr>
        <w:t>Future</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lang w:val="en-US" w:eastAsia="en-US" w:bidi="en-US"/>
        </w:rPr>
        <w:t>Future</w:t>
      </w:r>
      <w:r w:rsidRPr="00EB2D57">
        <w:rPr>
          <w:color w:val="auto"/>
          <w:lang w:eastAsia="en-US" w:bidi="en-US"/>
        </w:rPr>
        <w:t>-</w:t>
      </w:r>
      <w:r w:rsidRPr="00EB2D57">
        <w:rPr>
          <w:color w:val="auto"/>
          <w:lang w:val="en-US" w:eastAsia="en-US" w:bidi="en-US"/>
        </w:rPr>
        <w:t>in</w:t>
      </w:r>
      <w:r w:rsidRPr="00EB2D57">
        <w:rPr>
          <w:color w:val="auto"/>
          <w:lang w:eastAsia="en-US" w:bidi="en-US"/>
        </w:rPr>
        <w:t>-</w:t>
      </w:r>
      <w:r w:rsidRPr="00EB2D57">
        <w:rPr>
          <w:color w:val="auto"/>
          <w:lang w:val="en-US" w:eastAsia="en-US" w:bidi="en-US"/>
        </w:rPr>
        <w:t>the</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rPr>
        <w:t xml:space="preserve">и наиболее употребительных формах страдательного залога </w:t>
      </w:r>
      <w:r w:rsidRPr="00EB2D57">
        <w:rPr>
          <w:color w:val="auto"/>
          <w:lang w:eastAsia="en-US" w:bidi="en-US"/>
        </w:rPr>
        <w:t>(</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Passive</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Passive</w:t>
      </w:r>
      <w:r w:rsidRPr="00EB2D57">
        <w:rPr>
          <w:color w:val="auto"/>
          <w:lang w:eastAsia="en-US" w:bidi="en-US"/>
        </w:rPr>
        <w:t>).</w:t>
      </w:r>
    </w:p>
    <w:p w:rsidR="00A57638" w:rsidRPr="00EB2D57" w:rsidRDefault="00E235EB">
      <w:pPr>
        <w:pStyle w:val="13"/>
        <w:spacing w:after="180" w:line="240" w:lineRule="auto"/>
        <w:jc w:val="both"/>
        <w:rPr>
          <w:color w:val="auto"/>
        </w:rPr>
      </w:pPr>
      <w:r w:rsidRPr="00EB2D57">
        <w:rPr>
          <w:color w:val="auto"/>
        </w:rPr>
        <w:t xml:space="preserve">Порядок следования имён прилагательных </w:t>
      </w:r>
      <w:r w:rsidRPr="00EB2D57">
        <w:rPr>
          <w:color w:val="auto"/>
          <w:lang w:eastAsia="en-US" w:bidi="en-US"/>
        </w:rPr>
        <w:t>(</w:t>
      </w:r>
      <w:r w:rsidRPr="00EB2D57">
        <w:rPr>
          <w:color w:val="auto"/>
          <w:lang w:val="en-US" w:eastAsia="en-US" w:bidi="en-US"/>
        </w:rPr>
        <w:t>nice</w:t>
      </w:r>
      <w:r w:rsidRPr="00EB2D57">
        <w:rPr>
          <w:color w:val="auto"/>
          <w:lang w:eastAsia="en-US" w:bidi="en-US"/>
        </w:rPr>
        <w:t xml:space="preserve"> </w:t>
      </w:r>
      <w:r w:rsidRPr="00EB2D57">
        <w:rPr>
          <w:color w:val="auto"/>
          <w:lang w:val="en-US" w:eastAsia="en-US" w:bidi="en-US"/>
        </w:rPr>
        <w:t>long</w:t>
      </w:r>
      <w:r w:rsidRPr="00EB2D57">
        <w:rPr>
          <w:color w:val="auto"/>
          <w:lang w:eastAsia="en-US" w:bidi="en-US"/>
        </w:rPr>
        <w:t xml:space="preserve"> </w:t>
      </w:r>
      <w:r w:rsidRPr="00EB2D57">
        <w:rPr>
          <w:color w:val="auto"/>
          <w:lang w:val="en-US" w:eastAsia="en-US" w:bidi="en-US"/>
        </w:rPr>
        <w:t>blond</w:t>
      </w:r>
      <w:r w:rsidRPr="00EB2D57">
        <w:rPr>
          <w:color w:val="auto"/>
          <w:lang w:eastAsia="en-US" w:bidi="en-US"/>
        </w:rPr>
        <w:t xml:space="preserve"> </w:t>
      </w:r>
      <w:r w:rsidRPr="00EB2D57">
        <w:rPr>
          <w:color w:val="auto"/>
          <w:lang w:val="en-US" w:eastAsia="en-US" w:bidi="en-US"/>
        </w:rPr>
        <w:t>hair</w:t>
      </w:r>
      <w:r w:rsidRPr="00EB2D57">
        <w:rPr>
          <w:color w:val="auto"/>
          <w:lang w:eastAsia="en-US" w:bidi="en-US"/>
        </w:rPr>
        <w:t>).</w:t>
      </w:r>
    </w:p>
    <w:p w:rsidR="00A57638" w:rsidRPr="00EB2D57" w:rsidRDefault="00E235EB" w:rsidP="00EB2D57">
      <w:pPr>
        <w:pStyle w:val="af5"/>
      </w:pPr>
      <w:r w:rsidRPr="00EB2D57">
        <w:t>Социокультурные знания и умения</w:t>
      </w:r>
    </w:p>
    <w:p w:rsidR="00A57638" w:rsidRPr="00EB2D57" w:rsidRDefault="00E235EB">
      <w:pPr>
        <w:pStyle w:val="13"/>
        <w:jc w:val="both"/>
        <w:rPr>
          <w:color w:val="auto"/>
        </w:rPr>
      </w:pPr>
      <w:r w:rsidRPr="00EB2D57">
        <w:rPr>
          <w:color w:val="auto"/>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A57638" w:rsidRPr="00EB2D57" w:rsidRDefault="00E235EB">
      <w:pPr>
        <w:pStyle w:val="13"/>
        <w:jc w:val="both"/>
        <w:rPr>
          <w:color w:val="auto"/>
        </w:rPr>
      </w:pPr>
      <w:r w:rsidRPr="00EB2D57">
        <w:rPr>
          <w:color w:val="auto"/>
        </w:rPr>
        <w:t>Знание социокультурного п</w:t>
      </w:r>
      <w:r w:rsidR="0067650A" w:rsidRPr="00EB2D57">
        <w:rPr>
          <w:color w:val="auto"/>
        </w:rPr>
        <w:t>ортрета родной страны и страны/</w:t>
      </w:r>
      <w:r w:rsidRPr="00EB2D57">
        <w:rPr>
          <w:color w:val="auto"/>
        </w:rPr>
        <w:t>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A57638" w:rsidRPr="00EB2D57" w:rsidRDefault="00E235EB">
      <w:pPr>
        <w:pStyle w:val="13"/>
        <w:jc w:val="both"/>
        <w:rPr>
          <w:color w:val="auto"/>
        </w:rPr>
      </w:pPr>
      <w:r w:rsidRPr="00EB2D57">
        <w:rPr>
          <w:color w:val="auto"/>
        </w:rPr>
        <w:t>Формирование элементарного представление о различных вариантах английского языка.</w:t>
      </w:r>
    </w:p>
    <w:p w:rsidR="00A57638" w:rsidRPr="00EB2D57" w:rsidRDefault="00E235EB">
      <w:pPr>
        <w:pStyle w:val="13"/>
        <w:jc w:val="both"/>
        <w:rPr>
          <w:color w:val="auto"/>
        </w:rPr>
      </w:pPr>
      <w:r w:rsidRPr="00EB2D57">
        <w:rPr>
          <w:color w:val="auto"/>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rsidR="00A57638" w:rsidRPr="00EB2D57" w:rsidRDefault="00E235EB">
      <w:pPr>
        <w:pStyle w:val="13"/>
        <w:jc w:val="both"/>
        <w:rPr>
          <w:color w:val="auto"/>
        </w:rPr>
      </w:pPr>
      <w:r w:rsidRPr="00EB2D57">
        <w:rPr>
          <w:color w:val="auto"/>
        </w:rPr>
        <w:t>Соблюдение нормы вежливости в межкультурном общении.</w:t>
      </w:r>
    </w:p>
    <w:p w:rsidR="00A57638" w:rsidRPr="00EB2D57" w:rsidRDefault="00E235EB">
      <w:pPr>
        <w:pStyle w:val="13"/>
        <w:jc w:val="both"/>
        <w:rPr>
          <w:color w:val="auto"/>
        </w:rPr>
      </w:pPr>
      <w:r w:rsidRPr="00EB2D57">
        <w:rPr>
          <w:color w:val="auto"/>
        </w:rPr>
        <w:t>Развитие умений:</w:t>
      </w:r>
    </w:p>
    <w:p w:rsidR="00A57638" w:rsidRPr="00EB2D57" w:rsidRDefault="00E235EB">
      <w:pPr>
        <w:pStyle w:val="13"/>
        <w:jc w:val="both"/>
        <w:rPr>
          <w:color w:val="auto"/>
        </w:rPr>
      </w:pPr>
      <w:r w:rsidRPr="00EB2D57">
        <w:rPr>
          <w:color w:val="auto"/>
        </w:rPr>
        <w:t>писать свои имя и фамилию, а также имена и фамилии своих родственников и друзей на английском языке;</w:t>
      </w:r>
    </w:p>
    <w:p w:rsidR="00A57638" w:rsidRPr="00EB2D57" w:rsidRDefault="00E235EB">
      <w:pPr>
        <w:pStyle w:val="13"/>
        <w:jc w:val="both"/>
        <w:rPr>
          <w:color w:val="auto"/>
        </w:rPr>
      </w:pPr>
      <w:r w:rsidRPr="00EB2D57">
        <w:rPr>
          <w:color w:val="auto"/>
        </w:rPr>
        <w:t>правильно оформлять свой адрес на английском языке (в анкете);</w:t>
      </w:r>
    </w:p>
    <w:p w:rsidR="00A57638" w:rsidRPr="00EB2D57" w:rsidRDefault="00E235EB">
      <w:pPr>
        <w:pStyle w:val="13"/>
        <w:jc w:val="both"/>
        <w:rPr>
          <w:color w:val="auto"/>
        </w:rPr>
      </w:pPr>
      <w:r w:rsidRPr="00EB2D57">
        <w:rPr>
          <w:color w:val="auto"/>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rsidR="00A57638" w:rsidRPr="00EB2D57" w:rsidRDefault="00E235EB">
      <w:pPr>
        <w:pStyle w:val="13"/>
        <w:jc w:val="both"/>
        <w:rPr>
          <w:color w:val="auto"/>
        </w:rPr>
      </w:pPr>
      <w:r w:rsidRPr="00EB2D57">
        <w:rPr>
          <w:color w:val="auto"/>
        </w:rPr>
        <w:t>кратко представлять Россию и страну/страны изучаемого языка;</w:t>
      </w:r>
    </w:p>
    <w:p w:rsidR="00A57638" w:rsidRPr="00EB2D57" w:rsidRDefault="00E235EB">
      <w:pPr>
        <w:pStyle w:val="13"/>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достопримечательности);</w:t>
      </w:r>
    </w:p>
    <w:p w:rsidR="00A57638" w:rsidRPr="00EB2D57" w:rsidRDefault="00E235EB">
      <w:pPr>
        <w:pStyle w:val="13"/>
        <w:spacing w:line="252" w:lineRule="auto"/>
        <w:jc w:val="both"/>
        <w:rPr>
          <w:color w:val="auto"/>
        </w:rPr>
      </w:pPr>
      <w:r w:rsidRPr="00EB2D57">
        <w:rPr>
          <w:color w:val="auto"/>
        </w:rPr>
        <w:t>кратко представлять некоторых выдающихся людей родной страны и страны/стран изучаемого языка (учёных, писателей, поэтов, художников, композиторов, музыкантов, спортсменов и т. д.);</w:t>
      </w:r>
    </w:p>
    <w:p w:rsidR="00A57638" w:rsidRPr="00EB2D57" w:rsidRDefault="00E235EB">
      <w:pPr>
        <w:pStyle w:val="13"/>
        <w:spacing w:after="180" w:line="252" w:lineRule="auto"/>
        <w:jc w:val="both"/>
        <w:rPr>
          <w:color w:val="auto"/>
        </w:rPr>
      </w:pPr>
      <w:r w:rsidRPr="00EB2D57">
        <w:rPr>
          <w:color w:val="auto"/>
        </w:rPr>
        <w:t>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и т. д.).</w:t>
      </w:r>
    </w:p>
    <w:p w:rsidR="00A57638" w:rsidRPr="00EB2D57" w:rsidRDefault="00E235EB" w:rsidP="00EB2D57">
      <w:pPr>
        <w:pStyle w:val="af5"/>
      </w:pPr>
      <w:r w:rsidRPr="00EB2D57">
        <w:t>Компенсаторные умения</w:t>
      </w:r>
    </w:p>
    <w:p w:rsidR="00A57638" w:rsidRPr="00EB2D57" w:rsidRDefault="00E235EB">
      <w:pPr>
        <w:pStyle w:val="13"/>
        <w:spacing w:line="252" w:lineRule="auto"/>
        <w:jc w:val="both"/>
        <w:rPr>
          <w:color w:val="auto"/>
        </w:rPr>
      </w:pPr>
      <w:r w:rsidRPr="00EB2D57">
        <w:rPr>
          <w:color w:val="auto"/>
        </w:rPr>
        <w:t>Использование при чтении и аудировании языковой, в том числе контекстуальной, догадки; при говорении и п</w:t>
      </w:r>
      <w:r w:rsidR="005D51A9" w:rsidRPr="00EB2D57">
        <w:rPr>
          <w:color w:val="auto"/>
        </w:rPr>
        <w:t>исьме — пе</w:t>
      </w:r>
      <w:r w:rsidRPr="00EB2D57">
        <w:rPr>
          <w:color w:val="auto"/>
        </w:rPr>
        <w:t>рифраза/толкования,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A57638" w:rsidRPr="00EB2D57" w:rsidRDefault="00E235EB">
      <w:pPr>
        <w:pStyle w:val="13"/>
        <w:spacing w:line="252" w:lineRule="auto"/>
        <w:jc w:val="both"/>
        <w:rPr>
          <w:color w:val="auto"/>
        </w:rPr>
      </w:pPr>
      <w:r w:rsidRPr="00EB2D57">
        <w:rPr>
          <w:color w:val="auto"/>
        </w:rPr>
        <w:t>Переспрашивать, просить повторить, уточняя значение незнакомых слов.</w:t>
      </w:r>
    </w:p>
    <w:p w:rsidR="00A57638" w:rsidRPr="00EB2D57" w:rsidRDefault="00E235EB">
      <w:pPr>
        <w:pStyle w:val="13"/>
        <w:spacing w:line="252" w:lineRule="auto"/>
        <w:jc w:val="both"/>
        <w:rPr>
          <w:color w:val="auto"/>
        </w:rPr>
      </w:pPr>
      <w:r w:rsidRPr="00EB2D57">
        <w:rPr>
          <w:color w:val="auto"/>
        </w:rPr>
        <w:t>Использование в качестве опоры при порождении собственных высказываний ключевых слов, плана.</w:t>
      </w:r>
    </w:p>
    <w:p w:rsidR="00A57638" w:rsidRPr="00EB2D57" w:rsidRDefault="00E235EB">
      <w:pPr>
        <w:pStyle w:val="13"/>
        <w:spacing w:line="252"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rsidP="00EB2D57">
      <w:pPr>
        <w:pStyle w:val="13"/>
        <w:spacing w:line="252" w:lineRule="auto"/>
        <w:ind w:firstLine="238"/>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EB2D57" w:rsidRDefault="00EB2D57" w:rsidP="00EB2D57">
      <w:pPr>
        <w:pStyle w:val="af5"/>
        <w:rPr>
          <w:szCs w:val="24"/>
        </w:rPr>
      </w:pPr>
      <w:bookmarkStart w:id="255" w:name="bookmark561"/>
    </w:p>
    <w:p w:rsidR="00EB2D57" w:rsidRDefault="00EB2D57" w:rsidP="00EB2D57">
      <w:pPr>
        <w:pStyle w:val="af5"/>
        <w:rPr>
          <w:szCs w:val="24"/>
        </w:rPr>
      </w:pPr>
    </w:p>
    <w:p w:rsidR="00A57638" w:rsidRPr="00EB2D57" w:rsidRDefault="00E235EB" w:rsidP="00EB2D57">
      <w:pPr>
        <w:pStyle w:val="af5"/>
        <w:rPr>
          <w:szCs w:val="24"/>
        </w:rPr>
      </w:pPr>
      <w:r w:rsidRPr="00EB2D57">
        <w:rPr>
          <w:szCs w:val="24"/>
        </w:rPr>
        <w:t>ПЛАНИРУЕМЫЕ РЕЗУЛЬТАТЫ</w:t>
      </w:r>
      <w:bookmarkEnd w:id="255"/>
    </w:p>
    <w:p w:rsidR="00A57638" w:rsidRPr="00EB2D57" w:rsidRDefault="00E235EB" w:rsidP="00EB2D57">
      <w:pPr>
        <w:pStyle w:val="af5"/>
        <w:rPr>
          <w:szCs w:val="24"/>
        </w:rPr>
      </w:pPr>
      <w:r w:rsidRPr="00EB2D57">
        <w:rPr>
          <w:szCs w:val="24"/>
        </w:rPr>
        <w:t>ОСВОЕНИЯ УЧЕБНОГО ПРЕДМЕТА</w:t>
      </w:r>
    </w:p>
    <w:p w:rsidR="00A57638" w:rsidRPr="00EB2D57" w:rsidRDefault="00E235EB" w:rsidP="00EB2D57">
      <w:pPr>
        <w:pStyle w:val="af5"/>
        <w:pBdr>
          <w:bottom w:val="single" w:sz="12" w:space="1" w:color="auto"/>
        </w:pBdr>
        <w:rPr>
          <w:szCs w:val="24"/>
        </w:rPr>
      </w:pPr>
      <w:r w:rsidRPr="00EB2D57">
        <w:rPr>
          <w:szCs w:val="24"/>
        </w:rPr>
        <w:t>«ИНОСТРАННЫЙ (АНГЛИЙСКИЙ) ЯЗЫК»</w:t>
      </w:r>
    </w:p>
    <w:p w:rsidR="00EB2D57" w:rsidRDefault="00EB2D57">
      <w:pPr>
        <w:pStyle w:val="13"/>
        <w:spacing w:line="252" w:lineRule="auto"/>
        <w:jc w:val="both"/>
        <w:rPr>
          <w:color w:val="auto"/>
        </w:rPr>
      </w:pPr>
    </w:p>
    <w:p w:rsidR="00A57638" w:rsidRPr="00EB2D57" w:rsidRDefault="00E235EB">
      <w:pPr>
        <w:pStyle w:val="13"/>
        <w:spacing w:line="252" w:lineRule="auto"/>
        <w:jc w:val="both"/>
        <w:rPr>
          <w:color w:val="auto"/>
        </w:rPr>
      </w:pPr>
      <w:r w:rsidRPr="00EB2D57">
        <w:rPr>
          <w:color w:val="auto"/>
        </w:rPr>
        <w:t>Изучение иностранного языка в основной школе направлено на достижение обучающимися результатов, отвечающих требованиям ФГОС к освоению основной образовательной программы основного общего образования.</w:t>
      </w:r>
    </w:p>
    <w:p w:rsidR="00A57638" w:rsidRPr="00EB2D57" w:rsidRDefault="00E235EB">
      <w:pPr>
        <w:pStyle w:val="13"/>
        <w:spacing w:after="360" w:line="252" w:lineRule="auto"/>
        <w:jc w:val="both"/>
        <w:rPr>
          <w:color w:val="auto"/>
        </w:rPr>
      </w:pPr>
      <w:r w:rsidRPr="00EB2D57">
        <w:rPr>
          <w:color w:val="auto"/>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57638" w:rsidRPr="00EB2D57" w:rsidRDefault="00E235EB" w:rsidP="00EB2D57">
      <w:pPr>
        <w:pStyle w:val="af5"/>
      </w:pPr>
      <w:bookmarkStart w:id="256" w:name="bookmark565"/>
      <w:r w:rsidRPr="00EB2D57">
        <w:t>ЛИЧНОСТНЫЕ РЕЗУЛЬТАТЫ</w:t>
      </w:r>
      <w:bookmarkEnd w:id="256"/>
    </w:p>
    <w:p w:rsidR="00A57638" w:rsidRPr="00EB2D57" w:rsidRDefault="00E235EB">
      <w:pPr>
        <w:pStyle w:val="13"/>
        <w:spacing w:line="252" w:lineRule="auto"/>
        <w:jc w:val="both"/>
        <w:rPr>
          <w:color w:val="auto"/>
        </w:rPr>
      </w:pPr>
      <w:r w:rsidRPr="00EB2D57">
        <w:rPr>
          <w:color w:val="auto"/>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57638" w:rsidRPr="00EB2D57" w:rsidRDefault="00E235EB">
      <w:pPr>
        <w:pStyle w:val="13"/>
        <w:jc w:val="both"/>
        <w:rPr>
          <w:color w:val="auto"/>
        </w:rPr>
      </w:pPr>
      <w:r w:rsidRPr="00EB2D57">
        <w:rPr>
          <w:b/>
          <w:bCs/>
          <w:color w:val="auto"/>
          <w:sz w:val="19"/>
          <w:szCs w:val="19"/>
        </w:rPr>
        <w:t xml:space="preserve">Личностные результаты </w:t>
      </w:r>
      <w:r w:rsidRPr="00EB2D57">
        <w:rPr>
          <w:color w:val="auto"/>
        </w:rPr>
        <w:t>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A57638" w:rsidRPr="00EB2D57" w:rsidRDefault="00E235EB">
      <w:pPr>
        <w:pStyle w:val="13"/>
        <w:spacing w:line="252" w:lineRule="auto"/>
        <w:jc w:val="both"/>
        <w:rPr>
          <w:color w:val="auto"/>
        </w:rPr>
      </w:pPr>
      <w:r w:rsidRPr="00EB2D57">
        <w:rPr>
          <w:i/>
          <w:iCs/>
          <w:color w:val="auto"/>
        </w:rPr>
        <w:t>Гражданского воспитания</w:t>
      </w:r>
      <w:r w:rsidRPr="00EB2D57">
        <w:rPr>
          <w:color w:val="auto"/>
        </w:rPr>
        <w:t>:</w:t>
      </w:r>
    </w:p>
    <w:p w:rsidR="00A57638" w:rsidRPr="00EB2D57" w:rsidRDefault="00E235EB">
      <w:pPr>
        <w:pStyle w:val="13"/>
        <w:spacing w:line="252" w:lineRule="auto"/>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w:t>
      </w:r>
    </w:p>
    <w:p w:rsidR="00A57638" w:rsidRPr="00EB2D57" w:rsidRDefault="00E235EB">
      <w:pPr>
        <w:pStyle w:val="13"/>
        <w:spacing w:line="252" w:lineRule="auto"/>
        <w:jc w:val="both"/>
        <w:rPr>
          <w:color w:val="auto"/>
        </w:rPr>
      </w:pPr>
      <w:r w:rsidRPr="00EB2D57">
        <w:rPr>
          <w:color w:val="auto"/>
        </w:rPr>
        <w:t>активное участие в жизни семьи, Организации, местного сообщества, родного края, страны;</w:t>
      </w:r>
    </w:p>
    <w:p w:rsidR="00A57638" w:rsidRPr="00EB2D57" w:rsidRDefault="00E235EB">
      <w:pPr>
        <w:pStyle w:val="13"/>
        <w:spacing w:line="252" w:lineRule="auto"/>
        <w:jc w:val="both"/>
        <w:rPr>
          <w:color w:val="auto"/>
        </w:rPr>
      </w:pPr>
      <w:r w:rsidRPr="00EB2D57">
        <w:rPr>
          <w:color w:val="auto"/>
        </w:rPr>
        <w:t>неприятие любых форм экстремизма, дискриминации;</w:t>
      </w:r>
    </w:p>
    <w:p w:rsidR="00A57638" w:rsidRPr="00EB2D57" w:rsidRDefault="00E235EB">
      <w:pPr>
        <w:pStyle w:val="13"/>
        <w:spacing w:line="252" w:lineRule="auto"/>
        <w:jc w:val="both"/>
        <w:rPr>
          <w:color w:val="auto"/>
        </w:rPr>
      </w:pPr>
      <w:r w:rsidRPr="00EB2D57">
        <w:rPr>
          <w:color w:val="auto"/>
        </w:rPr>
        <w:t>понимание роли различных социальных институтов в жизни человека;</w:t>
      </w:r>
    </w:p>
    <w:p w:rsidR="00A57638" w:rsidRPr="00EB2D57" w:rsidRDefault="00E235EB">
      <w:pPr>
        <w:pStyle w:val="13"/>
        <w:spacing w:line="252" w:lineRule="auto"/>
        <w:jc w:val="both"/>
        <w:rPr>
          <w:color w:val="auto"/>
        </w:rPr>
      </w:pPr>
      <w:r w:rsidRPr="00EB2D57">
        <w:rPr>
          <w:color w:val="auto"/>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A57638" w:rsidRPr="00EB2D57" w:rsidRDefault="00E235EB">
      <w:pPr>
        <w:pStyle w:val="13"/>
        <w:spacing w:line="252" w:lineRule="auto"/>
        <w:jc w:val="both"/>
        <w:rPr>
          <w:color w:val="auto"/>
        </w:rPr>
      </w:pPr>
      <w:r w:rsidRPr="00EB2D57">
        <w:rPr>
          <w:color w:val="auto"/>
        </w:rPr>
        <w:t>представление о способах противодействия коррупции;</w:t>
      </w:r>
    </w:p>
    <w:p w:rsidR="00A57638" w:rsidRPr="00EB2D57" w:rsidRDefault="00E235EB">
      <w:pPr>
        <w:pStyle w:val="13"/>
        <w:spacing w:line="252" w:lineRule="auto"/>
        <w:jc w:val="both"/>
        <w:rPr>
          <w:color w:val="auto"/>
        </w:rPr>
      </w:pPr>
      <w:r w:rsidRPr="00EB2D57">
        <w:rPr>
          <w:color w:val="auto"/>
        </w:rPr>
        <w:t>готовность к разнообразной совместной деятельности, стремление к взаимопониманию и взаимопомощи, активное участие в школьном самоуправлении;</w:t>
      </w:r>
    </w:p>
    <w:p w:rsidR="00A57638" w:rsidRPr="00EB2D57" w:rsidRDefault="00E235EB">
      <w:pPr>
        <w:pStyle w:val="13"/>
        <w:spacing w:line="252" w:lineRule="auto"/>
        <w:jc w:val="both"/>
        <w:rPr>
          <w:color w:val="auto"/>
        </w:rPr>
      </w:pPr>
      <w:r w:rsidRPr="00EB2D57">
        <w:rPr>
          <w:color w:val="auto"/>
        </w:rPr>
        <w:t>готовность к участию в гуманитарной деятельности (волонтёрство, помощь людям, нуждающимся в ней).</w:t>
      </w:r>
    </w:p>
    <w:p w:rsidR="00A57638" w:rsidRPr="00EB2D57" w:rsidRDefault="00E235EB">
      <w:pPr>
        <w:pStyle w:val="13"/>
        <w:spacing w:line="252" w:lineRule="auto"/>
        <w:jc w:val="both"/>
        <w:rPr>
          <w:color w:val="auto"/>
        </w:rPr>
      </w:pPr>
      <w:r w:rsidRPr="00EB2D57">
        <w:rPr>
          <w:i/>
          <w:iCs/>
          <w:color w:val="auto"/>
        </w:rPr>
        <w:t>Патриотического воспитания</w:t>
      </w:r>
      <w:r w:rsidRPr="00EB2D57">
        <w:rPr>
          <w:color w:val="auto"/>
        </w:rPr>
        <w:t>:</w:t>
      </w:r>
    </w:p>
    <w:p w:rsidR="00A57638" w:rsidRPr="00EB2D57" w:rsidRDefault="00E235EB">
      <w:pPr>
        <w:pStyle w:val="13"/>
        <w:spacing w:line="259" w:lineRule="auto"/>
        <w:jc w:val="both"/>
        <w:rPr>
          <w:color w:val="auto"/>
        </w:rPr>
      </w:pPr>
      <w:r w:rsidRPr="00EB2D57">
        <w:rPr>
          <w:color w:val="auto"/>
        </w:rPr>
        <w:t>осознание российской г</w:t>
      </w:r>
      <w:r w:rsidR="005D51A9" w:rsidRPr="00EB2D57">
        <w:rPr>
          <w:color w:val="auto"/>
        </w:rPr>
        <w:t>ражданской идентичности в поли</w:t>
      </w:r>
      <w:r w:rsidRPr="00EB2D57">
        <w:rPr>
          <w:color w:val="auto"/>
        </w:rPr>
        <w:t>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A57638" w:rsidRPr="00EB2D57" w:rsidRDefault="00E235EB">
      <w:pPr>
        <w:pStyle w:val="13"/>
        <w:spacing w:line="259" w:lineRule="auto"/>
        <w:jc w:val="both"/>
        <w:rPr>
          <w:color w:val="auto"/>
        </w:rPr>
      </w:pPr>
      <w:r w:rsidRPr="00EB2D57">
        <w:rPr>
          <w:color w:val="auto"/>
        </w:rPr>
        <w:t xml:space="preserve">ценностное отношение к достижениям своей Родины </w:t>
      </w:r>
      <w:r w:rsidR="005D51A9" w:rsidRPr="00EB2D57">
        <w:rPr>
          <w:color w:val="auto"/>
        </w:rPr>
        <w:softHyphen/>
        <w:t>–</w:t>
      </w:r>
      <w:r w:rsidRPr="00EB2D57">
        <w:rPr>
          <w:color w:val="auto"/>
        </w:rPr>
        <w:t xml:space="preserve"> России, к науке, искусству, спорту, технологиям, боевым подвигам и трудовым достижениям народа;</w:t>
      </w:r>
    </w:p>
    <w:p w:rsidR="00A57638" w:rsidRPr="00EB2D57" w:rsidRDefault="00E235EB">
      <w:pPr>
        <w:pStyle w:val="13"/>
        <w:spacing w:line="259" w:lineRule="auto"/>
        <w:jc w:val="both"/>
        <w:rPr>
          <w:color w:val="auto"/>
        </w:rPr>
      </w:pPr>
      <w:r w:rsidRPr="00EB2D57">
        <w:rPr>
          <w:color w:val="auto"/>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A57638" w:rsidRPr="00EB2D57" w:rsidRDefault="00E235EB">
      <w:pPr>
        <w:pStyle w:val="13"/>
        <w:spacing w:line="259" w:lineRule="auto"/>
        <w:jc w:val="both"/>
        <w:rPr>
          <w:color w:val="auto"/>
        </w:rPr>
      </w:pPr>
      <w:r w:rsidRPr="00EB2D57">
        <w:rPr>
          <w:i/>
          <w:iCs/>
          <w:color w:val="auto"/>
        </w:rPr>
        <w:t>Духовно-нравственного воспитания</w:t>
      </w:r>
      <w:r w:rsidRPr="00EB2D57">
        <w:rPr>
          <w:color w:val="auto"/>
        </w:rPr>
        <w:t>:</w:t>
      </w:r>
    </w:p>
    <w:p w:rsidR="00A57638" w:rsidRPr="00EB2D57" w:rsidRDefault="00E235EB">
      <w:pPr>
        <w:pStyle w:val="13"/>
        <w:spacing w:line="259" w:lineRule="auto"/>
        <w:jc w:val="both"/>
        <w:rPr>
          <w:color w:val="auto"/>
        </w:rPr>
      </w:pPr>
      <w:r w:rsidRPr="00EB2D57">
        <w:rPr>
          <w:color w:val="auto"/>
        </w:rPr>
        <w:t>ориентация на моральные ценности и нормы в ситуациях нравственного выбора;</w:t>
      </w:r>
    </w:p>
    <w:p w:rsidR="00A57638" w:rsidRPr="00EB2D57" w:rsidRDefault="00E235EB">
      <w:pPr>
        <w:pStyle w:val="13"/>
        <w:spacing w:line="259" w:lineRule="auto"/>
        <w:jc w:val="both"/>
        <w:rPr>
          <w:color w:val="auto"/>
        </w:rPr>
      </w:pPr>
      <w:r w:rsidRPr="00EB2D57">
        <w:rPr>
          <w:color w:val="auto"/>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A57638" w:rsidRPr="00EB2D57" w:rsidRDefault="00E235EB">
      <w:pPr>
        <w:pStyle w:val="13"/>
        <w:spacing w:line="259" w:lineRule="auto"/>
        <w:jc w:val="both"/>
        <w:rPr>
          <w:color w:val="auto"/>
        </w:rPr>
      </w:pPr>
      <w:r w:rsidRPr="00EB2D57">
        <w:rPr>
          <w:color w:val="auto"/>
        </w:rPr>
        <w:t>активное неприятие асоциальных поступков, свобода и ответственность личности в условиях индивидуального и общественного пространства.</w:t>
      </w:r>
    </w:p>
    <w:p w:rsidR="00A57638" w:rsidRPr="00EB2D57" w:rsidRDefault="00E235EB">
      <w:pPr>
        <w:pStyle w:val="13"/>
        <w:spacing w:line="259" w:lineRule="auto"/>
        <w:jc w:val="both"/>
        <w:rPr>
          <w:color w:val="auto"/>
        </w:rPr>
      </w:pPr>
      <w:r w:rsidRPr="00EB2D57">
        <w:rPr>
          <w:i/>
          <w:iCs/>
          <w:color w:val="auto"/>
        </w:rPr>
        <w:t>Эстетического воспитания</w:t>
      </w:r>
      <w:r w:rsidRPr="00EB2D57">
        <w:rPr>
          <w:color w:val="auto"/>
        </w:rPr>
        <w:t>:</w:t>
      </w:r>
    </w:p>
    <w:p w:rsidR="00A57638" w:rsidRPr="00EB2D57" w:rsidRDefault="00E235EB">
      <w:pPr>
        <w:pStyle w:val="13"/>
        <w:spacing w:line="259" w:lineRule="auto"/>
        <w:jc w:val="both"/>
        <w:rPr>
          <w:color w:val="auto"/>
        </w:rPr>
      </w:pPr>
      <w:r w:rsidRPr="00EB2D57">
        <w:rPr>
          <w:color w:val="auto"/>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A57638" w:rsidRPr="00EB2D57" w:rsidRDefault="00E235EB">
      <w:pPr>
        <w:pStyle w:val="13"/>
        <w:spacing w:line="259" w:lineRule="auto"/>
        <w:jc w:val="both"/>
        <w:rPr>
          <w:color w:val="auto"/>
        </w:rPr>
      </w:pPr>
      <w:r w:rsidRPr="00EB2D57">
        <w:rPr>
          <w:color w:val="auto"/>
        </w:rPr>
        <w:t>понимание ценности отечественного и мирового искусства, роли этнических культурных традиций и народного творчества;</w:t>
      </w:r>
    </w:p>
    <w:p w:rsidR="00A57638" w:rsidRPr="00EB2D57" w:rsidRDefault="00E235EB">
      <w:pPr>
        <w:pStyle w:val="13"/>
        <w:spacing w:after="60" w:line="259" w:lineRule="auto"/>
        <w:jc w:val="both"/>
        <w:rPr>
          <w:color w:val="auto"/>
        </w:rPr>
      </w:pPr>
      <w:r w:rsidRPr="00EB2D57">
        <w:rPr>
          <w:color w:val="auto"/>
        </w:rPr>
        <w:t>стремление к самовыражению в разных видах искусства.</w:t>
      </w:r>
    </w:p>
    <w:p w:rsidR="00A57638" w:rsidRPr="00EB2D57" w:rsidRDefault="00E235EB">
      <w:pPr>
        <w:pStyle w:val="13"/>
        <w:spacing w:line="259" w:lineRule="auto"/>
        <w:jc w:val="both"/>
        <w:rPr>
          <w:color w:val="auto"/>
        </w:rPr>
      </w:pPr>
      <w:r w:rsidRPr="00EB2D57">
        <w:rPr>
          <w:i/>
          <w:iCs/>
          <w:color w:val="auto"/>
        </w:rPr>
        <w:t>Физического воспитания, формирования культуры здоровья и эмоционального благополучия</w:t>
      </w:r>
      <w:r w:rsidRPr="00EB2D57">
        <w:rPr>
          <w:color w:val="auto"/>
        </w:rPr>
        <w:t>:</w:t>
      </w:r>
    </w:p>
    <w:p w:rsidR="00A57638" w:rsidRPr="00EB2D57" w:rsidRDefault="00E235EB">
      <w:pPr>
        <w:pStyle w:val="13"/>
        <w:spacing w:after="60" w:line="259" w:lineRule="auto"/>
        <w:jc w:val="both"/>
        <w:rPr>
          <w:color w:val="auto"/>
        </w:rPr>
      </w:pPr>
      <w:r w:rsidRPr="00EB2D57">
        <w:rPr>
          <w:color w:val="auto"/>
        </w:rPr>
        <w:t>осознание ценности жизни;</w:t>
      </w:r>
    </w:p>
    <w:p w:rsidR="00A57638" w:rsidRPr="00EB2D57" w:rsidRDefault="00E235EB">
      <w:pPr>
        <w:pStyle w:val="13"/>
        <w:spacing w:line="259" w:lineRule="auto"/>
        <w:jc w:val="both"/>
        <w:rPr>
          <w:color w:val="auto"/>
        </w:rPr>
      </w:pPr>
      <w:r w:rsidRPr="00EB2D57">
        <w:rPr>
          <w:color w:val="auto"/>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A57638" w:rsidRPr="00EB2D57" w:rsidRDefault="00E235EB">
      <w:pPr>
        <w:pStyle w:val="13"/>
        <w:spacing w:line="259" w:lineRule="auto"/>
        <w:jc w:val="both"/>
        <w:rPr>
          <w:color w:val="auto"/>
        </w:rPr>
      </w:pPr>
      <w:r w:rsidRPr="00EB2D57">
        <w:rPr>
          <w:color w:val="auto"/>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A57638" w:rsidRPr="00EB2D57" w:rsidRDefault="00E235EB">
      <w:pPr>
        <w:pStyle w:val="13"/>
        <w:spacing w:line="259" w:lineRule="auto"/>
        <w:jc w:val="both"/>
        <w:rPr>
          <w:color w:val="auto"/>
        </w:rPr>
      </w:pPr>
      <w:r w:rsidRPr="00EB2D57">
        <w:rPr>
          <w:color w:val="auto"/>
        </w:rPr>
        <w:t>соблюдение правил безопасности, в том числе навыков безопасного поведения в интернет-среде;</w:t>
      </w:r>
    </w:p>
    <w:p w:rsidR="00A57638" w:rsidRPr="00EB2D57" w:rsidRDefault="00E235EB" w:rsidP="00EE47AA">
      <w:pPr>
        <w:pStyle w:val="13"/>
        <w:spacing w:line="259" w:lineRule="auto"/>
        <w:jc w:val="both"/>
        <w:rPr>
          <w:color w:val="auto"/>
        </w:rPr>
      </w:pPr>
      <w:r w:rsidRPr="00EB2D57">
        <w:rPr>
          <w:color w:val="auto"/>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57638" w:rsidRPr="00EB2D57" w:rsidRDefault="00E235EB">
      <w:pPr>
        <w:pStyle w:val="13"/>
        <w:spacing w:line="259" w:lineRule="auto"/>
        <w:jc w:val="both"/>
        <w:rPr>
          <w:color w:val="auto"/>
        </w:rPr>
      </w:pPr>
      <w:r w:rsidRPr="00EB2D57">
        <w:rPr>
          <w:color w:val="auto"/>
        </w:rPr>
        <w:t>умение принимать себя и других, не осуждая;</w:t>
      </w:r>
    </w:p>
    <w:p w:rsidR="00A57638" w:rsidRPr="00EB2D57" w:rsidRDefault="00E235EB">
      <w:pPr>
        <w:pStyle w:val="13"/>
        <w:spacing w:line="259" w:lineRule="auto"/>
        <w:jc w:val="both"/>
        <w:rPr>
          <w:color w:val="auto"/>
        </w:rPr>
      </w:pPr>
      <w:r w:rsidRPr="00EB2D57">
        <w:rPr>
          <w:color w:val="auto"/>
        </w:rPr>
        <w:t>умение осознавать эмоциональное состояние себя и других, умение управлять собственным эмоциональным состоянием;</w:t>
      </w:r>
    </w:p>
    <w:p w:rsidR="00A57638" w:rsidRPr="00EB2D57" w:rsidRDefault="00E235EB">
      <w:pPr>
        <w:pStyle w:val="13"/>
        <w:spacing w:line="259" w:lineRule="auto"/>
        <w:jc w:val="both"/>
        <w:rPr>
          <w:color w:val="auto"/>
        </w:rPr>
      </w:pPr>
      <w:r w:rsidRPr="00EB2D57">
        <w:rPr>
          <w:color w:val="auto"/>
        </w:rPr>
        <w:t>сформированность навыка рефлексии, признание своего права на ошибку и такого же права другого человека.</w:t>
      </w:r>
    </w:p>
    <w:p w:rsidR="00A57638" w:rsidRPr="00EB2D57" w:rsidRDefault="00E235EB">
      <w:pPr>
        <w:pStyle w:val="13"/>
        <w:spacing w:line="259" w:lineRule="auto"/>
        <w:jc w:val="both"/>
        <w:rPr>
          <w:color w:val="auto"/>
        </w:rPr>
      </w:pPr>
      <w:r w:rsidRPr="00EB2D57">
        <w:rPr>
          <w:i/>
          <w:iCs/>
          <w:color w:val="auto"/>
        </w:rPr>
        <w:t>Трудового воспитания</w:t>
      </w:r>
      <w:r w:rsidRPr="00EB2D57">
        <w:rPr>
          <w:color w:val="auto"/>
        </w:rPr>
        <w:t>:</w:t>
      </w:r>
    </w:p>
    <w:p w:rsidR="00A57638" w:rsidRPr="00EB2D57" w:rsidRDefault="00E235EB">
      <w:pPr>
        <w:pStyle w:val="13"/>
        <w:spacing w:line="259" w:lineRule="auto"/>
        <w:jc w:val="both"/>
        <w:rPr>
          <w:color w:val="auto"/>
        </w:rPr>
      </w:pPr>
      <w:r w:rsidRPr="00EB2D57">
        <w:rPr>
          <w:color w:val="auto"/>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A57638" w:rsidRPr="00EB2D57" w:rsidRDefault="00E235EB">
      <w:pPr>
        <w:pStyle w:val="13"/>
        <w:spacing w:line="259" w:lineRule="auto"/>
        <w:jc w:val="both"/>
        <w:rPr>
          <w:color w:val="auto"/>
        </w:rPr>
      </w:pPr>
      <w:r w:rsidRPr="00EB2D57">
        <w:rPr>
          <w:color w:val="auto"/>
        </w:rPr>
        <w:t>интерес к практическому изучению профессий и труда различного рода, в том числе на основе применения изучаемого предметного знания;</w:t>
      </w:r>
    </w:p>
    <w:p w:rsidR="00A57638" w:rsidRPr="00EB2D57" w:rsidRDefault="00E235EB">
      <w:pPr>
        <w:pStyle w:val="13"/>
        <w:spacing w:line="259" w:lineRule="auto"/>
        <w:jc w:val="both"/>
        <w:rPr>
          <w:color w:val="auto"/>
        </w:rPr>
      </w:pPr>
      <w:r w:rsidRPr="00EB2D57">
        <w:rPr>
          <w:color w:val="auto"/>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A57638" w:rsidRPr="00EB2D57" w:rsidRDefault="00E235EB">
      <w:pPr>
        <w:pStyle w:val="13"/>
        <w:spacing w:line="259" w:lineRule="auto"/>
        <w:jc w:val="both"/>
        <w:rPr>
          <w:color w:val="auto"/>
        </w:rPr>
      </w:pPr>
      <w:r w:rsidRPr="00EB2D57">
        <w:rPr>
          <w:color w:val="auto"/>
        </w:rPr>
        <w:t>готовность адаптироваться в профессиональной среде;</w:t>
      </w:r>
    </w:p>
    <w:p w:rsidR="00A57638" w:rsidRPr="00EB2D57" w:rsidRDefault="00E235EB">
      <w:pPr>
        <w:pStyle w:val="13"/>
        <w:spacing w:line="259" w:lineRule="auto"/>
        <w:jc w:val="both"/>
        <w:rPr>
          <w:color w:val="auto"/>
        </w:rPr>
      </w:pPr>
      <w:r w:rsidRPr="00EB2D57">
        <w:rPr>
          <w:color w:val="auto"/>
        </w:rPr>
        <w:t>уважение к труду и результатам трудовой деятельности;</w:t>
      </w:r>
    </w:p>
    <w:p w:rsidR="00A57638" w:rsidRPr="00EB2D57" w:rsidRDefault="00E235EB">
      <w:pPr>
        <w:pStyle w:val="13"/>
        <w:spacing w:line="259" w:lineRule="auto"/>
        <w:jc w:val="both"/>
        <w:rPr>
          <w:color w:val="auto"/>
        </w:rPr>
      </w:pPr>
      <w:r w:rsidRPr="00EB2D57">
        <w:rPr>
          <w:color w:val="auto"/>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A57638" w:rsidRPr="00EB2D57" w:rsidRDefault="00E235EB">
      <w:pPr>
        <w:pStyle w:val="13"/>
        <w:spacing w:line="259" w:lineRule="auto"/>
        <w:jc w:val="both"/>
        <w:rPr>
          <w:color w:val="auto"/>
        </w:rPr>
      </w:pPr>
      <w:r w:rsidRPr="00EB2D57">
        <w:rPr>
          <w:i/>
          <w:iCs/>
          <w:color w:val="auto"/>
        </w:rPr>
        <w:t>Экологического воспитания</w:t>
      </w:r>
      <w:r w:rsidRPr="00EB2D57">
        <w:rPr>
          <w:color w:val="auto"/>
        </w:rPr>
        <w:t>:</w:t>
      </w:r>
    </w:p>
    <w:p w:rsidR="00A57638" w:rsidRPr="00EB2D57" w:rsidRDefault="00E235EB">
      <w:pPr>
        <w:pStyle w:val="13"/>
        <w:spacing w:line="259" w:lineRule="auto"/>
        <w:jc w:val="both"/>
        <w:rPr>
          <w:color w:val="auto"/>
        </w:rPr>
      </w:pPr>
      <w:r w:rsidRPr="00EB2D57">
        <w:rPr>
          <w:color w:val="auto"/>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A57638" w:rsidRPr="00EB2D57" w:rsidRDefault="00E235EB">
      <w:pPr>
        <w:pStyle w:val="13"/>
        <w:spacing w:line="259" w:lineRule="auto"/>
        <w:jc w:val="both"/>
        <w:rPr>
          <w:color w:val="auto"/>
        </w:rPr>
      </w:pPr>
      <w:r w:rsidRPr="00EB2D57">
        <w:rPr>
          <w:color w:val="auto"/>
        </w:rPr>
        <w:t>повышение уровня экологической культуры, осознание глобального характера экологических проблем и путей их решения;</w:t>
      </w:r>
    </w:p>
    <w:p w:rsidR="00A57638" w:rsidRPr="00EB2D57" w:rsidRDefault="00E235EB">
      <w:pPr>
        <w:pStyle w:val="13"/>
        <w:spacing w:line="259" w:lineRule="auto"/>
        <w:jc w:val="both"/>
        <w:rPr>
          <w:color w:val="auto"/>
        </w:rPr>
      </w:pPr>
      <w:r w:rsidRPr="00EB2D57">
        <w:rPr>
          <w:color w:val="auto"/>
        </w:rPr>
        <w:t>активное неприятие действий, приносящих вред окружающей среде;</w:t>
      </w:r>
    </w:p>
    <w:p w:rsidR="00A57638" w:rsidRPr="00EB2D57" w:rsidRDefault="00E235EB">
      <w:pPr>
        <w:pStyle w:val="13"/>
        <w:spacing w:line="259" w:lineRule="auto"/>
        <w:jc w:val="both"/>
        <w:rPr>
          <w:color w:val="auto"/>
        </w:rPr>
      </w:pPr>
      <w:r w:rsidRPr="00EB2D57">
        <w:rPr>
          <w:color w:val="auto"/>
        </w:rPr>
        <w:t>осознание своей роли как гражданина и потребителя в условиях взаимосвязи природной, технологической и социальной сред;</w:t>
      </w:r>
    </w:p>
    <w:p w:rsidR="00A57638" w:rsidRPr="00EB2D57" w:rsidRDefault="00E235EB">
      <w:pPr>
        <w:pStyle w:val="13"/>
        <w:spacing w:line="259" w:lineRule="auto"/>
        <w:jc w:val="both"/>
        <w:rPr>
          <w:color w:val="auto"/>
        </w:rPr>
      </w:pPr>
      <w:r w:rsidRPr="00EB2D57">
        <w:rPr>
          <w:color w:val="auto"/>
        </w:rPr>
        <w:t>готовность к участию в практической деятельности экологической направленности.</w:t>
      </w:r>
    </w:p>
    <w:p w:rsidR="00A57638" w:rsidRPr="00EB2D57" w:rsidRDefault="00E235EB">
      <w:pPr>
        <w:pStyle w:val="13"/>
        <w:spacing w:line="259" w:lineRule="auto"/>
        <w:jc w:val="both"/>
        <w:rPr>
          <w:color w:val="auto"/>
        </w:rPr>
      </w:pPr>
      <w:r w:rsidRPr="00EB2D57">
        <w:rPr>
          <w:i/>
          <w:iCs/>
          <w:color w:val="auto"/>
        </w:rPr>
        <w:t>Ценности научного познания</w:t>
      </w:r>
      <w:r w:rsidRPr="00EB2D57">
        <w:rPr>
          <w:color w:val="auto"/>
        </w:rPr>
        <w:t>:</w:t>
      </w:r>
    </w:p>
    <w:p w:rsidR="00A57638" w:rsidRPr="00EB2D57" w:rsidRDefault="00E235EB">
      <w:pPr>
        <w:pStyle w:val="13"/>
        <w:spacing w:line="259" w:lineRule="auto"/>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A57638" w:rsidRPr="00EB2D57" w:rsidRDefault="00E235EB">
      <w:pPr>
        <w:pStyle w:val="13"/>
        <w:spacing w:line="252" w:lineRule="auto"/>
        <w:jc w:val="both"/>
        <w:rPr>
          <w:color w:val="auto"/>
        </w:rPr>
      </w:pPr>
      <w:r w:rsidRPr="00EB2D57">
        <w:rPr>
          <w:color w:val="auto"/>
        </w:rPr>
        <w:t>овладение языковой и читательской культурой как средством познания мира;</w:t>
      </w:r>
    </w:p>
    <w:p w:rsidR="00A57638" w:rsidRPr="00EB2D57" w:rsidRDefault="00E235EB">
      <w:pPr>
        <w:pStyle w:val="13"/>
        <w:spacing w:line="252" w:lineRule="auto"/>
        <w:jc w:val="both"/>
        <w:rPr>
          <w:color w:val="auto"/>
        </w:rPr>
      </w:pPr>
      <w:r w:rsidRPr="00EB2D57">
        <w:rPr>
          <w:color w:val="auto"/>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57638" w:rsidRPr="00EB2D57" w:rsidRDefault="00E235EB">
      <w:pPr>
        <w:pStyle w:val="13"/>
        <w:spacing w:line="252" w:lineRule="auto"/>
        <w:jc w:val="both"/>
        <w:rPr>
          <w:color w:val="auto"/>
        </w:rPr>
      </w:pPr>
      <w:r w:rsidRPr="00EB2D57">
        <w:rPr>
          <w:i/>
          <w:iCs/>
          <w:color w:val="auto"/>
        </w:rPr>
        <w:t>Личностные результаты, обеспечивающие адаптацию обучающегося к изменяющимся условиям социальной и природной среды, включают</w:t>
      </w:r>
      <w:r w:rsidRPr="00EB2D57">
        <w:rPr>
          <w:color w:val="auto"/>
        </w:rPr>
        <w:t>:</w:t>
      </w:r>
    </w:p>
    <w:p w:rsidR="00A57638" w:rsidRPr="00EB2D57" w:rsidRDefault="00E235EB">
      <w:pPr>
        <w:pStyle w:val="13"/>
        <w:spacing w:line="252" w:lineRule="auto"/>
        <w:jc w:val="both"/>
        <w:rPr>
          <w:color w:val="auto"/>
        </w:rPr>
      </w:pPr>
      <w:r w:rsidRPr="00EB2D57">
        <w:rPr>
          <w:color w:val="auto"/>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A57638" w:rsidRPr="00EB2D57" w:rsidRDefault="00E235EB">
      <w:pPr>
        <w:pStyle w:val="13"/>
        <w:spacing w:line="252" w:lineRule="auto"/>
        <w:jc w:val="both"/>
        <w:rPr>
          <w:color w:val="auto"/>
        </w:rPr>
      </w:pPr>
      <w:r w:rsidRPr="00EB2D57">
        <w:rPr>
          <w:color w:val="auto"/>
        </w:rPr>
        <w:t>способность обучающихся взаимодействовать в условиях неопределённости, открытость опыту и знаниям других;</w:t>
      </w:r>
    </w:p>
    <w:p w:rsidR="00A57638" w:rsidRPr="00EB2D57" w:rsidRDefault="00E235EB">
      <w:pPr>
        <w:pStyle w:val="13"/>
        <w:spacing w:line="252" w:lineRule="auto"/>
        <w:jc w:val="both"/>
        <w:rPr>
          <w:color w:val="auto"/>
        </w:rPr>
      </w:pPr>
      <w:r w:rsidRPr="00EB2D57">
        <w:rPr>
          <w:color w:val="auto"/>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A57638" w:rsidRPr="00EB2D57" w:rsidRDefault="00E235EB">
      <w:pPr>
        <w:pStyle w:val="13"/>
        <w:spacing w:line="252" w:lineRule="auto"/>
        <w:jc w:val="both"/>
        <w:rPr>
          <w:color w:val="auto"/>
        </w:rPr>
      </w:pPr>
      <w:r w:rsidRPr="00EB2D57">
        <w:rPr>
          <w:color w:val="auto"/>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A57638" w:rsidRPr="00EB2D57" w:rsidRDefault="00E235EB">
      <w:pPr>
        <w:pStyle w:val="13"/>
        <w:spacing w:line="252" w:lineRule="auto"/>
        <w:jc w:val="both"/>
        <w:rPr>
          <w:color w:val="auto"/>
        </w:rPr>
      </w:pPr>
      <w:r w:rsidRPr="00EB2D57">
        <w:rPr>
          <w:color w:val="auto"/>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A57638" w:rsidRPr="00EB2D57" w:rsidRDefault="00E235EB">
      <w:pPr>
        <w:pStyle w:val="13"/>
        <w:spacing w:line="252" w:lineRule="auto"/>
        <w:jc w:val="both"/>
        <w:rPr>
          <w:color w:val="auto"/>
        </w:rPr>
      </w:pPr>
      <w:r w:rsidRPr="00EB2D57">
        <w:rPr>
          <w:color w:val="auto"/>
        </w:rPr>
        <w:t>умение анализировать и выявлять взаимосвязи природы, общества и экономики;</w:t>
      </w:r>
    </w:p>
    <w:p w:rsidR="00A57638" w:rsidRPr="00EB2D57" w:rsidRDefault="00E235EB">
      <w:pPr>
        <w:pStyle w:val="13"/>
        <w:spacing w:line="252" w:lineRule="auto"/>
        <w:jc w:val="both"/>
        <w:rPr>
          <w:color w:val="auto"/>
        </w:rPr>
      </w:pPr>
      <w:r w:rsidRPr="00EB2D57">
        <w:rPr>
          <w:color w:val="auto"/>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A57638" w:rsidRPr="00EB2D57" w:rsidRDefault="00E235EB">
      <w:pPr>
        <w:pStyle w:val="13"/>
        <w:spacing w:line="252" w:lineRule="auto"/>
        <w:jc w:val="both"/>
        <w:rPr>
          <w:color w:val="auto"/>
        </w:rPr>
      </w:pPr>
      <w:r w:rsidRPr="00EB2D57">
        <w:rPr>
          <w:color w:val="auto"/>
        </w:rPr>
        <w:t>способность обучающихся осознавать стрессовую ситуацию, оценивать происходящие изменения и их последствия;</w:t>
      </w:r>
    </w:p>
    <w:p w:rsidR="00A57638" w:rsidRPr="00EB2D57" w:rsidRDefault="00E235EB">
      <w:pPr>
        <w:pStyle w:val="13"/>
        <w:spacing w:line="252" w:lineRule="auto"/>
        <w:jc w:val="both"/>
        <w:rPr>
          <w:color w:val="auto"/>
        </w:rPr>
      </w:pPr>
      <w:r w:rsidRPr="00EB2D57">
        <w:rPr>
          <w:color w:val="auto"/>
        </w:rPr>
        <w:t>воспринимать стрессовую ситуацию как вызов, требующий контрмер;</w:t>
      </w:r>
    </w:p>
    <w:p w:rsidR="00A57638" w:rsidRPr="00EB2D57" w:rsidRDefault="00E235EB">
      <w:pPr>
        <w:pStyle w:val="13"/>
        <w:spacing w:line="252" w:lineRule="auto"/>
        <w:jc w:val="both"/>
        <w:rPr>
          <w:color w:val="auto"/>
        </w:rPr>
      </w:pPr>
      <w:r w:rsidRPr="00EB2D57">
        <w:rPr>
          <w:color w:val="auto"/>
        </w:rPr>
        <w:t>оценивать ситуацию стресса, корректировать принимаемые решения и действия;</w:t>
      </w:r>
    </w:p>
    <w:p w:rsidR="00A57638" w:rsidRPr="00EB2D57" w:rsidRDefault="00E235EB">
      <w:pPr>
        <w:pStyle w:val="13"/>
        <w:spacing w:line="252" w:lineRule="auto"/>
        <w:jc w:val="both"/>
        <w:rPr>
          <w:color w:val="auto"/>
        </w:rPr>
      </w:pPr>
      <w:r w:rsidRPr="00EB2D57">
        <w:rPr>
          <w:color w:val="auto"/>
        </w:rPr>
        <w:t>формулировать и оценивать риски и последствия, формировать опыт, уметь находить позитивное в произошедшей ситуации;</w:t>
      </w:r>
    </w:p>
    <w:p w:rsidR="00A57638" w:rsidRPr="00EB2D57" w:rsidRDefault="00E235EB">
      <w:pPr>
        <w:pStyle w:val="13"/>
        <w:spacing w:after="380" w:line="252" w:lineRule="auto"/>
        <w:jc w:val="both"/>
        <w:rPr>
          <w:color w:val="auto"/>
        </w:rPr>
      </w:pPr>
      <w:r w:rsidRPr="00EB2D57">
        <w:rPr>
          <w:color w:val="auto"/>
        </w:rPr>
        <w:t>быть готовым действовать в отсутствие гарантий успеха.</w:t>
      </w:r>
    </w:p>
    <w:p w:rsidR="00A57638" w:rsidRPr="00EB2D57" w:rsidRDefault="00E235EB" w:rsidP="00EB2D57">
      <w:pPr>
        <w:pStyle w:val="af5"/>
      </w:pPr>
      <w:bookmarkStart w:id="257" w:name="bookmark567"/>
      <w:r w:rsidRPr="00EB2D57">
        <w:t>МЕТАПРЕДМЕТНЫЕ РЕЗУЛЬТАТЫ</w:t>
      </w:r>
      <w:bookmarkEnd w:id="257"/>
    </w:p>
    <w:p w:rsidR="00A57638" w:rsidRPr="00EB2D57" w:rsidRDefault="00E235EB">
      <w:pPr>
        <w:pStyle w:val="13"/>
        <w:spacing w:line="252" w:lineRule="auto"/>
        <w:jc w:val="both"/>
        <w:rPr>
          <w:color w:val="auto"/>
        </w:rPr>
      </w:pPr>
      <w:r w:rsidRPr="00EB2D57">
        <w:rPr>
          <w:color w:val="auto"/>
        </w:rPr>
        <w:t>Метапредметные результаты освоения программы основного общего образования, в том числе адаптированной, должны отражать:</w:t>
      </w:r>
    </w:p>
    <w:p w:rsidR="00A57638" w:rsidRPr="00EB2D57" w:rsidRDefault="00E235EB">
      <w:pPr>
        <w:pStyle w:val="13"/>
        <w:spacing w:line="252" w:lineRule="auto"/>
        <w:jc w:val="both"/>
        <w:rPr>
          <w:color w:val="auto"/>
        </w:rPr>
      </w:pPr>
      <w:r w:rsidRPr="00EB2D57">
        <w:rPr>
          <w:i/>
          <w:iCs/>
          <w:color w:val="auto"/>
        </w:rPr>
        <w:t>Овладение универсальными учебными познавательными действиями</w:t>
      </w:r>
      <w:r w:rsidRPr="00EB2D57">
        <w:rPr>
          <w:color w:val="auto"/>
        </w:rPr>
        <w:t>:</w:t>
      </w:r>
    </w:p>
    <w:p w:rsidR="00A57638" w:rsidRPr="00EB2D57" w:rsidRDefault="00E235EB" w:rsidP="00AC05F4">
      <w:pPr>
        <w:pStyle w:val="13"/>
        <w:numPr>
          <w:ilvl w:val="0"/>
          <w:numId w:val="26"/>
        </w:numPr>
        <w:tabs>
          <w:tab w:val="left" w:pos="572"/>
        </w:tabs>
        <w:spacing w:line="252" w:lineRule="auto"/>
        <w:jc w:val="both"/>
        <w:rPr>
          <w:color w:val="auto"/>
        </w:rPr>
      </w:pPr>
      <w:r w:rsidRPr="00EB2D57">
        <w:rPr>
          <w:color w:val="auto"/>
        </w:rPr>
        <w:t>базовые логические действия:</w:t>
      </w:r>
    </w:p>
    <w:p w:rsidR="00A57638" w:rsidRPr="00EB2D57" w:rsidRDefault="00E235EB">
      <w:pPr>
        <w:pStyle w:val="13"/>
        <w:spacing w:line="252" w:lineRule="auto"/>
        <w:jc w:val="both"/>
        <w:rPr>
          <w:color w:val="auto"/>
        </w:rPr>
      </w:pPr>
      <w:r w:rsidRPr="00EB2D57">
        <w:rPr>
          <w:color w:val="auto"/>
        </w:rPr>
        <w:t>выявлять и характеризовать существенные признаки объектов (явлений);</w:t>
      </w:r>
    </w:p>
    <w:p w:rsidR="00A57638" w:rsidRPr="00EB2D57" w:rsidRDefault="00E235EB" w:rsidP="00810082">
      <w:pPr>
        <w:pStyle w:val="13"/>
        <w:spacing w:line="252" w:lineRule="auto"/>
        <w:ind w:firstLine="238"/>
        <w:jc w:val="both"/>
        <w:rPr>
          <w:color w:val="auto"/>
        </w:rPr>
      </w:pPr>
      <w:r w:rsidRPr="00EB2D57">
        <w:rPr>
          <w:color w:val="auto"/>
        </w:rPr>
        <w:t>устанавливать существенный признак классификации, основания для обобщения и сравнения, критерии проводимого анализа;</w:t>
      </w:r>
    </w:p>
    <w:p w:rsidR="00A57638" w:rsidRPr="00EB2D57" w:rsidRDefault="00E235EB" w:rsidP="00810082">
      <w:pPr>
        <w:pStyle w:val="13"/>
        <w:spacing w:line="252" w:lineRule="auto"/>
        <w:ind w:firstLine="238"/>
        <w:jc w:val="both"/>
        <w:rPr>
          <w:color w:val="auto"/>
        </w:rPr>
      </w:pPr>
      <w:r w:rsidRPr="00EB2D57">
        <w:rPr>
          <w:color w:val="auto"/>
        </w:rPr>
        <w:t>с учётом предложенной задачи выявлять закономерности и противоречия в рассматриваемых фактах, данных и наблюдениях;</w:t>
      </w:r>
    </w:p>
    <w:p w:rsidR="00A57638" w:rsidRPr="00EB2D57" w:rsidRDefault="00E235EB" w:rsidP="00810082">
      <w:pPr>
        <w:pStyle w:val="13"/>
        <w:ind w:firstLine="238"/>
        <w:jc w:val="both"/>
        <w:rPr>
          <w:color w:val="auto"/>
        </w:rPr>
      </w:pPr>
      <w:r w:rsidRPr="00EB2D57">
        <w:rPr>
          <w:color w:val="auto"/>
        </w:rPr>
        <w:t>выявлять дефицит информации, данных, необходимых для решения поставленной задачи;</w:t>
      </w:r>
    </w:p>
    <w:p w:rsidR="00A57638" w:rsidRPr="00EB2D57" w:rsidRDefault="00E235EB" w:rsidP="00810082">
      <w:pPr>
        <w:pStyle w:val="13"/>
        <w:ind w:firstLine="238"/>
        <w:jc w:val="both"/>
        <w:rPr>
          <w:color w:val="auto"/>
        </w:rPr>
      </w:pPr>
      <w:r w:rsidRPr="00EB2D57">
        <w:rPr>
          <w:color w:val="auto"/>
        </w:rPr>
        <w:t>выявлять причинно-следственные связи при изучении явлений и процессов;</w:t>
      </w:r>
    </w:p>
    <w:p w:rsidR="00A57638" w:rsidRPr="00EB2D57" w:rsidRDefault="00E235EB" w:rsidP="00810082">
      <w:pPr>
        <w:pStyle w:val="13"/>
        <w:ind w:firstLine="238"/>
        <w:jc w:val="both"/>
        <w:rPr>
          <w:color w:val="auto"/>
        </w:rPr>
      </w:pPr>
      <w:r w:rsidRPr="00EB2D57">
        <w:rPr>
          <w:color w:val="auto"/>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A57638" w:rsidRPr="00EB2D57" w:rsidRDefault="00E235EB">
      <w:pPr>
        <w:pStyle w:val="13"/>
        <w:jc w:val="both"/>
        <w:rPr>
          <w:color w:val="auto"/>
        </w:rPr>
      </w:pPr>
      <w:r w:rsidRPr="00EB2D57">
        <w:rPr>
          <w:color w:val="auto"/>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57638" w:rsidRPr="00EB2D57" w:rsidRDefault="00E235EB" w:rsidP="00AC05F4">
      <w:pPr>
        <w:pStyle w:val="13"/>
        <w:numPr>
          <w:ilvl w:val="0"/>
          <w:numId w:val="26"/>
        </w:numPr>
        <w:tabs>
          <w:tab w:val="left" w:pos="581"/>
        </w:tabs>
        <w:jc w:val="both"/>
        <w:rPr>
          <w:color w:val="auto"/>
        </w:rPr>
      </w:pPr>
      <w:r w:rsidRPr="00EB2D57">
        <w:rPr>
          <w:color w:val="auto"/>
        </w:rPr>
        <w:t>базовые исследовательские действия:</w:t>
      </w:r>
    </w:p>
    <w:p w:rsidR="00A57638" w:rsidRPr="00EB2D57" w:rsidRDefault="00E235EB">
      <w:pPr>
        <w:pStyle w:val="13"/>
        <w:jc w:val="both"/>
        <w:rPr>
          <w:color w:val="auto"/>
        </w:rPr>
      </w:pPr>
      <w:r w:rsidRPr="00EB2D57">
        <w:rPr>
          <w:color w:val="auto"/>
        </w:rPr>
        <w:t>использовать вопросы как исследовательский инструмент познания;</w:t>
      </w:r>
    </w:p>
    <w:p w:rsidR="00A57638" w:rsidRPr="00EB2D57" w:rsidRDefault="00E235EB">
      <w:pPr>
        <w:pStyle w:val="13"/>
        <w:spacing w:line="252" w:lineRule="auto"/>
        <w:jc w:val="both"/>
        <w:rPr>
          <w:color w:val="auto"/>
        </w:rPr>
      </w:pPr>
      <w:r w:rsidRPr="00EB2D57">
        <w:rPr>
          <w:color w:val="auto"/>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A57638" w:rsidRPr="00EB2D57" w:rsidRDefault="00E235EB">
      <w:pPr>
        <w:pStyle w:val="13"/>
        <w:spacing w:line="252" w:lineRule="auto"/>
        <w:jc w:val="both"/>
        <w:rPr>
          <w:color w:val="auto"/>
        </w:rPr>
      </w:pPr>
      <w:r w:rsidRPr="00EB2D57">
        <w:rPr>
          <w:color w:val="auto"/>
        </w:rPr>
        <w:t>формулировать гипотезу об истинности собственных суждений и суждений других, аргументировать свою позицию, мнение;</w:t>
      </w:r>
    </w:p>
    <w:p w:rsidR="00A57638" w:rsidRPr="00EB2D57" w:rsidRDefault="00E235EB">
      <w:pPr>
        <w:pStyle w:val="13"/>
        <w:spacing w:line="252" w:lineRule="auto"/>
        <w:jc w:val="both"/>
        <w:rPr>
          <w:color w:val="auto"/>
        </w:rPr>
      </w:pPr>
      <w:r w:rsidRPr="00EB2D57">
        <w:rPr>
          <w:color w:val="auto"/>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A57638" w:rsidRPr="00EB2D57" w:rsidRDefault="00E235EB">
      <w:pPr>
        <w:pStyle w:val="13"/>
        <w:spacing w:line="252" w:lineRule="auto"/>
        <w:jc w:val="both"/>
        <w:rPr>
          <w:color w:val="auto"/>
        </w:rPr>
      </w:pPr>
      <w:r w:rsidRPr="00EB2D57">
        <w:rPr>
          <w:color w:val="auto"/>
        </w:rPr>
        <w:t>оценивать на применимость и достоверность информацию, полученную в ходе исследования (эксперимента);</w:t>
      </w:r>
    </w:p>
    <w:p w:rsidR="00A57638" w:rsidRPr="00EB2D57" w:rsidRDefault="00E235EB">
      <w:pPr>
        <w:pStyle w:val="13"/>
        <w:spacing w:line="252" w:lineRule="auto"/>
        <w:jc w:val="both"/>
        <w:rPr>
          <w:color w:val="auto"/>
        </w:rPr>
      </w:pPr>
      <w:r w:rsidRPr="00EB2D57">
        <w:rPr>
          <w:color w:val="auto"/>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A57638" w:rsidRPr="00EB2D57" w:rsidRDefault="00E235EB">
      <w:pPr>
        <w:pStyle w:val="13"/>
        <w:spacing w:line="252" w:lineRule="auto"/>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A57638" w:rsidRPr="00EB2D57" w:rsidRDefault="00E235EB" w:rsidP="00AC05F4">
      <w:pPr>
        <w:pStyle w:val="13"/>
        <w:numPr>
          <w:ilvl w:val="0"/>
          <w:numId w:val="26"/>
        </w:numPr>
        <w:tabs>
          <w:tab w:val="left" w:pos="566"/>
        </w:tabs>
        <w:spacing w:line="252" w:lineRule="auto"/>
        <w:jc w:val="both"/>
        <w:rPr>
          <w:color w:val="auto"/>
        </w:rPr>
      </w:pPr>
      <w:r w:rsidRPr="00EB2D57">
        <w:rPr>
          <w:color w:val="auto"/>
        </w:rPr>
        <w:t>работа с информацией:</w:t>
      </w:r>
    </w:p>
    <w:p w:rsidR="00A57638" w:rsidRPr="00EB2D57" w:rsidRDefault="00E235EB">
      <w:pPr>
        <w:pStyle w:val="13"/>
        <w:spacing w:line="252" w:lineRule="auto"/>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A57638" w:rsidRPr="00EB2D57" w:rsidRDefault="00E235EB">
      <w:pPr>
        <w:pStyle w:val="13"/>
        <w:spacing w:line="252" w:lineRule="auto"/>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w:t>
      </w:r>
    </w:p>
    <w:p w:rsidR="00A57638" w:rsidRPr="00EB2D57" w:rsidRDefault="00E235EB">
      <w:pPr>
        <w:pStyle w:val="13"/>
        <w:spacing w:line="252" w:lineRule="auto"/>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rsidR="00A57638" w:rsidRPr="00EB2D57" w:rsidRDefault="00E235EB">
      <w:pPr>
        <w:pStyle w:val="13"/>
        <w:spacing w:line="252" w:lineRule="auto"/>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57638" w:rsidRPr="00EB2D57" w:rsidRDefault="00E235EB">
      <w:pPr>
        <w:pStyle w:val="13"/>
        <w:spacing w:line="252" w:lineRule="auto"/>
        <w:jc w:val="both"/>
        <w:rPr>
          <w:color w:val="auto"/>
        </w:rPr>
      </w:pPr>
      <w:r w:rsidRPr="00EB2D57">
        <w:rPr>
          <w:color w:val="auto"/>
        </w:rPr>
        <w:t>оценивать надёжность информации по критериям, предложенным педагогическим работником или сформулированным самостоятельно;</w:t>
      </w:r>
    </w:p>
    <w:p w:rsidR="00A57638" w:rsidRPr="00EB2D57" w:rsidRDefault="00E235EB">
      <w:pPr>
        <w:pStyle w:val="13"/>
        <w:spacing w:line="252" w:lineRule="auto"/>
        <w:jc w:val="both"/>
        <w:rPr>
          <w:color w:val="auto"/>
        </w:rPr>
      </w:pPr>
      <w:r w:rsidRPr="00EB2D57">
        <w:rPr>
          <w:color w:val="auto"/>
        </w:rPr>
        <w:t>эффективно запоминать и систематизировать информацию.</w:t>
      </w:r>
    </w:p>
    <w:p w:rsidR="00A57638" w:rsidRPr="00EB2D57" w:rsidRDefault="00E235EB">
      <w:pPr>
        <w:pStyle w:val="13"/>
        <w:spacing w:line="252" w:lineRule="auto"/>
        <w:jc w:val="both"/>
        <w:rPr>
          <w:color w:val="auto"/>
        </w:rPr>
      </w:pPr>
      <w:r w:rsidRPr="00EB2D57">
        <w:rPr>
          <w:color w:val="auto"/>
        </w:rPr>
        <w:t>Овладение системой универсальных учебных познавательных действий обеспечивает сформированность когнитивных навыков у обучающихся.</w:t>
      </w:r>
    </w:p>
    <w:p w:rsidR="00A57638" w:rsidRPr="00EB2D57" w:rsidRDefault="00E235EB">
      <w:pPr>
        <w:pStyle w:val="13"/>
        <w:spacing w:line="252" w:lineRule="auto"/>
        <w:jc w:val="both"/>
        <w:rPr>
          <w:color w:val="auto"/>
        </w:rPr>
      </w:pPr>
      <w:r w:rsidRPr="00EB2D57">
        <w:rPr>
          <w:i/>
          <w:iCs/>
          <w:color w:val="auto"/>
        </w:rPr>
        <w:t>Овладение универсальными учебными коммуникативными действиями</w:t>
      </w:r>
      <w:r w:rsidRPr="00EB2D57">
        <w:rPr>
          <w:color w:val="auto"/>
        </w:rPr>
        <w:t>:</w:t>
      </w:r>
    </w:p>
    <w:p w:rsidR="00A57638" w:rsidRPr="00EB2D57" w:rsidRDefault="00E235EB" w:rsidP="00AC05F4">
      <w:pPr>
        <w:pStyle w:val="13"/>
        <w:numPr>
          <w:ilvl w:val="0"/>
          <w:numId w:val="27"/>
        </w:numPr>
        <w:tabs>
          <w:tab w:val="left" w:pos="566"/>
        </w:tabs>
        <w:spacing w:line="252" w:lineRule="auto"/>
        <w:jc w:val="both"/>
        <w:rPr>
          <w:color w:val="auto"/>
        </w:rPr>
      </w:pPr>
      <w:r w:rsidRPr="00EB2D57">
        <w:rPr>
          <w:color w:val="auto"/>
        </w:rPr>
        <w:t>общение:</w:t>
      </w:r>
    </w:p>
    <w:p w:rsidR="00A57638" w:rsidRPr="00EB2D57" w:rsidRDefault="00E235EB">
      <w:pPr>
        <w:pStyle w:val="13"/>
        <w:spacing w:line="252" w:lineRule="auto"/>
        <w:jc w:val="both"/>
        <w:rPr>
          <w:color w:val="auto"/>
        </w:rPr>
      </w:pPr>
      <w:r w:rsidRPr="00EB2D57">
        <w:rPr>
          <w:color w:val="auto"/>
        </w:rPr>
        <w:t>воспринимать и формулировать суждения, выражать эмоции в соответствии с целями и условиями общения;</w:t>
      </w:r>
    </w:p>
    <w:p w:rsidR="00A57638" w:rsidRPr="00EB2D57" w:rsidRDefault="00E235EB">
      <w:pPr>
        <w:pStyle w:val="13"/>
        <w:spacing w:line="252" w:lineRule="auto"/>
        <w:jc w:val="both"/>
        <w:rPr>
          <w:color w:val="auto"/>
        </w:rPr>
      </w:pPr>
      <w:r w:rsidRPr="00EB2D57">
        <w:rPr>
          <w:color w:val="auto"/>
        </w:rPr>
        <w:t>выражать себя (свою точку зрения) в устных и письменных текстах;</w:t>
      </w:r>
    </w:p>
    <w:p w:rsidR="00A57638" w:rsidRPr="00EB2D57" w:rsidRDefault="00E235EB">
      <w:pPr>
        <w:pStyle w:val="13"/>
        <w:spacing w:line="252" w:lineRule="auto"/>
        <w:jc w:val="both"/>
        <w:rPr>
          <w:color w:val="auto"/>
        </w:rPr>
      </w:pPr>
      <w:r w:rsidRPr="00EB2D57">
        <w:rPr>
          <w:color w:val="auto"/>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A57638" w:rsidRPr="00EB2D57" w:rsidRDefault="00E235EB">
      <w:pPr>
        <w:pStyle w:val="13"/>
        <w:spacing w:line="252" w:lineRule="auto"/>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rsidR="00A57638" w:rsidRPr="00EB2D57" w:rsidRDefault="00E235EB">
      <w:pPr>
        <w:pStyle w:val="13"/>
        <w:spacing w:line="252" w:lineRule="auto"/>
        <w:jc w:val="both"/>
        <w:rPr>
          <w:color w:val="auto"/>
        </w:rPr>
      </w:pPr>
      <w:r w:rsidRPr="00EB2D57">
        <w:rPr>
          <w:color w:val="auto"/>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A57638" w:rsidRPr="00EB2D57" w:rsidRDefault="00E235EB">
      <w:pPr>
        <w:pStyle w:val="13"/>
        <w:spacing w:line="252" w:lineRule="auto"/>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rsidR="00A57638" w:rsidRPr="00EB2D57" w:rsidRDefault="00E235EB">
      <w:pPr>
        <w:pStyle w:val="13"/>
        <w:spacing w:line="252" w:lineRule="auto"/>
        <w:jc w:val="both"/>
        <w:rPr>
          <w:color w:val="auto"/>
        </w:rPr>
      </w:pPr>
      <w:r w:rsidRPr="00EB2D57">
        <w:rPr>
          <w:color w:val="auto"/>
        </w:rPr>
        <w:t>публично представлять результаты выполненного опыта (эксперимента, исследования, проекта);</w:t>
      </w:r>
    </w:p>
    <w:p w:rsidR="00A57638" w:rsidRPr="00EB2D57" w:rsidRDefault="00E235EB">
      <w:pPr>
        <w:pStyle w:val="13"/>
        <w:spacing w:line="252" w:lineRule="auto"/>
        <w:jc w:val="both"/>
        <w:rPr>
          <w:color w:val="auto"/>
        </w:rPr>
      </w:pPr>
      <w:r w:rsidRPr="00EB2D57">
        <w:rPr>
          <w:color w:val="auto"/>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57638" w:rsidRPr="00EB2D57" w:rsidRDefault="00E235EB" w:rsidP="00AC05F4">
      <w:pPr>
        <w:pStyle w:val="13"/>
        <w:numPr>
          <w:ilvl w:val="0"/>
          <w:numId w:val="27"/>
        </w:numPr>
        <w:tabs>
          <w:tab w:val="left" w:pos="566"/>
        </w:tabs>
        <w:spacing w:line="252" w:lineRule="auto"/>
        <w:jc w:val="both"/>
        <w:rPr>
          <w:color w:val="auto"/>
        </w:rPr>
      </w:pPr>
      <w:r w:rsidRPr="00EB2D57">
        <w:rPr>
          <w:color w:val="auto"/>
        </w:rPr>
        <w:t>совместная деятельность:</w:t>
      </w:r>
    </w:p>
    <w:p w:rsidR="00A57638" w:rsidRPr="00EB2D57" w:rsidRDefault="00E235EB">
      <w:pPr>
        <w:pStyle w:val="13"/>
        <w:spacing w:line="252" w:lineRule="auto"/>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A57638" w:rsidRPr="00EB2D57" w:rsidRDefault="00E235EB">
      <w:pPr>
        <w:pStyle w:val="13"/>
        <w:spacing w:line="252" w:lineRule="auto"/>
        <w:jc w:val="both"/>
        <w:rPr>
          <w:color w:val="auto"/>
        </w:rPr>
      </w:pPr>
      <w:r w:rsidRPr="00EB2D57">
        <w:rPr>
          <w:color w:val="auto"/>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57638" w:rsidRPr="00EB2D57" w:rsidRDefault="00E235EB">
      <w:pPr>
        <w:pStyle w:val="13"/>
        <w:spacing w:line="252" w:lineRule="auto"/>
        <w:jc w:val="both"/>
        <w:rPr>
          <w:color w:val="auto"/>
        </w:rPr>
      </w:pPr>
      <w:r w:rsidRPr="00EB2D57">
        <w:rPr>
          <w:color w:val="auto"/>
        </w:rPr>
        <w:t>уметь обобщать мнения нескольких людей, проявлять готовность руководить, выполнять поручения, подчиняться;</w:t>
      </w:r>
    </w:p>
    <w:p w:rsidR="00A57638" w:rsidRPr="00EB2D57" w:rsidRDefault="00E235EB">
      <w:pPr>
        <w:pStyle w:val="13"/>
        <w:spacing w:line="252" w:lineRule="auto"/>
        <w:jc w:val="both"/>
        <w:rPr>
          <w:color w:val="auto"/>
        </w:rPr>
      </w:pPr>
      <w:r w:rsidRPr="00EB2D57">
        <w:rPr>
          <w:color w:val="auto"/>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A57638" w:rsidRPr="00EB2D57" w:rsidRDefault="00E235EB">
      <w:pPr>
        <w:pStyle w:val="13"/>
        <w:spacing w:line="252" w:lineRule="auto"/>
        <w:jc w:val="both"/>
        <w:rPr>
          <w:color w:val="auto"/>
        </w:rPr>
      </w:pPr>
      <w:r w:rsidRPr="00EB2D57">
        <w:rPr>
          <w:color w:val="auto"/>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57638" w:rsidRPr="00EB2D57" w:rsidRDefault="00E235EB">
      <w:pPr>
        <w:pStyle w:val="13"/>
        <w:spacing w:line="252" w:lineRule="auto"/>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w:t>
      </w:r>
    </w:p>
    <w:p w:rsidR="00A57638" w:rsidRPr="00EB2D57" w:rsidRDefault="00E235EB">
      <w:pPr>
        <w:pStyle w:val="13"/>
        <w:spacing w:line="252" w:lineRule="auto"/>
        <w:jc w:val="both"/>
        <w:rPr>
          <w:color w:val="auto"/>
        </w:rPr>
      </w:pPr>
      <w:r w:rsidRPr="00EB2D57">
        <w:rPr>
          <w:color w:val="auto"/>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57638" w:rsidRPr="00EB2D57" w:rsidRDefault="00E235EB">
      <w:pPr>
        <w:pStyle w:val="13"/>
        <w:spacing w:line="252" w:lineRule="auto"/>
        <w:jc w:val="both"/>
        <w:rPr>
          <w:color w:val="auto"/>
        </w:rPr>
      </w:pPr>
      <w:r w:rsidRPr="00EB2D57">
        <w:rPr>
          <w:color w:val="auto"/>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A57638" w:rsidRPr="00EB2D57" w:rsidRDefault="00E235EB">
      <w:pPr>
        <w:pStyle w:val="13"/>
        <w:spacing w:line="252" w:lineRule="auto"/>
        <w:jc w:val="both"/>
        <w:rPr>
          <w:color w:val="auto"/>
        </w:rPr>
      </w:pPr>
      <w:r w:rsidRPr="00EB2D57">
        <w:rPr>
          <w:i/>
          <w:iCs/>
          <w:color w:val="auto"/>
        </w:rPr>
        <w:t>Овладение универсальными учебными регулятивными действиями</w:t>
      </w:r>
      <w:r w:rsidRPr="00EB2D57">
        <w:rPr>
          <w:color w:val="auto"/>
        </w:rPr>
        <w:t>:</w:t>
      </w:r>
    </w:p>
    <w:p w:rsidR="00A57638" w:rsidRPr="00EB2D57" w:rsidRDefault="00E235EB" w:rsidP="00AC05F4">
      <w:pPr>
        <w:pStyle w:val="13"/>
        <w:numPr>
          <w:ilvl w:val="0"/>
          <w:numId w:val="28"/>
        </w:numPr>
        <w:tabs>
          <w:tab w:val="left" w:pos="566"/>
        </w:tabs>
        <w:spacing w:line="252" w:lineRule="auto"/>
        <w:jc w:val="both"/>
        <w:rPr>
          <w:color w:val="auto"/>
        </w:rPr>
      </w:pPr>
      <w:r w:rsidRPr="00EB2D57">
        <w:rPr>
          <w:color w:val="auto"/>
        </w:rPr>
        <w:t>самоорганизация:</w:t>
      </w:r>
    </w:p>
    <w:p w:rsidR="00A57638" w:rsidRPr="00EB2D57" w:rsidRDefault="00E235EB">
      <w:pPr>
        <w:pStyle w:val="13"/>
        <w:spacing w:line="252" w:lineRule="auto"/>
        <w:jc w:val="both"/>
        <w:rPr>
          <w:color w:val="auto"/>
        </w:rPr>
      </w:pPr>
      <w:r w:rsidRPr="00EB2D57">
        <w:rPr>
          <w:color w:val="auto"/>
        </w:rPr>
        <w:t>выявлять проблемы для решения в жизненных и учебных ситуациях;</w:t>
      </w:r>
    </w:p>
    <w:p w:rsidR="00A57638" w:rsidRPr="00EB2D57" w:rsidRDefault="00E235EB">
      <w:pPr>
        <w:pStyle w:val="13"/>
        <w:spacing w:line="252" w:lineRule="auto"/>
        <w:jc w:val="both"/>
        <w:rPr>
          <w:color w:val="auto"/>
        </w:rPr>
      </w:pPr>
      <w:r w:rsidRPr="00EB2D57">
        <w:rPr>
          <w:color w:val="auto"/>
        </w:rPr>
        <w:t>ориентироваться в различных подходах принятия решений (индивидуальное, принятие решения в группе, принятие решений группой);</w:t>
      </w:r>
    </w:p>
    <w:p w:rsidR="00A57638" w:rsidRPr="00EB2D57" w:rsidRDefault="00E235EB">
      <w:pPr>
        <w:pStyle w:val="13"/>
        <w:spacing w:line="252" w:lineRule="auto"/>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57638" w:rsidRPr="00EB2D57" w:rsidRDefault="00E235EB">
      <w:pPr>
        <w:pStyle w:val="13"/>
        <w:spacing w:line="252" w:lineRule="auto"/>
        <w:jc w:val="both"/>
        <w:rPr>
          <w:color w:val="auto"/>
        </w:rPr>
      </w:pPr>
      <w:r w:rsidRPr="00EB2D57">
        <w:rPr>
          <w:color w:val="auto"/>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A57638" w:rsidRPr="00EB2D57" w:rsidRDefault="00E235EB">
      <w:pPr>
        <w:pStyle w:val="13"/>
        <w:spacing w:line="252" w:lineRule="auto"/>
        <w:jc w:val="both"/>
        <w:rPr>
          <w:color w:val="auto"/>
        </w:rPr>
      </w:pPr>
      <w:r w:rsidRPr="00EB2D57">
        <w:rPr>
          <w:color w:val="auto"/>
        </w:rPr>
        <w:t>делать выбор и брать ответственность за решение;</w:t>
      </w:r>
    </w:p>
    <w:p w:rsidR="00A57638" w:rsidRPr="00EB2D57" w:rsidRDefault="00E235EB" w:rsidP="00AC05F4">
      <w:pPr>
        <w:pStyle w:val="13"/>
        <w:numPr>
          <w:ilvl w:val="0"/>
          <w:numId w:val="28"/>
        </w:numPr>
        <w:tabs>
          <w:tab w:val="left" w:pos="576"/>
        </w:tabs>
        <w:spacing w:line="252" w:lineRule="auto"/>
        <w:jc w:val="both"/>
        <w:rPr>
          <w:color w:val="auto"/>
        </w:rPr>
      </w:pPr>
      <w:r w:rsidRPr="00EB2D57">
        <w:rPr>
          <w:color w:val="auto"/>
        </w:rPr>
        <w:t>самоконтроль:</w:t>
      </w:r>
    </w:p>
    <w:p w:rsidR="00A57638" w:rsidRPr="00EB2D57" w:rsidRDefault="00E235EB">
      <w:pPr>
        <w:pStyle w:val="13"/>
        <w:spacing w:line="252" w:lineRule="auto"/>
        <w:jc w:val="both"/>
        <w:rPr>
          <w:color w:val="auto"/>
        </w:rPr>
      </w:pPr>
      <w:r w:rsidRPr="00EB2D57">
        <w:rPr>
          <w:color w:val="auto"/>
        </w:rPr>
        <w:t>владеть способами самоконтроля, самомотивации и рефлексии;</w:t>
      </w:r>
    </w:p>
    <w:p w:rsidR="00A57638" w:rsidRPr="00EB2D57" w:rsidRDefault="00E235EB">
      <w:pPr>
        <w:pStyle w:val="13"/>
        <w:spacing w:line="252" w:lineRule="auto"/>
        <w:jc w:val="both"/>
        <w:rPr>
          <w:color w:val="auto"/>
        </w:rPr>
      </w:pPr>
      <w:r w:rsidRPr="00EB2D57">
        <w:rPr>
          <w:color w:val="auto"/>
        </w:rPr>
        <w:t>давать адекватную оценку ситуации и предлагать план её изменения;</w:t>
      </w:r>
    </w:p>
    <w:p w:rsidR="00A57638" w:rsidRPr="00EB2D57" w:rsidRDefault="00E235EB">
      <w:pPr>
        <w:pStyle w:val="13"/>
        <w:spacing w:line="252" w:lineRule="auto"/>
        <w:jc w:val="both"/>
        <w:rPr>
          <w:color w:val="auto"/>
        </w:rPr>
      </w:pPr>
      <w:r w:rsidRPr="00EB2D57">
        <w:rPr>
          <w:color w:val="auto"/>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57638" w:rsidRPr="00EB2D57" w:rsidRDefault="00E235EB">
      <w:pPr>
        <w:pStyle w:val="13"/>
        <w:spacing w:line="252" w:lineRule="auto"/>
        <w:jc w:val="both"/>
        <w:rPr>
          <w:color w:val="auto"/>
        </w:rPr>
      </w:pPr>
      <w:r w:rsidRPr="00EB2D57">
        <w:rPr>
          <w:color w:val="auto"/>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A57638" w:rsidRPr="00EB2D57" w:rsidRDefault="00E235EB">
      <w:pPr>
        <w:pStyle w:val="13"/>
        <w:spacing w:line="252" w:lineRule="auto"/>
        <w:jc w:val="both"/>
        <w:rPr>
          <w:color w:val="auto"/>
        </w:rPr>
      </w:pPr>
      <w:r w:rsidRPr="00EB2D57">
        <w:rPr>
          <w:color w:val="auto"/>
        </w:rPr>
        <w:t>вносить коррективы в деятельность на основе новых обстоятельств, изменившихся ситуаций, установленных ошибок, возникших трудностей;</w:t>
      </w:r>
    </w:p>
    <w:p w:rsidR="00A57638" w:rsidRPr="00EB2D57" w:rsidRDefault="00E235EB">
      <w:pPr>
        <w:pStyle w:val="13"/>
        <w:spacing w:after="40" w:line="252" w:lineRule="auto"/>
        <w:jc w:val="both"/>
        <w:rPr>
          <w:color w:val="auto"/>
        </w:rPr>
      </w:pPr>
      <w:r w:rsidRPr="00EB2D57">
        <w:rPr>
          <w:color w:val="auto"/>
        </w:rPr>
        <w:t>оценивать соответствие результата цели и условиям;</w:t>
      </w:r>
    </w:p>
    <w:p w:rsidR="00A57638" w:rsidRPr="00EB2D57" w:rsidRDefault="00E235EB" w:rsidP="00AC05F4">
      <w:pPr>
        <w:pStyle w:val="13"/>
        <w:numPr>
          <w:ilvl w:val="0"/>
          <w:numId w:val="28"/>
        </w:numPr>
        <w:tabs>
          <w:tab w:val="left" w:pos="576"/>
        </w:tabs>
        <w:spacing w:line="252" w:lineRule="auto"/>
        <w:jc w:val="both"/>
        <w:rPr>
          <w:color w:val="auto"/>
        </w:rPr>
      </w:pPr>
      <w:r w:rsidRPr="00EB2D57">
        <w:rPr>
          <w:color w:val="auto"/>
        </w:rPr>
        <w:t>эмоциональный интеллект:</w:t>
      </w:r>
    </w:p>
    <w:p w:rsidR="00A57638" w:rsidRPr="00EB2D57" w:rsidRDefault="00E235EB">
      <w:pPr>
        <w:pStyle w:val="13"/>
        <w:spacing w:line="252" w:lineRule="auto"/>
        <w:jc w:val="both"/>
        <w:rPr>
          <w:color w:val="auto"/>
        </w:rPr>
      </w:pPr>
      <w:r w:rsidRPr="00EB2D57">
        <w:rPr>
          <w:color w:val="auto"/>
        </w:rPr>
        <w:t>различать, называть и управлять собственными эмоциями и эмоциями других;</w:t>
      </w:r>
    </w:p>
    <w:p w:rsidR="00A57638" w:rsidRPr="00EB2D57" w:rsidRDefault="00E235EB">
      <w:pPr>
        <w:pStyle w:val="13"/>
        <w:spacing w:line="252" w:lineRule="auto"/>
        <w:jc w:val="both"/>
        <w:rPr>
          <w:color w:val="auto"/>
        </w:rPr>
      </w:pPr>
      <w:r w:rsidRPr="00EB2D57">
        <w:rPr>
          <w:color w:val="auto"/>
        </w:rPr>
        <w:t>выявлять и анализировать причины эмоций;</w:t>
      </w:r>
    </w:p>
    <w:p w:rsidR="00A57638" w:rsidRPr="00EB2D57" w:rsidRDefault="00E235EB">
      <w:pPr>
        <w:pStyle w:val="13"/>
        <w:spacing w:line="257" w:lineRule="auto"/>
        <w:jc w:val="both"/>
        <w:rPr>
          <w:color w:val="auto"/>
        </w:rPr>
      </w:pPr>
      <w:r w:rsidRPr="00EB2D57">
        <w:rPr>
          <w:color w:val="auto"/>
        </w:rPr>
        <w:t>ставить себя на место другого человека, понимать мотивы и намерения другого;</w:t>
      </w:r>
    </w:p>
    <w:p w:rsidR="00A57638" w:rsidRPr="00EB2D57" w:rsidRDefault="00E235EB">
      <w:pPr>
        <w:pStyle w:val="13"/>
        <w:spacing w:line="257" w:lineRule="auto"/>
        <w:jc w:val="both"/>
        <w:rPr>
          <w:color w:val="auto"/>
        </w:rPr>
      </w:pPr>
      <w:r w:rsidRPr="00EB2D57">
        <w:rPr>
          <w:color w:val="auto"/>
        </w:rPr>
        <w:t>регулировать способ выражения эмоций;</w:t>
      </w:r>
    </w:p>
    <w:p w:rsidR="00A57638" w:rsidRPr="00EB2D57" w:rsidRDefault="00E235EB" w:rsidP="00AC05F4">
      <w:pPr>
        <w:pStyle w:val="13"/>
        <w:numPr>
          <w:ilvl w:val="0"/>
          <w:numId w:val="28"/>
        </w:numPr>
        <w:tabs>
          <w:tab w:val="left" w:pos="566"/>
        </w:tabs>
        <w:spacing w:line="257" w:lineRule="auto"/>
        <w:jc w:val="both"/>
        <w:rPr>
          <w:color w:val="auto"/>
        </w:rPr>
      </w:pPr>
      <w:r w:rsidRPr="00EB2D57">
        <w:rPr>
          <w:color w:val="auto"/>
        </w:rPr>
        <w:t>принятие себя и других:</w:t>
      </w:r>
    </w:p>
    <w:p w:rsidR="00A57638" w:rsidRPr="00EB2D57" w:rsidRDefault="00E235EB">
      <w:pPr>
        <w:pStyle w:val="13"/>
        <w:spacing w:after="60" w:line="257" w:lineRule="auto"/>
        <w:jc w:val="both"/>
        <w:rPr>
          <w:color w:val="auto"/>
        </w:rPr>
      </w:pPr>
      <w:r w:rsidRPr="00EB2D57">
        <w:rPr>
          <w:color w:val="auto"/>
        </w:rPr>
        <w:t>осознанно относиться к другому человеку, его мнению;</w:t>
      </w:r>
    </w:p>
    <w:p w:rsidR="00A57638" w:rsidRPr="00EB2D57" w:rsidRDefault="00E235EB">
      <w:pPr>
        <w:pStyle w:val="13"/>
        <w:spacing w:line="257" w:lineRule="auto"/>
        <w:jc w:val="both"/>
        <w:rPr>
          <w:color w:val="auto"/>
        </w:rPr>
      </w:pPr>
      <w:r w:rsidRPr="00EB2D57">
        <w:rPr>
          <w:color w:val="auto"/>
        </w:rPr>
        <w:t>признавать своё право на ошибку и такое же право другого;</w:t>
      </w:r>
    </w:p>
    <w:p w:rsidR="00A57638" w:rsidRPr="00EB2D57" w:rsidRDefault="00E235EB">
      <w:pPr>
        <w:pStyle w:val="13"/>
        <w:spacing w:line="257" w:lineRule="auto"/>
        <w:jc w:val="both"/>
        <w:rPr>
          <w:color w:val="auto"/>
        </w:rPr>
      </w:pPr>
      <w:r w:rsidRPr="00EB2D57">
        <w:rPr>
          <w:color w:val="auto"/>
        </w:rPr>
        <w:t>принимать себя и других, не осуждая;</w:t>
      </w:r>
    </w:p>
    <w:p w:rsidR="00A57638" w:rsidRPr="00EB2D57" w:rsidRDefault="00E235EB">
      <w:pPr>
        <w:pStyle w:val="13"/>
        <w:spacing w:line="257" w:lineRule="auto"/>
        <w:jc w:val="both"/>
        <w:rPr>
          <w:color w:val="auto"/>
        </w:rPr>
      </w:pPr>
      <w:r w:rsidRPr="00EB2D57">
        <w:rPr>
          <w:color w:val="auto"/>
        </w:rPr>
        <w:t>открытость себе и другим;</w:t>
      </w:r>
    </w:p>
    <w:p w:rsidR="00A57638" w:rsidRPr="00EB2D57" w:rsidRDefault="00E235EB">
      <w:pPr>
        <w:pStyle w:val="13"/>
        <w:spacing w:line="257" w:lineRule="auto"/>
        <w:jc w:val="both"/>
        <w:rPr>
          <w:color w:val="auto"/>
        </w:rPr>
      </w:pPr>
      <w:r w:rsidRPr="00EB2D57">
        <w:rPr>
          <w:color w:val="auto"/>
        </w:rPr>
        <w:t>осознавать невозможность контролировать всё вокруг.</w:t>
      </w:r>
    </w:p>
    <w:p w:rsidR="00A57638" w:rsidRPr="00EB2D57" w:rsidRDefault="00E235EB" w:rsidP="00810082">
      <w:pPr>
        <w:pStyle w:val="13"/>
        <w:spacing w:line="257" w:lineRule="auto"/>
        <w:jc w:val="both"/>
        <w:rPr>
          <w:color w:val="auto"/>
        </w:rPr>
      </w:pPr>
      <w:r w:rsidRPr="00EB2D57">
        <w:rPr>
          <w:color w:val="auto"/>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810082" w:rsidRDefault="00810082" w:rsidP="00810082">
      <w:pPr>
        <w:pStyle w:val="af5"/>
      </w:pPr>
      <w:bookmarkStart w:id="258" w:name="bookmark569"/>
    </w:p>
    <w:p w:rsidR="00A57638" w:rsidRPr="00EB2D57" w:rsidRDefault="00E235EB" w:rsidP="00810082">
      <w:pPr>
        <w:pStyle w:val="af5"/>
      </w:pPr>
      <w:r w:rsidRPr="00EB2D57">
        <w:t>ПРЕДМЕТНЫЕ РЕЗУЛЬТАТЫ</w:t>
      </w:r>
      <w:bookmarkEnd w:id="258"/>
    </w:p>
    <w:p w:rsidR="00A57638" w:rsidRPr="00EB2D57" w:rsidRDefault="00E235EB" w:rsidP="00810082">
      <w:pPr>
        <w:pStyle w:val="13"/>
        <w:jc w:val="both"/>
        <w:rPr>
          <w:color w:val="auto"/>
        </w:rPr>
      </w:pPr>
      <w:r w:rsidRPr="00EB2D57">
        <w:rPr>
          <w:color w:val="auto"/>
        </w:rPr>
        <w:t>Предметные результаты по учебному предмету «Иностранный (английский)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w:t>
      </w:r>
      <w:r w:rsidR="00681DB1" w:rsidRPr="00EB2D57">
        <w:rPr>
          <w:color w:val="auto"/>
        </w:rPr>
        <w:t>аторной, метапредметной (учебно-</w:t>
      </w:r>
      <w:r w:rsidRPr="00EB2D57">
        <w:rPr>
          <w:color w:val="auto"/>
        </w:rPr>
        <w:t>познавательной).</w:t>
      </w:r>
    </w:p>
    <w:p w:rsidR="00810082" w:rsidRDefault="00810082" w:rsidP="00810082">
      <w:pPr>
        <w:pStyle w:val="af5"/>
      </w:pPr>
      <w:bookmarkStart w:id="259" w:name="bookmark571"/>
    </w:p>
    <w:p w:rsidR="00A57638" w:rsidRPr="00EB2D57" w:rsidRDefault="00E235EB" w:rsidP="00810082">
      <w:pPr>
        <w:pStyle w:val="af5"/>
      </w:pPr>
      <w:r w:rsidRPr="00EB2D57">
        <w:t>5 класс</w:t>
      </w:r>
      <w:bookmarkEnd w:id="259"/>
    </w:p>
    <w:p w:rsidR="00A57638" w:rsidRPr="00EB2D57" w:rsidRDefault="00E235EB" w:rsidP="00AC05F4">
      <w:pPr>
        <w:pStyle w:val="13"/>
        <w:numPr>
          <w:ilvl w:val="0"/>
          <w:numId w:val="29"/>
        </w:numPr>
        <w:tabs>
          <w:tab w:val="left" w:pos="566"/>
        </w:tabs>
        <w:spacing w:line="252" w:lineRule="auto"/>
        <w:jc w:val="both"/>
        <w:rPr>
          <w:color w:val="auto"/>
        </w:rPr>
      </w:pPr>
      <w:r w:rsidRPr="00EB2D57">
        <w:rPr>
          <w:color w:val="auto"/>
        </w:rPr>
        <w:t>владеть основными видами речевой деятельности:</w:t>
      </w:r>
    </w:p>
    <w:p w:rsidR="00A57638" w:rsidRPr="00EB2D57" w:rsidRDefault="00E235EB" w:rsidP="00810082">
      <w:pPr>
        <w:pStyle w:val="13"/>
        <w:jc w:val="both"/>
        <w:rPr>
          <w:color w:val="auto"/>
        </w:rPr>
      </w:pPr>
      <w:r w:rsidRPr="00EB2D57">
        <w:rPr>
          <w:b/>
          <w:bCs/>
          <w:color w:val="auto"/>
          <w:sz w:val="19"/>
          <w:szCs w:val="19"/>
        </w:rPr>
        <w:t xml:space="preserve">говорение: </w:t>
      </w:r>
      <w:r w:rsidRPr="00EB2D57">
        <w:rPr>
          <w:i/>
          <w:iCs/>
          <w:color w:val="auto"/>
        </w:rPr>
        <w:t>вести разные виды диалогов</w:t>
      </w:r>
      <w:r w:rsidRPr="00EB2D57">
        <w:rPr>
          <w:color w:val="auto"/>
        </w:rPr>
        <w:t xml:space="preserve">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5 реплик со стороны каждого собеседника);</w:t>
      </w:r>
    </w:p>
    <w:p w:rsidR="00A57638" w:rsidRPr="00EB2D57" w:rsidRDefault="00E235EB">
      <w:pPr>
        <w:pStyle w:val="13"/>
        <w:spacing w:line="252" w:lineRule="auto"/>
        <w:jc w:val="both"/>
        <w:rPr>
          <w:color w:val="auto"/>
        </w:rPr>
      </w:pPr>
      <w:r w:rsidRPr="00EB2D57">
        <w:rPr>
          <w:i/>
          <w:iCs/>
          <w:color w:val="auto"/>
        </w:rPr>
        <w:t>создавать разные виды монологических высказываний</w:t>
      </w:r>
      <w:r w:rsidRPr="00EB2D57">
        <w:rPr>
          <w:color w:val="auto"/>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5—6 фраз); </w:t>
      </w:r>
      <w:r w:rsidRPr="00EB2D57">
        <w:rPr>
          <w:i/>
          <w:iCs/>
          <w:color w:val="auto"/>
        </w:rPr>
        <w:t>излагать</w:t>
      </w:r>
      <w:r w:rsidRPr="00EB2D57">
        <w:rPr>
          <w:color w:val="auto"/>
        </w:rPr>
        <w:t xml:space="preserve"> основное содержание прочитанного текста с вербальными и/или зрительными опорами (объём — 5—6 фраз); кратко </w:t>
      </w:r>
      <w:r w:rsidRPr="00EB2D57">
        <w:rPr>
          <w:i/>
          <w:iCs/>
          <w:color w:val="auto"/>
        </w:rPr>
        <w:t>излагать</w:t>
      </w:r>
      <w:r w:rsidRPr="00EB2D57">
        <w:rPr>
          <w:color w:val="auto"/>
        </w:rPr>
        <w:t xml:space="preserve"> результаты выполненной проектной работы (объём — до 6 фраз);</w:t>
      </w:r>
    </w:p>
    <w:p w:rsidR="00A57638" w:rsidRPr="00EB2D57" w:rsidRDefault="00E235EB">
      <w:pPr>
        <w:pStyle w:val="13"/>
        <w:jc w:val="both"/>
        <w:rPr>
          <w:color w:val="auto"/>
        </w:rPr>
      </w:pPr>
      <w:r w:rsidRPr="00EB2D57">
        <w:rPr>
          <w:b/>
          <w:bCs/>
          <w:color w:val="auto"/>
          <w:sz w:val="19"/>
          <w:szCs w:val="19"/>
        </w:rPr>
        <w:t xml:space="preserve">аудирование: </w:t>
      </w:r>
      <w:r w:rsidRPr="00EB2D57">
        <w:rPr>
          <w:i/>
          <w:iCs/>
          <w:color w:val="auto"/>
        </w:rPr>
        <w:t>воспринимать на слух и понимать</w:t>
      </w:r>
      <w:r w:rsidRPr="00EB2D57">
        <w:rPr>
          <w:color w:val="auto"/>
        </w:rPr>
        <w:t xml:space="preserve">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w:t>
      </w:r>
    </w:p>
    <w:p w:rsidR="00A57638" w:rsidRPr="00EB2D57" w:rsidRDefault="00E235EB">
      <w:pPr>
        <w:pStyle w:val="13"/>
        <w:jc w:val="both"/>
        <w:rPr>
          <w:color w:val="auto"/>
        </w:rPr>
      </w:pPr>
      <w:r w:rsidRPr="00EB2D57">
        <w:rPr>
          <w:b/>
          <w:bCs/>
          <w:color w:val="auto"/>
          <w:sz w:val="19"/>
          <w:szCs w:val="19"/>
        </w:rPr>
        <w:t xml:space="preserve">смысловое чтение: </w:t>
      </w:r>
      <w:r w:rsidRPr="00EB2D57">
        <w:rPr>
          <w:i/>
          <w:iCs/>
          <w:color w:val="auto"/>
        </w:rPr>
        <w:t>читать про себя и понимать</w:t>
      </w:r>
      <w:r w:rsidRPr="00EB2D57">
        <w:rPr>
          <w:color w:val="auto"/>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180—200 слов); читать про себя несплошные тексты (таблицы) и понимать представленную в них информацию;</w:t>
      </w:r>
    </w:p>
    <w:p w:rsidR="00A57638" w:rsidRPr="00EB2D57" w:rsidRDefault="00E235EB">
      <w:pPr>
        <w:pStyle w:val="13"/>
        <w:jc w:val="both"/>
        <w:rPr>
          <w:color w:val="auto"/>
        </w:rPr>
      </w:pPr>
      <w:r w:rsidRPr="00EB2D57">
        <w:rPr>
          <w:b/>
          <w:bCs/>
          <w:color w:val="auto"/>
          <w:sz w:val="19"/>
          <w:szCs w:val="19"/>
        </w:rPr>
        <w:t xml:space="preserve">письменная речь: </w:t>
      </w:r>
      <w:r w:rsidRPr="00EB2D57">
        <w:rPr>
          <w:i/>
          <w:iCs/>
          <w:color w:val="auto"/>
        </w:rPr>
        <w:t>писать</w:t>
      </w:r>
      <w:r w:rsidRPr="00EB2D57">
        <w:rPr>
          <w:color w:val="auto"/>
        </w:rPr>
        <w:t xml:space="preserve"> короткие поздравления с праздниками; заполнять анкеты и формуляры, сообщая о себе основные сведения, в соответствии с но</w:t>
      </w:r>
      <w:r w:rsidR="00AC04B8" w:rsidRPr="00EB2D57">
        <w:rPr>
          <w:color w:val="auto"/>
        </w:rPr>
        <w:t>рмами, принятыми в стране/стра</w:t>
      </w:r>
      <w:r w:rsidRPr="00EB2D57">
        <w:rPr>
          <w:color w:val="auto"/>
        </w:rPr>
        <w:t xml:space="preserve">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60 слов);</w:t>
      </w:r>
    </w:p>
    <w:p w:rsidR="00A57638" w:rsidRPr="00EB2D57" w:rsidRDefault="00E235EB" w:rsidP="00AC05F4">
      <w:pPr>
        <w:pStyle w:val="13"/>
        <w:numPr>
          <w:ilvl w:val="0"/>
          <w:numId w:val="29"/>
        </w:numPr>
        <w:tabs>
          <w:tab w:val="left" w:pos="564"/>
        </w:tabs>
        <w:jc w:val="both"/>
        <w:rPr>
          <w:color w:val="auto"/>
        </w:rPr>
      </w:pPr>
      <w:r w:rsidRPr="00EB2D57">
        <w:rPr>
          <w:i/>
          <w:iCs/>
          <w:color w:val="auto"/>
        </w:rPr>
        <w:t>владеть</w:t>
      </w:r>
      <w:r w:rsidRPr="00EB2D57">
        <w:rPr>
          <w:b/>
          <w:bCs/>
          <w:color w:val="auto"/>
          <w:sz w:val="19"/>
          <w:szCs w:val="19"/>
        </w:rPr>
        <w:t xml:space="preserve"> фонетическими навыками: </w:t>
      </w:r>
      <w:r w:rsidRPr="00EB2D57">
        <w:rPr>
          <w:i/>
          <w:iCs/>
          <w:color w:val="auto"/>
        </w:rPr>
        <w:t>различать на слух и адекватно,</w:t>
      </w:r>
      <w:r w:rsidRPr="00EB2D57">
        <w:rPr>
          <w:color w:val="auto"/>
        </w:rPr>
        <w:t xml:space="preserve">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w:t>
      </w:r>
      <w:r w:rsidRPr="00EB2D57">
        <w:rPr>
          <w:i/>
          <w:iCs/>
          <w:color w:val="auto"/>
        </w:rPr>
        <w:t>применять правила</w:t>
      </w:r>
      <w:r w:rsidRPr="00EB2D57">
        <w:rPr>
          <w:color w:val="auto"/>
        </w:rPr>
        <w:t xml:space="preserve"> отсутствия фразового ударения на служебных словах; </w:t>
      </w:r>
      <w:r w:rsidRPr="00EB2D57">
        <w:rPr>
          <w:i/>
          <w:iCs/>
          <w:color w:val="auto"/>
        </w:rPr>
        <w:t>выразительно читать вслух</w:t>
      </w:r>
      <w:r w:rsidRPr="00EB2D57">
        <w:rPr>
          <w:color w:val="auto"/>
        </w:rPr>
        <w:t xml:space="preserve">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A57638" w:rsidRPr="00EB2D57" w:rsidRDefault="00E235EB">
      <w:pPr>
        <w:pStyle w:val="13"/>
        <w:jc w:val="both"/>
        <w:rPr>
          <w:color w:val="auto"/>
        </w:rPr>
      </w:pPr>
      <w:r w:rsidRPr="00EB2D57">
        <w:rPr>
          <w:i/>
          <w:iCs/>
          <w:color w:val="auto"/>
        </w:rPr>
        <w:t>владеть</w:t>
      </w:r>
      <w:r w:rsidRPr="00EB2D57">
        <w:rPr>
          <w:b/>
          <w:bCs/>
          <w:color w:val="auto"/>
          <w:sz w:val="19"/>
          <w:szCs w:val="19"/>
        </w:rPr>
        <w:t xml:space="preserve"> орфографическими </w:t>
      </w:r>
      <w:r w:rsidRPr="00EB2D57">
        <w:rPr>
          <w:color w:val="auto"/>
        </w:rPr>
        <w:t xml:space="preserve">навыками: правильно </w:t>
      </w:r>
      <w:r w:rsidRPr="00EB2D57">
        <w:rPr>
          <w:i/>
          <w:iCs/>
          <w:color w:val="auto"/>
        </w:rPr>
        <w:t xml:space="preserve">писать </w:t>
      </w:r>
      <w:r w:rsidRPr="00EB2D57">
        <w:rPr>
          <w:color w:val="auto"/>
        </w:rPr>
        <w:t>изученные слова;</w:t>
      </w:r>
    </w:p>
    <w:p w:rsidR="00A57638" w:rsidRPr="00EB2D57" w:rsidRDefault="00E235EB">
      <w:pPr>
        <w:pStyle w:val="13"/>
        <w:jc w:val="both"/>
        <w:rPr>
          <w:color w:val="auto"/>
        </w:rPr>
      </w:pPr>
      <w:r w:rsidRPr="00EB2D57">
        <w:rPr>
          <w:i/>
          <w:iCs/>
          <w:color w:val="auto"/>
        </w:rPr>
        <w:t>владеть</w:t>
      </w:r>
      <w:r w:rsidRPr="00EB2D57">
        <w:rPr>
          <w:b/>
          <w:bCs/>
          <w:color w:val="auto"/>
          <w:sz w:val="19"/>
          <w:szCs w:val="19"/>
        </w:rPr>
        <w:t xml:space="preserve"> пунктуационными </w:t>
      </w:r>
      <w:r w:rsidRPr="00EB2D57">
        <w:rPr>
          <w:color w:val="auto"/>
        </w:rPr>
        <w:t xml:space="preserve">навыками: </w:t>
      </w: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A57638" w:rsidRPr="00EB2D57" w:rsidRDefault="00E235EB" w:rsidP="00AC05F4">
      <w:pPr>
        <w:pStyle w:val="13"/>
        <w:numPr>
          <w:ilvl w:val="0"/>
          <w:numId w:val="29"/>
        </w:numPr>
        <w:tabs>
          <w:tab w:val="left" w:pos="564"/>
        </w:tabs>
        <w:jc w:val="both"/>
        <w:rPr>
          <w:color w:val="auto"/>
        </w:rPr>
      </w:pPr>
      <w:r w:rsidRPr="00EB2D57">
        <w:rPr>
          <w:i/>
          <w:iCs/>
          <w:color w:val="auto"/>
        </w:rPr>
        <w:t>распознавать</w:t>
      </w:r>
      <w:r w:rsidRPr="00EB2D57">
        <w:rPr>
          <w:color w:val="auto"/>
        </w:rPr>
        <w:t xml:space="preserve"> в звучащем и письменном тексте 675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625 лексических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w:t>
      </w:r>
    </w:p>
    <w:p w:rsidR="00A57638" w:rsidRPr="00EB2D57" w:rsidRDefault="00E235EB">
      <w:pPr>
        <w:pStyle w:val="13"/>
        <w:spacing w:line="259"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с суффиксами </w:t>
      </w:r>
      <w:r w:rsidRPr="00EB2D57">
        <w:rPr>
          <w:color w:val="auto"/>
          <w:lang w:eastAsia="en-US" w:bidi="en-US"/>
        </w:rPr>
        <w:t>-</w:t>
      </w:r>
      <w:r w:rsidRPr="00EB2D57">
        <w:rPr>
          <w:color w:val="auto"/>
          <w:lang w:val="en-US" w:eastAsia="en-US" w:bidi="en-US"/>
        </w:rPr>
        <w:t>er</w:t>
      </w:r>
      <w:r w:rsidRPr="00EB2D57">
        <w:rPr>
          <w:color w:val="auto"/>
          <w:lang w:eastAsia="en-US" w:bidi="en-US"/>
        </w:rPr>
        <w:t>/-</w:t>
      </w:r>
      <w:r w:rsidRPr="00EB2D57">
        <w:rPr>
          <w:color w:val="auto"/>
          <w:lang w:val="en-US" w:eastAsia="en-US" w:bidi="en-US"/>
        </w:rPr>
        <w:t>or</w:t>
      </w:r>
      <w:r w:rsidRPr="00EB2D57">
        <w:rPr>
          <w:color w:val="auto"/>
          <w:lang w:eastAsia="en-US" w:bidi="en-US"/>
        </w:rPr>
        <w:t>, -</w:t>
      </w:r>
      <w:r w:rsidRPr="00EB2D57">
        <w:rPr>
          <w:color w:val="auto"/>
          <w:lang w:val="en-US" w:eastAsia="en-US" w:bidi="en-US"/>
        </w:rPr>
        <w:t>ist</w:t>
      </w:r>
      <w:r w:rsidRPr="00EB2D57">
        <w:rPr>
          <w:color w:val="auto"/>
          <w:lang w:eastAsia="en-US" w:bidi="en-US"/>
        </w:rPr>
        <w:t>, -</w:t>
      </w:r>
      <w:r w:rsidRPr="00EB2D57">
        <w:rPr>
          <w:color w:val="auto"/>
          <w:lang w:val="en-US" w:eastAsia="en-US" w:bidi="en-US"/>
        </w:rPr>
        <w:t>sion</w:t>
      </w:r>
      <w:r w:rsidRPr="00EB2D57">
        <w:rPr>
          <w:color w:val="auto"/>
          <w:lang w:eastAsia="en-US" w:bidi="en-US"/>
        </w:rPr>
        <w:t xml:space="preserve">/- </w:t>
      </w:r>
      <w:r w:rsidRPr="00EB2D57">
        <w:rPr>
          <w:color w:val="auto"/>
          <w:lang w:val="en-US" w:eastAsia="en-US" w:bidi="en-US"/>
        </w:rPr>
        <w:t>tion</w:t>
      </w:r>
      <w:r w:rsidRPr="00EB2D57">
        <w:rPr>
          <w:color w:val="auto"/>
          <w:lang w:eastAsia="en-US" w:bidi="en-US"/>
        </w:rPr>
        <w:t xml:space="preserve">; </w:t>
      </w:r>
      <w:r w:rsidRPr="00EB2D57">
        <w:rPr>
          <w:color w:val="auto"/>
        </w:rPr>
        <w:t xml:space="preserve">имена прилагательные с суффиксами </w:t>
      </w:r>
      <w:r w:rsidRPr="00EB2D57">
        <w:rPr>
          <w:color w:val="auto"/>
          <w:lang w:eastAsia="en-US" w:bidi="en-US"/>
        </w:rPr>
        <w:t>-</w:t>
      </w:r>
      <w:r w:rsidRPr="00EB2D57">
        <w:rPr>
          <w:color w:val="auto"/>
          <w:lang w:val="en-US" w:eastAsia="en-US" w:bidi="en-US"/>
        </w:rPr>
        <w:t>ful</w:t>
      </w:r>
      <w:r w:rsidRPr="00EB2D57">
        <w:rPr>
          <w:color w:val="auto"/>
          <w:lang w:eastAsia="en-US" w:bidi="en-US"/>
        </w:rPr>
        <w:t>, -</w:t>
      </w:r>
      <w:r w:rsidRPr="00EB2D57">
        <w:rPr>
          <w:color w:val="auto"/>
          <w:lang w:val="en-US" w:eastAsia="en-US" w:bidi="en-US"/>
        </w:rPr>
        <w:t>ian</w:t>
      </w:r>
      <w:r w:rsidRPr="00EB2D57">
        <w:rPr>
          <w:color w:val="auto"/>
          <w:lang w:eastAsia="en-US" w:bidi="en-US"/>
        </w:rPr>
        <w:t>/-</w:t>
      </w:r>
      <w:r w:rsidRPr="00EB2D57">
        <w:rPr>
          <w:color w:val="auto"/>
          <w:lang w:val="en-US" w:eastAsia="en-US" w:bidi="en-US"/>
        </w:rPr>
        <w:t>an</w:t>
      </w:r>
      <w:r w:rsidRPr="00EB2D57">
        <w:rPr>
          <w:color w:val="auto"/>
          <w:lang w:eastAsia="en-US" w:bidi="en-US"/>
        </w:rPr>
        <w:t xml:space="preserve">; </w:t>
      </w:r>
      <w:r w:rsidRPr="00EB2D57">
        <w:rPr>
          <w:color w:val="auto"/>
        </w:rPr>
        <w:t xml:space="preserve">наречия с суффиксом </w:t>
      </w:r>
      <w:r w:rsidRPr="00EB2D57">
        <w:rPr>
          <w:color w:val="auto"/>
          <w:lang w:eastAsia="en-US" w:bidi="en-US"/>
        </w:rPr>
        <w:t>-</w:t>
      </w:r>
      <w:r w:rsidRPr="00EB2D57">
        <w:rPr>
          <w:color w:val="auto"/>
          <w:lang w:val="en-US" w:eastAsia="en-US" w:bidi="en-US"/>
        </w:rPr>
        <w:t>ly</w:t>
      </w:r>
      <w:r w:rsidRPr="00EB2D57">
        <w:rPr>
          <w:color w:val="auto"/>
          <w:lang w:eastAsia="en-US" w:bidi="en-US"/>
        </w:rPr>
        <w:t xml:space="preserve">; </w:t>
      </w:r>
      <w:r w:rsidRPr="00EB2D57">
        <w:rPr>
          <w:color w:val="auto"/>
        </w:rPr>
        <w:t xml:space="preserve">имена прилагательные, имена существительные и наречия с отрицательным префиксом </w:t>
      </w:r>
      <w:r w:rsidRPr="00EB2D57">
        <w:rPr>
          <w:color w:val="auto"/>
          <w:lang w:val="en-US" w:eastAsia="en-US" w:bidi="en-US"/>
        </w:rPr>
        <w:t>un</w:t>
      </w:r>
      <w:r w:rsidRPr="00EB2D57">
        <w:rPr>
          <w:color w:val="auto"/>
          <w:lang w:eastAsia="en-US" w:bidi="en-US"/>
        </w:rPr>
        <w:t>-;</w:t>
      </w:r>
    </w:p>
    <w:p w:rsidR="00A57638" w:rsidRPr="00EB2D57" w:rsidRDefault="00E235EB">
      <w:pPr>
        <w:pStyle w:val="13"/>
        <w:spacing w:line="259"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и интернациональные слова;</w:t>
      </w:r>
    </w:p>
    <w:p w:rsidR="00A57638" w:rsidRPr="00EB2D57" w:rsidRDefault="00E235EB" w:rsidP="00AC05F4">
      <w:pPr>
        <w:pStyle w:val="13"/>
        <w:numPr>
          <w:ilvl w:val="0"/>
          <w:numId w:val="29"/>
        </w:numPr>
        <w:tabs>
          <w:tab w:val="left" w:pos="566"/>
        </w:tabs>
        <w:spacing w:line="259" w:lineRule="auto"/>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английского языка; различных коммуникативных типов предложений английского языка;</w:t>
      </w:r>
    </w:p>
    <w:p w:rsidR="00A57638" w:rsidRPr="00EB2D57" w:rsidRDefault="00E235EB">
      <w:pPr>
        <w:pStyle w:val="13"/>
        <w:spacing w:line="259" w:lineRule="auto"/>
        <w:jc w:val="both"/>
        <w:rPr>
          <w:color w:val="auto"/>
        </w:rPr>
      </w:pPr>
      <w:r w:rsidRPr="00EB2D57">
        <w:rPr>
          <w:i/>
          <w:iCs/>
          <w:color w:val="auto"/>
        </w:rPr>
        <w:t>распознавать</w:t>
      </w:r>
      <w:r w:rsidRPr="00EB2D57">
        <w:rPr>
          <w:color w:val="auto"/>
        </w:rPr>
        <w:t xml:space="preserve"> в письменном и звучащем тексте и употреблять в устной и письменной речи:</w:t>
      </w:r>
    </w:p>
    <w:p w:rsidR="00A57638" w:rsidRPr="00EB2D57" w:rsidRDefault="00E235EB" w:rsidP="004318C2">
      <w:pPr>
        <w:pStyle w:val="13"/>
        <w:numPr>
          <w:ilvl w:val="0"/>
          <w:numId w:val="186"/>
        </w:numPr>
        <w:spacing w:line="259" w:lineRule="auto"/>
        <w:jc w:val="both"/>
        <w:rPr>
          <w:color w:val="auto"/>
        </w:rPr>
      </w:pPr>
      <w:r w:rsidRPr="00EB2D57">
        <w:rPr>
          <w:color w:val="auto"/>
        </w:rPr>
        <w:t>предложения с несколькими обстоятельствами, следующими в определённом порядке;</w:t>
      </w:r>
    </w:p>
    <w:p w:rsidR="00A57638" w:rsidRPr="00EB2D57" w:rsidRDefault="00E235EB" w:rsidP="004318C2">
      <w:pPr>
        <w:pStyle w:val="13"/>
        <w:numPr>
          <w:ilvl w:val="0"/>
          <w:numId w:val="186"/>
        </w:numPr>
        <w:spacing w:line="259" w:lineRule="auto"/>
        <w:jc w:val="both"/>
        <w:rPr>
          <w:color w:val="auto"/>
        </w:rPr>
      </w:pPr>
      <w:r w:rsidRPr="00EB2D57">
        <w:rPr>
          <w:color w:val="auto"/>
        </w:rPr>
        <w:t xml:space="preserve">вопросительные предложения (альтернативный и разделительный вопросы в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w:t>
      </w:r>
      <w:r w:rsidRPr="00EB2D57">
        <w:rPr>
          <w:color w:val="auto"/>
          <w:lang w:val="en-US" w:eastAsia="en-US" w:bidi="en-US"/>
        </w:rPr>
        <w:t>Future</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rsidR="00A57638" w:rsidRPr="00EB2D57" w:rsidRDefault="00E235EB" w:rsidP="004318C2">
      <w:pPr>
        <w:pStyle w:val="13"/>
        <w:numPr>
          <w:ilvl w:val="0"/>
          <w:numId w:val="186"/>
        </w:numPr>
        <w:spacing w:line="259"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rPr>
        <w:t>в повествовательных (утвердительных и отрицательных) и вопросительных предложениях;</w:t>
      </w:r>
    </w:p>
    <w:p w:rsidR="00A57638" w:rsidRPr="00EB2D57" w:rsidRDefault="00E235EB" w:rsidP="004318C2">
      <w:pPr>
        <w:pStyle w:val="13"/>
        <w:numPr>
          <w:ilvl w:val="0"/>
          <w:numId w:val="186"/>
        </w:numPr>
        <w:spacing w:line="259" w:lineRule="auto"/>
        <w:jc w:val="both"/>
        <w:rPr>
          <w:color w:val="auto"/>
        </w:rPr>
      </w:pPr>
      <w:r w:rsidRPr="00EB2D57">
        <w:rPr>
          <w:color w:val="auto"/>
        </w:rPr>
        <w:t>имена существительные во множественном числе, в том числе имена существительные, имеющие форму только множественного числа;</w:t>
      </w:r>
    </w:p>
    <w:p w:rsidR="00A57638" w:rsidRPr="00EB2D57" w:rsidRDefault="00E235EB" w:rsidP="004318C2">
      <w:pPr>
        <w:pStyle w:val="13"/>
        <w:numPr>
          <w:ilvl w:val="0"/>
          <w:numId w:val="186"/>
        </w:numPr>
        <w:spacing w:line="259" w:lineRule="auto"/>
        <w:jc w:val="both"/>
        <w:rPr>
          <w:color w:val="auto"/>
        </w:rPr>
      </w:pPr>
      <w:r w:rsidRPr="00EB2D57">
        <w:rPr>
          <w:color w:val="auto"/>
        </w:rPr>
        <w:t>имена существительные с причастиями настоящего и прошедшего времени;</w:t>
      </w:r>
    </w:p>
    <w:p w:rsidR="00A57638" w:rsidRPr="00EB2D57" w:rsidRDefault="00E235EB" w:rsidP="004318C2">
      <w:pPr>
        <w:pStyle w:val="13"/>
        <w:numPr>
          <w:ilvl w:val="0"/>
          <w:numId w:val="186"/>
        </w:numPr>
        <w:spacing w:line="259" w:lineRule="auto"/>
        <w:jc w:val="both"/>
        <w:rPr>
          <w:color w:val="auto"/>
        </w:rPr>
      </w:pPr>
      <w:r w:rsidRPr="00EB2D57">
        <w:rPr>
          <w:color w:val="auto"/>
        </w:rPr>
        <w:t>наречия в положительной, сравнительной и превосходной степенях, образованные по правилу, и исключения;</w:t>
      </w:r>
    </w:p>
    <w:p w:rsidR="00A57638" w:rsidRPr="00EB2D57" w:rsidRDefault="00AC04B8" w:rsidP="00AC04B8">
      <w:pPr>
        <w:pStyle w:val="13"/>
        <w:tabs>
          <w:tab w:val="left" w:pos="471"/>
        </w:tabs>
        <w:spacing w:line="259" w:lineRule="auto"/>
        <w:ind w:left="240" w:firstLine="0"/>
        <w:jc w:val="both"/>
        <w:rPr>
          <w:color w:val="auto"/>
        </w:rPr>
      </w:pPr>
      <w:r w:rsidRPr="00EB2D57">
        <w:rPr>
          <w:color w:val="auto"/>
        </w:rPr>
        <w:t>5</w:t>
      </w:r>
      <w:r w:rsidR="00E235EB" w:rsidRPr="00EB2D57">
        <w:rPr>
          <w:color w:val="auto"/>
        </w:rPr>
        <w:t xml:space="preserve">) </w:t>
      </w:r>
      <w:r w:rsidR="00E235EB" w:rsidRPr="00EB2D57">
        <w:rPr>
          <w:i/>
          <w:iCs/>
          <w:color w:val="auto"/>
        </w:rPr>
        <w:t>владеть</w:t>
      </w:r>
      <w:r w:rsidR="00E235EB" w:rsidRPr="00EB2D57">
        <w:rPr>
          <w:color w:val="auto"/>
        </w:rPr>
        <w:t xml:space="preserve"> социокультурными знаниями и умениями:</w:t>
      </w:r>
    </w:p>
    <w:p w:rsidR="00A57638" w:rsidRPr="00EB2D57" w:rsidRDefault="00E235EB" w:rsidP="004318C2">
      <w:pPr>
        <w:pStyle w:val="13"/>
        <w:numPr>
          <w:ilvl w:val="0"/>
          <w:numId w:val="187"/>
        </w:numPr>
        <w:tabs>
          <w:tab w:val="left" w:pos="198"/>
        </w:tabs>
        <w:spacing w:line="259" w:lineRule="auto"/>
        <w:jc w:val="both"/>
        <w:rPr>
          <w:color w:val="auto"/>
        </w:rPr>
      </w:pPr>
      <w:r w:rsidRPr="00EB2D57">
        <w:rPr>
          <w:i/>
          <w:iCs/>
          <w:color w:val="auto"/>
        </w:rPr>
        <w:t>использовать</w:t>
      </w:r>
      <w:r w:rsidRPr="00EB2D57">
        <w:rPr>
          <w:color w:val="auto"/>
        </w:rPr>
        <w:t xml:space="preserve"> отдельные социокультурные элементы речевого поведенческого этикета в стране/странах изучаемого языка в рамках тематического содержания;</w:t>
      </w:r>
    </w:p>
    <w:p w:rsidR="00A57638" w:rsidRPr="00EB2D57" w:rsidRDefault="00E235EB" w:rsidP="004318C2">
      <w:pPr>
        <w:pStyle w:val="13"/>
        <w:numPr>
          <w:ilvl w:val="0"/>
          <w:numId w:val="187"/>
        </w:numPr>
        <w:tabs>
          <w:tab w:val="left" w:pos="198"/>
        </w:tabs>
        <w:spacing w:line="259"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лексику, обозначающую фоновую лексику и реалии страны/стран изучаемого языка в рамках тематического содержания речи;</w:t>
      </w:r>
    </w:p>
    <w:p w:rsidR="00A57638" w:rsidRPr="00EB2D57" w:rsidRDefault="00E235EB" w:rsidP="004318C2">
      <w:pPr>
        <w:pStyle w:val="13"/>
        <w:numPr>
          <w:ilvl w:val="0"/>
          <w:numId w:val="187"/>
        </w:numPr>
        <w:jc w:val="both"/>
        <w:rPr>
          <w:color w:val="auto"/>
        </w:rPr>
      </w:pPr>
      <w:r w:rsidRPr="00EB2D57">
        <w:rPr>
          <w:i/>
          <w:iCs/>
          <w:color w:val="auto"/>
        </w:rPr>
        <w:t>правильно оформлять</w:t>
      </w:r>
      <w:r w:rsidRPr="00EB2D57">
        <w:rPr>
          <w:color w:val="auto"/>
        </w:rPr>
        <w:t xml:space="preserve"> адрес, писать фамилии и имена (свои, родственников и друзей) на английском языке (в анкете, формуляре);</w:t>
      </w:r>
    </w:p>
    <w:p w:rsidR="00A57638" w:rsidRPr="00EB2D57" w:rsidRDefault="00E235EB" w:rsidP="004318C2">
      <w:pPr>
        <w:pStyle w:val="13"/>
        <w:numPr>
          <w:ilvl w:val="0"/>
          <w:numId w:val="187"/>
        </w:numPr>
        <w:jc w:val="both"/>
        <w:rPr>
          <w:color w:val="auto"/>
        </w:rPr>
      </w:pPr>
      <w:r w:rsidRPr="00EB2D57">
        <w:rPr>
          <w:i/>
          <w:iCs/>
          <w:color w:val="auto"/>
        </w:rPr>
        <w:t>обладать базовыми знаниями</w:t>
      </w:r>
      <w:r w:rsidRPr="00EB2D57">
        <w:rPr>
          <w:color w:val="auto"/>
        </w:rPr>
        <w:t xml:space="preserve"> о социокультурном портрете родной страны и страны/стран изучаемого языка;</w:t>
      </w:r>
    </w:p>
    <w:p w:rsidR="00A57638" w:rsidRPr="00EB2D57" w:rsidRDefault="00E235EB" w:rsidP="004318C2">
      <w:pPr>
        <w:pStyle w:val="13"/>
        <w:numPr>
          <w:ilvl w:val="0"/>
          <w:numId w:val="187"/>
        </w:numPr>
        <w:jc w:val="both"/>
        <w:rPr>
          <w:color w:val="auto"/>
        </w:rPr>
      </w:pPr>
      <w:r w:rsidRPr="00EB2D57">
        <w:rPr>
          <w:i/>
          <w:iCs/>
          <w:color w:val="auto"/>
        </w:rPr>
        <w:t>кратко представлять</w:t>
      </w:r>
      <w:r w:rsidRPr="00EB2D57">
        <w:rPr>
          <w:color w:val="auto"/>
        </w:rPr>
        <w:t xml:space="preserve"> Россию и страны/стран изучаемого языка;</w:t>
      </w:r>
    </w:p>
    <w:p w:rsidR="00A57638" w:rsidRPr="00EB2D57" w:rsidRDefault="00E235EB" w:rsidP="00AC05F4">
      <w:pPr>
        <w:pStyle w:val="13"/>
        <w:numPr>
          <w:ilvl w:val="0"/>
          <w:numId w:val="30"/>
        </w:numPr>
        <w:tabs>
          <w:tab w:val="left" w:pos="570"/>
        </w:tabs>
        <w:jc w:val="both"/>
        <w:rPr>
          <w:color w:val="auto"/>
        </w:rPr>
      </w:pPr>
      <w:r w:rsidRPr="00EB2D57">
        <w:rPr>
          <w:i/>
          <w:iCs/>
          <w:color w:val="auto"/>
        </w:rPr>
        <w:t>владеть</w:t>
      </w:r>
      <w:r w:rsidRPr="00EB2D57">
        <w:rPr>
          <w:color w:val="auto"/>
        </w:rPr>
        <w:t xml:space="preserve">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A57638" w:rsidRPr="00EB2D57" w:rsidRDefault="00E235EB" w:rsidP="00AC05F4">
      <w:pPr>
        <w:pStyle w:val="13"/>
        <w:numPr>
          <w:ilvl w:val="0"/>
          <w:numId w:val="30"/>
        </w:numPr>
        <w:tabs>
          <w:tab w:val="left" w:pos="570"/>
        </w:tabs>
        <w:jc w:val="both"/>
        <w:rPr>
          <w:color w:val="auto"/>
        </w:rPr>
      </w:pPr>
      <w:r w:rsidRPr="00EB2D57">
        <w:rPr>
          <w:color w:val="auto"/>
        </w:rPr>
        <w:t>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A57638" w:rsidRPr="00EB2D57" w:rsidRDefault="00E235EB" w:rsidP="00AC05F4">
      <w:pPr>
        <w:pStyle w:val="13"/>
        <w:numPr>
          <w:ilvl w:val="0"/>
          <w:numId w:val="30"/>
        </w:numPr>
        <w:tabs>
          <w:tab w:val="left" w:pos="570"/>
        </w:tabs>
        <w:jc w:val="both"/>
        <w:rPr>
          <w:color w:val="auto"/>
        </w:rPr>
      </w:pPr>
      <w:r w:rsidRPr="00EB2D57">
        <w:rPr>
          <w:color w:val="auto"/>
        </w:rPr>
        <w:t>использовать иноязычные словари и справочники, в том числе информационно-справочные системы в электронной форме.</w:t>
      </w:r>
    </w:p>
    <w:p w:rsidR="00810082" w:rsidRDefault="00810082" w:rsidP="00810082">
      <w:pPr>
        <w:pStyle w:val="af5"/>
      </w:pPr>
      <w:bookmarkStart w:id="260" w:name="bookmark573"/>
    </w:p>
    <w:p w:rsidR="00A57638" w:rsidRPr="00EB2D57" w:rsidRDefault="00E235EB" w:rsidP="00810082">
      <w:pPr>
        <w:pStyle w:val="af5"/>
      </w:pPr>
      <w:r w:rsidRPr="00EB2D57">
        <w:t>6 класс</w:t>
      </w:r>
      <w:bookmarkEnd w:id="260"/>
    </w:p>
    <w:p w:rsidR="00A57638" w:rsidRPr="00EB2D57" w:rsidRDefault="00E235EB" w:rsidP="00AC05F4">
      <w:pPr>
        <w:pStyle w:val="13"/>
        <w:numPr>
          <w:ilvl w:val="0"/>
          <w:numId w:val="31"/>
        </w:numPr>
        <w:tabs>
          <w:tab w:val="left" w:pos="570"/>
        </w:tabs>
        <w:jc w:val="both"/>
        <w:rPr>
          <w:color w:val="auto"/>
        </w:rPr>
      </w:pPr>
      <w:r w:rsidRPr="00EB2D57">
        <w:rPr>
          <w:color w:val="auto"/>
        </w:rPr>
        <w:t>владеть основными видами речевой деятельности:</w:t>
      </w:r>
    </w:p>
    <w:p w:rsidR="00A57638" w:rsidRPr="00EB2D57" w:rsidRDefault="00E235EB" w:rsidP="00810082">
      <w:pPr>
        <w:pStyle w:val="13"/>
        <w:jc w:val="both"/>
        <w:rPr>
          <w:color w:val="auto"/>
        </w:rPr>
      </w:pPr>
      <w:r w:rsidRPr="00EB2D57">
        <w:rPr>
          <w:b/>
          <w:bCs/>
          <w:color w:val="auto"/>
          <w:sz w:val="19"/>
          <w:szCs w:val="19"/>
        </w:rPr>
        <w:t xml:space="preserve">говорение: </w:t>
      </w:r>
      <w:r w:rsidRPr="00EB2D57">
        <w:rPr>
          <w:i/>
          <w:iCs/>
          <w:color w:val="auto"/>
        </w:rPr>
        <w:t>вести разные виды диалогов</w:t>
      </w:r>
      <w:r w:rsidRPr="00EB2D57">
        <w:rPr>
          <w:color w:val="auto"/>
        </w:rPr>
        <w:t xml:space="preserve"> (диалог этикетного характера, диалог — 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и/или со зрительными опорами, с соблюдением норм речевого этикета, принятого в стране/странах изучаемого языка (до 5 реплик со стороны каждого собеседника);</w:t>
      </w:r>
    </w:p>
    <w:p w:rsidR="00A57638" w:rsidRPr="00EB2D57" w:rsidRDefault="00E235EB">
      <w:pPr>
        <w:pStyle w:val="13"/>
        <w:jc w:val="both"/>
        <w:rPr>
          <w:color w:val="auto"/>
        </w:rPr>
      </w:pPr>
      <w:r w:rsidRPr="00EB2D57">
        <w:rPr>
          <w:i/>
          <w:iCs/>
          <w:color w:val="auto"/>
        </w:rPr>
        <w:t>создавать разные виды монологических высказываний</w:t>
      </w:r>
      <w:r w:rsidRPr="00EB2D57">
        <w:rPr>
          <w:color w:val="auto"/>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7—8 фраз); </w:t>
      </w:r>
      <w:r w:rsidRPr="00EB2D57">
        <w:rPr>
          <w:i/>
          <w:iCs/>
          <w:color w:val="auto"/>
        </w:rPr>
        <w:t>излагать</w:t>
      </w:r>
      <w:r w:rsidRPr="00EB2D57">
        <w:rPr>
          <w:color w:val="auto"/>
        </w:rPr>
        <w:t xml:space="preserve"> основное содержание прочитанного текста с вербальными и/или зрительными опорами (объём — 7—8 фраз); кратко </w:t>
      </w:r>
      <w:r w:rsidRPr="00EB2D57">
        <w:rPr>
          <w:i/>
          <w:iCs/>
          <w:color w:val="auto"/>
        </w:rPr>
        <w:t>излагать</w:t>
      </w:r>
      <w:r w:rsidRPr="00EB2D57">
        <w:rPr>
          <w:color w:val="auto"/>
        </w:rPr>
        <w:t xml:space="preserve"> результаты выполненной проектной работы (объём — 7—8 фраз);</w:t>
      </w:r>
    </w:p>
    <w:p w:rsidR="00A57638" w:rsidRPr="00EB2D57" w:rsidRDefault="00E235EB">
      <w:pPr>
        <w:pStyle w:val="13"/>
        <w:jc w:val="both"/>
        <w:rPr>
          <w:color w:val="auto"/>
        </w:rPr>
      </w:pPr>
      <w:r w:rsidRPr="00EB2D57">
        <w:rPr>
          <w:b/>
          <w:bCs/>
          <w:color w:val="auto"/>
          <w:sz w:val="19"/>
          <w:szCs w:val="19"/>
        </w:rPr>
        <w:t xml:space="preserve">аудирование: </w:t>
      </w:r>
      <w:r w:rsidRPr="00EB2D57">
        <w:rPr>
          <w:i/>
          <w:iCs/>
          <w:color w:val="auto"/>
        </w:rPr>
        <w:t>воспринимать на слух и понимать</w:t>
      </w:r>
      <w:r w:rsidRPr="00EB2D57">
        <w:rPr>
          <w:color w:val="auto"/>
        </w:rPr>
        <w:t xml:space="preserve">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rsidR="00A57638" w:rsidRPr="00EB2D57" w:rsidRDefault="00E235EB">
      <w:pPr>
        <w:pStyle w:val="13"/>
        <w:jc w:val="both"/>
        <w:rPr>
          <w:color w:val="auto"/>
        </w:rPr>
      </w:pPr>
      <w:r w:rsidRPr="00EB2D57">
        <w:rPr>
          <w:b/>
          <w:bCs/>
          <w:color w:val="auto"/>
          <w:sz w:val="19"/>
          <w:szCs w:val="19"/>
        </w:rPr>
        <w:t xml:space="preserve">смысловое чтение: </w:t>
      </w:r>
      <w:r w:rsidRPr="00EB2D57">
        <w:rPr>
          <w:i/>
          <w:iCs/>
          <w:color w:val="auto"/>
        </w:rPr>
        <w:t>читать про себя и понимать</w:t>
      </w:r>
      <w:r w:rsidRPr="00EB2D57">
        <w:rPr>
          <w:color w:val="auto"/>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250—300 слов); читать про себя несплошные тексты (таблицы) и понимать представленную в них информацию; </w:t>
      </w:r>
      <w:r w:rsidRPr="00EB2D57">
        <w:rPr>
          <w:i/>
          <w:iCs/>
          <w:color w:val="auto"/>
        </w:rPr>
        <w:t>определять</w:t>
      </w:r>
      <w:r w:rsidRPr="00EB2D57">
        <w:rPr>
          <w:color w:val="auto"/>
        </w:rPr>
        <w:t xml:space="preserve"> тему текста по заголовку;</w:t>
      </w:r>
    </w:p>
    <w:p w:rsidR="00A57638" w:rsidRPr="00EB2D57" w:rsidRDefault="00E235EB">
      <w:pPr>
        <w:pStyle w:val="13"/>
        <w:jc w:val="both"/>
        <w:rPr>
          <w:color w:val="auto"/>
        </w:rPr>
      </w:pPr>
      <w:r w:rsidRPr="00EB2D57">
        <w:rPr>
          <w:b/>
          <w:bCs/>
          <w:color w:val="auto"/>
          <w:sz w:val="19"/>
          <w:szCs w:val="19"/>
        </w:rPr>
        <w:t xml:space="preserve">письменная речь: </w:t>
      </w:r>
      <w:r w:rsidRPr="00EB2D57">
        <w:rPr>
          <w:i/>
          <w:iCs/>
          <w:color w:val="auto"/>
        </w:rPr>
        <w:t>заполнять</w:t>
      </w:r>
      <w:r w:rsidRPr="00EB2D57">
        <w:rPr>
          <w:color w:val="auto"/>
        </w:rPr>
        <w:t xml:space="preserve"> анкеты и формуляры в соответствии с нормами речевого этикета, принятыми в стране/странах изучаемого языка, с указанием личной информации;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70 слов); </w:t>
      </w:r>
      <w:r w:rsidRPr="00EB2D57">
        <w:rPr>
          <w:i/>
          <w:iCs/>
          <w:color w:val="auto"/>
        </w:rPr>
        <w:t>создавать</w:t>
      </w:r>
      <w:r w:rsidRPr="00EB2D57">
        <w:rPr>
          <w:color w:val="auto"/>
        </w:rPr>
        <w:t xml:space="preserve"> небольшое письменное высказывание с опорой на образец, план, ключевые слова, картинку (объём высказывания — до 70 слов);</w:t>
      </w:r>
    </w:p>
    <w:p w:rsidR="00A57638" w:rsidRPr="00EB2D57" w:rsidRDefault="00E235EB" w:rsidP="00AC05F4">
      <w:pPr>
        <w:pStyle w:val="13"/>
        <w:numPr>
          <w:ilvl w:val="0"/>
          <w:numId w:val="31"/>
        </w:numPr>
        <w:tabs>
          <w:tab w:val="left" w:pos="564"/>
        </w:tabs>
        <w:spacing w:line="252" w:lineRule="auto"/>
        <w:jc w:val="both"/>
        <w:rPr>
          <w:color w:val="auto"/>
        </w:rPr>
      </w:pPr>
      <w:r w:rsidRPr="00EB2D57">
        <w:rPr>
          <w:color w:val="auto"/>
        </w:rPr>
        <w:t xml:space="preserve">владеть </w:t>
      </w:r>
      <w:r w:rsidRPr="00EB2D57">
        <w:rPr>
          <w:b/>
          <w:bCs/>
          <w:color w:val="auto"/>
          <w:sz w:val="19"/>
          <w:szCs w:val="19"/>
        </w:rPr>
        <w:t xml:space="preserve">фонетическими навыками: </w:t>
      </w:r>
      <w:r w:rsidRPr="00EB2D57">
        <w:rPr>
          <w:i/>
          <w:iCs/>
          <w:color w:val="auto"/>
        </w:rPr>
        <w:t>различать на слух и адекватно</w:t>
      </w:r>
      <w:r w:rsidRPr="00EB2D57">
        <w:rPr>
          <w:color w:val="auto"/>
        </w:rPr>
        <w:t xml:space="preserve">,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w:t>
      </w:r>
      <w:r w:rsidRPr="00EB2D57">
        <w:rPr>
          <w:i/>
          <w:iCs/>
          <w:color w:val="auto"/>
        </w:rPr>
        <w:t>применять правила</w:t>
      </w:r>
      <w:r w:rsidRPr="00EB2D57">
        <w:rPr>
          <w:color w:val="auto"/>
        </w:rPr>
        <w:t xml:space="preserve"> отсутствия фразового ударения на служебных словах; </w:t>
      </w:r>
      <w:r w:rsidRPr="00EB2D57">
        <w:rPr>
          <w:i/>
          <w:iCs/>
          <w:color w:val="auto"/>
        </w:rPr>
        <w:t>выразительно читать вслух</w:t>
      </w:r>
      <w:r w:rsidRPr="00EB2D57">
        <w:rPr>
          <w:color w:val="auto"/>
        </w:rPr>
        <w:t xml:space="preserve">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A57638" w:rsidRPr="00EB2D57" w:rsidRDefault="00E235EB">
      <w:pPr>
        <w:pStyle w:val="13"/>
        <w:spacing w:line="252" w:lineRule="auto"/>
        <w:jc w:val="both"/>
        <w:rPr>
          <w:color w:val="auto"/>
        </w:rPr>
      </w:pPr>
      <w:r w:rsidRPr="00EB2D57">
        <w:rPr>
          <w:i/>
          <w:iCs/>
          <w:color w:val="auto"/>
        </w:rPr>
        <w:t>владеть</w:t>
      </w:r>
      <w:r w:rsidRPr="00EB2D57">
        <w:rPr>
          <w:b/>
          <w:bCs/>
          <w:color w:val="auto"/>
          <w:sz w:val="19"/>
          <w:szCs w:val="19"/>
        </w:rPr>
        <w:t xml:space="preserve"> орфографическими </w:t>
      </w:r>
      <w:r w:rsidRPr="00EB2D57">
        <w:rPr>
          <w:color w:val="auto"/>
        </w:rPr>
        <w:t xml:space="preserve">навыками: правильно </w:t>
      </w:r>
      <w:r w:rsidRPr="00EB2D57">
        <w:rPr>
          <w:i/>
          <w:iCs/>
          <w:color w:val="auto"/>
        </w:rPr>
        <w:t xml:space="preserve">писать </w:t>
      </w:r>
      <w:r w:rsidRPr="00EB2D57">
        <w:rPr>
          <w:color w:val="auto"/>
        </w:rPr>
        <w:t>изученные слова;</w:t>
      </w:r>
    </w:p>
    <w:p w:rsidR="00A57638" w:rsidRPr="00EB2D57" w:rsidRDefault="00E235EB">
      <w:pPr>
        <w:pStyle w:val="13"/>
        <w:spacing w:line="252" w:lineRule="auto"/>
        <w:jc w:val="both"/>
        <w:rPr>
          <w:color w:val="auto"/>
        </w:rPr>
      </w:pPr>
      <w:r w:rsidRPr="00EB2D57">
        <w:rPr>
          <w:i/>
          <w:iCs/>
          <w:color w:val="auto"/>
        </w:rPr>
        <w:t>владеть</w:t>
      </w:r>
      <w:r w:rsidRPr="00EB2D57">
        <w:rPr>
          <w:b/>
          <w:bCs/>
          <w:color w:val="auto"/>
          <w:sz w:val="19"/>
          <w:szCs w:val="19"/>
        </w:rPr>
        <w:t xml:space="preserve"> пунктуационными </w:t>
      </w:r>
      <w:r w:rsidRPr="00EB2D57">
        <w:rPr>
          <w:color w:val="auto"/>
        </w:rPr>
        <w:t xml:space="preserve">навыками: </w:t>
      </w: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EB2D57">
        <w:rPr>
          <w:i/>
          <w:iCs/>
          <w:color w:val="auto"/>
        </w:rPr>
        <w:t>оформлять</w:t>
      </w:r>
      <w:r w:rsidRPr="00EB2D57">
        <w:rPr>
          <w:color w:val="auto"/>
        </w:rPr>
        <w:t xml:space="preserve"> электронное сообщение личного характера;</w:t>
      </w:r>
    </w:p>
    <w:p w:rsidR="00A57638" w:rsidRPr="00EB2D57" w:rsidRDefault="00E235EB" w:rsidP="00AC05F4">
      <w:pPr>
        <w:pStyle w:val="13"/>
        <w:numPr>
          <w:ilvl w:val="0"/>
          <w:numId w:val="31"/>
        </w:numPr>
        <w:tabs>
          <w:tab w:val="left" w:pos="564"/>
        </w:tabs>
        <w:spacing w:line="252" w:lineRule="auto"/>
        <w:jc w:val="both"/>
        <w:rPr>
          <w:color w:val="auto"/>
        </w:rPr>
      </w:pPr>
      <w:r w:rsidRPr="00EB2D57">
        <w:rPr>
          <w:i/>
          <w:iCs/>
          <w:color w:val="auto"/>
        </w:rPr>
        <w:t>распознавать</w:t>
      </w:r>
      <w:r w:rsidRPr="00EB2D57">
        <w:rPr>
          <w:color w:val="auto"/>
        </w:rPr>
        <w:t xml:space="preserve"> в звучащем и письменном тексте 800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с помощью суффикса </w:t>
      </w:r>
      <w:r w:rsidRPr="00EB2D57">
        <w:rPr>
          <w:color w:val="auto"/>
          <w:lang w:eastAsia="en-US" w:bidi="en-US"/>
        </w:rPr>
        <w:t>-</w:t>
      </w:r>
      <w:r w:rsidRPr="00EB2D57">
        <w:rPr>
          <w:color w:val="auto"/>
          <w:lang w:val="en-US" w:eastAsia="en-US" w:bidi="en-US"/>
        </w:rPr>
        <w:t>ing</w:t>
      </w:r>
      <w:r w:rsidRPr="00EB2D57">
        <w:rPr>
          <w:color w:val="auto"/>
          <w:lang w:eastAsia="en-US" w:bidi="en-US"/>
        </w:rPr>
        <w:t xml:space="preserve">; </w:t>
      </w:r>
      <w:r w:rsidRPr="00EB2D57">
        <w:rPr>
          <w:color w:val="auto"/>
        </w:rPr>
        <w:t xml:space="preserve">имена прилагательные с помощью суффиксов </w:t>
      </w:r>
      <w:r w:rsidRPr="00EB2D57">
        <w:rPr>
          <w:color w:val="auto"/>
          <w:lang w:eastAsia="en-US" w:bidi="en-US"/>
        </w:rPr>
        <w:t>-</w:t>
      </w:r>
      <w:r w:rsidRPr="00EB2D57">
        <w:rPr>
          <w:color w:val="auto"/>
          <w:lang w:val="en-US" w:eastAsia="en-US" w:bidi="en-US"/>
        </w:rPr>
        <w:t>ing</w:t>
      </w:r>
      <w:r w:rsidRPr="00EB2D57">
        <w:rPr>
          <w:color w:val="auto"/>
          <w:lang w:eastAsia="en-US" w:bidi="en-US"/>
        </w:rPr>
        <w:t>, -</w:t>
      </w:r>
      <w:r w:rsidRPr="00EB2D57">
        <w:rPr>
          <w:color w:val="auto"/>
          <w:lang w:val="en-US" w:eastAsia="en-US" w:bidi="en-US"/>
        </w:rPr>
        <w:t>less</w:t>
      </w:r>
      <w:r w:rsidRPr="00EB2D57">
        <w:rPr>
          <w:color w:val="auto"/>
          <w:lang w:eastAsia="en-US" w:bidi="en-US"/>
        </w:rPr>
        <w:t>, -</w:t>
      </w:r>
      <w:r w:rsidRPr="00EB2D57">
        <w:rPr>
          <w:color w:val="auto"/>
          <w:lang w:val="en-US" w:eastAsia="en-US" w:bidi="en-US"/>
        </w:rPr>
        <w:t>ive</w:t>
      </w:r>
      <w:r w:rsidRPr="00EB2D57">
        <w:rPr>
          <w:color w:val="auto"/>
          <w:lang w:eastAsia="en-US" w:bidi="en-US"/>
        </w:rPr>
        <w:t>, -</w:t>
      </w:r>
      <w:r w:rsidRPr="00EB2D57">
        <w:rPr>
          <w:color w:val="auto"/>
          <w:lang w:val="en-US" w:eastAsia="en-US" w:bidi="en-US"/>
        </w:rPr>
        <w:t>al</w:t>
      </w:r>
      <w:r w:rsidRPr="00EB2D57">
        <w:rPr>
          <w:color w:val="auto"/>
          <w:lang w:eastAsia="en-US" w:bidi="en-US"/>
        </w:rPr>
        <w:t>;</w:t>
      </w:r>
    </w:p>
    <w:p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антонимы и интернациональные слова;</w:t>
      </w:r>
    </w:p>
    <w:p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для обеспечения целостности высказывания;</w:t>
      </w:r>
    </w:p>
    <w:p w:rsidR="00A57638" w:rsidRPr="00EB2D57" w:rsidRDefault="00E235EB" w:rsidP="00AC05F4">
      <w:pPr>
        <w:pStyle w:val="13"/>
        <w:numPr>
          <w:ilvl w:val="0"/>
          <w:numId w:val="31"/>
        </w:numPr>
        <w:tabs>
          <w:tab w:val="left" w:pos="566"/>
        </w:tabs>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английского языка; различных коммуникативных типов предложений английского языка;</w:t>
      </w:r>
    </w:p>
    <w:p w:rsidR="00A57638" w:rsidRPr="00EB2D57" w:rsidRDefault="00E235EB">
      <w:pPr>
        <w:pStyle w:val="13"/>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rsidR="00A57638" w:rsidRPr="00EB2D57" w:rsidRDefault="00E235EB" w:rsidP="004318C2">
      <w:pPr>
        <w:pStyle w:val="13"/>
        <w:numPr>
          <w:ilvl w:val="0"/>
          <w:numId w:val="189"/>
        </w:numPr>
        <w:spacing w:line="298" w:lineRule="auto"/>
        <w:jc w:val="both"/>
        <w:rPr>
          <w:color w:val="auto"/>
        </w:rPr>
      </w:pPr>
      <w:r w:rsidRPr="00EB2D57">
        <w:rPr>
          <w:color w:val="auto"/>
        </w:rPr>
        <w:t xml:space="preserve">сложноподчинённые предложения с придаточными определительными с союзными словами </w:t>
      </w:r>
      <w:r w:rsidRPr="00EB2D57">
        <w:rPr>
          <w:color w:val="auto"/>
          <w:lang w:val="en-US" w:eastAsia="en-US" w:bidi="en-US"/>
        </w:rPr>
        <w:t>who</w:t>
      </w:r>
      <w:r w:rsidRPr="00EB2D57">
        <w:rPr>
          <w:color w:val="auto"/>
          <w:lang w:eastAsia="en-US" w:bidi="en-US"/>
        </w:rPr>
        <w:t xml:space="preserve">, </w:t>
      </w:r>
      <w:r w:rsidRPr="00EB2D57">
        <w:rPr>
          <w:color w:val="auto"/>
          <w:lang w:val="en-US" w:eastAsia="en-US" w:bidi="en-US"/>
        </w:rPr>
        <w:t>which</w:t>
      </w:r>
      <w:r w:rsidRPr="00EB2D57">
        <w:rPr>
          <w:color w:val="auto"/>
          <w:lang w:eastAsia="en-US" w:bidi="en-US"/>
        </w:rPr>
        <w:t xml:space="preserve">, </w:t>
      </w:r>
      <w:r w:rsidRPr="00EB2D57">
        <w:rPr>
          <w:color w:val="auto"/>
          <w:lang w:val="en-US" w:eastAsia="en-US" w:bidi="en-US"/>
        </w:rPr>
        <w:t>that</w:t>
      </w:r>
      <w:r w:rsidRPr="00EB2D57">
        <w:rPr>
          <w:color w:val="auto"/>
          <w:lang w:eastAsia="en-US" w:bidi="en-US"/>
        </w:rPr>
        <w:t>;</w:t>
      </w:r>
    </w:p>
    <w:p w:rsidR="00A57638" w:rsidRPr="00EB2D57" w:rsidRDefault="00E235EB" w:rsidP="004318C2">
      <w:pPr>
        <w:pStyle w:val="13"/>
        <w:numPr>
          <w:ilvl w:val="0"/>
          <w:numId w:val="189"/>
        </w:numPr>
        <w:spacing w:line="298" w:lineRule="auto"/>
        <w:jc w:val="both"/>
        <w:rPr>
          <w:color w:val="auto"/>
        </w:rPr>
      </w:pPr>
      <w:r w:rsidRPr="00EB2D57">
        <w:rPr>
          <w:color w:val="auto"/>
        </w:rPr>
        <w:t xml:space="preserve">сложноподчинённые предложения с придаточными времени с союзами </w:t>
      </w:r>
      <w:r w:rsidRPr="00EB2D57">
        <w:rPr>
          <w:color w:val="auto"/>
          <w:lang w:val="en-US" w:eastAsia="en-US" w:bidi="en-US"/>
        </w:rPr>
        <w:t>for</w:t>
      </w:r>
      <w:r w:rsidRPr="00EB2D57">
        <w:rPr>
          <w:color w:val="auto"/>
          <w:lang w:eastAsia="en-US" w:bidi="en-US"/>
        </w:rPr>
        <w:t xml:space="preserve">, </w:t>
      </w:r>
      <w:r w:rsidRPr="00EB2D57">
        <w:rPr>
          <w:color w:val="auto"/>
          <w:lang w:val="en-US" w:eastAsia="en-US" w:bidi="en-US"/>
        </w:rPr>
        <w:t>since</w:t>
      </w:r>
      <w:r w:rsidRPr="00EB2D57">
        <w:rPr>
          <w:color w:val="auto"/>
          <w:lang w:eastAsia="en-US" w:bidi="en-US"/>
        </w:rPr>
        <w:t>;</w:t>
      </w:r>
    </w:p>
    <w:p w:rsidR="00A57638" w:rsidRPr="00EB2D57" w:rsidRDefault="00E235EB" w:rsidP="004318C2">
      <w:pPr>
        <w:pStyle w:val="13"/>
        <w:numPr>
          <w:ilvl w:val="0"/>
          <w:numId w:val="189"/>
        </w:numPr>
        <w:spacing w:line="360" w:lineRule="auto"/>
        <w:jc w:val="both"/>
        <w:rPr>
          <w:color w:val="auto"/>
        </w:rPr>
      </w:pPr>
      <w:r w:rsidRPr="00EB2D57">
        <w:rPr>
          <w:color w:val="auto"/>
        </w:rPr>
        <w:t xml:space="preserve">предложения с конструкциями </w:t>
      </w:r>
      <w:r w:rsidRPr="00EB2D57">
        <w:rPr>
          <w:color w:val="auto"/>
          <w:lang w:val="en-US" w:eastAsia="en-US" w:bidi="en-US"/>
        </w:rPr>
        <w:t>as</w:t>
      </w:r>
      <w:r w:rsidRPr="00EB2D57">
        <w:rPr>
          <w:color w:val="auto"/>
          <w:lang w:eastAsia="en-US" w:bidi="en-US"/>
        </w:rPr>
        <w:t xml:space="preserve"> </w:t>
      </w:r>
      <w:r w:rsidRPr="00EB2D57">
        <w:rPr>
          <w:color w:val="auto"/>
        </w:rPr>
        <w:t xml:space="preserve">... </w:t>
      </w:r>
      <w:r w:rsidRPr="00EB2D57">
        <w:rPr>
          <w:color w:val="auto"/>
          <w:lang w:val="en-US" w:eastAsia="en-US" w:bidi="en-US"/>
        </w:rPr>
        <w:t>as</w:t>
      </w:r>
      <w:r w:rsidRPr="00EB2D57">
        <w:rPr>
          <w:color w:val="auto"/>
          <w:lang w:eastAsia="en-US" w:bidi="en-US"/>
        </w:rPr>
        <w:t xml:space="preserve">, </w:t>
      </w:r>
      <w:r w:rsidRPr="00EB2D57">
        <w:rPr>
          <w:color w:val="auto"/>
          <w:lang w:val="en-US" w:eastAsia="en-US" w:bidi="en-US"/>
        </w:rPr>
        <w:t>not</w:t>
      </w:r>
      <w:r w:rsidRPr="00EB2D57">
        <w:rPr>
          <w:color w:val="auto"/>
          <w:lang w:eastAsia="en-US" w:bidi="en-US"/>
        </w:rPr>
        <w:t xml:space="preserve"> </w:t>
      </w:r>
      <w:r w:rsidRPr="00EB2D57">
        <w:rPr>
          <w:color w:val="auto"/>
          <w:lang w:val="en-US" w:eastAsia="en-US" w:bidi="en-US"/>
        </w:rPr>
        <w:t>so</w:t>
      </w:r>
      <w:r w:rsidRPr="00EB2D57">
        <w:rPr>
          <w:color w:val="auto"/>
          <w:lang w:eastAsia="en-US" w:bidi="en-US"/>
        </w:rPr>
        <w:t xml:space="preserve"> ... </w:t>
      </w:r>
      <w:r w:rsidRPr="00EB2D57">
        <w:rPr>
          <w:color w:val="auto"/>
          <w:lang w:val="en-US" w:eastAsia="en-US" w:bidi="en-US"/>
        </w:rPr>
        <w:t>as</w:t>
      </w:r>
      <w:r w:rsidRPr="00EB2D57">
        <w:rPr>
          <w:color w:val="auto"/>
          <w:lang w:eastAsia="en-US" w:bidi="en-US"/>
        </w:rPr>
        <w:t>;</w:t>
      </w:r>
    </w:p>
    <w:p w:rsidR="00A57638" w:rsidRPr="00EB2D57" w:rsidRDefault="00E235EB" w:rsidP="004318C2">
      <w:pPr>
        <w:pStyle w:val="13"/>
        <w:numPr>
          <w:ilvl w:val="0"/>
          <w:numId w:val="189"/>
        </w:numPr>
        <w:spacing w:line="283"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rsidR="00A57638" w:rsidRPr="00EB2D57" w:rsidRDefault="00E235EB" w:rsidP="004318C2">
      <w:pPr>
        <w:pStyle w:val="13"/>
        <w:numPr>
          <w:ilvl w:val="0"/>
          <w:numId w:val="189"/>
        </w:numPr>
        <w:spacing w:line="283" w:lineRule="auto"/>
        <w:jc w:val="both"/>
        <w:rPr>
          <w:color w:val="auto"/>
        </w:rPr>
      </w:pPr>
      <w:r w:rsidRPr="00EB2D57">
        <w:rPr>
          <w:color w:val="auto"/>
        </w:rPr>
        <w:t xml:space="preserve">все типы вопросительных предложений (общий, специальный, альтернативный, разделительный вопросы) в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rsidR="00A57638" w:rsidRPr="00EB2D57" w:rsidRDefault="00E235EB" w:rsidP="004318C2">
      <w:pPr>
        <w:pStyle w:val="13"/>
        <w:numPr>
          <w:ilvl w:val="0"/>
          <w:numId w:val="189"/>
        </w:numPr>
        <w:spacing w:line="298" w:lineRule="auto"/>
        <w:jc w:val="both"/>
        <w:rPr>
          <w:color w:val="auto"/>
          <w:lang w:val="en-US"/>
        </w:rPr>
      </w:pPr>
      <w:r w:rsidRPr="00EB2D57">
        <w:rPr>
          <w:color w:val="auto"/>
        </w:rPr>
        <w:t>модальные</w:t>
      </w:r>
      <w:r w:rsidRPr="00EB2D57">
        <w:rPr>
          <w:color w:val="auto"/>
          <w:lang w:val="en-US"/>
        </w:rPr>
        <w:t xml:space="preserve"> </w:t>
      </w:r>
      <w:r w:rsidRPr="00EB2D57">
        <w:rPr>
          <w:color w:val="auto"/>
        </w:rPr>
        <w:t>глаголы</w:t>
      </w:r>
      <w:r w:rsidRPr="00EB2D57">
        <w:rPr>
          <w:color w:val="auto"/>
          <w:lang w:val="en-US"/>
        </w:rPr>
        <w:t xml:space="preserve"> </w:t>
      </w:r>
      <w:r w:rsidRPr="00EB2D57">
        <w:rPr>
          <w:color w:val="auto"/>
        </w:rPr>
        <w:t>и</w:t>
      </w:r>
      <w:r w:rsidRPr="00EB2D57">
        <w:rPr>
          <w:color w:val="auto"/>
          <w:lang w:val="en-US"/>
        </w:rPr>
        <w:t xml:space="preserve"> </w:t>
      </w:r>
      <w:r w:rsidRPr="00EB2D57">
        <w:rPr>
          <w:color w:val="auto"/>
        </w:rPr>
        <w:t>их</w:t>
      </w:r>
      <w:r w:rsidRPr="00EB2D57">
        <w:rPr>
          <w:color w:val="auto"/>
          <w:lang w:val="en-US"/>
        </w:rPr>
        <w:t xml:space="preserve"> </w:t>
      </w:r>
      <w:r w:rsidRPr="00EB2D57">
        <w:rPr>
          <w:color w:val="auto"/>
        </w:rPr>
        <w:t>эквиваленты</w:t>
      </w:r>
      <w:r w:rsidRPr="00EB2D57">
        <w:rPr>
          <w:color w:val="auto"/>
          <w:lang w:val="en-US"/>
        </w:rPr>
        <w:t xml:space="preserve"> </w:t>
      </w:r>
      <w:r w:rsidRPr="00EB2D57">
        <w:rPr>
          <w:color w:val="auto"/>
          <w:lang w:val="en-US" w:eastAsia="en-US" w:bidi="en-US"/>
        </w:rPr>
        <w:t>(can/be able to, must/ have to, may, should, need);</w:t>
      </w:r>
    </w:p>
    <w:p w:rsidR="00A57638" w:rsidRPr="00EB2D57" w:rsidRDefault="00E235EB" w:rsidP="004318C2">
      <w:pPr>
        <w:pStyle w:val="13"/>
        <w:numPr>
          <w:ilvl w:val="0"/>
          <w:numId w:val="189"/>
        </w:numPr>
        <w:spacing w:line="360" w:lineRule="auto"/>
        <w:jc w:val="both"/>
        <w:rPr>
          <w:color w:val="auto"/>
          <w:lang w:val="en-US"/>
        </w:rPr>
      </w:pPr>
      <w:r w:rsidRPr="00EB2D57">
        <w:rPr>
          <w:color w:val="auto"/>
        </w:rPr>
        <w:t>слова</w:t>
      </w:r>
      <w:r w:rsidRPr="00EB2D57">
        <w:rPr>
          <w:color w:val="auto"/>
          <w:lang w:val="en-US"/>
        </w:rPr>
        <w:t xml:space="preserve">, </w:t>
      </w:r>
      <w:r w:rsidRPr="00EB2D57">
        <w:rPr>
          <w:color w:val="auto"/>
        </w:rPr>
        <w:t>выражающие</w:t>
      </w:r>
      <w:r w:rsidRPr="00EB2D57">
        <w:rPr>
          <w:color w:val="auto"/>
          <w:lang w:val="en-US"/>
        </w:rPr>
        <w:t xml:space="preserve"> </w:t>
      </w:r>
      <w:r w:rsidRPr="00EB2D57">
        <w:rPr>
          <w:color w:val="auto"/>
        </w:rPr>
        <w:t>количество</w:t>
      </w:r>
      <w:r w:rsidRPr="00EB2D57">
        <w:rPr>
          <w:color w:val="auto"/>
          <w:lang w:val="en-US"/>
        </w:rPr>
        <w:t xml:space="preserve"> </w:t>
      </w:r>
      <w:r w:rsidRPr="00EB2D57">
        <w:rPr>
          <w:color w:val="auto"/>
          <w:lang w:val="en-US" w:eastAsia="en-US" w:bidi="en-US"/>
        </w:rPr>
        <w:t>(little/a little, few/a few);</w:t>
      </w:r>
    </w:p>
    <w:p w:rsidR="00A57638" w:rsidRPr="00EB2D57" w:rsidRDefault="00E235EB" w:rsidP="004318C2">
      <w:pPr>
        <w:pStyle w:val="13"/>
        <w:numPr>
          <w:ilvl w:val="0"/>
          <w:numId w:val="189"/>
        </w:numPr>
        <w:spacing w:line="271" w:lineRule="auto"/>
        <w:jc w:val="both"/>
        <w:rPr>
          <w:color w:val="auto"/>
        </w:rPr>
      </w:pPr>
      <w:r w:rsidRPr="00EB2D57">
        <w:rPr>
          <w:color w:val="auto"/>
        </w:rPr>
        <w:t xml:space="preserve">возвратные, неопределённые местоимения </w:t>
      </w:r>
      <w:r w:rsidRPr="00EB2D57">
        <w:rPr>
          <w:color w:val="auto"/>
          <w:lang w:val="en-US" w:eastAsia="en-US" w:bidi="en-US"/>
        </w:rPr>
        <w:t>some</w:t>
      </w:r>
      <w:r w:rsidRPr="00EB2D57">
        <w:rPr>
          <w:color w:val="auto"/>
          <w:lang w:eastAsia="en-US" w:bidi="en-US"/>
        </w:rPr>
        <w:t xml:space="preserve">, </w:t>
      </w:r>
      <w:r w:rsidRPr="00EB2D57">
        <w:rPr>
          <w:color w:val="auto"/>
          <w:lang w:val="en-US" w:eastAsia="en-US" w:bidi="en-US"/>
        </w:rPr>
        <w:t>any</w:t>
      </w:r>
      <w:r w:rsidRPr="00EB2D57">
        <w:rPr>
          <w:color w:val="auto"/>
          <w:lang w:eastAsia="en-US" w:bidi="en-US"/>
        </w:rPr>
        <w:t xml:space="preserve"> </w:t>
      </w:r>
      <w:r w:rsidRPr="00EB2D57">
        <w:rPr>
          <w:color w:val="auto"/>
        </w:rPr>
        <w:t xml:space="preserve">и их производные </w:t>
      </w:r>
      <w:r w:rsidRPr="00EB2D57">
        <w:rPr>
          <w:color w:val="auto"/>
          <w:lang w:eastAsia="en-US" w:bidi="en-US"/>
        </w:rPr>
        <w:t>(</w:t>
      </w:r>
      <w:r w:rsidRPr="00EB2D57">
        <w:rPr>
          <w:color w:val="auto"/>
          <w:lang w:val="en-US" w:eastAsia="en-US" w:bidi="en-US"/>
        </w:rPr>
        <w:t>somebody</w:t>
      </w:r>
      <w:r w:rsidRPr="00EB2D57">
        <w:rPr>
          <w:color w:val="auto"/>
          <w:lang w:eastAsia="en-US" w:bidi="en-US"/>
        </w:rPr>
        <w:t xml:space="preserve">, </w:t>
      </w:r>
      <w:r w:rsidRPr="00EB2D57">
        <w:rPr>
          <w:color w:val="auto"/>
          <w:lang w:val="en-US" w:eastAsia="en-US" w:bidi="en-US"/>
        </w:rPr>
        <w:t>anybody</w:t>
      </w:r>
      <w:r w:rsidRPr="00EB2D57">
        <w:rPr>
          <w:color w:val="auto"/>
          <w:lang w:eastAsia="en-US" w:bidi="en-US"/>
        </w:rPr>
        <w:t xml:space="preserve">; </w:t>
      </w:r>
      <w:r w:rsidRPr="00EB2D57">
        <w:rPr>
          <w:color w:val="auto"/>
          <w:lang w:val="en-US" w:eastAsia="en-US" w:bidi="en-US"/>
        </w:rPr>
        <w:t>something</w:t>
      </w:r>
      <w:r w:rsidRPr="00EB2D57">
        <w:rPr>
          <w:color w:val="auto"/>
          <w:lang w:eastAsia="en-US" w:bidi="en-US"/>
        </w:rPr>
        <w:t xml:space="preserve">, </w:t>
      </w:r>
      <w:r w:rsidRPr="00EB2D57">
        <w:rPr>
          <w:color w:val="auto"/>
          <w:lang w:val="en-US" w:eastAsia="en-US" w:bidi="en-US"/>
        </w:rPr>
        <w:t>anything</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 xml:space="preserve">.) </w:t>
      </w:r>
      <w:r w:rsidRPr="00EB2D57">
        <w:rPr>
          <w:color w:val="auto"/>
          <w:lang w:val="en-US" w:eastAsia="en-US" w:bidi="en-US"/>
        </w:rPr>
        <w:t>every</w:t>
      </w:r>
      <w:r w:rsidRPr="00EB2D57">
        <w:rPr>
          <w:color w:val="auto"/>
          <w:lang w:eastAsia="en-US" w:bidi="en-US"/>
        </w:rPr>
        <w:t xml:space="preserve"> </w:t>
      </w:r>
      <w:r w:rsidRPr="00EB2D57">
        <w:rPr>
          <w:color w:val="auto"/>
        </w:rPr>
        <w:t xml:space="preserve">и производные </w:t>
      </w:r>
      <w:r w:rsidRPr="00EB2D57">
        <w:rPr>
          <w:color w:val="auto"/>
          <w:lang w:eastAsia="en-US" w:bidi="en-US"/>
        </w:rPr>
        <w:t>(</w:t>
      </w:r>
      <w:r w:rsidRPr="00EB2D57">
        <w:rPr>
          <w:color w:val="auto"/>
          <w:lang w:val="en-US" w:eastAsia="en-US" w:bidi="en-US"/>
        </w:rPr>
        <w:t>everybody</w:t>
      </w:r>
      <w:r w:rsidRPr="00EB2D57">
        <w:rPr>
          <w:color w:val="auto"/>
          <w:lang w:eastAsia="en-US" w:bidi="en-US"/>
        </w:rPr>
        <w:t xml:space="preserve">, </w:t>
      </w:r>
      <w:r w:rsidRPr="00EB2D57">
        <w:rPr>
          <w:color w:val="auto"/>
          <w:lang w:val="en-US" w:eastAsia="en-US" w:bidi="en-US"/>
        </w:rPr>
        <w:t>everything</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 xml:space="preserve">.) </w:t>
      </w:r>
      <w:r w:rsidRPr="00EB2D57">
        <w:rPr>
          <w:color w:val="auto"/>
        </w:rPr>
        <w:t>в повествовательных (утвердительных и отрицательных) и вопросительных предложениях;</w:t>
      </w:r>
    </w:p>
    <w:p w:rsidR="00A57638" w:rsidRPr="00EB2D57" w:rsidRDefault="00E235EB" w:rsidP="004318C2">
      <w:pPr>
        <w:pStyle w:val="13"/>
        <w:numPr>
          <w:ilvl w:val="0"/>
          <w:numId w:val="189"/>
        </w:numPr>
        <w:spacing w:line="298" w:lineRule="auto"/>
        <w:jc w:val="both"/>
        <w:rPr>
          <w:color w:val="auto"/>
        </w:rPr>
      </w:pPr>
      <w:r w:rsidRPr="00EB2D57">
        <w:rPr>
          <w:color w:val="auto"/>
        </w:rPr>
        <w:t xml:space="preserve">числительные для обозначения дат и больших чисел </w:t>
      </w:r>
      <w:r w:rsidRPr="00EB2D57">
        <w:rPr>
          <w:color w:val="auto"/>
          <w:lang w:eastAsia="en-US" w:bidi="en-US"/>
        </w:rPr>
        <w:t>(100— 1000);</w:t>
      </w:r>
    </w:p>
    <w:p w:rsidR="00A57638" w:rsidRPr="00EB2D57" w:rsidRDefault="00E235EB">
      <w:pPr>
        <w:pStyle w:val="13"/>
        <w:jc w:val="both"/>
        <w:rPr>
          <w:color w:val="auto"/>
        </w:rPr>
      </w:pPr>
      <w:r w:rsidRPr="00EB2D57">
        <w:rPr>
          <w:color w:val="auto"/>
          <w:lang w:eastAsia="en-US" w:bidi="en-US"/>
        </w:rPr>
        <w:t xml:space="preserve">5) </w:t>
      </w:r>
      <w:r w:rsidRPr="00EB2D57">
        <w:rPr>
          <w:i/>
          <w:iCs/>
          <w:color w:val="auto"/>
        </w:rPr>
        <w:t>владеть</w:t>
      </w:r>
      <w:r w:rsidRPr="00EB2D57">
        <w:rPr>
          <w:color w:val="auto"/>
        </w:rPr>
        <w:t xml:space="preserve"> социокультурными знаниями и умениями:</w:t>
      </w:r>
    </w:p>
    <w:p w:rsidR="00A57638" w:rsidRPr="00EB2D57" w:rsidRDefault="00E235EB" w:rsidP="004318C2">
      <w:pPr>
        <w:pStyle w:val="13"/>
        <w:numPr>
          <w:ilvl w:val="0"/>
          <w:numId w:val="188"/>
        </w:numPr>
        <w:spacing w:line="283" w:lineRule="auto"/>
        <w:jc w:val="both"/>
        <w:rPr>
          <w:color w:val="auto"/>
        </w:rPr>
      </w:pPr>
      <w:r w:rsidRPr="00EB2D57">
        <w:rPr>
          <w:i/>
          <w:iCs/>
          <w:color w:val="auto"/>
        </w:rPr>
        <w:t>использовать</w:t>
      </w:r>
      <w:r w:rsidRPr="00EB2D57">
        <w:rPr>
          <w:color w:val="auto"/>
        </w:rPr>
        <w:t xml:space="preserve"> отдельные социокультурные элементы речевого поведенческого этикета в стране/странах изучаемого языка в рамках тематического содержания речи;</w:t>
      </w:r>
    </w:p>
    <w:p w:rsidR="00A57638" w:rsidRPr="00EB2D57" w:rsidRDefault="00E235EB" w:rsidP="004318C2">
      <w:pPr>
        <w:pStyle w:val="13"/>
        <w:numPr>
          <w:ilvl w:val="0"/>
          <w:numId w:val="188"/>
        </w:numPr>
        <w:spacing w:line="252"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лексику, обозначающую реалии страны/стран изучаемого языка в рамках тематического содержания речи;</w:t>
      </w:r>
    </w:p>
    <w:p w:rsidR="00A57638" w:rsidRPr="00EB2D57" w:rsidRDefault="00E235EB" w:rsidP="004318C2">
      <w:pPr>
        <w:pStyle w:val="13"/>
        <w:numPr>
          <w:ilvl w:val="0"/>
          <w:numId w:val="188"/>
        </w:numPr>
        <w:spacing w:line="252" w:lineRule="auto"/>
        <w:jc w:val="both"/>
        <w:rPr>
          <w:color w:val="auto"/>
        </w:rPr>
      </w:pPr>
      <w:r w:rsidRPr="00EB2D57">
        <w:rPr>
          <w:i/>
          <w:iCs/>
          <w:color w:val="auto"/>
        </w:rPr>
        <w:t>обладать базовыми знаниями</w:t>
      </w:r>
      <w:r w:rsidRPr="00EB2D57">
        <w:rPr>
          <w:color w:val="auto"/>
        </w:rPr>
        <w:t xml:space="preserve"> о социокультурном портрете родной страны и страны/стран изучаемого языка;</w:t>
      </w:r>
    </w:p>
    <w:p w:rsidR="00A57638" w:rsidRPr="00EB2D57" w:rsidRDefault="00E235EB" w:rsidP="004318C2">
      <w:pPr>
        <w:pStyle w:val="13"/>
        <w:numPr>
          <w:ilvl w:val="0"/>
          <w:numId w:val="188"/>
        </w:numPr>
        <w:spacing w:line="252" w:lineRule="auto"/>
        <w:jc w:val="both"/>
        <w:rPr>
          <w:color w:val="auto"/>
        </w:rPr>
      </w:pPr>
      <w:r w:rsidRPr="00EB2D57">
        <w:rPr>
          <w:i/>
          <w:iCs/>
          <w:color w:val="auto"/>
        </w:rPr>
        <w:t>кратко представлять</w:t>
      </w:r>
      <w:r w:rsidRPr="00EB2D57">
        <w:rPr>
          <w:color w:val="auto"/>
        </w:rPr>
        <w:t xml:space="preserve"> Россию и страну/страны изучаемого языка;</w:t>
      </w:r>
    </w:p>
    <w:p w:rsidR="00A57638" w:rsidRPr="00EB2D57" w:rsidRDefault="00E235EB" w:rsidP="00AC05F4">
      <w:pPr>
        <w:pStyle w:val="13"/>
        <w:numPr>
          <w:ilvl w:val="0"/>
          <w:numId w:val="32"/>
        </w:numPr>
        <w:tabs>
          <w:tab w:val="left" w:pos="570"/>
        </w:tabs>
        <w:spacing w:line="252" w:lineRule="auto"/>
        <w:jc w:val="both"/>
        <w:rPr>
          <w:color w:val="auto"/>
        </w:rPr>
      </w:pPr>
      <w:r w:rsidRPr="00EB2D57">
        <w:rPr>
          <w:i/>
          <w:iCs/>
          <w:color w:val="auto"/>
        </w:rPr>
        <w:t>владеть</w:t>
      </w:r>
      <w:r w:rsidRPr="00EB2D57">
        <w:rPr>
          <w:color w:val="auto"/>
        </w:rPr>
        <w:t xml:space="preserve"> компенсаторными умениями: </w:t>
      </w:r>
      <w:r w:rsidRPr="00EB2D57">
        <w:rPr>
          <w:i/>
          <w:iCs/>
          <w:color w:val="auto"/>
        </w:rPr>
        <w:t>использовать</w:t>
      </w:r>
      <w:r w:rsidRPr="00EB2D57">
        <w:rPr>
          <w:color w:val="auto"/>
        </w:rPr>
        <w:t xml:space="preserve">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A57638" w:rsidRPr="00EB2D57" w:rsidRDefault="00E235EB" w:rsidP="00AC05F4">
      <w:pPr>
        <w:pStyle w:val="13"/>
        <w:numPr>
          <w:ilvl w:val="0"/>
          <w:numId w:val="32"/>
        </w:numPr>
        <w:tabs>
          <w:tab w:val="left" w:pos="570"/>
        </w:tabs>
        <w:spacing w:line="252"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A57638" w:rsidRPr="00EB2D57" w:rsidRDefault="00E235EB" w:rsidP="00AC05F4">
      <w:pPr>
        <w:pStyle w:val="13"/>
        <w:numPr>
          <w:ilvl w:val="0"/>
          <w:numId w:val="32"/>
        </w:numPr>
        <w:tabs>
          <w:tab w:val="left" w:pos="570"/>
        </w:tabs>
        <w:spacing w:line="252"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rsidR="00A57638" w:rsidRPr="00EB2D57" w:rsidRDefault="00E235EB" w:rsidP="00AC05F4">
      <w:pPr>
        <w:pStyle w:val="13"/>
        <w:numPr>
          <w:ilvl w:val="0"/>
          <w:numId w:val="32"/>
        </w:numPr>
        <w:tabs>
          <w:tab w:val="left" w:pos="570"/>
        </w:tabs>
        <w:spacing w:line="252" w:lineRule="auto"/>
        <w:jc w:val="both"/>
        <w:rPr>
          <w:color w:val="auto"/>
        </w:rPr>
      </w:pPr>
      <w:r w:rsidRPr="00EB2D57">
        <w:rPr>
          <w:i/>
          <w:iCs/>
          <w:color w:val="auto"/>
        </w:rPr>
        <w:t>достигать</w:t>
      </w:r>
      <w:r w:rsidRPr="00EB2D57">
        <w:rPr>
          <w:color w:val="auto"/>
        </w:rPr>
        <w:t xml:space="preserve"> взаимопонимания в процессе устного и письменного общения с носителями иностранного языка, с людьми другой культуры;</w:t>
      </w:r>
    </w:p>
    <w:p w:rsidR="00A57638" w:rsidRPr="00EB2D57" w:rsidRDefault="00E235EB" w:rsidP="00AC05F4">
      <w:pPr>
        <w:pStyle w:val="13"/>
        <w:numPr>
          <w:ilvl w:val="0"/>
          <w:numId w:val="32"/>
        </w:numPr>
        <w:tabs>
          <w:tab w:val="left" w:pos="663"/>
        </w:tabs>
        <w:spacing w:line="252" w:lineRule="auto"/>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810082" w:rsidRDefault="00810082" w:rsidP="006B14E0">
      <w:bookmarkStart w:id="261" w:name="bookmark575"/>
    </w:p>
    <w:p w:rsidR="00A57638" w:rsidRPr="00EB2D57" w:rsidRDefault="00E235EB" w:rsidP="00810082">
      <w:pPr>
        <w:pStyle w:val="af5"/>
      </w:pPr>
      <w:r w:rsidRPr="00EB2D57">
        <w:t>7 класс</w:t>
      </w:r>
      <w:bookmarkEnd w:id="261"/>
    </w:p>
    <w:p w:rsidR="00A57638" w:rsidRPr="00EB2D57" w:rsidRDefault="00E235EB" w:rsidP="00AC05F4">
      <w:pPr>
        <w:pStyle w:val="13"/>
        <w:numPr>
          <w:ilvl w:val="0"/>
          <w:numId w:val="33"/>
        </w:numPr>
        <w:tabs>
          <w:tab w:val="left" w:pos="570"/>
        </w:tabs>
        <w:jc w:val="both"/>
        <w:rPr>
          <w:color w:val="auto"/>
        </w:rPr>
      </w:pPr>
      <w:r w:rsidRPr="00EB2D57">
        <w:rPr>
          <w:i/>
          <w:iCs/>
          <w:color w:val="auto"/>
        </w:rPr>
        <w:t>владеть</w:t>
      </w:r>
      <w:r w:rsidRPr="00EB2D57">
        <w:rPr>
          <w:color w:val="auto"/>
        </w:rPr>
        <w:t xml:space="preserve"> основными видами речевой деятельности:</w:t>
      </w:r>
    </w:p>
    <w:p w:rsidR="00A57638" w:rsidRPr="00EB2D57" w:rsidRDefault="00E235EB" w:rsidP="00810082">
      <w:pPr>
        <w:pStyle w:val="13"/>
        <w:jc w:val="both"/>
        <w:rPr>
          <w:color w:val="auto"/>
        </w:rPr>
      </w:pPr>
      <w:r w:rsidRPr="00EB2D57">
        <w:rPr>
          <w:b/>
          <w:bCs/>
          <w:color w:val="auto"/>
          <w:sz w:val="19"/>
          <w:szCs w:val="19"/>
        </w:rPr>
        <w:t xml:space="preserve">говорение: </w:t>
      </w:r>
      <w:r w:rsidRPr="00EB2D57">
        <w:rPr>
          <w:i/>
          <w:iCs/>
          <w:color w:val="auto"/>
        </w:rPr>
        <w:t>вести разные виды диалогов</w:t>
      </w:r>
      <w:r w:rsidRPr="00EB2D57">
        <w:rPr>
          <w:color w:val="auto"/>
        </w:rPr>
        <w:t xml:space="preserve">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6 реплик со стороны каждого собеседника);</w:t>
      </w:r>
    </w:p>
    <w:p w:rsidR="00A57638" w:rsidRPr="00EB2D57" w:rsidRDefault="00E235EB">
      <w:pPr>
        <w:pStyle w:val="13"/>
        <w:jc w:val="both"/>
        <w:rPr>
          <w:color w:val="auto"/>
        </w:rPr>
      </w:pPr>
      <w:r w:rsidRPr="00EB2D57">
        <w:rPr>
          <w:i/>
          <w:iCs/>
          <w:color w:val="auto"/>
        </w:rPr>
        <w:t>создавать разные виды монологических высказываний</w:t>
      </w:r>
      <w:r w:rsidRPr="00EB2D57">
        <w:rPr>
          <w:color w:val="auto"/>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8—9 фраз); </w:t>
      </w:r>
      <w:r w:rsidRPr="00EB2D57">
        <w:rPr>
          <w:i/>
          <w:iCs/>
          <w:color w:val="auto"/>
        </w:rPr>
        <w:t>излагать</w:t>
      </w:r>
      <w:r w:rsidRPr="00EB2D57">
        <w:rPr>
          <w:color w:val="auto"/>
        </w:rPr>
        <w:t xml:space="preserve"> основное содержание прочитанного/прослушанного текста с вербальными и/или зрительными опорами (объём — 8—9 фраз); </w:t>
      </w:r>
      <w:r w:rsidRPr="00EB2D57">
        <w:rPr>
          <w:i/>
          <w:iCs/>
          <w:color w:val="auto"/>
        </w:rPr>
        <w:t>кратко излагать</w:t>
      </w:r>
      <w:r w:rsidRPr="00EB2D57">
        <w:rPr>
          <w:color w:val="auto"/>
        </w:rPr>
        <w:t xml:space="preserve"> результаты выполненной проектной работы (объём — 8—9 фраз);</w:t>
      </w:r>
    </w:p>
    <w:p w:rsidR="00A57638" w:rsidRPr="00EB2D57" w:rsidRDefault="00E235EB">
      <w:pPr>
        <w:pStyle w:val="13"/>
        <w:jc w:val="both"/>
        <w:rPr>
          <w:color w:val="auto"/>
        </w:rPr>
      </w:pPr>
      <w:r w:rsidRPr="00EB2D57">
        <w:rPr>
          <w:b/>
          <w:bCs/>
          <w:color w:val="auto"/>
          <w:sz w:val="19"/>
          <w:szCs w:val="19"/>
        </w:rPr>
        <w:t xml:space="preserve">аудирование: </w:t>
      </w:r>
      <w:r w:rsidRPr="00EB2D57">
        <w:rPr>
          <w:i/>
          <w:iCs/>
          <w:color w:val="auto"/>
        </w:rPr>
        <w:t>воспринимать на слух и понимать</w:t>
      </w:r>
      <w:r w:rsidRPr="00EB2D57">
        <w:rPr>
          <w:color w:val="auto"/>
        </w:rPr>
        <w:t xml:space="preserve">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rsidR="00A57638" w:rsidRPr="00EB2D57" w:rsidRDefault="00E235EB">
      <w:pPr>
        <w:pStyle w:val="13"/>
        <w:jc w:val="both"/>
        <w:rPr>
          <w:color w:val="auto"/>
        </w:rPr>
      </w:pPr>
      <w:r w:rsidRPr="00EB2D57">
        <w:rPr>
          <w:b/>
          <w:bCs/>
          <w:color w:val="auto"/>
          <w:sz w:val="19"/>
          <w:szCs w:val="19"/>
        </w:rPr>
        <w:t xml:space="preserve">смысловое чтение: </w:t>
      </w:r>
      <w:r w:rsidRPr="00EB2D57">
        <w:rPr>
          <w:i/>
          <w:iCs/>
          <w:color w:val="auto"/>
        </w:rPr>
        <w:t>читать про себя и понимать</w:t>
      </w:r>
      <w:r w:rsidRPr="00EB2D57">
        <w:rPr>
          <w:color w:val="auto"/>
        </w:rPr>
        <w:t xml:space="preserve">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информации, представленной в тексте в эксплицитной/явной форме (объём текста/текстов для чтения — до 350 слов); </w:t>
      </w:r>
      <w:r w:rsidRPr="00EB2D57">
        <w:rPr>
          <w:i/>
          <w:iCs/>
          <w:color w:val="auto"/>
        </w:rPr>
        <w:t>читать про себя</w:t>
      </w:r>
      <w:r w:rsidRPr="00EB2D57">
        <w:rPr>
          <w:color w:val="auto"/>
        </w:rPr>
        <w:t xml:space="preserve"> несплошные тексты (таблицы, диаграммы) и </w:t>
      </w:r>
      <w:r w:rsidRPr="00EB2D57">
        <w:rPr>
          <w:i/>
          <w:iCs/>
          <w:color w:val="auto"/>
        </w:rPr>
        <w:t>понимать</w:t>
      </w:r>
      <w:r w:rsidRPr="00EB2D57">
        <w:rPr>
          <w:color w:val="auto"/>
        </w:rPr>
        <w:t xml:space="preserve"> представленную в них информацию; </w:t>
      </w:r>
      <w:r w:rsidRPr="00EB2D57">
        <w:rPr>
          <w:i/>
          <w:iCs/>
          <w:color w:val="auto"/>
        </w:rPr>
        <w:t>определять</w:t>
      </w:r>
      <w:r w:rsidRPr="00EB2D57">
        <w:rPr>
          <w:color w:val="auto"/>
        </w:rPr>
        <w:t xml:space="preserve"> последовательность главных фактов/событий в тексте;</w:t>
      </w:r>
    </w:p>
    <w:p w:rsidR="00A57638" w:rsidRPr="00EB2D57" w:rsidRDefault="00E235EB">
      <w:pPr>
        <w:pStyle w:val="13"/>
        <w:jc w:val="both"/>
        <w:rPr>
          <w:color w:val="auto"/>
        </w:rPr>
      </w:pPr>
      <w:r w:rsidRPr="00EB2D57">
        <w:rPr>
          <w:b/>
          <w:bCs/>
          <w:color w:val="auto"/>
          <w:sz w:val="19"/>
          <w:szCs w:val="19"/>
        </w:rPr>
        <w:t xml:space="preserve">письменная речь: </w:t>
      </w:r>
      <w:r w:rsidRPr="00EB2D57">
        <w:rPr>
          <w:i/>
          <w:iCs/>
          <w:color w:val="auto"/>
        </w:rPr>
        <w:t>заполнять</w:t>
      </w:r>
      <w:r w:rsidRPr="00EB2D57">
        <w:rPr>
          <w:color w:val="auto"/>
        </w:rPr>
        <w:t xml:space="preserve"> анкеты и формуляры с указанием личной информации; </w:t>
      </w:r>
      <w:r w:rsidRPr="00EB2D57">
        <w:rPr>
          <w:i/>
          <w:iCs/>
          <w:color w:val="auto"/>
        </w:rPr>
        <w:t>писать</w:t>
      </w:r>
      <w:r w:rsidRPr="00EB2D57">
        <w:rPr>
          <w:color w:val="auto"/>
        </w:rPr>
        <w:t xml:space="preserve"> электронное сообщение личного характера, соблюдая реч</w:t>
      </w:r>
      <w:r w:rsidR="00C61707" w:rsidRPr="00EB2D57">
        <w:rPr>
          <w:color w:val="auto"/>
        </w:rPr>
        <w:t>евой этикет, принятый в стране/</w:t>
      </w:r>
      <w:r w:rsidRPr="00EB2D57">
        <w:rPr>
          <w:color w:val="auto"/>
        </w:rPr>
        <w:t xml:space="preserve">странах изучаемого языка (объём сообщения — до 90 слов); </w:t>
      </w:r>
      <w:r w:rsidRPr="00EB2D57">
        <w:rPr>
          <w:i/>
          <w:iCs/>
          <w:color w:val="auto"/>
        </w:rPr>
        <w:t>создавать</w:t>
      </w:r>
      <w:r w:rsidRPr="00EB2D57">
        <w:rPr>
          <w:color w:val="auto"/>
        </w:rPr>
        <w:t xml:space="preserve"> небольшое письменное высказывание с опорой на образец, план, ключевые слова, таблицу (объём высказывания — до 90 слов);</w:t>
      </w:r>
    </w:p>
    <w:p w:rsidR="00A57638" w:rsidRPr="00EB2D57" w:rsidRDefault="00E235EB" w:rsidP="00AC05F4">
      <w:pPr>
        <w:pStyle w:val="13"/>
        <w:numPr>
          <w:ilvl w:val="0"/>
          <w:numId w:val="33"/>
        </w:numPr>
        <w:tabs>
          <w:tab w:val="left" w:pos="566"/>
        </w:tabs>
        <w:jc w:val="both"/>
        <w:rPr>
          <w:color w:val="auto"/>
        </w:rPr>
      </w:pPr>
      <w:r w:rsidRPr="00EB2D57">
        <w:rPr>
          <w:i/>
          <w:iCs/>
          <w:color w:val="auto"/>
        </w:rPr>
        <w:t>владеть</w:t>
      </w:r>
      <w:r w:rsidRPr="00EB2D57">
        <w:rPr>
          <w:b/>
          <w:bCs/>
          <w:color w:val="auto"/>
          <w:sz w:val="19"/>
          <w:szCs w:val="19"/>
        </w:rPr>
        <w:t xml:space="preserve"> фонетическими </w:t>
      </w:r>
      <w:r w:rsidRPr="00EB2D57">
        <w:rPr>
          <w:color w:val="auto"/>
        </w:rPr>
        <w:t xml:space="preserve">навыками: </w:t>
      </w:r>
      <w:r w:rsidRPr="00EB2D57">
        <w:rPr>
          <w:i/>
          <w:iCs/>
          <w:color w:val="auto"/>
        </w:rPr>
        <w:t xml:space="preserve">различать на слух </w:t>
      </w:r>
      <w:r w:rsidRPr="00EB2D57">
        <w:rPr>
          <w:color w:val="auto"/>
        </w:rPr>
        <w:t xml:space="preserve">и адекватно,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w:t>
      </w:r>
      <w:r w:rsidRPr="00EB2D57">
        <w:rPr>
          <w:i/>
          <w:iCs/>
          <w:color w:val="auto"/>
        </w:rPr>
        <w:t>читать вслух</w:t>
      </w:r>
      <w:r w:rsidRPr="00EB2D57">
        <w:rPr>
          <w:color w:val="auto"/>
        </w:rPr>
        <w:t xml:space="preserve">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A57638" w:rsidRPr="00EB2D57" w:rsidRDefault="00E235EB">
      <w:pPr>
        <w:pStyle w:val="13"/>
        <w:jc w:val="both"/>
        <w:rPr>
          <w:color w:val="auto"/>
        </w:rPr>
      </w:pPr>
      <w:r w:rsidRPr="00EB2D57">
        <w:rPr>
          <w:i/>
          <w:iCs/>
          <w:color w:val="auto"/>
        </w:rPr>
        <w:t>владеть</w:t>
      </w:r>
      <w:r w:rsidRPr="00EB2D57">
        <w:rPr>
          <w:b/>
          <w:bCs/>
          <w:color w:val="auto"/>
          <w:sz w:val="19"/>
          <w:szCs w:val="19"/>
        </w:rPr>
        <w:t xml:space="preserve"> орфографическими </w:t>
      </w:r>
      <w:r w:rsidRPr="00EB2D57">
        <w:rPr>
          <w:color w:val="auto"/>
        </w:rPr>
        <w:t xml:space="preserve">навыками: правильно </w:t>
      </w:r>
      <w:r w:rsidRPr="00EB2D57">
        <w:rPr>
          <w:i/>
          <w:iCs/>
          <w:color w:val="auto"/>
        </w:rPr>
        <w:t xml:space="preserve">писать </w:t>
      </w:r>
      <w:r w:rsidRPr="00EB2D57">
        <w:rPr>
          <w:color w:val="auto"/>
        </w:rPr>
        <w:t>изученные слова;</w:t>
      </w:r>
    </w:p>
    <w:p w:rsidR="00A57638" w:rsidRPr="00EB2D57" w:rsidRDefault="00E235EB">
      <w:pPr>
        <w:pStyle w:val="13"/>
        <w:jc w:val="both"/>
        <w:rPr>
          <w:color w:val="auto"/>
        </w:rPr>
      </w:pPr>
      <w:r w:rsidRPr="00EB2D57">
        <w:rPr>
          <w:i/>
          <w:iCs/>
          <w:color w:val="auto"/>
        </w:rPr>
        <w:t>владеть</w:t>
      </w:r>
      <w:r w:rsidRPr="00EB2D57">
        <w:rPr>
          <w:b/>
          <w:bCs/>
          <w:color w:val="auto"/>
          <w:sz w:val="19"/>
          <w:szCs w:val="19"/>
        </w:rPr>
        <w:t xml:space="preserve"> пунктуационными </w:t>
      </w:r>
      <w:r w:rsidRPr="00EB2D57">
        <w:rPr>
          <w:color w:val="auto"/>
        </w:rPr>
        <w:t xml:space="preserve">навыками: </w:t>
      </w: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EB2D57">
        <w:rPr>
          <w:i/>
          <w:iCs/>
          <w:color w:val="auto"/>
        </w:rPr>
        <w:t>оформлять</w:t>
      </w:r>
      <w:r w:rsidRPr="00EB2D57">
        <w:rPr>
          <w:color w:val="auto"/>
        </w:rPr>
        <w:t xml:space="preserve"> электронное сообщение личного характера;</w:t>
      </w:r>
    </w:p>
    <w:p w:rsidR="00A57638" w:rsidRPr="00EB2D57" w:rsidRDefault="00E235EB" w:rsidP="00AC05F4">
      <w:pPr>
        <w:pStyle w:val="13"/>
        <w:numPr>
          <w:ilvl w:val="0"/>
          <w:numId w:val="33"/>
        </w:numPr>
        <w:tabs>
          <w:tab w:val="left" w:pos="564"/>
        </w:tabs>
        <w:spacing w:line="252" w:lineRule="auto"/>
        <w:jc w:val="both"/>
        <w:rPr>
          <w:color w:val="auto"/>
        </w:rPr>
      </w:pPr>
      <w:r w:rsidRPr="00EB2D57">
        <w:rPr>
          <w:i/>
          <w:iCs/>
          <w:color w:val="auto"/>
        </w:rPr>
        <w:t>распознавать</w:t>
      </w:r>
      <w:r w:rsidRPr="00EB2D57">
        <w:rPr>
          <w:color w:val="auto"/>
        </w:rPr>
        <w:t xml:space="preserve"> в звучащем и письменном тексте 1000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с помощью суффиксов </w:t>
      </w:r>
      <w:r w:rsidRPr="00EB2D57">
        <w:rPr>
          <w:color w:val="auto"/>
          <w:lang w:eastAsia="en-US" w:bidi="en-US"/>
        </w:rPr>
        <w:t>-</w:t>
      </w:r>
      <w:r w:rsidRPr="00EB2D57">
        <w:rPr>
          <w:color w:val="auto"/>
          <w:lang w:val="en-US" w:eastAsia="en-US" w:bidi="en-US"/>
        </w:rPr>
        <w:t>ness</w:t>
      </w:r>
      <w:r w:rsidRPr="00EB2D57">
        <w:rPr>
          <w:color w:val="auto"/>
          <w:lang w:eastAsia="en-US" w:bidi="en-US"/>
        </w:rPr>
        <w:t>, -</w:t>
      </w:r>
      <w:r w:rsidRPr="00EB2D57">
        <w:rPr>
          <w:color w:val="auto"/>
          <w:lang w:val="en-US" w:eastAsia="en-US" w:bidi="en-US"/>
        </w:rPr>
        <w:t>ment</w:t>
      </w:r>
      <w:r w:rsidRPr="00EB2D57">
        <w:rPr>
          <w:color w:val="auto"/>
          <w:lang w:eastAsia="en-US" w:bidi="en-US"/>
        </w:rPr>
        <w:t xml:space="preserve">; </w:t>
      </w:r>
      <w:r w:rsidRPr="00EB2D57">
        <w:rPr>
          <w:color w:val="auto"/>
        </w:rPr>
        <w:t xml:space="preserve">имена прилагательные с помощью суффиксов </w:t>
      </w:r>
      <w:r w:rsidRPr="00EB2D57">
        <w:rPr>
          <w:color w:val="auto"/>
          <w:lang w:eastAsia="en-US" w:bidi="en-US"/>
        </w:rPr>
        <w:t>-</w:t>
      </w:r>
      <w:r w:rsidRPr="00EB2D57">
        <w:rPr>
          <w:color w:val="auto"/>
          <w:lang w:val="en-US" w:eastAsia="en-US" w:bidi="en-US"/>
        </w:rPr>
        <w:t>ous</w:t>
      </w:r>
      <w:r w:rsidRPr="00EB2D57">
        <w:rPr>
          <w:color w:val="auto"/>
          <w:lang w:eastAsia="en-US" w:bidi="en-US"/>
        </w:rPr>
        <w:t>, -</w:t>
      </w:r>
      <w:r w:rsidRPr="00EB2D57">
        <w:rPr>
          <w:color w:val="auto"/>
          <w:lang w:val="en-US" w:eastAsia="en-US" w:bidi="en-US"/>
        </w:rPr>
        <w:t>ly</w:t>
      </w:r>
      <w:r w:rsidRPr="00EB2D57">
        <w:rPr>
          <w:color w:val="auto"/>
          <w:lang w:eastAsia="en-US" w:bidi="en-US"/>
        </w:rPr>
        <w:t>, -</w:t>
      </w:r>
      <w:r w:rsidRPr="00EB2D57">
        <w:rPr>
          <w:color w:val="auto"/>
          <w:lang w:val="en-US" w:eastAsia="en-US" w:bidi="en-US"/>
        </w:rPr>
        <w:t>y</w:t>
      </w:r>
      <w:r w:rsidRPr="00EB2D57">
        <w:rPr>
          <w:color w:val="auto"/>
          <w:lang w:eastAsia="en-US" w:bidi="en-US"/>
        </w:rPr>
        <w:t xml:space="preserve">; </w:t>
      </w:r>
      <w:r w:rsidRPr="00EB2D57">
        <w:rPr>
          <w:color w:val="auto"/>
        </w:rPr>
        <w:t xml:space="preserve">имена прилагательные и наречия с помощью отрицательных префиксов </w:t>
      </w:r>
      <w:r w:rsidRPr="00EB2D57">
        <w:rPr>
          <w:color w:val="auto"/>
          <w:lang w:val="en-US" w:eastAsia="en-US" w:bidi="en-US"/>
        </w:rPr>
        <w:t>in</w:t>
      </w:r>
      <w:r w:rsidRPr="00EB2D57">
        <w:rPr>
          <w:color w:val="auto"/>
          <w:lang w:eastAsia="en-US" w:bidi="en-US"/>
        </w:rPr>
        <w:t>-/</w:t>
      </w:r>
      <w:r w:rsidRPr="00EB2D57">
        <w:rPr>
          <w:color w:val="auto"/>
          <w:lang w:val="en-US" w:eastAsia="en-US" w:bidi="en-US"/>
        </w:rPr>
        <w:t>im</w:t>
      </w:r>
      <w:r w:rsidRPr="00EB2D57">
        <w:rPr>
          <w:color w:val="auto"/>
          <w:lang w:eastAsia="en-US" w:bidi="en-US"/>
        </w:rPr>
        <w:t xml:space="preserve">-; </w:t>
      </w:r>
      <w:r w:rsidRPr="00EB2D57">
        <w:rPr>
          <w:color w:val="auto"/>
        </w:rPr>
        <w:t xml:space="preserve">сложные имена прилагательные путем соединения основы прилагательного с основой существительного с добавлением суффикса </w:t>
      </w:r>
      <w:r w:rsidRPr="00EB2D57">
        <w:rPr>
          <w:color w:val="auto"/>
          <w:lang w:eastAsia="en-US" w:bidi="en-US"/>
        </w:rPr>
        <w:t>-</w:t>
      </w:r>
      <w:r w:rsidRPr="00EB2D57">
        <w:rPr>
          <w:color w:val="auto"/>
          <w:lang w:val="en-US" w:eastAsia="en-US" w:bidi="en-US"/>
        </w:rPr>
        <w:t>ed</w:t>
      </w:r>
      <w:r w:rsidRPr="00EB2D57">
        <w:rPr>
          <w:color w:val="auto"/>
          <w:lang w:eastAsia="en-US" w:bidi="en-US"/>
        </w:rPr>
        <w:t xml:space="preserve"> (</w:t>
      </w:r>
      <w:r w:rsidRPr="00EB2D57">
        <w:rPr>
          <w:color w:val="auto"/>
          <w:lang w:val="en-US" w:eastAsia="en-US" w:bidi="en-US"/>
        </w:rPr>
        <w:t>blue</w:t>
      </w:r>
      <w:r w:rsidRPr="00EB2D57">
        <w:rPr>
          <w:color w:val="auto"/>
          <w:lang w:eastAsia="en-US" w:bidi="en-US"/>
        </w:rPr>
        <w:t>-</w:t>
      </w:r>
      <w:r w:rsidRPr="00EB2D57">
        <w:rPr>
          <w:color w:val="auto"/>
          <w:lang w:val="en-US" w:eastAsia="en-US" w:bidi="en-US"/>
        </w:rPr>
        <w:t>eyed</w:t>
      </w:r>
      <w:r w:rsidRPr="00EB2D57">
        <w:rPr>
          <w:color w:val="auto"/>
          <w:lang w:eastAsia="en-US" w:bidi="en-US"/>
        </w:rPr>
        <w:t>);</w:t>
      </w:r>
    </w:p>
    <w:p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антонимы, многозначные слова, интернациональные слова; наиболее частотные фразовые глаголы;</w:t>
      </w:r>
    </w:p>
    <w:p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в тексте для обеспечения логичности и целостности высказывания;</w:t>
      </w:r>
    </w:p>
    <w:p w:rsidR="00A57638" w:rsidRPr="00EB2D57" w:rsidRDefault="00E235EB" w:rsidP="00AC05F4">
      <w:pPr>
        <w:pStyle w:val="13"/>
        <w:numPr>
          <w:ilvl w:val="0"/>
          <w:numId w:val="33"/>
        </w:numPr>
        <w:tabs>
          <w:tab w:val="left" w:pos="564"/>
        </w:tabs>
        <w:spacing w:line="252" w:lineRule="auto"/>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и различных коммуникативных типов предложений английского языка;</w:t>
      </w:r>
    </w:p>
    <w:p w:rsidR="00A57638" w:rsidRPr="00EB2D57" w:rsidRDefault="00E235EB">
      <w:pPr>
        <w:pStyle w:val="13"/>
        <w:spacing w:line="252" w:lineRule="auto"/>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rsidR="00A57638" w:rsidRPr="00EB2D57" w:rsidRDefault="00E235EB" w:rsidP="004318C2">
      <w:pPr>
        <w:pStyle w:val="13"/>
        <w:numPr>
          <w:ilvl w:val="0"/>
          <w:numId w:val="190"/>
        </w:numPr>
        <w:spacing w:line="360" w:lineRule="auto"/>
        <w:jc w:val="both"/>
        <w:rPr>
          <w:color w:val="auto"/>
        </w:rPr>
      </w:pPr>
      <w:r w:rsidRPr="00EB2D57">
        <w:rPr>
          <w:color w:val="auto"/>
        </w:rPr>
        <w:t xml:space="preserve">предложения со сложным дополнением </w:t>
      </w:r>
      <w:r w:rsidRPr="00EB2D57">
        <w:rPr>
          <w:color w:val="auto"/>
          <w:lang w:eastAsia="en-US" w:bidi="en-US"/>
        </w:rPr>
        <w:t>(</w:t>
      </w:r>
      <w:r w:rsidRPr="00EB2D57">
        <w:rPr>
          <w:color w:val="auto"/>
          <w:lang w:val="en-US" w:eastAsia="en-US" w:bidi="en-US"/>
        </w:rPr>
        <w:t>Complex</w:t>
      </w:r>
      <w:r w:rsidRPr="00EB2D57">
        <w:rPr>
          <w:color w:val="auto"/>
          <w:lang w:eastAsia="en-US" w:bidi="en-US"/>
        </w:rPr>
        <w:t xml:space="preserve"> </w:t>
      </w:r>
      <w:r w:rsidRPr="00EB2D57">
        <w:rPr>
          <w:color w:val="auto"/>
          <w:lang w:val="en-US" w:eastAsia="en-US" w:bidi="en-US"/>
        </w:rPr>
        <w:t>Object</w:t>
      </w:r>
      <w:r w:rsidRPr="00EB2D57">
        <w:rPr>
          <w:color w:val="auto"/>
          <w:lang w:eastAsia="en-US" w:bidi="en-US"/>
        </w:rPr>
        <w:t>);</w:t>
      </w:r>
    </w:p>
    <w:p w:rsidR="00A57638" w:rsidRPr="00EB2D57" w:rsidRDefault="00E235EB" w:rsidP="004318C2">
      <w:pPr>
        <w:pStyle w:val="13"/>
        <w:numPr>
          <w:ilvl w:val="0"/>
          <w:numId w:val="190"/>
        </w:numPr>
        <w:spacing w:line="298" w:lineRule="auto"/>
        <w:jc w:val="both"/>
        <w:rPr>
          <w:color w:val="auto"/>
        </w:rPr>
      </w:pPr>
      <w:r w:rsidRPr="00EB2D57">
        <w:rPr>
          <w:color w:val="auto"/>
        </w:rPr>
        <w:t xml:space="preserve">условные предложения реального </w:t>
      </w:r>
      <w:r w:rsidRPr="00EB2D57">
        <w:rPr>
          <w:color w:val="auto"/>
          <w:lang w:eastAsia="en-US" w:bidi="en-US"/>
        </w:rPr>
        <w:t>(</w:t>
      </w:r>
      <w:r w:rsidRPr="00EB2D57">
        <w:rPr>
          <w:color w:val="auto"/>
          <w:lang w:val="en-US" w:eastAsia="en-US" w:bidi="en-US"/>
        </w:rPr>
        <w:t>Conditional</w:t>
      </w:r>
      <w:r w:rsidRPr="00EB2D57">
        <w:rPr>
          <w:color w:val="auto"/>
          <w:lang w:eastAsia="en-US" w:bidi="en-US"/>
        </w:rPr>
        <w:t xml:space="preserve"> </w:t>
      </w:r>
      <w:r w:rsidRPr="00EB2D57">
        <w:rPr>
          <w:color w:val="auto"/>
        </w:rPr>
        <w:t xml:space="preserve">0, </w:t>
      </w:r>
      <w:r w:rsidRPr="00EB2D57">
        <w:rPr>
          <w:color w:val="auto"/>
          <w:lang w:val="en-US" w:eastAsia="en-US" w:bidi="en-US"/>
        </w:rPr>
        <w:t>Conditional</w:t>
      </w:r>
      <w:r w:rsidRPr="00EB2D57">
        <w:rPr>
          <w:color w:val="auto"/>
          <w:lang w:eastAsia="en-US" w:bidi="en-US"/>
        </w:rPr>
        <w:t xml:space="preserve"> </w:t>
      </w:r>
      <w:r w:rsidRPr="00EB2D57">
        <w:rPr>
          <w:color w:val="auto"/>
          <w:lang w:val="en-US" w:eastAsia="en-US" w:bidi="en-US"/>
        </w:rPr>
        <w:t>I</w:t>
      </w:r>
      <w:r w:rsidRPr="00EB2D57">
        <w:rPr>
          <w:color w:val="auto"/>
          <w:lang w:eastAsia="en-US" w:bidi="en-US"/>
        </w:rPr>
        <w:t xml:space="preserve">) </w:t>
      </w:r>
      <w:r w:rsidRPr="00EB2D57">
        <w:rPr>
          <w:color w:val="auto"/>
        </w:rPr>
        <w:t>характера;</w:t>
      </w:r>
    </w:p>
    <w:p w:rsidR="00A57638" w:rsidRPr="00EB2D57" w:rsidRDefault="00E235EB" w:rsidP="004318C2">
      <w:pPr>
        <w:pStyle w:val="13"/>
        <w:numPr>
          <w:ilvl w:val="0"/>
          <w:numId w:val="190"/>
        </w:numPr>
        <w:spacing w:line="276" w:lineRule="auto"/>
        <w:jc w:val="both"/>
        <w:rPr>
          <w:color w:val="auto"/>
        </w:rPr>
      </w:pPr>
      <w:r w:rsidRPr="00EB2D57">
        <w:rPr>
          <w:color w:val="auto"/>
        </w:rPr>
        <w:t xml:space="preserve">предложения с конструкцией </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be</w:t>
      </w:r>
      <w:r w:rsidRPr="00EB2D57">
        <w:rPr>
          <w:color w:val="auto"/>
          <w:lang w:eastAsia="en-US" w:bidi="en-US"/>
        </w:rPr>
        <w:t xml:space="preserve"> </w:t>
      </w:r>
      <w:r w:rsidRPr="00EB2D57">
        <w:rPr>
          <w:color w:val="auto"/>
          <w:lang w:val="en-US" w:eastAsia="en-US" w:bidi="en-US"/>
        </w:rPr>
        <w:t>going</w:t>
      </w:r>
      <w:r w:rsidRPr="00EB2D57">
        <w:rPr>
          <w:color w:val="auto"/>
          <w:lang w:eastAsia="en-US" w:bidi="en-US"/>
        </w:rPr>
        <w:t xml:space="preserve"> </w:t>
      </w:r>
      <w:r w:rsidRPr="00EB2D57">
        <w:rPr>
          <w:color w:val="auto"/>
          <w:lang w:val="en-US" w:eastAsia="en-US" w:bidi="en-US"/>
        </w:rPr>
        <w:t>to</w:t>
      </w:r>
      <w:r w:rsidRPr="00EB2D57">
        <w:rPr>
          <w:color w:val="auto"/>
          <w:lang w:eastAsia="en-US" w:bidi="en-US"/>
        </w:rPr>
        <w:t xml:space="preserve"> </w:t>
      </w:r>
      <w:r w:rsidRPr="00EB2D57">
        <w:rPr>
          <w:color w:val="auto"/>
        </w:rPr>
        <w:t xml:space="preserve">+ инфинитив и формы </w:t>
      </w:r>
      <w:r w:rsidRPr="00EB2D57">
        <w:rPr>
          <w:color w:val="auto"/>
          <w:lang w:val="en-US" w:eastAsia="en-US" w:bidi="en-US"/>
        </w:rPr>
        <w:t>Future</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rPr>
        <w:t xml:space="preserve">и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rPr>
        <w:t>для выражения будущего действия;</w:t>
      </w:r>
    </w:p>
    <w:p w:rsidR="00A57638" w:rsidRPr="00EB2D57" w:rsidRDefault="00E235EB" w:rsidP="004318C2">
      <w:pPr>
        <w:pStyle w:val="13"/>
        <w:numPr>
          <w:ilvl w:val="0"/>
          <w:numId w:val="190"/>
        </w:numPr>
        <w:spacing w:line="360" w:lineRule="auto"/>
        <w:jc w:val="both"/>
        <w:rPr>
          <w:color w:val="auto"/>
        </w:rPr>
      </w:pPr>
      <w:r w:rsidRPr="00EB2D57">
        <w:rPr>
          <w:color w:val="auto"/>
        </w:rPr>
        <w:t xml:space="preserve">конструкцию </w:t>
      </w:r>
      <w:r w:rsidRPr="00EB2D57">
        <w:rPr>
          <w:color w:val="auto"/>
          <w:lang w:val="en-US" w:eastAsia="en-US" w:bidi="en-US"/>
        </w:rPr>
        <w:t>used</w:t>
      </w:r>
      <w:r w:rsidRPr="00EB2D57">
        <w:rPr>
          <w:color w:val="auto"/>
          <w:lang w:eastAsia="en-US" w:bidi="en-US"/>
        </w:rPr>
        <w:t xml:space="preserve"> </w:t>
      </w:r>
      <w:r w:rsidRPr="00EB2D57">
        <w:rPr>
          <w:color w:val="auto"/>
          <w:lang w:val="en-US" w:eastAsia="en-US" w:bidi="en-US"/>
        </w:rPr>
        <w:t>to</w:t>
      </w:r>
      <w:r w:rsidRPr="00EB2D57">
        <w:rPr>
          <w:color w:val="auto"/>
          <w:lang w:eastAsia="en-US" w:bidi="en-US"/>
        </w:rPr>
        <w:t xml:space="preserve"> </w:t>
      </w:r>
      <w:r w:rsidRPr="00EB2D57">
        <w:rPr>
          <w:color w:val="auto"/>
        </w:rPr>
        <w:t>+ инфинитив глагола;</w:t>
      </w:r>
    </w:p>
    <w:p w:rsidR="00A57638" w:rsidRPr="00EB2D57" w:rsidRDefault="00E235EB" w:rsidP="004318C2">
      <w:pPr>
        <w:pStyle w:val="13"/>
        <w:numPr>
          <w:ilvl w:val="0"/>
          <w:numId w:val="190"/>
        </w:numPr>
        <w:spacing w:line="298" w:lineRule="auto"/>
        <w:jc w:val="both"/>
        <w:rPr>
          <w:color w:val="auto"/>
        </w:rPr>
      </w:pPr>
      <w:r w:rsidRPr="00EB2D57">
        <w:rPr>
          <w:color w:val="auto"/>
        </w:rPr>
        <w:t xml:space="preserve">глаголы в наиболее употребительных формах страдательного залога </w:t>
      </w:r>
      <w:r w:rsidRPr="00EB2D57">
        <w:rPr>
          <w:color w:val="auto"/>
          <w:lang w:eastAsia="en-US" w:bidi="en-US"/>
        </w:rPr>
        <w:t>(</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Passive</w:t>
      </w:r>
      <w:r w:rsidRPr="00EB2D57">
        <w:rPr>
          <w:color w:val="auto"/>
          <w:lang w:eastAsia="en-US" w:bidi="en-US"/>
        </w:rPr>
        <w:t>);</w:t>
      </w:r>
    </w:p>
    <w:p w:rsidR="00A57638" w:rsidRPr="00EB2D57" w:rsidRDefault="00E235EB" w:rsidP="004318C2">
      <w:pPr>
        <w:pStyle w:val="13"/>
        <w:numPr>
          <w:ilvl w:val="0"/>
          <w:numId w:val="190"/>
        </w:numPr>
        <w:spacing w:line="360" w:lineRule="auto"/>
        <w:jc w:val="both"/>
        <w:rPr>
          <w:color w:val="auto"/>
        </w:rPr>
      </w:pPr>
      <w:r w:rsidRPr="00EB2D57">
        <w:rPr>
          <w:color w:val="auto"/>
        </w:rPr>
        <w:t>предлоги, употребляемые с глаголами в страдательном залоге;</w:t>
      </w:r>
    </w:p>
    <w:p w:rsidR="00A57638" w:rsidRPr="00EB2D57" w:rsidRDefault="00E235EB" w:rsidP="004318C2">
      <w:pPr>
        <w:pStyle w:val="13"/>
        <w:numPr>
          <w:ilvl w:val="0"/>
          <w:numId w:val="190"/>
        </w:numPr>
        <w:spacing w:line="360" w:lineRule="auto"/>
        <w:jc w:val="both"/>
        <w:rPr>
          <w:color w:val="auto"/>
        </w:rPr>
      </w:pPr>
      <w:r w:rsidRPr="00EB2D57">
        <w:rPr>
          <w:color w:val="auto"/>
        </w:rPr>
        <w:t xml:space="preserve">модальный глагол </w:t>
      </w:r>
      <w:r w:rsidRPr="00EB2D57">
        <w:rPr>
          <w:color w:val="auto"/>
          <w:lang w:val="en-US" w:eastAsia="en-US" w:bidi="en-US"/>
        </w:rPr>
        <w:t>might</w:t>
      </w:r>
      <w:r w:rsidRPr="00EB2D57">
        <w:rPr>
          <w:color w:val="auto"/>
          <w:lang w:eastAsia="en-US" w:bidi="en-US"/>
        </w:rPr>
        <w:t>;</w:t>
      </w:r>
    </w:p>
    <w:p w:rsidR="00A57638" w:rsidRPr="00EB2D57" w:rsidRDefault="00E235EB" w:rsidP="004318C2">
      <w:pPr>
        <w:pStyle w:val="13"/>
        <w:numPr>
          <w:ilvl w:val="0"/>
          <w:numId w:val="190"/>
        </w:numPr>
        <w:spacing w:line="298" w:lineRule="auto"/>
        <w:jc w:val="both"/>
        <w:rPr>
          <w:color w:val="auto"/>
        </w:rPr>
      </w:pPr>
      <w:r w:rsidRPr="00EB2D57">
        <w:rPr>
          <w:color w:val="auto"/>
        </w:rPr>
        <w:t xml:space="preserve">наречия, совпадающие по форме с прилагательными </w:t>
      </w:r>
      <w:r w:rsidRPr="00EB2D57">
        <w:rPr>
          <w:color w:val="auto"/>
          <w:lang w:eastAsia="en-US" w:bidi="en-US"/>
        </w:rPr>
        <w:t>(</w:t>
      </w:r>
      <w:r w:rsidRPr="00EB2D57">
        <w:rPr>
          <w:color w:val="auto"/>
          <w:lang w:val="en-US" w:eastAsia="en-US" w:bidi="en-US"/>
        </w:rPr>
        <w:t>fast</w:t>
      </w:r>
      <w:r w:rsidRPr="00EB2D57">
        <w:rPr>
          <w:color w:val="auto"/>
          <w:lang w:eastAsia="en-US" w:bidi="en-US"/>
        </w:rPr>
        <w:t xml:space="preserve">, </w:t>
      </w:r>
      <w:r w:rsidRPr="00EB2D57">
        <w:rPr>
          <w:color w:val="auto"/>
          <w:lang w:val="en-US" w:eastAsia="en-US" w:bidi="en-US"/>
        </w:rPr>
        <w:t>high</w:t>
      </w:r>
      <w:r w:rsidRPr="00EB2D57">
        <w:rPr>
          <w:color w:val="auto"/>
          <w:lang w:eastAsia="en-US" w:bidi="en-US"/>
        </w:rPr>
        <w:t xml:space="preserve">; </w:t>
      </w:r>
      <w:r w:rsidRPr="00EB2D57">
        <w:rPr>
          <w:color w:val="auto"/>
          <w:lang w:val="en-US" w:eastAsia="en-US" w:bidi="en-US"/>
        </w:rPr>
        <w:t>early</w:t>
      </w:r>
      <w:r w:rsidRPr="00EB2D57">
        <w:rPr>
          <w:color w:val="auto"/>
          <w:lang w:eastAsia="en-US" w:bidi="en-US"/>
        </w:rPr>
        <w:t>);</w:t>
      </w:r>
    </w:p>
    <w:p w:rsidR="00A57638" w:rsidRPr="00EB2D57" w:rsidRDefault="00E235EB" w:rsidP="004318C2">
      <w:pPr>
        <w:pStyle w:val="13"/>
        <w:numPr>
          <w:ilvl w:val="0"/>
          <w:numId w:val="190"/>
        </w:numPr>
        <w:spacing w:line="252" w:lineRule="auto"/>
        <w:jc w:val="both"/>
        <w:rPr>
          <w:color w:val="auto"/>
          <w:lang w:val="en-US"/>
        </w:rPr>
      </w:pPr>
      <w:r w:rsidRPr="00EB2D57">
        <w:rPr>
          <w:color w:val="auto"/>
        </w:rPr>
        <w:t>местоимения</w:t>
      </w:r>
      <w:r w:rsidRPr="00EB2D57">
        <w:rPr>
          <w:color w:val="auto"/>
          <w:lang w:val="en-US"/>
        </w:rPr>
        <w:t xml:space="preserve"> </w:t>
      </w:r>
      <w:r w:rsidRPr="00EB2D57">
        <w:rPr>
          <w:color w:val="auto"/>
          <w:lang w:val="en-US" w:eastAsia="en-US" w:bidi="en-US"/>
        </w:rPr>
        <w:t>other/another, both, all, one;</w:t>
      </w:r>
    </w:p>
    <w:p w:rsidR="00A57638" w:rsidRPr="00EB2D57" w:rsidRDefault="00E235EB" w:rsidP="004318C2">
      <w:pPr>
        <w:pStyle w:val="13"/>
        <w:numPr>
          <w:ilvl w:val="0"/>
          <w:numId w:val="190"/>
        </w:numPr>
        <w:spacing w:line="252" w:lineRule="auto"/>
        <w:jc w:val="both"/>
        <w:rPr>
          <w:color w:val="auto"/>
        </w:rPr>
      </w:pPr>
      <w:r w:rsidRPr="00EB2D57">
        <w:rPr>
          <w:color w:val="auto"/>
        </w:rPr>
        <w:t>количественные числительные для обозначения больших чисел (до 1 000 000);</w:t>
      </w:r>
    </w:p>
    <w:p w:rsidR="00A57638" w:rsidRPr="00EB2D57" w:rsidRDefault="00E235EB" w:rsidP="00AC05F4">
      <w:pPr>
        <w:pStyle w:val="13"/>
        <w:numPr>
          <w:ilvl w:val="0"/>
          <w:numId w:val="34"/>
        </w:numPr>
        <w:tabs>
          <w:tab w:val="left" w:pos="569"/>
        </w:tabs>
        <w:spacing w:line="252" w:lineRule="auto"/>
        <w:jc w:val="both"/>
        <w:rPr>
          <w:color w:val="auto"/>
        </w:rPr>
      </w:pPr>
      <w:r w:rsidRPr="00EB2D57">
        <w:rPr>
          <w:i/>
          <w:iCs/>
          <w:color w:val="auto"/>
        </w:rPr>
        <w:t>владеть</w:t>
      </w:r>
      <w:r w:rsidRPr="00EB2D57">
        <w:rPr>
          <w:color w:val="auto"/>
        </w:rPr>
        <w:t xml:space="preserve"> социокультурными знаниями и умениями:</w:t>
      </w:r>
    </w:p>
    <w:p w:rsidR="00A57638" w:rsidRPr="00EB2D57" w:rsidRDefault="00E235EB">
      <w:pPr>
        <w:pStyle w:val="13"/>
        <w:spacing w:line="252" w:lineRule="auto"/>
        <w:jc w:val="both"/>
        <w:rPr>
          <w:color w:val="auto"/>
        </w:rPr>
      </w:pPr>
      <w:r w:rsidRPr="00EB2D57">
        <w:rPr>
          <w:i/>
          <w:iCs/>
          <w:color w:val="auto"/>
        </w:rPr>
        <w:t>использовать</w:t>
      </w:r>
      <w:r w:rsidRPr="00EB2D57">
        <w:rPr>
          <w:color w:val="auto"/>
        </w:rPr>
        <w:t xml:space="preserve"> отдельные социокультурные элементы речевого поведенческого этикета, принятые в стране/странах изучаемого языка в рамках тематического содержания;</w:t>
      </w:r>
    </w:p>
    <w:p w:rsidR="00A57638" w:rsidRPr="00EB2D57" w:rsidRDefault="00E235EB">
      <w:pPr>
        <w:pStyle w:val="13"/>
        <w:spacing w:line="252"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w:t>
      </w:r>
    </w:p>
    <w:p w:rsidR="00A57638" w:rsidRPr="00EB2D57" w:rsidRDefault="00E235EB">
      <w:pPr>
        <w:pStyle w:val="13"/>
        <w:spacing w:line="252" w:lineRule="auto"/>
        <w:jc w:val="both"/>
        <w:rPr>
          <w:color w:val="auto"/>
        </w:rPr>
      </w:pPr>
      <w:r w:rsidRPr="00EB2D57">
        <w:rPr>
          <w:i/>
          <w:iCs/>
          <w:color w:val="auto"/>
        </w:rPr>
        <w:t>обладать базовыми знаниями</w:t>
      </w:r>
      <w:r w:rsidRPr="00EB2D57">
        <w:rPr>
          <w:color w:val="auto"/>
        </w:rPr>
        <w:t xml:space="preserve"> о социокультурном портрете и культурном наследии родной страны и страны/стран изучаемого языка;</w:t>
      </w:r>
    </w:p>
    <w:p w:rsidR="00A57638" w:rsidRPr="00EB2D57" w:rsidRDefault="00E235EB">
      <w:pPr>
        <w:pStyle w:val="13"/>
        <w:spacing w:line="252" w:lineRule="auto"/>
        <w:jc w:val="both"/>
        <w:rPr>
          <w:color w:val="auto"/>
        </w:rPr>
      </w:pPr>
      <w:r w:rsidRPr="00EB2D57">
        <w:rPr>
          <w:i/>
          <w:iCs/>
          <w:color w:val="auto"/>
        </w:rPr>
        <w:t>кратко представлять</w:t>
      </w:r>
      <w:r w:rsidRPr="00EB2D57">
        <w:rPr>
          <w:color w:val="auto"/>
        </w:rPr>
        <w:t xml:space="preserve"> Россию и страну/страны изучаемого языка;</w:t>
      </w:r>
    </w:p>
    <w:p w:rsidR="00A57638" w:rsidRPr="00EB2D57" w:rsidRDefault="00E235EB" w:rsidP="00AC05F4">
      <w:pPr>
        <w:pStyle w:val="13"/>
        <w:numPr>
          <w:ilvl w:val="0"/>
          <w:numId w:val="34"/>
        </w:numPr>
        <w:tabs>
          <w:tab w:val="left" w:pos="569"/>
        </w:tabs>
        <w:spacing w:line="252" w:lineRule="auto"/>
        <w:jc w:val="both"/>
        <w:rPr>
          <w:color w:val="auto"/>
        </w:rPr>
      </w:pPr>
      <w:r w:rsidRPr="00EB2D57">
        <w:rPr>
          <w:i/>
          <w:iCs/>
          <w:color w:val="auto"/>
        </w:rPr>
        <w:t>владеть</w:t>
      </w:r>
      <w:r w:rsidRPr="00EB2D57">
        <w:rPr>
          <w:color w:val="auto"/>
        </w:rPr>
        <w:t xml:space="preserve">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rsidP="00AC05F4">
      <w:pPr>
        <w:pStyle w:val="13"/>
        <w:numPr>
          <w:ilvl w:val="0"/>
          <w:numId w:val="34"/>
        </w:numPr>
        <w:tabs>
          <w:tab w:val="left" w:pos="569"/>
        </w:tabs>
        <w:spacing w:line="252"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A57638" w:rsidRPr="00EB2D57" w:rsidRDefault="00E235EB" w:rsidP="00AC05F4">
      <w:pPr>
        <w:pStyle w:val="13"/>
        <w:numPr>
          <w:ilvl w:val="0"/>
          <w:numId w:val="34"/>
        </w:numPr>
        <w:tabs>
          <w:tab w:val="left" w:pos="569"/>
        </w:tabs>
        <w:spacing w:line="252"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rsidR="00A57638" w:rsidRPr="00EB2D57" w:rsidRDefault="00E235EB" w:rsidP="00AC05F4">
      <w:pPr>
        <w:pStyle w:val="13"/>
        <w:numPr>
          <w:ilvl w:val="0"/>
          <w:numId w:val="34"/>
        </w:numPr>
        <w:tabs>
          <w:tab w:val="left" w:pos="569"/>
        </w:tabs>
        <w:spacing w:line="252" w:lineRule="auto"/>
        <w:jc w:val="both"/>
        <w:rPr>
          <w:color w:val="auto"/>
        </w:rPr>
      </w:pPr>
      <w:r w:rsidRPr="00EB2D57">
        <w:rPr>
          <w:i/>
          <w:iCs/>
          <w:color w:val="auto"/>
        </w:rPr>
        <w:t>достигать</w:t>
      </w:r>
      <w:r w:rsidRPr="00EB2D57">
        <w:rPr>
          <w:color w:val="auto"/>
        </w:rPr>
        <w:t xml:space="preserve"> взаимопонимания в процессе устного и письменного общения с носителями иностранного языка, с людьми другой культуры;</w:t>
      </w:r>
    </w:p>
    <w:p w:rsidR="00A57638" w:rsidRPr="00EB2D57" w:rsidRDefault="00E235EB" w:rsidP="00AC05F4">
      <w:pPr>
        <w:pStyle w:val="13"/>
        <w:numPr>
          <w:ilvl w:val="0"/>
          <w:numId w:val="34"/>
        </w:numPr>
        <w:tabs>
          <w:tab w:val="left" w:pos="663"/>
        </w:tabs>
        <w:spacing w:line="252" w:lineRule="auto"/>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810082" w:rsidRDefault="00810082" w:rsidP="00810082">
      <w:pPr>
        <w:pStyle w:val="af5"/>
      </w:pPr>
      <w:bookmarkStart w:id="262" w:name="bookmark577"/>
    </w:p>
    <w:p w:rsidR="00A57638" w:rsidRPr="00EB2D57" w:rsidRDefault="00E235EB" w:rsidP="00810082">
      <w:pPr>
        <w:pStyle w:val="af5"/>
      </w:pPr>
      <w:r w:rsidRPr="00EB2D57">
        <w:t>8 класс</w:t>
      </w:r>
      <w:bookmarkEnd w:id="262"/>
    </w:p>
    <w:p w:rsidR="00A57638" w:rsidRPr="00EB2D57" w:rsidRDefault="00E235EB" w:rsidP="00AC05F4">
      <w:pPr>
        <w:pStyle w:val="13"/>
        <w:numPr>
          <w:ilvl w:val="0"/>
          <w:numId w:val="35"/>
        </w:numPr>
        <w:tabs>
          <w:tab w:val="left" w:pos="569"/>
        </w:tabs>
        <w:spacing w:line="257" w:lineRule="auto"/>
        <w:jc w:val="both"/>
        <w:rPr>
          <w:color w:val="auto"/>
        </w:rPr>
      </w:pPr>
      <w:r w:rsidRPr="00EB2D57">
        <w:rPr>
          <w:i/>
          <w:iCs/>
          <w:color w:val="auto"/>
        </w:rPr>
        <w:t>владеть</w:t>
      </w:r>
      <w:r w:rsidRPr="00EB2D57">
        <w:rPr>
          <w:color w:val="auto"/>
        </w:rPr>
        <w:t xml:space="preserve"> основными видами речевой деятельности:</w:t>
      </w:r>
    </w:p>
    <w:p w:rsidR="00A57638" w:rsidRPr="00EB2D57" w:rsidRDefault="00E235EB" w:rsidP="00810082">
      <w:pPr>
        <w:pStyle w:val="13"/>
        <w:spacing w:line="257" w:lineRule="auto"/>
        <w:jc w:val="both"/>
        <w:rPr>
          <w:color w:val="auto"/>
        </w:rPr>
      </w:pPr>
      <w:r w:rsidRPr="00EB2D57">
        <w:rPr>
          <w:b/>
          <w:bCs/>
          <w:color w:val="auto"/>
          <w:sz w:val="19"/>
          <w:szCs w:val="19"/>
        </w:rPr>
        <w:t xml:space="preserve">говорение: </w:t>
      </w:r>
      <w:r w:rsidRPr="00EB2D57">
        <w:rPr>
          <w:i/>
          <w:iCs/>
          <w:color w:val="auto"/>
        </w:rPr>
        <w:t>вести разные виды диалогов</w:t>
      </w:r>
      <w:r w:rsidRPr="00EB2D57">
        <w:rPr>
          <w:color w:val="auto"/>
        </w:rPr>
        <w:t xml:space="preserve">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7 реплик со стороны каждого собеседника);</w:t>
      </w:r>
    </w:p>
    <w:p w:rsidR="00A57638" w:rsidRPr="00EB2D57" w:rsidRDefault="00E235EB">
      <w:pPr>
        <w:pStyle w:val="13"/>
        <w:spacing w:line="252" w:lineRule="auto"/>
        <w:jc w:val="both"/>
        <w:rPr>
          <w:color w:val="auto"/>
        </w:rPr>
      </w:pPr>
      <w:r w:rsidRPr="00EB2D57">
        <w:rPr>
          <w:i/>
          <w:iCs/>
          <w:color w:val="auto"/>
        </w:rPr>
        <w:t>создавать разные виды монологических высказываний</w:t>
      </w:r>
      <w:r w:rsidRPr="00EB2D57">
        <w:rPr>
          <w:color w:val="auto"/>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до 9—10 фраз); </w:t>
      </w:r>
      <w:r w:rsidRPr="00EB2D57">
        <w:rPr>
          <w:i/>
          <w:iCs/>
          <w:color w:val="auto"/>
        </w:rPr>
        <w:t xml:space="preserve">выражать и кратко аргументировать </w:t>
      </w:r>
      <w:r w:rsidRPr="00EB2D57">
        <w:rPr>
          <w:color w:val="auto"/>
        </w:rPr>
        <w:t xml:space="preserve">своё мнение, </w:t>
      </w:r>
      <w:r w:rsidRPr="00EB2D57">
        <w:rPr>
          <w:i/>
          <w:iCs/>
          <w:color w:val="auto"/>
        </w:rPr>
        <w:t>излагать</w:t>
      </w:r>
      <w:r w:rsidRPr="00EB2D57">
        <w:rPr>
          <w:color w:val="auto"/>
        </w:rPr>
        <w:t xml:space="preserve"> ос</w:t>
      </w:r>
      <w:r w:rsidR="00C61707" w:rsidRPr="00EB2D57">
        <w:rPr>
          <w:color w:val="auto"/>
        </w:rPr>
        <w:t>новное содержание прочитанного/</w:t>
      </w:r>
      <w:r w:rsidRPr="00EB2D57">
        <w:rPr>
          <w:color w:val="auto"/>
        </w:rPr>
        <w:t xml:space="preserve">прослушанного текста с вербальными и/или зрительными опорами (объём — 9—10 фраз); </w:t>
      </w:r>
      <w:r w:rsidRPr="00EB2D57">
        <w:rPr>
          <w:i/>
          <w:iCs/>
          <w:color w:val="auto"/>
        </w:rPr>
        <w:t>излагать</w:t>
      </w:r>
      <w:r w:rsidRPr="00EB2D57">
        <w:rPr>
          <w:color w:val="auto"/>
        </w:rPr>
        <w:t xml:space="preserve"> результаты выполненной проектной работы (объём — 9—10 фраз);</w:t>
      </w:r>
    </w:p>
    <w:p w:rsidR="00A57638" w:rsidRPr="00EB2D57" w:rsidRDefault="00E235EB">
      <w:pPr>
        <w:pStyle w:val="13"/>
        <w:jc w:val="both"/>
        <w:rPr>
          <w:color w:val="auto"/>
        </w:rPr>
      </w:pPr>
      <w:r w:rsidRPr="00EB2D57">
        <w:rPr>
          <w:b/>
          <w:bCs/>
          <w:color w:val="auto"/>
          <w:sz w:val="19"/>
          <w:szCs w:val="19"/>
        </w:rPr>
        <w:t xml:space="preserve">аудирование: </w:t>
      </w:r>
      <w:r w:rsidRPr="00EB2D57">
        <w:rPr>
          <w:i/>
          <w:iCs/>
          <w:color w:val="auto"/>
        </w:rPr>
        <w:t>воспринимать на слух и понимать</w:t>
      </w:r>
      <w:r w:rsidRPr="00EB2D57">
        <w:rPr>
          <w:color w:val="auto"/>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 </w:t>
      </w:r>
      <w:r w:rsidRPr="00EB2D57">
        <w:rPr>
          <w:i/>
          <w:iCs/>
          <w:color w:val="auto"/>
        </w:rPr>
        <w:t>прогнозировать</w:t>
      </w:r>
      <w:r w:rsidRPr="00EB2D57">
        <w:rPr>
          <w:color w:val="auto"/>
        </w:rPr>
        <w:t xml:space="preserve"> содержание звучащего текста по началу сообщения;</w:t>
      </w:r>
    </w:p>
    <w:p w:rsidR="00A57638" w:rsidRPr="00EB2D57" w:rsidRDefault="00E235EB">
      <w:pPr>
        <w:pStyle w:val="13"/>
        <w:jc w:val="both"/>
        <w:rPr>
          <w:color w:val="auto"/>
        </w:rPr>
      </w:pPr>
      <w:r w:rsidRPr="00EB2D57">
        <w:rPr>
          <w:b/>
          <w:bCs/>
          <w:color w:val="auto"/>
          <w:sz w:val="19"/>
          <w:szCs w:val="19"/>
        </w:rPr>
        <w:t xml:space="preserve">смысловое чтение: </w:t>
      </w:r>
      <w:r w:rsidRPr="00EB2D57">
        <w:rPr>
          <w:i/>
          <w:iCs/>
          <w:color w:val="auto"/>
        </w:rPr>
        <w:t>читать про себя и понимать</w:t>
      </w:r>
      <w:r w:rsidRPr="00EB2D57">
        <w:rPr>
          <w:color w:val="auto"/>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350—500 слов); </w:t>
      </w:r>
      <w:r w:rsidRPr="00EB2D57">
        <w:rPr>
          <w:i/>
          <w:iCs/>
          <w:color w:val="auto"/>
        </w:rPr>
        <w:t>читать несплошные тексты</w:t>
      </w:r>
      <w:r w:rsidRPr="00EB2D57">
        <w:rPr>
          <w:color w:val="auto"/>
        </w:rPr>
        <w:t xml:space="preserve"> (таблицы, диаграммы) и </w:t>
      </w:r>
      <w:r w:rsidRPr="00EB2D57">
        <w:rPr>
          <w:i/>
          <w:iCs/>
          <w:color w:val="auto"/>
        </w:rPr>
        <w:t>понимать</w:t>
      </w:r>
      <w:r w:rsidRPr="00EB2D57">
        <w:rPr>
          <w:color w:val="auto"/>
        </w:rPr>
        <w:t xml:space="preserve"> представленную в них информацию; </w:t>
      </w:r>
      <w:r w:rsidRPr="00EB2D57">
        <w:rPr>
          <w:i/>
          <w:iCs/>
          <w:color w:val="auto"/>
        </w:rPr>
        <w:t>определять</w:t>
      </w:r>
      <w:r w:rsidRPr="00EB2D57">
        <w:rPr>
          <w:color w:val="auto"/>
        </w:rPr>
        <w:t xml:space="preserve"> последовательность главных фактов/событий в тексте;</w:t>
      </w:r>
    </w:p>
    <w:p w:rsidR="00A57638" w:rsidRPr="00EB2D57" w:rsidRDefault="00E235EB">
      <w:pPr>
        <w:pStyle w:val="13"/>
        <w:jc w:val="both"/>
        <w:rPr>
          <w:color w:val="auto"/>
        </w:rPr>
      </w:pPr>
      <w:r w:rsidRPr="00EB2D57">
        <w:rPr>
          <w:b/>
          <w:bCs/>
          <w:color w:val="auto"/>
          <w:sz w:val="19"/>
          <w:szCs w:val="19"/>
        </w:rPr>
        <w:t xml:space="preserve">письменная речь: </w:t>
      </w:r>
      <w:r w:rsidRPr="00EB2D57">
        <w:rPr>
          <w:i/>
          <w:iCs/>
          <w:color w:val="auto"/>
        </w:rPr>
        <w:t>заполнять</w:t>
      </w:r>
      <w:r w:rsidRPr="00EB2D57">
        <w:rPr>
          <w:color w:val="auto"/>
        </w:rPr>
        <w:t xml:space="preserve"> анкеты и формуляры, сообщая о себе основные сведения, в соответствии с нормами, принятыми в стране/странах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110 слов); </w:t>
      </w:r>
      <w:r w:rsidRPr="00EB2D57">
        <w:rPr>
          <w:i/>
          <w:iCs/>
          <w:color w:val="auto"/>
        </w:rPr>
        <w:t>создавать</w:t>
      </w:r>
      <w:r w:rsidRPr="00EB2D57">
        <w:rPr>
          <w:color w:val="auto"/>
        </w:rPr>
        <w:t xml:space="preserve"> небольшое письменное высказывание с опорой на образец, план,</w:t>
      </w:r>
      <w:r w:rsidR="00C61707" w:rsidRPr="00EB2D57">
        <w:rPr>
          <w:color w:val="auto"/>
        </w:rPr>
        <w:t xml:space="preserve"> таблицу и/или прочитанный/про</w:t>
      </w:r>
      <w:r w:rsidRPr="00EB2D57">
        <w:rPr>
          <w:color w:val="auto"/>
        </w:rPr>
        <w:t>слушанный текст (объём высказывания — до 110 слов);</w:t>
      </w:r>
    </w:p>
    <w:p w:rsidR="00A57638" w:rsidRPr="00EB2D57" w:rsidRDefault="00E235EB" w:rsidP="00AC05F4">
      <w:pPr>
        <w:pStyle w:val="13"/>
        <w:numPr>
          <w:ilvl w:val="0"/>
          <w:numId w:val="35"/>
        </w:numPr>
        <w:tabs>
          <w:tab w:val="left" w:pos="566"/>
        </w:tabs>
        <w:spacing w:line="252" w:lineRule="auto"/>
        <w:jc w:val="both"/>
        <w:rPr>
          <w:color w:val="auto"/>
        </w:rPr>
      </w:pPr>
      <w:r w:rsidRPr="00EB2D57">
        <w:rPr>
          <w:i/>
          <w:iCs/>
          <w:color w:val="auto"/>
        </w:rPr>
        <w:t>владеть</w:t>
      </w:r>
      <w:r w:rsidRPr="00EB2D57">
        <w:rPr>
          <w:b/>
          <w:bCs/>
          <w:color w:val="auto"/>
          <w:sz w:val="19"/>
          <w:szCs w:val="19"/>
        </w:rPr>
        <w:t xml:space="preserve"> фонетическими </w:t>
      </w:r>
      <w:r w:rsidRPr="00EB2D57">
        <w:rPr>
          <w:color w:val="auto"/>
        </w:rPr>
        <w:t xml:space="preserve">навыками: </w:t>
      </w:r>
      <w:r w:rsidRPr="00EB2D57">
        <w:rPr>
          <w:i/>
          <w:iCs/>
          <w:color w:val="auto"/>
        </w:rPr>
        <w:t xml:space="preserve">различать на слух </w:t>
      </w:r>
      <w:r w:rsidRPr="00EB2D57">
        <w:rPr>
          <w:color w:val="auto"/>
        </w:rPr>
        <w:t xml:space="preserve">и адекватно,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w:t>
      </w:r>
      <w:r w:rsidRPr="00EB2D57">
        <w:rPr>
          <w:i/>
          <w:iCs/>
          <w:color w:val="auto"/>
        </w:rPr>
        <w:t>применять правила</w:t>
      </w:r>
      <w:r w:rsidRPr="00EB2D57">
        <w:rPr>
          <w:color w:val="auto"/>
        </w:rPr>
        <w:t xml:space="preserve"> отсутствия фразового ударения на служебных словах; владеть правилами чтения и выразительно </w:t>
      </w:r>
      <w:r w:rsidRPr="00EB2D57">
        <w:rPr>
          <w:i/>
          <w:iCs/>
          <w:color w:val="auto"/>
        </w:rPr>
        <w:t>читать вслух</w:t>
      </w:r>
      <w:r w:rsidRPr="00EB2D57">
        <w:rPr>
          <w:color w:val="auto"/>
        </w:rPr>
        <w:t xml:space="preserve">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w:t>
      </w:r>
      <w:r w:rsidRPr="00EB2D57">
        <w:rPr>
          <w:i/>
          <w:iCs/>
          <w:color w:val="auto"/>
        </w:rPr>
        <w:t>читать</w:t>
      </w:r>
      <w:r w:rsidRPr="00EB2D57">
        <w:rPr>
          <w:color w:val="auto"/>
        </w:rPr>
        <w:t xml:space="preserve"> новые слова согласно основным правилам чтения;</w:t>
      </w:r>
    </w:p>
    <w:p w:rsidR="00A57638" w:rsidRPr="00EB2D57" w:rsidRDefault="00E235EB">
      <w:pPr>
        <w:pStyle w:val="13"/>
        <w:spacing w:line="252" w:lineRule="auto"/>
        <w:jc w:val="both"/>
        <w:rPr>
          <w:color w:val="auto"/>
        </w:rPr>
      </w:pPr>
      <w:r w:rsidRPr="00EB2D57">
        <w:rPr>
          <w:i/>
          <w:iCs/>
          <w:color w:val="auto"/>
        </w:rPr>
        <w:t>владеть</w:t>
      </w:r>
      <w:r w:rsidRPr="00EB2D57">
        <w:rPr>
          <w:b/>
          <w:bCs/>
          <w:color w:val="auto"/>
          <w:sz w:val="19"/>
          <w:szCs w:val="19"/>
        </w:rPr>
        <w:t xml:space="preserve"> орфографическими </w:t>
      </w:r>
      <w:r w:rsidRPr="00EB2D57">
        <w:rPr>
          <w:color w:val="auto"/>
        </w:rPr>
        <w:t xml:space="preserve">навыками: правильно </w:t>
      </w:r>
      <w:r w:rsidRPr="00EB2D57">
        <w:rPr>
          <w:i/>
          <w:iCs/>
          <w:color w:val="auto"/>
        </w:rPr>
        <w:t xml:space="preserve">писать </w:t>
      </w:r>
      <w:r w:rsidRPr="00EB2D57">
        <w:rPr>
          <w:color w:val="auto"/>
        </w:rPr>
        <w:t>изученные слова;</w:t>
      </w:r>
    </w:p>
    <w:p w:rsidR="00A57638" w:rsidRPr="00EB2D57" w:rsidRDefault="00E235EB">
      <w:pPr>
        <w:pStyle w:val="13"/>
        <w:spacing w:line="252" w:lineRule="auto"/>
        <w:jc w:val="both"/>
        <w:rPr>
          <w:color w:val="auto"/>
        </w:rPr>
      </w:pPr>
      <w:r w:rsidRPr="00EB2D57">
        <w:rPr>
          <w:i/>
          <w:iCs/>
          <w:color w:val="auto"/>
        </w:rPr>
        <w:t>владеть</w:t>
      </w:r>
      <w:r w:rsidRPr="00EB2D57">
        <w:rPr>
          <w:b/>
          <w:bCs/>
          <w:color w:val="auto"/>
          <w:sz w:val="19"/>
          <w:szCs w:val="19"/>
        </w:rPr>
        <w:t xml:space="preserve"> пунктуационными </w:t>
      </w:r>
      <w:r w:rsidRPr="00EB2D57">
        <w:rPr>
          <w:color w:val="auto"/>
        </w:rPr>
        <w:t xml:space="preserve">навыками: </w:t>
      </w: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A57638" w:rsidRPr="00EB2D57" w:rsidRDefault="00E235EB" w:rsidP="00AC05F4">
      <w:pPr>
        <w:pStyle w:val="13"/>
        <w:numPr>
          <w:ilvl w:val="0"/>
          <w:numId w:val="35"/>
        </w:numPr>
        <w:tabs>
          <w:tab w:val="left" w:pos="566"/>
        </w:tabs>
        <w:spacing w:line="252" w:lineRule="auto"/>
        <w:jc w:val="both"/>
        <w:rPr>
          <w:color w:val="auto"/>
        </w:rPr>
      </w:pPr>
      <w:r w:rsidRPr="00EB2D57">
        <w:rPr>
          <w:i/>
          <w:iCs/>
          <w:color w:val="auto"/>
        </w:rPr>
        <w:t>распознавать</w:t>
      </w:r>
      <w:r w:rsidRPr="00EB2D57">
        <w:rPr>
          <w:color w:val="auto"/>
        </w:rPr>
        <w:t xml:space="preserve"> в звучащем и письменном тексте 1250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с помощью суффиксов </w:t>
      </w:r>
      <w:r w:rsidRPr="00EB2D57">
        <w:rPr>
          <w:color w:val="auto"/>
          <w:lang w:eastAsia="en-US" w:bidi="en-US"/>
        </w:rPr>
        <w:t>-</w:t>
      </w:r>
      <w:r w:rsidRPr="00EB2D57">
        <w:rPr>
          <w:color w:val="auto"/>
          <w:lang w:val="en-US" w:eastAsia="en-US" w:bidi="en-US"/>
        </w:rPr>
        <w:t>ity</w:t>
      </w:r>
      <w:r w:rsidRPr="00EB2D57">
        <w:rPr>
          <w:color w:val="auto"/>
          <w:lang w:eastAsia="en-US" w:bidi="en-US"/>
        </w:rPr>
        <w:t>, -</w:t>
      </w:r>
      <w:r w:rsidRPr="00EB2D57">
        <w:rPr>
          <w:color w:val="auto"/>
          <w:lang w:val="en-US" w:eastAsia="en-US" w:bidi="en-US"/>
        </w:rPr>
        <w:t>ship</w:t>
      </w:r>
      <w:r w:rsidRPr="00EB2D57">
        <w:rPr>
          <w:color w:val="auto"/>
          <w:lang w:eastAsia="en-US" w:bidi="en-US"/>
        </w:rPr>
        <w:t>, -</w:t>
      </w:r>
      <w:r w:rsidRPr="00EB2D57">
        <w:rPr>
          <w:color w:val="auto"/>
          <w:lang w:val="en-US" w:eastAsia="en-US" w:bidi="en-US"/>
        </w:rPr>
        <w:t>ance</w:t>
      </w:r>
      <w:r w:rsidRPr="00EB2D57">
        <w:rPr>
          <w:color w:val="auto"/>
          <w:lang w:eastAsia="en-US" w:bidi="en-US"/>
        </w:rPr>
        <w:t>/-</w:t>
      </w:r>
      <w:r w:rsidRPr="00EB2D57">
        <w:rPr>
          <w:color w:val="auto"/>
          <w:lang w:val="en-US" w:eastAsia="en-US" w:bidi="en-US"/>
        </w:rPr>
        <w:t>ence</w:t>
      </w:r>
      <w:r w:rsidRPr="00EB2D57">
        <w:rPr>
          <w:color w:val="auto"/>
          <w:lang w:eastAsia="en-US" w:bidi="en-US"/>
        </w:rPr>
        <w:t xml:space="preserve">; </w:t>
      </w:r>
      <w:r w:rsidRPr="00EB2D57">
        <w:rPr>
          <w:color w:val="auto"/>
        </w:rPr>
        <w:t xml:space="preserve">имена прилагательные с помощью префикса </w:t>
      </w:r>
      <w:r w:rsidRPr="00EB2D57">
        <w:rPr>
          <w:color w:val="auto"/>
          <w:lang w:val="en-US" w:eastAsia="en-US" w:bidi="en-US"/>
        </w:rPr>
        <w:t>inter</w:t>
      </w:r>
      <w:r w:rsidRPr="00EB2D57">
        <w:rPr>
          <w:color w:val="auto"/>
          <w:lang w:eastAsia="en-US" w:bidi="en-US"/>
        </w:rPr>
        <w:t>-;</w:t>
      </w:r>
    </w:p>
    <w:p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помощью конверсии (имя существительное от неопределённой формы глагола </w:t>
      </w:r>
      <w:r w:rsidRPr="00EB2D57">
        <w:rPr>
          <w:color w:val="auto"/>
          <w:lang w:eastAsia="en-US" w:bidi="en-US"/>
        </w:rPr>
        <w:t>(</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walk</w:t>
      </w:r>
      <w:r w:rsidRPr="00EB2D57">
        <w:rPr>
          <w:color w:val="auto"/>
          <w:lang w:eastAsia="en-US" w:bidi="en-US"/>
        </w:rPr>
        <w:t xml:space="preserve"> </w:t>
      </w:r>
      <w:r w:rsidRPr="00EB2D57">
        <w:rPr>
          <w:color w:val="auto"/>
        </w:rPr>
        <w:t xml:space="preserve">— </w:t>
      </w:r>
      <w:r w:rsidRPr="00EB2D57">
        <w:rPr>
          <w:color w:val="auto"/>
          <w:lang w:val="en-US" w:eastAsia="en-US" w:bidi="en-US"/>
        </w:rPr>
        <w:t>a</w:t>
      </w:r>
      <w:r w:rsidRPr="00EB2D57">
        <w:rPr>
          <w:color w:val="auto"/>
          <w:lang w:eastAsia="en-US" w:bidi="en-US"/>
        </w:rPr>
        <w:t xml:space="preserve"> </w:t>
      </w:r>
      <w:r w:rsidRPr="00EB2D57">
        <w:rPr>
          <w:color w:val="auto"/>
          <w:lang w:val="en-US" w:eastAsia="en-US" w:bidi="en-US"/>
        </w:rPr>
        <w:t>walk</w:t>
      </w:r>
      <w:r w:rsidRPr="00EB2D57">
        <w:rPr>
          <w:color w:val="auto"/>
          <w:lang w:eastAsia="en-US" w:bidi="en-US"/>
        </w:rPr>
        <w:t xml:space="preserve">), </w:t>
      </w:r>
      <w:r w:rsidRPr="00EB2D57">
        <w:rPr>
          <w:color w:val="auto"/>
        </w:rPr>
        <w:t xml:space="preserve">глагол от имени существительного </w:t>
      </w:r>
      <w:r w:rsidRPr="00EB2D57">
        <w:rPr>
          <w:color w:val="auto"/>
          <w:lang w:eastAsia="en-US" w:bidi="en-US"/>
        </w:rPr>
        <w:t>(</w:t>
      </w:r>
      <w:r w:rsidRPr="00EB2D57">
        <w:rPr>
          <w:color w:val="auto"/>
          <w:lang w:val="en-US" w:eastAsia="en-US" w:bidi="en-US"/>
        </w:rPr>
        <w:t>a</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 xml:space="preserve"> </w:t>
      </w:r>
      <w:r w:rsidRPr="00EB2D57">
        <w:rPr>
          <w:color w:val="auto"/>
        </w:rPr>
        <w:t xml:space="preserve">— </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 xml:space="preserve">), </w:t>
      </w:r>
      <w:r w:rsidRPr="00EB2D57">
        <w:rPr>
          <w:color w:val="auto"/>
        </w:rPr>
        <w:t xml:space="preserve">имя существительное от прилагательного </w:t>
      </w:r>
      <w:r w:rsidRPr="00EB2D57">
        <w:rPr>
          <w:color w:val="auto"/>
          <w:lang w:eastAsia="en-US" w:bidi="en-US"/>
        </w:rPr>
        <w:t>(</w:t>
      </w:r>
      <w:r w:rsidRPr="00EB2D57">
        <w:rPr>
          <w:color w:val="auto"/>
          <w:lang w:val="en-US" w:eastAsia="en-US" w:bidi="en-US"/>
        </w:rPr>
        <w:t>rich</w:t>
      </w:r>
      <w:r w:rsidRPr="00EB2D57">
        <w:rPr>
          <w:color w:val="auto"/>
          <w:lang w:eastAsia="en-US" w:bidi="en-US"/>
        </w:rPr>
        <w:t xml:space="preserve"> </w:t>
      </w:r>
      <w:r w:rsidRPr="00EB2D57">
        <w:rPr>
          <w:color w:val="auto"/>
        </w:rPr>
        <w:t xml:space="preserve">— </w:t>
      </w:r>
      <w:r w:rsidRPr="00EB2D57">
        <w:rPr>
          <w:color w:val="auto"/>
          <w:lang w:val="en-US" w:eastAsia="en-US" w:bidi="en-US"/>
        </w:rPr>
        <w:t>the</w:t>
      </w:r>
      <w:r w:rsidRPr="00EB2D57">
        <w:rPr>
          <w:color w:val="auto"/>
          <w:lang w:eastAsia="en-US" w:bidi="en-US"/>
        </w:rPr>
        <w:t xml:space="preserve"> </w:t>
      </w:r>
      <w:r w:rsidRPr="00EB2D57">
        <w:rPr>
          <w:color w:val="auto"/>
          <w:lang w:val="en-US" w:eastAsia="en-US" w:bidi="en-US"/>
        </w:rPr>
        <w:t>rich</w:t>
      </w:r>
      <w:r w:rsidRPr="00EB2D57">
        <w:rPr>
          <w:color w:val="auto"/>
          <w:lang w:eastAsia="en-US" w:bidi="en-US"/>
        </w:rPr>
        <w:t>);</w:t>
      </w:r>
    </w:p>
    <w:p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многозначные слова, синонимы, антонимы; наиболее частотные фразовые глаголы; сокращения и аббревиатуры;</w:t>
      </w:r>
    </w:p>
    <w:p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в тексте для обеспечения логичности и целостности высказывания;</w:t>
      </w:r>
    </w:p>
    <w:p w:rsidR="00A57638" w:rsidRPr="00EB2D57" w:rsidRDefault="00E235EB" w:rsidP="00AC05F4">
      <w:pPr>
        <w:pStyle w:val="13"/>
        <w:numPr>
          <w:ilvl w:val="0"/>
          <w:numId w:val="35"/>
        </w:numPr>
        <w:tabs>
          <w:tab w:val="left" w:pos="575"/>
        </w:tabs>
        <w:jc w:val="both"/>
        <w:rPr>
          <w:color w:val="auto"/>
        </w:rPr>
      </w:pPr>
      <w:r w:rsidRPr="00EB2D57">
        <w:rPr>
          <w:i/>
          <w:iCs/>
          <w:color w:val="auto"/>
        </w:rPr>
        <w:t>знать и понимать</w:t>
      </w:r>
      <w:r w:rsidRPr="00EB2D57">
        <w:rPr>
          <w:color w:val="auto"/>
        </w:rPr>
        <w:t xml:space="preserve"> особенностей структуры простых и сложных предложений английского языка; различных коммуникативных типов предложений английского языка;</w:t>
      </w:r>
    </w:p>
    <w:p w:rsidR="00A57638" w:rsidRPr="00EB2D57" w:rsidRDefault="00E235EB">
      <w:pPr>
        <w:pStyle w:val="13"/>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rsidR="00A57638" w:rsidRPr="00EB2D57" w:rsidRDefault="00E235EB" w:rsidP="004318C2">
      <w:pPr>
        <w:pStyle w:val="13"/>
        <w:numPr>
          <w:ilvl w:val="0"/>
          <w:numId w:val="191"/>
        </w:numPr>
        <w:jc w:val="both"/>
        <w:rPr>
          <w:color w:val="auto"/>
        </w:rPr>
      </w:pPr>
      <w:r w:rsidRPr="00EB2D57">
        <w:rPr>
          <w:color w:val="auto"/>
        </w:rPr>
        <w:t xml:space="preserve">предложения со сложным дополнением </w:t>
      </w:r>
      <w:r w:rsidRPr="00EB2D57">
        <w:rPr>
          <w:color w:val="auto"/>
          <w:lang w:eastAsia="en-US" w:bidi="en-US"/>
        </w:rPr>
        <w:t>(</w:t>
      </w:r>
      <w:r w:rsidRPr="00EB2D57">
        <w:rPr>
          <w:color w:val="auto"/>
          <w:lang w:val="en-US" w:eastAsia="en-US" w:bidi="en-US"/>
        </w:rPr>
        <w:t>Complex</w:t>
      </w:r>
      <w:r w:rsidRPr="00EB2D57">
        <w:rPr>
          <w:color w:val="auto"/>
          <w:lang w:eastAsia="en-US" w:bidi="en-US"/>
        </w:rPr>
        <w:t xml:space="preserve"> </w:t>
      </w:r>
      <w:r w:rsidRPr="00EB2D57">
        <w:rPr>
          <w:color w:val="auto"/>
          <w:lang w:val="en-US" w:eastAsia="en-US" w:bidi="en-US"/>
        </w:rPr>
        <w:t>Object</w:t>
      </w:r>
      <w:r w:rsidRPr="00EB2D57">
        <w:rPr>
          <w:color w:val="auto"/>
          <w:lang w:eastAsia="en-US" w:bidi="en-US"/>
        </w:rPr>
        <w:t>);</w:t>
      </w:r>
    </w:p>
    <w:p w:rsidR="00A57638" w:rsidRPr="00EB2D57" w:rsidRDefault="00E235EB" w:rsidP="004318C2">
      <w:pPr>
        <w:pStyle w:val="13"/>
        <w:numPr>
          <w:ilvl w:val="0"/>
          <w:numId w:val="191"/>
        </w:numPr>
        <w:jc w:val="both"/>
        <w:rPr>
          <w:color w:val="auto"/>
        </w:rPr>
      </w:pPr>
      <w:r w:rsidRPr="00EB2D57">
        <w:rPr>
          <w:color w:val="auto"/>
        </w:rPr>
        <w:t xml:space="preserve">все типы вопросительных предложений в </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rsidR="00A57638" w:rsidRPr="00EB2D57" w:rsidRDefault="00E235EB" w:rsidP="004318C2">
      <w:pPr>
        <w:pStyle w:val="13"/>
        <w:numPr>
          <w:ilvl w:val="0"/>
          <w:numId w:val="191"/>
        </w:numPr>
        <w:jc w:val="both"/>
        <w:rPr>
          <w:color w:val="auto"/>
        </w:rPr>
      </w:pPr>
      <w:r w:rsidRPr="00EB2D57">
        <w:rPr>
          <w:color w:val="auto"/>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A57638" w:rsidRPr="00EB2D57" w:rsidRDefault="00E235EB" w:rsidP="004318C2">
      <w:pPr>
        <w:pStyle w:val="13"/>
        <w:numPr>
          <w:ilvl w:val="0"/>
          <w:numId w:val="191"/>
        </w:numPr>
        <w:jc w:val="both"/>
        <w:rPr>
          <w:color w:val="auto"/>
        </w:rPr>
      </w:pPr>
      <w:r w:rsidRPr="00EB2D57">
        <w:rPr>
          <w:color w:val="auto"/>
        </w:rPr>
        <w:t>согласование времён в рамках сложного предложения;</w:t>
      </w:r>
    </w:p>
    <w:p w:rsidR="00A57638" w:rsidRPr="00EB2D57" w:rsidRDefault="00E235EB" w:rsidP="004318C2">
      <w:pPr>
        <w:pStyle w:val="13"/>
        <w:numPr>
          <w:ilvl w:val="0"/>
          <w:numId w:val="191"/>
        </w:numPr>
        <w:jc w:val="both"/>
        <w:rPr>
          <w:color w:val="auto"/>
        </w:rPr>
      </w:pPr>
      <w:r w:rsidRPr="00EB2D57">
        <w:rPr>
          <w:color w:val="auto"/>
        </w:rPr>
        <w:t xml:space="preserve">согласование подлежащего, выраженного собирательным существительным </w:t>
      </w:r>
      <w:r w:rsidRPr="00EB2D57">
        <w:rPr>
          <w:color w:val="auto"/>
          <w:lang w:eastAsia="en-US" w:bidi="en-US"/>
        </w:rPr>
        <w:t>(</w:t>
      </w:r>
      <w:r w:rsidRPr="00EB2D57">
        <w:rPr>
          <w:color w:val="auto"/>
          <w:lang w:val="en-US" w:eastAsia="en-US" w:bidi="en-US"/>
        </w:rPr>
        <w:t>family</w:t>
      </w:r>
      <w:r w:rsidRPr="00EB2D57">
        <w:rPr>
          <w:color w:val="auto"/>
          <w:lang w:eastAsia="en-US" w:bidi="en-US"/>
        </w:rPr>
        <w:t xml:space="preserve">, </w:t>
      </w:r>
      <w:r w:rsidRPr="00EB2D57">
        <w:rPr>
          <w:color w:val="auto"/>
          <w:lang w:val="en-US" w:eastAsia="en-US" w:bidi="en-US"/>
        </w:rPr>
        <w:t>police</w:t>
      </w:r>
      <w:r w:rsidRPr="00EB2D57">
        <w:rPr>
          <w:color w:val="auto"/>
          <w:lang w:eastAsia="en-US" w:bidi="en-US"/>
        </w:rPr>
        <w:t xml:space="preserve">), </w:t>
      </w:r>
      <w:r w:rsidRPr="00EB2D57">
        <w:rPr>
          <w:color w:val="auto"/>
        </w:rPr>
        <w:t>со сказуемым;</w:t>
      </w:r>
    </w:p>
    <w:p w:rsidR="00A57638" w:rsidRPr="00EB2D57" w:rsidRDefault="00E235EB" w:rsidP="004318C2">
      <w:pPr>
        <w:pStyle w:val="13"/>
        <w:numPr>
          <w:ilvl w:val="0"/>
          <w:numId w:val="191"/>
        </w:numPr>
        <w:jc w:val="both"/>
        <w:rPr>
          <w:color w:val="auto"/>
          <w:lang w:val="en-US"/>
        </w:rPr>
      </w:pPr>
      <w:r w:rsidRPr="00EB2D57">
        <w:rPr>
          <w:color w:val="auto"/>
        </w:rPr>
        <w:t>конструкции</w:t>
      </w:r>
      <w:r w:rsidRPr="00EB2D57">
        <w:rPr>
          <w:color w:val="auto"/>
          <w:lang w:val="en-US"/>
        </w:rPr>
        <w:t xml:space="preserve"> </w:t>
      </w:r>
      <w:r w:rsidRPr="00EB2D57">
        <w:rPr>
          <w:color w:val="auto"/>
        </w:rPr>
        <w:t>с</w:t>
      </w:r>
      <w:r w:rsidRPr="00EB2D57">
        <w:rPr>
          <w:color w:val="auto"/>
          <w:lang w:val="en-US"/>
        </w:rPr>
        <w:t xml:space="preserve"> </w:t>
      </w:r>
      <w:r w:rsidRPr="00EB2D57">
        <w:rPr>
          <w:color w:val="auto"/>
        </w:rPr>
        <w:t>глаголами</w:t>
      </w:r>
      <w:r w:rsidRPr="00EB2D57">
        <w:rPr>
          <w:color w:val="auto"/>
          <w:lang w:val="en-US"/>
        </w:rPr>
        <w:t xml:space="preserve"> </w:t>
      </w:r>
      <w:r w:rsidRPr="00EB2D57">
        <w:rPr>
          <w:color w:val="auto"/>
        </w:rPr>
        <w:t>на</w:t>
      </w:r>
      <w:r w:rsidRPr="00EB2D57">
        <w:rPr>
          <w:color w:val="auto"/>
          <w:lang w:val="en-US"/>
        </w:rPr>
        <w:t xml:space="preserve"> </w:t>
      </w:r>
      <w:r w:rsidRPr="00EB2D57">
        <w:rPr>
          <w:color w:val="auto"/>
          <w:lang w:val="en-US" w:eastAsia="en-US" w:bidi="en-US"/>
        </w:rPr>
        <w:t>-ing: to love/hate doing something;</w:t>
      </w:r>
    </w:p>
    <w:p w:rsidR="00A57638" w:rsidRPr="00EB2D57" w:rsidRDefault="00E235EB" w:rsidP="004318C2">
      <w:pPr>
        <w:pStyle w:val="13"/>
        <w:numPr>
          <w:ilvl w:val="0"/>
          <w:numId w:val="191"/>
        </w:numPr>
        <w:jc w:val="both"/>
        <w:rPr>
          <w:color w:val="auto"/>
          <w:lang w:val="en-US"/>
        </w:rPr>
      </w:pPr>
      <w:r w:rsidRPr="00EB2D57">
        <w:rPr>
          <w:color w:val="auto"/>
        </w:rPr>
        <w:t>конструкции</w:t>
      </w:r>
      <w:r w:rsidRPr="00EB2D57">
        <w:rPr>
          <w:color w:val="auto"/>
          <w:lang w:val="en-US"/>
        </w:rPr>
        <w:t xml:space="preserve">, </w:t>
      </w:r>
      <w:r w:rsidRPr="00EB2D57">
        <w:rPr>
          <w:color w:val="auto"/>
        </w:rPr>
        <w:t>содержащие</w:t>
      </w:r>
      <w:r w:rsidRPr="00EB2D57">
        <w:rPr>
          <w:color w:val="auto"/>
          <w:lang w:val="en-US"/>
        </w:rPr>
        <w:t xml:space="preserve"> </w:t>
      </w:r>
      <w:r w:rsidRPr="00EB2D57">
        <w:rPr>
          <w:color w:val="auto"/>
        </w:rPr>
        <w:t>глаголы</w:t>
      </w:r>
      <w:r w:rsidRPr="00EB2D57">
        <w:rPr>
          <w:color w:val="auto"/>
          <w:lang w:val="en-US"/>
        </w:rPr>
        <w:t>-</w:t>
      </w:r>
      <w:r w:rsidRPr="00EB2D57">
        <w:rPr>
          <w:color w:val="auto"/>
        </w:rPr>
        <w:t>связки</w:t>
      </w:r>
      <w:r w:rsidRPr="00EB2D57">
        <w:rPr>
          <w:color w:val="auto"/>
          <w:lang w:val="en-US"/>
        </w:rPr>
        <w:t xml:space="preserve"> </w:t>
      </w:r>
      <w:r w:rsidRPr="00EB2D57">
        <w:rPr>
          <w:color w:val="auto"/>
          <w:lang w:val="en-US" w:eastAsia="en-US" w:bidi="en-US"/>
        </w:rPr>
        <w:t>to be/to look/to feel/to seem;</w:t>
      </w:r>
    </w:p>
    <w:p w:rsidR="00A57638" w:rsidRPr="00EB2D57" w:rsidRDefault="00E235EB" w:rsidP="004318C2">
      <w:pPr>
        <w:pStyle w:val="13"/>
        <w:numPr>
          <w:ilvl w:val="0"/>
          <w:numId w:val="191"/>
        </w:numPr>
        <w:jc w:val="both"/>
        <w:rPr>
          <w:color w:val="auto"/>
          <w:lang w:val="en-US"/>
        </w:rPr>
      </w:pPr>
      <w:r w:rsidRPr="00EB2D57">
        <w:rPr>
          <w:color w:val="auto"/>
        </w:rPr>
        <w:t>конструкции</w:t>
      </w:r>
      <w:r w:rsidRPr="00EB2D57">
        <w:rPr>
          <w:color w:val="auto"/>
          <w:lang w:val="en-US"/>
        </w:rPr>
        <w:t xml:space="preserve"> </w:t>
      </w:r>
      <w:r w:rsidRPr="00EB2D57">
        <w:rPr>
          <w:color w:val="auto"/>
          <w:lang w:val="en-US" w:eastAsia="en-US" w:bidi="en-US"/>
        </w:rPr>
        <w:t>be/get used to do something; be/get used doing something;</w:t>
      </w:r>
    </w:p>
    <w:p w:rsidR="00A57638" w:rsidRPr="00EB2D57" w:rsidRDefault="00E235EB" w:rsidP="004318C2">
      <w:pPr>
        <w:pStyle w:val="13"/>
        <w:numPr>
          <w:ilvl w:val="0"/>
          <w:numId w:val="191"/>
        </w:numPr>
        <w:jc w:val="both"/>
        <w:rPr>
          <w:color w:val="auto"/>
          <w:lang w:val="en-US"/>
        </w:rPr>
      </w:pPr>
      <w:r w:rsidRPr="00EB2D57">
        <w:rPr>
          <w:color w:val="auto"/>
        </w:rPr>
        <w:t>конструкцию</w:t>
      </w:r>
      <w:r w:rsidRPr="00EB2D57">
        <w:rPr>
          <w:color w:val="auto"/>
          <w:lang w:val="en-US"/>
        </w:rPr>
        <w:t xml:space="preserve"> </w:t>
      </w:r>
      <w:r w:rsidRPr="00EB2D57">
        <w:rPr>
          <w:color w:val="auto"/>
          <w:lang w:val="en-US" w:eastAsia="en-US" w:bidi="en-US"/>
        </w:rPr>
        <w:t xml:space="preserve">both </w:t>
      </w:r>
      <w:r w:rsidRPr="00EB2D57">
        <w:rPr>
          <w:color w:val="auto"/>
          <w:lang w:val="en-US"/>
        </w:rPr>
        <w:t xml:space="preserve">... </w:t>
      </w:r>
      <w:r w:rsidRPr="00EB2D57">
        <w:rPr>
          <w:color w:val="auto"/>
          <w:lang w:val="en-US" w:eastAsia="en-US" w:bidi="en-US"/>
        </w:rPr>
        <w:t>and ...;</w:t>
      </w:r>
    </w:p>
    <w:p w:rsidR="00A57638" w:rsidRPr="00EB2D57" w:rsidRDefault="00E235EB" w:rsidP="004318C2">
      <w:pPr>
        <w:pStyle w:val="13"/>
        <w:numPr>
          <w:ilvl w:val="0"/>
          <w:numId w:val="191"/>
        </w:numPr>
        <w:jc w:val="both"/>
        <w:rPr>
          <w:color w:val="auto"/>
          <w:lang w:val="en-US"/>
        </w:rPr>
      </w:pPr>
      <w:r w:rsidRPr="00EB2D57">
        <w:rPr>
          <w:color w:val="auto"/>
        </w:rPr>
        <w:t>конструкции</w:t>
      </w:r>
      <w:r w:rsidRPr="00EB2D57">
        <w:rPr>
          <w:color w:val="auto"/>
          <w:lang w:val="en-US"/>
        </w:rPr>
        <w:t xml:space="preserve"> </w:t>
      </w:r>
      <w:r w:rsidRPr="00EB2D57">
        <w:rPr>
          <w:color w:val="auto"/>
          <w:lang w:val="en-US" w:eastAsia="en-US" w:bidi="en-US"/>
        </w:rPr>
        <w:t xml:space="preserve">c </w:t>
      </w:r>
      <w:r w:rsidRPr="00EB2D57">
        <w:rPr>
          <w:color w:val="auto"/>
        </w:rPr>
        <w:t>глаголами</w:t>
      </w:r>
      <w:r w:rsidRPr="00EB2D57">
        <w:rPr>
          <w:color w:val="auto"/>
          <w:lang w:val="en-US"/>
        </w:rPr>
        <w:t xml:space="preserve"> </w:t>
      </w:r>
      <w:r w:rsidRPr="00EB2D57">
        <w:rPr>
          <w:color w:val="auto"/>
          <w:lang w:val="en-US" w:eastAsia="en-US" w:bidi="en-US"/>
        </w:rPr>
        <w:t xml:space="preserve">to stop, to remember, to forget </w:t>
      </w:r>
      <w:r w:rsidRPr="00EB2D57">
        <w:rPr>
          <w:color w:val="auto"/>
          <w:lang w:val="en-US"/>
        </w:rPr>
        <w:t>(</w:t>
      </w:r>
      <w:r w:rsidRPr="00EB2D57">
        <w:rPr>
          <w:color w:val="auto"/>
        </w:rPr>
        <w:t>разница</w:t>
      </w:r>
      <w:r w:rsidRPr="00EB2D57">
        <w:rPr>
          <w:color w:val="auto"/>
          <w:lang w:val="en-US"/>
        </w:rPr>
        <w:t xml:space="preserve"> </w:t>
      </w:r>
      <w:r w:rsidRPr="00EB2D57">
        <w:rPr>
          <w:color w:val="auto"/>
        </w:rPr>
        <w:t>в</w:t>
      </w:r>
      <w:r w:rsidRPr="00EB2D57">
        <w:rPr>
          <w:color w:val="auto"/>
          <w:lang w:val="en-US"/>
        </w:rPr>
        <w:t xml:space="preserve"> </w:t>
      </w:r>
      <w:r w:rsidRPr="00EB2D57">
        <w:rPr>
          <w:color w:val="auto"/>
        </w:rPr>
        <w:t>значении</w:t>
      </w:r>
      <w:r w:rsidRPr="00EB2D57">
        <w:rPr>
          <w:color w:val="auto"/>
          <w:lang w:val="en-US"/>
        </w:rPr>
        <w:t xml:space="preserve"> </w:t>
      </w:r>
      <w:r w:rsidRPr="00EB2D57">
        <w:rPr>
          <w:color w:val="auto"/>
          <w:lang w:val="en-US" w:eastAsia="en-US" w:bidi="en-US"/>
        </w:rPr>
        <w:t xml:space="preserve">to stop doing smth </w:t>
      </w:r>
      <w:r w:rsidRPr="00EB2D57">
        <w:rPr>
          <w:color w:val="auto"/>
        </w:rPr>
        <w:t>и</w:t>
      </w:r>
      <w:r w:rsidRPr="00EB2D57">
        <w:rPr>
          <w:color w:val="auto"/>
          <w:lang w:val="en-US"/>
        </w:rPr>
        <w:t xml:space="preserve"> </w:t>
      </w:r>
      <w:r w:rsidRPr="00EB2D57">
        <w:rPr>
          <w:color w:val="auto"/>
          <w:lang w:val="en-US" w:eastAsia="en-US" w:bidi="en-US"/>
        </w:rPr>
        <w:t>to stop to do smth);</w:t>
      </w:r>
    </w:p>
    <w:p w:rsidR="00A57638" w:rsidRPr="00EB2D57" w:rsidRDefault="00E235EB" w:rsidP="004318C2">
      <w:pPr>
        <w:pStyle w:val="13"/>
        <w:numPr>
          <w:ilvl w:val="0"/>
          <w:numId w:val="191"/>
        </w:numPr>
        <w:jc w:val="both"/>
        <w:rPr>
          <w:color w:val="auto"/>
          <w:lang w:val="en-US"/>
        </w:rPr>
      </w:pPr>
      <w:r w:rsidRPr="00EB2D57">
        <w:rPr>
          <w:color w:val="auto"/>
        </w:rPr>
        <w:t>глаголы</w:t>
      </w:r>
      <w:r w:rsidRPr="00EB2D57">
        <w:rPr>
          <w:color w:val="auto"/>
          <w:lang w:val="en-US"/>
        </w:rPr>
        <w:t xml:space="preserve"> </w:t>
      </w:r>
      <w:r w:rsidRPr="00EB2D57">
        <w:rPr>
          <w:color w:val="auto"/>
        </w:rPr>
        <w:t>в</w:t>
      </w:r>
      <w:r w:rsidRPr="00EB2D57">
        <w:rPr>
          <w:color w:val="auto"/>
          <w:lang w:val="en-US"/>
        </w:rPr>
        <w:t xml:space="preserve"> </w:t>
      </w:r>
      <w:r w:rsidRPr="00EB2D57">
        <w:rPr>
          <w:color w:val="auto"/>
        </w:rPr>
        <w:t>видо</w:t>
      </w:r>
      <w:r w:rsidRPr="00EB2D57">
        <w:rPr>
          <w:color w:val="auto"/>
          <w:lang w:val="en-US"/>
        </w:rPr>
        <w:t>-</w:t>
      </w:r>
      <w:r w:rsidRPr="00EB2D57">
        <w:rPr>
          <w:color w:val="auto"/>
        </w:rPr>
        <w:t>временных</w:t>
      </w:r>
      <w:r w:rsidRPr="00EB2D57">
        <w:rPr>
          <w:color w:val="auto"/>
          <w:lang w:val="en-US"/>
        </w:rPr>
        <w:t xml:space="preserve"> </w:t>
      </w:r>
      <w:r w:rsidRPr="00EB2D57">
        <w:rPr>
          <w:color w:val="auto"/>
        </w:rPr>
        <w:t>формах</w:t>
      </w:r>
      <w:r w:rsidRPr="00EB2D57">
        <w:rPr>
          <w:color w:val="auto"/>
          <w:lang w:val="en-US"/>
        </w:rPr>
        <w:t xml:space="preserve"> </w:t>
      </w:r>
      <w:r w:rsidRPr="00EB2D57">
        <w:rPr>
          <w:color w:val="auto"/>
        </w:rPr>
        <w:t>действительного</w:t>
      </w:r>
      <w:r w:rsidRPr="00EB2D57">
        <w:rPr>
          <w:color w:val="auto"/>
          <w:lang w:val="en-US"/>
        </w:rPr>
        <w:t xml:space="preserve"> </w:t>
      </w:r>
      <w:r w:rsidRPr="00EB2D57">
        <w:rPr>
          <w:color w:val="auto"/>
        </w:rPr>
        <w:t>залога</w:t>
      </w:r>
      <w:r w:rsidRPr="00EB2D57">
        <w:rPr>
          <w:color w:val="auto"/>
          <w:lang w:val="en-US"/>
        </w:rPr>
        <w:t xml:space="preserve"> </w:t>
      </w:r>
      <w:r w:rsidRPr="00EB2D57">
        <w:rPr>
          <w:color w:val="auto"/>
        </w:rPr>
        <w:t>в</w:t>
      </w:r>
      <w:r w:rsidRPr="00EB2D57">
        <w:rPr>
          <w:color w:val="auto"/>
          <w:lang w:val="en-US"/>
        </w:rPr>
        <w:t xml:space="preserve"> </w:t>
      </w:r>
      <w:r w:rsidRPr="00EB2D57">
        <w:rPr>
          <w:color w:val="auto"/>
        </w:rPr>
        <w:t>изъявительном</w:t>
      </w:r>
      <w:r w:rsidRPr="00EB2D57">
        <w:rPr>
          <w:color w:val="auto"/>
          <w:lang w:val="en-US"/>
        </w:rPr>
        <w:t xml:space="preserve"> </w:t>
      </w:r>
      <w:r w:rsidRPr="00EB2D57">
        <w:rPr>
          <w:color w:val="auto"/>
        </w:rPr>
        <w:t>наклонении</w:t>
      </w:r>
      <w:r w:rsidRPr="00EB2D57">
        <w:rPr>
          <w:color w:val="auto"/>
          <w:lang w:val="en-US"/>
        </w:rPr>
        <w:t xml:space="preserve"> </w:t>
      </w:r>
      <w:r w:rsidRPr="00EB2D57">
        <w:rPr>
          <w:color w:val="auto"/>
          <w:lang w:val="en-US" w:eastAsia="en-US" w:bidi="en-US"/>
        </w:rPr>
        <w:t>(Past Perfect Tense; Present Perfect Continuous Tense, Future-in-the-Past);</w:t>
      </w:r>
    </w:p>
    <w:p w:rsidR="00A57638" w:rsidRPr="00EB2D57" w:rsidRDefault="00E235EB" w:rsidP="004318C2">
      <w:pPr>
        <w:pStyle w:val="13"/>
        <w:numPr>
          <w:ilvl w:val="0"/>
          <w:numId w:val="191"/>
        </w:numPr>
        <w:jc w:val="both"/>
        <w:rPr>
          <w:color w:val="auto"/>
        </w:rPr>
      </w:pPr>
      <w:r w:rsidRPr="00EB2D57">
        <w:rPr>
          <w:color w:val="auto"/>
        </w:rPr>
        <w:t>модальные глаголы в косвенной речи в настоящем и прошедшем времени;</w:t>
      </w:r>
    </w:p>
    <w:p w:rsidR="00A57638" w:rsidRPr="00EB2D57" w:rsidRDefault="00E235EB" w:rsidP="004318C2">
      <w:pPr>
        <w:pStyle w:val="13"/>
        <w:numPr>
          <w:ilvl w:val="0"/>
          <w:numId w:val="191"/>
        </w:numPr>
        <w:jc w:val="both"/>
        <w:rPr>
          <w:color w:val="auto"/>
        </w:rPr>
      </w:pPr>
      <w:r w:rsidRPr="00EB2D57">
        <w:rPr>
          <w:color w:val="auto"/>
        </w:rPr>
        <w:t>неличные формы глагола (инфинитив, герундий, причастия настоящего и прошедшего времени);</w:t>
      </w:r>
    </w:p>
    <w:p w:rsidR="00A57638" w:rsidRPr="00EB2D57" w:rsidRDefault="00E235EB" w:rsidP="004318C2">
      <w:pPr>
        <w:pStyle w:val="13"/>
        <w:numPr>
          <w:ilvl w:val="0"/>
          <w:numId w:val="191"/>
        </w:numPr>
        <w:jc w:val="both"/>
        <w:rPr>
          <w:color w:val="auto"/>
        </w:rPr>
      </w:pPr>
      <w:r w:rsidRPr="00EB2D57">
        <w:rPr>
          <w:color w:val="auto"/>
        </w:rPr>
        <w:t xml:space="preserve">наречия </w:t>
      </w:r>
      <w:r w:rsidRPr="00EB2D57">
        <w:rPr>
          <w:color w:val="auto"/>
          <w:lang w:val="en-US" w:eastAsia="en-US" w:bidi="en-US"/>
        </w:rPr>
        <w:t>too</w:t>
      </w:r>
      <w:r w:rsidRPr="00EB2D57">
        <w:rPr>
          <w:color w:val="auto"/>
          <w:lang w:eastAsia="en-US" w:bidi="en-US"/>
        </w:rPr>
        <w:t xml:space="preserve"> — </w:t>
      </w:r>
      <w:r w:rsidRPr="00EB2D57">
        <w:rPr>
          <w:color w:val="auto"/>
          <w:lang w:val="en-US" w:eastAsia="en-US" w:bidi="en-US"/>
        </w:rPr>
        <w:t>enough</w:t>
      </w:r>
      <w:r w:rsidRPr="00EB2D57">
        <w:rPr>
          <w:color w:val="auto"/>
          <w:lang w:eastAsia="en-US" w:bidi="en-US"/>
        </w:rPr>
        <w:t>;</w:t>
      </w:r>
    </w:p>
    <w:p w:rsidR="00A57638" w:rsidRPr="00EB2D57" w:rsidRDefault="00E235EB" w:rsidP="004318C2">
      <w:pPr>
        <w:pStyle w:val="13"/>
        <w:numPr>
          <w:ilvl w:val="0"/>
          <w:numId w:val="191"/>
        </w:numPr>
        <w:jc w:val="both"/>
        <w:rPr>
          <w:color w:val="auto"/>
        </w:rPr>
      </w:pPr>
      <w:r w:rsidRPr="00EB2D57">
        <w:rPr>
          <w:color w:val="auto"/>
        </w:rPr>
        <w:t xml:space="preserve">отрицательные местоимения </w:t>
      </w:r>
      <w:r w:rsidRPr="00EB2D57">
        <w:rPr>
          <w:color w:val="auto"/>
          <w:lang w:val="en-US" w:eastAsia="en-US" w:bidi="en-US"/>
        </w:rPr>
        <w:t>no</w:t>
      </w:r>
      <w:r w:rsidRPr="00EB2D57">
        <w:rPr>
          <w:color w:val="auto"/>
          <w:lang w:eastAsia="en-US" w:bidi="en-US"/>
        </w:rPr>
        <w:t xml:space="preserve"> </w:t>
      </w:r>
      <w:r w:rsidRPr="00EB2D57">
        <w:rPr>
          <w:color w:val="auto"/>
        </w:rPr>
        <w:t xml:space="preserve">(и его производные </w:t>
      </w:r>
      <w:r w:rsidRPr="00EB2D57">
        <w:rPr>
          <w:color w:val="auto"/>
          <w:lang w:val="en-US" w:eastAsia="en-US" w:bidi="en-US"/>
        </w:rPr>
        <w:t>nobody</w:t>
      </w:r>
      <w:r w:rsidRPr="00EB2D57">
        <w:rPr>
          <w:color w:val="auto"/>
          <w:lang w:eastAsia="en-US" w:bidi="en-US"/>
        </w:rPr>
        <w:t xml:space="preserve">, </w:t>
      </w:r>
      <w:r w:rsidRPr="00EB2D57">
        <w:rPr>
          <w:color w:val="auto"/>
          <w:lang w:val="en-US" w:eastAsia="en-US" w:bidi="en-US"/>
        </w:rPr>
        <w:t>nothing</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 xml:space="preserve">.), </w:t>
      </w:r>
      <w:r w:rsidRPr="00EB2D57">
        <w:rPr>
          <w:color w:val="auto"/>
          <w:lang w:val="en-US" w:eastAsia="en-US" w:bidi="en-US"/>
        </w:rPr>
        <w:t>none</w:t>
      </w:r>
      <w:r w:rsidRPr="00EB2D57">
        <w:rPr>
          <w:color w:val="auto"/>
          <w:lang w:eastAsia="en-US" w:bidi="en-US"/>
        </w:rPr>
        <w:t>.</w:t>
      </w:r>
    </w:p>
    <w:p w:rsidR="00A57638" w:rsidRPr="00EB2D57" w:rsidRDefault="00E235EB" w:rsidP="00AC05F4">
      <w:pPr>
        <w:pStyle w:val="13"/>
        <w:numPr>
          <w:ilvl w:val="0"/>
          <w:numId w:val="36"/>
        </w:numPr>
        <w:tabs>
          <w:tab w:val="left" w:pos="579"/>
        </w:tabs>
        <w:jc w:val="both"/>
        <w:rPr>
          <w:color w:val="auto"/>
        </w:rPr>
      </w:pPr>
      <w:r w:rsidRPr="00EB2D57">
        <w:rPr>
          <w:i/>
          <w:iCs/>
          <w:color w:val="auto"/>
        </w:rPr>
        <w:t>владеть</w:t>
      </w:r>
      <w:r w:rsidRPr="00EB2D57">
        <w:rPr>
          <w:color w:val="auto"/>
        </w:rPr>
        <w:t xml:space="preserve"> социокультурными знаниями и умениями:</w:t>
      </w:r>
    </w:p>
    <w:p w:rsidR="00A57638" w:rsidRPr="00EB2D57" w:rsidRDefault="00E235EB">
      <w:pPr>
        <w:pStyle w:val="13"/>
        <w:jc w:val="both"/>
        <w:rPr>
          <w:color w:val="auto"/>
        </w:rPr>
      </w:pPr>
      <w:r w:rsidRPr="00EB2D57">
        <w:rPr>
          <w:i/>
          <w:iCs/>
          <w:color w:val="auto"/>
        </w:rPr>
        <w:t>осуществлять</w:t>
      </w:r>
      <w:r w:rsidRPr="00EB2D57">
        <w:rPr>
          <w:color w:val="auto"/>
        </w:rPr>
        <w:t xml:space="preserve"> межличностное и межкультурное общение, используя знания о национально-культурных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 речи;</w:t>
      </w:r>
    </w:p>
    <w:p w:rsidR="00A57638" w:rsidRPr="00EB2D57" w:rsidRDefault="00E235EB">
      <w:pPr>
        <w:pStyle w:val="13"/>
        <w:jc w:val="both"/>
        <w:rPr>
          <w:color w:val="auto"/>
        </w:rPr>
      </w:pPr>
      <w:r w:rsidRPr="00EB2D57">
        <w:rPr>
          <w:i/>
          <w:iCs/>
          <w:color w:val="auto"/>
        </w:rPr>
        <w:t>кратко представлять</w:t>
      </w:r>
      <w:r w:rsidRPr="00EB2D57">
        <w:rPr>
          <w:color w:val="auto"/>
        </w:rPr>
        <w:t xml:space="preserve"> родную страну/малую родину и страну/страны изучаемого языка (культурные явления и события; достопримечательности, выдающиеся люди);</w:t>
      </w:r>
    </w:p>
    <w:p w:rsidR="00A57638" w:rsidRPr="00EB2D57" w:rsidRDefault="00E235EB">
      <w:pPr>
        <w:pStyle w:val="13"/>
        <w:spacing w:line="252" w:lineRule="auto"/>
        <w:jc w:val="both"/>
        <w:rPr>
          <w:color w:val="auto"/>
        </w:rPr>
      </w:pPr>
      <w:r w:rsidRPr="00EB2D57">
        <w:rPr>
          <w:color w:val="auto"/>
        </w:rPr>
        <w:t>оказывать помощь зарубежным гостям в ситуациях повседневного общения (</w:t>
      </w:r>
      <w:r w:rsidRPr="00EB2D57">
        <w:rPr>
          <w:i/>
          <w:iCs/>
          <w:color w:val="auto"/>
        </w:rPr>
        <w:t>объяснить</w:t>
      </w:r>
      <w:r w:rsidRPr="00EB2D57">
        <w:rPr>
          <w:color w:val="auto"/>
        </w:rPr>
        <w:t xml:space="preserve"> местонахождение объекта, сообщить возможный маршрут и т. д.);</w:t>
      </w:r>
    </w:p>
    <w:p w:rsidR="00A57638" w:rsidRPr="00EB2D57" w:rsidRDefault="00E235EB" w:rsidP="00AC05F4">
      <w:pPr>
        <w:pStyle w:val="13"/>
        <w:numPr>
          <w:ilvl w:val="0"/>
          <w:numId w:val="36"/>
        </w:numPr>
        <w:tabs>
          <w:tab w:val="left" w:pos="569"/>
        </w:tabs>
        <w:spacing w:line="252" w:lineRule="auto"/>
        <w:jc w:val="both"/>
        <w:rPr>
          <w:color w:val="auto"/>
        </w:rPr>
      </w:pPr>
      <w:r w:rsidRPr="00EB2D57">
        <w:rPr>
          <w:i/>
          <w:iCs/>
          <w:color w:val="auto"/>
        </w:rPr>
        <w:t>владеть</w:t>
      </w:r>
      <w:r w:rsidRPr="00EB2D57">
        <w:rPr>
          <w:color w:val="auto"/>
        </w:rPr>
        <w:t xml:space="preserve">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rsidP="00AC05F4">
      <w:pPr>
        <w:pStyle w:val="13"/>
        <w:numPr>
          <w:ilvl w:val="0"/>
          <w:numId w:val="36"/>
        </w:numPr>
        <w:tabs>
          <w:tab w:val="left" w:pos="569"/>
        </w:tabs>
        <w:spacing w:line="252" w:lineRule="auto"/>
        <w:jc w:val="both"/>
        <w:rPr>
          <w:color w:val="auto"/>
        </w:rPr>
      </w:pPr>
      <w:r w:rsidRPr="00EB2D57">
        <w:rPr>
          <w:i/>
          <w:iCs/>
          <w:color w:val="auto"/>
        </w:rPr>
        <w:t>понимать</w:t>
      </w:r>
      <w:r w:rsidRPr="00EB2D57">
        <w:rPr>
          <w:color w:val="auto"/>
        </w:rPr>
        <w:t xml:space="preserve">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A57638" w:rsidRPr="00EB2D57" w:rsidRDefault="00E235EB" w:rsidP="00AC05F4">
      <w:pPr>
        <w:pStyle w:val="13"/>
        <w:numPr>
          <w:ilvl w:val="0"/>
          <w:numId w:val="36"/>
        </w:numPr>
        <w:tabs>
          <w:tab w:val="left" w:pos="569"/>
        </w:tabs>
        <w:spacing w:line="252" w:lineRule="auto"/>
        <w:jc w:val="both"/>
        <w:rPr>
          <w:color w:val="auto"/>
        </w:rPr>
      </w:pPr>
      <w:r w:rsidRPr="00EB2D57">
        <w:rPr>
          <w:color w:val="auto"/>
        </w:rPr>
        <w:t xml:space="preserve">уметь </w:t>
      </w:r>
      <w:r w:rsidRPr="00EB2D57">
        <w:rPr>
          <w:i/>
          <w:iCs/>
          <w:color w:val="auto"/>
        </w:rPr>
        <w:t>рассматривать</w:t>
      </w:r>
      <w:r w:rsidRPr="00EB2D57">
        <w:rPr>
          <w:color w:val="auto"/>
        </w:rPr>
        <w:t xml:space="preserve"> несколько вариантов решения коммуникативной задачи в продуктивных видах речевой деятельности (говорении и письменной речи);</w:t>
      </w:r>
    </w:p>
    <w:p w:rsidR="00A57638" w:rsidRPr="00EB2D57" w:rsidRDefault="00E235EB" w:rsidP="00AC05F4">
      <w:pPr>
        <w:pStyle w:val="13"/>
        <w:numPr>
          <w:ilvl w:val="0"/>
          <w:numId w:val="36"/>
        </w:numPr>
        <w:tabs>
          <w:tab w:val="left" w:pos="569"/>
        </w:tabs>
        <w:spacing w:line="252"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A57638" w:rsidRPr="00EB2D57" w:rsidRDefault="00E235EB" w:rsidP="00AC05F4">
      <w:pPr>
        <w:pStyle w:val="13"/>
        <w:numPr>
          <w:ilvl w:val="0"/>
          <w:numId w:val="36"/>
        </w:numPr>
        <w:tabs>
          <w:tab w:val="left" w:pos="569"/>
        </w:tabs>
        <w:spacing w:line="252" w:lineRule="auto"/>
        <w:ind w:firstLine="0"/>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rsidR="00A57638" w:rsidRPr="00EB2D57" w:rsidRDefault="00E235EB" w:rsidP="00AC05F4">
      <w:pPr>
        <w:pStyle w:val="13"/>
        <w:numPr>
          <w:ilvl w:val="0"/>
          <w:numId w:val="36"/>
        </w:numPr>
        <w:tabs>
          <w:tab w:val="left" w:pos="569"/>
        </w:tabs>
        <w:spacing w:line="252" w:lineRule="auto"/>
        <w:ind w:firstLine="0"/>
        <w:jc w:val="both"/>
        <w:rPr>
          <w:color w:val="auto"/>
        </w:rPr>
      </w:pPr>
      <w:r w:rsidRPr="00EB2D57">
        <w:rPr>
          <w:i/>
          <w:iCs/>
          <w:color w:val="auto"/>
        </w:rPr>
        <w:t>достигать</w:t>
      </w:r>
      <w:r w:rsidRPr="00EB2D57">
        <w:rPr>
          <w:color w:val="auto"/>
        </w:rPr>
        <w:t xml:space="preserve"> взаимопонимания в процессе устного и письменного общения с носителями иностранного языка, людьми другой культуры;</w:t>
      </w:r>
    </w:p>
    <w:p w:rsidR="00A57638" w:rsidRPr="00EB2D57" w:rsidRDefault="00E235EB" w:rsidP="00AC05F4">
      <w:pPr>
        <w:pStyle w:val="13"/>
        <w:numPr>
          <w:ilvl w:val="0"/>
          <w:numId w:val="36"/>
        </w:numPr>
        <w:tabs>
          <w:tab w:val="left" w:pos="569"/>
        </w:tabs>
        <w:spacing w:line="252" w:lineRule="auto"/>
        <w:ind w:firstLine="0"/>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810082" w:rsidRDefault="00810082" w:rsidP="00810082">
      <w:pPr>
        <w:pStyle w:val="af5"/>
      </w:pPr>
      <w:bookmarkStart w:id="263" w:name="bookmark579"/>
    </w:p>
    <w:p w:rsidR="00A57638" w:rsidRPr="00EB2D57" w:rsidRDefault="00E235EB" w:rsidP="00810082">
      <w:pPr>
        <w:pStyle w:val="af5"/>
      </w:pPr>
      <w:r w:rsidRPr="00EB2D57">
        <w:t>9 класс</w:t>
      </w:r>
      <w:bookmarkEnd w:id="263"/>
    </w:p>
    <w:p w:rsidR="00A57638" w:rsidRPr="00EB2D57" w:rsidRDefault="00E235EB" w:rsidP="00AC05F4">
      <w:pPr>
        <w:pStyle w:val="13"/>
        <w:numPr>
          <w:ilvl w:val="0"/>
          <w:numId w:val="37"/>
        </w:numPr>
        <w:tabs>
          <w:tab w:val="left" w:pos="569"/>
        </w:tabs>
        <w:jc w:val="both"/>
        <w:rPr>
          <w:color w:val="auto"/>
        </w:rPr>
      </w:pPr>
      <w:r w:rsidRPr="00EB2D57">
        <w:rPr>
          <w:i/>
          <w:iCs/>
          <w:color w:val="auto"/>
        </w:rPr>
        <w:t>владеть</w:t>
      </w:r>
      <w:r w:rsidRPr="00EB2D57">
        <w:rPr>
          <w:color w:val="auto"/>
        </w:rPr>
        <w:t xml:space="preserve"> основными видами речевой деятельности:</w:t>
      </w:r>
    </w:p>
    <w:p w:rsidR="00A57638" w:rsidRPr="00EB2D57" w:rsidRDefault="00E235EB" w:rsidP="00810082">
      <w:pPr>
        <w:pStyle w:val="13"/>
        <w:jc w:val="both"/>
        <w:rPr>
          <w:color w:val="auto"/>
        </w:rPr>
      </w:pPr>
      <w:r w:rsidRPr="00EB2D57">
        <w:rPr>
          <w:b/>
          <w:bCs/>
          <w:color w:val="auto"/>
          <w:sz w:val="19"/>
          <w:szCs w:val="19"/>
        </w:rPr>
        <w:t xml:space="preserve">говорение: </w:t>
      </w:r>
      <w:r w:rsidRPr="00EB2D57">
        <w:rPr>
          <w:i/>
          <w:iCs/>
          <w:color w:val="auto"/>
        </w:rPr>
        <w:t>вести</w:t>
      </w:r>
      <w:r w:rsidRPr="00EB2D57">
        <w:rPr>
          <w:color w:val="auto"/>
        </w:rPr>
        <w:t xml:space="preserve"> комбинированный диалог, включающий различные виды диалогов (диалог этикетного характера, диалог — побуждение к действию, диалог-расспрос); диалог — обмен мнениями в рамках тематического содержания речи в стандартных ситуациях неофициального общения с вербальными и/или зрительными опорами или без опор, с соблюдением норм речевого этикета, принятого в стране/странах изучаемого языка (до 6—8 реплик со стороны каждого собеседника);</w:t>
      </w:r>
    </w:p>
    <w:p w:rsidR="00A57638" w:rsidRPr="00EB2D57" w:rsidRDefault="00E235EB">
      <w:pPr>
        <w:pStyle w:val="13"/>
        <w:spacing w:line="252" w:lineRule="auto"/>
        <w:jc w:val="both"/>
        <w:rPr>
          <w:color w:val="auto"/>
        </w:rPr>
      </w:pPr>
      <w:r w:rsidRPr="00EB2D57">
        <w:rPr>
          <w:i/>
          <w:iCs/>
          <w:color w:val="auto"/>
        </w:rPr>
        <w:t>создавать</w:t>
      </w:r>
      <w:r w:rsidRPr="00EB2D57">
        <w:rPr>
          <w:color w:val="auto"/>
        </w:rPr>
        <w:t xml:space="preserve"> разные виды монологических высказываний (описание, в том числе характеристика; повествование/сообщение, рассуждение) с вербальными и/или зрительными опорами или без опор в рамках тематического содержания речи (объём монологического высказывания — до 10—12 фраз); </w:t>
      </w:r>
      <w:r w:rsidRPr="00EB2D57">
        <w:rPr>
          <w:i/>
          <w:iCs/>
          <w:color w:val="auto"/>
        </w:rPr>
        <w:t>излагать</w:t>
      </w:r>
      <w:r w:rsidRPr="00EB2D57">
        <w:rPr>
          <w:color w:val="auto"/>
        </w:rPr>
        <w:t xml:space="preserve"> основное содержание прочитанного/прослушанного текста со зрительными и/или вербальными опорами (объём — 10—12 фраз); </w:t>
      </w:r>
      <w:r w:rsidRPr="00EB2D57">
        <w:rPr>
          <w:i/>
          <w:iCs/>
          <w:color w:val="auto"/>
        </w:rPr>
        <w:t>излагать</w:t>
      </w:r>
      <w:r w:rsidRPr="00EB2D57">
        <w:rPr>
          <w:color w:val="auto"/>
        </w:rPr>
        <w:t xml:space="preserve"> результаты выполненной проектной работы; (объём — 10—12 фраз);</w:t>
      </w:r>
    </w:p>
    <w:p w:rsidR="00A57638" w:rsidRPr="00EB2D57" w:rsidRDefault="00E235EB">
      <w:pPr>
        <w:pStyle w:val="13"/>
        <w:jc w:val="both"/>
        <w:rPr>
          <w:color w:val="auto"/>
        </w:rPr>
      </w:pPr>
      <w:r w:rsidRPr="00EB2D57">
        <w:rPr>
          <w:b/>
          <w:bCs/>
          <w:color w:val="auto"/>
          <w:sz w:val="19"/>
          <w:szCs w:val="19"/>
        </w:rPr>
        <w:t xml:space="preserve">аудирование: </w:t>
      </w:r>
      <w:r w:rsidRPr="00EB2D57">
        <w:rPr>
          <w:i/>
          <w:iCs/>
          <w:color w:val="auto"/>
        </w:rPr>
        <w:t>воспринимать на слух и понимать</w:t>
      </w:r>
      <w:r w:rsidRPr="00EB2D57">
        <w:rPr>
          <w:color w:val="auto"/>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rsidR="00A57638" w:rsidRPr="00EB2D57" w:rsidRDefault="00E235EB">
      <w:pPr>
        <w:pStyle w:val="13"/>
        <w:jc w:val="both"/>
        <w:rPr>
          <w:color w:val="auto"/>
        </w:rPr>
      </w:pPr>
      <w:r w:rsidRPr="00EB2D57">
        <w:rPr>
          <w:b/>
          <w:bCs/>
          <w:color w:val="auto"/>
          <w:sz w:val="19"/>
          <w:szCs w:val="19"/>
        </w:rPr>
        <w:t xml:space="preserve">смысловое чтение: </w:t>
      </w:r>
      <w:r w:rsidRPr="00EB2D57">
        <w:rPr>
          <w:i/>
          <w:iCs/>
          <w:color w:val="auto"/>
        </w:rPr>
        <w:t>читать про себя и понимать</w:t>
      </w:r>
      <w:r w:rsidRPr="00EB2D57">
        <w:rPr>
          <w:color w:val="auto"/>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500—600 слов); </w:t>
      </w:r>
      <w:r w:rsidRPr="00EB2D57">
        <w:rPr>
          <w:i/>
          <w:iCs/>
          <w:color w:val="auto"/>
        </w:rPr>
        <w:t>читать про себя</w:t>
      </w:r>
      <w:r w:rsidRPr="00EB2D57">
        <w:rPr>
          <w:color w:val="auto"/>
        </w:rPr>
        <w:t xml:space="preserve"> несплошные тексты (таблицы, диаграммы) и </w:t>
      </w:r>
      <w:r w:rsidRPr="00EB2D57">
        <w:rPr>
          <w:i/>
          <w:iCs/>
          <w:color w:val="auto"/>
        </w:rPr>
        <w:t>понимать</w:t>
      </w:r>
      <w:r w:rsidRPr="00EB2D57">
        <w:rPr>
          <w:color w:val="auto"/>
        </w:rPr>
        <w:t xml:space="preserve"> представленную в них информацию; </w:t>
      </w:r>
      <w:r w:rsidRPr="00EB2D57">
        <w:rPr>
          <w:i/>
          <w:iCs/>
          <w:color w:val="auto"/>
        </w:rPr>
        <w:t>обобщать</w:t>
      </w:r>
      <w:r w:rsidRPr="00EB2D57">
        <w:rPr>
          <w:color w:val="auto"/>
        </w:rPr>
        <w:t xml:space="preserve"> и </w:t>
      </w:r>
      <w:r w:rsidRPr="00EB2D57">
        <w:rPr>
          <w:i/>
          <w:iCs/>
          <w:color w:val="auto"/>
        </w:rPr>
        <w:t>оценивать</w:t>
      </w:r>
      <w:r w:rsidRPr="00EB2D57">
        <w:rPr>
          <w:color w:val="auto"/>
        </w:rPr>
        <w:t xml:space="preserve"> полученную при чтении информацию;</w:t>
      </w:r>
    </w:p>
    <w:p w:rsidR="00A57638" w:rsidRPr="00EB2D57" w:rsidRDefault="00E235EB">
      <w:pPr>
        <w:pStyle w:val="13"/>
        <w:jc w:val="both"/>
        <w:rPr>
          <w:color w:val="auto"/>
        </w:rPr>
      </w:pPr>
      <w:r w:rsidRPr="00EB2D57">
        <w:rPr>
          <w:b/>
          <w:bCs/>
          <w:color w:val="auto"/>
          <w:sz w:val="19"/>
          <w:szCs w:val="19"/>
        </w:rPr>
        <w:t xml:space="preserve">письменная речь: </w:t>
      </w:r>
      <w:r w:rsidRPr="00EB2D57">
        <w:rPr>
          <w:i/>
          <w:iCs/>
          <w:color w:val="auto"/>
        </w:rPr>
        <w:t>заполнять</w:t>
      </w:r>
      <w:r w:rsidRPr="00EB2D57">
        <w:rPr>
          <w:color w:val="auto"/>
        </w:rPr>
        <w:t xml:space="preserve"> анкеты и формуляры, сообщая о себе основные сведения, в соответствии с нормами, принятыми в стране/странах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120 слов); </w:t>
      </w:r>
      <w:r w:rsidRPr="00EB2D57">
        <w:rPr>
          <w:i/>
          <w:iCs/>
          <w:color w:val="auto"/>
        </w:rPr>
        <w:t>создавать</w:t>
      </w:r>
      <w:r w:rsidRPr="00EB2D57">
        <w:rPr>
          <w:color w:val="auto"/>
        </w:rPr>
        <w:t xml:space="preserve"> небольшое письменное высказывание с опорой на образец, план, таблицу, прочитанный/прослушанный текст (объём высказывания — до 120 слов); </w:t>
      </w:r>
      <w:r w:rsidRPr="00EB2D57">
        <w:rPr>
          <w:i/>
          <w:iCs/>
          <w:color w:val="auto"/>
        </w:rPr>
        <w:t>заполнять</w:t>
      </w:r>
      <w:r w:rsidRPr="00EB2D57">
        <w:rPr>
          <w:color w:val="auto"/>
        </w:rPr>
        <w:t xml:space="preserve"> таблицу, кратко фиксируя содержание прочитанного/прослушанного текста; </w:t>
      </w:r>
      <w:r w:rsidRPr="00EB2D57">
        <w:rPr>
          <w:i/>
          <w:iCs/>
          <w:color w:val="auto"/>
        </w:rPr>
        <w:t>письменно представлять</w:t>
      </w:r>
      <w:r w:rsidRPr="00EB2D57">
        <w:rPr>
          <w:color w:val="auto"/>
        </w:rPr>
        <w:t xml:space="preserve"> результаты выполненной проектной работы (объём — 100—120 слов);</w:t>
      </w:r>
    </w:p>
    <w:p w:rsidR="00A57638" w:rsidRPr="00EB2D57" w:rsidRDefault="00E235EB" w:rsidP="00AC05F4">
      <w:pPr>
        <w:pStyle w:val="13"/>
        <w:numPr>
          <w:ilvl w:val="0"/>
          <w:numId w:val="37"/>
        </w:numPr>
        <w:tabs>
          <w:tab w:val="left" w:pos="566"/>
        </w:tabs>
        <w:spacing w:line="252" w:lineRule="auto"/>
        <w:jc w:val="both"/>
        <w:rPr>
          <w:color w:val="auto"/>
        </w:rPr>
      </w:pPr>
      <w:r w:rsidRPr="00EB2D57">
        <w:rPr>
          <w:color w:val="auto"/>
        </w:rPr>
        <w:t xml:space="preserve">владеть </w:t>
      </w:r>
      <w:r w:rsidRPr="00EB2D57">
        <w:rPr>
          <w:b/>
          <w:bCs/>
          <w:color w:val="auto"/>
          <w:sz w:val="19"/>
          <w:szCs w:val="19"/>
        </w:rPr>
        <w:t xml:space="preserve">фонетическими </w:t>
      </w:r>
      <w:r w:rsidRPr="00EB2D57">
        <w:rPr>
          <w:color w:val="auto"/>
        </w:rPr>
        <w:t xml:space="preserve">навыками: </w:t>
      </w:r>
      <w:r w:rsidRPr="00EB2D57">
        <w:rPr>
          <w:i/>
          <w:iCs/>
          <w:color w:val="auto"/>
        </w:rPr>
        <w:t xml:space="preserve">различать на слух </w:t>
      </w:r>
      <w:r w:rsidRPr="00EB2D57">
        <w:rPr>
          <w:color w:val="auto"/>
        </w:rPr>
        <w:t xml:space="preserve">и адекватно,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w:t>
      </w:r>
      <w:r w:rsidRPr="00EB2D57">
        <w:rPr>
          <w:i/>
          <w:iCs/>
          <w:color w:val="auto"/>
        </w:rPr>
        <w:t>применять правила</w:t>
      </w:r>
      <w:r w:rsidRPr="00EB2D57">
        <w:rPr>
          <w:color w:val="auto"/>
        </w:rPr>
        <w:t xml:space="preserve"> отсутствия фразового ударения на служебных словах; </w:t>
      </w:r>
      <w:r w:rsidRPr="00EB2D57">
        <w:rPr>
          <w:i/>
          <w:iCs/>
          <w:color w:val="auto"/>
        </w:rPr>
        <w:t>владеть</w:t>
      </w:r>
      <w:r w:rsidRPr="00EB2D57">
        <w:rPr>
          <w:color w:val="auto"/>
        </w:rPr>
        <w:t xml:space="preserve"> правилами чтения и выразительно </w:t>
      </w:r>
      <w:r w:rsidRPr="00EB2D57">
        <w:rPr>
          <w:i/>
          <w:iCs/>
          <w:color w:val="auto"/>
        </w:rPr>
        <w:t>читать вслух</w:t>
      </w:r>
      <w:r w:rsidRPr="00EB2D57">
        <w:rPr>
          <w:color w:val="auto"/>
        </w:rPr>
        <w:t xml:space="preserve">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r w:rsidRPr="00EB2D57">
        <w:rPr>
          <w:i/>
          <w:iCs/>
          <w:color w:val="auto"/>
        </w:rPr>
        <w:t>читать</w:t>
      </w:r>
      <w:r w:rsidRPr="00EB2D57">
        <w:rPr>
          <w:color w:val="auto"/>
        </w:rPr>
        <w:t xml:space="preserve"> новые слова согласно основным правилам чтения.</w:t>
      </w:r>
    </w:p>
    <w:p w:rsidR="00A57638" w:rsidRPr="00EB2D57" w:rsidRDefault="00E235EB">
      <w:pPr>
        <w:pStyle w:val="13"/>
        <w:spacing w:line="252" w:lineRule="auto"/>
        <w:jc w:val="both"/>
        <w:rPr>
          <w:color w:val="auto"/>
        </w:rPr>
      </w:pPr>
      <w:r w:rsidRPr="00EB2D57">
        <w:rPr>
          <w:i/>
          <w:iCs/>
          <w:color w:val="auto"/>
        </w:rPr>
        <w:t>владеть</w:t>
      </w:r>
      <w:r w:rsidRPr="00EB2D57">
        <w:rPr>
          <w:b/>
          <w:bCs/>
          <w:color w:val="auto"/>
          <w:sz w:val="19"/>
          <w:szCs w:val="19"/>
        </w:rPr>
        <w:t xml:space="preserve"> орфографическими </w:t>
      </w:r>
      <w:r w:rsidRPr="00EB2D57">
        <w:rPr>
          <w:color w:val="auto"/>
        </w:rPr>
        <w:t xml:space="preserve">навыками: правильно </w:t>
      </w:r>
      <w:r w:rsidRPr="00EB2D57">
        <w:rPr>
          <w:i/>
          <w:iCs/>
          <w:color w:val="auto"/>
        </w:rPr>
        <w:t xml:space="preserve">писать </w:t>
      </w:r>
      <w:r w:rsidRPr="00EB2D57">
        <w:rPr>
          <w:color w:val="auto"/>
        </w:rPr>
        <w:t>изученные слова;</w:t>
      </w:r>
    </w:p>
    <w:p w:rsidR="00A57638" w:rsidRPr="00EB2D57" w:rsidRDefault="00E235EB">
      <w:pPr>
        <w:pStyle w:val="13"/>
        <w:spacing w:line="252" w:lineRule="auto"/>
        <w:jc w:val="both"/>
        <w:rPr>
          <w:color w:val="auto"/>
        </w:rPr>
      </w:pPr>
      <w:r w:rsidRPr="00EB2D57">
        <w:rPr>
          <w:i/>
          <w:iCs/>
          <w:color w:val="auto"/>
        </w:rPr>
        <w:t>владеть</w:t>
      </w:r>
      <w:r w:rsidRPr="00EB2D57">
        <w:rPr>
          <w:b/>
          <w:bCs/>
          <w:color w:val="auto"/>
          <w:sz w:val="19"/>
          <w:szCs w:val="19"/>
        </w:rPr>
        <w:t xml:space="preserve"> пунктуационными </w:t>
      </w:r>
      <w:r w:rsidRPr="00EB2D57">
        <w:rPr>
          <w:color w:val="auto"/>
        </w:rPr>
        <w:t xml:space="preserve">навыками: </w:t>
      </w: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EB2D57">
        <w:rPr>
          <w:i/>
          <w:iCs/>
          <w:color w:val="auto"/>
        </w:rPr>
        <w:t>оформлять</w:t>
      </w:r>
      <w:r w:rsidRPr="00EB2D57">
        <w:rPr>
          <w:color w:val="auto"/>
        </w:rPr>
        <w:t xml:space="preserve"> электронное сообщение личного характера;</w:t>
      </w:r>
    </w:p>
    <w:p w:rsidR="00A57638" w:rsidRPr="00EB2D57" w:rsidRDefault="00E235EB" w:rsidP="00AC05F4">
      <w:pPr>
        <w:pStyle w:val="13"/>
        <w:numPr>
          <w:ilvl w:val="0"/>
          <w:numId w:val="37"/>
        </w:numPr>
        <w:tabs>
          <w:tab w:val="left" w:pos="564"/>
        </w:tabs>
        <w:spacing w:line="252" w:lineRule="auto"/>
        <w:jc w:val="both"/>
        <w:rPr>
          <w:color w:val="auto"/>
        </w:rPr>
      </w:pPr>
      <w:r w:rsidRPr="00EB2D57">
        <w:rPr>
          <w:i/>
          <w:iCs/>
          <w:color w:val="auto"/>
        </w:rPr>
        <w:t>распознавать</w:t>
      </w:r>
      <w:r w:rsidRPr="00EB2D57">
        <w:rPr>
          <w:color w:val="auto"/>
        </w:rPr>
        <w:t xml:space="preserve"> в звучащем и письменном тексте 1350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глаголы с помощью префиксов </w:t>
      </w:r>
      <w:r w:rsidRPr="00EB2D57">
        <w:rPr>
          <w:color w:val="auto"/>
          <w:lang w:val="en-US" w:eastAsia="en-US" w:bidi="en-US"/>
        </w:rPr>
        <w:t>under</w:t>
      </w:r>
      <w:r w:rsidRPr="00EB2D57">
        <w:rPr>
          <w:color w:val="auto"/>
          <w:lang w:eastAsia="en-US" w:bidi="en-US"/>
        </w:rPr>
        <w:t xml:space="preserve">-, </w:t>
      </w:r>
      <w:r w:rsidRPr="00EB2D57">
        <w:rPr>
          <w:color w:val="auto"/>
          <w:lang w:val="en-US" w:eastAsia="en-US" w:bidi="en-US"/>
        </w:rPr>
        <w:t>over</w:t>
      </w:r>
      <w:r w:rsidRPr="00EB2D57">
        <w:rPr>
          <w:color w:val="auto"/>
          <w:lang w:eastAsia="en-US" w:bidi="en-US"/>
        </w:rPr>
        <w:t xml:space="preserve">-, </w:t>
      </w:r>
      <w:r w:rsidRPr="00EB2D57">
        <w:rPr>
          <w:color w:val="auto"/>
          <w:lang w:val="en-US" w:eastAsia="en-US" w:bidi="en-US"/>
        </w:rPr>
        <w:t>dis</w:t>
      </w:r>
      <w:r w:rsidRPr="00EB2D57">
        <w:rPr>
          <w:color w:val="auto"/>
          <w:lang w:eastAsia="en-US" w:bidi="en-US"/>
        </w:rPr>
        <w:t xml:space="preserve">-, </w:t>
      </w:r>
      <w:r w:rsidRPr="00EB2D57">
        <w:rPr>
          <w:color w:val="auto"/>
          <w:lang w:val="en-US" w:eastAsia="en-US" w:bidi="en-US"/>
        </w:rPr>
        <w:t>mis</w:t>
      </w:r>
      <w:r w:rsidRPr="00EB2D57">
        <w:rPr>
          <w:color w:val="auto"/>
          <w:lang w:eastAsia="en-US" w:bidi="en-US"/>
        </w:rPr>
        <w:t xml:space="preserve">-; </w:t>
      </w:r>
      <w:r w:rsidRPr="00EB2D57">
        <w:rPr>
          <w:color w:val="auto"/>
        </w:rPr>
        <w:t xml:space="preserve">имена прилагательные с помощью суффиксов </w:t>
      </w:r>
      <w:r w:rsidRPr="00EB2D57">
        <w:rPr>
          <w:color w:val="auto"/>
          <w:lang w:eastAsia="en-US" w:bidi="en-US"/>
        </w:rPr>
        <w:t>-</w:t>
      </w:r>
      <w:r w:rsidRPr="00EB2D57">
        <w:rPr>
          <w:color w:val="auto"/>
          <w:lang w:val="en-US" w:eastAsia="en-US" w:bidi="en-US"/>
        </w:rPr>
        <w:t>able</w:t>
      </w:r>
      <w:r w:rsidRPr="00EB2D57">
        <w:rPr>
          <w:color w:val="auto"/>
          <w:lang w:eastAsia="en-US" w:bidi="en-US"/>
        </w:rPr>
        <w:t>/-</w:t>
      </w:r>
      <w:r w:rsidRPr="00EB2D57">
        <w:rPr>
          <w:color w:val="auto"/>
          <w:lang w:val="en-US" w:eastAsia="en-US" w:bidi="en-US"/>
        </w:rPr>
        <w:t>ible</w:t>
      </w:r>
      <w:r w:rsidRPr="00EB2D57">
        <w:rPr>
          <w:color w:val="auto"/>
          <w:lang w:eastAsia="en-US" w:bidi="en-US"/>
        </w:rPr>
        <w:t xml:space="preserve">; </w:t>
      </w:r>
      <w:r w:rsidRPr="00EB2D57">
        <w:rPr>
          <w:color w:val="auto"/>
        </w:rPr>
        <w:t xml:space="preserve">имена существительные с помощью отрицательных префиксов </w:t>
      </w:r>
      <w:r w:rsidRPr="00EB2D57">
        <w:rPr>
          <w:color w:val="auto"/>
          <w:lang w:val="en-US" w:eastAsia="en-US" w:bidi="en-US"/>
        </w:rPr>
        <w:t>in</w:t>
      </w:r>
      <w:r w:rsidRPr="00EB2D57">
        <w:rPr>
          <w:color w:val="auto"/>
          <w:lang w:eastAsia="en-US" w:bidi="en-US"/>
        </w:rPr>
        <w:t>-/</w:t>
      </w:r>
      <w:r w:rsidRPr="00EB2D57">
        <w:rPr>
          <w:color w:val="auto"/>
          <w:lang w:val="en-US" w:eastAsia="en-US" w:bidi="en-US"/>
        </w:rPr>
        <w:t>im</w:t>
      </w:r>
      <w:r w:rsidRPr="00EB2D57">
        <w:rPr>
          <w:color w:val="auto"/>
          <w:lang w:eastAsia="en-US" w:bidi="en-US"/>
        </w:rPr>
        <w:t xml:space="preserve">- </w:t>
      </w:r>
      <w:r w:rsidRPr="00EB2D57">
        <w:rPr>
          <w:color w:val="auto"/>
        </w:rPr>
        <w:t xml:space="preserve">; сложное прилагательное путём соединения основы числительного с основой существительного с добавлением суффикса </w:t>
      </w:r>
      <w:r w:rsidRPr="00EB2D57">
        <w:rPr>
          <w:color w:val="auto"/>
          <w:lang w:eastAsia="en-US" w:bidi="en-US"/>
        </w:rPr>
        <w:t>-</w:t>
      </w:r>
      <w:r w:rsidRPr="00EB2D57">
        <w:rPr>
          <w:color w:val="auto"/>
          <w:lang w:val="en-US" w:eastAsia="en-US" w:bidi="en-US"/>
        </w:rPr>
        <w:t>ed</w:t>
      </w:r>
      <w:r w:rsidRPr="00EB2D57">
        <w:rPr>
          <w:color w:val="auto"/>
          <w:lang w:eastAsia="en-US" w:bidi="en-US"/>
        </w:rPr>
        <w:t xml:space="preserve"> (</w:t>
      </w:r>
      <w:r w:rsidRPr="00EB2D57">
        <w:rPr>
          <w:color w:val="auto"/>
          <w:lang w:val="en-US" w:eastAsia="en-US" w:bidi="en-US"/>
        </w:rPr>
        <w:t>eight</w:t>
      </w:r>
      <w:r w:rsidRPr="00EB2D57">
        <w:rPr>
          <w:color w:val="auto"/>
          <w:lang w:eastAsia="en-US" w:bidi="en-US"/>
        </w:rPr>
        <w:t>-</w:t>
      </w:r>
      <w:r w:rsidRPr="00EB2D57">
        <w:rPr>
          <w:color w:val="auto"/>
          <w:lang w:val="en-US" w:eastAsia="en-US" w:bidi="en-US"/>
        </w:rPr>
        <w:t>legged</w:t>
      </w:r>
      <w:r w:rsidRPr="00EB2D57">
        <w:rPr>
          <w:color w:val="auto"/>
          <w:lang w:eastAsia="en-US" w:bidi="en-US"/>
        </w:rPr>
        <w:t xml:space="preserve">); </w:t>
      </w:r>
      <w:r w:rsidRPr="00EB2D57">
        <w:rPr>
          <w:color w:val="auto"/>
        </w:rPr>
        <w:t xml:space="preserve">сложное существительное путём соединения основ существительного с предлогом </w:t>
      </w:r>
      <w:r w:rsidRPr="00EB2D57">
        <w:rPr>
          <w:color w:val="auto"/>
          <w:lang w:eastAsia="en-US" w:bidi="en-US"/>
        </w:rPr>
        <w:t>(</w:t>
      </w:r>
      <w:r w:rsidRPr="00EB2D57">
        <w:rPr>
          <w:color w:val="auto"/>
          <w:lang w:val="en-US" w:eastAsia="en-US" w:bidi="en-US"/>
        </w:rPr>
        <w:t>mother</w:t>
      </w:r>
      <w:r w:rsidRPr="00EB2D57">
        <w:rPr>
          <w:color w:val="auto"/>
          <w:lang w:eastAsia="en-US" w:bidi="en-US"/>
        </w:rPr>
        <w:t>-</w:t>
      </w:r>
      <w:r w:rsidRPr="00EB2D57">
        <w:rPr>
          <w:color w:val="auto"/>
          <w:lang w:val="en-US" w:eastAsia="en-US" w:bidi="en-US"/>
        </w:rPr>
        <w:t>in</w:t>
      </w:r>
      <w:r w:rsidRPr="00EB2D57">
        <w:rPr>
          <w:color w:val="auto"/>
          <w:lang w:eastAsia="en-US" w:bidi="en-US"/>
        </w:rPr>
        <w:t>-</w:t>
      </w:r>
      <w:r w:rsidRPr="00EB2D57">
        <w:rPr>
          <w:color w:val="auto"/>
          <w:lang w:val="en-US" w:eastAsia="en-US" w:bidi="en-US"/>
        </w:rPr>
        <w:t>law</w:t>
      </w:r>
      <w:r w:rsidRPr="00EB2D57">
        <w:rPr>
          <w:color w:val="auto"/>
          <w:lang w:eastAsia="en-US" w:bidi="en-US"/>
        </w:rPr>
        <w:t xml:space="preserve">); </w:t>
      </w:r>
      <w:r w:rsidRPr="00EB2D57">
        <w:rPr>
          <w:color w:val="auto"/>
        </w:rPr>
        <w:t xml:space="preserve">сложное прилагательное путём соединения основы прилагательного с основой причастия </w:t>
      </w:r>
      <w:r w:rsidRPr="00EB2D57">
        <w:rPr>
          <w:color w:val="auto"/>
          <w:lang w:val="en-US" w:eastAsia="en-US" w:bidi="en-US"/>
        </w:rPr>
        <w:t>I</w:t>
      </w:r>
      <w:r w:rsidRPr="00EB2D57">
        <w:rPr>
          <w:color w:val="auto"/>
          <w:lang w:eastAsia="en-US" w:bidi="en-US"/>
        </w:rPr>
        <w:t xml:space="preserve"> (</w:t>
      </w:r>
      <w:r w:rsidRPr="00EB2D57">
        <w:rPr>
          <w:color w:val="auto"/>
          <w:lang w:val="en-US" w:eastAsia="en-US" w:bidi="en-US"/>
        </w:rPr>
        <w:t>nice</w:t>
      </w:r>
      <w:r w:rsidRPr="00EB2D57">
        <w:rPr>
          <w:color w:val="auto"/>
          <w:lang w:eastAsia="en-US" w:bidi="en-US"/>
        </w:rPr>
        <w:t>-</w:t>
      </w:r>
      <w:r w:rsidRPr="00EB2D57">
        <w:rPr>
          <w:color w:val="auto"/>
          <w:lang w:val="en-US" w:eastAsia="en-US" w:bidi="en-US"/>
        </w:rPr>
        <w:t>looking</w:t>
      </w:r>
      <w:r w:rsidRPr="00EB2D57">
        <w:rPr>
          <w:color w:val="auto"/>
          <w:lang w:eastAsia="en-US" w:bidi="en-US"/>
        </w:rPr>
        <w:t xml:space="preserve">); </w:t>
      </w:r>
      <w:r w:rsidRPr="00EB2D57">
        <w:rPr>
          <w:color w:val="auto"/>
        </w:rPr>
        <w:t xml:space="preserve">сложное прилагательное путём соединения наречия с основой причастия </w:t>
      </w:r>
      <w:r w:rsidRPr="00EB2D57">
        <w:rPr>
          <w:color w:val="auto"/>
          <w:lang w:val="en-US" w:eastAsia="en-US" w:bidi="en-US"/>
        </w:rPr>
        <w:t>II</w:t>
      </w:r>
      <w:r w:rsidRPr="00EB2D57">
        <w:rPr>
          <w:color w:val="auto"/>
          <w:lang w:eastAsia="en-US" w:bidi="en-US"/>
        </w:rPr>
        <w:t xml:space="preserve"> (</w:t>
      </w:r>
      <w:r w:rsidRPr="00EB2D57">
        <w:rPr>
          <w:color w:val="auto"/>
          <w:lang w:val="en-US" w:eastAsia="en-US" w:bidi="en-US"/>
        </w:rPr>
        <w:t>well</w:t>
      </w:r>
      <w:r w:rsidRPr="00EB2D57">
        <w:rPr>
          <w:color w:val="auto"/>
          <w:lang w:eastAsia="en-US" w:bidi="en-US"/>
        </w:rPr>
        <w:t>-</w:t>
      </w:r>
      <w:r w:rsidRPr="00EB2D57">
        <w:rPr>
          <w:color w:val="auto"/>
          <w:lang w:val="en-US" w:eastAsia="en-US" w:bidi="en-US"/>
        </w:rPr>
        <w:t>behaved</w:t>
      </w:r>
      <w:r w:rsidRPr="00EB2D57">
        <w:rPr>
          <w:color w:val="auto"/>
          <w:lang w:eastAsia="en-US" w:bidi="en-US"/>
        </w:rPr>
        <w:t xml:space="preserve">); </w:t>
      </w:r>
      <w:r w:rsidRPr="00EB2D57">
        <w:rPr>
          <w:color w:val="auto"/>
        </w:rPr>
        <w:t xml:space="preserve">глагол от прилагательного </w:t>
      </w:r>
      <w:r w:rsidRPr="00EB2D57">
        <w:rPr>
          <w:color w:val="auto"/>
          <w:lang w:eastAsia="en-US" w:bidi="en-US"/>
        </w:rPr>
        <w:t>(</w:t>
      </w:r>
      <w:r w:rsidRPr="00EB2D57">
        <w:rPr>
          <w:color w:val="auto"/>
          <w:lang w:val="en-US" w:eastAsia="en-US" w:bidi="en-US"/>
        </w:rPr>
        <w:t>cool</w:t>
      </w:r>
      <w:r w:rsidRPr="00EB2D57">
        <w:rPr>
          <w:color w:val="auto"/>
          <w:lang w:eastAsia="en-US" w:bidi="en-US"/>
        </w:rPr>
        <w:t xml:space="preserve"> </w:t>
      </w:r>
      <w:r w:rsidRPr="00EB2D57">
        <w:rPr>
          <w:color w:val="auto"/>
        </w:rPr>
        <w:t xml:space="preserve">— </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cool</w:t>
      </w:r>
      <w:r w:rsidRPr="00EB2D57">
        <w:rPr>
          <w:color w:val="auto"/>
          <w:lang w:eastAsia="en-US" w:bidi="en-US"/>
        </w:rPr>
        <w:t>);</w:t>
      </w:r>
    </w:p>
    <w:p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A57638" w:rsidRPr="00EB2D57" w:rsidRDefault="00E235EB">
      <w:pPr>
        <w:pStyle w:val="13"/>
        <w:spacing w:line="252" w:lineRule="auto"/>
        <w:jc w:val="both"/>
        <w:rPr>
          <w:color w:val="auto"/>
        </w:rPr>
      </w:pPr>
      <w:r w:rsidRPr="00EB2D57">
        <w:rPr>
          <w:color w:val="auto"/>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A57638" w:rsidRPr="00EB2D57" w:rsidRDefault="00E235EB" w:rsidP="00AC05F4">
      <w:pPr>
        <w:pStyle w:val="13"/>
        <w:numPr>
          <w:ilvl w:val="0"/>
          <w:numId w:val="37"/>
        </w:numPr>
        <w:tabs>
          <w:tab w:val="left" w:pos="564"/>
        </w:tabs>
        <w:spacing w:line="252" w:lineRule="auto"/>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и различных коммуникативных типов предложений английского языка;</w:t>
      </w:r>
    </w:p>
    <w:p w:rsidR="00A57638" w:rsidRPr="00EB2D57" w:rsidRDefault="00E235EB">
      <w:pPr>
        <w:pStyle w:val="13"/>
        <w:spacing w:line="252" w:lineRule="auto"/>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rsidR="00A57638" w:rsidRPr="00EB2D57" w:rsidRDefault="00E235EB">
      <w:pPr>
        <w:pStyle w:val="13"/>
        <w:spacing w:line="252" w:lineRule="auto"/>
        <w:ind w:left="240" w:hanging="240"/>
        <w:jc w:val="both"/>
        <w:rPr>
          <w:color w:val="auto"/>
          <w:lang w:val="en-US"/>
        </w:rPr>
      </w:pPr>
      <w:r w:rsidRPr="00EB2D57">
        <w:rPr>
          <w:rFonts w:ascii="Arial" w:eastAsia="Arial" w:hAnsi="Arial" w:cs="Arial"/>
          <w:color w:val="auto"/>
          <w:sz w:val="14"/>
          <w:szCs w:val="14"/>
          <w:lang w:val="en-US"/>
        </w:rPr>
        <w:t xml:space="preserve">6 </w:t>
      </w:r>
      <w:r w:rsidRPr="00EB2D57">
        <w:rPr>
          <w:color w:val="auto"/>
        </w:rPr>
        <w:t>предложения</w:t>
      </w:r>
      <w:r w:rsidRPr="00EB2D57">
        <w:rPr>
          <w:color w:val="auto"/>
          <w:lang w:val="en-US"/>
        </w:rPr>
        <w:t xml:space="preserve"> </w:t>
      </w:r>
      <w:r w:rsidRPr="00EB2D57">
        <w:rPr>
          <w:color w:val="auto"/>
        </w:rPr>
        <w:t>со</w:t>
      </w:r>
      <w:r w:rsidRPr="00EB2D57">
        <w:rPr>
          <w:color w:val="auto"/>
          <w:lang w:val="en-US"/>
        </w:rPr>
        <w:t xml:space="preserve"> </w:t>
      </w:r>
      <w:r w:rsidRPr="00EB2D57">
        <w:rPr>
          <w:color w:val="auto"/>
        </w:rPr>
        <w:t>сложным</w:t>
      </w:r>
      <w:r w:rsidRPr="00EB2D57">
        <w:rPr>
          <w:color w:val="auto"/>
          <w:lang w:val="en-US"/>
        </w:rPr>
        <w:t xml:space="preserve"> </w:t>
      </w:r>
      <w:r w:rsidRPr="00EB2D57">
        <w:rPr>
          <w:color w:val="auto"/>
        </w:rPr>
        <w:t>дополнением</w:t>
      </w:r>
      <w:r w:rsidRPr="00EB2D57">
        <w:rPr>
          <w:color w:val="auto"/>
          <w:lang w:val="en-US"/>
        </w:rPr>
        <w:t xml:space="preserve"> </w:t>
      </w:r>
      <w:r w:rsidRPr="00EB2D57">
        <w:rPr>
          <w:color w:val="auto"/>
          <w:lang w:val="en-US" w:eastAsia="en-US" w:bidi="en-US"/>
        </w:rPr>
        <w:t>(Complex Object) (I want to have my hair cut.);</w:t>
      </w:r>
    </w:p>
    <w:p w:rsidR="00A57638" w:rsidRPr="00EB2D57" w:rsidRDefault="00E235EB">
      <w:pPr>
        <w:pStyle w:val="13"/>
        <w:spacing w:line="252" w:lineRule="auto"/>
        <w:ind w:firstLine="0"/>
        <w:jc w:val="both"/>
        <w:rPr>
          <w:color w:val="auto"/>
        </w:rPr>
      </w:pPr>
      <w:r w:rsidRPr="00EB2D57">
        <w:rPr>
          <w:rFonts w:ascii="Arial" w:eastAsia="Arial" w:hAnsi="Arial" w:cs="Arial"/>
          <w:color w:val="auto"/>
          <w:sz w:val="14"/>
          <w:szCs w:val="14"/>
        </w:rPr>
        <w:t xml:space="preserve">6 </w:t>
      </w:r>
      <w:r w:rsidRPr="00EB2D57">
        <w:rPr>
          <w:color w:val="auto"/>
        </w:rPr>
        <w:t xml:space="preserve">предложения с </w:t>
      </w:r>
      <w:r w:rsidRPr="00EB2D57">
        <w:rPr>
          <w:color w:val="auto"/>
          <w:lang w:val="en-US" w:eastAsia="en-US" w:bidi="en-US"/>
        </w:rPr>
        <w:t>I</w:t>
      </w:r>
      <w:r w:rsidRPr="00EB2D57">
        <w:rPr>
          <w:color w:val="auto"/>
          <w:lang w:eastAsia="en-US" w:bidi="en-US"/>
        </w:rPr>
        <w:t xml:space="preserve"> </w:t>
      </w:r>
      <w:r w:rsidRPr="00EB2D57">
        <w:rPr>
          <w:color w:val="auto"/>
          <w:lang w:val="en-US" w:eastAsia="en-US" w:bidi="en-US"/>
        </w:rPr>
        <w:t>wish</w:t>
      </w:r>
      <w:r w:rsidRPr="00EB2D57">
        <w:rPr>
          <w:color w:val="auto"/>
          <w:lang w:eastAsia="en-US" w:bidi="en-US"/>
        </w:rPr>
        <w:t>;</w:t>
      </w:r>
    </w:p>
    <w:p w:rsidR="00A57638" w:rsidRPr="00EB2D57" w:rsidRDefault="00E235EB">
      <w:pPr>
        <w:pStyle w:val="13"/>
        <w:spacing w:line="252" w:lineRule="auto"/>
        <w:ind w:left="240" w:hanging="240"/>
        <w:jc w:val="both"/>
        <w:rPr>
          <w:color w:val="auto"/>
        </w:rPr>
      </w:pPr>
      <w:r w:rsidRPr="00EB2D57">
        <w:rPr>
          <w:rFonts w:ascii="Arial" w:eastAsia="Arial" w:hAnsi="Arial" w:cs="Arial"/>
          <w:color w:val="auto"/>
          <w:sz w:val="14"/>
          <w:szCs w:val="14"/>
        </w:rPr>
        <w:t xml:space="preserve">6 </w:t>
      </w:r>
      <w:r w:rsidRPr="00EB2D57">
        <w:rPr>
          <w:color w:val="auto"/>
        </w:rPr>
        <w:t xml:space="preserve">условные предложения нереального характера </w:t>
      </w:r>
      <w:r w:rsidRPr="00EB2D57">
        <w:rPr>
          <w:color w:val="auto"/>
          <w:lang w:eastAsia="en-US" w:bidi="en-US"/>
        </w:rPr>
        <w:t>(</w:t>
      </w:r>
      <w:r w:rsidRPr="00EB2D57">
        <w:rPr>
          <w:color w:val="auto"/>
          <w:lang w:val="en-US" w:eastAsia="en-US" w:bidi="en-US"/>
        </w:rPr>
        <w:t>Conditional</w:t>
      </w:r>
      <w:r w:rsidRPr="00EB2D57">
        <w:rPr>
          <w:color w:val="auto"/>
          <w:lang w:eastAsia="en-US" w:bidi="en-US"/>
        </w:rPr>
        <w:t xml:space="preserve"> </w:t>
      </w:r>
      <w:r w:rsidRPr="00EB2D57">
        <w:rPr>
          <w:color w:val="auto"/>
          <w:lang w:val="en-US" w:eastAsia="en-US" w:bidi="en-US"/>
        </w:rPr>
        <w:t>II</w:t>
      </w:r>
      <w:r w:rsidRPr="00EB2D57">
        <w:rPr>
          <w:color w:val="auto"/>
          <w:lang w:eastAsia="en-US" w:bidi="en-US"/>
        </w:rPr>
        <w:t>);</w:t>
      </w:r>
    </w:p>
    <w:p w:rsidR="00A57638" w:rsidRPr="00EB2D57" w:rsidRDefault="00E235EB">
      <w:pPr>
        <w:pStyle w:val="13"/>
        <w:spacing w:line="252" w:lineRule="auto"/>
        <w:ind w:left="240" w:hanging="240"/>
        <w:jc w:val="both"/>
        <w:rPr>
          <w:color w:val="auto"/>
        </w:rPr>
      </w:pPr>
      <w:r w:rsidRPr="00EB2D57">
        <w:rPr>
          <w:rFonts w:ascii="Arial" w:eastAsia="Arial" w:hAnsi="Arial" w:cs="Arial"/>
          <w:color w:val="auto"/>
          <w:sz w:val="14"/>
          <w:szCs w:val="14"/>
        </w:rPr>
        <w:t xml:space="preserve">6 </w:t>
      </w:r>
      <w:r w:rsidRPr="00EB2D57">
        <w:rPr>
          <w:color w:val="auto"/>
        </w:rPr>
        <w:t xml:space="preserve">конструкцию для выражения предпочтения </w:t>
      </w:r>
      <w:r w:rsidRPr="00EB2D57">
        <w:rPr>
          <w:color w:val="auto"/>
          <w:lang w:val="en-US" w:eastAsia="en-US" w:bidi="en-US"/>
        </w:rPr>
        <w:t>I</w:t>
      </w:r>
      <w:r w:rsidRPr="00EB2D57">
        <w:rPr>
          <w:color w:val="auto"/>
          <w:lang w:eastAsia="en-US" w:bidi="en-US"/>
        </w:rPr>
        <w:t xml:space="preserve"> </w:t>
      </w:r>
      <w:r w:rsidRPr="00EB2D57">
        <w:rPr>
          <w:color w:val="auto"/>
          <w:lang w:val="en-US" w:eastAsia="en-US" w:bidi="en-US"/>
        </w:rPr>
        <w:t>prefer</w:t>
      </w:r>
      <w:r w:rsidR="00C61707" w:rsidRPr="00EB2D57">
        <w:rPr>
          <w:color w:val="auto"/>
          <w:lang w:eastAsia="en-US" w:bidi="en-US"/>
        </w:rPr>
        <w:t xml:space="preserve"> …</w:t>
      </w:r>
      <w:r w:rsidRPr="00EB2D57">
        <w:rPr>
          <w:color w:val="auto"/>
          <w:lang w:eastAsia="en-US" w:bidi="en-US"/>
        </w:rPr>
        <w:t>/</w:t>
      </w:r>
      <w:r w:rsidRPr="00EB2D57">
        <w:rPr>
          <w:color w:val="auto"/>
          <w:lang w:val="en-US" w:eastAsia="en-US" w:bidi="en-US"/>
        </w:rPr>
        <w:t>I</w:t>
      </w:r>
      <w:r w:rsidRPr="00EB2D57">
        <w:rPr>
          <w:color w:val="auto"/>
          <w:lang w:eastAsia="en-US" w:bidi="en-US"/>
        </w:rPr>
        <w:t>’</w:t>
      </w:r>
      <w:r w:rsidRPr="00EB2D57">
        <w:rPr>
          <w:color w:val="auto"/>
          <w:lang w:val="en-US" w:eastAsia="en-US" w:bidi="en-US"/>
        </w:rPr>
        <w:t>d</w:t>
      </w:r>
      <w:r w:rsidRPr="00EB2D57">
        <w:rPr>
          <w:color w:val="auto"/>
          <w:lang w:eastAsia="en-US" w:bidi="en-US"/>
        </w:rPr>
        <w:t xml:space="preserve"> </w:t>
      </w:r>
      <w:r w:rsidRPr="00EB2D57">
        <w:rPr>
          <w:color w:val="auto"/>
          <w:lang w:val="en-US" w:eastAsia="en-US" w:bidi="en-US"/>
        </w:rPr>
        <w:t>prefer</w:t>
      </w:r>
      <w:r w:rsidR="00C61707" w:rsidRPr="00EB2D57">
        <w:rPr>
          <w:color w:val="auto"/>
          <w:lang w:eastAsia="en-US" w:bidi="en-US"/>
        </w:rPr>
        <w:t xml:space="preserve"> …</w:t>
      </w:r>
      <w:r w:rsidRPr="00EB2D57">
        <w:rPr>
          <w:color w:val="auto"/>
          <w:lang w:eastAsia="en-US" w:bidi="en-US"/>
        </w:rPr>
        <w:t>/</w:t>
      </w:r>
      <w:r w:rsidRPr="00EB2D57">
        <w:rPr>
          <w:color w:val="auto"/>
          <w:lang w:val="en-US" w:eastAsia="en-US" w:bidi="en-US"/>
        </w:rPr>
        <w:t>I</w:t>
      </w:r>
      <w:r w:rsidRPr="00EB2D57">
        <w:rPr>
          <w:color w:val="auto"/>
          <w:lang w:eastAsia="en-US" w:bidi="en-US"/>
        </w:rPr>
        <w:t>’</w:t>
      </w:r>
      <w:r w:rsidRPr="00EB2D57">
        <w:rPr>
          <w:color w:val="auto"/>
          <w:lang w:val="en-US" w:eastAsia="en-US" w:bidi="en-US"/>
        </w:rPr>
        <w:t>d</w:t>
      </w:r>
      <w:r w:rsidRPr="00EB2D57">
        <w:rPr>
          <w:color w:val="auto"/>
          <w:lang w:eastAsia="en-US" w:bidi="en-US"/>
        </w:rPr>
        <w:t xml:space="preserve"> </w:t>
      </w:r>
      <w:r w:rsidRPr="00EB2D57">
        <w:rPr>
          <w:color w:val="auto"/>
          <w:lang w:val="en-US" w:eastAsia="en-US" w:bidi="en-US"/>
        </w:rPr>
        <w:t>rather</w:t>
      </w:r>
      <w:r w:rsidRPr="00EB2D57">
        <w:rPr>
          <w:color w:val="auto"/>
          <w:lang w:eastAsia="en-US" w:bidi="en-US"/>
        </w:rPr>
        <w:t xml:space="preserve"> </w:t>
      </w:r>
      <w:r w:rsidR="00C61707" w:rsidRPr="00EB2D57">
        <w:rPr>
          <w:color w:val="auto"/>
        </w:rPr>
        <w:t>…</w:t>
      </w:r>
      <w:r w:rsidRPr="00EB2D57">
        <w:rPr>
          <w:color w:val="auto"/>
        </w:rPr>
        <w:t>;</w:t>
      </w:r>
    </w:p>
    <w:p w:rsidR="00A57638" w:rsidRPr="00EB2D57" w:rsidRDefault="00E235EB">
      <w:pPr>
        <w:pStyle w:val="13"/>
        <w:spacing w:line="252" w:lineRule="auto"/>
        <w:ind w:left="240" w:hanging="240"/>
        <w:jc w:val="both"/>
        <w:rPr>
          <w:color w:val="auto"/>
        </w:rPr>
      </w:pPr>
      <w:r w:rsidRPr="00EB2D57">
        <w:rPr>
          <w:rFonts w:ascii="Arial" w:eastAsia="Arial" w:hAnsi="Arial" w:cs="Arial"/>
          <w:color w:val="auto"/>
          <w:sz w:val="14"/>
          <w:szCs w:val="14"/>
          <w:lang w:eastAsia="en-US" w:bidi="en-US"/>
        </w:rPr>
        <w:t xml:space="preserve">6 </w:t>
      </w:r>
      <w:r w:rsidRPr="00EB2D57">
        <w:rPr>
          <w:color w:val="auto"/>
        </w:rPr>
        <w:t xml:space="preserve">предложения с конструкцией </w:t>
      </w:r>
      <w:r w:rsidRPr="00EB2D57">
        <w:rPr>
          <w:color w:val="auto"/>
          <w:lang w:val="en-US" w:eastAsia="en-US" w:bidi="en-US"/>
        </w:rPr>
        <w:t>either</w:t>
      </w:r>
      <w:r w:rsidR="00C61707" w:rsidRPr="00EB2D57">
        <w:rPr>
          <w:color w:val="auto"/>
          <w:lang w:eastAsia="en-US" w:bidi="en-US"/>
        </w:rPr>
        <w:t xml:space="preserve"> …</w:t>
      </w:r>
      <w:r w:rsidRPr="00EB2D57">
        <w:rPr>
          <w:color w:val="auto"/>
          <w:lang w:eastAsia="en-US" w:bidi="en-US"/>
        </w:rPr>
        <w:t xml:space="preserve"> </w:t>
      </w:r>
      <w:r w:rsidRPr="00EB2D57">
        <w:rPr>
          <w:color w:val="auto"/>
          <w:lang w:val="en-US" w:eastAsia="en-US" w:bidi="en-US"/>
        </w:rPr>
        <w:t>or</w:t>
      </w:r>
      <w:r w:rsidRPr="00EB2D57">
        <w:rPr>
          <w:color w:val="auto"/>
          <w:lang w:eastAsia="en-US" w:bidi="en-US"/>
        </w:rPr>
        <w:t xml:space="preserve">, </w:t>
      </w:r>
      <w:r w:rsidRPr="00EB2D57">
        <w:rPr>
          <w:color w:val="auto"/>
          <w:lang w:val="en-US" w:eastAsia="en-US" w:bidi="en-US"/>
        </w:rPr>
        <w:t>neither</w:t>
      </w:r>
      <w:r w:rsidR="00C61707" w:rsidRPr="00EB2D57">
        <w:rPr>
          <w:color w:val="auto"/>
          <w:lang w:eastAsia="en-US" w:bidi="en-US"/>
        </w:rPr>
        <w:t xml:space="preserve"> …</w:t>
      </w:r>
      <w:r w:rsidRPr="00EB2D57">
        <w:rPr>
          <w:color w:val="auto"/>
          <w:lang w:eastAsia="en-US" w:bidi="en-US"/>
        </w:rPr>
        <w:t xml:space="preserve"> </w:t>
      </w:r>
      <w:r w:rsidRPr="00EB2D57">
        <w:rPr>
          <w:color w:val="auto"/>
          <w:lang w:val="en-US" w:eastAsia="en-US" w:bidi="en-US"/>
        </w:rPr>
        <w:t>nor</w:t>
      </w:r>
      <w:r w:rsidRPr="00EB2D57">
        <w:rPr>
          <w:color w:val="auto"/>
          <w:lang w:eastAsia="en-US" w:bidi="en-US"/>
        </w:rPr>
        <w:t>;</w:t>
      </w:r>
    </w:p>
    <w:p w:rsidR="00A57638" w:rsidRPr="00EB2D57" w:rsidRDefault="00E235EB">
      <w:pPr>
        <w:pStyle w:val="13"/>
        <w:spacing w:line="252" w:lineRule="auto"/>
        <w:ind w:left="240" w:hanging="240"/>
        <w:jc w:val="both"/>
        <w:rPr>
          <w:color w:val="auto"/>
        </w:rPr>
      </w:pPr>
      <w:r w:rsidRPr="00EB2D57">
        <w:rPr>
          <w:rFonts w:ascii="Arial" w:eastAsia="Arial" w:hAnsi="Arial" w:cs="Arial"/>
          <w:color w:val="auto"/>
          <w:sz w:val="14"/>
          <w:szCs w:val="14"/>
          <w:lang w:eastAsia="en-US" w:bidi="en-US"/>
        </w:rPr>
        <w:t xml:space="preserve">6 </w:t>
      </w:r>
      <w:r w:rsidRPr="00EB2D57">
        <w:rPr>
          <w:color w:val="auto"/>
        </w:rPr>
        <w:t xml:space="preserve">формы страдательного залога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Passive</w:t>
      </w:r>
      <w:r w:rsidRPr="00EB2D57">
        <w:rPr>
          <w:color w:val="auto"/>
          <w:lang w:eastAsia="en-US" w:bidi="en-US"/>
        </w:rPr>
        <w:t>;</w:t>
      </w:r>
    </w:p>
    <w:p w:rsidR="00A57638" w:rsidRPr="00EB2D57" w:rsidRDefault="00E235EB">
      <w:pPr>
        <w:pStyle w:val="13"/>
        <w:spacing w:line="252" w:lineRule="auto"/>
        <w:ind w:left="240" w:hanging="240"/>
        <w:jc w:val="both"/>
        <w:rPr>
          <w:color w:val="auto"/>
        </w:rPr>
      </w:pPr>
      <w:r w:rsidRPr="00EB2D57">
        <w:rPr>
          <w:rFonts w:ascii="Arial" w:eastAsia="Arial" w:hAnsi="Arial" w:cs="Arial"/>
          <w:color w:val="auto"/>
          <w:sz w:val="14"/>
          <w:szCs w:val="14"/>
          <w:lang w:eastAsia="en-US" w:bidi="en-US"/>
        </w:rPr>
        <w:t xml:space="preserve">6 </w:t>
      </w:r>
      <w:r w:rsidRPr="00EB2D57">
        <w:rPr>
          <w:color w:val="auto"/>
        </w:rPr>
        <w:t xml:space="preserve">порядок следования имён прилагательных </w:t>
      </w:r>
      <w:r w:rsidRPr="00EB2D57">
        <w:rPr>
          <w:color w:val="auto"/>
          <w:lang w:eastAsia="en-US" w:bidi="en-US"/>
        </w:rPr>
        <w:t>(</w:t>
      </w:r>
      <w:r w:rsidRPr="00EB2D57">
        <w:rPr>
          <w:color w:val="auto"/>
          <w:lang w:val="en-US" w:eastAsia="en-US" w:bidi="en-US"/>
        </w:rPr>
        <w:t>nice</w:t>
      </w:r>
      <w:r w:rsidRPr="00EB2D57">
        <w:rPr>
          <w:color w:val="auto"/>
          <w:lang w:eastAsia="en-US" w:bidi="en-US"/>
        </w:rPr>
        <w:t xml:space="preserve"> </w:t>
      </w:r>
      <w:r w:rsidRPr="00EB2D57">
        <w:rPr>
          <w:color w:val="auto"/>
          <w:lang w:val="en-US" w:eastAsia="en-US" w:bidi="en-US"/>
        </w:rPr>
        <w:t>long</w:t>
      </w:r>
      <w:r w:rsidRPr="00EB2D57">
        <w:rPr>
          <w:color w:val="auto"/>
          <w:lang w:eastAsia="en-US" w:bidi="en-US"/>
        </w:rPr>
        <w:t xml:space="preserve"> </w:t>
      </w:r>
      <w:r w:rsidRPr="00EB2D57">
        <w:rPr>
          <w:color w:val="auto"/>
          <w:lang w:val="en-US" w:eastAsia="en-US" w:bidi="en-US"/>
        </w:rPr>
        <w:t>blond</w:t>
      </w:r>
      <w:r w:rsidRPr="00EB2D57">
        <w:rPr>
          <w:color w:val="auto"/>
          <w:lang w:eastAsia="en-US" w:bidi="en-US"/>
        </w:rPr>
        <w:t xml:space="preserve"> </w:t>
      </w:r>
      <w:r w:rsidRPr="00EB2D57">
        <w:rPr>
          <w:color w:val="auto"/>
          <w:lang w:val="en-US" w:eastAsia="en-US" w:bidi="en-US"/>
        </w:rPr>
        <w:t>hair</w:t>
      </w:r>
      <w:r w:rsidRPr="00EB2D57">
        <w:rPr>
          <w:color w:val="auto"/>
          <w:lang w:eastAsia="en-US" w:bidi="en-US"/>
        </w:rPr>
        <w:t>);</w:t>
      </w:r>
    </w:p>
    <w:p w:rsidR="00A57638" w:rsidRPr="00EB2D57" w:rsidRDefault="00E235EB" w:rsidP="00AC05F4">
      <w:pPr>
        <w:pStyle w:val="13"/>
        <w:numPr>
          <w:ilvl w:val="0"/>
          <w:numId w:val="38"/>
        </w:numPr>
        <w:tabs>
          <w:tab w:val="left" w:pos="566"/>
        </w:tabs>
        <w:spacing w:line="252" w:lineRule="auto"/>
        <w:jc w:val="both"/>
        <w:rPr>
          <w:color w:val="auto"/>
        </w:rPr>
      </w:pPr>
      <w:r w:rsidRPr="00EB2D57">
        <w:rPr>
          <w:i/>
          <w:iCs/>
          <w:color w:val="auto"/>
        </w:rPr>
        <w:t>владеть</w:t>
      </w:r>
      <w:r w:rsidRPr="00EB2D57">
        <w:rPr>
          <w:color w:val="auto"/>
        </w:rPr>
        <w:t xml:space="preserve"> социокультурными знаниями и умениями:</w:t>
      </w:r>
    </w:p>
    <w:p w:rsidR="00A57638" w:rsidRPr="00EB2D57" w:rsidRDefault="00E235EB">
      <w:pPr>
        <w:pStyle w:val="13"/>
        <w:spacing w:line="252"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w:t>
      </w:r>
    </w:p>
    <w:p w:rsidR="00A57638" w:rsidRPr="00EB2D57" w:rsidRDefault="00E235EB">
      <w:pPr>
        <w:pStyle w:val="13"/>
        <w:spacing w:after="40" w:line="252" w:lineRule="auto"/>
        <w:jc w:val="both"/>
        <w:rPr>
          <w:color w:val="auto"/>
        </w:rPr>
      </w:pPr>
      <w:r w:rsidRPr="00EB2D57">
        <w:rPr>
          <w:i/>
          <w:iCs/>
          <w:color w:val="auto"/>
        </w:rPr>
        <w:t>выражать</w:t>
      </w:r>
      <w:r w:rsidRPr="00EB2D57">
        <w:rPr>
          <w:color w:val="auto"/>
        </w:rPr>
        <w:t xml:space="preserve"> модальные значения, чувства и эмоции;</w:t>
      </w:r>
    </w:p>
    <w:p w:rsidR="00A57638" w:rsidRPr="00EB2D57" w:rsidRDefault="00E235EB">
      <w:pPr>
        <w:pStyle w:val="13"/>
        <w:spacing w:line="252" w:lineRule="auto"/>
        <w:jc w:val="both"/>
        <w:rPr>
          <w:color w:val="auto"/>
        </w:rPr>
      </w:pPr>
      <w:r w:rsidRPr="00EB2D57">
        <w:rPr>
          <w:i/>
          <w:iCs/>
          <w:color w:val="auto"/>
        </w:rPr>
        <w:t>иметь</w:t>
      </w:r>
      <w:r w:rsidRPr="00EB2D57">
        <w:rPr>
          <w:color w:val="auto"/>
        </w:rPr>
        <w:t xml:space="preserve"> элементарные представления о различных вариантах английского языка;</w:t>
      </w:r>
    </w:p>
    <w:p w:rsidR="00A57638" w:rsidRPr="00EB2D57" w:rsidRDefault="00E235EB">
      <w:pPr>
        <w:pStyle w:val="13"/>
        <w:spacing w:line="252" w:lineRule="auto"/>
        <w:jc w:val="both"/>
        <w:rPr>
          <w:color w:val="auto"/>
        </w:rPr>
      </w:pPr>
      <w:r w:rsidRPr="00EB2D57">
        <w:rPr>
          <w:i/>
          <w:iCs/>
          <w:color w:val="auto"/>
        </w:rPr>
        <w:t>обладать</w:t>
      </w:r>
      <w:r w:rsidRPr="00EB2D57">
        <w:rPr>
          <w:color w:val="auto"/>
        </w:rPr>
        <w:t xml:space="preserve"> базовыми знаниями о социокультурном портрете и культурном наследии родной страны и страны/стран изучаемого языка; </w:t>
      </w:r>
      <w:r w:rsidRPr="00EB2D57">
        <w:rPr>
          <w:i/>
          <w:iCs/>
          <w:color w:val="auto"/>
        </w:rPr>
        <w:t>уметь представлять</w:t>
      </w:r>
      <w:r w:rsidRPr="00EB2D57">
        <w:rPr>
          <w:color w:val="auto"/>
        </w:rPr>
        <w:t xml:space="preserve"> Россию и страну/страны изучаемого языка; </w:t>
      </w:r>
      <w:r w:rsidRPr="00EB2D57">
        <w:rPr>
          <w:i/>
          <w:iCs/>
          <w:color w:val="auto"/>
        </w:rPr>
        <w:t>оказывать помощь</w:t>
      </w:r>
      <w:r w:rsidRPr="00EB2D57">
        <w:rPr>
          <w:color w:val="auto"/>
        </w:rPr>
        <w:t xml:space="preserve"> зарубежным гостям в ситуациях повседневного общения;</w:t>
      </w:r>
    </w:p>
    <w:p w:rsidR="00A57638" w:rsidRPr="00EB2D57" w:rsidRDefault="00E235EB" w:rsidP="00AC05F4">
      <w:pPr>
        <w:pStyle w:val="13"/>
        <w:numPr>
          <w:ilvl w:val="0"/>
          <w:numId w:val="38"/>
        </w:numPr>
        <w:tabs>
          <w:tab w:val="left" w:pos="566"/>
        </w:tabs>
        <w:spacing w:line="252" w:lineRule="auto"/>
        <w:jc w:val="both"/>
        <w:rPr>
          <w:color w:val="auto"/>
        </w:rPr>
      </w:pPr>
      <w:r w:rsidRPr="00EB2D57">
        <w:rPr>
          <w:i/>
          <w:iCs/>
          <w:color w:val="auto"/>
        </w:rPr>
        <w:t>владеть</w:t>
      </w:r>
      <w:r w:rsidRPr="00EB2D57">
        <w:rPr>
          <w:color w:val="auto"/>
        </w:rPr>
        <w:t xml:space="preserve"> компенсаторными умениями: 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w:t>
      </w:r>
      <w:r w:rsidRPr="00EB2D57">
        <w:rPr>
          <w:color w:val="auto"/>
          <w:lang w:eastAsia="en-US" w:bidi="en-US"/>
        </w:rPr>
        <w:t xml:space="preserve">— </w:t>
      </w:r>
      <w:r w:rsidRPr="00EB2D57">
        <w:rPr>
          <w:color w:val="auto"/>
        </w:rPr>
        <w:t>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rsidP="00AC05F4">
      <w:pPr>
        <w:pStyle w:val="13"/>
        <w:numPr>
          <w:ilvl w:val="0"/>
          <w:numId w:val="38"/>
        </w:numPr>
        <w:tabs>
          <w:tab w:val="left" w:pos="566"/>
        </w:tabs>
        <w:spacing w:line="252" w:lineRule="auto"/>
        <w:jc w:val="both"/>
        <w:rPr>
          <w:color w:val="auto"/>
        </w:rPr>
      </w:pPr>
      <w:r w:rsidRPr="00EB2D57">
        <w:rPr>
          <w:i/>
          <w:iCs/>
          <w:color w:val="auto"/>
        </w:rPr>
        <w:t>уметь рассматривать</w:t>
      </w:r>
      <w:r w:rsidRPr="00EB2D57">
        <w:rPr>
          <w:color w:val="auto"/>
        </w:rPr>
        <w:t xml:space="preserve"> несколько вариантов решения коммуникативной задачи в продуктивных видах речевой деятельности (говорении и письменной речи);</w:t>
      </w:r>
    </w:p>
    <w:p w:rsidR="00A57638" w:rsidRPr="00EB2D57" w:rsidRDefault="00E235EB" w:rsidP="00AC05F4">
      <w:pPr>
        <w:pStyle w:val="13"/>
        <w:numPr>
          <w:ilvl w:val="0"/>
          <w:numId w:val="38"/>
        </w:numPr>
        <w:tabs>
          <w:tab w:val="left" w:pos="566"/>
        </w:tabs>
        <w:spacing w:line="252"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A57638" w:rsidRPr="00EB2D57" w:rsidRDefault="00E235EB" w:rsidP="00AC05F4">
      <w:pPr>
        <w:pStyle w:val="13"/>
        <w:numPr>
          <w:ilvl w:val="0"/>
          <w:numId w:val="38"/>
        </w:numPr>
        <w:tabs>
          <w:tab w:val="left" w:pos="571"/>
        </w:tabs>
        <w:spacing w:line="252"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rsidR="00A57638" w:rsidRPr="00EB2D57" w:rsidRDefault="00E235EB" w:rsidP="00AC05F4">
      <w:pPr>
        <w:pStyle w:val="13"/>
        <w:numPr>
          <w:ilvl w:val="0"/>
          <w:numId w:val="38"/>
        </w:numPr>
        <w:tabs>
          <w:tab w:val="left" w:pos="668"/>
        </w:tabs>
        <w:spacing w:line="252" w:lineRule="auto"/>
        <w:jc w:val="both"/>
        <w:rPr>
          <w:color w:val="auto"/>
        </w:rPr>
      </w:pPr>
      <w:r w:rsidRPr="00EB2D57">
        <w:rPr>
          <w:i/>
          <w:iCs/>
          <w:color w:val="auto"/>
        </w:rPr>
        <w:t>достигать взаимопонимания</w:t>
      </w:r>
      <w:r w:rsidRPr="00EB2D57">
        <w:rPr>
          <w:color w:val="auto"/>
        </w:rPr>
        <w:t xml:space="preserve"> в процессе устного и письменного общения с носителями иностранного языка, людьми другой культуры;</w:t>
      </w:r>
    </w:p>
    <w:p w:rsidR="00A57638" w:rsidRPr="00EB2D57" w:rsidRDefault="00E235EB" w:rsidP="00AC05F4">
      <w:pPr>
        <w:pStyle w:val="13"/>
        <w:numPr>
          <w:ilvl w:val="0"/>
          <w:numId w:val="38"/>
        </w:numPr>
        <w:tabs>
          <w:tab w:val="left" w:pos="663"/>
        </w:tabs>
        <w:spacing w:line="252" w:lineRule="auto"/>
        <w:jc w:val="both"/>
        <w:rPr>
          <w:color w:val="auto"/>
        </w:rPr>
        <w:sectPr w:rsidR="00A57638" w:rsidRPr="00EB2D57">
          <w:footerReference w:type="even" r:id="rId18"/>
          <w:footerReference w:type="default" r:id="rId19"/>
          <w:footnotePr>
            <w:numRestart w:val="eachPage"/>
          </w:footnotePr>
          <w:type w:val="continuous"/>
          <w:pgSz w:w="7824" w:h="12019"/>
          <w:pgMar w:top="632" w:right="701" w:bottom="901" w:left="709" w:header="0" w:footer="3" w:gutter="0"/>
          <w:cols w:space="720"/>
          <w:noEndnote/>
          <w:docGrid w:linePitch="360"/>
        </w:sect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A57638" w:rsidRPr="003A33EB" w:rsidRDefault="00E235EB" w:rsidP="003A33EB">
      <w:pPr>
        <w:pStyle w:val="31"/>
        <w:pBdr>
          <w:bottom w:val="single" w:sz="12" w:space="1" w:color="auto"/>
        </w:pBdr>
        <w:rPr>
          <w:szCs w:val="24"/>
        </w:rPr>
      </w:pPr>
      <w:bookmarkStart w:id="264" w:name="bookmark581"/>
      <w:bookmarkStart w:id="265" w:name="_Toc105502782"/>
      <w:r w:rsidRPr="003A33EB">
        <w:rPr>
          <w:szCs w:val="24"/>
        </w:rPr>
        <w:t>2.1.6</w:t>
      </w:r>
      <w:r w:rsidR="0075127F">
        <w:rPr>
          <w:szCs w:val="24"/>
        </w:rPr>
        <w:t>.</w:t>
      </w:r>
      <w:r w:rsidRPr="003A33EB">
        <w:rPr>
          <w:szCs w:val="24"/>
        </w:rPr>
        <w:t xml:space="preserve"> НЕМЕЦКИЙ ЯЗЫК</w:t>
      </w:r>
      <w:bookmarkEnd w:id="264"/>
      <w:bookmarkEnd w:id="265"/>
    </w:p>
    <w:p w:rsidR="003A33EB" w:rsidRDefault="003A33EB" w:rsidP="003A33EB">
      <w:pPr>
        <w:pStyle w:val="13"/>
        <w:spacing w:line="240" w:lineRule="auto"/>
        <w:ind w:firstLine="238"/>
        <w:jc w:val="both"/>
        <w:rPr>
          <w:color w:val="auto"/>
        </w:rPr>
      </w:pPr>
    </w:p>
    <w:p w:rsidR="00A57638" w:rsidRPr="00EB2D57" w:rsidRDefault="00E235EB">
      <w:pPr>
        <w:pStyle w:val="13"/>
        <w:spacing w:after="460" w:line="240" w:lineRule="auto"/>
        <w:jc w:val="both"/>
        <w:rPr>
          <w:color w:val="auto"/>
        </w:rPr>
      </w:pPr>
      <w:r w:rsidRPr="00EB2D57">
        <w:rPr>
          <w:color w:val="auto"/>
        </w:rPr>
        <w:t>Примерная рабочая программа по немецкому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(немецкому) языку,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г.).</w:t>
      </w:r>
    </w:p>
    <w:p w:rsidR="00A57638" w:rsidRPr="003A33EB" w:rsidRDefault="00E235EB" w:rsidP="003A33EB">
      <w:pPr>
        <w:pStyle w:val="af5"/>
        <w:pBdr>
          <w:bottom w:val="single" w:sz="12" w:space="1" w:color="auto"/>
        </w:pBdr>
        <w:rPr>
          <w:szCs w:val="24"/>
        </w:rPr>
      </w:pPr>
      <w:bookmarkStart w:id="266" w:name="bookmark583"/>
      <w:r w:rsidRPr="003A33EB">
        <w:rPr>
          <w:szCs w:val="24"/>
        </w:rPr>
        <w:t>ПОЯСНИТЕЛЬНАЯ ЗАПИСКА</w:t>
      </w:r>
      <w:bookmarkEnd w:id="266"/>
    </w:p>
    <w:p w:rsidR="003A33EB" w:rsidRDefault="003A33EB" w:rsidP="003A33EB">
      <w:pPr>
        <w:pStyle w:val="13"/>
        <w:spacing w:line="252" w:lineRule="auto"/>
        <w:ind w:firstLine="238"/>
        <w:jc w:val="both"/>
        <w:rPr>
          <w:color w:val="auto"/>
        </w:rPr>
      </w:pPr>
    </w:p>
    <w:p w:rsidR="00A57638" w:rsidRPr="00EB2D57" w:rsidRDefault="00E235EB" w:rsidP="003A33EB">
      <w:pPr>
        <w:pStyle w:val="13"/>
        <w:spacing w:line="252" w:lineRule="auto"/>
        <w:ind w:firstLine="238"/>
        <w:jc w:val="both"/>
        <w:rPr>
          <w:color w:val="auto"/>
        </w:rPr>
      </w:pPr>
      <w:r w:rsidRPr="00EB2D57">
        <w:rPr>
          <w:color w:val="auto"/>
        </w:rPr>
        <w:t>Примерная рабочая программа является ориентиром для составления авторских рабочих программ: она даёт представление о целях образования, развития и воспитания обучающихся на уровне основного общего образования средствами учебного предмета «Иностранный (немецкий) язык», определяет обязательную (инвариантную) часть содержания учебного курса по немецкому языку, за пределами которой остаётся возможность авторского выбора вариативной составляющей содержания образования по предмету. Рабочая программа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а также последовательность их изучения с учётом особенностей структуры немецкого языка и родного (русского) языка обучающихся, межпредметных связей немецкого языка с содержанием других общеобразовательных предметов, изучаемых в 5—9 классах, а также с учётом возрастных особенностей обучающихся. В Примерной рабочей программе для основной школы предусмотрено дальнейшее развитие всех речевых умений и овладение языковыми средствами, представленными в примерных рабочих программах начального общего образования, что обеспечивает преемственность между этапами школьного образования по немецкому языку.</w:t>
      </w:r>
    </w:p>
    <w:p w:rsidR="0075127F" w:rsidRDefault="0075127F" w:rsidP="0075127F">
      <w:pPr>
        <w:pStyle w:val="af5"/>
      </w:pPr>
    </w:p>
    <w:p w:rsidR="0075127F" w:rsidRDefault="00E235EB" w:rsidP="0075127F">
      <w:pPr>
        <w:pStyle w:val="af5"/>
      </w:pPr>
      <w:r w:rsidRPr="00EB2D57">
        <w:t xml:space="preserve">Общая характеристика учебного предмета </w:t>
      </w:r>
    </w:p>
    <w:p w:rsidR="00A57638" w:rsidRPr="00EB2D57" w:rsidRDefault="00E235EB" w:rsidP="0075127F">
      <w:pPr>
        <w:pStyle w:val="af5"/>
      </w:pPr>
      <w:r w:rsidRPr="00EB2D57">
        <w:t>«Иностранный (немецкий) язык»</w:t>
      </w:r>
    </w:p>
    <w:p w:rsidR="00A57638" w:rsidRPr="00EB2D57" w:rsidRDefault="00E235EB">
      <w:pPr>
        <w:pStyle w:val="13"/>
        <w:spacing w:line="240" w:lineRule="auto"/>
        <w:jc w:val="both"/>
        <w:rPr>
          <w:color w:val="auto"/>
        </w:rPr>
      </w:pPr>
      <w:r w:rsidRPr="00EB2D57">
        <w:rPr>
          <w:color w:val="auto"/>
        </w:rPr>
        <w:t>Предмету «Иностранный язык» принадлежит важное место в системе среднего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w:t>
      </w:r>
    </w:p>
    <w:p w:rsidR="00A57638" w:rsidRPr="00EB2D57" w:rsidRDefault="00E235EB">
      <w:pPr>
        <w:pStyle w:val="13"/>
        <w:spacing w:line="240" w:lineRule="auto"/>
        <w:jc w:val="both"/>
        <w:rPr>
          <w:color w:val="auto"/>
        </w:rPr>
      </w:pPr>
      <w:r w:rsidRPr="00EB2D57">
        <w:rPr>
          <w:color w:val="auto"/>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A57638" w:rsidRPr="00EB2D57" w:rsidRDefault="00E235EB">
      <w:pPr>
        <w:pStyle w:val="13"/>
        <w:spacing w:after="60" w:line="240" w:lineRule="auto"/>
        <w:jc w:val="both"/>
        <w:rPr>
          <w:color w:val="auto"/>
        </w:rPr>
      </w:pPr>
      <w:r w:rsidRPr="00EB2D57">
        <w:rPr>
          <w:color w:val="auto"/>
        </w:rPr>
        <w:t>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который выражают желание изучать современные школьники независимо от выбранных ими профильных предметов (математика, история, химия, физика и др.). Таким образом, владение иностранным языком становится одним из важнейших средств социализации и успешной профессиональной деятельности выпускника школы.</w:t>
      </w:r>
    </w:p>
    <w:p w:rsidR="00A57638" w:rsidRPr="00EB2D57" w:rsidRDefault="00E235EB">
      <w:pPr>
        <w:pStyle w:val="13"/>
        <w:spacing w:line="240" w:lineRule="auto"/>
        <w:jc w:val="both"/>
        <w:rPr>
          <w:color w:val="auto"/>
        </w:rPr>
      </w:pPr>
      <w:r w:rsidRPr="00EB2D57">
        <w:rPr>
          <w:color w:val="auto"/>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rsidR="00A57638" w:rsidRPr="00EB2D57" w:rsidRDefault="00E235EB">
      <w:pPr>
        <w:pStyle w:val="13"/>
        <w:spacing w:after="200" w:line="240" w:lineRule="auto"/>
        <w:jc w:val="both"/>
        <w:rPr>
          <w:color w:val="auto"/>
        </w:rPr>
      </w:pPr>
      <w:r w:rsidRPr="00EB2D57">
        <w:rPr>
          <w:color w:val="auto"/>
        </w:rPr>
        <w:t>Естественно, возрастание значимости владения иностранными языками приводит к переосмыслению целей и содержания обучения предмету.</w:t>
      </w:r>
    </w:p>
    <w:p w:rsidR="0075127F" w:rsidRDefault="00E235EB" w:rsidP="0075127F">
      <w:pPr>
        <w:pStyle w:val="af5"/>
      </w:pPr>
      <w:r w:rsidRPr="00EB2D57">
        <w:t xml:space="preserve">Цели изучения учебного предмета </w:t>
      </w:r>
    </w:p>
    <w:p w:rsidR="00A57638" w:rsidRPr="00EB2D57" w:rsidRDefault="00E235EB" w:rsidP="0075127F">
      <w:pPr>
        <w:pStyle w:val="af5"/>
      </w:pPr>
      <w:r w:rsidRPr="00EB2D57">
        <w:t>«Иностранный (немецкий) язык»</w:t>
      </w:r>
    </w:p>
    <w:p w:rsidR="00A57638" w:rsidRPr="00EB2D57" w:rsidRDefault="00E235EB">
      <w:pPr>
        <w:pStyle w:val="13"/>
        <w:spacing w:line="240" w:lineRule="auto"/>
        <w:jc w:val="both"/>
        <w:rPr>
          <w:color w:val="auto"/>
        </w:rPr>
      </w:pPr>
      <w:r w:rsidRPr="00EB2D57">
        <w:rPr>
          <w:color w:val="auto"/>
        </w:rPr>
        <w:t xml:space="preserve">В свете сказанного выше цели иноязычного образования становятся более сложными по структуре, формулируются на </w:t>
      </w:r>
      <w:r w:rsidRPr="00EB2D57">
        <w:rPr>
          <w:i/>
          <w:iCs/>
          <w:color w:val="auto"/>
        </w:rPr>
        <w:t>ценностном, когнитивном и прагматическом</w:t>
      </w:r>
      <w:r w:rsidRPr="00EB2D57">
        <w:rPr>
          <w:color w:val="auto"/>
        </w:rPr>
        <w:t xml:space="preserve"> уровнях и, соответственно, воплощаются в личностных, метапредметных/общеучебных/универсальных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w:t>
      </w:r>
    </w:p>
    <w:p w:rsidR="00A57638" w:rsidRPr="00EB2D57" w:rsidRDefault="00E235EB">
      <w:pPr>
        <w:pStyle w:val="13"/>
        <w:spacing w:line="240" w:lineRule="auto"/>
        <w:jc w:val="both"/>
        <w:rPr>
          <w:color w:val="auto"/>
        </w:rPr>
      </w:pPr>
      <w:r w:rsidRPr="00EB2D57">
        <w:rPr>
          <w:color w:val="auto"/>
        </w:rPr>
        <w:t xml:space="preserve">На прагматическом уровне </w:t>
      </w:r>
      <w:r w:rsidRPr="00EB2D57">
        <w:rPr>
          <w:b/>
          <w:bCs/>
          <w:i/>
          <w:iCs/>
          <w:color w:val="auto"/>
          <w:sz w:val="19"/>
          <w:szCs w:val="19"/>
        </w:rPr>
        <w:t>целью иноязычного образования</w:t>
      </w:r>
      <w:r w:rsidRPr="00EB2D57">
        <w:rPr>
          <w:color w:val="auto"/>
        </w:rPr>
        <w:t xml:space="preserve">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w:t>
      </w:r>
    </w:p>
    <w:p w:rsidR="00A57638" w:rsidRPr="00EB2D57" w:rsidRDefault="00E235EB" w:rsidP="00AC05F4">
      <w:pPr>
        <w:pStyle w:val="13"/>
        <w:numPr>
          <w:ilvl w:val="0"/>
          <w:numId w:val="39"/>
        </w:numPr>
        <w:tabs>
          <w:tab w:val="left" w:pos="567"/>
        </w:tabs>
        <w:spacing w:line="240" w:lineRule="auto"/>
        <w:jc w:val="both"/>
        <w:rPr>
          <w:color w:val="auto"/>
        </w:rPr>
      </w:pPr>
      <w:r w:rsidRPr="00EB2D57">
        <w:rPr>
          <w:i/>
          <w:iCs/>
          <w:color w:val="auto"/>
        </w:rPr>
        <w:t>речевая компетенция</w:t>
      </w:r>
      <w:r w:rsidRPr="00EB2D57">
        <w:rPr>
          <w:color w:val="auto"/>
        </w:rPr>
        <w:t xml:space="preserve"> — развитие коммуникативных умений в четырёх основных видах речевой деятельности (говорении, аудировании, чтении, письме);</w:t>
      </w:r>
    </w:p>
    <w:p w:rsidR="00A57638" w:rsidRPr="00EB2D57" w:rsidRDefault="00E235EB" w:rsidP="00AC05F4">
      <w:pPr>
        <w:pStyle w:val="13"/>
        <w:numPr>
          <w:ilvl w:val="0"/>
          <w:numId w:val="39"/>
        </w:numPr>
        <w:tabs>
          <w:tab w:val="left" w:pos="567"/>
        </w:tabs>
        <w:spacing w:line="240" w:lineRule="auto"/>
        <w:jc w:val="both"/>
        <w:rPr>
          <w:color w:val="auto"/>
        </w:rPr>
      </w:pPr>
      <w:r w:rsidRPr="00EB2D57">
        <w:rPr>
          <w:i/>
          <w:iCs/>
          <w:color w:val="auto"/>
        </w:rPr>
        <w:t>языковая компетенция</w:t>
      </w:r>
      <w:r w:rsidRPr="00EB2D57">
        <w:rPr>
          <w:color w:val="auto"/>
        </w:rPr>
        <w:t xml:space="preserve"> — овладение новыми языковыми средствами (фонетическими, орфографическими, лексическими, грамматическими) в соответствии </w:t>
      </w:r>
      <w:r w:rsidRPr="00EB2D57">
        <w:rPr>
          <w:color w:val="auto"/>
          <w:lang w:val="en-US" w:eastAsia="en-US" w:bidi="en-US"/>
        </w:rPr>
        <w:t>c</w:t>
      </w:r>
      <w:r w:rsidRPr="00EB2D57">
        <w:rPr>
          <w:color w:val="auto"/>
          <w:lang w:eastAsia="en-US" w:bidi="en-US"/>
        </w:rPr>
        <w:t xml:space="preserve"> </w:t>
      </w:r>
      <w:r w:rsidRPr="00EB2D57">
        <w:rPr>
          <w:color w:val="auto"/>
        </w:rPr>
        <w:t>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A57638" w:rsidRPr="00EB2D57" w:rsidRDefault="00E235EB">
      <w:pPr>
        <w:pStyle w:val="13"/>
        <w:spacing w:line="240" w:lineRule="auto"/>
        <w:jc w:val="both"/>
        <w:rPr>
          <w:color w:val="auto"/>
        </w:rPr>
      </w:pPr>
      <w:r w:rsidRPr="00EB2D57">
        <w:rPr>
          <w:color w:val="auto"/>
        </w:rPr>
        <w:t xml:space="preserve">— </w:t>
      </w:r>
      <w:r w:rsidRPr="00EB2D57">
        <w:rPr>
          <w:i/>
          <w:iCs/>
          <w:color w:val="auto"/>
        </w:rPr>
        <w:t>социокультурная/межкультурная компетенция</w:t>
      </w:r>
      <w:r w:rsidRPr="00EB2D57">
        <w:rPr>
          <w:color w:val="auto"/>
        </w:rPr>
        <w:t xml:space="preserve"> —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w:t>
      </w:r>
    </w:p>
    <w:p w:rsidR="00A57638" w:rsidRPr="00EB2D57" w:rsidRDefault="00E235EB">
      <w:pPr>
        <w:pStyle w:val="13"/>
        <w:spacing w:line="240" w:lineRule="auto"/>
        <w:jc w:val="both"/>
        <w:rPr>
          <w:color w:val="auto"/>
        </w:rPr>
      </w:pPr>
      <w:r w:rsidRPr="00EB2D57">
        <w:rPr>
          <w:color w:val="auto"/>
        </w:rPr>
        <w:t xml:space="preserve">— </w:t>
      </w:r>
      <w:r w:rsidRPr="00EB2D57">
        <w:rPr>
          <w:i/>
          <w:iCs/>
          <w:color w:val="auto"/>
        </w:rPr>
        <w:t>компенсаторная компетенция</w:t>
      </w:r>
      <w:r w:rsidRPr="00EB2D57">
        <w:rPr>
          <w:b/>
          <w:bCs/>
          <w:color w:val="auto"/>
          <w:sz w:val="19"/>
          <w:szCs w:val="19"/>
        </w:rPr>
        <w:t xml:space="preserve"> — </w:t>
      </w:r>
      <w:r w:rsidRPr="00EB2D57">
        <w:rPr>
          <w:color w:val="auto"/>
        </w:rPr>
        <w:t>развитие умений выходить из положения в условиях дефицита языковых средств при получении и передаче информации.</w:t>
      </w:r>
    </w:p>
    <w:p w:rsidR="00A57638" w:rsidRPr="00EB2D57" w:rsidRDefault="00E235EB">
      <w:pPr>
        <w:pStyle w:val="13"/>
        <w:spacing w:line="240" w:lineRule="auto"/>
        <w:jc w:val="both"/>
        <w:rPr>
          <w:color w:val="auto"/>
        </w:rPr>
      </w:pPr>
      <w:r w:rsidRPr="00EB2D57">
        <w:rPr>
          <w:color w:val="auto"/>
        </w:rPr>
        <w:t xml:space="preserve">Наряду с иноязычной коммуникативной компетенцией средствами иностранного языка формируются </w:t>
      </w:r>
      <w:r w:rsidRPr="00EB2D57">
        <w:rPr>
          <w:i/>
          <w:iCs/>
          <w:color w:val="auto"/>
        </w:rPr>
        <w:t>ключевые универсальные учебные компетенции</w:t>
      </w:r>
      <w:r w:rsidRPr="00EB2D57">
        <w:rPr>
          <w:color w:val="auto"/>
        </w:rPr>
        <w:t>,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w:t>
      </w:r>
    </w:p>
    <w:p w:rsidR="00A57638" w:rsidRPr="00EB2D57" w:rsidRDefault="00E235EB">
      <w:pPr>
        <w:pStyle w:val="13"/>
        <w:spacing w:after="200" w:line="240" w:lineRule="auto"/>
        <w:jc w:val="both"/>
        <w:rPr>
          <w:color w:val="auto"/>
        </w:rPr>
      </w:pPr>
      <w:r w:rsidRPr="00EB2D57">
        <w:rPr>
          <w:color w:val="auto"/>
        </w:rPr>
        <w:t xml:space="preserve">В соответствии с личностно ориентированной парадигмой образования, основными подходами к обучению </w:t>
      </w:r>
      <w:r w:rsidRPr="00EB2D57">
        <w:rPr>
          <w:i/>
          <w:iCs/>
          <w:color w:val="auto"/>
        </w:rPr>
        <w:t>иностранным языкам</w:t>
      </w:r>
      <w:r w:rsidRPr="00EB2D57">
        <w:rPr>
          <w:color w:val="auto"/>
        </w:rPr>
        <w:t xml:space="preserve">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 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rsidR="00A57638" w:rsidRPr="00EB2D57" w:rsidRDefault="00E235EB" w:rsidP="0075127F">
      <w:pPr>
        <w:pStyle w:val="af5"/>
      </w:pPr>
      <w:r w:rsidRPr="00EB2D57">
        <w:t>Место учебного предмета</w:t>
      </w:r>
    </w:p>
    <w:p w:rsidR="00A57638" w:rsidRPr="00EB2D57" w:rsidRDefault="00E235EB" w:rsidP="0075127F">
      <w:pPr>
        <w:pStyle w:val="af5"/>
      </w:pPr>
      <w:r w:rsidRPr="00EB2D57">
        <w:t>«Иностранный (немецкий) язык» в учебном плане</w:t>
      </w:r>
    </w:p>
    <w:p w:rsidR="00A57638" w:rsidRPr="00EB2D57" w:rsidRDefault="00E235EB">
      <w:pPr>
        <w:pStyle w:val="13"/>
        <w:spacing w:line="252" w:lineRule="auto"/>
        <w:jc w:val="both"/>
        <w:rPr>
          <w:color w:val="auto"/>
        </w:rPr>
      </w:pPr>
      <w:r w:rsidRPr="00EB2D57">
        <w:rPr>
          <w:color w:val="auto"/>
        </w:rPr>
        <w:t>Обязательный учебный предмет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w:t>
      </w:r>
    </w:p>
    <w:p w:rsidR="00A57638" w:rsidRPr="00EB2D57" w:rsidRDefault="00E235EB">
      <w:pPr>
        <w:pStyle w:val="13"/>
        <w:spacing w:after="60" w:line="252" w:lineRule="auto"/>
        <w:jc w:val="both"/>
        <w:rPr>
          <w:color w:val="auto"/>
        </w:rPr>
      </w:pPr>
      <w:r w:rsidRPr="00EB2D57">
        <w:rPr>
          <w:color w:val="auto"/>
        </w:rPr>
        <w:t>Учебный предмет «Иностранный язык» изучается обязательно со 2-го по 11-й класс. На этапе основного общего образования минимально допустимое количество учебных часов, выделяемых на изучение первого иностранного языка — 3 часа в неделю, что составляет 102 учебных часа на каждом году обучения с 5 по 9 класс.</w:t>
      </w:r>
    </w:p>
    <w:p w:rsidR="00A57638" w:rsidRPr="00EB2D57" w:rsidRDefault="00E235EB">
      <w:pPr>
        <w:pStyle w:val="13"/>
        <w:spacing w:line="259" w:lineRule="auto"/>
        <w:jc w:val="both"/>
        <w:rPr>
          <w:color w:val="auto"/>
        </w:rPr>
      </w:pPr>
      <w:r w:rsidRPr="00EB2D57">
        <w:rPr>
          <w:color w:val="auto"/>
        </w:rPr>
        <w:t xml:space="preserve">Требования к </w:t>
      </w:r>
      <w:r w:rsidRPr="00EB2D57">
        <w:rPr>
          <w:i/>
          <w:iCs/>
          <w:color w:val="auto"/>
        </w:rPr>
        <w:t>предметным результатам</w:t>
      </w:r>
      <w:r w:rsidRPr="00EB2D57">
        <w:rPr>
          <w:color w:val="auto"/>
        </w:rPr>
        <w:t xml:space="preserve"> для основного общего образования констатируют необходимость к окончанию 9 класса владения умением общаться на иностранном (немецком) языке в разных формах (устно/письменно, непосредственно/опосредованно, в том числе через Интернет) на допороговом уровне (уровне А2 в соответствии с Общеевропейскими компетенциями владения иностранным языком)</w:t>
      </w:r>
      <w:r w:rsidRPr="0075127F">
        <w:rPr>
          <w:bCs/>
          <w:color w:val="auto"/>
          <w:vertAlign w:val="superscript"/>
        </w:rPr>
        <w:footnoteReference w:id="8"/>
      </w:r>
      <w:r w:rsidRPr="0075127F">
        <w:rPr>
          <w:color w:val="auto"/>
        </w:rPr>
        <w:t>.</w:t>
      </w:r>
    </w:p>
    <w:p w:rsidR="00A57638" w:rsidRPr="00EB2D57" w:rsidRDefault="00E235EB">
      <w:pPr>
        <w:pStyle w:val="13"/>
        <w:spacing w:line="259" w:lineRule="auto"/>
        <w:jc w:val="both"/>
        <w:rPr>
          <w:color w:val="auto"/>
        </w:rPr>
      </w:pPr>
      <w:r w:rsidRPr="00EB2D57">
        <w:rPr>
          <w:color w:val="auto"/>
        </w:rPr>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самообразования.</w:t>
      </w:r>
    </w:p>
    <w:p w:rsidR="00A57638" w:rsidRPr="00EB2D57" w:rsidRDefault="00E235EB">
      <w:pPr>
        <w:pStyle w:val="13"/>
        <w:spacing w:after="340" w:line="259" w:lineRule="auto"/>
        <w:jc w:val="both"/>
        <w:rPr>
          <w:color w:val="auto"/>
        </w:rPr>
      </w:pPr>
      <w:r w:rsidRPr="00EB2D57">
        <w:rPr>
          <w:color w:val="auto"/>
        </w:rPr>
        <w:t>Примерная рабочая программа состоит из четырёх разделов: введение, планируемые результаты (личностные, мета- предметные результаты освоения учебного предмета «Иностранный (немецкий) язык» на уровне основного общего образования), предметные результаты по немецкому языку по годам обучения (5—9 классы); содержание образования по немецкому языку по годам обучения (5—9 классы), тематическое планирование по годам обучения (5—9 классы).</w:t>
      </w:r>
    </w:p>
    <w:p w:rsidR="0075127F" w:rsidRDefault="0075127F" w:rsidP="0075127F">
      <w:pPr>
        <w:pStyle w:val="af5"/>
        <w:rPr>
          <w:szCs w:val="24"/>
        </w:rPr>
      </w:pPr>
      <w:bookmarkStart w:id="267" w:name="bookmark585"/>
    </w:p>
    <w:p w:rsidR="0075127F" w:rsidRDefault="00E235EB" w:rsidP="0075127F">
      <w:pPr>
        <w:pStyle w:val="af5"/>
        <w:rPr>
          <w:szCs w:val="24"/>
        </w:rPr>
      </w:pPr>
      <w:r w:rsidRPr="0075127F">
        <w:rPr>
          <w:szCs w:val="24"/>
        </w:rPr>
        <w:t xml:space="preserve">СОДЕРЖАНИЕ УЧЕБНОГО ПРЕДМЕТА </w:t>
      </w:r>
    </w:p>
    <w:p w:rsidR="00A57638" w:rsidRPr="0075127F" w:rsidRDefault="00E235EB" w:rsidP="0075127F">
      <w:pPr>
        <w:pStyle w:val="af5"/>
        <w:pBdr>
          <w:bottom w:val="single" w:sz="12" w:space="1" w:color="auto"/>
        </w:pBdr>
        <w:rPr>
          <w:szCs w:val="24"/>
        </w:rPr>
      </w:pPr>
      <w:r w:rsidRPr="0075127F">
        <w:rPr>
          <w:szCs w:val="24"/>
        </w:rPr>
        <w:t>«ИНОСТРАННЫЙ (НЕМЕЦКИЙ) ЯЗЫК»</w:t>
      </w:r>
      <w:bookmarkEnd w:id="267"/>
    </w:p>
    <w:p w:rsidR="0075127F" w:rsidRDefault="0075127F" w:rsidP="0075127F">
      <w:pPr>
        <w:pStyle w:val="af5"/>
      </w:pPr>
    </w:p>
    <w:p w:rsidR="00A57638" w:rsidRPr="0075127F" w:rsidRDefault="0075127F" w:rsidP="0075127F">
      <w:pPr>
        <w:pStyle w:val="af5"/>
      </w:pPr>
      <w:r>
        <w:t xml:space="preserve">5 </w:t>
      </w:r>
      <w:r w:rsidR="00E235EB" w:rsidRPr="0075127F">
        <w:t>КЛАСС</w:t>
      </w:r>
    </w:p>
    <w:p w:rsidR="0075127F" w:rsidRDefault="0075127F">
      <w:pPr>
        <w:pStyle w:val="13"/>
        <w:spacing w:line="276" w:lineRule="auto"/>
        <w:jc w:val="both"/>
        <w:rPr>
          <w:b/>
          <w:bCs/>
          <w:color w:val="auto"/>
          <w:sz w:val="19"/>
          <w:szCs w:val="19"/>
        </w:rPr>
      </w:pPr>
    </w:p>
    <w:p w:rsidR="00A57638" w:rsidRPr="00EB2D57" w:rsidRDefault="00E235EB">
      <w:pPr>
        <w:pStyle w:val="13"/>
        <w:spacing w:line="276" w:lineRule="auto"/>
        <w:jc w:val="both"/>
        <w:rPr>
          <w:color w:val="auto"/>
          <w:sz w:val="19"/>
          <w:szCs w:val="19"/>
        </w:rPr>
      </w:pPr>
      <w:r w:rsidRPr="00EB2D57">
        <w:rPr>
          <w:b/>
          <w:bCs/>
          <w:color w:val="auto"/>
          <w:sz w:val="19"/>
          <w:szCs w:val="19"/>
        </w:rPr>
        <w:t>Коммуникативные умения</w:t>
      </w:r>
    </w:p>
    <w:p w:rsidR="00A57638" w:rsidRPr="00EB2D57" w:rsidRDefault="00E235EB">
      <w:pPr>
        <w:pStyle w:val="13"/>
        <w:spacing w:line="259"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57638" w:rsidRPr="00EB2D57" w:rsidRDefault="00E235EB">
      <w:pPr>
        <w:pStyle w:val="13"/>
        <w:spacing w:line="259" w:lineRule="auto"/>
        <w:jc w:val="both"/>
        <w:rPr>
          <w:color w:val="auto"/>
        </w:rPr>
      </w:pPr>
      <w:r w:rsidRPr="00EB2D57">
        <w:rPr>
          <w:color w:val="auto"/>
        </w:rPr>
        <w:t>Моя семья. Мои друзья. Семейные праздники: день рождения, Новый год.</w:t>
      </w:r>
    </w:p>
    <w:p w:rsidR="00A57638" w:rsidRPr="00EB2D57" w:rsidRDefault="00E235EB">
      <w:pPr>
        <w:pStyle w:val="13"/>
        <w:spacing w:line="259" w:lineRule="auto"/>
        <w:jc w:val="both"/>
        <w:rPr>
          <w:color w:val="auto"/>
        </w:rPr>
      </w:pPr>
      <w:r w:rsidRPr="00EB2D57">
        <w:rPr>
          <w:color w:val="auto"/>
        </w:rPr>
        <w:t>Внешность и характер человека/литературного персонажа.</w:t>
      </w:r>
    </w:p>
    <w:p w:rsidR="00A57638" w:rsidRPr="00EB2D57" w:rsidRDefault="00E235EB">
      <w:pPr>
        <w:pStyle w:val="13"/>
        <w:spacing w:line="259" w:lineRule="auto"/>
        <w:jc w:val="both"/>
        <w:rPr>
          <w:color w:val="auto"/>
        </w:rPr>
      </w:pPr>
      <w:r w:rsidRPr="00EB2D57">
        <w:rPr>
          <w:color w:val="auto"/>
        </w:rPr>
        <w:t>Досуг и увлечения/хобби современного подростка (чтение, кино, спорт).</w:t>
      </w:r>
    </w:p>
    <w:p w:rsidR="00A57638" w:rsidRPr="00EB2D57" w:rsidRDefault="00E235EB">
      <w:pPr>
        <w:pStyle w:val="13"/>
        <w:spacing w:line="259" w:lineRule="auto"/>
        <w:jc w:val="both"/>
        <w:rPr>
          <w:color w:val="auto"/>
        </w:rPr>
      </w:pPr>
      <w:r w:rsidRPr="00EB2D57">
        <w:rPr>
          <w:color w:val="auto"/>
        </w:rPr>
        <w:t>Здоровый образ жизни: режим труда и отдыха, здоровое питание.</w:t>
      </w:r>
    </w:p>
    <w:p w:rsidR="00A57638" w:rsidRPr="00EB2D57" w:rsidRDefault="00E235EB">
      <w:pPr>
        <w:pStyle w:val="13"/>
        <w:spacing w:after="240" w:line="259" w:lineRule="auto"/>
        <w:jc w:val="both"/>
        <w:rPr>
          <w:color w:val="auto"/>
        </w:rPr>
      </w:pPr>
      <w:r w:rsidRPr="00EB2D57">
        <w:rPr>
          <w:color w:val="auto"/>
        </w:rPr>
        <w:t>Покупки: продукты питания.</w:t>
      </w:r>
    </w:p>
    <w:p w:rsidR="00A57638" w:rsidRPr="00EB2D57" w:rsidRDefault="00E235EB">
      <w:pPr>
        <w:pStyle w:val="13"/>
        <w:jc w:val="both"/>
        <w:rPr>
          <w:color w:val="auto"/>
        </w:rPr>
      </w:pPr>
      <w:r w:rsidRPr="00EB2D57">
        <w:rPr>
          <w:color w:val="auto"/>
        </w:rPr>
        <w:t>Школа, школьная жизнь, школьная форма, изучаемые предметы. Переписка с зарубежными сверстниками.</w:t>
      </w:r>
    </w:p>
    <w:p w:rsidR="00A57638" w:rsidRPr="00EB2D57" w:rsidRDefault="00E235EB">
      <w:pPr>
        <w:pStyle w:val="13"/>
        <w:jc w:val="both"/>
        <w:rPr>
          <w:color w:val="auto"/>
        </w:rPr>
      </w:pPr>
      <w:r w:rsidRPr="00EB2D57">
        <w:rPr>
          <w:color w:val="auto"/>
        </w:rPr>
        <w:t>Каникулы в различное время года. Виды отдыха.</w:t>
      </w:r>
    </w:p>
    <w:p w:rsidR="00A57638" w:rsidRPr="00EB2D57" w:rsidRDefault="00E235EB">
      <w:pPr>
        <w:pStyle w:val="13"/>
        <w:jc w:val="both"/>
        <w:rPr>
          <w:color w:val="auto"/>
        </w:rPr>
      </w:pPr>
      <w:r w:rsidRPr="00EB2D57">
        <w:rPr>
          <w:color w:val="auto"/>
        </w:rPr>
        <w:t>Природа: дикие и домашние животные. Погода.</w:t>
      </w:r>
    </w:p>
    <w:p w:rsidR="00A57638" w:rsidRPr="00EB2D57" w:rsidRDefault="00E235EB">
      <w:pPr>
        <w:pStyle w:val="13"/>
        <w:jc w:val="both"/>
        <w:rPr>
          <w:color w:val="auto"/>
        </w:rPr>
      </w:pPr>
      <w:r w:rsidRPr="00EB2D57">
        <w:rPr>
          <w:color w:val="auto"/>
        </w:rPr>
        <w:t>Родной город/село. Транспорт.</w:t>
      </w:r>
    </w:p>
    <w:p w:rsidR="00A57638" w:rsidRPr="00EB2D57" w:rsidRDefault="00E235EB">
      <w:pPr>
        <w:pStyle w:val="13"/>
        <w:jc w:val="both"/>
        <w:rPr>
          <w:color w:val="auto"/>
        </w:rPr>
      </w:pPr>
      <w:r w:rsidRPr="00EB2D57">
        <w:rPr>
          <w:color w:val="auto"/>
        </w:rPr>
        <w:t>Родная страна и страна/страны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A57638" w:rsidRPr="00EB2D57" w:rsidRDefault="00E235EB">
      <w:pPr>
        <w:pStyle w:val="13"/>
        <w:spacing w:after="240"/>
        <w:jc w:val="both"/>
        <w:rPr>
          <w:color w:val="auto"/>
        </w:rPr>
      </w:pPr>
      <w:r w:rsidRPr="00EB2D57">
        <w:rPr>
          <w:color w:val="auto"/>
        </w:rPr>
        <w:t>Выдающиеся люди родной страны и страны/стран изучаемого языка: писатели, поэты.</w:t>
      </w:r>
    </w:p>
    <w:p w:rsidR="00A57638" w:rsidRPr="00EB2D57" w:rsidRDefault="00E235EB">
      <w:pPr>
        <w:pStyle w:val="13"/>
        <w:spacing w:line="266" w:lineRule="auto"/>
        <w:jc w:val="both"/>
        <w:rPr>
          <w:color w:val="auto"/>
          <w:sz w:val="19"/>
          <w:szCs w:val="19"/>
        </w:rPr>
      </w:pPr>
      <w:r w:rsidRPr="00EB2D57">
        <w:rPr>
          <w:b/>
          <w:bCs/>
          <w:color w:val="auto"/>
          <w:sz w:val="19"/>
          <w:szCs w:val="19"/>
        </w:rPr>
        <w:t>Говорение</w:t>
      </w:r>
    </w:p>
    <w:p w:rsidR="00A57638" w:rsidRPr="00EB2D57" w:rsidRDefault="00E235EB">
      <w:pPr>
        <w:pStyle w:val="13"/>
        <w:jc w:val="both"/>
        <w:rPr>
          <w:color w:val="auto"/>
        </w:rPr>
      </w:pPr>
      <w:r w:rsidRPr="00EB2D57">
        <w:rPr>
          <w:color w:val="auto"/>
        </w:rPr>
        <w:t xml:space="preserve">Развитие коммуникативных умений </w:t>
      </w:r>
      <w:r w:rsidRPr="00EB2D57">
        <w:rPr>
          <w:b/>
          <w:bCs/>
          <w:i/>
          <w:iCs/>
          <w:color w:val="auto"/>
          <w:sz w:val="19"/>
          <w:szCs w:val="19"/>
        </w:rPr>
        <w:t xml:space="preserve">диалогической речи </w:t>
      </w:r>
      <w:r w:rsidRPr="00EB2D57">
        <w:rPr>
          <w:color w:val="auto"/>
        </w:rPr>
        <w:t>на базе умений, сформированных в начальной школе:</w:t>
      </w:r>
    </w:p>
    <w:p w:rsidR="00A57638" w:rsidRPr="00EB2D57" w:rsidRDefault="00E235EB">
      <w:pPr>
        <w:pStyle w:val="13"/>
        <w:jc w:val="both"/>
        <w:rPr>
          <w:color w:val="auto"/>
        </w:rPr>
      </w:pPr>
      <w:r w:rsidRPr="00EB2D57">
        <w:rPr>
          <w:i/>
          <w:iCs/>
          <w:color w:val="auto"/>
        </w:rPr>
        <w:t>диалог этикетного характера</w:t>
      </w:r>
      <w:r w:rsidRPr="00EB2D57">
        <w:rPr>
          <w:color w:val="auto"/>
        </w:rPr>
        <w:t>: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w:t>
      </w:r>
    </w:p>
    <w:p w:rsidR="00A57638" w:rsidRPr="00EB2D57" w:rsidRDefault="00E235EB">
      <w:pPr>
        <w:pStyle w:val="13"/>
        <w:jc w:val="both"/>
        <w:rPr>
          <w:color w:val="auto"/>
        </w:rPr>
      </w:pPr>
      <w:r w:rsidRPr="00EB2D57">
        <w:rPr>
          <w:i/>
          <w:iCs/>
          <w:color w:val="auto"/>
        </w:rPr>
        <w:t>диалог — побуждение к действию</w:t>
      </w:r>
      <w:r w:rsidRPr="00EB2D57">
        <w:rPr>
          <w:color w:val="auto"/>
        </w:rPr>
        <w:t>: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rsidR="00A57638" w:rsidRPr="00EB2D57" w:rsidRDefault="00E235EB">
      <w:pPr>
        <w:pStyle w:val="13"/>
        <w:jc w:val="both"/>
        <w:rPr>
          <w:color w:val="auto"/>
        </w:rPr>
      </w:pPr>
      <w:r w:rsidRPr="00EB2D57">
        <w:rPr>
          <w:i/>
          <w:iCs/>
          <w:color w:val="auto"/>
        </w:rPr>
        <w:t>диалог-расспрос</w:t>
      </w:r>
      <w:r w:rsidRPr="00EB2D57">
        <w:rPr>
          <w:color w:val="auto"/>
        </w:rPr>
        <w:t>: сообщать фактическую информацию, отвечая на вопросы разных видов; запрашивать интересующую информацию.</w:t>
      </w:r>
    </w:p>
    <w:p w:rsidR="00A57638" w:rsidRPr="00EB2D57" w:rsidRDefault="00E235EB">
      <w:pPr>
        <w:pStyle w:val="13"/>
        <w:jc w:val="both"/>
        <w:rPr>
          <w:color w:val="auto"/>
        </w:rPr>
      </w:pPr>
      <w:r w:rsidRPr="00EB2D57">
        <w:rPr>
          <w:color w:val="auto"/>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rsidR="00A57638" w:rsidRPr="00EB2D57" w:rsidRDefault="00E235EB">
      <w:pPr>
        <w:pStyle w:val="13"/>
        <w:jc w:val="both"/>
        <w:rPr>
          <w:color w:val="auto"/>
        </w:rPr>
      </w:pPr>
      <w:r w:rsidRPr="00EB2D57">
        <w:rPr>
          <w:color w:val="auto"/>
        </w:rPr>
        <w:t>Объём диалога — до пяти реплик со стороны каждого собеседника.</w:t>
      </w:r>
    </w:p>
    <w:p w:rsidR="00A57638" w:rsidRPr="00EB2D57" w:rsidRDefault="00E235EB">
      <w:pPr>
        <w:pStyle w:val="13"/>
        <w:spacing w:line="259"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 на базе умений, сформированных в начальной школе:</w:t>
      </w:r>
    </w:p>
    <w:p w:rsidR="00A57638" w:rsidRPr="00EB2D57" w:rsidRDefault="00E235EB" w:rsidP="004318C2">
      <w:pPr>
        <w:pStyle w:val="13"/>
        <w:numPr>
          <w:ilvl w:val="0"/>
          <w:numId w:val="192"/>
        </w:numPr>
        <w:tabs>
          <w:tab w:val="left" w:pos="230"/>
        </w:tabs>
        <w:spacing w:line="298" w:lineRule="auto"/>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rsidR="00A57638" w:rsidRPr="00EB2D57" w:rsidRDefault="00E235EB" w:rsidP="004318C2">
      <w:pPr>
        <w:pStyle w:val="13"/>
        <w:numPr>
          <w:ilvl w:val="0"/>
          <w:numId w:val="192"/>
        </w:numPr>
        <w:tabs>
          <w:tab w:val="left" w:pos="230"/>
        </w:tabs>
        <w:spacing w:line="276" w:lineRule="auto"/>
        <w:jc w:val="both"/>
        <w:rPr>
          <w:color w:val="auto"/>
        </w:rPr>
      </w:pPr>
      <w:r w:rsidRPr="00EB2D57">
        <w:rPr>
          <w:color w:val="auto"/>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A57638" w:rsidRPr="00EB2D57" w:rsidRDefault="00E235EB" w:rsidP="004318C2">
      <w:pPr>
        <w:pStyle w:val="13"/>
        <w:numPr>
          <w:ilvl w:val="0"/>
          <w:numId w:val="192"/>
        </w:numPr>
        <w:jc w:val="both"/>
        <w:rPr>
          <w:color w:val="auto"/>
        </w:rPr>
      </w:pPr>
      <w:r w:rsidRPr="00EB2D57">
        <w:rPr>
          <w:color w:val="auto"/>
        </w:rPr>
        <w:t>повествование/сообщение;</w:t>
      </w:r>
    </w:p>
    <w:p w:rsidR="00A57638" w:rsidRPr="00EB2D57" w:rsidRDefault="00E235EB" w:rsidP="004318C2">
      <w:pPr>
        <w:pStyle w:val="13"/>
        <w:numPr>
          <w:ilvl w:val="0"/>
          <w:numId w:val="192"/>
        </w:numPr>
        <w:jc w:val="both"/>
        <w:rPr>
          <w:color w:val="auto"/>
        </w:rPr>
      </w:pPr>
      <w:r w:rsidRPr="00EB2D57">
        <w:rPr>
          <w:color w:val="auto"/>
        </w:rPr>
        <w:t>изложение (пересказ) основного содержания прочитанного текста;</w:t>
      </w:r>
    </w:p>
    <w:p w:rsidR="00A57638" w:rsidRPr="00EB2D57" w:rsidRDefault="00E235EB" w:rsidP="004318C2">
      <w:pPr>
        <w:pStyle w:val="13"/>
        <w:numPr>
          <w:ilvl w:val="0"/>
          <w:numId w:val="192"/>
        </w:numPr>
        <w:jc w:val="both"/>
        <w:rPr>
          <w:color w:val="auto"/>
        </w:rPr>
      </w:pPr>
      <w:r w:rsidRPr="00EB2D57">
        <w:rPr>
          <w:color w:val="auto"/>
        </w:rPr>
        <w:t>краткое изложение результатов выполненной проектной работы.</w:t>
      </w:r>
    </w:p>
    <w:p w:rsidR="00A57638" w:rsidRPr="00EB2D57" w:rsidRDefault="00E235EB" w:rsidP="0075127F">
      <w:pPr>
        <w:pStyle w:val="13"/>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вопросы, план и/или иллюстрации, фотографии.</w:t>
      </w:r>
    </w:p>
    <w:p w:rsidR="00A57638" w:rsidRPr="00EB2D57" w:rsidRDefault="00E235EB">
      <w:pPr>
        <w:pStyle w:val="13"/>
        <w:spacing w:after="240"/>
        <w:jc w:val="both"/>
        <w:rPr>
          <w:color w:val="auto"/>
        </w:rPr>
      </w:pPr>
      <w:r w:rsidRPr="00EB2D57">
        <w:rPr>
          <w:color w:val="auto"/>
        </w:rPr>
        <w:t>Объём монологического высказывания — 5—6 фраз.</w:t>
      </w:r>
    </w:p>
    <w:p w:rsidR="00A57638" w:rsidRPr="00EB2D57" w:rsidRDefault="00E235EB">
      <w:pPr>
        <w:pStyle w:val="13"/>
        <w:spacing w:line="266" w:lineRule="auto"/>
        <w:jc w:val="both"/>
        <w:rPr>
          <w:color w:val="auto"/>
          <w:sz w:val="19"/>
          <w:szCs w:val="19"/>
        </w:rPr>
      </w:pPr>
      <w:r w:rsidRPr="00EB2D57">
        <w:rPr>
          <w:b/>
          <w:bCs/>
          <w:color w:val="auto"/>
          <w:sz w:val="19"/>
          <w:szCs w:val="19"/>
        </w:rPr>
        <w:t>Аудирование</w:t>
      </w:r>
    </w:p>
    <w:p w:rsidR="00A57638" w:rsidRPr="00EB2D57" w:rsidRDefault="00E235EB">
      <w:pPr>
        <w:pStyle w:val="13"/>
        <w:jc w:val="both"/>
        <w:rPr>
          <w:color w:val="auto"/>
        </w:rPr>
      </w:pPr>
      <w:r w:rsidRPr="00EB2D57">
        <w:rPr>
          <w:color w:val="auto"/>
        </w:rPr>
        <w:t xml:space="preserve">Развитие коммуникативных умений </w:t>
      </w:r>
      <w:r w:rsidRPr="00EB2D57">
        <w:rPr>
          <w:b/>
          <w:bCs/>
          <w:i/>
          <w:iCs/>
          <w:color w:val="auto"/>
          <w:sz w:val="19"/>
          <w:szCs w:val="19"/>
        </w:rPr>
        <w:t>аудирования</w:t>
      </w:r>
      <w:r w:rsidRPr="00EB2D57">
        <w:rPr>
          <w:color w:val="auto"/>
        </w:rPr>
        <w:t xml:space="preserve"> на базе умений, сформированных в начальной школе:</w:t>
      </w:r>
    </w:p>
    <w:p w:rsidR="00A57638" w:rsidRPr="00EB2D57" w:rsidRDefault="00E235EB">
      <w:pPr>
        <w:pStyle w:val="13"/>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w:t>
      </w:r>
    </w:p>
    <w:p w:rsidR="00A57638" w:rsidRPr="00EB2D57" w:rsidRDefault="00E235EB">
      <w:pPr>
        <w:pStyle w:val="13"/>
        <w:jc w:val="both"/>
        <w:rPr>
          <w:color w:val="auto"/>
        </w:rPr>
      </w:pPr>
      <w:r w:rsidRPr="00EB2D57">
        <w:rPr>
          <w:color w:val="auto"/>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опорой и без опоры на иллюстрации.</w:t>
      </w:r>
    </w:p>
    <w:p w:rsidR="00A57638" w:rsidRPr="00EB2D57" w:rsidRDefault="00E235EB">
      <w:pPr>
        <w:pStyle w:val="13"/>
        <w:jc w:val="both"/>
        <w:rPr>
          <w:color w:val="auto"/>
        </w:rPr>
      </w:pPr>
      <w:r w:rsidRPr="00EB2D57">
        <w:rPr>
          <w:color w:val="auto"/>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w:t>
      </w:r>
    </w:p>
    <w:p w:rsidR="00A57638" w:rsidRPr="00EB2D57" w:rsidRDefault="00E235EB">
      <w:pPr>
        <w:pStyle w:val="13"/>
        <w:jc w:val="both"/>
        <w:rPr>
          <w:color w:val="auto"/>
        </w:rPr>
      </w:pPr>
      <w:r w:rsidRPr="00EB2D57">
        <w:rPr>
          <w:color w:val="auto"/>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A57638" w:rsidRPr="00EB2D57" w:rsidRDefault="00E235EB">
      <w:pPr>
        <w:pStyle w:val="13"/>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A57638" w:rsidRPr="00EB2D57" w:rsidRDefault="00E235EB">
      <w:pPr>
        <w:pStyle w:val="13"/>
        <w:jc w:val="both"/>
        <w:rPr>
          <w:color w:val="auto"/>
        </w:rPr>
      </w:pPr>
      <w:r w:rsidRPr="00EB2D57">
        <w:rPr>
          <w:color w:val="auto"/>
        </w:rPr>
        <w:t>Время звучания текста/текстов для аудирования — до 1 минуты.</w:t>
      </w:r>
    </w:p>
    <w:p w:rsidR="0075127F" w:rsidRDefault="0075127F">
      <w:pPr>
        <w:pStyle w:val="13"/>
        <w:spacing w:line="266" w:lineRule="auto"/>
        <w:jc w:val="both"/>
        <w:rPr>
          <w:b/>
          <w:bCs/>
          <w:color w:val="auto"/>
          <w:sz w:val="19"/>
          <w:szCs w:val="19"/>
        </w:rPr>
      </w:pPr>
    </w:p>
    <w:p w:rsidR="00A57638" w:rsidRPr="00EB2D57" w:rsidRDefault="00E235EB">
      <w:pPr>
        <w:pStyle w:val="13"/>
        <w:spacing w:line="266" w:lineRule="auto"/>
        <w:jc w:val="both"/>
        <w:rPr>
          <w:color w:val="auto"/>
          <w:sz w:val="19"/>
          <w:szCs w:val="19"/>
        </w:rPr>
      </w:pPr>
      <w:r w:rsidRPr="00EB2D57">
        <w:rPr>
          <w:b/>
          <w:bCs/>
          <w:color w:val="auto"/>
          <w:sz w:val="19"/>
          <w:szCs w:val="19"/>
        </w:rPr>
        <w:t>Смысловое чтение</w:t>
      </w:r>
    </w:p>
    <w:p w:rsidR="00A57638" w:rsidRPr="00EB2D57" w:rsidRDefault="00E235EB">
      <w:pPr>
        <w:pStyle w:val="13"/>
        <w:jc w:val="both"/>
        <w:rPr>
          <w:color w:val="auto"/>
        </w:rPr>
      </w:pPr>
      <w:r w:rsidRPr="00EB2D57">
        <w:rPr>
          <w:color w:val="auto"/>
        </w:rPr>
        <w:t>Развитие сформированного в начальной школе умения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57638" w:rsidRPr="00EB2D57" w:rsidRDefault="00E235EB">
      <w:pPr>
        <w:pStyle w:val="13"/>
        <w:spacing w:line="252" w:lineRule="auto"/>
        <w:jc w:val="both"/>
        <w:rPr>
          <w:color w:val="auto"/>
        </w:rPr>
      </w:pPr>
      <w:r w:rsidRPr="00EB2D57">
        <w:rPr>
          <w:color w:val="auto"/>
        </w:rPr>
        <w:t>Чтение с пониманием основного содержания текста предполагает умение определя</w:t>
      </w:r>
      <w:r w:rsidR="00E71A1E" w:rsidRPr="00EB2D57">
        <w:rPr>
          <w:color w:val="auto"/>
        </w:rPr>
        <w:t>ть основную тему и главные фак</w:t>
      </w:r>
      <w:r w:rsidRPr="00EB2D57">
        <w:rPr>
          <w:color w:val="auto"/>
        </w:rPr>
        <w:t>ты/события в прочитанном тексте, игнорировать незнакомые слова, несущественные для понимания основного содержания.</w:t>
      </w:r>
    </w:p>
    <w:p w:rsidR="00A57638" w:rsidRPr="00EB2D57" w:rsidRDefault="00E235EB">
      <w:pPr>
        <w:pStyle w:val="13"/>
        <w:spacing w:line="252" w:lineRule="auto"/>
        <w:jc w:val="both"/>
        <w:rPr>
          <w:color w:val="auto"/>
        </w:rPr>
      </w:pPr>
      <w:r w:rsidRPr="00EB2D57">
        <w:rPr>
          <w:color w:val="auto"/>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A57638" w:rsidRPr="00EB2D57" w:rsidRDefault="00E235EB">
      <w:pPr>
        <w:pStyle w:val="13"/>
        <w:spacing w:line="252" w:lineRule="auto"/>
        <w:jc w:val="both"/>
        <w:rPr>
          <w:color w:val="auto"/>
        </w:rPr>
      </w:pPr>
      <w:r w:rsidRPr="00EB2D57">
        <w:rPr>
          <w:color w:val="auto"/>
        </w:rPr>
        <w:t>Чтение несплошных текстов (таблиц) и понимание представленной в них информации.</w:t>
      </w:r>
    </w:p>
    <w:p w:rsidR="00A57638" w:rsidRPr="00EB2D57" w:rsidRDefault="00E235EB">
      <w:pPr>
        <w:pStyle w:val="13"/>
        <w:spacing w:line="252" w:lineRule="auto"/>
        <w:jc w:val="both"/>
        <w:rPr>
          <w:color w:val="auto"/>
        </w:rPr>
      </w:pPr>
      <w:r w:rsidRPr="00EB2D57">
        <w:rPr>
          <w:color w:val="auto"/>
        </w:rPr>
        <w:t>Тексты для чтения: беседа/диалог,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A57638" w:rsidRPr="00EB2D57" w:rsidRDefault="00E235EB">
      <w:pPr>
        <w:pStyle w:val="13"/>
        <w:spacing w:after="240" w:line="252" w:lineRule="auto"/>
        <w:jc w:val="both"/>
        <w:rPr>
          <w:color w:val="auto"/>
        </w:rPr>
      </w:pPr>
      <w:r w:rsidRPr="00EB2D57">
        <w:rPr>
          <w:color w:val="auto"/>
        </w:rPr>
        <w:t>Объём текста/текстов для чтения — 180—200 слов.</w:t>
      </w:r>
    </w:p>
    <w:p w:rsidR="00A57638" w:rsidRPr="00EB2D57" w:rsidRDefault="00E235EB">
      <w:pPr>
        <w:pStyle w:val="13"/>
        <w:spacing w:line="266" w:lineRule="auto"/>
        <w:jc w:val="both"/>
        <w:rPr>
          <w:color w:val="auto"/>
          <w:sz w:val="19"/>
          <w:szCs w:val="19"/>
        </w:rPr>
      </w:pPr>
      <w:r w:rsidRPr="00EB2D57">
        <w:rPr>
          <w:b/>
          <w:bCs/>
          <w:color w:val="auto"/>
          <w:sz w:val="19"/>
          <w:szCs w:val="19"/>
        </w:rPr>
        <w:t>Письменная речь</w:t>
      </w:r>
    </w:p>
    <w:p w:rsidR="00A57638" w:rsidRPr="00EB2D57" w:rsidRDefault="00E235EB">
      <w:pPr>
        <w:pStyle w:val="13"/>
        <w:jc w:val="both"/>
        <w:rPr>
          <w:color w:val="auto"/>
        </w:rPr>
      </w:pPr>
      <w:r w:rsidRPr="00EB2D57">
        <w:rPr>
          <w:color w:val="auto"/>
        </w:rPr>
        <w:t>Развитие умений письменной речи на базе умений, сформированных в начальной школе:</w:t>
      </w:r>
    </w:p>
    <w:p w:rsidR="00A57638" w:rsidRPr="00EB2D57" w:rsidRDefault="00E235EB">
      <w:pPr>
        <w:pStyle w:val="13"/>
        <w:jc w:val="both"/>
        <w:rPr>
          <w:color w:val="auto"/>
        </w:rPr>
      </w:pPr>
      <w:r w:rsidRPr="00EB2D57">
        <w:rPr>
          <w:color w:val="auto"/>
        </w:rPr>
        <w:t>списывание текста и выписывание из него слов, словосочетаний, предложений в соответствии с решаемой коммуникативной задачей;</w:t>
      </w:r>
    </w:p>
    <w:p w:rsidR="00A57638" w:rsidRPr="00EB2D57" w:rsidRDefault="00E235EB">
      <w:pPr>
        <w:pStyle w:val="13"/>
        <w:jc w:val="both"/>
        <w:rPr>
          <w:color w:val="auto"/>
        </w:rPr>
      </w:pPr>
      <w:r w:rsidRPr="00EB2D57">
        <w:rPr>
          <w:color w:val="auto"/>
        </w:rPr>
        <w:t>написание коротких поздравлений с праздниками (с Новым годом, Рождеством, днём рождения);</w:t>
      </w:r>
    </w:p>
    <w:p w:rsidR="00A57638" w:rsidRPr="00EB2D57" w:rsidRDefault="00E235EB">
      <w:pPr>
        <w:pStyle w:val="13"/>
        <w:jc w:val="both"/>
        <w:rPr>
          <w:color w:val="auto"/>
        </w:rPr>
      </w:pPr>
      <w:r w:rsidRPr="00EB2D57">
        <w:rPr>
          <w:color w:val="auto"/>
        </w:rPr>
        <w:t>заполнение анкет и формуляров, сообщение о себе основных сведений (имя, фамилия, пол, возраст, адрес) в соответствии с нормами, принятыми в стране/странах изучаемого языка;</w:t>
      </w:r>
    </w:p>
    <w:p w:rsidR="00A57638" w:rsidRPr="00EB2D57" w:rsidRDefault="00E235EB">
      <w:pPr>
        <w:pStyle w:val="13"/>
        <w:jc w:val="both"/>
        <w:rPr>
          <w:color w:val="auto"/>
        </w:rPr>
      </w:pPr>
      <w:r w:rsidRPr="00EB2D57">
        <w:rPr>
          <w:color w:val="auto"/>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стране/странах изучаемого языка. Объём сообщения — до 60 слов.</w:t>
      </w:r>
    </w:p>
    <w:p w:rsidR="0075127F" w:rsidRDefault="0075127F">
      <w:pPr>
        <w:pStyle w:val="13"/>
        <w:spacing w:line="266" w:lineRule="auto"/>
        <w:jc w:val="both"/>
        <w:rPr>
          <w:b/>
          <w:bCs/>
          <w:color w:val="auto"/>
          <w:sz w:val="19"/>
          <w:szCs w:val="19"/>
        </w:rPr>
      </w:pPr>
    </w:p>
    <w:p w:rsidR="00A57638" w:rsidRPr="00EB2D57" w:rsidRDefault="00E235EB">
      <w:pPr>
        <w:pStyle w:val="13"/>
        <w:spacing w:line="266" w:lineRule="auto"/>
        <w:jc w:val="both"/>
        <w:rPr>
          <w:color w:val="auto"/>
          <w:sz w:val="19"/>
          <w:szCs w:val="19"/>
        </w:rPr>
      </w:pPr>
      <w:r w:rsidRPr="00EB2D57">
        <w:rPr>
          <w:b/>
          <w:bCs/>
          <w:color w:val="auto"/>
          <w:sz w:val="19"/>
          <w:szCs w:val="19"/>
        </w:rPr>
        <w:t>Фонетическая сторона речи</w:t>
      </w:r>
    </w:p>
    <w:p w:rsidR="00A57638" w:rsidRPr="00EB2D57" w:rsidRDefault="00E235EB">
      <w:pPr>
        <w:pStyle w:val="13"/>
        <w:jc w:val="both"/>
        <w:rPr>
          <w:color w:val="auto"/>
        </w:rPr>
      </w:pPr>
      <w:r w:rsidRPr="00EB2D57">
        <w:rPr>
          <w:color w:val="auto"/>
        </w:rPr>
        <w:t>Различение на слух и адекватное, без ошибок, ведущих к сбою в коммуникации, произнесение слов с соблюдением</w:t>
      </w:r>
    </w:p>
    <w:p w:rsidR="00A57638" w:rsidRPr="00EB2D57" w:rsidRDefault="00E235EB">
      <w:pPr>
        <w:pStyle w:val="13"/>
        <w:ind w:firstLine="0"/>
        <w:jc w:val="both"/>
        <w:rPr>
          <w:color w:val="auto"/>
        </w:rPr>
      </w:pPr>
      <w:r w:rsidRPr="00EB2D57">
        <w:rPr>
          <w:color w:val="auto"/>
        </w:rPr>
        <w:t xml:space="preserve">правильного ударения и фраз с соблюдением их </w:t>
      </w:r>
      <w:r w:rsidR="00EE47AA" w:rsidRPr="00EB2D57">
        <w:rPr>
          <w:color w:val="auto"/>
        </w:rPr>
        <w:t>ритмоинтонационных</w:t>
      </w:r>
      <w:r w:rsidRPr="00EB2D57">
        <w:rPr>
          <w:color w:val="auto"/>
        </w:rPr>
        <w:t xml:space="preserve"> особенностей, в том числе отсутствия фразового ударения на служебных словах; чтение новых слов согласно основным правилам чтения.</w:t>
      </w:r>
    </w:p>
    <w:p w:rsidR="00A57638" w:rsidRPr="00EB2D57" w:rsidRDefault="00E235EB">
      <w:pPr>
        <w:pStyle w:val="13"/>
        <w:jc w:val="both"/>
        <w:rPr>
          <w:color w:val="auto"/>
        </w:rPr>
      </w:pPr>
      <w:r w:rsidRPr="00EB2D57">
        <w:rPr>
          <w:color w:val="auto"/>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A57638" w:rsidRPr="00EB2D57" w:rsidRDefault="00E235EB">
      <w:pPr>
        <w:pStyle w:val="13"/>
        <w:jc w:val="both"/>
        <w:rPr>
          <w:color w:val="auto"/>
        </w:rPr>
      </w:pPr>
      <w:r w:rsidRPr="00EB2D57">
        <w:rPr>
          <w:color w:val="auto"/>
        </w:rPr>
        <w:t>Тексты для чтения вслух: беседа/диалог, рассказ, отрывок из статьи научно-популярного характера, сообщение информационного характера.</w:t>
      </w:r>
    </w:p>
    <w:p w:rsidR="00A57638" w:rsidRPr="00EB2D57" w:rsidRDefault="00E235EB">
      <w:pPr>
        <w:pStyle w:val="13"/>
        <w:spacing w:after="240"/>
        <w:jc w:val="both"/>
        <w:rPr>
          <w:color w:val="auto"/>
        </w:rPr>
      </w:pPr>
      <w:r w:rsidRPr="00EB2D57">
        <w:rPr>
          <w:color w:val="auto"/>
        </w:rPr>
        <w:t>Объём текста для чтения вслух — до 90 слов.</w:t>
      </w:r>
    </w:p>
    <w:p w:rsidR="00A57638" w:rsidRPr="00EB2D57" w:rsidRDefault="00E235EB">
      <w:pPr>
        <w:pStyle w:val="13"/>
        <w:spacing w:line="269" w:lineRule="auto"/>
        <w:jc w:val="both"/>
        <w:rPr>
          <w:color w:val="auto"/>
          <w:sz w:val="19"/>
          <w:szCs w:val="19"/>
        </w:rPr>
      </w:pPr>
      <w:r w:rsidRPr="00EB2D57">
        <w:rPr>
          <w:b/>
          <w:bCs/>
          <w:color w:val="auto"/>
          <w:sz w:val="19"/>
          <w:szCs w:val="19"/>
        </w:rPr>
        <w:t>Орфография и пунктуация</w:t>
      </w:r>
    </w:p>
    <w:p w:rsidR="00A57638" w:rsidRPr="00EB2D57" w:rsidRDefault="00E235EB">
      <w:pPr>
        <w:pStyle w:val="13"/>
        <w:jc w:val="both"/>
        <w:rPr>
          <w:color w:val="auto"/>
        </w:rPr>
      </w:pPr>
      <w:r w:rsidRPr="00EB2D57">
        <w:rPr>
          <w:color w:val="auto"/>
        </w:rPr>
        <w:t>Правильное написание изученных слов.</w:t>
      </w:r>
    </w:p>
    <w:p w:rsidR="00A57638" w:rsidRPr="00EB2D57" w:rsidRDefault="00E235EB">
      <w:pPr>
        <w:pStyle w:val="13"/>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A57638" w:rsidRPr="00EB2D57" w:rsidRDefault="00E235EB">
      <w:pPr>
        <w:pStyle w:val="13"/>
        <w:spacing w:after="240"/>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A57638" w:rsidRPr="00EB2D57" w:rsidRDefault="00E235EB">
      <w:pPr>
        <w:pStyle w:val="13"/>
        <w:spacing w:line="266" w:lineRule="auto"/>
        <w:jc w:val="both"/>
        <w:rPr>
          <w:color w:val="auto"/>
          <w:sz w:val="19"/>
          <w:szCs w:val="19"/>
        </w:rPr>
      </w:pPr>
      <w:r w:rsidRPr="00EB2D57">
        <w:rPr>
          <w:b/>
          <w:bCs/>
          <w:color w:val="auto"/>
          <w:sz w:val="19"/>
          <w:szCs w:val="19"/>
        </w:rPr>
        <w:t>Лексическая сторона речи</w:t>
      </w:r>
    </w:p>
    <w:p w:rsidR="00A57638" w:rsidRPr="00EB2D57" w:rsidRDefault="00E235EB">
      <w:pPr>
        <w:pStyle w:val="13"/>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A57638" w:rsidRPr="00EB2D57" w:rsidRDefault="00E235EB">
      <w:pPr>
        <w:pStyle w:val="13"/>
        <w:jc w:val="both"/>
        <w:rPr>
          <w:color w:val="auto"/>
        </w:rPr>
      </w:pPr>
      <w:r w:rsidRPr="00EB2D57">
        <w:rPr>
          <w:color w:val="auto"/>
        </w:rPr>
        <w:t>Объём изучаемой лексики: 625 лексических единиц для продуктивного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продуктивного минимума).</w:t>
      </w:r>
    </w:p>
    <w:p w:rsidR="00A57638" w:rsidRPr="00EB2D57" w:rsidRDefault="00E235EB">
      <w:pPr>
        <w:pStyle w:val="13"/>
        <w:jc w:val="both"/>
        <w:rPr>
          <w:color w:val="auto"/>
        </w:rPr>
      </w:pPr>
      <w:r w:rsidRPr="00EB2D57">
        <w:rPr>
          <w:color w:val="auto"/>
        </w:rPr>
        <w:t>Основные способы словообразования:</w:t>
      </w:r>
    </w:p>
    <w:p w:rsidR="00A57638" w:rsidRPr="00EB2D57" w:rsidRDefault="00E235EB" w:rsidP="00AC05F4">
      <w:pPr>
        <w:pStyle w:val="13"/>
        <w:numPr>
          <w:ilvl w:val="0"/>
          <w:numId w:val="40"/>
        </w:numPr>
        <w:tabs>
          <w:tab w:val="left" w:pos="548"/>
        </w:tabs>
        <w:jc w:val="both"/>
        <w:rPr>
          <w:color w:val="auto"/>
        </w:rPr>
      </w:pPr>
      <w:r w:rsidRPr="00EB2D57">
        <w:rPr>
          <w:color w:val="auto"/>
        </w:rPr>
        <w:t>аффиксация:</w:t>
      </w:r>
    </w:p>
    <w:p w:rsidR="00A57638" w:rsidRPr="00EB2D57" w:rsidRDefault="00E235EB" w:rsidP="0075127F">
      <w:pPr>
        <w:pStyle w:val="13"/>
        <w:ind w:firstLine="238"/>
        <w:jc w:val="both"/>
        <w:rPr>
          <w:color w:val="auto"/>
        </w:rPr>
      </w:pPr>
      <w:r w:rsidRPr="00EB2D57">
        <w:rPr>
          <w:color w:val="auto"/>
        </w:rPr>
        <w:t xml:space="preserve">образование имён существительных при помощи суффиксов </w:t>
      </w:r>
      <w:r w:rsidRPr="00EB2D57">
        <w:rPr>
          <w:i/>
          <w:iCs/>
          <w:color w:val="auto"/>
          <w:lang w:eastAsia="en-US" w:bidi="en-US"/>
        </w:rPr>
        <w:t>-</w:t>
      </w:r>
      <w:r w:rsidRPr="00EB2D57">
        <w:rPr>
          <w:i/>
          <w:iCs/>
          <w:color w:val="auto"/>
          <w:lang w:val="en-US" w:eastAsia="en-US" w:bidi="en-US"/>
        </w:rPr>
        <w:t>er</w:t>
      </w:r>
      <w:r w:rsidRPr="00EB2D57">
        <w:rPr>
          <w:color w:val="auto"/>
          <w:lang w:eastAsia="en-US" w:bidi="en-US"/>
        </w:rPr>
        <w:t xml:space="preserve"> (</w:t>
      </w:r>
      <w:r w:rsidRPr="00EB2D57">
        <w:rPr>
          <w:i/>
          <w:iCs/>
          <w:color w:val="auto"/>
          <w:lang w:val="en-US" w:eastAsia="en-US" w:bidi="en-US"/>
        </w:rPr>
        <w:t>der</w:t>
      </w:r>
      <w:r w:rsidRPr="00EB2D57">
        <w:rPr>
          <w:i/>
          <w:iCs/>
          <w:color w:val="auto"/>
          <w:lang w:eastAsia="en-US" w:bidi="en-US"/>
        </w:rPr>
        <w:t xml:space="preserve"> </w:t>
      </w:r>
      <w:r w:rsidRPr="00EB2D57">
        <w:rPr>
          <w:i/>
          <w:iCs/>
          <w:color w:val="auto"/>
          <w:lang w:val="en-US" w:eastAsia="en-US" w:bidi="en-US"/>
        </w:rPr>
        <w:t>Lehrer</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ler</w:t>
      </w:r>
      <w:r w:rsidRPr="00EB2D57">
        <w:rPr>
          <w:color w:val="auto"/>
          <w:lang w:eastAsia="en-US" w:bidi="en-US"/>
        </w:rPr>
        <w:t xml:space="preserve"> (</w:t>
      </w:r>
      <w:r w:rsidRPr="00EB2D57">
        <w:rPr>
          <w:i/>
          <w:iCs/>
          <w:color w:val="auto"/>
          <w:lang w:val="en-US" w:eastAsia="en-US" w:bidi="en-US"/>
        </w:rPr>
        <w:t>der</w:t>
      </w:r>
      <w:r w:rsidRPr="00EB2D57">
        <w:rPr>
          <w:i/>
          <w:iCs/>
          <w:color w:val="auto"/>
          <w:lang w:eastAsia="en-US" w:bidi="en-US"/>
        </w:rPr>
        <w:t xml:space="preserve"> </w:t>
      </w:r>
      <w:r w:rsidRPr="00EB2D57">
        <w:rPr>
          <w:i/>
          <w:iCs/>
          <w:color w:val="auto"/>
          <w:lang w:val="en-US" w:eastAsia="en-US" w:bidi="en-US"/>
        </w:rPr>
        <w:t>Sportler</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in</w:t>
      </w:r>
      <w:r w:rsidRPr="00EB2D57">
        <w:rPr>
          <w:color w:val="auto"/>
          <w:lang w:eastAsia="en-US" w:bidi="en-US"/>
        </w:rPr>
        <w:t xml:space="preserve"> (</w:t>
      </w:r>
      <w:r w:rsidRPr="00EB2D57">
        <w:rPr>
          <w:i/>
          <w:iCs/>
          <w:color w:val="auto"/>
          <w:lang w:val="en-US" w:eastAsia="en-US" w:bidi="en-US"/>
        </w:rPr>
        <w:t>die</w:t>
      </w:r>
      <w:r w:rsidRPr="00EB2D57">
        <w:rPr>
          <w:i/>
          <w:iCs/>
          <w:color w:val="auto"/>
          <w:lang w:eastAsia="en-US" w:bidi="en-US"/>
        </w:rPr>
        <w:t xml:space="preserve"> </w:t>
      </w:r>
      <w:r w:rsidRPr="00EB2D57">
        <w:rPr>
          <w:i/>
          <w:iCs/>
          <w:color w:val="auto"/>
          <w:lang w:val="en-US" w:eastAsia="en-US" w:bidi="en-US"/>
        </w:rPr>
        <w:t>Lehrerin</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chen</w:t>
      </w:r>
      <w:r w:rsidRPr="00EB2D57">
        <w:rPr>
          <w:color w:val="auto"/>
          <w:lang w:eastAsia="en-US" w:bidi="en-US"/>
        </w:rPr>
        <w:t xml:space="preserve"> (</w:t>
      </w:r>
      <w:r w:rsidRPr="00EB2D57">
        <w:rPr>
          <w:i/>
          <w:iCs/>
          <w:color w:val="auto"/>
          <w:lang w:val="en-US" w:eastAsia="en-US" w:bidi="en-US"/>
        </w:rPr>
        <w:t>das</w:t>
      </w:r>
      <w:r w:rsidRPr="00EB2D57">
        <w:rPr>
          <w:i/>
          <w:iCs/>
          <w:color w:val="auto"/>
          <w:lang w:eastAsia="en-US" w:bidi="en-US"/>
        </w:rPr>
        <w:t xml:space="preserve"> </w:t>
      </w:r>
      <w:r w:rsidRPr="00EB2D57">
        <w:rPr>
          <w:i/>
          <w:iCs/>
          <w:color w:val="auto"/>
          <w:lang w:val="en-US" w:eastAsia="en-US" w:bidi="en-US"/>
        </w:rPr>
        <w:t>Tischchen</w:t>
      </w:r>
      <w:r w:rsidRPr="00EB2D57">
        <w:rPr>
          <w:color w:val="auto"/>
          <w:lang w:eastAsia="en-US" w:bidi="en-US"/>
        </w:rPr>
        <w:t>);</w:t>
      </w:r>
    </w:p>
    <w:p w:rsidR="00A57638" w:rsidRPr="00EB2D57" w:rsidRDefault="00E235EB" w:rsidP="0075127F">
      <w:pPr>
        <w:pStyle w:val="13"/>
        <w:ind w:firstLine="238"/>
        <w:jc w:val="both"/>
        <w:rPr>
          <w:color w:val="auto"/>
        </w:rPr>
      </w:pPr>
      <w:r w:rsidRPr="00EB2D57">
        <w:rPr>
          <w:color w:val="auto"/>
        </w:rPr>
        <w:t xml:space="preserve">образование имен прилагательных при помощи суффиксов </w:t>
      </w:r>
      <w:r w:rsidRPr="00EB2D57">
        <w:rPr>
          <w:color w:val="auto"/>
          <w:lang w:eastAsia="en-US" w:bidi="en-US"/>
        </w:rPr>
        <w:t>-</w:t>
      </w:r>
      <w:r w:rsidRPr="00EB2D57">
        <w:rPr>
          <w:i/>
          <w:iCs/>
          <w:color w:val="auto"/>
          <w:lang w:val="en-US" w:eastAsia="en-US" w:bidi="en-US"/>
        </w:rPr>
        <w:t>ig</w:t>
      </w:r>
      <w:r w:rsidRPr="00EB2D57">
        <w:rPr>
          <w:color w:val="auto"/>
          <w:lang w:eastAsia="en-US" w:bidi="en-US"/>
        </w:rPr>
        <w:t xml:space="preserve"> (</w:t>
      </w:r>
      <w:r w:rsidRPr="00EB2D57">
        <w:rPr>
          <w:i/>
          <w:iCs/>
          <w:color w:val="auto"/>
          <w:lang w:val="en-US" w:eastAsia="en-US" w:bidi="en-US"/>
        </w:rPr>
        <w:t>sonnig</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lich</w:t>
      </w:r>
      <w:r w:rsidRPr="00EB2D57">
        <w:rPr>
          <w:color w:val="auto"/>
          <w:lang w:eastAsia="en-US" w:bidi="en-US"/>
        </w:rPr>
        <w:t xml:space="preserve"> (</w:t>
      </w:r>
      <w:r w:rsidRPr="00EB2D57">
        <w:rPr>
          <w:i/>
          <w:iCs/>
          <w:color w:val="auto"/>
          <w:lang w:val="en-US" w:eastAsia="en-US" w:bidi="en-US"/>
        </w:rPr>
        <w:t>freundlich</w:t>
      </w:r>
      <w:r w:rsidRPr="00EB2D57">
        <w:rPr>
          <w:color w:val="auto"/>
          <w:lang w:eastAsia="en-US" w:bidi="en-US"/>
        </w:rPr>
        <w:t>);</w:t>
      </w:r>
    </w:p>
    <w:p w:rsidR="00A57638" w:rsidRPr="00EB2D57" w:rsidRDefault="00E235EB" w:rsidP="0075127F">
      <w:pPr>
        <w:pStyle w:val="13"/>
        <w:spacing w:line="252" w:lineRule="auto"/>
        <w:ind w:firstLine="238"/>
        <w:jc w:val="both"/>
        <w:rPr>
          <w:color w:val="auto"/>
        </w:rPr>
      </w:pPr>
      <w:r w:rsidRPr="00EB2D57">
        <w:rPr>
          <w:color w:val="auto"/>
        </w:rPr>
        <w:t xml:space="preserve">образование числительных при помощи суффиксов </w:t>
      </w:r>
      <w:r w:rsidRPr="00EB2D57">
        <w:rPr>
          <w:i/>
          <w:iCs/>
          <w:color w:val="auto"/>
          <w:lang w:eastAsia="en-US" w:bidi="en-US"/>
        </w:rPr>
        <w:t>-</w:t>
      </w:r>
      <w:r w:rsidRPr="00EB2D57">
        <w:rPr>
          <w:i/>
          <w:iCs/>
          <w:color w:val="auto"/>
          <w:lang w:val="en-US" w:eastAsia="en-US" w:bidi="en-US"/>
        </w:rPr>
        <w:t>zehn</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zig</w:t>
      </w:r>
      <w:r w:rsidRPr="00EB2D57">
        <w:rPr>
          <w:i/>
          <w:iCs/>
          <w:color w:val="auto"/>
          <w:lang w:eastAsia="en-US" w:bidi="en-US"/>
        </w:rPr>
        <w:t>, -</w:t>
      </w:r>
      <w:r w:rsidRPr="00EB2D57">
        <w:rPr>
          <w:i/>
          <w:iCs/>
          <w:color w:val="auto"/>
          <w:lang w:val="en-US" w:eastAsia="en-US" w:bidi="en-US"/>
        </w:rPr>
        <w:t>te</w:t>
      </w:r>
      <w:r w:rsidRPr="00EB2D57">
        <w:rPr>
          <w:i/>
          <w:iCs/>
          <w:color w:val="auto"/>
          <w:lang w:eastAsia="en-US" w:bidi="en-US"/>
        </w:rPr>
        <w:t>, -</w:t>
      </w:r>
      <w:r w:rsidRPr="00EB2D57">
        <w:rPr>
          <w:i/>
          <w:iCs/>
          <w:color w:val="auto"/>
          <w:lang w:val="en-US" w:eastAsia="en-US" w:bidi="en-US"/>
        </w:rPr>
        <w:t>ste</w:t>
      </w:r>
      <w:r w:rsidRPr="00EB2D57">
        <w:rPr>
          <w:color w:val="auto"/>
          <w:lang w:eastAsia="en-US" w:bidi="en-US"/>
        </w:rPr>
        <w:t xml:space="preserve"> (</w:t>
      </w:r>
      <w:r w:rsidRPr="00EB2D57">
        <w:rPr>
          <w:i/>
          <w:iCs/>
          <w:color w:val="auto"/>
          <w:lang w:val="en-US" w:eastAsia="en-US" w:bidi="en-US"/>
        </w:rPr>
        <w:t>funfzehn</w:t>
      </w:r>
      <w:r w:rsidRPr="00EB2D57">
        <w:rPr>
          <w:i/>
          <w:iCs/>
          <w:color w:val="auto"/>
          <w:lang w:eastAsia="en-US" w:bidi="en-US"/>
        </w:rPr>
        <w:t xml:space="preserve">, </w:t>
      </w:r>
      <w:r w:rsidRPr="00EB2D57">
        <w:rPr>
          <w:i/>
          <w:iCs/>
          <w:color w:val="auto"/>
          <w:lang w:val="en-US" w:eastAsia="en-US" w:bidi="en-US"/>
        </w:rPr>
        <w:t>funfzig</w:t>
      </w:r>
      <w:r w:rsidRPr="00EB2D57">
        <w:rPr>
          <w:i/>
          <w:iCs/>
          <w:color w:val="auto"/>
          <w:lang w:eastAsia="en-US" w:bidi="en-US"/>
        </w:rPr>
        <w:t xml:space="preserve">, </w:t>
      </w:r>
      <w:r w:rsidRPr="00EB2D57">
        <w:rPr>
          <w:i/>
          <w:iCs/>
          <w:color w:val="auto"/>
          <w:lang w:val="en-US" w:eastAsia="en-US" w:bidi="en-US"/>
        </w:rPr>
        <w:t>funfte</w:t>
      </w:r>
      <w:r w:rsidRPr="00EB2D57">
        <w:rPr>
          <w:i/>
          <w:iCs/>
          <w:color w:val="auto"/>
          <w:lang w:eastAsia="en-US" w:bidi="en-US"/>
        </w:rPr>
        <w:t xml:space="preserve">, </w:t>
      </w:r>
      <w:r w:rsidRPr="00EB2D57">
        <w:rPr>
          <w:i/>
          <w:iCs/>
          <w:color w:val="auto"/>
          <w:lang w:val="en-US" w:eastAsia="en-US" w:bidi="en-US"/>
        </w:rPr>
        <w:t>funfzigste</w:t>
      </w:r>
      <w:r w:rsidRPr="00EB2D57">
        <w:rPr>
          <w:color w:val="auto"/>
          <w:lang w:eastAsia="en-US" w:bidi="en-US"/>
        </w:rPr>
        <w:t>);</w:t>
      </w:r>
    </w:p>
    <w:p w:rsidR="00A57638" w:rsidRPr="00EB2D57" w:rsidRDefault="00E235EB" w:rsidP="00AC05F4">
      <w:pPr>
        <w:pStyle w:val="13"/>
        <w:numPr>
          <w:ilvl w:val="0"/>
          <w:numId w:val="40"/>
        </w:numPr>
        <w:tabs>
          <w:tab w:val="left" w:pos="542"/>
        </w:tabs>
        <w:spacing w:line="252" w:lineRule="auto"/>
        <w:ind w:firstLine="238"/>
        <w:jc w:val="both"/>
        <w:rPr>
          <w:color w:val="auto"/>
        </w:rPr>
      </w:pPr>
      <w:r w:rsidRPr="00EB2D57">
        <w:rPr>
          <w:color w:val="auto"/>
        </w:rPr>
        <w:t xml:space="preserve">словосложение: образование сложных существительных путём соединения основ существительных </w:t>
      </w:r>
      <w:r w:rsidRPr="00EB2D57">
        <w:rPr>
          <w:color w:val="auto"/>
          <w:lang w:eastAsia="en-US" w:bidi="en-US"/>
        </w:rPr>
        <w:t>(</w:t>
      </w:r>
      <w:r w:rsidRPr="00EB2D57">
        <w:rPr>
          <w:i/>
          <w:iCs/>
          <w:color w:val="auto"/>
          <w:lang w:val="en-US" w:eastAsia="en-US" w:bidi="en-US"/>
        </w:rPr>
        <w:t>das</w:t>
      </w:r>
      <w:r w:rsidRPr="00EB2D57">
        <w:rPr>
          <w:i/>
          <w:iCs/>
          <w:color w:val="auto"/>
          <w:lang w:eastAsia="en-US" w:bidi="en-US"/>
        </w:rPr>
        <w:t xml:space="preserve"> </w:t>
      </w:r>
      <w:r w:rsidRPr="00EB2D57">
        <w:rPr>
          <w:i/>
          <w:iCs/>
          <w:color w:val="auto"/>
          <w:lang w:val="en-US" w:eastAsia="en-US" w:bidi="en-US"/>
        </w:rPr>
        <w:t>Klassen</w:t>
      </w:r>
      <w:r w:rsidRPr="00EB2D57">
        <w:rPr>
          <w:i/>
          <w:iCs/>
          <w:color w:val="auto"/>
          <w:lang w:eastAsia="en-US" w:bidi="en-US"/>
        </w:rPr>
        <w:t xml:space="preserve">- </w:t>
      </w:r>
      <w:r w:rsidRPr="00EB2D57">
        <w:rPr>
          <w:i/>
          <w:iCs/>
          <w:color w:val="auto"/>
          <w:lang w:val="en-US" w:eastAsia="en-US" w:bidi="en-US"/>
        </w:rPr>
        <w:t>zimmer</w:t>
      </w:r>
      <w:r w:rsidRPr="00EB2D57">
        <w:rPr>
          <w:color w:val="auto"/>
          <w:lang w:eastAsia="en-US" w:bidi="en-US"/>
        </w:rPr>
        <w:t>).</w:t>
      </w:r>
    </w:p>
    <w:p w:rsidR="00A57638" w:rsidRPr="00EB2D57" w:rsidRDefault="00E235EB">
      <w:pPr>
        <w:pStyle w:val="13"/>
        <w:spacing w:after="240" w:line="252" w:lineRule="auto"/>
        <w:jc w:val="both"/>
        <w:rPr>
          <w:color w:val="auto"/>
        </w:rPr>
      </w:pPr>
      <w:r w:rsidRPr="00EB2D57">
        <w:rPr>
          <w:color w:val="auto"/>
        </w:rPr>
        <w:t>Синонимы. Интернациональные слова.</w:t>
      </w:r>
    </w:p>
    <w:p w:rsidR="00A57638" w:rsidRPr="00EB2D57" w:rsidRDefault="00E235EB">
      <w:pPr>
        <w:pStyle w:val="13"/>
        <w:spacing w:line="266" w:lineRule="auto"/>
        <w:jc w:val="both"/>
        <w:rPr>
          <w:color w:val="auto"/>
          <w:sz w:val="19"/>
          <w:szCs w:val="19"/>
        </w:rPr>
      </w:pPr>
      <w:r w:rsidRPr="00EB2D57">
        <w:rPr>
          <w:b/>
          <w:bCs/>
          <w:color w:val="auto"/>
          <w:sz w:val="19"/>
          <w:szCs w:val="19"/>
        </w:rPr>
        <w:t>Грамматическая сторона речи</w:t>
      </w:r>
    </w:p>
    <w:p w:rsidR="00A57638" w:rsidRPr="00EB2D57" w:rsidRDefault="00E235EB">
      <w:pPr>
        <w:pStyle w:val="13"/>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p w:rsidR="00A57638" w:rsidRPr="00EB2D57" w:rsidRDefault="00E235EB">
      <w:pPr>
        <w:pStyle w:val="13"/>
        <w:jc w:val="both"/>
        <w:rPr>
          <w:color w:val="auto"/>
        </w:rPr>
      </w:pPr>
      <w:r w:rsidRPr="00EB2D57">
        <w:rPr>
          <w:color w:val="auto"/>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A57638" w:rsidRPr="00EB2D57" w:rsidRDefault="00E235EB">
      <w:pPr>
        <w:pStyle w:val="13"/>
        <w:jc w:val="both"/>
        <w:rPr>
          <w:color w:val="auto"/>
        </w:rPr>
      </w:pPr>
      <w:r w:rsidRPr="00EB2D57">
        <w:rPr>
          <w:color w:val="auto"/>
        </w:rPr>
        <w:t xml:space="preserve">Нераспространённые и распространённые простые предложения: с простым </w:t>
      </w:r>
      <w:r w:rsidRPr="00EB2D57">
        <w:rPr>
          <w:color w:val="auto"/>
          <w:lang w:eastAsia="en-US" w:bidi="en-US"/>
        </w:rPr>
        <w:t>(</w:t>
      </w:r>
      <w:r w:rsidRPr="00EB2D57">
        <w:rPr>
          <w:i/>
          <w:iCs/>
          <w:color w:val="auto"/>
          <w:lang w:val="en-US" w:eastAsia="en-US" w:bidi="en-US"/>
        </w:rPr>
        <w:t>Er</w:t>
      </w:r>
      <w:r w:rsidRPr="00EB2D57">
        <w:rPr>
          <w:i/>
          <w:iCs/>
          <w:color w:val="auto"/>
          <w:lang w:eastAsia="en-US" w:bidi="en-US"/>
        </w:rPr>
        <w:t xml:space="preserve"> </w:t>
      </w:r>
      <w:r w:rsidRPr="00EB2D57">
        <w:rPr>
          <w:i/>
          <w:iCs/>
          <w:color w:val="auto"/>
          <w:lang w:val="en-US" w:eastAsia="en-US" w:bidi="en-US"/>
        </w:rPr>
        <w:t>liest</w:t>
      </w:r>
      <w:r w:rsidRPr="00EB2D57">
        <w:rPr>
          <w:i/>
          <w:iCs/>
          <w:color w:val="auto"/>
          <w:lang w:eastAsia="en-US" w:bidi="en-US"/>
        </w:rPr>
        <w:t>.</w:t>
      </w:r>
      <w:r w:rsidRPr="00EB2D57">
        <w:rPr>
          <w:color w:val="auto"/>
          <w:lang w:eastAsia="en-US" w:bidi="en-US"/>
        </w:rPr>
        <w:t xml:space="preserve">) </w:t>
      </w:r>
      <w:r w:rsidRPr="00EB2D57">
        <w:rPr>
          <w:color w:val="auto"/>
        </w:rPr>
        <w:t xml:space="preserve">и составным глагольным сказуемым </w:t>
      </w:r>
      <w:r w:rsidRPr="00EB2D57">
        <w:rPr>
          <w:color w:val="auto"/>
          <w:lang w:eastAsia="en-US" w:bidi="en-US"/>
        </w:rPr>
        <w:t>(</w:t>
      </w:r>
      <w:r w:rsidRPr="00EB2D57">
        <w:rPr>
          <w:i/>
          <w:iCs/>
          <w:color w:val="auto"/>
          <w:lang w:val="en-US" w:eastAsia="en-US" w:bidi="en-US"/>
        </w:rPr>
        <w:t>Er</w:t>
      </w:r>
      <w:r w:rsidRPr="00EB2D57">
        <w:rPr>
          <w:i/>
          <w:iCs/>
          <w:color w:val="auto"/>
          <w:lang w:eastAsia="en-US" w:bidi="en-US"/>
        </w:rPr>
        <w:t xml:space="preserve"> </w:t>
      </w:r>
      <w:r w:rsidRPr="00EB2D57">
        <w:rPr>
          <w:i/>
          <w:iCs/>
          <w:color w:val="auto"/>
          <w:lang w:val="en-US" w:eastAsia="en-US" w:bidi="en-US"/>
        </w:rPr>
        <w:t>kann</w:t>
      </w:r>
      <w:r w:rsidRPr="00EB2D57">
        <w:rPr>
          <w:i/>
          <w:iCs/>
          <w:color w:val="auto"/>
          <w:lang w:eastAsia="en-US" w:bidi="en-US"/>
        </w:rPr>
        <w:t xml:space="preserve"> </w:t>
      </w:r>
      <w:r w:rsidRPr="00EB2D57">
        <w:rPr>
          <w:i/>
          <w:iCs/>
          <w:color w:val="auto"/>
          <w:lang w:val="en-US" w:eastAsia="en-US" w:bidi="en-US"/>
        </w:rPr>
        <w:t>lesen</w:t>
      </w:r>
      <w:r w:rsidRPr="00EB2D57">
        <w:rPr>
          <w:i/>
          <w:iCs/>
          <w:color w:val="auto"/>
          <w:lang w:eastAsia="en-US" w:bidi="en-US"/>
        </w:rPr>
        <w:t>.</w:t>
      </w:r>
      <w:r w:rsidRPr="00EB2D57">
        <w:rPr>
          <w:color w:val="auto"/>
          <w:lang w:eastAsia="en-US" w:bidi="en-US"/>
        </w:rPr>
        <w:t xml:space="preserve">), </w:t>
      </w:r>
      <w:r w:rsidRPr="00EB2D57">
        <w:rPr>
          <w:color w:val="auto"/>
        </w:rPr>
        <w:t xml:space="preserve">с составным именным сказуемым </w:t>
      </w:r>
      <w:r w:rsidRPr="00EB2D57">
        <w:rPr>
          <w:color w:val="auto"/>
          <w:lang w:eastAsia="en-US" w:bidi="en-US"/>
        </w:rPr>
        <w:t>(</w:t>
      </w:r>
      <w:r w:rsidRPr="00EB2D57">
        <w:rPr>
          <w:i/>
          <w:iCs/>
          <w:color w:val="auto"/>
          <w:lang w:val="en-US" w:eastAsia="en-US" w:bidi="en-US"/>
        </w:rPr>
        <w:t>Der</w:t>
      </w:r>
      <w:r w:rsidRPr="00EB2D57">
        <w:rPr>
          <w:i/>
          <w:iCs/>
          <w:color w:val="auto"/>
          <w:lang w:eastAsia="en-US" w:bidi="en-US"/>
        </w:rPr>
        <w:t xml:space="preserve"> </w:t>
      </w:r>
      <w:r w:rsidRPr="00EB2D57">
        <w:rPr>
          <w:i/>
          <w:iCs/>
          <w:color w:val="auto"/>
          <w:lang w:val="en-US" w:eastAsia="en-US" w:bidi="en-US"/>
        </w:rPr>
        <w:t>Tisch</w:t>
      </w:r>
      <w:r w:rsidRPr="00EB2D57">
        <w:rPr>
          <w:i/>
          <w:iCs/>
          <w:color w:val="auto"/>
          <w:lang w:eastAsia="en-US" w:bidi="en-US"/>
        </w:rPr>
        <w:t xml:space="preserve"> </w:t>
      </w:r>
      <w:r w:rsidRPr="00EB2D57">
        <w:rPr>
          <w:i/>
          <w:iCs/>
          <w:color w:val="auto"/>
          <w:lang w:val="en-US" w:eastAsia="en-US" w:bidi="en-US"/>
        </w:rPr>
        <w:t>ist</w:t>
      </w:r>
      <w:r w:rsidRPr="00EB2D57">
        <w:rPr>
          <w:i/>
          <w:iCs/>
          <w:color w:val="auto"/>
          <w:lang w:eastAsia="en-US" w:bidi="en-US"/>
        </w:rPr>
        <w:t xml:space="preserve"> </w:t>
      </w:r>
      <w:r w:rsidRPr="00EB2D57">
        <w:rPr>
          <w:i/>
          <w:iCs/>
          <w:color w:val="auto"/>
          <w:lang w:val="en-US" w:eastAsia="en-US" w:bidi="en-US"/>
        </w:rPr>
        <w:t>blau</w:t>
      </w:r>
      <w:r w:rsidRPr="00EB2D57">
        <w:rPr>
          <w:i/>
          <w:iCs/>
          <w:color w:val="auto"/>
          <w:lang w:eastAsia="en-US" w:bidi="en-US"/>
        </w:rPr>
        <w:t>.</w:t>
      </w:r>
      <w:r w:rsidRPr="00EB2D57">
        <w:rPr>
          <w:color w:val="auto"/>
          <w:lang w:eastAsia="en-US" w:bidi="en-US"/>
        </w:rPr>
        <w:t xml:space="preserve">), </w:t>
      </w:r>
      <w:r w:rsidRPr="00EB2D57">
        <w:rPr>
          <w:color w:val="auto"/>
        </w:rPr>
        <w:t xml:space="preserve">в том числе с дополнениями в дательном и винительном падежах </w:t>
      </w:r>
      <w:r w:rsidRPr="00EB2D57">
        <w:rPr>
          <w:color w:val="auto"/>
          <w:lang w:eastAsia="en-US" w:bidi="en-US"/>
        </w:rPr>
        <w:t>(</w:t>
      </w:r>
      <w:r w:rsidRPr="00EB2D57">
        <w:rPr>
          <w:i/>
          <w:iCs/>
          <w:color w:val="auto"/>
          <w:lang w:val="en-US" w:eastAsia="en-US" w:bidi="en-US"/>
        </w:rPr>
        <w:t>Er</w:t>
      </w:r>
      <w:r w:rsidRPr="00EB2D57">
        <w:rPr>
          <w:i/>
          <w:iCs/>
          <w:color w:val="auto"/>
          <w:lang w:eastAsia="en-US" w:bidi="en-US"/>
        </w:rPr>
        <w:t xml:space="preserve"> </w:t>
      </w:r>
      <w:r w:rsidRPr="00EB2D57">
        <w:rPr>
          <w:i/>
          <w:iCs/>
          <w:color w:val="auto"/>
          <w:lang w:val="en-US" w:eastAsia="en-US" w:bidi="en-US"/>
        </w:rPr>
        <w:t>liest</w:t>
      </w:r>
      <w:r w:rsidRPr="00EB2D57">
        <w:rPr>
          <w:i/>
          <w:iCs/>
          <w:color w:val="auto"/>
          <w:lang w:eastAsia="en-US" w:bidi="en-US"/>
        </w:rPr>
        <w:t xml:space="preserve"> </w:t>
      </w:r>
      <w:r w:rsidRPr="00EB2D57">
        <w:rPr>
          <w:i/>
          <w:iCs/>
          <w:color w:val="auto"/>
          <w:lang w:val="en-US" w:eastAsia="en-US" w:bidi="en-US"/>
        </w:rPr>
        <w:t>ein</w:t>
      </w:r>
      <w:r w:rsidRPr="00EB2D57">
        <w:rPr>
          <w:i/>
          <w:iCs/>
          <w:color w:val="auto"/>
          <w:lang w:eastAsia="en-US" w:bidi="en-US"/>
        </w:rPr>
        <w:t xml:space="preserve"> </w:t>
      </w:r>
      <w:r w:rsidRPr="00EB2D57">
        <w:rPr>
          <w:i/>
          <w:iCs/>
          <w:color w:val="auto"/>
          <w:lang w:val="en-US" w:eastAsia="en-US" w:bidi="en-US"/>
        </w:rPr>
        <w:t>Buch</w:t>
      </w:r>
      <w:r w:rsidRPr="00EB2D57">
        <w:rPr>
          <w:i/>
          <w:iCs/>
          <w:color w:val="auto"/>
          <w:lang w:eastAsia="en-US" w:bidi="en-US"/>
        </w:rPr>
        <w:t xml:space="preserve">. </w:t>
      </w:r>
      <w:r w:rsidRPr="00EB2D57">
        <w:rPr>
          <w:i/>
          <w:iCs/>
          <w:color w:val="auto"/>
          <w:lang w:val="en-US" w:eastAsia="en-US" w:bidi="en-US"/>
        </w:rPr>
        <w:t>Sie</w:t>
      </w:r>
      <w:r w:rsidRPr="00EB2D57">
        <w:rPr>
          <w:i/>
          <w:iCs/>
          <w:color w:val="auto"/>
          <w:lang w:eastAsia="en-US" w:bidi="en-US"/>
        </w:rPr>
        <w:t xml:space="preserve"> </w:t>
      </w:r>
      <w:r w:rsidRPr="00EB2D57">
        <w:rPr>
          <w:i/>
          <w:iCs/>
          <w:color w:val="auto"/>
          <w:lang w:val="en-US" w:eastAsia="en-US" w:bidi="en-US"/>
        </w:rPr>
        <w:t>hilft</w:t>
      </w:r>
      <w:r w:rsidRPr="00EB2D57">
        <w:rPr>
          <w:i/>
          <w:iCs/>
          <w:color w:val="auto"/>
          <w:lang w:eastAsia="en-US" w:bidi="en-US"/>
        </w:rPr>
        <w:t xml:space="preserve"> </w:t>
      </w:r>
      <w:r w:rsidRPr="00EB2D57">
        <w:rPr>
          <w:i/>
          <w:iCs/>
          <w:color w:val="auto"/>
          <w:lang w:val="en-US" w:eastAsia="en-US" w:bidi="en-US"/>
        </w:rPr>
        <w:t>der</w:t>
      </w:r>
      <w:r w:rsidRPr="00EB2D57">
        <w:rPr>
          <w:i/>
          <w:iCs/>
          <w:color w:val="auto"/>
          <w:lang w:eastAsia="en-US" w:bidi="en-US"/>
        </w:rPr>
        <w:t xml:space="preserve"> </w:t>
      </w:r>
      <w:r w:rsidRPr="00EB2D57">
        <w:rPr>
          <w:i/>
          <w:iCs/>
          <w:color w:val="auto"/>
          <w:lang w:val="en-US" w:eastAsia="en-US" w:bidi="en-US"/>
        </w:rPr>
        <w:t>Mutter</w:t>
      </w:r>
      <w:r w:rsidRPr="00EB2D57">
        <w:rPr>
          <w:i/>
          <w:iCs/>
          <w:color w:val="auto"/>
          <w:lang w:eastAsia="en-US" w:bidi="en-US"/>
        </w:rPr>
        <w:t>.</w:t>
      </w:r>
      <w:r w:rsidRPr="00EB2D57">
        <w:rPr>
          <w:color w:val="auto"/>
          <w:lang w:eastAsia="en-US" w:bidi="en-US"/>
        </w:rPr>
        <w:t>).</w:t>
      </w:r>
    </w:p>
    <w:p w:rsidR="00A57638" w:rsidRPr="00EB2D57" w:rsidRDefault="00E235EB">
      <w:pPr>
        <w:pStyle w:val="13"/>
        <w:jc w:val="both"/>
        <w:rPr>
          <w:color w:val="auto"/>
        </w:rPr>
      </w:pPr>
      <w:r w:rsidRPr="00EB2D57">
        <w:rPr>
          <w:color w:val="auto"/>
        </w:rPr>
        <w:t xml:space="preserve">Побудительные предложения, в том числе в отрицательной форме </w:t>
      </w:r>
      <w:r w:rsidRPr="00EB2D57">
        <w:rPr>
          <w:color w:val="auto"/>
          <w:lang w:eastAsia="en-US" w:bidi="en-US"/>
        </w:rPr>
        <w:t>(</w:t>
      </w:r>
      <w:r w:rsidRPr="00EB2D57">
        <w:rPr>
          <w:i/>
          <w:iCs/>
          <w:color w:val="auto"/>
          <w:lang w:val="en-US" w:eastAsia="en-US" w:bidi="en-US"/>
        </w:rPr>
        <w:t>Schreib</w:t>
      </w:r>
      <w:r w:rsidRPr="00EB2D57">
        <w:rPr>
          <w:i/>
          <w:iCs/>
          <w:color w:val="auto"/>
          <w:lang w:eastAsia="en-US" w:bidi="en-US"/>
        </w:rPr>
        <w:t xml:space="preserve"> </w:t>
      </w:r>
      <w:r w:rsidRPr="00EB2D57">
        <w:rPr>
          <w:i/>
          <w:iCs/>
          <w:color w:val="auto"/>
          <w:lang w:val="en-US" w:eastAsia="en-US" w:bidi="en-US"/>
        </w:rPr>
        <w:t>den</w:t>
      </w:r>
      <w:r w:rsidRPr="00EB2D57">
        <w:rPr>
          <w:i/>
          <w:iCs/>
          <w:color w:val="auto"/>
          <w:lang w:eastAsia="en-US" w:bidi="en-US"/>
        </w:rPr>
        <w:t xml:space="preserve"> </w:t>
      </w:r>
      <w:r w:rsidRPr="00EB2D57">
        <w:rPr>
          <w:i/>
          <w:iCs/>
          <w:color w:val="auto"/>
          <w:lang w:val="en-US" w:eastAsia="en-US" w:bidi="en-US"/>
        </w:rPr>
        <w:t>Satz</w:t>
      </w:r>
      <w:r w:rsidRPr="00EB2D57">
        <w:rPr>
          <w:i/>
          <w:iCs/>
          <w:color w:val="auto"/>
          <w:lang w:eastAsia="en-US" w:bidi="en-US"/>
        </w:rPr>
        <w:t xml:space="preserve">! </w:t>
      </w:r>
      <w:r w:rsidR="00E71A1E" w:rsidRPr="00EB2D57">
        <w:rPr>
          <w:i/>
          <w:color w:val="auto"/>
        </w:rPr>
        <w:t>Öffne die Tür</w:t>
      </w:r>
      <w:r w:rsidRPr="00EB2D57">
        <w:rPr>
          <w:i/>
          <w:iCs/>
          <w:color w:val="auto"/>
          <w:lang w:eastAsia="en-US" w:bidi="en-US"/>
        </w:rPr>
        <w:t xml:space="preserve"> </w:t>
      </w:r>
      <w:r w:rsidRPr="00EB2D57">
        <w:rPr>
          <w:i/>
          <w:iCs/>
          <w:color w:val="auto"/>
          <w:lang w:val="en-US" w:eastAsia="en-US" w:bidi="en-US"/>
        </w:rPr>
        <w:t>nicht</w:t>
      </w:r>
      <w:r w:rsidRPr="00EB2D57">
        <w:rPr>
          <w:i/>
          <w:iCs/>
          <w:color w:val="auto"/>
          <w:lang w:eastAsia="en-US" w:bidi="en-US"/>
        </w:rPr>
        <w:t>!</w:t>
      </w:r>
      <w:r w:rsidRPr="00EB2D57">
        <w:rPr>
          <w:color w:val="auto"/>
          <w:lang w:eastAsia="en-US" w:bidi="en-US"/>
        </w:rPr>
        <w:t>).</w:t>
      </w:r>
    </w:p>
    <w:p w:rsidR="00A57638" w:rsidRPr="00EB2D57" w:rsidRDefault="00E235EB">
      <w:pPr>
        <w:pStyle w:val="13"/>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Futur</w:t>
      </w:r>
      <w:r w:rsidRPr="00EB2D57">
        <w:rPr>
          <w:color w:val="auto"/>
          <w:lang w:eastAsia="en-US" w:bidi="en-US"/>
        </w:rPr>
        <w:t xml:space="preserve"> </w:t>
      </w:r>
      <w:r w:rsidRPr="00EB2D57">
        <w:rPr>
          <w:color w:val="auto"/>
          <w:lang w:val="en-US" w:eastAsia="en-US" w:bidi="en-US"/>
        </w:rPr>
        <w:t>I</w:t>
      </w:r>
      <w:r w:rsidRPr="00EB2D57">
        <w:rPr>
          <w:color w:val="auto"/>
          <w:lang w:eastAsia="en-US" w:bidi="en-US"/>
        </w:rPr>
        <w:t>.</w:t>
      </w:r>
    </w:p>
    <w:p w:rsidR="00A57638" w:rsidRPr="00EB2D57" w:rsidRDefault="00E235EB">
      <w:pPr>
        <w:pStyle w:val="13"/>
        <w:jc w:val="both"/>
        <w:rPr>
          <w:color w:val="auto"/>
        </w:rPr>
      </w:pPr>
      <w:r w:rsidRPr="00EB2D57">
        <w:rPr>
          <w:color w:val="auto"/>
        </w:rPr>
        <w:t xml:space="preserve">Модальный глагол </w:t>
      </w:r>
      <w:r w:rsidR="00E71A1E" w:rsidRPr="00EB2D57">
        <w:rPr>
          <w:i/>
          <w:color w:val="auto"/>
        </w:rPr>
        <w:t>dürfen</w:t>
      </w:r>
      <w:r w:rsidR="00E71A1E" w:rsidRPr="00EB2D57">
        <w:rPr>
          <w:color w:val="auto"/>
        </w:rPr>
        <w:t xml:space="preserve"> </w:t>
      </w:r>
      <w:r w:rsidRPr="00EB2D57">
        <w:rPr>
          <w:color w:val="auto"/>
        </w:rPr>
        <w:t xml:space="preserve">(в </w:t>
      </w:r>
      <w:r w:rsidRPr="00EB2D57">
        <w:rPr>
          <w:color w:val="auto"/>
          <w:lang w:val="en-US" w:eastAsia="en-US" w:bidi="en-US"/>
        </w:rPr>
        <w:t>Prasens</w:t>
      </w:r>
      <w:r w:rsidRPr="00EB2D57">
        <w:rPr>
          <w:color w:val="auto"/>
          <w:lang w:eastAsia="en-US" w:bidi="en-US"/>
        </w:rPr>
        <w:t>).</w:t>
      </w:r>
    </w:p>
    <w:p w:rsidR="00A57638" w:rsidRPr="00EB2D57" w:rsidRDefault="00E235EB">
      <w:pPr>
        <w:pStyle w:val="13"/>
        <w:jc w:val="both"/>
        <w:rPr>
          <w:color w:val="auto"/>
        </w:rPr>
      </w:pPr>
      <w:r w:rsidRPr="00EB2D57">
        <w:rPr>
          <w:color w:val="auto"/>
        </w:rPr>
        <w:t xml:space="preserve">Наречия в положительной, сравнительной и превосходной степенях сравнения, образованные по правилу и исключения </w:t>
      </w:r>
      <w:r w:rsidR="00E71A1E" w:rsidRPr="00EB2D57">
        <w:rPr>
          <w:color w:val="auto"/>
        </w:rPr>
        <w:t>(</w:t>
      </w:r>
      <w:r w:rsidR="00E71A1E" w:rsidRPr="00EB2D57">
        <w:rPr>
          <w:i/>
          <w:color w:val="auto"/>
        </w:rPr>
        <w:t>schön  — schöner  — am schönsten/der, die, das schönste; gut  — besser  — am besten/der, die, das beste</w:t>
      </w:r>
      <w:r w:rsidR="00E71A1E" w:rsidRPr="00EB2D57">
        <w:rPr>
          <w:color w:val="auto"/>
        </w:rPr>
        <w:t>).</w:t>
      </w:r>
    </w:p>
    <w:p w:rsidR="00A57638" w:rsidRPr="00EB2D57" w:rsidRDefault="00E235EB">
      <w:pPr>
        <w:pStyle w:val="13"/>
        <w:jc w:val="both"/>
        <w:rPr>
          <w:color w:val="auto"/>
        </w:rPr>
      </w:pPr>
      <w:r w:rsidRPr="00EB2D57">
        <w:rPr>
          <w:color w:val="auto"/>
        </w:rPr>
        <w:t xml:space="preserve">Указательные местоимения </w:t>
      </w:r>
      <w:r w:rsidRPr="00EB2D57">
        <w:rPr>
          <w:color w:val="auto"/>
          <w:lang w:eastAsia="en-US" w:bidi="en-US"/>
        </w:rPr>
        <w:t>(</w:t>
      </w:r>
      <w:r w:rsidRPr="00EB2D57">
        <w:rPr>
          <w:i/>
          <w:iCs/>
          <w:color w:val="auto"/>
          <w:lang w:val="en-US" w:eastAsia="en-US" w:bidi="en-US"/>
        </w:rPr>
        <w:t>jener</w:t>
      </w:r>
      <w:r w:rsidRPr="00EB2D57">
        <w:rPr>
          <w:color w:val="auto"/>
          <w:lang w:eastAsia="en-US" w:bidi="en-US"/>
        </w:rPr>
        <w:t>).</w:t>
      </w:r>
    </w:p>
    <w:p w:rsidR="00A57638" w:rsidRPr="00EB2D57" w:rsidRDefault="00E235EB">
      <w:pPr>
        <w:pStyle w:val="13"/>
        <w:jc w:val="both"/>
        <w:rPr>
          <w:color w:val="auto"/>
        </w:rPr>
      </w:pPr>
      <w:r w:rsidRPr="00EB2D57">
        <w:rPr>
          <w:color w:val="auto"/>
        </w:rPr>
        <w:t xml:space="preserve">Вопросительные местоимения </w:t>
      </w:r>
      <w:r w:rsidRPr="00EB2D57">
        <w:rPr>
          <w:color w:val="auto"/>
          <w:lang w:eastAsia="en-US" w:bidi="en-US"/>
        </w:rPr>
        <w:t>(</w:t>
      </w:r>
      <w:r w:rsidRPr="00EB2D57">
        <w:rPr>
          <w:i/>
          <w:iCs/>
          <w:color w:val="auto"/>
          <w:lang w:val="en-US" w:eastAsia="en-US" w:bidi="en-US"/>
        </w:rPr>
        <w:t>wer</w:t>
      </w:r>
      <w:r w:rsidRPr="00EB2D57">
        <w:rPr>
          <w:color w:val="auto"/>
          <w:lang w:eastAsia="en-US" w:bidi="en-US"/>
        </w:rPr>
        <w:t xml:space="preserve">, </w:t>
      </w:r>
      <w:r w:rsidRPr="00EB2D57">
        <w:rPr>
          <w:i/>
          <w:iCs/>
          <w:color w:val="auto"/>
          <w:lang w:val="en-US" w:eastAsia="en-US" w:bidi="en-US"/>
        </w:rPr>
        <w:t>was</w:t>
      </w:r>
      <w:r w:rsidRPr="00EB2D57">
        <w:rPr>
          <w:color w:val="auto"/>
          <w:lang w:eastAsia="en-US" w:bidi="en-US"/>
        </w:rPr>
        <w:t xml:space="preserve">, </w:t>
      </w:r>
      <w:r w:rsidRPr="00EB2D57">
        <w:rPr>
          <w:i/>
          <w:iCs/>
          <w:color w:val="auto"/>
          <w:lang w:val="en-US" w:eastAsia="en-US" w:bidi="en-US"/>
        </w:rPr>
        <w:t>wohin</w:t>
      </w:r>
      <w:r w:rsidRPr="00EB2D57">
        <w:rPr>
          <w:color w:val="auto"/>
          <w:lang w:eastAsia="en-US" w:bidi="en-US"/>
        </w:rPr>
        <w:t xml:space="preserve">, </w:t>
      </w:r>
      <w:r w:rsidRPr="00EB2D57">
        <w:rPr>
          <w:i/>
          <w:iCs/>
          <w:color w:val="auto"/>
          <w:lang w:val="en-US" w:eastAsia="en-US" w:bidi="en-US"/>
        </w:rPr>
        <w:t>wo</w:t>
      </w:r>
      <w:r w:rsidRPr="00EB2D57">
        <w:rPr>
          <w:color w:val="auto"/>
          <w:lang w:eastAsia="en-US" w:bidi="en-US"/>
        </w:rPr>
        <w:t xml:space="preserve">, </w:t>
      </w:r>
      <w:r w:rsidRPr="00EB2D57">
        <w:rPr>
          <w:i/>
          <w:iCs/>
          <w:color w:val="auto"/>
          <w:lang w:val="en-US" w:eastAsia="en-US" w:bidi="en-US"/>
        </w:rPr>
        <w:t>warum</w:t>
      </w:r>
      <w:r w:rsidRPr="00EB2D57">
        <w:rPr>
          <w:color w:val="auto"/>
          <w:lang w:eastAsia="en-US" w:bidi="en-US"/>
        </w:rPr>
        <w:t>).</w:t>
      </w:r>
    </w:p>
    <w:p w:rsidR="00A57638" w:rsidRPr="00EB2D57" w:rsidRDefault="00E235EB">
      <w:pPr>
        <w:pStyle w:val="13"/>
        <w:spacing w:after="240"/>
        <w:jc w:val="both"/>
        <w:rPr>
          <w:color w:val="auto"/>
        </w:rPr>
      </w:pPr>
      <w:r w:rsidRPr="00EB2D57">
        <w:rPr>
          <w:color w:val="auto"/>
        </w:rPr>
        <w:t xml:space="preserve">Количественные и порядковые числительные (до </w:t>
      </w:r>
      <w:r w:rsidRPr="00EB2D57">
        <w:rPr>
          <w:color w:val="auto"/>
          <w:lang w:eastAsia="en-US" w:bidi="en-US"/>
        </w:rPr>
        <w:t>100).</w:t>
      </w:r>
    </w:p>
    <w:p w:rsidR="00A57638" w:rsidRPr="00EB2D57" w:rsidRDefault="00E235EB">
      <w:pPr>
        <w:pStyle w:val="13"/>
        <w:spacing w:line="266" w:lineRule="auto"/>
        <w:jc w:val="both"/>
        <w:rPr>
          <w:color w:val="auto"/>
          <w:sz w:val="19"/>
          <w:szCs w:val="19"/>
        </w:rPr>
      </w:pPr>
      <w:r w:rsidRPr="00EB2D57">
        <w:rPr>
          <w:b/>
          <w:bCs/>
          <w:color w:val="auto"/>
          <w:sz w:val="19"/>
          <w:szCs w:val="19"/>
        </w:rPr>
        <w:t>Социокультурные знания и умения</w:t>
      </w:r>
    </w:p>
    <w:p w:rsidR="00A57638" w:rsidRPr="00EB2D57" w:rsidRDefault="00E235EB">
      <w:pPr>
        <w:pStyle w:val="13"/>
        <w:spacing w:line="252" w:lineRule="auto"/>
        <w:jc w:val="both"/>
        <w:rPr>
          <w:color w:val="auto"/>
        </w:rPr>
      </w:pPr>
      <w:r w:rsidRPr="00EB2D57">
        <w:rPr>
          <w:color w:val="auto"/>
        </w:rPr>
        <w:t>Знание и использование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rsidR="00A57638" w:rsidRPr="00EB2D57" w:rsidRDefault="00E235EB">
      <w:pPr>
        <w:pStyle w:val="13"/>
        <w:spacing w:line="252" w:lineRule="auto"/>
        <w:jc w:val="both"/>
        <w:rPr>
          <w:color w:val="auto"/>
        </w:rPr>
      </w:pPr>
      <w:r w:rsidRPr="00EB2D57">
        <w:rPr>
          <w:color w:val="auto"/>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питании).</w:t>
      </w:r>
    </w:p>
    <w:p w:rsidR="00A57638" w:rsidRPr="00EB2D57" w:rsidRDefault="00E235EB">
      <w:pPr>
        <w:pStyle w:val="13"/>
        <w:spacing w:line="257" w:lineRule="auto"/>
        <w:jc w:val="both"/>
        <w:rPr>
          <w:color w:val="auto"/>
        </w:rPr>
      </w:pPr>
      <w:r w:rsidRPr="00EB2D57">
        <w:rPr>
          <w:color w:val="auto"/>
        </w:rPr>
        <w:t>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и т. д.); с особенностями образа жизни и культуры страны/стран изучаемого языка (известных достопримечательностях, выдающихся людях); с доступными в языковом отношении образцами детской поэзии и прозы на немецком языке.</w:t>
      </w:r>
    </w:p>
    <w:p w:rsidR="00A57638" w:rsidRPr="00EB2D57" w:rsidRDefault="00E235EB">
      <w:pPr>
        <w:pStyle w:val="13"/>
        <w:spacing w:line="257" w:lineRule="auto"/>
        <w:jc w:val="both"/>
        <w:rPr>
          <w:color w:val="auto"/>
        </w:rPr>
      </w:pPr>
      <w:r w:rsidRPr="00EB2D57">
        <w:rPr>
          <w:color w:val="auto"/>
        </w:rPr>
        <w:t>Формирование умений:</w:t>
      </w:r>
    </w:p>
    <w:p w:rsidR="00A57638" w:rsidRPr="00EB2D57" w:rsidRDefault="00E235EB">
      <w:pPr>
        <w:pStyle w:val="13"/>
        <w:spacing w:line="257" w:lineRule="auto"/>
        <w:jc w:val="both"/>
        <w:rPr>
          <w:color w:val="auto"/>
        </w:rPr>
      </w:pPr>
      <w:r w:rsidRPr="00EB2D57">
        <w:rPr>
          <w:color w:val="auto"/>
        </w:rPr>
        <w:t>писать своё имя и фамилию, а также имена и фамилии своих родственников и друзей на немецком языке;</w:t>
      </w:r>
    </w:p>
    <w:p w:rsidR="00A57638" w:rsidRPr="00EB2D57" w:rsidRDefault="00E235EB">
      <w:pPr>
        <w:pStyle w:val="13"/>
        <w:spacing w:line="257" w:lineRule="auto"/>
        <w:jc w:val="both"/>
        <w:rPr>
          <w:color w:val="auto"/>
        </w:rPr>
      </w:pPr>
      <w:r w:rsidRPr="00EB2D57">
        <w:rPr>
          <w:color w:val="auto"/>
        </w:rPr>
        <w:t>правильно оформлять свой адрес на немецком языке (в анкете, формуляре);</w:t>
      </w:r>
    </w:p>
    <w:p w:rsidR="00A57638" w:rsidRPr="00EB2D57" w:rsidRDefault="00E235EB">
      <w:pPr>
        <w:pStyle w:val="13"/>
        <w:spacing w:line="257" w:lineRule="auto"/>
        <w:jc w:val="both"/>
        <w:rPr>
          <w:color w:val="auto"/>
        </w:rPr>
      </w:pPr>
      <w:r w:rsidRPr="00EB2D57">
        <w:rPr>
          <w:color w:val="auto"/>
        </w:rPr>
        <w:t>кратко представлять Россию и страну/страны изучаемого языка;</w:t>
      </w:r>
    </w:p>
    <w:p w:rsidR="00A57638" w:rsidRPr="00EB2D57" w:rsidRDefault="00E235EB">
      <w:pPr>
        <w:pStyle w:val="13"/>
        <w:spacing w:after="220" w:line="257" w:lineRule="auto"/>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rsidR="00A57638" w:rsidRPr="00EB2D57" w:rsidRDefault="00E235EB">
      <w:pPr>
        <w:pStyle w:val="13"/>
        <w:spacing w:line="269" w:lineRule="auto"/>
        <w:jc w:val="both"/>
        <w:rPr>
          <w:color w:val="auto"/>
          <w:sz w:val="19"/>
          <w:szCs w:val="19"/>
        </w:rPr>
      </w:pPr>
      <w:r w:rsidRPr="00EB2D57">
        <w:rPr>
          <w:b/>
          <w:bCs/>
          <w:color w:val="auto"/>
          <w:sz w:val="19"/>
          <w:szCs w:val="19"/>
        </w:rPr>
        <w:t>Компенсаторные умения</w:t>
      </w:r>
    </w:p>
    <w:p w:rsidR="00A57638" w:rsidRPr="00EB2D57" w:rsidRDefault="00E235EB">
      <w:pPr>
        <w:pStyle w:val="13"/>
        <w:spacing w:line="257" w:lineRule="auto"/>
        <w:jc w:val="both"/>
        <w:rPr>
          <w:color w:val="auto"/>
        </w:rPr>
      </w:pPr>
      <w:r w:rsidRPr="00EB2D57">
        <w:rPr>
          <w:color w:val="auto"/>
        </w:rPr>
        <w:t>Использование при чтении и аудировании языковой, в том числе контекстуальной, догадки.</w:t>
      </w:r>
    </w:p>
    <w:p w:rsidR="00A57638" w:rsidRPr="00EB2D57" w:rsidRDefault="00E235EB">
      <w:pPr>
        <w:pStyle w:val="13"/>
        <w:spacing w:line="257" w:lineRule="auto"/>
        <w:jc w:val="both"/>
        <w:rPr>
          <w:color w:val="auto"/>
        </w:rPr>
      </w:pPr>
      <w:r w:rsidRPr="00EB2D57">
        <w:rPr>
          <w:color w:val="auto"/>
        </w:rPr>
        <w:t>Использование в качестве опоры при составлении собственных высказываний ключевых слов, плана.</w:t>
      </w:r>
    </w:p>
    <w:p w:rsidR="00A57638" w:rsidRPr="00EB2D57" w:rsidRDefault="00E235EB">
      <w:pPr>
        <w:pStyle w:val="13"/>
        <w:spacing w:line="257"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pPr>
        <w:pStyle w:val="13"/>
        <w:spacing w:after="220" w:line="257" w:lineRule="auto"/>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75127F" w:rsidRDefault="0075127F" w:rsidP="0075127F">
      <w:pPr>
        <w:pStyle w:val="af5"/>
      </w:pPr>
    </w:p>
    <w:p w:rsidR="00A57638" w:rsidRPr="00EB2D57" w:rsidRDefault="00E235EB" w:rsidP="0075127F">
      <w:pPr>
        <w:pStyle w:val="af5"/>
      </w:pPr>
      <w:r w:rsidRPr="00EB2D57">
        <w:t>6 КЛАСС</w:t>
      </w:r>
    </w:p>
    <w:p w:rsidR="0075127F" w:rsidRDefault="0075127F">
      <w:pPr>
        <w:pStyle w:val="13"/>
        <w:spacing w:line="269" w:lineRule="auto"/>
        <w:jc w:val="both"/>
        <w:rPr>
          <w:b/>
          <w:bCs/>
          <w:color w:val="auto"/>
          <w:sz w:val="19"/>
          <w:szCs w:val="19"/>
        </w:rPr>
      </w:pPr>
    </w:p>
    <w:p w:rsidR="00A57638" w:rsidRPr="00EB2D57" w:rsidRDefault="00E235EB">
      <w:pPr>
        <w:pStyle w:val="13"/>
        <w:spacing w:line="269" w:lineRule="auto"/>
        <w:jc w:val="both"/>
        <w:rPr>
          <w:color w:val="auto"/>
          <w:sz w:val="19"/>
          <w:szCs w:val="19"/>
        </w:rPr>
      </w:pPr>
      <w:r w:rsidRPr="00EB2D57">
        <w:rPr>
          <w:b/>
          <w:bCs/>
          <w:color w:val="auto"/>
          <w:sz w:val="19"/>
          <w:szCs w:val="19"/>
        </w:rPr>
        <w:t>Коммуникативные умения</w:t>
      </w:r>
    </w:p>
    <w:p w:rsidR="00A57638" w:rsidRPr="00EB2D57" w:rsidRDefault="00E235EB">
      <w:pPr>
        <w:pStyle w:val="13"/>
        <w:spacing w:after="220" w:line="257"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57638" w:rsidRPr="00EB2D57" w:rsidRDefault="00E235EB">
      <w:pPr>
        <w:pStyle w:val="13"/>
        <w:spacing w:line="252" w:lineRule="auto"/>
        <w:jc w:val="both"/>
        <w:rPr>
          <w:color w:val="auto"/>
        </w:rPr>
      </w:pPr>
      <w:r w:rsidRPr="00EB2D57">
        <w:rPr>
          <w:color w:val="auto"/>
        </w:rPr>
        <w:t>Взаимоотношения в семье и с друзьями. Семейные праздники.</w:t>
      </w:r>
    </w:p>
    <w:p w:rsidR="00A57638" w:rsidRPr="00EB2D57" w:rsidRDefault="00E235EB">
      <w:pPr>
        <w:pStyle w:val="13"/>
        <w:spacing w:line="252" w:lineRule="auto"/>
        <w:jc w:val="both"/>
        <w:rPr>
          <w:color w:val="auto"/>
        </w:rPr>
      </w:pPr>
      <w:r w:rsidRPr="00EB2D57">
        <w:rPr>
          <w:color w:val="auto"/>
        </w:rPr>
        <w:t>Внешность и характер человека /литературного персонажа.</w:t>
      </w:r>
    </w:p>
    <w:p w:rsidR="00A57638" w:rsidRPr="00EB2D57" w:rsidRDefault="00E235EB">
      <w:pPr>
        <w:pStyle w:val="13"/>
        <w:spacing w:line="252" w:lineRule="auto"/>
        <w:jc w:val="both"/>
        <w:rPr>
          <w:color w:val="auto"/>
        </w:rPr>
      </w:pPr>
      <w:r w:rsidRPr="00EB2D57">
        <w:rPr>
          <w:color w:val="auto"/>
        </w:rPr>
        <w:t>Досуг и увлечения/хобби современного подростка (чтение, кино, театр, спорт).</w:t>
      </w:r>
    </w:p>
    <w:p w:rsidR="00A57638" w:rsidRPr="00EB2D57" w:rsidRDefault="00E235EB">
      <w:pPr>
        <w:pStyle w:val="13"/>
        <w:spacing w:line="252" w:lineRule="auto"/>
        <w:jc w:val="both"/>
        <w:rPr>
          <w:color w:val="auto"/>
        </w:rPr>
      </w:pPr>
      <w:r w:rsidRPr="00EB2D57">
        <w:rPr>
          <w:color w:val="auto"/>
        </w:rPr>
        <w:t>Здоровый образ жизни: режим труда и отдыха, фитнес, сбалансированное питание.</w:t>
      </w:r>
    </w:p>
    <w:p w:rsidR="00A57638" w:rsidRPr="00EB2D57" w:rsidRDefault="00E235EB">
      <w:pPr>
        <w:pStyle w:val="13"/>
        <w:spacing w:line="252" w:lineRule="auto"/>
        <w:jc w:val="both"/>
        <w:rPr>
          <w:color w:val="auto"/>
        </w:rPr>
      </w:pPr>
      <w:r w:rsidRPr="00EB2D57">
        <w:rPr>
          <w:color w:val="auto"/>
        </w:rPr>
        <w:t>Покупки: продукты питания.</w:t>
      </w:r>
    </w:p>
    <w:p w:rsidR="00A57638" w:rsidRPr="00EB2D57" w:rsidRDefault="00E235EB">
      <w:pPr>
        <w:pStyle w:val="13"/>
        <w:spacing w:line="252" w:lineRule="auto"/>
        <w:jc w:val="both"/>
        <w:rPr>
          <w:color w:val="auto"/>
        </w:rPr>
      </w:pPr>
      <w:r w:rsidRPr="00EB2D57">
        <w:rPr>
          <w:color w:val="auto"/>
        </w:rPr>
        <w:t>Школа, школьная жизнь, изучаемые предметы, любимый предмет, правила поведения в школе.</w:t>
      </w:r>
    </w:p>
    <w:p w:rsidR="00A57638" w:rsidRPr="00EB2D57" w:rsidRDefault="00E235EB">
      <w:pPr>
        <w:pStyle w:val="13"/>
        <w:spacing w:line="252" w:lineRule="auto"/>
        <w:jc w:val="both"/>
        <w:rPr>
          <w:color w:val="auto"/>
        </w:rPr>
      </w:pPr>
      <w:r w:rsidRPr="00EB2D57">
        <w:rPr>
          <w:color w:val="auto"/>
        </w:rPr>
        <w:t>Переписка с зарубежными сверстниками.</w:t>
      </w:r>
    </w:p>
    <w:p w:rsidR="00A57638" w:rsidRPr="00EB2D57" w:rsidRDefault="00E235EB">
      <w:pPr>
        <w:pStyle w:val="13"/>
        <w:spacing w:line="252" w:lineRule="auto"/>
        <w:jc w:val="both"/>
        <w:rPr>
          <w:color w:val="auto"/>
        </w:rPr>
      </w:pPr>
      <w:r w:rsidRPr="00EB2D57">
        <w:rPr>
          <w:color w:val="auto"/>
        </w:rPr>
        <w:t>Каникулы в различное время года. Виды отдыха.</w:t>
      </w:r>
    </w:p>
    <w:p w:rsidR="00A57638" w:rsidRPr="00EB2D57" w:rsidRDefault="00E235EB">
      <w:pPr>
        <w:pStyle w:val="13"/>
        <w:spacing w:line="252" w:lineRule="auto"/>
        <w:jc w:val="both"/>
        <w:rPr>
          <w:color w:val="auto"/>
        </w:rPr>
      </w:pPr>
      <w:r w:rsidRPr="00EB2D57">
        <w:rPr>
          <w:color w:val="auto"/>
        </w:rPr>
        <w:t>Путешествия по России и зарубежным странам.</w:t>
      </w:r>
    </w:p>
    <w:p w:rsidR="00A57638" w:rsidRPr="00EB2D57" w:rsidRDefault="00E235EB">
      <w:pPr>
        <w:pStyle w:val="13"/>
        <w:spacing w:line="252" w:lineRule="auto"/>
        <w:jc w:val="both"/>
        <w:rPr>
          <w:color w:val="auto"/>
        </w:rPr>
      </w:pPr>
      <w:r w:rsidRPr="00EB2D57">
        <w:rPr>
          <w:color w:val="auto"/>
        </w:rPr>
        <w:t>Природа: дикие и домашние животные. Климат, погода.</w:t>
      </w:r>
    </w:p>
    <w:p w:rsidR="00A57638" w:rsidRPr="00EB2D57" w:rsidRDefault="00E235EB">
      <w:pPr>
        <w:pStyle w:val="13"/>
        <w:spacing w:line="252" w:lineRule="auto"/>
        <w:jc w:val="both"/>
        <w:rPr>
          <w:color w:val="auto"/>
        </w:rPr>
      </w:pPr>
      <w:r w:rsidRPr="00EB2D57">
        <w:rPr>
          <w:color w:val="auto"/>
        </w:rPr>
        <w:t>Жизнь в городе и сельской местности. Описание родного города/села. Транспорт.</w:t>
      </w:r>
    </w:p>
    <w:p w:rsidR="00A57638" w:rsidRPr="00EB2D57" w:rsidRDefault="00E235EB">
      <w:pPr>
        <w:pStyle w:val="13"/>
        <w:spacing w:line="252" w:lineRule="auto"/>
        <w:jc w:val="both"/>
        <w:rPr>
          <w:color w:val="auto"/>
        </w:rPr>
      </w:pPr>
      <w:r w:rsidRPr="00EB2D57">
        <w:rPr>
          <w:color w:val="auto"/>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A57638" w:rsidRPr="00EB2D57" w:rsidRDefault="00E235EB">
      <w:pPr>
        <w:pStyle w:val="13"/>
        <w:spacing w:after="240" w:line="252" w:lineRule="auto"/>
        <w:jc w:val="both"/>
        <w:rPr>
          <w:color w:val="auto"/>
        </w:rPr>
      </w:pPr>
      <w:r w:rsidRPr="00EB2D57">
        <w:rPr>
          <w:color w:val="auto"/>
        </w:rPr>
        <w:t>Выдающиеся люди родной страны и страны/стран изучаемого языка: писатели, поэты.</w:t>
      </w:r>
    </w:p>
    <w:p w:rsidR="0075127F" w:rsidRDefault="0075127F">
      <w:pPr>
        <w:pStyle w:val="13"/>
        <w:spacing w:line="266" w:lineRule="auto"/>
        <w:jc w:val="both"/>
        <w:rPr>
          <w:b/>
          <w:bCs/>
          <w:color w:val="auto"/>
          <w:sz w:val="19"/>
          <w:szCs w:val="19"/>
        </w:rPr>
      </w:pPr>
    </w:p>
    <w:p w:rsidR="00A57638" w:rsidRPr="00EB2D57" w:rsidRDefault="00E235EB">
      <w:pPr>
        <w:pStyle w:val="13"/>
        <w:spacing w:line="266" w:lineRule="auto"/>
        <w:jc w:val="both"/>
        <w:rPr>
          <w:color w:val="auto"/>
          <w:sz w:val="19"/>
          <w:szCs w:val="19"/>
        </w:rPr>
      </w:pPr>
      <w:r w:rsidRPr="00EB2D57">
        <w:rPr>
          <w:b/>
          <w:bCs/>
          <w:color w:val="auto"/>
          <w:sz w:val="19"/>
          <w:szCs w:val="19"/>
        </w:rPr>
        <w:t>Говорение</w:t>
      </w:r>
    </w:p>
    <w:p w:rsidR="00A57638" w:rsidRPr="00EB2D57" w:rsidRDefault="00E235EB">
      <w:pPr>
        <w:pStyle w:val="13"/>
        <w:spacing w:line="259"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w:t>
      </w:r>
    </w:p>
    <w:p w:rsidR="00A57638" w:rsidRPr="00EB2D57" w:rsidRDefault="00E235EB">
      <w:pPr>
        <w:pStyle w:val="13"/>
        <w:jc w:val="both"/>
        <w:rPr>
          <w:color w:val="auto"/>
        </w:rPr>
      </w:pPr>
      <w:r w:rsidRPr="00EB2D57">
        <w:rPr>
          <w:color w:val="auto"/>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A57638" w:rsidRPr="00EB2D57" w:rsidRDefault="00E235EB">
      <w:pPr>
        <w:pStyle w:val="13"/>
        <w:jc w:val="both"/>
        <w:rPr>
          <w:color w:val="auto"/>
        </w:rPr>
      </w:pPr>
      <w:r w:rsidRPr="00EB2D57">
        <w:rPr>
          <w:color w:val="auto"/>
        </w:rPr>
        <w:t>диалог — побуждение к действию: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A57638" w:rsidRPr="00EB2D57" w:rsidRDefault="00E235EB">
      <w:pPr>
        <w:pStyle w:val="13"/>
        <w:jc w:val="both"/>
        <w:rPr>
          <w:color w:val="auto"/>
        </w:rPr>
      </w:pPr>
      <w:r w:rsidRPr="00EB2D57">
        <w:rPr>
          <w:color w:val="auto"/>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57638" w:rsidRPr="00EB2D57" w:rsidRDefault="00E235EB">
      <w:pPr>
        <w:pStyle w:val="13"/>
        <w:spacing w:line="252" w:lineRule="auto"/>
        <w:ind w:firstLine="260"/>
        <w:jc w:val="both"/>
        <w:rPr>
          <w:color w:val="auto"/>
        </w:rPr>
      </w:pPr>
      <w:r w:rsidRPr="00EB2D57">
        <w:rPr>
          <w:color w:val="auto"/>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 странах изучаемого языка.</w:t>
      </w:r>
    </w:p>
    <w:p w:rsidR="00A57638" w:rsidRPr="00EB2D57" w:rsidRDefault="00E235EB">
      <w:pPr>
        <w:pStyle w:val="13"/>
        <w:spacing w:line="252" w:lineRule="auto"/>
        <w:ind w:firstLine="260"/>
        <w:jc w:val="both"/>
        <w:rPr>
          <w:color w:val="auto"/>
        </w:rPr>
      </w:pPr>
      <w:r w:rsidRPr="00EB2D57">
        <w:rPr>
          <w:color w:val="auto"/>
        </w:rPr>
        <w:t>Объём диалога — до пяти реплик со стороны каждого собеседника.</w:t>
      </w:r>
    </w:p>
    <w:p w:rsidR="00A57638" w:rsidRPr="00EB2D57" w:rsidRDefault="00E235EB">
      <w:pPr>
        <w:pStyle w:val="13"/>
        <w:spacing w:line="259" w:lineRule="auto"/>
        <w:ind w:firstLine="260"/>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w:t>
      </w:r>
    </w:p>
    <w:p w:rsidR="00A57638" w:rsidRPr="00EB2D57" w:rsidRDefault="00E235EB" w:rsidP="004318C2">
      <w:pPr>
        <w:pStyle w:val="13"/>
        <w:numPr>
          <w:ilvl w:val="0"/>
          <w:numId w:val="193"/>
        </w:numPr>
        <w:spacing w:line="298" w:lineRule="auto"/>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rsidR="00A57638" w:rsidRPr="00EB2D57" w:rsidRDefault="00E235EB" w:rsidP="004318C2">
      <w:pPr>
        <w:pStyle w:val="13"/>
        <w:numPr>
          <w:ilvl w:val="0"/>
          <w:numId w:val="193"/>
        </w:numPr>
        <w:spacing w:line="276" w:lineRule="auto"/>
        <w:jc w:val="both"/>
        <w:rPr>
          <w:color w:val="auto"/>
        </w:rPr>
      </w:pPr>
      <w:r w:rsidRPr="00EB2D57">
        <w:rPr>
          <w:color w:val="auto"/>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A57638" w:rsidRPr="00EB2D57" w:rsidRDefault="00E235EB" w:rsidP="004318C2">
      <w:pPr>
        <w:pStyle w:val="13"/>
        <w:numPr>
          <w:ilvl w:val="0"/>
          <w:numId w:val="193"/>
        </w:numPr>
        <w:spacing w:line="360" w:lineRule="auto"/>
        <w:jc w:val="both"/>
        <w:rPr>
          <w:color w:val="auto"/>
        </w:rPr>
      </w:pPr>
      <w:r w:rsidRPr="00EB2D57">
        <w:rPr>
          <w:color w:val="auto"/>
        </w:rPr>
        <w:t>повествование/сообщение;</w:t>
      </w:r>
    </w:p>
    <w:p w:rsidR="00A57638" w:rsidRPr="00EB2D57" w:rsidRDefault="00E235EB" w:rsidP="004318C2">
      <w:pPr>
        <w:pStyle w:val="13"/>
        <w:numPr>
          <w:ilvl w:val="0"/>
          <w:numId w:val="193"/>
        </w:numPr>
        <w:spacing w:line="298" w:lineRule="auto"/>
        <w:jc w:val="both"/>
        <w:rPr>
          <w:color w:val="auto"/>
        </w:rPr>
      </w:pPr>
      <w:r w:rsidRPr="00EB2D57">
        <w:rPr>
          <w:color w:val="auto"/>
        </w:rPr>
        <w:t>изложение (пересказ) основного содержания прочитанного текста;</w:t>
      </w:r>
    </w:p>
    <w:p w:rsidR="00A57638" w:rsidRPr="00EB2D57" w:rsidRDefault="00E235EB" w:rsidP="004318C2">
      <w:pPr>
        <w:pStyle w:val="13"/>
        <w:numPr>
          <w:ilvl w:val="0"/>
          <w:numId w:val="193"/>
        </w:numPr>
        <w:spacing w:line="298" w:lineRule="auto"/>
        <w:jc w:val="both"/>
        <w:rPr>
          <w:color w:val="auto"/>
        </w:rPr>
      </w:pPr>
      <w:r w:rsidRPr="00EB2D57">
        <w:rPr>
          <w:color w:val="auto"/>
        </w:rPr>
        <w:t>краткое изложение результатов выполненной проектной работы.</w:t>
      </w:r>
    </w:p>
    <w:p w:rsidR="00A57638" w:rsidRPr="00EB2D57" w:rsidRDefault="00E235EB">
      <w:pPr>
        <w:pStyle w:val="13"/>
        <w:spacing w:line="252" w:lineRule="auto"/>
        <w:ind w:firstLine="260"/>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таблицы и/или с иллюстрации, фотографии.</w:t>
      </w:r>
    </w:p>
    <w:p w:rsidR="00A57638" w:rsidRPr="00EB2D57" w:rsidRDefault="00E235EB">
      <w:pPr>
        <w:pStyle w:val="13"/>
        <w:spacing w:after="240" w:line="252" w:lineRule="auto"/>
        <w:ind w:firstLine="260"/>
        <w:jc w:val="both"/>
        <w:rPr>
          <w:color w:val="auto"/>
        </w:rPr>
      </w:pPr>
      <w:r w:rsidRPr="00EB2D57">
        <w:rPr>
          <w:color w:val="auto"/>
        </w:rPr>
        <w:t>Объём монологического высказывания — 7—8 фраз.</w:t>
      </w:r>
    </w:p>
    <w:p w:rsidR="00A57638" w:rsidRPr="00EB2D57" w:rsidRDefault="00E235EB">
      <w:pPr>
        <w:pStyle w:val="13"/>
        <w:spacing w:line="266" w:lineRule="auto"/>
        <w:ind w:firstLine="260"/>
        <w:jc w:val="both"/>
        <w:rPr>
          <w:color w:val="auto"/>
          <w:sz w:val="19"/>
          <w:szCs w:val="19"/>
        </w:rPr>
      </w:pPr>
      <w:r w:rsidRPr="00EB2D57">
        <w:rPr>
          <w:b/>
          <w:bCs/>
          <w:color w:val="auto"/>
          <w:sz w:val="19"/>
          <w:szCs w:val="19"/>
        </w:rPr>
        <w:t>Аудирование</w:t>
      </w:r>
    </w:p>
    <w:p w:rsidR="00A57638" w:rsidRPr="00EB2D57" w:rsidRDefault="00E235EB">
      <w:pPr>
        <w:pStyle w:val="13"/>
        <w:spacing w:line="252" w:lineRule="auto"/>
        <w:ind w:firstLine="260"/>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w:t>
      </w:r>
    </w:p>
    <w:p w:rsidR="00A57638" w:rsidRPr="00EB2D57" w:rsidRDefault="00E235EB">
      <w:pPr>
        <w:pStyle w:val="13"/>
        <w:spacing w:line="252" w:lineRule="auto"/>
        <w:ind w:firstLine="260"/>
        <w:jc w:val="both"/>
        <w:rPr>
          <w:color w:val="auto"/>
        </w:rPr>
      </w:pPr>
      <w:r w:rsidRPr="00EB2D57">
        <w:rPr>
          <w:color w:val="auto"/>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57638" w:rsidRPr="00EB2D57" w:rsidRDefault="00E235EB">
      <w:pPr>
        <w:pStyle w:val="13"/>
        <w:spacing w:line="252" w:lineRule="auto"/>
        <w:ind w:firstLine="260"/>
        <w:jc w:val="both"/>
        <w:rPr>
          <w:color w:val="auto"/>
        </w:rPr>
      </w:pPr>
      <w:r w:rsidRPr="00EB2D57">
        <w:rPr>
          <w:color w:val="auto"/>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w:t>
      </w:r>
    </w:p>
    <w:p w:rsidR="00A57638" w:rsidRPr="00EB2D57" w:rsidRDefault="00E235EB">
      <w:pPr>
        <w:pStyle w:val="13"/>
        <w:spacing w:line="240" w:lineRule="auto"/>
        <w:jc w:val="both"/>
        <w:rPr>
          <w:color w:val="auto"/>
        </w:rPr>
      </w:pPr>
      <w:r w:rsidRPr="00EB2D57">
        <w:rPr>
          <w:color w:val="auto"/>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A57638" w:rsidRPr="00EB2D57" w:rsidRDefault="00E235EB">
      <w:pPr>
        <w:pStyle w:val="13"/>
        <w:spacing w:line="240" w:lineRule="auto"/>
        <w:jc w:val="both"/>
        <w:rPr>
          <w:color w:val="auto"/>
        </w:rPr>
      </w:pPr>
      <w:r w:rsidRPr="00EB2D57">
        <w:rPr>
          <w:color w:val="auto"/>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A57638" w:rsidRPr="00EB2D57" w:rsidRDefault="00E235EB">
      <w:pPr>
        <w:pStyle w:val="13"/>
        <w:spacing w:after="240" w:line="240" w:lineRule="auto"/>
        <w:jc w:val="both"/>
        <w:rPr>
          <w:color w:val="auto"/>
        </w:rPr>
      </w:pPr>
      <w:r w:rsidRPr="00EB2D57">
        <w:rPr>
          <w:color w:val="auto"/>
        </w:rPr>
        <w:t>Время звучания текста/текстов для аудирования — до 1 минуты.</w:t>
      </w:r>
    </w:p>
    <w:p w:rsidR="00A57638" w:rsidRPr="00EB2D57" w:rsidRDefault="00E235EB">
      <w:pPr>
        <w:pStyle w:val="13"/>
        <w:spacing w:line="262" w:lineRule="auto"/>
        <w:jc w:val="both"/>
        <w:rPr>
          <w:color w:val="auto"/>
          <w:sz w:val="19"/>
          <w:szCs w:val="19"/>
        </w:rPr>
      </w:pPr>
      <w:r w:rsidRPr="00EB2D57">
        <w:rPr>
          <w:b/>
          <w:bCs/>
          <w:color w:val="auto"/>
          <w:sz w:val="19"/>
          <w:szCs w:val="19"/>
        </w:rPr>
        <w:t>Смысловое чтение</w:t>
      </w:r>
    </w:p>
    <w:p w:rsidR="00A57638" w:rsidRPr="00EB2D57" w:rsidRDefault="00E235EB">
      <w:pPr>
        <w:pStyle w:val="13"/>
        <w:spacing w:line="240" w:lineRule="auto"/>
        <w:jc w:val="both"/>
        <w:rPr>
          <w:color w:val="auto"/>
        </w:rPr>
      </w:pPr>
      <w:r w:rsidRPr="00EB2D57">
        <w:rPr>
          <w:color w:val="auto"/>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57638" w:rsidRPr="00EB2D57" w:rsidRDefault="00E235EB">
      <w:pPr>
        <w:pStyle w:val="13"/>
        <w:spacing w:line="240" w:lineRule="auto"/>
        <w:jc w:val="both"/>
        <w:rPr>
          <w:color w:val="auto"/>
        </w:rPr>
      </w:pPr>
      <w:r w:rsidRPr="00EB2D57">
        <w:rPr>
          <w:color w:val="auto"/>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игнорировать незнакомые слова, несущественные для понимания основного содержания; понимать интернациональные слова в контексте.</w:t>
      </w:r>
    </w:p>
    <w:p w:rsidR="00A57638" w:rsidRPr="00EB2D57" w:rsidRDefault="00E235EB">
      <w:pPr>
        <w:pStyle w:val="13"/>
        <w:spacing w:line="240" w:lineRule="auto"/>
        <w:jc w:val="both"/>
        <w:rPr>
          <w:color w:val="auto"/>
        </w:rPr>
      </w:pPr>
      <w:r w:rsidRPr="00EB2D57">
        <w:rPr>
          <w:color w:val="auto"/>
        </w:rPr>
        <w:t>Чтение с пониманием запрашиваемой информации предполагает умение находить в прочитанном тексте и понимать запрашиваемую информацию.</w:t>
      </w:r>
    </w:p>
    <w:p w:rsidR="00A57638" w:rsidRPr="00EB2D57" w:rsidRDefault="00E235EB">
      <w:pPr>
        <w:pStyle w:val="13"/>
        <w:spacing w:line="240" w:lineRule="auto"/>
        <w:jc w:val="both"/>
        <w:rPr>
          <w:color w:val="auto"/>
        </w:rPr>
      </w:pPr>
      <w:r w:rsidRPr="00EB2D57">
        <w:rPr>
          <w:color w:val="auto"/>
        </w:rPr>
        <w:t>Чтение несплошных текстов (таблиц) и понимание представленной в них информации.</w:t>
      </w:r>
    </w:p>
    <w:p w:rsidR="00A57638" w:rsidRPr="00EB2D57" w:rsidRDefault="00E235EB">
      <w:pPr>
        <w:pStyle w:val="13"/>
        <w:spacing w:line="240" w:lineRule="auto"/>
        <w:jc w:val="both"/>
        <w:rPr>
          <w:color w:val="auto"/>
        </w:rPr>
      </w:pPr>
      <w:r w:rsidRPr="00EB2D57">
        <w:rPr>
          <w:color w:val="auto"/>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A57638" w:rsidRPr="00EB2D57" w:rsidRDefault="00E235EB">
      <w:pPr>
        <w:pStyle w:val="13"/>
        <w:spacing w:after="240" w:line="240" w:lineRule="auto"/>
        <w:jc w:val="both"/>
        <w:rPr>
          <w:color w:val="auto"/>
        </w:rPr>
      </w:pPr>
      <w:r w:rsidRPr="00EB2D57">
        <w:rPr>
          <w:color w:val="auto"/>
        </w:rPr>
        <w:t>Объём текста/ текстов для чтения — 250—300 слов.</w:t>
      </w:r>
    </w:p>
    <w:p w:rsidR="00A57638" w:rsidRPr="00EB2D57" w:rsidRDefault="00E235EB">
      <w:pPr>
        <w:pStyle w:val="13"/>
        <w:spacing w:line="262" w:lineRule="auto"/>
        <w:jc w:val="both"/>
        <w:rPr>
          <w:color w:val="auto"/>
          <w:sz w:val="19"/>
          <w:szCs w:val="19"/>
        </w:rPr>
      </w:pPr>
      <w:r w:rsidRPr="00EB2D57">
        <w:rPr>
          <w:b/>
          <w:bCs/>
          <w:color w:val="auto"/>
          <w:sz w:val="19"/>
          <w:szCs w:val="19"/>
        </w:rPr>
        <w:t>Письменная речь</w:t>
      </w:r>
    </w:p>
    <w:p w:rsidR="00A57638" w:rsidRPr="00EB2D57" w:rsidRDefault="00E235EB">
      <w:pPr>
        <w:pStyle w:val="13"/>
        <w:spacing w:line="240" w:lineRule="auto"/>
        <w:jc w:val="both"/>
        <w:rPr>
          <w:color w:val="auto"/>
        </w:rPr>
      </w:pPr>
      <w:r w:rsidRPr="00EB2D57">
        <w:rPr>
          <w:color w:val="auto"/>
        </w:rPr>
        <w:t>Развитие умений письменной речи:</w:t>
      </w:r>
    </w:p>
    <w:p w:rsidR="00A57638" w:rsidRPr="00EB2D57" w:rsidRDefault="00E235EB">
      <w:pPr>
        <w:pStyle w:val="13"/>
        <w:spacing w:line="240" w:lineRule="auto"/>
        <w:jc w:val="both"/>
        <w:rPr>
          <w:color w:val="auto"/>
        </w:rPr>
      </w:pPr>
      <w:r w:rsidRPr="00EB2D57">
        <w:rPr>
          <w:color w:val="auto"/>
        </w:rPr>
        <w:t>списывание текста и выписывание из него слов, словосочетаний, предложений в соответствии с решаемой коммуникативной задачей;</w:t>
      </w:r>
    </w:p>
    <w:p w:rsidR="00A57638" w:rsidRPr="00EB2D57" w:rsidRDefault="00E235EB">
      <w:pPr>
        <w:pStyle w:val="13"/>
        <w:spacing w:line="240" w:lineRule="auto"/>
        <w:jc w:val="both"/>
        <w:rPr>
          <w:color w:val="auto"/>
        </w:rPr>
      </w:pPr>
      <w:r w:rsidRPr="00EB2D57">
        <w:rPr>
          <w:color w:val="auto"/>
        </w:rPr>
        <w:t>заполнение анкет и формуляров, сообщать о себе основные сведения (имя, фамилия, пол, возраст, гражданство, адрес) в соответствии с нормами, принятыми в немецкоговорящих странах;</w:t>
      </w:r>
    </w:p>
    <w:p w:rsidR="00A57638" w:rsidRPr="00EB2D57" w:rsidRDefault="00E235EB">
      <w:pPr>
        <w:pStyle w:val="13"/>
        <w:spacing w:line="240" w:lineRule="auto"/>
        <w:jc w:val="both"/>
        <w:rPr>
          <w:color w:val="auto"/>
        </w:rPr>
      </w:pPr>
      <w:r w:rsidRPr="00EB2D57">
        <w:rPr>
          <w:color w:val="auto"/>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w:t>
      </w:r>
    </w:p>
    <w:p w:rsidR="00A57638" w:rsidRPr="00EB2D57" w:rsidRDefault="00E235EB">
      <w:pPr>
        <w:pStyle w:val="13"/>
        <w:spacing w:after="240" w:line="240" w:lineRule="auto"/>
        <w:jc w:val="both"/>
        <w:rPr>
          <w:color w:val="auto"/>
        </w:rPr>
      </w:pPr>
      <w:r w:rsidRPr="00EB2D57">
        <w:rPr>
          <w:color w:val="auto"/>
        </w:rPr>
        <w:t>создание небольшого письменного высказывания с опорой на образец, план, иллюстрацию. Объём письменного высказывания — до 70 слов.</w:t>
      </w:r>
    </w:p>
    <w:p w:rsidR="00A57638" w:rsidRPr="00EB2D57" w:rsidRDefault="00E235EB">
      <w:pPr>
        <w:pStyle w:val="13"/>
        <w:spacing w:line="259" w:lineRule="auto"/>
        <w:jc w:val="both"/>
        <w:rPr>
          <w:color w:val="auto"/>
          <w:sz w:val="19"/>
          <w:szCs w:val="19"/>
        </w:rPr>
      </w:pPr>
      <w:r w:rsidRPr="00EB2D57">
        <w:rPr>
          <w:b/>
          <w:bCs/>
          <w:color w:val="auto"/>
          <w:sz w:val="19"/>
          <w:szCs w:val="19"/>
        </w:rPr>
        <w:t>Фонетическая сторона речи</w:t>
      </w:r>
    </w:p>
    <w:p w:rsidR="00A57638" w:rsidRPr="00EB2D57" w:rsidRDefault="00E235EB">
      <w:pPr>
        <w:pStyle w:val="13"/>
        <w:spacing w:line="240" w:lineRule="auto"/>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57638" w:rsidRPr="00EB2D57" w:rsidRDefault="00E235EB">
      <w:pPr>
        <w:pStyle w:val="13"/>
        <w:spacing w:line="240" w:lineRule="auto"/>
        <w:jc w:val="both"/>
        <w:rPr>
          <w:color w:val="auto"/>
        </w:rPr>
      </w:pPr>
      <w:r w:rsidRPr="00EB2D57">
        <w:rPr>
          <w:color w:val="auto"/>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A57638" w:rsidRPr="00EB2D57" w:rsidRDefault="00E235EB">
      <w:pPr>
        <w:pStyle w:val="13"/>
        <w:spacing w:line="240" w:lineRule="auto"/>
        <w:jc w:val="both"/>
        <w:rPr>
          <w:color w:val="auto"/>
        </w:rPr>
      </w:pPr>
      <w:r w:rsidRPr="00EB2D57">
        <w:rPr>
          <w:color w:val="auto"/>
        </w:rPr>
        <w:t>Тексты для чтения вслух: сообщение информационного характера, отрывок из статьи научно-популярного характера, рассказ, диалог (беседа).</w:t>
      </w:r>
    </w:p>
    <w:p w:rsidR="00A57638" w:rsidRPr="00EB2D57" w:rsidRDefault="00E235EB">
      <w:pPr>
        <w:pStyle w:val="13"/>
        <w:spacing w:after="240" w:line="240" w:lineRule="auto"/>
        <w:jc w:val="both"/>
        <w:rPr>
          <w:color w:val="auto"/>
        </w:rPr>
      </w:pPr>
      <w:r w:rsidRPr="00EB2D57">
        <w:rPr>
          <w:color w:val="auto"/>
        </w:rPr>
        <w:t>Объём текста для чтения вслух — до 95 слов.</w:t>
      </w:r>
    </w:p>
    <w:p w:rsidR="00A57638" w:rsidRPr="00EB2D57" w:rsidRDefault="00E235EB">
      <w:pPr>
        <w:pStyle w:val="13"/>
        <w:spacing w:line="262" w:lineRule="auto"/>
        <w:jc w:val="both"/>
        <w:rPr>
          <w:color w:val="auto"/>
          <w:sz w:val="19"/>
          <w:szCs w:val="19"/>
        </w:rPr>
      </w:pPr>
      <w:r w:rsidRPr="00EB2D57">
        <w:rPr>
          <w:b/>
          <w:bCs/>
          <w:color w:val="auto"/>
          <w:sz w:val="19"/>
          <w:szCs w:val="19"/>
        </w:rPr>
        <w:t>Орфография и пунктуация</w:t>
      </w:r>
    </w:p>
    <w:p w:rsidR="00A57638" w:rsidRPr="00EB2D57" w:rsidRDefault="00E235EB">
      <w:pPr>
        <w:pStyle w:val="13"/>
        <w:spacing w:line="240" w:lineRule="auto"/>
        <w:jc w:val="both"/>
        <w:rPr>
          <w:color w:val="auto"/>
        </w:rPr>
      </w:pPr>
      <w:r w:rsidRPr="00EB2D57">
        <w:rPr>
          <w:color w:val="auto"/>
        </w:rPr>
        <w:t>Правильное написание изученных слов.</w:t>
      </w:r>
    </w:p>
    <w:p w:rsidR="00A57638" w:rsidRPr="00EB2D57" w:rsidRDefault="00E235EB">
      <w:pPr>
        <w:pStyle w:val="13"/>
        <w:spacing w:line="240" w:lineRule="auto"/>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A57638" w:rsidRPr="00EB2D57" w:rsidRDefault="00E235EB">
      <w:pPr>
        <w:pStyle w:val="13"/>
        <w:spacing w:after="240" w:line="240" w:lineRule="auto"/>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A57638" w:rsidRPr="00EB2D57" w:rsidRDefault="00E235EB">
      <w:pPr>
        <w:pStyle w:val="13"/>
        <w:spacing w:line="262" w:lineRule="auto"/>
        <w:jc w:val="both"/>
        <w:rPr>
          <w:color w:val="auto"/>
          <w:sz w:val="19"/>
          <w:szCs w:val="19"/>
        </w:rPr>
      </w:pPr>
      <w:r w:rsidRPr="00EB2D57">
        <w:rPr>
          <w:b/>
          <w:bCs/>
          <w:color w:val="auto"/>
          <w:sz w:val="19"/>
          <w:szCs w:val="19"/>
        </w:rPr>
        <w:t>Лексическая сторона речи</w:t>
      </w:r>
    </w:p>
    <w:p w:rsidR="00A57638" w:rsidRPr="00EB2D57" w:rsidRDefault="00E235EB">
      <w:pPr>
        <w:pStyle w:val="13"/>
        <w:spacing w:line="240"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A57638" w:rsidRPr="00EB2D57" w:rsidRDefault="00E235EB">
      <w:pPr>
        <w:pStyle w:val="13"/>
        <w:spacing w:line="252" w:lineRule="auto"/>
        <w:jc w:val="both"/>
        <w:rPr>
          <w:color w:val="auto"/>
        </w:rPr>
      </w:pPr>
      <w:r w:rsidRPr="00EB2D57">
        <w:rPr>
          <w:color w:val="auto"/>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A57638" w:rsidRPr="00EB2D57" w:rsidRDefault="00E235EB">
      <w:pPr>
        <w:pStyle w:val="13"/>
        <w:spacing w:line="252" w:lineRule="auto"/>
        <w:jc w:val="both"/>
        <w:rPr>
          <w:color w:val="auto"/>
        </w:rPr>
      </w:pPr>
      <w:r w:rsidRPr="00EB2D57">
        <w:rPr>
          <w:color w:val="auto"/>
        </w:rPr>
        <w:t>Основные способы словообразования:</w:t>
      </w:r>
    </w:p>
    <w:p w:rsidR="00A57638" w:rsidRPr="00EB2D57" w:rsidRDefault="00E235EB" w:rsidP="00AC05F4">
      <w:pPr>
        <w:pStyle w:val="13"/>
        <w:numPr>
          <w:ilvl w:val="0"/>
          <w:numId w:val="41"/>
        </w:numPr>
        <w:tabs>
          <w:tab w:val="left" w:pos="584"/>
        </w:tabs>
        <w:spacing w:line="252" w:lineRule="auto"/>
        <w:jc w:val="both"/>
        <w:rPr>
          <w:color w:val="auto"/>
        </w:rPr>
      </w:pPr>
      <w:r w:rsidRPr="00EB2D57">
        <w:rPr>
          <w:color w:val="auto"/>
        </w:rPr>
        <w:t>аффиксация:</w:t>
      </w:r>
    </w:p>
    <w:p w:rsidR="007A284D" w:rsidRPr="00EB2D57" w:rsidRDefault="00E235EB">
      <w:pPr>
        <w:pStyle w:val="13"/>
        <w:spacing w:line="252" w:lineRule="auto"/>
        <w:jc w:val="both"/>
        <w:rPr>
          <w:color w:val="auto"/>
        </w:rPr>
      </w:pPr>
      <w:r w:rsidRPr="00EB2D57">
        <w:rPr>
          <w:color w:val="auto"/>
        </w:rPr>
        <w:t xml:space="preserve">образование имён существительных при помощи суффиксов </w:t>
      </w:r>
      <w:r w:rsidR="007A284D" w:rsidRPr="00EB2D57">
        <w:rPr>
          <w:i/>
          <w:color w:val="auto"/>
        </w:rPr>
        <w:t>-keit</w:t>
      </w:r>
      <w:r w:rsidR="007A284D" w:rsidRPr="00EB2D57">
        <w:rPr>
          <w:color w:val="auto"/>
        </w:rPr>
        <w:t>, (</w:t>
      </w:r>
      <w:r w:rsidR="007A284D" w:rsidRPr="00EB2D57">
        <w:rPr>
          <w:i/>
          <w:color w:val="auto"/>
        </w:rPr>
        <w:t>die Möglichkeit</w:t>
      </w:r>
      <w:r w:rsidR="007A284D" w:rsidRPr="00EB2D57">
        <w:rPr>
          <w:color w:val="auto"/>
        </w:rPr>
        <w:t xml:space="preserve">), </w:t>
      </w:r>
      <w:r w:rsidR="007A284D" w:rsidRPr="00EB2D57">
        <w:rPr>
          <w:i/>
          <w:color w:val="auto"/>
        </w:rPr>
        <w:t>-heit</w:t>
      </w:r>
      <w:r w:rsidR="007A284D" w:rsidRPr="00EB2D57">
        <w:rPr>
          <w:color w:val="auto"/>
        </w:rPr>
        <w:t xml:space="preserve"> (</w:t>
      </w:r>
      <w:r w:rsidR="007A284D" w:rsidRPr="00EB2D57">
        <w:rPr>
          <w:i/>
          <w:color w:val="auto"/>
        </w:rPr>
        <w:t>die Schönheit</w:t>
      </w:r>
      <w:r w:rsidR="007A284D" w:rsidRPr="00EB2D57">
        <w:rPr>
          <w:color w:val="auto"/>
        </w:rPr>
        <w:t xml:space="preserve">), </w:t>
      </w:r>
      <w:r w:rsidR="007A284D" w:rsidRPr="00EB2D57">
        <w:rPr>
          <w:i/>
          <w:color w:val="auto"/>
        </w:rPr>
        <w:t>-ung</w:t>
      </w:r>
      <w:r w:rsidR="007A284D" w:rsidRPr="00EB2D57">
        <w:rPr>
          <w:color w:val="auto"/>
        </w:rPr>
        <w:t xml:space="preserve"> (</w:t>
      </w:r>
      <w:r w:rsidR="007A284D" w:rsidRPr="00EB2D57">
        <w:rPr>
          <w:i/>
          <w:color w:val="auto"/>
        </w:rPr>
        <w:t>die Erzählung</w:t>
      </w:r>
      <w:r w:rsidR="007A284D" w:rsidRPr="00EB2D57">
        <w:rPr>
          <w:color w:val="auto"/>
        </w:rPr>
        <w:t xml:space="preserve">); </w:t>
      </w:r>
    </w:p>
    <w:p w:rsidR="00A57638" w:rsidRPr="00EB2D57" w:rsidRDefault="00E235EB">
      <w:pPr>
        <w:pStyle w:val="13"/>
        <w:spacing w:line="252" w:lineRule="auto"/>
        <w:jc w:val="both"/>
        <w:rPr>
          <w:color w:val="auto"/>
        </w:rPr>
      </w:pPr>
      <w:r w:rsidRPr="00EB2D57">
        <w:rPr>
          <w:color w:val="auto"/>
        </w:rPr>
        <w:t xml:space="preserve">образование имен прилагательных при помощи суффикса </w:t>
      </w:r>
      <w:r w:rsidRPr="00EB2D57">
        <w:rPr>
          <w:i/>
          <w:iCs/>
          <w:color w:val="auto"/>
          <w:lang w:eastAsia="en-US" w:bidi="en-US"/>
        </w:rPr>
        <w:t>-</w:t>
      </w:r>
      <w:r w:rsidRPr="00EB2D57">
        <w:rPr>
          <w:i/>
          <w:iCs/>
          <w:color w:val="auto"/>
          <w:lang w:val="en-US" w:eastAsia="en-US" w:bidi="en-US"/>
        </w:rPr>
        <w:t>isch</w:t>
      </w:r>
      <w:r w:rsidRPr="00EB2D57">
        <w:rPr>
          <w:color w:val="auto"/>
          <w:lang w:eastAsia="en-US" w:bidi="en-US"/>
        </w:rPr>
        <w:t xml:space="preserve"> (</w:t>
      </w:r>
      <w:r w:rsidRPr="00EB2D57">
        <w:rPr>
          <w:i/>
          <w:iCs/>
          <w:color w:val="auto"/>
          <w:lang w:val="en-US" w:eastAsia="en-US" w:bidi="en-US"/>
        </w:rPr>
        <w:t>dramatisch</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образование имён прилагательных и наречий при помощи отрицательного префикса </w:t>
      </w:r>
      <w:r w:rsidRPr="00EB2D57">
        <w:rPr>
          <w:i/>
          <w:iCs/>
          <w:color w:val="auto"/>
          <w:lang w:val="en-US" w:eastAsia="en-US" w:bidi="en-US"/>
        </w:rPr>
        <w:t>un</w:t>
      </w:r>
      <w:r w:rsidRPr="00EB2D57">
        <w:rPr>
          <w:i/>
          <w:iCs/>
          <w:color w:val="auto"/>
          <w:lang w:eastAsia="en-US" w:bidi="en-US"/>
        </w:rPr>
        <w:t>-</w:t>
      </w:r>
      <w:r w:rsidRPr="00EB2D57">
        <w:rPr>
          <w:color w:val="auto"/>
          <w:lang w:eastAsia="en-US" w:bidi="en-US"/>
        </w:rPr>
        <w:t>;</w:t>
      </w:r>
    </w:p>
    <w:p w:rsidR="00A57638" w:rsidRPr="00EB2D57" w:rsidRDefault="00E235EB" w:rsidP="00AC05F4">
      <w:pPr>
        <w:pStyle w:val="13"/>
        <w:numPr>
          <w:ilvl w:val="0"/>
          <w:numId w:val="41"/>
        </w:numPr>
        <w:tabs>
          <w:tab w:val="left" w:pos="565"/>
        </w:tabs>
        <w:spacing w:line="252" w:lineRule="auto"/>
        <w:jc w:val="both"/>
        <w:rPr>
          <w:color w:val="auto"/>
        </w:rPr>
      </w:pPr>
      <w:r w:rsidRPr="00EB2D57">
        <w:rPr>
          <w:color w:val="auto"/>
        </w:rPr>
        <w:t xml:space="preserve">конверсия: образование имён существительных от глагола </w:t>
      </w:r>
      <w:r w:rsidRPr="00EB2D57">
        <w:rPr>
          <w:color w:val="auto"/>
          <w:lang w:eastAsia="en-US" w:bidi="en-US"/>
        </w:rPr>
        <w:t>(</w:t>
      </w:r>
      <w:r w:rsidRPr="00EB2D57">
        <w:rPr>
          <w:i/>
          <w:iCs/>
          <w:color w:val="auto"/>
          <w:lang w:val="en-US" w:eastAsia="en-US" w:bidi="en-US"/>
        </w:rPr>
        <w:t>das</w:t>
      </w:r>
      <w:r w:rsidRPr="00EB2D57">
        <w:rPr>
          <w:i/>
          <w:iCs/>
          <w:color w:val="auto"/>
          <w:lang w:eastAsia="en-US" w:bidi="en-US"/>
        </w:rPr>
        <w:t xml:space="preserve"> </w:t>
      </w:r>
      <w:r w:rsidRPr="00EB2D57">
        <w:rPr>
          <w:i/>
          <w:iCs/>
          <w:color w:val="auto"/>
          <w:lang w:val="en-US" w:eastAsia="en-US" w:bidi="en-US"/>
        </w:rPr>
        <w:t>Lesen</w:t>
      </w:r>
      <w:r w:rsidRPr="00EB2D57">
        <w:rPr>
          <w:color w:val="auto"/>
          <w:lang w:eastAsia="en-US" w:bidi="en-US"/>
        </w:rPr>
        <w:t>);</w:t>
      </w:r>
    </w:p>
    <w:p w:rsidR="00A57638" w:rsidRPr="00EB2D57" w:rsidRDefault="00E235EB" w:rsidP="00AC05F4">
      <w:pPr>
        <w:pStyle w:val="13"/>
        <w:numPr>
          <w:ilvl w:val="0"/>
          <w:numId w:val="41"/>
        </w:numPr>
        <w:tabs>
          <w:tab w:val="left" w:pos="570"/>
        </w:tabs>
        <w:spacing w:after="240" w:line="252" w:lineRule="auto"/>
        <w:jc w:val="both"/>
        <w:rPr>
          <w:color w:val="auto"/>
        </w:rPr>
      </w:pPr>
      <w:r w:rsidRPr="00EB2D57">
        <w:rPr>
          <w:color w:val="auto"/>
        </w:rPr>
        <w:t xml:space="preserve">словосложение: образование сложных существительных путём соединения глагола и существительного </w:t>
      </w:r>
      <w:r w:rsidRPr="00EB2D57">
        <w:rPr>
          <w:color w:val="auto"/>
          <w:lang w:eastAsia="en-US" w:bidi="en-US"/>
        </w:rPr>
        <w:t>(</w:t>
      </w:r>
      <w:r w:rsidRPr="00EB2D57">
        <w:rPr>
          <w:i/>
          <w:iCs/>
          <w:color w:val="auto"/>
          <w:lang w:val="en-US" w:eastAsia="en-US" w:bidi="en-US"/>
        </w:rPr>
        <w:t>der</w:t>
      </w:r>
      <w:r w:rsidRPr="00EB2D57">
        <w:rPr>
          <w:i/>
          <w:iCs/>
          <w:color w:val="auto"/>
          <w:lang w:eastAsia="en-US" w:bidi="en-US"/>
        </w:rPr>
        <w:t xml:space="preserve"> </w:t>
      </w:r>
      <w:r w:rsidRPr="00EB2D57">
        <w:rPr>
          <w:i/>
          <w:iCs/>
          <w:color w:val="auto"/>
          <w:lang w:val="en-US" w:eastAsia="en-US" w:bidi="en-US"/>
        </w:rPr>
        <w:t>Schreibtisch</w:t>
      </w:r>
      <w:r w:rsidRPr="00EB2D57">
        <w:rPr>
          <w:color w:val="auto"/>
          <w:lang w:eastAsia="en-US" w:bidi="en-US"/>
        </w:rPr>
        <w:t>).</w:t>
      </w:r>
    </w:p>
    <w:p w:rsidR="00A57638" w:rsidRPr="00EB2D57" w:rsidRDefault="00E235EB">
      <w:pPr>
        <w:pStyle w:val="13"/>
        <w:spacing w:line="266" w:lineRule="auto"/>
        <w:jc w:val="both"/>
        <w:rPr>
          <w:color w:val="auto"/>
          <w:sz w:val="19"/>
          <w:szCs w:val="19"/>
        </w:rPr>
      </w:pPr>
      <w:r w:rsidRPr="00EB2D57">
        <w:rPr>
          <w:b/>
          <w:bCs/>
          <w:color w:val="auto"/>
          <w:sz w:val="19"/>
          <w:szCs w:val="19"/>
        </w:rPr>
        <w:t>Грамматическая сторона речи</w:t>
      </w:r>
    </w:p>
    <w:p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p w:rsidR="00A57638" w:rsidRPr="00EB2D57" w:rsidRDefault="00E235EB">
      <w:pPr>
        <w:pStyle w:val="13"/>
        <w:spacing w:line="252" w:lineRule="auto"/>
        <w:jc w:val="both"/>
        <w:rPr>
          <w:color w:val="auto"/>
        </w:rPr>
      </w:pPr>
      <w:r w:rsidRPr="00EB2D57">
        <w:rPr>
          <w:color w:val="auto"/>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A57638" w:rsidRPr="00EB2D57" w:rsidRDefault="00E235EB">
      <w:pPr>
        <w:pStyle w:val="13"/>
        <w:spacing w:line="252" w:lineRule="auto"/>
        <w:jc w:val="both"/>
        <w:rPr>
          <w:color w:val="auto"/>
        </w:rPr>
      </w:pPr>
      <w:r w:rsidRPr="00EB2D57">
        <w:rPr>
          <w:color w:val="auto"/>
        </w:rPr>
        <w:t xml:space="preserve">Сложносочинённые предложения с союзом </w:t>
      </w:r>
      <w:r w:rsidRPr="00EB2D57">
        <w:rPr>
          <w:i/>
          <w:iCs/>
          <w:color w:val="auto"/>
          <w:lang w:val="en-US" w:eastAsia="en-US" w:bidi="en-US"/>
        </w:rPr>
        <w:t>denn</w:t>
      </w:r>
      <w:r w:rsidRPr="00EB2D57">
        <w:rPr>
          <w:i/>
          <w:iCs/>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Prateritum</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Глаголы с отделяемыми и неотделяемыми приставками.</w:t>
      </w:r>
    </w:p>
    <w:p w:rsidR="00A57638" w:rsidRPr="00EB2D57" w:rsidRDefault="00E235EB">
      <w:pPr>
        <w:pStyle w:val="13"/>
        <w:spacing w:line="252" w:lineRule="auto"/>
        <w:jc w:val="both"/>
        <w:rPr>
          <w:color w:val="auto"/>
        </w:rPr>
      </w:pPr>
      <w:r w:rsidRPr="00EB2D57">
        <w:rPr>
          <w:color w:val="auto"/>
        </w:rPr>
        <w:t xml:space="preserve">Глаголы с возвратным местоимением </w:t>
      </w:r>
      <w:r w:rsidRPr="00EB2D57">
        <w:rPr>
          <w:i/>
          <w:iCs/>
          <w:color w:val="auto"/>
          <w:lang w:val="en-US" w:eastAsia="en-US" w:bidi="en-US"/>
        </w:rPr>
        <w:t>sich</w:t>
      </w:r>
      <w:r w:rsidRPr="00EB2D57">
        <w:rPr>
          <w:i/>
          <w:iCs/>
          <w:color w:val="auto"/>
          <w:lang w:eastAsia="en-US" w:bidi="en-US"/>
        </w:rPr>
        <w:t>.</w:t>
      </w:r>
    </w:p>
    <w:p w:rsidR="00A57638" w:rsidRPr="00EB2D57" w:rsidRDefault="00E235EB">
      <w:pPr>
        <w:pStyle w:val="13"/>
        <w:spacing w:line="252" w:lineRule="auto"/>
        <w:jc w:val="both"/>
        <w:rPr>
          <w:color w:val="auto"/>
          <w:lang w:val="en-US"/>
        </w:rPr>
      </w:pPr>
      <w:r w:rsidRPr="00EB2D57">
        <w:rPr>
          <w:color w:val="auto"/>
        </w:rPr>
        <w:t>Глаголы</w:t>
      </w:r>
      <w:r w:rsidRPr="00EB2D57">
        <w:rPr>
          <w:color w:val="auto"/>
          <w:lang w:val="en-US"/>
        </w:rPr>
        <w:t xml:space="preserve"> </w:t>
      </w:r>
      <w:r w:rsidRPr="00EB2D57">
        <w:rPr>
          <w:i/>
          <w:iCs/>
          <w:color w:val="auto"/>
          <w:lang w:val="en-US" w:eastAsia="en-US" w:bidi="en-US"/>
        </w:rPr>
        <w:t>sitzen — setzen</w:t>
      </w:r>
      <w:r w:rsidRPr="00EB2D57">
        <w:rPr>
          <w:color w:val="auto"/>
          <w:lang w:val="en-US" w:eastAsia="en-US" w:bidi="en-US"/>
        </w:rPr>
        <w:t xml:space="preserve">, </w:t>
      </w:r>
      <w:r w:rsidRPr="00EB2D57">
        <w:rPr>
          <w:i/>
          <w:iCs/>
          <w:color w:val="auto"/>
          <w:lang w:val="en-US" w:eastAsia="en-US" w:bidi="en-US"/>
        </w:rPr>
        <w:t>liegen — legen</w:t>
      </w:r>
      <w:r w:rsidRPr="00EB2D57">
        <w:rPr>
          <w:color w:val="auto"/>
          <w:lang w:val="en-US" w:eastAsia="en-US" w:bidi="en-US"/>
        </w:rPr>
        <w:t xml:space="preserve">, </w:t>
      </w:r>
      <w:r w:rsidRPr="00EB2D57">
        <w:rPr>
          <w:i/>
          <w:iCs/>
          <w:color w:val="auto"/>
          <w:lang w:val="en-US" w:eastAsia="en-US" w:bidi="en-US"/>
        </w:rPr>
        <w:t>stehen — stellen</w:t>
      </w:r>
      <w:r w:rsidRPr="00EB2D57">
        <w:rPr>
          <w:color w:val="auto"/>
          <w:lang w:val="en-US" w:eastAsia="en-US" w:bidi="en-US"/>
        </w:rPr>
        <w:t xml:space="preserve">, </w:t>
      </w:r>
      <w:r w:rsidRPr="00EB2D57">
        <w:rPr>
          <w:i/>
          <w:iCs/>
          <w:color w:val="auto"/>
          <w:lang w:val="en-US" w:eastAsia="en-US" w:bidi="en-US"/>
        </w:rPr>
        <w:t>hangen.</w:t>
      </w:r>
    </w:p>
    <w:p w:rsidR="00A57638" w:rsidRPr="00EB2D57" w:rsidRDefault="00E235EB">
      <w:pPr>
        <w:pStyle w:val="13"/>
        <w:spacing w:line="252" w:lineRule="auto"/>
        <w:jc w:val="both"/>
        <w:rPr>
          <w:color w:val="auto"/>
        </w:rPr>
      </w:pPr>
      <w:r w:rsidRPr="00EB2D57">
        <w:rPr>
          <w:color w:val="auto"/>
        </w:rPr>
        <w:t xml:space="preserve">Модальный глагол </w:t>
      </w:r>
      <w:r w:rsidRPr="00EB2D57">
        <w:rPr>
          <w:i/>
          <w:iCs/>
          <w:color w:val="auto"/>
          <w:lang w:val="en-US" w:eastAsia="en-US" w:bidi="en-US"/>
        </w:rPr>
        <w:t>sollen</w:t>
      </w:r>
      <w:r w:rsidRPr="00EB2D57">
        <w:rPr>
          <w:color w:val="auto"/>
          <w:lang w:eastAsia="en-US" w:bidi="en-US"/>
        </w:rPr>
        <w:t xml:space="preserve"> </w:t>
      </w:r>
      <w:r w:rsidRPr="00EB2D57">
        <w:rPr>
          <w:color w:val="auto"/>
        </w:rPr>
        <w:t xml:space="preserve">(в </w:t>
      </w:r>
      <w:r w:rsidRPr="00EB2D57">
        <w:rPr>
          <w:color w:val="auto"/>
          <w:lang w:val="en-US" w:eastAsia="en-US" w:bidi="en-US"/>
        </w:rPr>
        <w:t>Prasens</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Склонение имён существительных в единственном и множественном числе в родительном падеже.</w:t>
      </w:r>
    </w:p>
    <w:p w:rsidR="00A57638" w:rsidRPr="00EB2D57" w:rsidRDefault="00E235EB">
      <w:pPr>
        <w:pStyle w:val="13"/>
        <w:spacing w:line="252" w:lineRule="auto"/>
        <w:jc w:val="both"/>
        <w:rPr>
          <w:color w:val="auto"/>
        </w:rPr>
      </w:pPr>
      <w:r w:rsidRPr="00EB2D57">
        <w:rPr>
          <w:color w:val="auto"/>
        </w:rPr>
        <w:t>Личные местоимения в винительном и дательном падежах (в некоторых речевых образцах).</w:t>
      </w:r>
    </w:p>
    <w:p w:rsidR="00A57638" w:rsidRPr="00EB2D57" w:rsidRDefault="00E235EB">
      <w:pPr>
        <w:pStyle w:val="13"/>
        <w:spacing w:line="240" w:lineRule="auto"/>
        <w:jc w:val="both"/>
        <w:rPr>
          <w:color w:val="auto"/>
        </w:rPr>
      </w:pPr>
      <w:r w:rsidRPr="00EB2D57">
        <w:rPr>
          <w:color w:val="auto"/>
        </w:rPr>
        <w:t xml:space="preserve">Вопросительное местоимение </w:t>
      </w:r>
      <w:r w:rsidRPr="00EB2D57">
        <w:rPr>
          <w:color w:val="auto"/>
          <w:lang w:eastAsia="en-US" w:bidi="en-US"/>
        </w:rPr>
        <w:t>(</w:t>
      </w:r>
      <w:r w:rsidRPr="00EB2D57">
        <w:rPr>
          <w:i/>
          <w:iCs/>
          <w:color w:val="auto"/>
          <w:lang w:val="en-US" w:eastAsia="en-US" w:bidi="en-US"/>
        </w:rPr>
        <w:t>welch</w:t>
      </w:r>
      <w:r w:rsidRPr="00EB2D57">
        <w:rPr>
          <w:color w:val="auto"/>
          <w:lang w:eastAsia="en-US" w:bidi="en-US"/>
        </w:rPr>
        <w:t>-).</w:t>
      </w:r>
    </w:p>
    <w:p w:rsidR="00A57638" w:rsidRPr="00EB2D57" w:rsidRDefault="00E235EB">
      <w:pPr>
        <w:pStyle w:val="13"/>
        <w:spacing w:line="240" w:lineRule="auto"/>
        <w:jc w:val="both"/>
        <w:rPr>
          <w:color w:val="auto"/>
        </w:rPr>
      </w:pPr>
      <w:r w:rsidRPr="00EB2D57">
        <w:rPr>
          <w:color w:val="auto"/>
        </w:rPr>
        <w:t>Числительные для обозначения дат и больших чисел (100-1000).</w:t>
      </w:r>
    </w:p>
    <w:p w:rsidR="00A57638" w:rsidRPr="00EB2D57" w:rsidRDefault="00E235EB">
      <w:pPr>
        <w:pStyle w:val="13"/>
        <w:spacing w:after="240" w:line="240" w:lineRule="auto"/>
        <w:jc w:val="both"/>
        <w:rPr>
          <w:color w:val="auto"/>
        </w:rPr>
      </w:pPr>
      <w:r w:rsidRPr="00EB2D57">
        <w:rPr>
          <w:color w:val="auto"/>
        </w:rPr>
        <w:t xml:space="preserve">Предлоги, требующие дательного падежа при ответе на вопрос </w:t>
      </w:r>
      <w:r w:rsidRPr="00EB2D57">
        <w:rPr>
          <w:i/>
          <w:iCs/>
          <w:color w:val="auto"/>
          <w:lang w:val="en-US" w:eastAsia="en-US" w:bidi="en-US"/>
        </w:rPr>
        <w:t>Wo</w:t>
      </w:r>
      <w:r w:rsidRPr="00EB2D57">
        <w:rPr>
          <w:i/>
          <w:iCs/>
          <w:color w:val="auto"/>
          <w:lang w:eastAsia="en-US" w:bidi="en-US"/>
        </w:rPr>
        <w:t>?</w:t>
      </w:r>
      <w:r w:rsidRPr="00EB2D57">
        <w:rPr>
          <w:color w:val="auto"/>
          <w:lang w:eastAsia="en-US" w:bidi="en-US"/>
        </w:rPr>
        <w:t xml:space="preserve"> </w:t>
      </w:r>
      <w:r w:rsidRPr="00EB2D57">
        <w:rPr>
          <w:color w:val="auto"/>
        </w:rPr>
        <w:t xml:space="preserve">и винительного при ответе на вопрос </w:t>
      </w:r>
      <w:r w:rsidRPr="00EB2D57">
        <w:rPr>
          <w:i/>
          <w:iCs/>
          <w:color w:val="auto"/>
          <w:lang w:val="en-US" w:eastAsia="en-US" w:bidi="en-US"/>
        </w:rPr>
        <w:t>Wohin</w:t>
      </w:r>
      <w:r w:rsidRPr="00EB2D57">
        <w:rPr>
          <w:i/>
          <w:iCs/>
          <w:color w:val="auto"/>
          <w:lang w:eastAsia="en-US" w:bidi="en-US"/>
        </w:rPr>
        <w:t>?</w:t>
      </w:r>
    </w:p>
    <w:p w:rsidR="00A57638" w:rsidRPr="00EB2D57" w:rsidRDefault="00E235EB">
      <w:pPr>
        <w:pStyle w:val="13"/>
        <w:spacing w:line="262" w:lineRule="auto"/>
        <w:jc w:val="both"/>
        <w:rPr>
          <w:color w:val="auto"/>
          <w:sz w:val="19"/>
          <w:szCs w:val="19"/>
        </w:rPr>
      </w:pPr>
      <w:r w:rsidRPr="00EB2D57">
        <w:rPr>
          <w:b/>
          <w:bCs/>
          <w:color w:val="auto"/>
          <w:sz w:val="19"/>
          <w:szCs w:val="19"/>
        </w:rPr>
        <w:t>Социокультурные знания и умения</w:t>
      </w:r>
    </w:p>
    <w:p w:rsidR="00A57638" w:rsidRPr="00EB2D57" w:rsidRDefault="00E235EB">
      <w:pPr>
        <w:pStyle w:val="13"/>
        <w:spacing w:line="240" w:lineRule="auto"/>
        <w:jc w:val="both"/>
        <w:rPr>
          <w:color w:val="auto"/>
        </w:rPr>
      </w:pPr>
      <w:r w:rsidRPr="00EB2D57">
        <w:rPr>
          <w:color w:val="auto"/>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речи (в ситуациях общения, в том числе «Дома», «В магазине»).</w:t>
      </w:r>
    </w:p>
    <w:p w:rsidR="00A57638" w:rsidRPr="00EB2D57" w:rsidRDefault="00E235EB">
      <w:pPr>
        <w:pStyle w:val="13"/>
        <w:spacing w:line="240" w:lineRule="auto"/>
        <w:jc w:val="both"/>
        <w:rPr>
          <w:color w:val="auto"/>
        </w:rPr>
      </w:pPr>
      <w:r w:rsidRPr="00EB2D57">
        <w:rPr>
          <w:color w:val="auto"/>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A57638" w:rsidRPr="00EB2D57" w:rsidRDefault="00E235EB">
      <w:pPr>
        <w:pStyle w:val="13"/>
        <w:spacing w:line="240" w:lineRule="auto"/>
        <w:jc w:val="both"/>
        <w:rPr>
          <w:color w:val="auto"/>
        </w:rPr>
      </w:pPr>
      <w:r w:rsidRPr="00EB2D57">
        <w:rPr>
          <w:color w:val="auto"/>
        </w:rPr>
        <w:t>Знание социокультурного портрета родной страны и страны/стран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немецком языке.</w:t>
      </w:r>
    </w:p>
    <w:p w:rsidR="00A57638" w:rsidRPr="00EB2D57" w:rsidRDefault="00E235EB">
      <w:pPr>
        <w:pStyle w:val="13"/>
        <w:spacing w:line="240" w:lineRule="auto"/>
        <w:jc w:val="both"/>
        <w:rPr>
          <w:color w:val="auto"/>
        </w:rPr>
      </w:pPr>
      <w:r w:rsidRPr="00EB2D57">
        <w:rPr>
          <w:color w:val="auto"/>
        </w:rPr>
        <w:t>Развитие умений:</w:t>
      </w:r>
    </w:p>
    <w:p w:rsidR="00A57638" w:rsidRPr="00EB2D57" w:rsidRDefault="00E235EB">
      <w:pPr>
        <w:pStyle w:val="13"/>
        <w:spacing w:line="240" w:lineRule="auto"/>
        <w:jc w:val="both"/>
        <w:rPr>
          <w:color w:val="auto"/>
        </w:rPr>
      </w:pPr>
      <w:r w:rsidRPr="00EB2D57">
        <w:rPr>
          <w:color w:val="auto"/>
        </w:rPr>
        <w:t>писать своё имя и фамилию, а также имена и фамилии своих родственников и друзей на немецком языке;</w:t>
      </w:r>
    </w:p>
    <w:p w:rsidR="00A57638" w:rsidRPr="00EB2D57" w:rsidRDefault="00E235EB">
      <w:pPr>
        <w:pStyle w:val="13"/>
        <w:spacing w:line="240" w:lineRule="auto"/>
        <w:jc w:val="both"/>
        <w:rPr>
          <w:color w:val="auto"/>
        </w:rPr>
      </w:pPr>
      <w:r w:rsidRPr="00EB2D57">
        <w:rPr>
          <w:color w:val="auto"/>
        </w:rPr>
        <w:t>правильно оформлять свой адрес на немецком языке (в анкете, формуляре);</w:t>
      </w:r>
    </w:p>
    <w:p w:rsidR="00A57638" w:rsidRPr="00EB2D57" w:rsidRDefault="00E235EB">
      <w:pPr>
        <w:pStyle w:val="13"/>
        <w:spacing w:line="240" w:lineRule="auto"/>
        <w:jc w:val="both"/>
        <w:rPr>
          <w:color w:val="auto"/>
        </w:rPr>
      </w:pPr>
      <w:r w:rsidRPr="00EB2D57">
        <w:rPr>
          <w:color w:val="auto"/>
        </w:rPr>
        <w:t>кратко представлять Россию и страну/страны изучаемого языка;</w:t>
      </w:r>
    </w:p>
    <w:p w:rsidR="00A57638" w:rsidRPr="00EB2D57" w:rsidRDefault="00E235EB">
      <w:pPr>
        <w:pStyle w:val="13"/>
        <w:spacing w:line="240" w:lineRule="auto"/>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rsidR="00A57638" w:rsidRPr="00EB2D57" w:rsidRDefault="00E235EB">
      <w:pPr>
        <w:pStyle w:val="13"/>
        <w:spacing w:after="240" w:line="240" w:lineRule="auto"/>
        <w:jc w:val="both"/>
        <w:rPr>
          <w:color w:val="auto"/>
        </w:rPr>
      </w:pPr>
      <w:r w:rsidRPr="00EB2D57">
        <w:rPr>
          <w:color w:val="auto"/>
        </w:rPr>
        <w:t>кратко рассказывать о выдающихся людях родной страны и страны/стран изучаемого языка (учёных, писателях, поэтах).</w:t>
      </w:r>
    </w:p>
    <w:p w:rsidR="00A57638" w:rsidRPr="00EB2D57" w:rsidRDefault="00E235EB">
      <w:pPr>
        <w:pStyle w:val="13"/>
        <w:spacing w:line="259" w:lineRule="auto"/>
        <w:jc w:val="both"/>
        <w:rPr>
          <w:color w:val="auto"/>
          <w:sz w:val="19"/>
          <w:szCs w:val="19"/>
        </w:rPr>
      </w:pPr>
      <w:r w:rsidRPr="00EB2D57">
        <w:rPr>
          <w:b/>
          <w:bCs/>
          <w:color w:val="auto"/>
          <w:sz w:val="19"/>
          <w:szCs w:val="19"/>
        </w:rPr>
        <w:t>Компенсаторные умения</w:t>
      </w:r>
    </w:p>
    <w:p w:rsidR="00A57638" w:rsidRPr="00EB2D57" w:rsidRDefault="00E235EB">
      <w:pPr>
        <w:pStyle w:val="13"/>
        <w:spacing w:line="240" w:lineRule="auto"/>
        <w:jc w:val="both"/>
        <w:rPr>
          <w:color w:val="auto"/>
        </w:rPr>
      </w:pPr>
      <w:r w:rsidRPr="00EB2D57">
        <w:rPr>
          <w:color w:val="auto"/>
        </w:rPr>
        <w:t>Использование при чтении и аудировании языковой догадки, в том числе контекстуальной.</w:t>
      </w:r>
    </w:p>
    <w:p w:rsidR="00A57638" w:rsidRPr="00EB2D57" w:rsidRDefault="00E235EB">
      <w:pPr>
        <w:pStyle w:val="13"/>
        <w:spacing w:line="257" w:lineRule="auto"/>
        <w:jc w:val="both"/>
        <w:rPr>
          <w:color w:val="auto"/>
        </w:rPr>
      </w:pPr>
      <w:r w:rsidRPr="00EB2D57">
        <w:rPr>
          <w:color w:val="auto"/>
        </w:rPr>
        <w:t>Использование в качестве опоры при составлении собственных высказываний ключевых слов, плана.</w:t>
      </w:r>
    </w:p>
    <w:p w:rsidR="00A57638" w:rsidRPr="00EB2D57" w:rsidRDefault="00E235EB">
      <w:pPr>
        <w:pStyle w:val="13"/>
        <w:spacing w:line="257"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pPr>
        <w:pStyle w:val="13"/>
        <w:spacing w:after="360" w:line="257" w:lineRule="auto"/>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A57638" w:rsidRPr="00EB2D57" w:rsidRDefault="00E235EB" w:rsidP="0075127F">
      <w:pPr>
        <w:pStyle w:val="af5"/>
      </w:pPr>
      <w:r w:rsidRPr="00EB2D57">
        <w:t>7 КЛАСС</w:t>
      </w:r>
    </w:p>
    <w:p w:rsidR="0075127F" w:rsidRDefault="0075127F">
      <w:pPr>
        <w:pStyle w:val="13"/>
        <w:spacing w:line="271" w:lineRule="auto"/>
        <w:jc w:val="both"/>
        <w:rPr>
          <w:b/>
          <w:bCs/>
          <w:color w:val="auto"/>
          <w:sz w:val="19"/>
          <w:szCs w:val="19"/>
        </w:rPr>
      </w:pPr>
    </w:p>
    <w:p w:rsidR="00A57638" w:rsidRPr="00EB2D57" w:rsidRDefault="00E235EB">
      <w:pPr>
        <w:pStyle w:val="13"/>
        <w:spacing w:line="271" w:lineRule="auto"/>
        <w:jc w:val="both"/>
        <w:rPr>
          <w:color w:val="auto"/>
          <w:sz w:val="19"/>
          <w:szCs w:val="19"/>
        </w:rPr>
      </w:pPr>
      <w:r w:rsidRPr="00EB2D57">
        <w:rPr>
          <w:b/>
          <w:bCs/>
          <w:color w:val="auto"/>
          <w:sz w:val="19"/>
          <w:szCs w:val="19"/>
        </w:rPr>
        <w:t>Коммуникативные умения</w:t>
      </w:r>
    </w:p>
    <w:p w:rsidR="00A57638" w:rsidRPr="00EB2D57" w:rsidRDefault="00E235EB">
      <w:pPr>
        <w:pStyle w:val="13"/>
        <w:spacing w:line="257"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57638" w:rsidRPr="00EB2D57" w:rsidRDefault="00E235EB">
      <w:pPr>
        <w:pStyle w:val="13"/>
        <w:spacing w:line="257" w:lineRule="auto"/>
        <w:jc w:val="both"/>
        <w:rPr>
          <w:color w:val="auto"/>
        </w:rPr>
      </w:pPr>
      <w:r w:rsidRPr="00EB2D57">
        <w:rPr>
          <w:color w:val="auto"/>
        </w:rPr>
        <w:t>Взаимоотношения в семье и с друзьями. Семейные праздники. Обязанности по дому.</w:t>
      </w:r>
    </w:p>
    <w:p w:rsidR="00A57638" w:rsidRPr="00EB2D57" w:rsidRDefault="00E235EB">
      <w:pPr>
        <w:pStyle w:val="13"/>
        <w:spacing w:line="257" w:lineRule="auto"/>
        <w:jc w:val="both"/>
        <w:rPr>
          <w:color w:val="auto"/>
        </w:rPr>
      </w:pPr>
      <w:r w:rsidRPr="00EB2D57">
        <w:rPr>
          <w:color w:val="auto"/>
        </w:rPr>
        <w:t>Внешность и характер человека/литературного персонажа.</w:t>
      </w:r>
    </w:p>
    <w:p w:rsidR="00A57638" w:rsidRPr="00EB2D57" w:rsidRDefault="00E235EB">
      <w:pPr>
        <w:pStyle w:val="13"/>
        <w:spacing w:line="257" w:lineRule="auto"/>
        <w:jc w:val="both"/>
        <w:rPr>
          <w:color w:val="auto"/>
        </w:rPr>
      </w:pPr>
      <w:r w:rsidRPr="00EB2D57">
        <w:rPr>
          <w:color w:val="auto"/>
        </w:rPr>
        <w:t>Досуг и увлечения/хобби современного подростка (чтение, кино, театр, музей, спорт, музыка).</w:t>
      </w:r>
    </w:p>
    <w:p w:rsidR="00A57638" w:rsidRPr="00EB2D57" w:rsidRDefault="00E235EB">
      <w:pPr>
        <w:pStyle w:val="13"/>
        <w:spacing w:line="257" w:lineRule="auto"/>
        <w:jc w:val="both"/>
        <w:rPr>
          <w:color w:val="auto"/>
        </w:rPr>
      </w:pPr>
      <w:r w:rsidRPr="00EB2D57">
        <w:rPr>
          <w:color w:val="auto"/>
        </w:rPr>
        <w:t>Здоровый образ жизни: режим труда и отдыха, фитнес, сбалансированное питание. Посещение врача.</w:t>
      </w:r>
    </w:p>
    <w:p w:rsidR="00A57638" w:rsidRPr="00EB2D57" w:rsidRDefault="00E235EB">
      <w:pPr>
        <w:pStyle w:val="13"/>
        <w:spacing w:line="257" w:lineRule="auto"/>
        <w:jc w:val="both"/>
        <w:rPr>
          <w:color w:val="auto"/>
        </w:rPr>
      </w:pPr>
      <w:r w:rsidRPr="00EB2D57">
        <w:rPr>
          <w:color w:val="auto"/>
        </w:rPr>
        <w:t>Покупки: продукты питания.</w:t>
      </w:r>
    </w:p>
    <w:p w:rsidR="00A57638" w:rsidRPr="00EB2D57" w:rsidRDefault="00E235EB">
      <w:pPr>
        <w:pStyle w:val="13"/>
        <w:spacing w:line="257" w:lineRule="auto"/>
        <w:jc w:val="both"/>
        <w:rPr>
          <w:color w:val="auto"/>
        </w:rPr>
      </w:pPr>
      <w:r w:rsidRPr="00EB2D57">
        <w:rPr>
          <w:color w:val="auto"/>
        </w:rPr>
        <w:t>Школа, школьная жизнь, изучаемые предметы, любимый предмет, правила поведения в школе. Переписка с зарубежными сверстниками.</w:t>
      </w:r>
    </w:p>
    <w:p w:rsidR="00A57638" w:rsidRPr="00EB2D57" w:rsidRDefault="00E235EB">
      <w:pPr>
        <w:pStyle w:val="13"/>
        <w:spacing w:line="257" w:lineRule="auto"/>
        <w:jc w:val="both"/>
        <w:rPr>
          <w:color w:val="auto"/>
        </w:rPr>
      </w:pPr>
      <w:r w:rsidRPr="00EB2D57">
        <w:rPr>
          <w:color w:val="auto"/>
        </w:rPr>
        <w:t>Каникулы в различное время года. Виды отдыха. Путешествия по России и зарубежным странам.</w:t>
      </w:r>
    </w:p>
    <w:p w:rsidR="00A57638" w:rsidRPr="00EB2D57" w:rsidRDefault="00E235EB">
      <w:pPr>
        <w:pStyle w:val="13"/>
        <w:spacing w:line="257" w:lineRule="auto"/>
        <w:jc w:val="both"/>
        <w:rPr>
          <w:color w:val="auto"/>
        </w:rPr>
      </w:pPr>
      <w:r w:rsidRPr="00EB2D57">
        <w:rPr>
          <w:color w:val="auto"/>
        </w:rPr>
        <w:t>Природа: дикие и домашние животные. Проблемы экологии. Климат, погода.</w:t>
      </w:r>
    </w:p>
    <w:p w:rsidR="00A57638" w:rsidRPr="00EB2D57" w:rsidRDefault="00E235EB">
      <w:pPr>
        <w:pStyle w:val="13"/>
        <w:spacing w:line="257" w:lineRule="auto"/>
        <w:jc w:val="both"/>
        <w:rPr>
          <w:color w:val="auto"/>
        </w:rPr>
      </w:pPr>
      <w:r w:rsidRPr="00EB2D57">
        <w:rPr>
          <w:color w:val="auto"/>
        </w:rPr>
        <w:t>Жизнь в городе и сельской местности. Описание родного города/села. Транспорт.</w:t>
      </w:r>
    </w:p>
    <w:p w:rsidR="00A57638" w:rsidRPr="00EB2D57" w:rsidRDefault="00E235EB">
      <w:pPr>
        <w:pStyle w:val="13"/>
        <w:spacing w:line="257" w:lineRule="auto"/>
        <w:jc w:val="both"/>
        <w:rPr>
          <w:color w:val="auto"/>
        </w:rPr>
      </w:pPr>
      <w:r w:rsidRPr="00EB2D57">
        <w:rPr>
          <w:color w:val="auto"/>
        </w:rPr>
        <w:t>Средства массовой информации (телевидение, журналы, Интернет).</w:t>
      </w:r>
    </w:p>
    <w:p w:rsidR="00A57638" w:rsidRPr="00EB2D57" w:rsidRDefault="00E235EB">
      <w:pPr>
        <w:pStyle w:val="13"/>
        <w:spacing w:line="257" w:lineRule="auto"/>
        <w:jc w:val="both"/>
        <w:rPr>
          <w:color w:val="auto"/>
        </w:rPr>
      </w:pPr>
      <w:r w:rsidRPr="00EB2D57">
        <w:rPr>
          <w:color w:val="auto"/>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A57638" w:rsidRPr="00EB2D57" w:rsidRDefault="00E235EB">
      <w:pPr>
        <w:pStyle w:val="13"/>
        <w:spacing w:line="257" w:lineRule="auto"/>
        <w:jc w:val="both"/>
        <w:rPr>
          <w:color w:val="auto"/>
        </w:rPr>
      </w:pPr>
      <w:r w:rsidRPr="00EB2D57">
        <w:rPr>
          <w:color w:val="auto"/>
        </w:rPr>
        <w:t>Выдающиеся люди родной страны и страны/стран изучаемого языка: учёные, писатели, поэты, спортсмены.</w:t>
      </w:r>
    </w:p>
    <w:p w:rsidR="002C5D67" w:rsidRDefault="002C5D67">
      <w:pPr>
        <w:pStyle w:val="13"/>
        <w:spacing w:line="262" w:lineRule="auto"/>
        <w:ind w:firstLine="260"/>
        <w:jc w:val="both"/>
        <w:rPr>
          <w:b/>
          <w:bCs/>
          <w:color w:val="auto"/>
          <w:sz w:val="19"/>
          <w:szCs w:val="19"/>
        </w:rPr>
      </w:pPr>
    </w:p>
    <w:p w:rsidR="00A57638" w:rsidRPr="00EB2D57" w:rsidRDefault="00E235EB">
      <w:pPr>
        <w:pStyle w:val="13"/>
        <w:spacing w:line="262" w:lineRule="auto"/>
        <w:ind w:firstLine="260"/>
        <w:jc w:val="both"/>
        <w:rPr>
          <w:color w:val="auto"/>
          <w:sz w:val="19"/>
          <w:szCs w:val="19"/>
        </w:rPr>
      </w:pPr>
      <w:r w:rsidRPr="00EB2D57">
        <w:rPr>
          <w:b/>
          <w:bCs/>
          <w:color w:val="auto"/>
          <w:sz w:val="19"/>
          <w:szCs w:val="19"/>
        </w:rPr>
        <w:t>Говорение</w:t>
      </w:r>
    </w:p>
    <w:p w:rsidR="00A57638" w:rsidRPr="00EB2D57" w:rsidRDefault="00E235EB">
      <w:pPr>
        <w:pStyle w:val="13"/>
        <w:spacing w:line="240" w:lineRule="auto"/>
        <w:ind w:firstLine="260"/>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A57638" w:rsidRPr="00EB2D57" w:rsidRDefault="00E235EB">
      <w:pPr>
        <w:pStyle w:val="13"/>
        <w:spacing w:line="240" w:lineRule="auto"/>
        <w:ind w:firstLine="260"/>
        <w:jc w:val="both"/>
        <w:rPr>
          <w:color w:val="auto"/>
        </w:rPr>
      </w:pPr>
      <w:r w:rsidRPr="00EB2D57">
        <w:rPr>
          <w:i/>
          <w:iCs/>
          <w:color w:val="auto"/>
        </w:rPr>
        <w:t>диалог этикетного характера —</w:t>
      </w:r>
      <w:r w:rsidRPr="00EB2D57">
        <w:rPr>
          <w:color w:val="auto"/>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A57638" w:rsidRPr="00EB2D57" w:rsidRDefault="00E235EB">
      <w:pPr>
        <w:pStyle w:val="13"/>
        <w:spacing w:line="240" w:lineRule="auto"/>
        <w:ind w:firstLine="260"/>
        <w:jc w:val="both"/>
        <w:rPr>
          <w:color w:val="auto"/>
        </w:rPr>
      </w:pPr>
      <w:r w:rsidRPr="00EB2D57">
        <w:rPr>
          <w:i/>
          <w:iCs/>
          <w:color w:val="auto"/>
        </w:rPr>
        <w:t>диалог-побуждение</w:t>
      </w:r>
      <w:r w:rsidRPr="00EB2D57">
        <w:rPr>
          <w:color w:val="auto"/>
        </w:rPr>
        <w:t xml:space="preserve"> к действию —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A57638" w:rsidRPr="00EB2D57" w:rsidRDefault="00E235EB">
      <w:pPr>
        <w:pStyle w:val="13"/>
        <w:spacing w:line="240" w:lineRule="auto"/>
        <w:ind w:firstLine="260"/>
        <w:jc w:val="both"/>
        <w:rPr>
          <w:color w:val="auto"/>
        </w:rPr>
      </w:pPr>
      <w:r w:rsidRPr="00EB2D57">
        <w:rPr>
          <w:i/>
          <w:iCs/>
          <w:color w:val="auto"/>
        </w:rPr>
        <w:t>диалог-расспрос —</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57638" w:rsidRPr="00EB2D57" w:rsidRDefault="00E235EB">
      <w:pPr>
        <w:pStyle w:val="13"/>
        <w:spacing w:line="240" w:lineRule="auto"/>
        <w:ind w:firstLine="260"/>
        <w:jc w:val="both"/>
        <w:rPr>
          <w:color w:val="auto"/>
        </w:rPr>
      </w:pPr>
      <w:r w:rsidRPr="00EB2D57">
        <w:rPr>
          <w:color w:val="auto"/>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 речевого этикета, принятых в стране/ странах изучаемого языка.</w:t>
      </w:r>
    </w:p>
    <w:p w:rsidR="00A57638" w:rsidRPr="00EB2D57" w:rsidRDefault="00E235EB">
      <w:pPr>
        <w:pStyle w:val="13"/>
        <w:spacing w:line="240" w:lineRule="auto"/>
        <w:ind w:firstLine="260"/>
        <w:jc w:val="both"/>
        <w:rPr>
          <w:color w:val="auto"/>
        </w:rPr>
      </w:pPr>
      <w:r w:rsidRPr="00EB2D57">
        <w:rPr>
          <w:color w:val="auto"/>
        </w:rPr>
        <w:t>Объём диалога — до шести реплик со стороны каждого собеседника.</w:t>
      </w:r>
    </w:p>
    <w:p w:rsidR="00A57638" w:rsidRPr="00EB2D57" w:rsidRDefault="00E235EB">
      <w:pPr>
        <w:pStyle w:val="13"/>
        <w:ind w:firstLine="260"/>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w:t>
      </w:r>
    </w:p>
    <w:p w:rsidR="00A57638" w:rsidRPr="00EB2D57" w:rsidRDefault="00E235EB" w:rsidP="004318C2">
      <w:pPr>
        <w:pStyle w:val="13"/>
        <w:numPr>
          <w:ilvl w:val="0"/>
          <w:numId w:val="194"/>
        </w:numPr>
        <w:spacing w:line="240" w:lineRule="auto"/>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rsidR="00A57638" w:rsidRPr="00EB2D57" w:rsidRDefault="00E235EB" w:rsidP="004318C2">
      <w:pPr>
        <w:pStyle w:val="13"/>
        <w:numPr>
          <w:ilvl w:val="0"/>
          <w:numId w:val="194"/>
        </w:numPr>
        <w:spacing w:line="240" w:lineRule="auto"/>
        <w:jc w:val="both"/>
        <w:rPr>
          <w:color w:val="auto"/>
        </w:rPr>
      </w:pPr>
      <w:r w:rsidRPr="00EB2D57">
        <w:rPr>
          <w:color w:val="auto"/>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A57638" w:rsidRPr="00EB2D57" w:rsidRDefault="00E235EB" w:rsidP="004318C2">
      <w:pPr>
        <w:pStyle w:val="13"/>
        <w:numPr>
          <w:ilvl w:val="0"/>
          <w:numId w:val="194"/>
        </w:numPr>
        <w:spacing w:line="240" w:lineRule="auto"/>
        <w:jc w:val="both"/>
        <w:rPr>
          <w:color w:val="auto"/>
        </w:rPr>
      </w:pPr>
      <w:r w:rsidRPr="00EB2D57">
        <w:rPr>
          <w:color w:val="auto"/>
        </w:rPr>
        <w:t>повествование/сообщение;</w:t>
      </w:r>
    </w:p>
    <w:p w:rsidR="00A57638" w:rsidRPr="00EB2D57" w:rsidRDefault="00E235EB" w:rsidP="004318C2">
      <w:pPr>
        <w:pStyle w:val="13"/>
        <w:numPr>
          <w:ilvl w:val="0"/>
          <w:numId w:val="194"/>
        </w:numPr>
        <w:spacing w:line="240" w:lineRule="auto"/>
        <w:jc w:val="both"/>
        <w:rPr>
          <w:color w:val="auto"/>
        </w:rPr>
      </w:pPr>
      <w:r w:rsidRPr="00EB2D57">
        <w:rPr>
          <w:color w:val="auto"/>
        </w:rPr>
        <w:t>изложение (пересказ) основного содержания прочитанного/ прослушанного текста;</w:t>
      </w:r>
    </w:p>
    <w:p w:rsidR="00A57638" w:rsidRPr="00EB2D57" w:rsidRDefault="00E235EB" w:rsidP="004318C2">
      <w:pPr>
        <w:pStyle w:val="13"/>
        <w:numPr>
          <w:ilvl w:val="0"/>
          <w:numId w:val="194"/>
        </w:numPr>
        <w:spacing w:line="240" w:lineRule="auto"/>
        <w:jc w:val="both"/>
        <w:rPr>
          <w:color w:val="auto"/>
        </w:rPr>
      </w:pPr>
      <w:r w:rsidRPr="00EB2D57">
        <w:rPr>
          <w:color w:val="auto"/>
        </w:rPr>
        <w:t>краткое изложение результатов выполненной проектной работы.</w:t>
      </w:r>
    </w:p>
    <w:p w:rsidR="00A57638" w:rsidRPr="00EB2D57" w:rsidRDefault="00E235EB">
      <w:pPr>
        <w:pStyle w:val="13"/>
        <w:spacing w:line="240" w:lineRule="auto"/>
        <w:ind w:firstLine="260"/>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и/или иллюстрации, фотографии, таблицы.</w:t>
      </w:r>
    </w:p>
    <w:p w:rsidR="00A57638" w:rsidRPr="00EB2D57" w:rsidRDefault="00E235EB">
      <w:pPr>
        <w:pStyle w:val="13"/>
        <w:spacing w:after="240" w:line="240" w:lineRule="auto"/>
        <w:jc w:val="both"/>
        <w:rPr>
          <w:color w:val="auto"/>
        </w:rPr>
      </w:pPr>
      <w:r w:rsidRPr="00EB2D57">
        <w:rPr>
          <w:color w:val="auto"/>
        </w:rPr>
        <w:t>Объём монологического высказывания — 8—9 фраз.</w:t>
      </w:r>
    </w:p>
    <w:p w:rsidR="00A57638" w:rsidRPr="00EB2D57" w:rsidRDefault="00E235EB">
      <w:pPr>
        <w:pStyle w:val="13"/>
        <w:spacing w:line="266" w:lineRule="auto"/>
        <w:jc w:val="both"/>
        <w:rPr>
          <w:color w:val="auto"/>
          <w:sz w:val="19"/>
          <w:szCs w:val="19"/>
        </w:rPr>
      </w:pPr>
      <w:r w:rsidRPr="00EB2D57">
        <w:rPr>
          <w:b/>
          <w:bCs/>
          <w:color w:val="auto"/>
          <w:sz w:val="19"/>
          <w:szCs w:val="19"/>
        </w:rPr>
        <w:t>Аудирование</w:t>
      </w:r>
    </w:p>
    <w:p w:rsidR="00A57638" w:rsidRPr="00EB2D57" w:rsidRDefault="00E235EB">
      <w:pPr>
        <w:pStyle w:val="13"/>
        <w:spacing w:line="252" w:lineRule="auto"/>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w:t>
      </w:r>
    </w:p>
    <w:p w:rsidR="00A57638" w:rsidRPr="00EB2D57" w:rsidRDefault="00E235EB">
      <w:pPr>
        <w:pStyle w:val="13"/>
        <w:spacing w:line="252" w:lineRule="auto"/>
        <w:jc w:val="both"/>
        <w:rPr>
          <w:color w:val="auto"/>
        </w:rPr>
      </w:pPr>
      <w:r w:rsidRPr="00EB2D57">
        <w:rPr>
          <w:color w:val="auto"/>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A57638" w:rsidRPr="00EB2D57" w:rsidRDefault="00E235EB">
      <w:pPr>
        <w:pStyle w:val="13"/>
        <w:spacing w:line="252" w:lineRule="auto"/>
        <w:jc w:val="both"/>
        <w:rPr>
          <w:color w:val="auto"/>
        </w:rPr>
      </w:pPr>
      <w:r w:rsidRPr="00EB2D57">
        <w:rPr>
          <w:color w:val="auto"/>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игнорировать незнакомые слова, не существенные для понимания основного содержания.</w:t>
      </w:r>
    </w:p>
    <w:p w:rsidR="00A57638" w:rsidRPr="00EB2D57" w:rsidRDefault="00E235EB">
      <w:pPr>
        <w:pStyle w:val="13"/>
        <w:spacing w:line="252" w:lineRule="auto"/>
        <w:jc w:val="both"/>
        <w:rPr>
          <w:color w:val="auto"/>
        </w:rPr>
      </w:pPr>
      <w:r w:rsidRPr="00EB2D57">
        <w:rPr>
          <w:color w:val="auto"/>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A57638" w:rsidRPr="00EB2D57" w:rsidRDefault="00E235EB">
      <w:pPr>
        <w:pStyle w:val="13"/>
        <w:spacing w:line="252" w:lineRule="auto"/>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A57638" w:rsidRPr="00EB2D57" w:rsidRDefault="00E235EB">
      <w:pPr>
        <w:pStyle w:val="13"/>
        <w:spacing w:after="240" w:line="252" w:lineRule="auto"/>
        <w:jc w:val="both"/>
        <w:rPr>
          <w:color w:val="auto"/>
        </w:rPr>
      </w:pPr>
      <w:r w:rsidRPr="00EB2D57">
        <w:rPr>
          <w:color w:val="auto"/>
        </w:rPr>
        <w:t>Время звучания текста/текстов для аудирования — до 1,5 минуты.</w:t>
      </w:r>
    </w:p>
    <w:p w:rsidR="002C5D67" w:rsidRDefault="002C5D67">
      <w:pPr>
        <w:pStyle w:val="13"/>
        <w:spacing w:line="266" w:lineRule="auto"/>
        <w:jc w:val="both"/>
        <w:rPr>
          <w:b/>
          <w:bCs/>
          <w:color w:val="auto"/>
          <w:sz w:val="19"/>
          <w:szCs w:val="19"/>
        </w:rPr>
      </w:pPr>
    </w:p>
    <w:p w:rsidR="00A57638" w:rsidRPr="00EB2D57" w:rsidRDefault="00E235EB">
      <w:pPr>
        <w:pStyle w:val="13"/>
        <w:spacing w:line="266" w:lineRule="auto"/>
        <w:jc w:val="both"/>
        <w:rPr>
          <w:color w:val="auto"/>
          <w:sz w:val="19"/>
          <w:szCs w:val="19"/>
        </w:rPr>
      </w:pPr>
      <w:r w:rsidRPr="00EB2D57">
        <w:rPr>
          <w:b/>
          <w:bCs/>
          <w:color w:val="auto"/>
          <w:sz w:val="19"/>
          <w:szCs w:val="19"/>
        </w:rPr>
        <w:t>Смысловое чтение</w:t>
      </w:r>
    </w:p>
    <w:p w:rsidR="00A57638" w:rsidRPr="00EB2D57" w:rsidRDefault="00E235EB">
      <w:pPr>
        <w:pStyle w:val="13"/>
        <w:jc w:val="both"/>
        <w:rPr>
          <w:color w:val="auto"/>
        </w:rPr>
      </w:pPr>
      <w:r w:rsidRPr="00EB2D57">
        <w:rPr>
          <w:color w:val="auto"/>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содержания текста.</w:t>
      </w:r>
    </w:p>
    <w:p w:rsidR="00A57638" w:rsidRPr="00EB2D57" w:rsidRDefault="00E235EB">
      <w:pPr>
        <w:pStyle w:val="13"/>
        <w:jc w:val="both"/>
        <w:rPr>
          <w:color w:val="auto"/>
        </w:rPr>
      </w:pPr>
      <w:r w:rsidRPr="00EB2D57">
        <w:rPr>
          <w:color w:val="auto"/>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пос</w:t>
      </w:r>
      <w:r w:rsidR="006843EA" w:rsidRPr="00EB2D57">
        <w:rPr>
          <w:color w:val="auto"/>
        </w:rPr>
        <w:t>ледовательность главных фактов/</w:t>
      </w:r>
      <w:r w:rsidRPr="00EB2D57">
        <w:rPr>
          <w:color w:val="auto"/>
        </w:rPr>
        <w:t>событий; умение игнорировать незнакомые слова, несущественные для понимания основного содержания; понимать интернациональные слова.</w:t>
      </w:r>
    </w:p>
    <w:p w:rsidR="00A57638" w:rsidRPr="00EB2D57" w:rsidRDefault="00E235EB">
      <w:pPr>
        <w:pStyle w:val="13"/>
        <w:spacing w:line="252" w:lineRule="auto"/>
        <w:jc w:val="both"/>
        <w:rPr>
          <w:color w:val="auto"/>
        </w:rPr>
      </w:pPr>
      <w:r w:rsidRPr="00EB2D57">
        <w:rPr>
          <w:color w:val="auto"/>
        </w:rPr>
        <w:t>Чтение с пониманием нужной/запрашиваемой информации предполагает умение находить в прочитанном тексте и понимать запрашиваемую информацию.</w:t>
      </w:r>
    </w:p>
    <w:p w:rsidR="00A57638" w:rsidRPr="00EB2D57" w:rsidRDefault="00E235EB">
      <w:pPr>
        <w:pStyle w:val="13"/>
        <w:spacing w:line="252" w:lineRule="auto"/>
        <w:jc w:val="both"/>
        <w:rPr>
          <w:color w:val="auto"/>
        </w:rPr>
      </w:pPr>
      <w:r w:rsidRPr="00EB2D57">
        <w:rPr>
          <w:color w:val="auto"/>
        </w:rPr>
        <w:t>Чтение с полным пониманием предполагает полное и точное понимание информации, представленной в тексте в эксплицитной (явной) форме.</w:t>
      </w:r>
    </w:p>
    <w:p w:rsidR="00A57638" w:rsidRPr="00EB2D57" w:rsidRDefault="00E235EB">
      <w:pPr>
        <w:pStyle w:val="13"/>
        <w:spacing w:line="252" w:lineRule="auto"/>
        <w:jc w:val="both"/>
        <w:rPr>
          <w:color w:val="auto"/>
        </w:rPr>
      </w:pPr>
      <w:r w:rsidRPr="00EB2D57">
        <w:rPr>
          <w:color w:val="auto"/>
        </w:rPr>
        <w:t>Чтение несплошных текстов (таблиц, диаграмм) и понимание представленной в них информации.</w:t>
      </w:r>
    </w:p>
    <w:p w:rsidR="00A57638" w:rsidRPr="00EB2D57" w:rsidRDefault="00E235EB">
      <w:pPr>
        <w:pStyle w:val="13"/>
        <w:spacing w:line="252" w:lineRule="auto"/>
        <w:jc w:val="both"/>
        <w:rPr>
          <w:color w:val="auto"/>
        </w:rPr>
      </w:pPr>
      <w:r w:rsidRPr="00EB2D57">
        <w:rPr>
          <w:color w:val="auto"/>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A57638" w:rsidRPr="00EB2D57" w:rsidRDefault="00E235EB">
      <w:pPr>
        <w:pStyle w:val="13"/>
        <w:spacing w:after="240" w:line="252" w:lineRule="auto"/>
        <w:jc w:val="both"/>
        <w:rPr>
          <w:color w:val="auto"/>
        </w:rPr>
      </w:pPr>
      <w:r w:rsidRPr="00EB2D57">
        <w:rPr>
          <w:color w:val="auto"/>
        </w:rPr>
        <w:t>Объём текста/текстов для чтения — до 350 слов.</w:t>
      </w:r>
    </w:p>
    <w:p w:rsidR="00A57638" w:rsidRPr="00EB2D57" w:rsidRDefault="00E235EB">
      <w:pPr>
        <w:pStyle w:val="13"/>
        <w:spacing w:line="266" w:lineRule="auto"/>
        <w:jc w:val="both"/>
        <w:rPr>
          <w:color w:val="auto"/>
          <w:sz w:val="19"/>
          <w:szCs w:val="19"/>
        </w:rPr>
      </w:pPr>
      <w:r w:rsidRPr="00EB2D57">
        <w:rPr>
          <w:b/>
          <w:bCs/>
          <w:color w:val="auto"/>
          <w:sz w:val="19"/>
          <w:szCs w:val="19"/>
        </w:rPr>
        <w:t>Письменная речь</w:t>
      </w:r>
    </w:p>
    <w:p w:rsidR="00A57638" w:rsidRPr="00EB2D57" w:rsidRDefault="00E235EB">
      <w:pPr>
        <w:pStyle w:val="13"/>
        <w:jc w:val="both"/>
        <w:rPr>
          <w:color w:val="auto"/>
        </w:rPr>
      </w:pPr>
      <w:r w:rsidRPr="00EB2D57">
        <w:rPr>
          <w:color w:val="auto"/>
        </w:rPr>
        <w:t>Развитие умений письменной речи:</w:t>
      </w:r>
    </w:p>
    <w:p w:rsidR="00A57638" w:rsidRPr="00EB2D57" w:rsidRDefault="00E235EB">
      <w:pPr>
        <w:pStyle w:val="13"/>
        <w:jc w:val="both"/>
        <w:rPr>
          <w:color w:val="auto"/>
        </w:rPr>
      </w:pPr>
      <w:r w:rsidRPr="00EB2D57">
        <w:rPr>
          <w:color w:val="auto"/>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A57638" w:rsidRPr="00EB2D57" w:rsidRDefault="00E235EB">
      <w:pPr>
        <w:pStyle w:val="13"/>
        <w:jc w:val="both"/>
        <w:rPr>
          <w:color w:val="auto"/>
        </w:rPr>
      </w:pPr>
      <w:r w:rsidRPr="00EB2D57">
        <w:rPr>
          <w:color w:val="auto"/>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стране/странах изучаемого языка;</w:t>
      </w:r>
    </w:p>
    <w:p w:rsidR="00A57638" w:rsidRPr="00EB2D57" w:rsidRDefault="00E235EB">
      <w:pPr>
        <w:pStyle w:val="13"/>
        <w:jc w:val="both"/>
        <w:rPr>
          <w:color w:val="auto"/>
        </w:rPr>
      </w:pPr>
      <w:r w:rsidRPr="00EB2D57">
        <w:rPr>
          <w:color w:val="auto"/>
        </w:rPr>
        <w:t>написание электронного сообщения личного характера: сообщать краткие сведения о себе, расспрашивать друга/ подругу по переписке о его/её увлечениях, выражать благодарность, извинения, просьбу;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90 слов;</w:t>
      </w:r>
    </w:p>
    <w:p w:rsidR="00A57638" w:rsidRPr="00EB2D57" w:rsidRDefault="00E235EB">
      <w:pPr>
        <w:pStyle w:val="13"/>
        <w:spacing w:after="240"/>
        <w:jc w:val="both"/>
        <w:rPr>
          <w:color w:val="auto"/>
        </w:rPr>
      </w:pPr>
      <w:r w:rsidRPr="00EB2D57">
        <w:rPr>
          <w:color w:val="auto"/>
        </w:rPr>
        <w:t>создание небольшого письменного высказывания с опорой на образец, план, таблицу. Объём письменного высказывания — до 90 слов.</w:t>
      </w:r>
    </w:p>
    <w:p w:rsidR="00A57638" w:rsidRPr="00EB2D57" w:rsidRDefault="00E235EB">
      <w:pPr>
        <w:pStyle w:val="13"/>
        <w:spacing w:line="269" w:lineRule="auto"/>
        <w:jc w:val="both"/>
        <w:rPr>
          <w:color w:val="auto"/>
          <w:sz w:val="19"/>
          <w:szCs w:val="19"/>
        </w:rPr>
      </w:pPr>
      <w:r w:rsidRPr="00EB2D57">
        <w:rPr>
          <w:b/>
          <w:bCs/>
          <w:color w:val="auto"/>
          <w:sz w:val="19"/>
          <w:szCs w:val="19"/>
        </w:rPr>
        <w:t>Фонетическая сторона речи</w:t>
      </w:r>
    </w:p>
    <w:p w:rsidR="00A57638" w:rsidRPr="00EB2D57" w:rsidRDefault="00E235EB">
      <w:pPr>
        <w:pStyle w:val="13"/>
        <w:spacing w:line="257" w:lineRule="auto"/>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57638" w:rsidRPr="00EB2D57" w:rsidRDefault="00E235EB">
      <w:pPr>
        <w:pStyle w:val="13"/>
        <w:jc w:val="both"/>
        <w:rPr>
          <w:color w:val="auto"/>
        </w:rPr>
      </w:pPr>
      <w:r w:rsidRPr="00EB2D57">
        <w:rPr>
          <w:color w:val="auto"/>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A57638" w:rsidRPr="00EB2D57" w:rsidRDefault="00E235EB">
      <w:pPr>
        <w:pStyle w:val="13"/>
        <w:jc w:val="both"/>
        <w:rPr>
          <w:color w:val="auto"/>
        </w:rPr>
      </w:pPr>
      <w:r w:rsidRPr="00EB2D57">
        <w:rPr>
          <w:color w:val="auto"/>
        </w:rPr>
        <w:t>Тексты для чтения вслух: диалог (беседа), рассказ, сообщение информационного характера, отрывок из статьи научно-популярного характера.</w:t>
      </w:r>
    </w:p>
    <w:p w:rsidR="00A57638" w:rsidRPr="00EB2D57" w:rsidRDefault="00E235EB">
      <w:pPr>
        <w:pStyle w:val="13"/>
        <w:spacing w:after="240"/>
        <w:jc w:val="both"/>
        <w:rPr>
          <w:color w:val="auto"/>
        </w:rPr>
      </w:pPr>
      <w:r w:rsidRPr="00EB2D57">
        <w:rPr>
          <w:color w:val="auto"/>
        </w:rPr>
        <w:t>Объём текста для чтения вслух — до 100 слов.</w:t>
      </w:r>
    </w:p>
    <w:p w:rsidR="00A57638" w:rsidRPr="00EB2D57" w:rsidRDefault="00E235EB">
      <w:pPr>
        <w:pStyle w:val="13"/>
        <w:spacing w:line="266" w:lineRule="auto"/>
        <w:jc w:val="both"/>
        <w:rPr>
          <w:color w:val="auto"/>
          <w:sz w:val="19"/>
          <w:szCs w:val="19"/>
        </w:rPr>
      </w:pPr>
      <w:r w:rsidRPr="00EB2D57">
        <w:rPr>
          <w:b/>
          <w:bCs/>
          <w:color w:val="auto"/>
          <w:sz w:val="19"/>
          <w:szCs w:val="19"/>
        </w:rPr>
        <w:t>Орфография и пунктуация</w:t>
      </w:r>
    </w:p>
    <w:p w:rsidR="00A57638" w:rsidRPr="00EB2D57" w:rsidRDefault="00E235EB">
      <w:pPr>
        <w:pStyle w:val="13"/>
        <w:spacing w:line="252" w:lineRule="auto"/>
        <w:jc w:val="both"/>
        <w:rPr>
          <w:color w:val="auto"/>
        </w:rPr>
      </w:pPr>
      <w:r w:rsidRPr="00EB2D57">
        <w:rPr>
          <w:color w:val="auto"/>
        </w:rPr>
        <w:t>Правильное написание изученных слов.</w:t>
      </w:r>
    </w:p>
    <w:p w:rsidR="00A57638" w:rsidRPr="00EB2D57" w:rsidRDefault="00E235EB">
      <w:pPr>
        <w:pStyle w:val="13"/>
        <w:spacing w:line="252" w:lineRule="auto"/>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A57638" w:rsidRPr="00EB2D57" w:rsidRDefault="00E235EB">
      <w:pPr>
        <w:pStyle w:val="13"/>
        <w:spacing w:after="240" w:line="252" w:lineRule="auto"/>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A57638" w:rsidRPr="00EB2D57" w:rsidRDefault="00E235EB">
      <w:pPr>
        <w:pStyle w:val="13"/>
        <w:spacing w:line="266" w:lineRule="auto"/>
        <w:jc w:val="both"/>
        <w:rPr>
          <w:color w:val="auto"/>
          <w:sz w:val="19"/>
          <w:szCs w:val="19"/>
        </w:rPr>
      </w:pPr>
      <w:r w:rsidRPr="00EB2D57">
        <w:rPr>
          <w:b/>
          <w:bCs/>
          <w:color w:val="auto"/>
          <w:sz w:val="19"/>
          <w:szCs w:val="19"/>
        </w:rPr>
        <w:t>Лексическая сторона речи</w:t>
      </w:r>
    </w:p>
    <w:p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A57638" w:rsidRPr="00EB2D57" w:rsidRDefault="00E235EB">
      <w:pPr>
        <w:pStyle w:val="13"/>
        <w:spacing w:line="252" w:lineRule="auto"/>
        <w:jc w:val="both"/>
        <w:rPr>
          <w:color w:val="auto"/>
        </w:rPr>
      </w:pPr>
      <w:r w:rsidRPr="00EB2D57">
        <w:rPr>
          <w:color w:val="auto"/>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A57638" w:rsidRPr="00EB2D57" w:rsidRDefault="00E235EB">
      <w:pPr>
        <w:pStyle w:val="13"/>
        <w:spacing w:line="252" w:lineRule="auto"/>
        <w:jc w:val="both"/>
        <w:rPr>
          <w:color w:val="auto"/>
        </w:rPr>
      </w:pPr>
      <w:r w:rsidRPr="00EB2D57">
        <w:rPr>
          <w:color w:val="auto"/>
        </w:rPr>
        <w:t>Основные способы словообразования:</w:t>
      </w:r>
    </w:p>
    <w:p w:rsidR="00A57638" w:rsidRPr="00EB2D57" w:rsidRDefault="00E235EB" w:rsidP="00AC05F4">
      <w:pPr>
        <w:pStyle w:val="13"/>
        <w:numPr>
          <w:ilvl w:val="0"/>
          <w:numId w:val="42"/>
        </w:numPr>
        <w:tabs>
          <w:tab w:val="left" w:pos="553"/>
        </w:tabs>
        <w:spacing w:line="252" w:lineRule="auto"/>
        <w:jc w:val="both"/>
        <w:rPr>
          <w:color w:val="auto"/>
        </w:rPr>
      </w:pPr>
      <w:r w:rsidRPr="00EB2D57">
        <w:rPr>
          <w:color w:val="auto"/>
        </w:rPr>
        <w:t>аффиксация:</w:t>
      </w:r>
    </w:p>
    <w:p w:rsidR="00A57638" w:rsidRPr="00EB2D57" w:rsidRDefault="00E235EB">
      <w:pPr>
        <w:pStyle w:val="13"/>
        <w:spacing w:line="252" w:lineRule="auto"/>
        <w:jc w:val="both"/>
        <w:rPr>
          <w:color w:val="auto"/>
        </w:rPr>
      </w:pPr>
      <w:r w:rsidRPr="00EB2D57">
        <w:rPr>
          <w:color w:val="auto"/>
        </w:rPr>
        <w:t xml:space="preserve">образование глаголов при помощи суффикса </w:t>
      </w:r>
      <w:r w:rsidRPr="00EB2D57">
        <w:rPr>
          <w:i/>
          <w:iCs/>
          <w:color w:val="auto"/>
          <w:lang w:eastAsia="en-US" w:bidi="en-US"/>
        </w:rPr>
        <w:t>-</w:t>
      </w:r>
      <w:r w:rsidRPr="00EB2D57">
        <w:rPr>
          <w:i/>
          <w:iCs/>
          <w:color w:val="auto"/>
          <w:lang w:val="en-US" w:eastAsia="en-US" w:bidi="en-US"/>
        </w:rPr>
        <w:t>ieren</w:t>
      </w:r>
      <w:r w:rsidRPr="00EB2D57">
        <w:rPr>
          <w:i/>
          <w:iCs/>
          <w:color w:val="auto"/>
          <w:lang w:eastAsia="en-US" w:bidi="en-US"/>
        </w:rPr>
        <w:t xml:space="preserve"> </w:t>
      </w:r>
      <w:r w:rsidRPr="00EB2D57">
        <w:rPr>
          <w:color w:val="auto"/>
          <w:lang w:eastAsia="en-US" w:bidi="en-US"/>
        </w:rPr>
        <w:t>(</w:t>
      </w:r>
      <w:r w:rsidRPr="00EB2D57">
        <w:rPr>
          <w:i/>
          <w:iCs/>
          <w:color w:val="auto"/>
          <w:lang w:val="en-US" w:eastAsia="en-US" w:bidi="en-US"/>
        </w:rPr>
        <w:t>interessieren</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образование имен существительных при помощи суффиксов </w:t>
      </w:r>
      <w:r w:rsidRPr="00EB2D57">
        <w:rPr>
          <w:i/>
          <w:iCs/>
          <w:color w:val="auto"/>
          <w:lang w:eastAsia="en-US" w:bidi="en-US"/>
        </w:rPr>
        <w:t>-</w:t>
      </w:r>
      <w:r w:rsidRPr="00EB2D57">
        <w:rPr>
          <w:i/>
          <w:iCs/>
          <w:color w:val="auto"/>
          <w:lang w:val="en-US" w:eastAsia="en-US" w:bidi="en-US"/>
        </w:rPr>
        <w:t>schaft</w:t>
      </w:r>
      <w:r w:rsidRPr="00EB2D57">
        <w:rPr>
          <w:color w:val="auto"/>
          <w:lang w:eastAsia="en-US" w:bidi="en-US"/>
        </w:rPr>
        <w:t xml:space="preserve"> (</w:t>
      </w:r>
      <w:r w:rsidRPr="00EB2D57">
        <w:rPr>
          <w:i/>
          <w:iCs/>
          <w:color w:val="auto"/>
          <w:lang w:val="en-US" w:eastAsia="en-US" w:bidi="en-US"/>
        </w:rPr>
        <w:t>die</w:t>
      </w:r>
      <w:r w:rsidRPr="00EB2D57">
        <w:rPr>
          <w:i/>
          <w:iCs/>
          <w:color w:val="auto"/>
          <w:lang w:eastAsia="en-US" w:bidi="en-US"/>
        </w:rPr>
        <w:t xml:space="preserve"> </w:t>
      </w:r>
      <w:r w:rsidRPr="00EB2D57">
        <w:rPr>
          <w:i/>
          <w:iCs/>
          <w:color w:val="auto"/>
          <w:lang w:val="en-US" w:eastAsia="en-US" w:bidi="en-US"/>
        </w:rPr>
        <w:t>Freundschaft</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tion</w:t>
      </w:r>
      <w:r w:rsidRPr="00EB2D57">
        <w:rPr>
          <w:color w:val="auto"/>
          <w:lang w:eastAsia="en-US" w:bidi="en-US"/>
        </w:rPr>
        <w:t xml:space="preserve"> (</w:t>
      </w:r>
      <w:r w:rsidRPr="00EB2D57">
        <w:rPr>
          <w:i/>
          <w:iCs/>
          <w:color w:val="auto"/>
          <w:lang w:val="en-US" w:eastAsia="en-US" w:bidi="en-US"/>
        </w:rPr>
        <w:t>die</w:t>
      </w:r>
      <w:r w:rsidRPr="00EB2D57">
        <w:rPr>
          <w:i/>
          <w:iCs/>
          <w:color w:val="auto"/>
          <w:lang w:eastAsia="en-US" w:bidi="en-US"/>
        </w:rPr>
        <w:t xml:space="preserve"> </w:t>
      </w:r>
      <w:r w:rsidRPr="00EB2D57">
        <w:rPr>
          <w:i/>
          <w:iCs/>
          <w:color w:val="auto"/>
          <w:lang w:val="en-US" w:eastAsia="en-US" w:bidi="en-US"/>
        </w:rPr>
        <w:t>Organisation</w:t>
      </w:r>
      <w:r w:rsidRPr="00EB2D57">
        <w:rPr>
          <w:color w:val="auto"/>
          <w:lang w:eastAsia="en-US" w:bidi="en-US"/>
        </w:rPr>
        <w:t xml:space="preserve">), </w:t>
      </w:r>
      <w:r w:rsidRPr="00EB2D57">
        <w:rPr>
          <w:color w:val="auto"/>
        </w:rPr>
        <w:t xml:space="preserve">префикса </w:t>
      </w:r>
      <w:r w:rsidRPr="00EB2D57">
        <w:rPr>
          <w:i/>
          <w:iCs/>
          <w:color w:val="auto"/>
          <w:lang w:val="en-US" w:eastAsia="en-US" w:bidi="en-US"/>
        </w:rPr>
        <w:t>un</w:t>
      </w:r>
      <w:r w:rsidRPr="00EB2D57">
        <w:rPr>
          <w:i/>
          <w:iCs/>
          <w:color w:val="auto"/>
          <w:lang w:eastAsia="en-US" w:bidi="en-US"/>
        </w:rPr>
        <w:t>-</w:t>
      </w:r>
      <w:r w:rsidRPr="00EB2D57">
        <w:rPr>
          <w:color w:val="auto"/>
          <w:lang w:eastAsia="en-US" w:bidi="en-US"/>
        </w:rPr>
        <w:t xml:space="preserve"> </w:t>
      </w:r>
      <w:r w:rsidRPr="00EB2D57">
        <w:rPr>
          <w:color w:val="auto"/>
        </w:rPr>
        <w:t>(</w:t>
      </w:r>
      <w:r w:rsidR="006843EA" w:rsidRPr="00EB2D57">
        <w:rPr>
          <w:i/>
          <w:color w:val="auto"/>
        </w:rPr>
        <w:t>das Unglück</w:t>
      </w:r>
      <w:r w:rsidRPr="00EB2D57">
        <w:rPr>
          <w:color w:val="auto"/>
          <w:lang w:eastAsia="en-US" w:bidi="en-US"/>
        </w:rPr>
        <w:t>);</w:t>
      </w:r>
    </w:p>
    <w:p w:rsidR="00A57638" w:rsidRPr="00EB2D57" w:rsidRDefault="00E235EB" w:rsidP="00AC05F4">
      <w:pPr>
        <w:pStyle w:val="13"/>
        <w:numPr>
          <w:ilvl w:val="0"/>
          <w:numId w:val="42"/>
        </w:numPr>
        <w:tabs>
          <w:tab w:val="left" w:pos="530"/>
        </w:tabs>
        <w:spacing w:line="252" w:lineRule="auto"/>
        <w:jc w:val="both"/>
        <w:rPr>
          <w:color w:val="auto"/>
        </w:rPr>
      </w:pPr>
      <w:r w:rsidRPr="00EB2D57">
        <w:rPr>
          <w:color w:val="auto"/>
        </w:rPr>
        <w:t xml:space="preserve">конверсия: имён существительных от прилагательных </w:t>
      </w:r>
      <w:r w:rsidRPr="00EB2D57">
        <w:rPr>
          <w:color w:val="auto"/>
          <w:lang w:eastAsia="en-US" w:bidi="en-US"/>
        </w:rPr>
        <w:t>(</w:t>
      </w:r>
      <w:r w:rsidRPr="00EB2D57">
        <w:rPr>
          <w:i/>
          <w:iCs/>
          <w:color w:val="auto"/>
          <w:lang w:val="en-US" w:eastAsia="en-US" w:bidi="en-US"/>
        </w:rPr>
        <w:t>das</w:t>
      </w:r>
      <w:r w:rsidRPr="00EB2D57">
        <w:rPr>
          <w:i/>
          <w:iCs/>
          <w:color w:val="auto"/>
          <w:lang w:eastAsia="en-US" w:bidi="en-US"/>
        </w:rPr>
        <w:t xml:space="preserve"> </w:t>
      </w:r>
      <w:r w:rsidR="006843EA" w:rsidRPr="00EB2D57">
        <w:rPr>
          <w:i/>
          <w:color w:val="auto"/>
        </w:rPr>
        <w:t>Grün</w:t>
      </w:r>
      <w:r w:rsidRPr="00EB2D57">
        <w:rPr>
          <w:color w:val="auto"/>
          <w:lang w:eastAsia="en-US" w:bidi="en-US"/>
        </w:rPr>
        <w:t>);</w:t>
      </w:r>
    </w:p>
    <w:p w:rsidR="00A57638" w:rsidRPr="00EB2D57" w:rsidRDefault="00E235EB" w:rsidP="00AC05F4">
      <w:pPr>
        <w:pStyle w:val="13"/>
        <w:numPr>
          <w:ilvl w:val="0"/>
          <w:numId w:val="42"/>
        </w:numPr>
        <w:tabs>
          <w:tab w:val="left" w:pos="543"/>
        </w:tabs>
        <w:spacing w:line="240" w:lineRule="auto"/>
        <w:jc w:val="both"/>
        <w:rPr>
          <w:color w:val="auto"/>
        </w:rPr>
      </w:pPr>
      <w:r w:rsidRPr="00EB2D57">
        <w:rPr>
          <w:color w:val="auto"/>
        </w:rPr>
        <w:t xml:space="preserve">словосложение: образование сложных существительных путём соединения прилагательного и существительного </w:t>
      </w:r>
      <w:r w:rsidRPr="00EB2D57">
        <w:rPr>
          <w:color w:val="auto"/>
          <w:lang w:eastAsia="en-US" w:bidi="en-US"/>
        </w:rPr>
        <w:t>(</w:t>
      </w:r>
      <w:r w:rsidRPr="00EB2D57">
        <w:rPr>
          <w:i/>
          <w:iCs/>
          <w:color w:val="auto"/>
          <w:lang w:val="en-US" w:eastAsia="en-US" w:bidi="en-US"/>
        </w:rPr>
        <w:t>die</w:t>
      </w:r>
      <w:r w:rsidRPr="00EB2D57">
        <w:rPr>
          <w:i/>
          <w:iCs/>
          <w:color w:val="auto"/>
          <w:lang w:eastAsia="en-US" w:bidi="en-US"/>
        </w:rPr>
        <w:t xml:space="preserve"> </w:t>
      </w:r>
      <w:r w:rsidRPr="00EB2D57">
        <w:rPr>
          <w:i/>
          <w:iCs/>
          <w:color w:val="auto"/>
          <w:lang w:val="en-US" w:eastAsia="en-US" w:bidi="en-US"/>
        </w:rPr>
        <w:t>Kleinstadt</w:t>
      </w:r>
      <w:r w:rsidRPr="00EB2D57">
        <w:rPr>
          <w:color w:val="auto"/>
          <w:lang w:eastAsia="en-US" w:bidi="en-US"/>
        </w:rPr>
        <w:t>).</w:t>
      </w:r>
    </w:p>
    <w:p w:rsidR="00A57638" w:rsidRPr="00EB2D57" w:rsidRDefault="00E235EB">
      <w:pPr>
        <w:pStyle w:val="13"/>
        <w:spacing w:line="240" w:lineRule="auto"/>
        <w:jc w:val="both"/>
        <w:rPr>
          <w:color w:val="auto"/>
        </w:rPr>
      </w:pPr>
      <w:r w:rsidRPr="00EB2D57">
        <w:rPr>
          <w:color w:val="auto"/>
        </w:rPr>
        <w:t>Многозначные лексические единицы. Синонимы. Антонимы.</w:t>
      </w:r>
    </w:p>
    <w:p w:rsidR="00A57638" w:rsidRPr="00EB2D57" w:rsidRDefault="00E235EB">
      <w:pPr>
        <w:pStyle w:val="13"/>
        <w:spacing w:after="240" w:line="240" w:lineRule="auto"/>
        <w:jc w:val="both"/>
        <w:rPr>
          <w:color w:val="auto"/>
        </w:rPr>
      </w:pPr>
      <w:r w:rsidRPr="00EB2D57">
        <w:rPr>
          <w:color w:val="auto"/>
        </w:rPr>
        <w:t xml:space="preserve">Различные средства связи в тексте для обеспечения его целостности </w:t>
      </w:r>
      <w:r w:rsidRPr="00EB2D57">
        <w:rPr>
          <w:color w:val="auto"/>
          <w:lang w:eastAsia="en-US" w:bidi="en-US"/>
        </w:rPr>
        <w:t>(</w:t>
      </w:r>
      <w:r w:rsidRPr="00EB2D57">
        <w:rPr>
          <w:i/>
          <w:iCs/>
          <w:color w:val="auto"/>
          <w:lang w:val="en-US" w:eastAsia="en-US" w:bidi="en-US"/>
        </w:rPr>
        <w:t>zuerst</w:t>
      </w:r>
      <w:r w:rsidRPr="00EB2D57">
        <w:rPr>
          <w:i/>
          <w:iCs/>
          <w:color w:val="auto"/>
          <w:lang w:eastAsia="en-US" w:bidi="en-US"/>
        </w:rPr>
        <w:t xml:space="preserve">, </w:t>
      </w:r>
      <w:r w:rsidRPr="00EB2D57">
        <w:rPr>
          <w:i/>
          <w:iCs/>
          <w:color w:val="auto"/>
          <w:lang w:val="en-US" w:eastAsia="en-US" w:bidi="en-US"/>
        </w:rPr>
        <w:t>denn</w:t>
      </w:r>
      <w:r w:rsidRPr="00EB2D57">
        <w:rPr>
          <w:i/>
          <w:iCs/>
          <w:color w:val="auto"/>
          <w:lang w:eastAsia="en-US" w:bidi="en-US"/>
        </w:rPr>
        <w:t xml:space="preserve">, </w:t>
      </w:r>
      <w:r w:rsidRPr="00EB2D57">
        <w:rPr>
          <w:i/>
          <w:iCs/>
          <w:color w:val="auto"/>
          <w:lang w:val="en-US" w:eastAsia="en-US" w:bidi="en-US"/>
        </w:rPr>
        <w:t>zum</w:t>
      </w:r>
      <w:r w:rsidRPr="00EB2D57">
        <w:rPr>
          <w:i/>
          <w:iCs/>
          <w:color w:val="auto"/>
          <w:lang w:eastAsia="en-US" w:bidi="en-US"/>
        </w:rPr>
        <w:t xml:space="preserve"> </w:t>
      </w:r>
      <w:r w:rsidRPr="00EB2D57">
        <w:rPr>
          <w:i/>
          <w:iCs/>
          <w:color w:val="auto"/>
          <w:lang w:val="en-US" w:eastAsia="en-US" w:bidi="en-US"/>
        </w:rPr>
        <w:t>Schluss</w:t>
      </w:r>
      <w:r w:rsidRPr="00EB2D57">
        <w:rPr>
          <w:i/>
          <w:iCs/>
          <w:color w:val="auto"/>
          <w:lang w:eastAsia="en-US" w:bidi="en-US"/>
        </w:rPr>
        <w:t xml:space="preserve"> </w:t>
      </w:r>
      <w:r w:rsidRPr="00EB2D57">
        <w:rPr>
          <w:i/>
          <w:iCs/>
          <w:color w:val="auto"/>
          <w:lang w:val="en-US" w:eastAsia="en-US" w:bidi="en-US"/>
        </w:rPr>
        <w:t>usw</w:t>
      </w:r>
      <w:r w:rsidRPr="00EB2D57">
        <w:rPr>
          <w:i/>
          <w:iCs/>
          <w:color w:val="auto"/>
          <w:lang w:eastAsia="en-US" w:bidi="en-US"/>
        </w:rPr>
        <w:t>.</w:t>
      </w:r>
      <w:r w:rsidRPr="00EB2D57">
        <w:rPr>
          <w:color w:val="auto"/>
          <w:lang w:eastAsia="en-US" w:bidi="en-US"/>
        </w:rPr>
        <w:t>).</w:t>
      </w:r>
    </w:p>
    <w:p w:rsidR="00A57638" w:rsidRPr="00EB2D57" w:rsidRDefault="00E235EB">
      <w:pPr>
        <w:pStyle w:val="13"/>
        <w:spacing w:line="266" w:lineRule="auto"/>
        <w:jc w:val="both"/>
        <w:rPr>
          <w:color w:val="auto"/>
          <w:sz w:val="19"/>
          <w:szCs w:val="19"/>
        </w:rPr>
      </w:pPr>
      <w:r w:rsidRPr="00EB2D57">
        <w:rPr>
          <w:b/>
          <w:bCs/>
          <w:color w:val="auto"/>
          <w:sz w:val="19"/>
          <w:szCs w:val="19"/>
        </w:rPr>
        <w:t>Грамматическая сторона речи</w:t>
      </w:r>
    </w:p>
    <w:p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p w:rsidR="00A57638" w:rsidRPr="00EB2D57" w:rsidRDefault="00E235EB">
      <w:pPr>
        <w:pStyle w:val="13"/>
        <w:spacing w:line="252" w:lineRule="auto"/>
        <w:jc w:val="both"/>
        <w:rPr>
          <w:color w:val="auto"/>
        </w:rPr>
      </w:pPr>
      <w:r w:rsidRPr="00EB2D57">
        <w:rPr>
          <w:color w:val="auto"/>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A57638" w:rsidRPr="00EB2D57" w:rsidRDefault="00E235EB">
      <w:pPr>
        <w:pStyle w:val="13"/>
        <w:spacing w:line="252" w:lineRule="auto"/>
        <w:jc w:val="both"/>
        <w:rPr>
          <w:color w:val="auto"/>
        </w:rPr>
      </w:pPr>
      <w:r w:rsidRPr="00EB2D57">
        <w:rPr>
          <w:color w:val="auto"/>
        </w:rPr>
        <w:t xml:space="preserve">Сложносочинённые предложения с наречием </w:t>
      </w:r>
      <w:r w:rsidRPr="00EB2D57">
        <w:rPr>
          <w:i/>
          <w:iCs/>
          <w:color w:val="auto"/>
          <w:lang w:val="en-US" w:eastAsia="en-US" w:bidi="en-US"/>
        </w:rPr>
        <w:t>darum</w:t>
      </w:r>
      <w:r w:rsidRPr="00EB2D57">
        <w:rPr>
          <w:i/>
          <w:iCs/>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Сложноподчинённые предложения: дополнительные (с союзом </w:t>
      </w:r>
      <w:r w:rsidRPr="00EB2D57">
        <w:rPr>
          <w:i/>
          <w:iCs/>
          <w:color w:val="auto"/>
          <w:lang w:val="en-US" w:eastAsia="en-US" w:bidi="en-US"/>
        </w:rPr>
        <w:t>dass</w:t>
      </w:r>
      <w:r w:rsidRPr="00EB2D57">
        <w:rPr>
          <w:color w:val="auto"/>
          <w:lang w:eastAsia="en-US" w:bidi="en-US"/>
        </w:rPr>
        <w:t xml:space="preserve">), </w:t>
      </w:r>
      <w:r w:rsidRPr="00EB2D57">
        <w:rPr>
          <w:color w:val="auto"/>
        </w:rPr>
        <w:t xml:space="preserve">причины (с союзом </w:t>
      </w:r>
      <w:r w:rsidRPr="00EB2D57">
        <w:rPr>
          <w:i/>
          <w:iCs/>
          <w:color w:val="auto"/>
          <w:lang w:val="en-US" w:eastAsia="en-US" w:bidi="en-US"/>
        </w:rPr>
        <w:t>weil</w:t>
      </w:r>
      <w:r w:rsidRPr="00EB2D57">
        <w:rPr>
          <w:color w:val="auto"/>
          <w:lang w:eastAsia="en-US" w:bidi="en-US"/>
        </w:rPr>
        <w:t xml:space="preserve">), </w:t>
      </w:r>
      <w:r w:rsidRPr="00EB2D57">
        <w:rPr>
          <w:color w:val="auto"/>
        </w:rPr>
        <w:t xml:space="preserve">условия (с союзом </w:t>
      </w:r>
      <w:r w:rsidRPr="00EB2D57">
        <w:rPr>
          <w:i/>
          <w:iCs/>
          <w:color w:val="auto"/>
          <w:lang w:val="en-US" w:eastAsia="en-US" w:bidi="en-US"/>
        </w:rPr>
        <w:t>wenn</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Предложения с глаголами, требующими употребления после них частицы </w:t>
      </w:r>
      <w:r w:rsidRPr="00EB2D57">
        <w:rPr>
          <w:i/>
          <w:iCs/>
          <w:color w:val="auto"/>
          <w:lang w:val="en-US" w:eastAsia="en-US" w:bidi="en-US"/>
        </w:rPr>
        <w:t>zu</w:t>
      </w:r>
      <w:r w:rsidRPr="00EB2D57">
        <w:rPr>
          <w:color w:val="auto"/>
          <w:lang w:eastAsia="en-US" w:bidi="en-US"/>
        </w:rPr>
        <w:t xml:space="preserve"> </w:t>
      </w:r>
      <w:r w:rsidRPr="00EB2D57">
        <w:rPr>
          <w:color w:val="auto"/>
        </w:rPr>
        <w:t>и инфинитива.</w:t>
      </w:r>
    </w:p>
    <w:p w:rsidR="00A57638" w:rsidRPr="00EB2D57" w:rsidRDefault="00E235EB">
      <w:pPr>
        <w:pStyle w:val="13"/>
        <w:spacing w:line="252" w:lineRule="auto"/>
        <w:jc w:val="both"/>
        <w:rPr>
          <w:color w:val="auto"/>
        </w:rPr>
      </w:pPr>
      <w:r w:rsidRPr="00EB2D57">
        <w:rPr>
          <w:color w:val="auto"/>
        </w:rPr>
        <w:t xml:space="preserve">Предложения с неопределённо-личным местоимением </w:t>
      </w:r>
      <w:r w:rsidRPr="00EB2D57">
        <w:rPr>
          <w:i/>
          <w:iCs/>
          <w:color w:val="auto"/>
          <w:lang w:val="en-US" w:eastAsia="en-US" w:bidi="en-US"/>
        </w:rPr>
        <w:t>man</w:t>
      </w:r>
      <w:r w:rsidRPr="00EB2D57">
        <w:rPr>
          <w:color w:val="auto"/>
          <w:lang w:eastAsia="en-US" w:bidi="en-US"/>
        </w:rPr>
        <w:t xml:space="preserve">, </w:t>
      </w:r>
      <w:r w:rsidRPr="00EB2D57">
        <w:rPr>
          <w:color w:val="auto"/>
        </w:rPr>
        <w:t xml:space="preserve">в том числе с модальными глаголами </w:t>
      </w:r>
      <w:r w:rsidRPr="00EB2D57">
        <w:rPr>
          <w:color w:val="auto"/>
          <w:lang w:eastAsia="en-US" w:bidi="en-US"/>
        </w:rPr>
        <w:t>(</w:t>
      </w:r>
      <w:r w:rsidRPr="00EB2D57">
        <w:rPr>
          <w:i/>
          <w:iCs/>
          <w:color w:val="auto"/>
          <w:lang w:val="en-US" w:eastAsia="en-US" w:bidi="en-US"/>
        </w:rPr>
        <w:t>Man</w:t>
      </w:r>
      <w:r w:rsidRPr="00EB2D57">
        <w:rPr>
          <w:i/>
          <w:iCs/>
          <w:color w:val="auto"/>
          <w:lang w:eastAsia="en-US" w:bidi="en-US"/>
        </w:rPr>
        <w:t xml:space="preserve"> </w:t>
      </w:r>
      <w:r w:rsidRPr="00EB2D57">
        <w:rPr>
          <w:i/>
          <w:iCs/>
          <w:color w:val="auto"/>
          <w:lang w:val="en-US" w:eastAsia="en-US" w:bidi="en-US"/>
        </w:rPr>
        <w:t>spricht</w:t>
      </w:r>
      <w:r w:rsidRPr="00EB2D57">
        <w:rPr>
          <w:i/>
          <w:iCs/>
          <w:color w:val="auto"/>
          <w:lang w:eastAsia="en-US" w:bidi="en-US"/>
        </w:rPr>
        <w:t xml:space="preserve"> </w:t>
      </w:r>
      <w:r w:rsidRPr="00EB2D57">
        <w:rPr>
          <w:i/>
          <w:iCs/>
          <w:color w:val="auto"/>
          <w:lang w:val="en-US" w:eastAsia="en-US" w:bidi="en-US"/>
        </w:rPr>
        <w:t>Deutsch</w:t>
      </w:r>
      <w:r w:rsidRPr="00EB2D57">
        <w:rPr>
          <w:i/>
          <w:iCs/>
          <w:color w:val="auto"/>
          <w:lang w:eastAsia="en-US" w:bidi="en-US"/>
        </w:rPr>
        <w:t xml:space="preserve">. </w:t>
      </w:r>
      <w:r w:rsidRPr="00EB2D57">
        <w:rPr>
          <w:i/>
          <w:iCs/>
          <w:color w:val="auto"/>
          <w:lang w:val="en-US" w:eastAsia="en-US" w:bidi="en-US"/>
        </w:rPr>
        <w:t>Man</w:t>
      </w:r>
      <w:r w:rsidRPr="00EB2D57">
        <w:rPr>
          <w:i/>
          <w:iCs/>
          <w:color w:val="auto"/>
          <w:lang w:eastAsia="en-US" w:bidi="en-US"/>
        </w:rPr>
        <w:t xml:space="preserve"> </w:t>
      </w:r>
      <w:r w:rsidRPr="00EB2D57">
        <w:rPr>
          <w:i/>
          <w:iCs/>
          <w:color w:val="auto"/>
          <w:lang w:val="en-US" w:eastAsia="en-US" w:bidi="en-US"/>
        </w:rPr>
        <w:t>darf</w:t>
      </w:r>
      <w:r w:rsidRPr="00EB2D57">
        <w:rPr>
          <w:i/>
          <w:iCs/>
          <w:color w:val="auto"/>
          <w:lang w:eastAsia="en-US" w:bidi="en-US"/>
        </w:rPr>
        <w:t xml:space="preserve"> </w:t>
      </w:r>
      <w:r w:rsidRPr="00EB2D57">
        <w:rPr>
          <w:i/>
          <w:iCs/>
          <w:color w:val="auto"/>
          <w:lang w:val="en-US" w:eastAsia="en-US" w:bidi="en-US"/>
        </w:rPr>
        <w:t>hier</w:t>
      </w:r>
      <w:r w:rsidRPr="00EB2D57">
        <w:rPr>
          <w:i/>
          <w:iCs/>
          <w:color w:val="auto"/>
          <w:lang w:eastAsia="en-US" w:bidi="en-US"/>
        </w:rPr>
        <w:t xml:space="preserve"> </w:t>
      </w:r>
      <w:r w:rsidRPr="00EB2D57">
        <w:rPr>
          <w:i/>
          <w:iCs/>
          <w:color w:val="auto"/>
          <w:lang w:val="en-US" w:eastAsia="en-US" w:bidi="en-US"/>
        </w:rPr>
        <w:t>Ball</w:t>
      </w:r>
      <w:r w:rsidRPr="00EB2D57">
        <w:rPr>
          <w:i/>
          <w:iCs/>
          <w:color w:val="auto"/>
          <w:lang w:eastAsia="en-US" w:bidi="en-US"/>
        </w:rPr>
        <w:t xml:space="preserve"> </w:t>
      </w:r>
      <w:r w:rsidRPr="00EB2D57">
        <w:rPr>
          <w:i/>
          <w:iCs/>
          <w:color w:val="auto"/>
          <w:lang w:val="en-US" w:eastAsia="en-US" w:bidi="en-US"/>
        </w:rPr>
        <w:t>spielen</w:t>
      </w:r>
      <w:r w:rsidRPr="00EB2D57">
        <w:rPr>
          <w:i/>
          <w:iCs/>
          <w:color w:val="auto"/>
          <w:lang w:eastAsia="en-US" w:bidi="en-US"/>
        </w:rPr>
        <w:t>.</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Модальные глаголы в </w:t>
      </w:r>
      <w:r w:rsidRPr="00EB2D57">
        <w:rPr>
          <w:color w:val="auto"/>
          <w:lang w:val="en-US" w:eastAsia="en-US" w:bidi="en-US"/>
        </w:rPr>
        <w:t>Prateritum</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Отрицания </w:t>
      </w:r>
      <w:r w:rsidRPr="00EB2D57">
        <w:rPr>
          <w:i/>
          <w:iCs/>
          <w:color w:val="auto"/>
          <w:lang w:val="en-US" w:eastAsia="en-US" w:bidi="en-US"/>
        </w:rPr>
        <w:t>kein</w:t>
      </w:r>
      <w:r w:rsidRPr="00EB2D57">
        <w:rPr>
          <w:color w:val="auto"/>
        </w:rPr>
        <w:t xml:space="preserve">, </w:t>
      </w:r>
      <w:r w:rsidRPr="00EB2D57">
        <w:rPr>
          <w:i/>
          <w:iCs/>
          <w:color w:val="auto"/>
          <w:lang w:val="en-US" w:eastAsia="en-US" w:bidi="en-US"/>
        </w:rPr>
        <w:t>nicht</w:t>
      </w:r>
      <w:r w:rsidRPr="00EB2D57">
        <w:rPr>
          <w:color w:val="auto"/>
        </w:rPr>
        <w:t xml:space="preserve">, </w:t>
      </w:r>
      <w:r w:rsidRPr="00EB2D57">
        <w:rPr>
          <w:i/>
          <w:iCs/>
          <w:color w:val="auto"/>
          <w:lang w:val="en-US" w:eastAsia="en-US" w:bidi="en-US"/>
        </w:rPr>
        <w:t>doch</w:t>
      </w:r>
      <w:r w:rsidRPr="00EB2D57">
        <w:rPr>
          <w:i/>
          <w:iCs/>
          <w:color w:val="auto"/>
          <w:lang w:eastAsia="en-US" w:bidi="en-US"/>
        </w:rPr>
        <w:t>.</w:t>
      </w:r>
    </w:p>
    <w:p w:rsidR="00A57638" w:rsidRPr="00EB2D57" w:rsidRDefault="00E235EB">
      <w:pPr>
        <w:pStyle w:val="13"/>
        <w:spacing w:after="240" w:line="252" w:lineRule="auto"/>
        <w:jc w:val="both"/>
        <w:rPr>
          <w:color w:val="auto"/>
        </w:rPr>
      </w:pPr>
      <w:r w:rsidRPr="00EB2D57">
        <w:rPr>
          <w:color w:val="auto"/>
        </w:rPr>
        <w:t xml:space="preserve">Числительные для обозначения дат и больших чисел (до </w:t>
      </w:r>
      <w:r w:rsidRPr="00EB2D57">
        <w:rPr>
          <w:color w:val="auto"/>
          <w:lang w:eastAsia="en-US" w:bidi="en-US"/>
        </w:rPr>
        <w:t>1 000 000).</w:t>
      </w:r>
    </w:p>
    <w:p w:rsidR="00A57638" w:rsidRPr="00EB2D57" w:rsidRDefault="00E235EB">
      <w:pPr>
        <w:pStyle w:val="13"/>
        <w:spacing w:line="266" w:lineRule="auto"/>
        <w:jc w:val="both"/>
        <w:rPr>
          <w:color w:val="auto"/>
          <w:sz w:val="19"/>
          <w:szCs w:val="19"/>
        </w:rPr>
      </w:pPr>
      <w:r w:rsidRPr="00EB2D57">
        <w:rPr>
          <w:b/>
          <w:bCs/>
          <w:color w:val="auto"/>
          <w:sz w:val="19"/>
          <w:szCs w:val="19"/>
        </w:rPr>
        <w:t>Социокультурные знания и умения</w:t>
      </w:r>
    </w:p>
    <w:p w:rsidR="00A57638" w:rsidRPr="00EB2D57" w:rsidRDefault="00E235EB">
      <w:pPr>
        <w:pStyle w:val="13"/>
        <w:spacing w:line="252" w:lineRule="auto"/>
        <w:jc w:val="both"/>
        <w:rPr>
          <w:color w:val="auto"/>
        </w:rPr>
      </w:pPr>
      <w:r w:rsidRPr="00EB2D57">
        <w:rPr>
          <w:color w:val="auto"/>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rsidR="00A57638" w:rsidRPr="00EB2D57" w:rsidRDefault="00E235EB">
      <w:pPr>
        <w:pStyle w:val="13"/>
        <w:spacing w:line="252" w:lineRule="auto"/>
        <w:jc w:val="both"/>
        <w:rPr>
          <w:color w:val="auto"/>
        </w:rPr>
      </w:pPr>
      <w:r w:rsidRPr="00EB2D57">
        <w:rPr>
          <w:color w:val="auto"/>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rsidR="00A57638" w:rsidRPr="00EB2D57" w:rsidRDefault="00E235EB">
      <w:pPr>
        <w:pStyle w:val="13"/>
        <w:jc w:val="both"/>
        <w:rPr>
          <w:color w:val="auto"/>
        </w:rPr>
      </w:pPr>
      <w:r w:rsidRPr="00EB2D57">
        <w:rPr>
          <w:color w:val="auto"/>
        </w:rPr>
        <w:t>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немецком языке.</w:t>
      </w:r>
    </w:p>
    <w:p w:rsidR="00A57638" w:rsidRPr="00EB2D57" w:rsidRDefault="00E235EB">
      <w:pPr>
        <w:pStyle w:val="13"/>
        <w:jc w:val="both"/>
        <w:rPr>
          <w:color w:val="auto"/>
        </w:rPr>
      </w:pPr>
      <w:r w:rsidRPr="00EB2D57">
        <w:rPr>
          <w:color w:val="auto"/>
        </w:rPr>
        <w:t>Развитие умений:</w:t>
      </w:r>
    </w:p>
    <w:p w:rsidR="00A57638" w:rsidRPr="00EB2D57" w:rsidRDefault="00E235EB">
      <w:pPr>
        <w:pStyle w:val="13"/>
        <w:jc w:val="both"/>
        <w:rPr>
          <w:color w:val="auto"/>
        </w:rPr>
      </w:pPr>
      <w:r w:rsidRPr="00EB2D57">
        <w:rPr>
          <w:color w:val="auto"/>
        </w:rPr>
        <w:t>писать своё имя и фамилию, а также имена и фамилии своих родственников и друзей на немецком языке;</w:t>
      </w:r>
    </w:p>
    <w:p w:rsidR="00A57638" w:rsidRPr="00EB2D57" w:rsidRDefault="00E235EB">
      <w:pPr>
        <w:pStyle w:val="13"/>
        <w:jc w:val="both"/>
        <w:rPr>
          <w:color w:val="auto"/>
        </w:rPr>
      </w:pPr>
      <w:r w:rsidRPr="00EB2D57">
        <w:rPr>
          <w:color w:val="auto"/>
        </w:rPr>
        <w:t>правильно оформлять свой адрес на немецком языке (в анкете);</w:t>
      </w:r>
    </w:p>
    <w:p w:rsidR="00A57638" w:rsidRPr="00EB2D57" w:rsidRDefault="00E235EB">
      <w:pPr>
        <w:pStyle w:val="13"/>
        <w:jc w:val="both"/>
        <w:rPr>
          <w:color w:val="auto"/>
        </w:rPr>
      </w:pPr>
      <w:r w:rsidRPr="00EB2D57">
        <w:rPr>
          <w:color w:val="auto"/>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rsidR="00A57638" w:rsidRPr="00EB2D57" w:rsidRDefault="00E235EB">
      <w:pPr>
        <w:pStyle w:val="13"/>
        <w:jc w:val="both"/>
        <w:rPr>
          <w:color w:val="auto"/>
        </w:rPr>
      </w:pPr>
      <w:r w:rsidRPr="00EB2D57">
        <w:rPr>
          <w:color w:val="auto"/>
        </w:rPr>
        <w:t>кратко представлять Россию и страну/страны изучаемого языка;</w:t>
      </w:r>
    </w:p>
    <w:p w:rsidR="00A57638" w:rsidRPr="00EB2D57" w:rsidRDefault="00E235EB">
      <w:pPr>
        <w:pStyle w:val="13"/>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rsidR="00A57638" w:rsidRPr="00EB2D57" w:rsidRDefault="00E235EB">
      <w:pPr>
        <w:pStyle w:val="13"/>
        <w:spacing w:after="240"/>
        <w:jc w:val="both"/>
        <w:rPr>
          <w:color w:val="auto"/>
        </w:rPr>
      </w:pPr>
      <w:r w:rsidRPr="00EB2D57">
        <w:rPr>
          <w:color w:val="auto"/>
        </w:rPr>
        <w:t>кратко рассказывать о выдающихся людях родной страны и страны/стран изучаемого языка (учёных, писателях, поэтах, спортсменах).</w:t>
      </w:r>
    </w:p>
    <w:p w:rsidR="00A57638" w:rsidRPr="00EB2D57" w:rsidRDefault="00E235EB">
      <w:pPr>
        <w:pStyle w:val="13"/>
        <w:spacing w:line="266" w:lineRule="auto"/>
        <w:jc w:val="both"/>
        <w:rPr>
          <w:color w:val="auto"/>
          <w:sz w:val="19"/>
          <w:szCs w:val="19"/>
        </w:rPr>
      </w:pPr>
      <w:r w:rsidRPr="00EB2D57">
        <w:rPr>
          <w:b/>
          <w:bCs/>
          <w:color w:val="auto"/>
          <w:sz w:val="19"/>
          <w:szCs w:val="19"/>
        </w:rPr>
        <w:t>Компенсаторные умения</w:t>
      </w:r>
    </w:p>
    <w:p w:rsidR="00A57638" w:rsidRPr="00EB2D57" w:rsidRDefault="00E235EB">
      <w:pPr>
        <w:pStyle w:val="13"/>
        <w:jc w:val="both"/>
        <w:rPr>
          <w:color w:val="auto"/>
        </w:rPr>
      </w:pPr>
      <w:r w:rsidRPr="00EB2D57">
        <w:rPr>
          <w:color w:val="auto"/>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A57638" w:rsidRPr="00EB2D57" w:rsidRDefault="00E235EB">
      <w:pPr>
        <w:pStyle w:val="13"/>
        <w:jc w:val="both"/>
        <w:rPr>
          <w:color w:val="auto"/>
        </w:rPr>
      </w:pPr>
      <w:r w:rsidRPr="00EB2D57">
        <w:rPr>
          <w:color w:val="auto"/>
        </w:rPr>
        <w:t>Переспрашивание, просьба повторить, уточняя значение незнакомых слов.</w:t>
      </w:r>
    </w:p>
    <w:p w:rsidR="00A57638" w:rsidRPr="00EB2D57" w:rsidRDefault="00E235EB">
      <w:pPr>
        <w:pStyle w:val="13"/>
        <w:jc w:val="both"/>
        <w:rPr>
          <w:color w:val="auto"/>
        </w:rPr>
      </w:pPr>
      <w:r w:rsidRPr="00EB2D57">
        <w:rPr>
          <w:color w:val="auto"/>
        </w:rPr>
        <w:t>Использование в качестве опоры при составлении собственных высказываний ключевых слов, плана.</w:t>
      </w:r>
    </w:p>
    <w:p w:rsidR="00A57638" w:rsidRPr="00EB2D57" w:rsidRDefault="00E235EB">
      <w:pPr>
        <w:pStyle w:val="13"/>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pPr>
        <w:pStyle w:val="13"/>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2C5D67" w:rsidRDefault="002C5D67" w:rsidP="002C5D67">
      <w:pPr>
        <w:pStyle w:val="af5"/>
      </w:pPr>
    </w:p>
    <w:p w:rsidR="00A57638" w:rsidRPr="00EB2D57" w:rsidRDefault="00E235EB" w:rsidP="002C5D67">
      <w:pPr>
        <w:pStyle w:val="af5"/>
      </w:pPr>
      <w:r w:rsidRPr="00EB2D57">
        <w:t>8 КЛАСС</w:t>
      </w:r>
    </w:p>
    <w:p w:rsidR="002C5D67" w:rsidRDefault="002C5D67">
      <w:pPr>
        <w:pStyle w:val="13"/>
        <w:spacing w:line="257" w:lineRule="auto"/>
        <w:jc w:val="both"/>
        <w:rPr>
          <w:b/>
          <w:bCs/>
          <w:color w:val="auto"/>
          <w:sz w:val="19"/>
          <w:szCs w:val="19"/>
        </w:rPr>
      </w:pPr>
    </w:p>
    <w:p w:rsidR="00A57638" w:rsidRPr="00EB2D57" w:rsidRDefault="00E235EB">
      <w:pPr>
        <w:pStyle w:val="13"/>
        <w:spacing w:line="257" w:lineRule="auto"/>
        <w:jc w:val="both"/>
        <w:rPr>
          <w:color w:val="auto"/>
          <w:sz w:val="19"/>
          <w:szCs w:val="19"/>
        </w:rPr>
      </w:pPr>
      <w:r w:rsidRPr="00EB2D57">
        <w:rPr>
          <w:b/>
          <w:bCs/>
          <w:color w:val="auto"/>
          <w:sz w:val="19"/>
          <w:szCs w:val="19"/>
        </w:rPr>
        <w:t>Коммуникативные умения</w:t>
      </w:r>
    </w:p>
    <w:p w:rsidR="00A57638" w:rsidRPr="00EB2D57" w:rsidRDefault="00E235EB">
      <w:pPr>
        <w:pStyle w:val="13"/>
        <w:spacing w:line="240"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57638" w:rsidRPr="00EB2D57" w:rsidRDefault="00E235EB">
      <w:pPr>
        <w:pStyle w:val="13"/>
        <w:spacing w:line="240" w:lineRule="auto"/>
        <w:jc w:val="both"/>
        <w:rPr>
          <w:color w:val="auto"/>
        </w:rPr>
      </w:pPr>
      <w:r w:rsidRPr="00EB2D57">
        <w:rPr>
          <w:color w:val="auto"/>
        </w:rPr>
        <w:t>Взаимоотношения в семье и с друзьями.</w:t>
      </w:r>
    </w:p>
    <w:p w:rsidR="00A57638" w:rsidRPr="00EB2D57" w:rsidRDefault="00E235EB">
      <w:pPr>
        <w:pStyle w:val="13"/>
        <w:spacing w:line="240" w:lineRule="auto"/>
        <w:jc w:val="both"/>
        <w:rPr>
          <w:color w:val="auto"/>
        </w:rPr>
      </w:pPr>
      <w:r w:rsidRPr="00EB2D57">
        <w:rPr>
          <w:color w:val="auto"/>
        </w:rPr>
        <w:t>Внешность и характер человека/литературного персонажа.</w:t>
      </w:r>
    </w:p>
    <w:p w:rsidR="00A57638" w:rsidRPr="00EB2D57" w:rsidRDefault="00E235EB">
      <w:pPr>
        <w:pStyle w:val="13"/>
        <w:spacing w:line="240" w:lineRule="auto"/>
        <w:jc w:val="both"/>
        <w:rPr>
          <w:color w:val="auto"/>
        </w:rPr>
      </w:pPr>
      <w:r w:rsidRPr="00EB2D57">
        <w:rPr>
          <w:color w:val="auto"/>
        </w:rPr>
        <w:t>Досуг и увлечения/хобби современного подростка (чтение, кино, театр, музей, спорт, музыка).</w:t>
      </w:r>
    </w:p>
    <w:p w:rsidR="00A57638" w:rsidRPr="00EB2D57" w:rsidRDefault="00E235EB">
      <w:pPr>
        <w:pStyle w:val="13"/>
        <w:spacing w:line="240" w:lineRule="auto"/>
        <w:jc w:val="both"/>
        <w:rPr>
          <w:color w:val="auto"/>
        </w:rPr>
      </w:pPr>
      <w:r w:rsidRPr="00EB2D57">
        <w:rPr>
          <w:color w:val="auto"/>
        </w:rPr>
        <w:t>Здоровый образ жизни: режим труда и отдыха, фитнес, сбалансированное питание. Посещение врача.</w:t>
      </w:r>
    </w:p>
    <w:p w:rsidR="00A57638" w:rsidRPr="00EB2D57" w:rsidRDefault="00E235EB">
      <w:pPr>
        <w:pStyle w:val="13"/>
        <w:spacing w:line="240" w:lineRule="auto"/>
        <w:jc w:val="both"/>
        <w:rPr>
          <w:color w:val="auto"/>
        </w:rPr>
      </w:pPr>
      <w:r w:rsidRPr="00EB2D57">
        <w:rPr>
          <w:color w:val="auto"/>
        </w:rPr>
        <w:t>Покупки: одежда, обувь и продукты питания. Карманные деньги.</w:t>
      </w:r>
    </w:p>
    <w:p w:rsidR="00A57638" w:rsidRPr="00EB2D57" w:rsidRDefault="00E235EB">
      <w:pPr>
        <w:pStyle w:val="13"/>
        <w:spacing w:line="240" w:lineRule="auto"/>
        <w:jc w:val="both"/>
        <w:rPr>
          <w:color w:val="auto"/>
        </w:rPr>
      </w:pPr>
      <w:r w:rsidRPr="00EB2D57">
        <w:rPr>
          <w:color w:val="auto"/>
        </w:rPr>
        <w:t>Школа, школьная жизнь, школьная форма, изучаемые предметы и отношение к ним. Посещение школьной библиотеки/ресурсного центра. Переписка с зарубежными сверстниками.</w:t>
      </w:r>
    </w:p>
    <w:p w:rsidR="00A57638" w:rsidRPr="00EB2D57" w:rsidRDefault="00E235EB">
      <w:pPr>
        <w:pStyle w:val="13"/>
        <w:spacing w:line="240" w:lineRule="auto"/>
        <w:jc w:val="both"/>
        <w:rPr>
          <w:color w:val="auto"/>
        </w:rPr>
      </w:pPr>
      <w:r w:rsidRPr="00EB2D57">
        <w:rPr>
          <w:color w:val="auto"/>
        </w:rPr>
        <w:t>Виды отдыха в различное время года. Путешествия по России и зарубежным странам.</w:t>
      </w:r>
    </w:p>
    <w:p w:rsidR="00A57638" w:rsidRPr="00EB2D57" w:rsidRDefault="00E235EB">
      <w:pPr>
        <w:pStyle w:val="13"/>
        <w:spacing w:line="240" w:lineRule="auto"/>
        <w:jc w:val="both"/>
        <w:rPr>
          <w:color w:val="auto"/>
        </w:rPr>
      </w:pPr>
      <w:r w:rsidRPr="00EB2D57">
        <w:rPr>
          <w:color w:val="auto"/>
        </w:rPr>
        <w:t>Природа: флора и фауна. Климат, погода.</w:t>
      </w:r>
    </w:p>
    <w:p w:rsidR="00A57638" w:rsidRPr="00EB2D57" w:rsidRDefault="00E235EB">
      <w:pPr>
        <w:pStyle w:val="13"/>
        <w:spacing w:line="240" w:lineRule="auto"/>
        <w:jc w:val="both"/>
        <w:rPr>
          <w:color w:val="auto"/>
        </w:rPr>
      </w:pPr>
      <w:r w:rsidRPr="00EB2D57">
        <w:rPr>
          <w:color w:val="auto"/>
        </w:rPr>
        <w:t>Условия проживания в городской/сельской местности. Транспорт.</w:t>
      </w:r>
    </w:p>
    <w:p w:rsidR="00A57638" w:rsidRPr="00EB2D57" w:rsidRDefault="00E235EB">
      <w:pPr>
        <w:pStyle w:val="13"/>
        <w:spacing w:line="240" w:lineRule="auto"/>
        <w:jc w:val="both"/>
        <w:rPr>
          <w:color w:val="auto"/>
        </w:rPr>
      </w:pPr>
      <w:r w:rsidRPr="00EB2D57">
        <w:rPr>
          <w:color w:val="auto"/>
        </w:rPr>
        <w:t>Средства массовой информации (телевидение, радио, пресса, Интернет).</w:t>
      </w:r>
    </w:p>
    <w:p w:rsidR="00A57638" w:rsidRPr="00EB2D57" w:rsidRDefault="00E235EB">
      <w:pPr>
        <w:pStyle w:val="13"/>
        <w:spacing w:line="240" w:lineRule="auto"/>
        <w:jc w:val="both"/>
        <w:rPr>
          <w:color w:val="auto"/>
        </w:rPr>
      </w:pPr>
      <w:r w:rsidRPr="00EB2D57">
        <w:rPr>
          <w:color w:val="auto"/>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A57638" w:rsidRPr="00EB2D57" w:rsidRDefault="00E235EB">
      <w:pPr>
        <w:pStyle w:val="13"/>
        <w:spacing w:after="240" w:line="240" w:lineRule="auto"/>
        <w:jc w:val="both"/>
        <w:rPr>
          <w:color w:val="auto"/>
        </w:rPr>
      </w:pPr>
      <w:r w:rsidRPr="00EB2D57">
        <w:rPr>
          <w:color w:val="auto"/>
        </w:rPr>
        <w:t>Выдающиеся люди родной страны и страны/стран изучаемого языка: писатели, художники, музыканты.</w:t>
      </w:r>
    </w:p>
    <w:p w:rsidR="00A57638" w:rsidRPr="00EB2D57" w:rsidRDefault="00E235EB">
      <w:pPr>
        <w:pStyle w:val="13"/>
        <w:spacing w:line="257" w:lineRule="auto"/>
        <w:jc w:val="both"/>
        <w:rPr>
          <w:color w:val="auto"/>
          <w:sz w:val="19"/>
          <w:szCs w:val="19"/>
        </w:rPr>
      </w:pPr>
      <w:r w:rsidRPr="00EB2D57">
        <w:rPr>
          <w:b/>
          <w:bCs/>
          <w:color w:val="auto"/>
          <w:sz w:val="19"/>
          <w:szCs w:val="19"/>
        </w:rPr>
        <w:t>Говорение</w:t>
      </w:r>
    </w:p>
    <w:p w:rsidR="00A57638" w:rsidRPr="00EB2D57" w:rsidRDefault="00E235EB">
      <w:pPr>
        <w:pStyle w:val="13"/>
        <w:spacing w:line="240"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A57638" w:rsidRPr="00EB2D57" w:rsidRDefault="00E235EB">
      <w:pPr>
        <w:pStyle w:val="13"/>
        <w:spacing w:line="240" w:lineRule="auto"/>
        <w:jc w:val="both"/>
        <w:rPr>
          <w:color w:val="auto"/>
        </w:rPr>
      </w:pPr>
      <w:r w:rsidRPr="00EB2D57">
        <w:rPr>
          <w:i/>
          <w:iCs/>
          <w:color w:val="auto"/>
        </w:rPr>
        <w:t>Диалог этикетного характера</w:t>
      </w:r>
      <w:r w:rsidRPr="00EB2D57">
        <w:rPr>
          <w:color w:val="auto"/>
        </w:rPr>
        <w:t xml:space="preserve">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A57638" w:rsidRPr="00EB2D57" w:rsidRDefault="00E235EB">
      <w:pPr>
        <w:pStyle w:val="13"/>
        <w:spacing w:line="240" w:lineRule="auto"/>
        <w:ind w:firstLine="260"/>
        <w:jc w:val="both"/>
        <w:rPr>
          <w:color w:val="auto"/>
        </w:rPr>
      </w:pPr>
      <w:r w:rsidRPr="00EB2D57">
        <w:rPr>
          <w:i/>
          <w:iCs/>
          <w:color w:val="auto"/>
        </w:rPr>
        <w:t>Диалог — побуждение</w:t>
      </w:r>
      <w:r w:rsidRPr="00EB2D57">
        <w:rPr>
          <w:color w:val="auto"/>
        </w:rPr>
        <w:t xml:space="preserve"> к действию —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A57638" w:rsidRPr="00EB2D57" w:rsidRDefault="00E235EB">
      <w:pPr>
        <w:pStyle w:val="13"/>
        <w:spacing w:line="240" w:lineRule="auto"/>
        <w:ind w:firstLine="260"/>
        <w:jc w:val="both"/>
        <w:rPr>
          <w:color w:val="auto"/>
        </w:rPr>
      </w:pPr>
      <w:r w:rsidRPr="00EB2D57">
        <w:rPr>
          <w:i/>
          <w:iCs/>
          <w:color w:val="auto"/>
        </w:rPr>
        <w:t>Диалог-расспрос —</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57638" w:rsidRPr="00EB2D57" w:rsidRDefault="00E235EB">
      <w:pPr>
        <w:pStyle w:val="13"/>
        <w:spacing w:line="240" w:lineRule="auto"/>
        <w:ind w:firstLine="260"/>
        <w:jc w:val="both"/>
        <w:rPr>
          <w:color w:val="auto"/>
        </w:rPr>
      </w:pPr>
      <w:r w:rsidRPr="00EB2D57">
        <w:rPr>
          <w:color w:val="auto"/>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нормы речев</w:t>
      </w:r>
      <w:r w:rsidR="006843EA" w:rsidRPr="00EB2D57">
        <w:rPr>
          <w:color w:val="auto"/>
        </w:rPr>
        <w:t>ого этикета, принятых в стране/</w:t>
      </w:r>
      <w:r w:rsidRPr="00EB2D57">
        <w:rPr>
          <w:color w:val="auto"/>
        </w:rPr>
        <w:t>странах изучаемого языка.</w:t>
      </w:r>
    </w:p>
    <w:p w:rsidR="00A57638" w:rsidRPr="00EB2D57" w:rsidRDefault="00E235EB">
      <w:pPr>
        <w:pStyle w:val="13"/>
        <w:spacing w:after="240" w:line="240" w:lineRule="auto"/>
        <w:ind w:firstLine="260"/>
        <w:jc w:val="both"/>
        <w:rPr>
          <w:color w:val="auto"/>
        </w:rPr>
      </w:pPr>
      <w:r w:rsidRPr="00EB2D57">
        <w:rPr>
          <w:color w:val="auto"/>
        </w:rPr>
        <w:t>Объём диалога — до семи реплик со стороны каждого собеседника.</w:t>
      </w:r>
    </w:p>
    <w:p w:rsidR="00A57638" w:rsidRPr="00EB2D57" w:rsidRDefault="00E235EB">
      <w:pPr>
        <w:pStyle w:val="13"/>
        <w:spacing w:line="257" w:lineRule="auto"/>
        <w:ind w:firstLine="260"/>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w:t>
      </w:r>
    </w:p>
    <w:p w:rsidR="00A57638" w:rsidRPr="00EB2D57" w:rsidRDefault="00E235EB">
      <w:pPr>
        <w:pStyle w:val="13"/>
        <w:spacing w:line="240" w:lineRule="auto"/>
        <w:ind w:firstLine="260"/>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rsidR="00A57638" w:rsidRPr="00EB2D57" w:rsidRDefault="00E235EB">
      <w:pPr>
        <w:pStyle w:val="13"/>
        <w:spacing w:line="240" w:lineRule="auto"/>
        <w:ind w:firstLine="260"/>
        <w:jc w:val="both"/>
        <w:rPr>
          <w:color w:val="auto"/>
        </w:rPr>
      </w:pPr>
      <w:r w:rsidRPr="00EB2D57">
        <w:rPr>
          <w:color w:val="auto"/>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A57638" w:rsidRPr="00EB2D57" w:rsidRDefault="00E235EB">
      <w:pPr>
        <w:pStyle w:val="13"/>
        <w:spacing w:line="240" w:lineRule="auto"/>
        <w:ind w:firstLine="260"/>
        <w:jc w:val="both"/>
        <w:rPr>
          <w:color w:val="auto"/>
        </w:rPr>
      </w:pPr>
      <w:r w:rsidRPr="00EB2D57">
        <w:rPr>
          <w:color w:val="auto"/>
        </w:rPr>
        <w:t>повествование/сообщение;</w:t>
      </w:r>
    </w:p>
    <w:p w:rsidR="00A57638" w:rsidRPr="00EB2D57" w:rsidRDefault="00E235EB">
      <w:pPr>
        <w:pStyle w:val="13"/>
        <w:spacing w:line="240" w:lineRule="auto"/>
        <w:ind w:firstLine="260"/>
        <w:jc w:val="both"/>
        <w:rPr>
          <w:color w:val="auto"/>
        </w:rPr>
      </w:pPr>
      <w:r w:rsidRPr="00EB2D57">
        <w:rPr>
          <w:color w:val="auto"/>
        </w:rPr>
        <w:t>выражение и аргументирование своего мнения по отношению к услышанному/прочитанному;</w:t>
      </w:r>
    </w:p>
    <w:p w:rsidR="00A57638" w:rsidRPr="00EB2D57" w:rsidRDefault="00E235EB">
      <w:pPr>
        <w:pStyle w:val="13"/>
        <w:spacing w:line="240" w:lineRule="auto"/>
        <w:ind w:firstLine="260"/>
        <w:jc w:val="both"/>
        <w:rPr>
          <w:color w:val="auto"/>
        </w:rPr>
      </w:pPr>
      <w:r w:rsidRPr="00EB2D57">
        <w:rPr>
          <w:color w:val="auto"/>
        </w:rPr>
        <w:t>изложение (пересказ) основного содержания прочитанного/ прослушанного текста;</w:t>
      </w:r>
    </w:p>
    <w:p w:rsidR="00A57638" w:rsidRPr="00EB2D57" w:rsidRDefault="00E235EB">
      <w:pPr>
        <w:pStyle w:val="13"/>
        <w:spacing w:after="40" w:line="240" w:lineRule="auto"/>
        <w:ind w:firstLine="260"/>
        <w:jc w:val="both"/>
        <w:rPr>
          <w:color w:val="auto"/>
        </w:rPr>
      </w:pPr>
      <w:r w:rsidRPr="00EB2D57">
        <w:rPr>
          <w:color w:val="auto"/>
        </w:rPr>
        <w:t>составление рассказа по картинкам;</w:t>
      </w:r>
    </w:p>
    <w:p w:rsidR="00A57638" w:rsidRPr="00EB2D57" w:rsidRDefault="00E235EB">
      <w:pPr>
        <w:pStyle w:val="13"/>
        <w:spacing w:line="240" w:lineRule="auto"/>
        <w:ind w:firstLine="260"/>
        <w:jc w:val="both"/>
        <w:rPr>
          <w:color w:val="auto"/>
        </w:rPr>
      </w:pPr>
      <w:r w:rsidRPr="00EB2D57">
        <w:rPr>
          <w:color w:val="auto"/>
        </w:rPr>
        <w:t>изложение результатов выполненной проектной работы.</w:t>
      </w:r>
    </w:p>
    <w:p w:rsidR="00A57638" w:rsidRPr="00EB2D57" w:rsidRDefault="00E235EB">
      <w:pPr>
        <w:pStyle w:val="13"/>
        <w:spacing w:line="240" w:lineRule="auto"/>
        <w:ind w:firstLine="260"/>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w:t>
      </w:r>
    </w:p>
    <w:p w:rsidR="00A57638" w:rsidRPr="00EB2D57" w:rsidRDefault="00E235EB">
      <w:pPr>
        <w:pStyle w:val="13"/>
        <w:spacing w:line="240" w:lineRule="auto"/>
        <w:ind w:firstLine="260"/>
        <w:jc w:val="both"/>
        <w:rPr>
          <w:color w:val="auto"/>
        </w:rPr>
      </w:pPr>
      <w:r w:rsidRPr="00EB2D57">
        <w:rPr>
          <w:color w:val="auto"/>
        </w:rPr>
        <w:t>Объём монологического высказывания — 9—10 фраз.</w:t>
      </w:r>
    </w:p>
    <w:p w:rsidR="002C5D67" w:rsidRDefault="002C5D67">
      <w:pPr>
        <w:pStyle w:val="13"/>
        <w:spacing w:line="262" w:lineRule="auto"/>
        <w:ind w:firstLine="260"/>
        <w:jc w:val="both"/>
        <w:rPr>
          <w:b/>
          <w:bCs/>
          <w:color w:val="auto"/>
          <w:sz w:val="19"/>
          <w:szCs w:val="19"/>
        </w:rPr>
      </w:pPr>
    </w:p>
    <w:p w:rsidR="00A57638" w:rsidRPr="00EB2D57" w:rsidRDefault="00E235EB">
      <w:pPr>
        <w:pStyle w:val="13"/>
        <w:spacing w:line="262" w:lineRule="auto"/>
        <w:ind w:firstLine="260"/>
        <w:jc w:val="both"/>
        <w:rPr>
          <w:color w:val="auto"/>
          <w:sz w:val="19"/>
          <w:szCs w:val="19"/>
        </w:rPr>
      </w:pPr>
      <w:r w:rsidRPr="00EB2D57">
        <w:rPr>
          <w:b/>
          <w:bCs/>
          <w:color w:val="auto"/>
          <w:sz w:val="19"/>
          <w:szCs w:val="19"/>
        </w:rPr>
        <w:t>Аудирование</w:t>
      </w:r>
    </w:p>
    <w:p w:rsidR="00A57638" w:rsidRPr="00EB2D57" w:rsidRDefault="00E235EB">
      <w:pPr>
        <w:pStyle w:val="13"/>
        <w:spacing w:line="240" w:lineRule="auto"/>
        <w:ind w:firstLine="260"/>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 использовать переспрос или просьбу повторить для уточнения отдельных деталей.</w:t>
      </w:r>
    </w:p>
    <w:p w:rsidR="00A57638" w:rsidRPr="00EB2D57" w:rsidRDefault="00E235EB">
      <w:pPr>
        <w:pStyle w:val="13"/>
        <w:spacing w:line="252" w:lineRule="auto"/>
        <w:jc w:val="both"/>
        <w:rPr>
          <w:color w:val="auto"/>
        </w:rPr>
      </w:pPr>
      <w:r w:rsidRPr="00EB2D57">
        <w:rPr>
          <w:color w:val="auto"/>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w:t>
      </w:r>
      <w:r w:rsidR="006843EA" w:rsidRPr="00EB2D57">
        <w:rPr>
          <w:color w:val="auto"/>
        </w:rPr>
        <w:t>одержания; с пониманием нужной/</w:t>
      </w:r>
      <w:r w:rsidRPr="00EB2D57">
        <w:rPr>
          <w:color w:val="auto"/>
        </w:rPr>
        <w:t>интересующей/запрашиваемой информации.</w:t>
      </w:r>
    </w:p>
    <w:p w:rsidR="00A57638" w:rsidRPr="00EB2D57" w:rsidRDefault="00E235EB">
      <w:pPr>
        <w:pStyle w:val="13"/>
        <w:spacing w:line="252" w:lineRule="auto"/>
        <w:jc w:val="both"/>
        <w:rPr>
          <w:color w:val="auto"/>
        </w:rPr>
      </w:pPr>
      <w:r w:rsidRPr="00EB2D57">
        <w:rPr>
          <w:color w:val="auto"/>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A57638" w:rsidRPr="00EB2D57" w:rsidRDefault="00E235EB">
      <w:pPr>
        <w:pStyle w:val="13"/>
        <w:spacing w:line="252" w:lineRule="auto"/>
        <w:jc w:val="both"/>
        <w:rPr>
          <w:color w:val="auto"/>
        </w:rPr>
      </w:pPr>
      <w:r w:rsidRPr="00EB2D57">
        <w:rPr>
          <w:color w:val="auto"/>
        </w:rPr>
        <w:t>Аудирование с пониманием нужной/интересующей/запрашиваемой информации предп</w:t>
      </w:r>
      <w:r w:rsidR="006843EA" w:rsidRPr="00EB2D57">
        <w:rPr>
          <w:color w:val="auto"/>
        </w:rPr>
        <w:t>олагает умение выделять нужную/</w:t>
      </w:r>
      <w:r w:rsidRPr="00EB2D57">
        <w:rPr>
          <w:color w:val="auto"/>
        </w:rPr>
        <w:t>интересующую/запрашиваемую информацию, представленную в эксплицитной (явной) форме, в воспринимаемом на слух тексте.</w:t>
      </w:r>
    </w:p>
    <w:p w:rsidR="00A57638" w:rsidRPr="00EB2D57" w:rsidRDefault="00E235EB">
      <w:pPr>
        <w:pStyle w:val="13"/>
        <w:spacing w:line="252" w:lineRule="auto"/>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A57638" w:rsidRPr="00EB2D57" w:rsidRDefault="00E235EB">
      <w:pPr>
        <w:pStyle w:val="13"/>
        <w:spacing w:after="240" w:line="252" w:lineRule="auto"/>
        <w:jc w:val="both"/>
        <w:rPr>
          <w:color w:val="auto"/>
        </w:rPr>
      </w:pPr>
      <w:r w:rsidRPr="00EB2D57">
        <w:rPr>
          <w:color w:val="auto"/>
        </w:rPr>
        <w:t>Время звучания текста/текстов для аудирования — до 2 минут.</w:t>
      </w:r>
    </w:p>
    <w:p w:rsidR="00A57638" w:rsidRPr="00EB2D57" w:rsidRDefault="00E235EB">
      <w:pPr>
        <w:pStyle w:val="13"/>
        <w:spacing w:line="266" w:lineRule="auto"/>
        <w:jc w:val="both"/>
        <w:rPr>
          <w:color w:val="auto"/>
          <w:sz w:val="19"/>
          <w:szCs w:val="19"/>
        </w:rPr>
      </w:pPr>
      <w:r w:rsidRPr="00EB2D57">
        <w:rPr>
          <w:b/>
          <w:bCs/>
          <w:color w:val="auto"/>
          <w:sz w:val="19"/>
          <w:szCs w:val="19"/>
        </w:rPr>
        <w:t>Смысловое чтение</w:t>
      </w:r>
    </w:p>
    <w:p w:rsidR="00A57638" w:rsidRPr="00EB2D57" w:rsidRDefault="00E235EB">
      <w:pPr>
        <w:pStyle w:val="13"/>
        <w:jc w:val="both"/>
        <w:rPr>
          <w:color w:val="auto"/>
        </w:rPr>
      </w:pPr>
      <w:r w:rsidRPr="00EB2D57">
        <w:rPr>
          <w:color w:val="auto"/>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 запрашиваемой информации; с полным пониманием содержания.</w:t>
      </w:r>
    </w:p>
    <w:p w:rsidR="00A57638" w:rsidRPr="00EB2D57" w:rsidRDefault="00E235EB">
      <w:pPr>
        <w:pStyle w:val="13"/>
        <w:jc w:val="both"/>
        <w:rPr>
          <w:color w:val="auto"/>
        </w:rPr>
      </w:pPr>
      <w:r w:rsidRPr="00EB2D57">
        <w:rPr>
          <w:color w:val="auto"/>
        </w:rPr>
        <w:t xml:space="preserve">Чтение </w:t>
      </w:r>
      <w:r w:rsidRPr="00EB2D57">
        <w:rPr>
          <w:i/>
          <w:iCs/>
          <w:color w:val="auto"/>
        </w:rPr>
        <w:t xml:space="preserve">с пониманием основного содержания текста </w:t>
      </w:r>
      <w:r w:rsidRPr="00EB2D57">
        <w:rPr>
          <w:color w:val="auto"/>
        </w:rPr>
        <w:t>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A57638" w:rsidRPr="00EB2D57" w:rsidRDefault="00E235EB">
      <w:pPr>
        <w:pStyle w:val="13"/>
        <w:jc w:val="both"/>
        <w:rPr>
          <w:color w:val="auto"/>
        </w:rPr>
      </w:pPr>
      <w:r w:rsidRPr="00EB2D57">
        <w:rPr>
          <w:color w:val="auto"/>
        </w:rPr>
        <w:t xml:space="preserve">Чтение </w:t>
      </w:r>
      <w:r w:rsidRPr="00EB2D57">
        <w:rPr>
          <w:i/>
          <w:iCs/>
          <w:color w:val="auto"/>
        </w:rPr>
        <w:t>с пониманием нужной/интересующей/запрашиваемой</w:t>
      </w:r>
      <w:r w:rsidRPr="00EB2D57">
        <w:rPr>
          <w:color w:val="auto"/>
        </w:rPr>
        <w:t xml:space="preserve"> информации предполагает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A57638" w:rsidRPr="00EB2D57" w:rsidRDefault="00E235EB">
      <w:pPr>
        <w:pStyle w:val="13"/>
        <w:jc w:val="both"/>
        <w:rPr>
          <w:color w:val="auto"/>
        </w:rPr>
      </w:pPr>
      <w:r w:rsidRPr="00EB2D57">
        <w:rPr>
          <w:color w:val="auto"/>
        </w:rPr>
        <w:t>Чтение несплошных текстов (таблиц, диаграмм, схем) и понимание представленной в них информации.</w:t>
      </w:r>
    </w:p>
    <w:p w:rsidR="00A57638" w:rsidRPr="00EB2D57" w:rsidRDefault="00E235EB">
      <w:pPr>
        <w:pStyle w:val="13"/>
        <w:jc w:val="both"/>
        <w:rPr>
          <w:color w:val="auto"/>
        </w:rPr>
      </w:pPr>
      <w:r w:rsidRPr="00EB2D57">
        <w:rPr>
          <w:color w:val="auto"/>
        </w:rPr>
        <w:t xml:space="preserve">Чтение </w:t>
      </w:r>
      <w:r w:rsidRPr="00EB2D57">
        <w:rPr>
          <w:i/>
          <w:iCs/>
          <w:color w:val="auto"/>
        </w:rPr>
        <w:t>с полным пониманием содержания</w:t>
      </w:r>
      <w:r w:rsidRPr="00EB2D57">
        <w:rPr>
          <w:color w:val="auto"/>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В ходе чтения с полным пониманием формируются и развиваются умения устанавливать причинно-следственную взаимосвязь изложенных в тексте фактов и событий, восстанавливать текст из разрозненных абзацев.</w:t>
      </w:r>
    </w:p>
    <w:p w:rsidR="00A57638" w:rsidRPr="00EB2D57" w:rsidRDefault="00E235EB">
      <w:pPr>
        <w:pStyle w:val="13"/>
        <w:jc w:val="both"/>
        <w:rPr>
          <w:color w:val="auto"/>
        </w:rPr>
      </w:pPr>
      <w:r w:rsidRPr="00EB2D57">
        <w:rPr>
          <w:color w:val="auto"/>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A57638" w:rsidRPr="00EB2D57" w:rsidRDefault="00E235EB">
      <w:pPr>
        <w:pStyle w:val="13"/>
        <w:spacing w:after="240"/>
        <w:jc w:val="both"/>
        <w:rPr>
          <w:color w:val="auto"/>
        </w:rPr>
      </w:pPr>
      <w:r w:rsidRPr="00EB2D57">
        <w:rPr>
          <w:color w:val="auto"/>
        </w:rPr>
        <w:t>Объём текста/текстов для чтения — 350—500 слов.</w:t>
      </w:r>
    </w:p>
    <w:p w:rsidR="00A57638" w:rsidRPr="00EB2D57" w:rsidRDefault="00E235EB">
      <w:pPr>
        <w:pStyle w:val="13"/>
        <w:spacing w:line="266" w:lineRule="auto"/>
        <w:jc w:val="both"/>
        <w:rPr>
          <w:color w:val="auto"/>
          <w:sz w:val="19"/>
          <w:szCs w:val="19"/>
        </w:rPr>
      </w:pPr>
      <w:r w:rsidRPr="00EB2D57">
        <w:rPr>
          <w:b/>
          <w:bCs/>
          <w:color w:val="auto"/>
          <w:sz w:val="19"/>
          <w:szCs w:val="19"/>
        </w:rPr>
        <w:t>Письменная речь</w:t>
      </w:r>
    </w:p>
    <w:p w:rsidR="00A57638" w:rsidRPr="00EB2D57" w:rsidRDefault="00E235EB">
      <w:pPr>
        <w:pStyle w:val="13"/>
        <w:jc w:val="both"/>
        <w:rPr>
          <w:color w:val="auto"/>
        </w:rPr>
      </w:pPr>
      <w:r w:rsidRPr="00EB2D57">
        <w:rPr>
          <w:color w:val="auto"/>
        </w:rPr>
        <w:t>Развитие умений письменной речи:</w:t>
      </w:r>
    </w:p>
    <w:p w:rsidR="00A57638" w:rsidRPr="00EB2D57" w:rsidRDefault="00E235EB">
      <w:pPr>
        <w:pStyle w:val="13"/>
        <w:jc w:val="both"/>
        <w:rPr>
          <w:color w:val="auto"/>
        </w:rPr>
      </w:pPr>
      <w:r w:rsidRPr="00EB2D57">
        <w:rPr>
          <w:color w:val="auto"/>
        </w:rPr>
        <w:t>составление плана/тезисов устного или письменного сообщения;</w:t>
      </w:r>
    </w:p>
    <w:p w:rsidR="00A57638" w:rsidRPr="00EB2D57" w:rsidRDefault="00E235EB">
      <w:pPr>
        <w:pStyle w:val="13"/>
        <w:jc w:val="both"/>
        <w:rPr>
          <w:color w:val="auto"/>
        </w:rPr>
      </w:pPr>
      <w:r w:rsidRPr="00EB2D57">
        <w:rPr>
          <w:color w:val="auto"/>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стране/странах изучаемого языка;</w:t>
      </w:r>
    </w:p>
    <w:p w:rsidR="00A57638" w:rsidRPr="00EB2D57" w:rsidRDefault="00E235EB">
      <w:pPr>
        <w:pStyle w:val="13"/>
        <w:jc w:val="both"/>
        <w:rPr>
          <w:color w:val="auto"/>
        </w:rPr>
      </w:pPr>
      <w:r w:rsidRPr="00EB2D57">
        <w:rPr>
          <w:color w:val="auto"/>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благодарность/извинения/просьбу,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110 слов;</w:t>
      </w:r>
    </w:p>
    <w:p w:rsidR="00A57638" w:rsidRPr="00EB2D57" w:rsidRDefault="00E235EB">
      <w:pPr>
        <w:pStyle w:val="13"/>
        <w:spacing w:after="240" w:line="252" w:lineRule="auto"/>
        <w:jc w:val="both"/>
        <w:rPr>
          <w:color w:val="auto"/>
        </w:rPr>
      </w:pPr>
      <w:r w:rsidRPr="00EB2D57">
        <w:rPr>
          <w:color w:val="auto"/>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rsidR="00A57638" w:rsidRPr="00EB2D57" w:rsidRDefault="00E235EB">
      <w:pPr>
        <w:pStyle w:val="13"/>
        <w:spacing w:line="266" w:lineRule="auto"/>
        <w:jc w:val="both"/>
        <w:rPr>
          <w:color w:val="auto"/>
          <w:sz w:val="19"/>
          <w:szCs w:val="19"/>
        </w:rPr>
      </w:pPr>
      <w:r w:rsidRPr="00EB2D57">
        <w:rPr>
          <w:b/>
          <w:bCs/>
          <w:color w:val="auto"/>
          <w:sz w:val="19"/>
          <w:szCs w:val="19"/>
        </w:rPr>
        <w:t>Фонетическая сторона речи</w:t>
      </w:r>
    </w:p>
    <w:p w:rsidR="00A57638" w:rsidRPr="00EB2D57" w:rsidRDefault="00E235EB">
      <w:pPr>
        <w:pStyle w:val="13"/>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57638" w:rsidRPr="00EB2D57" w:rsidRDefault="00E235EB">
      <w:pPr>
        <w:pStyle w:val="13"/>
        <w:jc w:val="both"/>
        <w:rPr>
          <w:color w:val="auto"/>
        </w:rPr>
      </w:pPr>
      <w:r w:rsidRPr="00EB2D57">
        <w:rPr>
          <w:color w:val="auto"/>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A57638" w:rsidRPr="00EB2D57" w:rsidRDefault="00E235EB">
      <w:pPr>
        <w:pStyle w:val="13"/>
        <w:jc w:val="both"/>
        <w:rPr>
          <w:color w:val="auto"/>
        </w:rPr>
      </w:pPr>
      <w:r w:rsidRPr="00EB2D57">
        <w:rPr>
          <w:color w:val="auto"/>
        </w:rPr>
        <w:t>Тексты для чтения вслух: сообщение информационного характера, отрывок из статьи научно-популярного характера, рассказ, диалог (беседа).</w:t>
      </w:r>
    </w:p>
    <w:p w:rsidR="00A57638" w:rsidRPr="00EB2D57" w:rsidRDefault="00E235EB">
      <w:pPr>
        <w:pStyle w:val="13"/>
        <w:spacing w:after="240"/>
        <w:jc w:val="both"/>
        <w:rPr>
          <w:color w:val="auto"/>
        </w:rPr>
      </w:pPr>
      <w:r w:rsidRPr="00EB2D57">
        <w:rPr>
          <w:color w:val="auto"/>
        </w:rPr>
        <w:t>Объём текста для чтения вслух — до 110 слов.</w:t>
      </w:r>
    </w:p>
    <w:p w:rsidR="00A57638" w:rsidRPr="00EB2D57" w:rsidRDefault="00E235EB">
      <w:pPr>
        <w:pStyle w:val="13"/>
        <w:spacing w:line="266" w:lineRule="auto"/>
        <w:jc w:val="both"/>
        <w:rPr>
          <w:color w:val="auto"/>
          <w:sz w:val="19"/>
          <w:szCs w:val="19"/>
        </w:rPr>
      </w:pPr>
      <w:r w:rsidRPr="00EB2D57">
        <w:rPr>
          <w:b/>
          <w:bCs/>
          <w:color w:val="auto"/>
          <w:sz w:val="19"/>
          <w:szCs w:val="19"/>
        </w:rPr>
        <w:t>Орфография и пунктуация</w:t>
      </w:r>
    </w:p>
    <w:p w:rsidR="00A57638" w:rsidRPr="00EB2D57" w:rsidRDefault="00E235EB">
      <w:pPr>
        <w:pStyle w:val="13"/>
        <w:jc w:val="both"/>
        <w:rPr>
          <w:color w:val="auto"/>
        </w:rPr>
      </w:pPr>
      <w:r w:rsidRPr="00EB2D57">
        <w:rPr>
          <w:color w:val="auto"/>
        </w:rPr>
        <w:t>Правильное написание изученных слов.</w:t>
      </w:r>
    </w:p>
    <w:p w:rsidR="00A57638" w:rsidRPr="00EB2D57" w:rsidRDefault="00E235EB">
      <w:pPr>
        <w:pStyle w:val="13"/>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A57638" w:rsidRPr="00EB2D57" w:rsidRDefault="00E235EB">
      <w:pPr>
        <w:pStyle w:val="13"/>
        <w:spacing w:after="240"/>
        <w:jc w:val="both"/>
        <w:rPr>
          <w:color w:val="auto"/>
        </w:rPr>
      </w:pPr>
      <w:r w:rsidRPr="00EB2D57">
        <w:rPr>
          <w:color w:val="auto"/>
        </w:rPr>
        <w:t>Пунктуационно правильно, в соответствии с нормами речевого этикета, принятыми в стране/странах изучаемого языка, оформлять электронное сообщение личного характера.</w:t>
      </w:r>
    </w:p>
    <w:p w:rsidR="00A57638" w:rsidRPr="00EB2D57" w:rsidRDefault="00E235EB">
      <w:pPr>
        <w:pStyle w:val="13"/>
        <w:spacing w:line="266" w:lineRule="auto"/>
        <w:jc w:val="both"/>
        <w:rPr>
          <w:color w:val="auto"/>
          <w:sz w:val="19"/>
          <w:szCs w:val="19"/>
        </w:rPr>
      </w:pPr>
      <w:r w:rsidRPr="00EB2D57">
        <w:rPr>
          <w:b/>
          <w:bCs/>
          <w:color w:val="auto"/>
          <w:sz w:val="19"/>
          <w:szCs w:val="19"/>
        </w:rPr>
        <w:t>Лексическая сторона речи</w:t>
      </w:r>
    </w:p>
    <w:p w:rsidR="00A57638" w:rsidRPr="00EB2D57" w:rsidRDefault="00E235EB">
      <w:pPr>
        <w:pStyle w:val="13"/>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A57638" w:rsidRPr="00EB2D57" w:rsidRDefault="00E235EB" w:rsidP="002C5D67">
      <w:pPr>
        <w:pStyle w:val="13"/>
        <w:ind w:firstLine="238"/>
        <w:jc w:val="both"/>
        <w:rPr>
          <w:color w:val="auto"/>
        </w:rPr>
      </w:pPr>
      <w:r w:rsidRPr="00EB2D57">
        <w:rPr>
          <w:color w:val="auto"/>
        </w:rPr>
        <w:t>Объём — 1050 лексических единиц для продуктивного использования (включая лексических единиц, изученных ранее) и 1250 лексических единиц для рецептивного усвоения (включая 1050 лексических единиц продуктивного минимума).</w:t>
      </w:r>
    </w:p>
    <w:p w:rsidR="00A57638" w:rsidRPr="00EB2D57" w:rsidRDefault="00E235EB" w:rsidP="002C5D67">
      <w:pPr>
        <w:pStyle w:val="13"/>
        <w:spacing w:line="262" w:lineRule="auto"/>
        <w:ind w:firstLine="238"/>
        <w:jc w:val="both"/>
        <w:rPr>
          <w:color w:val="auto"/>
        </w:rPr>
      </w:pPr>
      <w:r w:rsidRPr="00EB2D57">
        <w:rPr>
          <w:color w:val="auto"/>
        </w:rPr>
        <w:t>Основные способы словообразования:</w:t>
      </w:r>
    </w:p>
    <w:p w:rsidR="00A57638" w:rsidRPr="00EB2D57" w:rsidRDefault="00E235EB" w:rsidP="00AC05F4">
      <w:pPr>
        <w:pStyle w:val="13"/>
        <w:numPr>
          <w:ilvl w:val="0"/>
          <w:numId w:val="43"/>
        </w:numPr>
        <w:tabs>
          <w:tab w:val="left" w:pos="575"/>
        </w:tabs>
        <w:spacing w:line="262" w:lineRule="auto"/>
        <w:jc w:val="both"/>
        <w:rPr>
          <w:color w:val="auto"/>
        </w:rPr>
      </w:pPr>
      <w:r w:rsidRPr="00EB2D57">
        <w:rPr>
          <w:color w:val="auto"/>
        </w:rPr>
        <w:t>аффиксация:</w:t>
      </w:r>
    </w:p>
    <w:p w:rsidR="00A57638" w:rsidRPr="00EB2D57" w:rsidRDefault="00E235EB">
      <w:pPr>
        <w:pStyle w:val="13"/>
        <w:spacing w:line="262" w:lineRule="auto"/>
        <w:jc w:val="both"/>
        <w:rPr>
          <w:color w:val="auto"/>
        </w:rPr>
      </w:pPr>
      <w:r w:rsidRPr="00EB2D57">
        <w:rPr>
          <w:color w:val="auto"/>
        </w:rPr>
        <w:t xml:space="preserve">образование имён существительных при помощи суффикса </w:t>
      </w:r>
      <w:r w:rsidRPr="00EB2D57">
        <w:rPr>
          <w:i/>
          <w:iCs/>
          <w:color w:val="auto"/>
          <w:lang w:eastAsia="en-US" w:bidi="en-US"/>
        </w:rPr>
        <w:t>-</w:t>
      </w:r>
      <w:r w:rsidRPr="00EB2D57">
        <w:rPr>
          <w:i/>
          <w:iCs/>
          <w:color w:val="auto"/>
          <w:lang w:val="en-US" w:eastAsia="en-US" w:bidi="en-US"/>
        </w:rPr>
        <w:t>ik</w:t>
      </w:r>
      <w:r w:rsidRPr="00EB2D57">
        <w:rPr>
          <w:color w:val="auto"/>
          <w:lang w:eastAsia="en-US" w:bidi="en-US"/>
        </w:rPr>
        <w:t xml:space="preserve"> (</w:t>
      </w:r>
      <w:r w:rsidRPr="00EB2D57">
        <w:rPr>
          <w:i/>
          <w:iCs/>
          <w:color w:val="auto"/>
          <w:lang w:val="en-US" w:eastAsia="en-US" w:bidi="en-US"/>
        </w:rPr>
        <w:t>Grammatik</w:t>
      </w:r>
      <w:r w:rsidRPr="00EB2D57">
        <w:rPr>
          <w:color w:val="auto"/>
          <w:lang w:eastAsia="en-US" w:bidi="en-US"/>
        </w:rPr>
        <w:t>);</w:t>
      </w:r>
    </w:p>
    <w:p w:rsidR="00A57638" w:rsidRPr="00EB2D57" w:rsidRDefault="00E235EB">
      <w:pPr>
        <w:pStyle w:val="13"/>
        <w:spacing w:line="262" w:lineRule="auto"/>
        <w:jc w:val="both"/>
        <w:rPr>
          <w:color w:val="auto"/>
        </w:rPr>
      </w:pPr>
      <w:r w:rsidRPr="00EB2D57">
        <w:rPr>
          <w:color w:val="auto"/>
        </w:rPr>
        <w:t xml:space="preserve">образование имён прилагательных при помощи суффикса </w:t>
      </w:r>
      <w:r w:rsidRPr="00EB2D57">
        <w:rPr>
          <w:i/>
          <w:iCs/>
          <w:color w:val="auto"/>
          <w:lang w:eastAsia="en-US" w:bidi="en-US"/>
        </w:rPr>
        <w:t>-</w:t>
      </w:r>
      <w:r w:rsidRPr="00EB2D57">
        <w:rPr>
          <w:i/>
          <w:iCs/>
          <w:color w:val="auto"/>
          <w:lang w:val="en-US" w:eastAsia="en-US" w:bidi="en-US"/>
        </w:rPr>
        <w:t>los</w:t>
      </w:r>
      <w:r w:rsidRPr="00EB2D57">
        <w:rPr>
          <w:color w:val="auto"/>
          <w:lang w:eastAsia="en-US" w:bidi="en-US"/>
        </w:rPr>
        <w:t xml:space="preserve"> (</w:t>
      </w:r>
      <w:r w:rsidRPr="00EB2D57">
        <w:rPr>
          <w:i/>
          <w:iCs/>
          <w:color w:val="auto"/>
          <w:lang w:val="en-US" w:eastAsia="en-US" w:bidi="en-US"/>
        </w:rPr>
        <w:t>geschmacklos</w:t>
      </w:r>
      <w:r w:rsidRPr="00EB2D57">
        <w:rPr>
          <w:color w:val="auto"/>
          <w:lang w:eastAsia="en-US" w:bidi="en-US"/>
        </w:rPr>
        <w:t>);</w:t>
      </w:r>
    </w:p>
    <w:p w:rsidR="00A57638" w:rsidRPr="00EB2D57" w:rsidRDefault="00E235EB" w:rsidP="00AC05F4">
      <w:pPr>
        <w:pStyle w:val="13"/>
        <w:numPr>
          <w:ilvl w:val="0"/>
          <w:numId w:val="43"/>
        </w:numPr>
        <w:tabs>
          <w:tab w:val="left" w:pos="555"/>
        </w:tabs>
        <w:spacing w:line="262" w:lineRule="auto"/>
        <w:jc w:val="both"/>
        <w:rPr>
          <w:color w:val="auto"/>
        </w:rPr>
      </w:pPr>
      <w:r w:rsidRPr="00EB2D57">
        <w:rPr>
          <w:color w:val="auto"/>
        </w:rPr>
        <w:t xml:space="preserve">словосложение: образование сложных прилагательных путём соединения двух прилагательных </w:t>
      </w:r>
      <w:r w:rsidRPr="00EB2D57">
        <w:rPr>
          <w:color w:val="auto"/>
          <w:lang w:eastAsia="en-US" w:bidi="en-US"/>
        </w:rPr>
        <w:t>(</w:t>
      </w:r>
      <w:r w:rsidRPr="00EB2D57">
        <w:rPr>
          <w:i/>
          <w:iCs/>
          <w:color w:val="auto"/>
          <w:lang w:val="en-US" w:eastAsia="en-US" w:bidi="en-US"/>
        </w:rPr>
        <w:t>dunkelblau</w:t>
      </w:r>
      <w:r w:rsidRPr="00EB2D57">
        <w:rPr>
          <w:color w:val="auto"/>
          <w:lang w:eastAsia="en-US" w:bidi="en-US"/>
        </w:rPr>
        <w:t>).</w:t>
      </w:r>
    </w:p>
    <w:p w:rsidR="00A57638" w:rsidRPr="00EB2D57" w:rsidRDefault="00E235EB">
      <w:pPr>
        <w:pStyle w:val="13"/>
        <w:spacing w:line="262" w:lineRule="auto"/>
        <w:jc w:val="both"/>
        <w:rPr>
          <w:color w:val="auto"/>
        </w:rPr>
      </w:pPr>
      <w:r w:rsidRPr="00EB2D57">
        <w:rPr>
          <w:color w:val="auto"/>
        </w:rPr>
        <w:t>Многозначные лексические единицы. Синонимы. Антонимы.</w:t>
      </w:r>
    </w:p>
    <w:p w:rsidR="00A57638" w:rsidRPr="00EB2D57" w:rsidRDefault="00E235EB">
      <w:pPr>
        <w:pStyle w:val="13"/>
        <w:spacing w:after="240" w:line="262" w:lineRule="auto"/>
        <w:jc w:val="both"/>
        <w:rPr>
          <w:color w:val="auto"/>
        </w:rPr>
      </w:pPr>
      <w:r w:rsidRPr="00EB2D57">
        <w:rPr>
          <w:color w:val="auto"/>
        </w:rPr>
        <w:t xml:space="preserve">Различные средства связи в тексте для обеспечения его целостности </w:t>
      </w:r>
      <w:r w:rsidRPr="00EB2D57">
        <w:rPr>
          <w:color w:val="auto"/>
          <w:lang w:eastAsia="en-US" w:bidi="en-US"/>
        </w:rPr>
        <w:t>(</w:t>
      </w:r>
      <w:r w:rsidRPr="00EB2D57">
        <w:rPr>
          <w:i/>
          <w:iCs/>
          <w:color w:val="auto"/>
          <w:lang w:val="en-US" w:eastAsia="en-US" w:bidi="en-US"/>
        </w:rPr>
        <w:t>zuerst</w:t>
      </w:r>
      <w:r w:rsidRPr="00EB2D57">
        <w:rPr>
          <w:i/>
          <w:iCs/>
          <w:color w:val="auto"/>
          <w:lang w:eastAsia="en-US" w:bidi="en-US"/>
        </w:rPr>
        <w:t xml:space="preserve">, </w:t>
      </w:r>
      <w:r w:rsidRPr="00EB2D57">
        <w:rPr>
          <w:i/>
          <w:iCs/>
          <w:color w:val="auto"/>
          <w:lang w:val="en-US" w:eastAsia="en-US" w:bidi="en-US"/>
        </w:rPr>
        <w:t>denn</w:t>
      </w:r>
      <w:r w:rsidRPr="00EB2D57">
        <w:rPr>
          <w:i/>
          <w:iCs/>
          <w:color w:val="auto"/>
          <w:lang w:eastAsia="en-US" w:bidi="en-US"/>
        </w:rPr>
        <w:t xml:space="preserve">, </w:t>
      </w:r>
      <w:r w:rsidRPr="00EB2D57">
        <w:rPr>
          <w:i/>
          <w:iCs/>
          <w:color w:val="auto"/>
          <w:lang w:val="en-US" w:eastAsia="en-US" w:bidi="en-US"/>
        </w:rPr>
        <w:t>zum</w:t>
      </w:r>
      <w:r w:rsidRPr="00EB2D57">
        <w:rPr>
          <w:i/>
          <w:iCs/>
          <w:color w:val="auto"/>
          <w:lang w:eastAsia="en-US" w:bidi="en-US"/>
        </w:rPr>
        <w:t xml:space="preserve"> </w:t>
      </w:r>
      <w:r w:rsidRPr="00EB2D57">
        <w:rPr>
          <w:i/>
          <w:iCs/>
          <w:color w:val="auto"/>
          <w:lang w:val="en-US" w:eastAsia="en-US" w:bidi="en-US"/>
        </w:rPr>
        <w:t>Schluss</w:t>
      </w:r>
      <w:r w:rsidRPr="00EB2D57">
        <w:rPr>
          <w:i/>
          <w:iCs/>
          <w:color w:val="auto"/>
          <w:lang w:eastAsia="en-US" w:bidi="en-US"/>
        </w:rPr>
        <w:t xml:space="preserve"> </w:t>
      </w:r>
      <w:r w:rsidRPr="00EB2D57">
        <w:rPr>
          <w:i/>
          <w:iCs/>
          <w:color w:val="auto"/>
          <w:lang w:val="en-US" w:eastAsia="en-US" w:bidi="en-US"/>
        </w:rPr>
        <w:t>usw</w:t>
      </w:r>
      <w:r w:rsidRPr="00EB2D57">
        <w:rPr>
          <w:i/>
          <w:iCs/>
          <w:color w:val="auto"/>
          <w:lang w:eastAsia="en-US" w:bidi="en-US"/>
        </w:rPr>
        <w:t>.</w:t>
      </w:r>
      <w:r w:rsidRPr="00EB2D57">
        <w:rPr>
          <w:color w:val="auto"/>
          <w:lang w:eastAsia="en-US" w:bidi="en-US"/>
        </w:rPr>
        <w:t>).</w:t>
      </w:r>
    </w:p>
    <w:p w:rsidR="00A57638" w:rsidRPr="00EB2D57" w:rsidRDefault="00E235EB">
      <w:pPr>
        <w:pStyle w:val="13"/>
        <w:spacing w:line="276" w:lineRule="auto"/>
        <w:jc w:val="both"/>
        <w:rPr>
          <w:color w:val="auto"/>
          <w:sz w:val="19"/>
          <w:szCs w:val="19"/>
        </w:rPr>
      </w:pPr>
      <w:r w:rsidRPr="00EB2D57">
        <w:rPr>
          <w:b/>
          <w:bCs/>
          <w:color w:val="auto"/>
          <w:sz w:val="19"/>
          <w:szCs w:val="19"/>
        </w:rPr>
        <w:t>Грамматическая сторона речи</w:t>
      </w:r>
    </w:p>
    <w:p w:rsidR="00A57638" w:rsidRPr="00EB2D57" w:rsidRDefault="00E235EB">
      <w:pPr>
        <w:pStyle w:val="13"/>
        <w:spacing w:line="262" w:lineRule="auto"/>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p w:rsidR="00A57638" w:rsidRPr="00EB2D57" w:rsidRDefault="00E235EB">
      <w:pPr>
        <w:pStyle w:val="13"/>
        <w:spacing w:line="262" w:lineRule="auto"/>
        <w:jc w:val="both"/>
        <w:rPr>
          <w:color w:val="auto"/>
        </w:rPr>
      </w:pPr>
      <w:r w:rsidRPr="00EB2D57">
        <w:rPr>
          <w:color w:val="auto"/>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A57638" w:rsidRPr="00EB2D57" w:rsidRDefault="00E235EB">
      <w:pPr>
        <w:pStyle w:val="13"/>
        <w:spacing w:line="262" w:lineRule="auto"/>
        <w:jc w:val="both"/>
        <w:rPr>
          <w:color w:val="auto"/>
        </w:rPr>
      </w:pPr>
      <w:r w:rsidRPr="00EB2D57">
        <w:rPr>
          <w:color w:val="auto"/>
        </w:rPr>
        <w:t xml:space="preserve">Сложноподчинённые предложения времени с союзами </w:t>
      </w:r>
      <w:r w:rsidRPr="00EB2D57">
        <w:rPr>
          <w:i/>
          <w:iCs/>
          <w:color w:val="auto"/>
          <w:lang w:val="en-US" w:eastAsia="en-US" w:bidi="en-US"/>
        </w:rPr>
        <w:t>wenn</w:t>
      </w:r>
      <w:r w:rsidRPr="00EB2D57">
        <w:rPr>
          <w:color w:val="auto"/>
          <w:lang w:eastAsia="en-US" w:bidi="en-US"/>
        </w:rPr>
        <w:t xml:space="preserve">, </w:t>
      </w:r>
      <w:r w:rsidRPr="00EB2D57">
        <w:rPr>
          <w:i/>
          <w:iCs/>
          <w:color w:val="auto"/>
          <w:lang w:val="en-US" w:eastAsia="en-US" w:bidi="en-US"/>
        </w:rPr>
        <w:t>als</w:t>
      </w:r>
      <w:r w:rsidRPr="00EB2D57">
        <w:rPr>
          <w:i/>
          <w:iCs/>
          <w:color w:val="auto"/>
          <w:lang w:eastAsia="en-US" w:bidi="en-US"/>
        </w:rPr>
        <w:t>.</w:t>
      </w:r>
    </w:p>
    <w:p w:rsidR="00A57638" w:rsidRPr="00EB2D57" w:rsidRDefault="00E235EB">
      <w:pPr>
        <w:pStyle w:val="13"/>
        <w:spacing w:line="262" w:lineRule="auto"/>
        <w:jc w:val="both"/>
        <w:rPr>
          <w:color w:val="auto"/>
        </w:rPr>
      </w:pPr>
      <w:r w:rsidRPr="00EB2D57">
        <w:rPr>
          <w:color w:val="auto"/>
        </w:rPr>
        <w:t xml:space="preserve">Глаголы в видовременных формах страдательного наклонения </w:t>
      </w:r>
      <w:r w:rsidRPr="00EB2D57">
        <w:rPr>
          <w:color w:val="auto"/>
          <w:lang w:eastAsia="en-US" w:bidi="en-US"/>
        </w:rPr>
        <w:t>(</w:t>
      </w:r>
      <w:r w:rsidR="006843EA" w:rsidRPr="00EB2D57">
        <w:rPr>
          <w:i/>
          <w:color w:val="auto"/>
        </w:rPr>
        <w:t>Präsens, Präteritum</w:t>
      </w:r>
      <w:r w:rsidRPr="00EB2D57">
        <w:rPr>
          <w:color w:val="auto"/>
          <w:lang w:eastAsia="en-US" w:bidi="en-US"/>
        </w:rPr>
        <w:t>).</w:t>
      </w:r>
    </w:p>
    <w:p w:rsidR="00A57638" w:rsidRPr="00EB2D57" w:rsidRDefault="00E235EB">
      <w:pPr>
        <w:pStyle w:val="13"/>
        <w:spacing w:line="262" w:lineRule="auto"/>
        <w:jc w:val="both"/>
        <w:rPr>
          <w:color w:val="auto"/>
        </w:rPr>
      </w:pPr>
      <w:r w:rsidRPr="00EB2D57">
        <w:rPr>
          <w:color w:val="auto"/>
        </w:rPr>
        <w:t>Наиболее распространённые глаголы с управлением и местоимённые наречия.</w:t>
      </w:r>
    </w:p>
    <w:p w:rsidR="00A57638" w:rsidRPr="00EB2D57" w:rsidRDefault="00E235EB">
      <w:pPr>
        <w:pStyle w:val="13"/>
        <w:spacing w:line="262" w:lineRule="auto"/>
        <w:jc w:val="both"/>
        <w:rPr>
          <w:color w:val="auto"/>
        </w:rPr>
      </w:pPr>
      <w:r w:rsidRPr="00EB2D57">
        <w:rPr>
          <w:color w:val="auto"/>
        </w:rPr>
        <w:t>Склонение прилагательных.</w:t>
      </w:r>
    </w:p>
    <w:p w:rsidR="00A57638" w:rsidRPr="00EB2D57" w:rsidRDefault="00E235EB">
      <w:pPr>
        <w:pStyle w:val="13"/>
        <w:spacing w:line="262" w:lineRule="auto"/>
        <w:jc w:val="both"/>
        <w:rPr>
          <w:color w:val="auto"/>
        </w:rPr>
      </w:pPr>
      <w:r w:rsidRPr="00EB2D57">
        <w:rPr>
          <w:color w:val="auto"/>
        </w:rPr>
        <w:t>Предлоги, используемые с дательным падежом.</w:t>
      </w:r>
    </w:p>
    <w:p w:rsidR="00A57638" w:rsidRPr="00EB2D57" w:rsidRDefault="00E235EB">
      <w:pPr>
        <w:pStyle w:val="13"/>
        <w:spacing w:after="240" w:line="262" w:lineRule="auto"/>
        <w:jc w:val="both"/>
        <w:rPr>
          <w:color w:val="auto"/>
        </w:rPr>
      </w:pPr>
      <w:r w:rsidRPr="00EB2D57">
        <w:rPr>
          <w:color w:val="auto"/>
        </w:rPr>
        <w:t>Предлоги, используемые с винительным падежом.</w:t>
      </w:r>
    </w:p>
    <w:p w:rsidR="00A57638" w:rsidRPr="00EB2D57" w:rsidRDefault="00E235EB">
      <w:pPr>
        <w:pStyle w:val="13"/>
        <w:spacing w:line="276" w:lineRule="auto"/>
        <w:jc w:val="both"/>
        <w:rPr>
          <w:color w:val="auto"/>
          <w:sz w:val="19"/>
          <w:szCs w:val="19"/>
        </w:rPr>
      </w:pPr>
      <w:r w:rsidRPr="00EB2D57">
        <w:rPr>
          <w:b/>
          <w:bCs/>
          <w:color w:val="auto"/>
          <w:sz w:val="19"/>
          <w:szCs w:val="19"/>
        </w:rPr>
        <w:t>Социокультурные знания и умения</w:t>
      </w:r>
    </w:p>
    <w:p w:rsidR="00A57638" w:rsidRPr="00EB2D57" w:rsidRDefault="00E235EB" w:rsidP="002C5D67">
      <w:pPr>
        <w:pStyle w:val="13"/>
        <w:spacing w:line="259" w:lineRule="auto"/>
        <w:ind w:firstLine="238"/>
        <w:jc w:val="both"/>
        <w:rPr>
          <w:color w:val="auto"/>
        </w:rPr>
      </w:pPr>
      <w:r w:rsidRPr="00EB2D57">
        <w:rPr>
          <w:color w:val="auto"/>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w:t>
      </w:r>
    </w:p>
    <w:p w:rsidR="00A57638" w:rsidRPr="00EB2D57" w:rsidRDefault="00E235EB" w:rsidP="002C5D67">
      <w:pPr>
        <w:pStyle w:val="13"/>
        <w:ind w:firstLine="238"/>
        <w:jc w:val="both"/>
        <w:rPr>
          <w:color w:val="auto"/>
        </w:rPr>
      </w:pPr>
      <w:r w:rsidRPr="00EB2D57">
        <w:rPr>
          <w:color w:val="auto"/>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A57638" w:rsidRPr="00EB2D57" w:rsidRDefault="00E235EB" w:rsidP="002C5D67">
      <w:pPr>
        <w:pStyle w:val="13"/>
        <w:ind w:firstLine="238"/>
        <w:jc w:val="both"/>
        <w:rPr>
          <w:color w:val="auto"/>
        </w:rPr>
      </w:pPr>
      <w:r w:rsidRPr="00EB2D57">
        <w:rPr>
          <w:color w:val="auto"/>
        </w:rPr>
        <w:t>Соблюдение нормы вежливости в межкультурном общении.</w:t>
      </w:r>
    </w:p>
    <w:p w:rsidR="00A57638" w:rsidRPr="00EB2D57" w:rsidRDefault="00E235EB" w:rsidP="002C5D67">
      <w:pPr>
        <w:pStyle w:val="13"/>
        <w:ind w:firstLine="238"/>
        <w:jc w:val="both"/>
        <w:rPr>
          <w:color w:val="auto"/>
        </w:rPr>
      </w:pPr>
      <w:r w:rsidRPr="00EB2D57">
        <w:rPr>
          <w:color w:val="auto"/>
        </w:rPr>
        <w:t>Знание социокультурного портрета родной страны и страны/стран изучаемого языка: символики, достопримечательностей, культурных особенностей (национальные праздники, традиции), образцы поэзии и прозы, доступные в языковом отношении.</w:t>
      </w:r>
    </w:p>
    <w:p w:rsidR="00A57638" w:rsidRPr="00EB2D57" w:rsidRDefault="00E235EB">
      <w:pPr>
        <w:pStyle w:val="13"/>
        <w:jc w:val="both"/>
        <w:rPr>
          <w:color w:val="auto"/>
        </w:rPr>
      </w:pPr>
      <w:r w:rsidRPr="00EB2D57">
        <w:rPr>
          <w:color w:val="auto"/>
        </w:rPr>
        <w:t>Развитие умений:</w:t>
      </w:r>
    </w:p>
    <w:p w:rsidR="00A57638" w:rsidRPr="00EB2D57" w:rsidRDefault="00E235EB">
      <w:pPr>
        <w:pStyle w:val="13"/>
        <w:jc w:val="both"/>
        <w:rPr>
          <w:color w:val="auto"/>
        </w:rPr>
      </w:pPr>
      <w:r w:rsidRPr="00EB2D57">
        <w:rPr>
          <w:color w:val="auto"/>
        </w:rPr>
        <w:t>кратко представлять Россию и страну/страны изучаемого языка.</w:t>
      </w:r>
    </w:p>
    <w:p w:rsidR="00A57638" w:rsidRPr="00EB2D57" w:rsidRDefault="00E235EB">
      <w:pPr>
        <w:pStyle w:val="13"/>
        <w:jc w:val="both"/>
        <w:rPr>
          <w:color w:val="auto"/>
        </w:rPr>
      </w:pPr>
      <w:r w:rsidRPr="00EB2D57">
        <w:rPr>
          <w:color w:val="auto"/>
        </w:rPr>
        <w:t>кратко представлять некоторые культурные явления родной страны и страны/стран изучаемого языка;</w:t>
      </w:r>
    </w:p>
    <w:p w:rsidR="00A57638" w:rsidRPr="00EB2D57" w:rsidRDefault="00E235EB">
      <w:pPr>
        <w:pStyle w:val="13"/>
        <w:jc w:val="both"/>
        <w:rPr>
          <w:color w:val="auto"/>
        </w:rPr>
      </w:pPr>
      <w:r w:rsidRPr="00EB2D57">
        <w:rPr>
          <w:color w:val="auto"/>
        </w:rPr>
        <w:t>кратко рассказывать о некоторых выдающихся людях родной страны и страны/стран изучаемого языка (ученых, писателях, поэтах, художниках, музыкантах, спортсменах и т. д.).</w:t>
      </w:r>
    </w:p>
    <w:p w:rsidR="00A57638" w:rsidRPr="00EB2D57" w:rsidRDefault="00E235EB">
      <w:pPr>
        <w:pStyle w:val="13"/>
        <w:spacing w:after="240"/>
        <w:jc w:val="both"/>
        <w:rPr>
          <w:color w:val="auto"/>
        </w:rPr>
      </w:pPr>
      <w:r w:rsidRPr="00EB2D57">
        <w:rPr>
          <w:color w:val="auto"/>
        </w:rPr>
        <w:t>оказывать помощь зарубежным гостям в ситуациях повседневного общения (объяснить местонахождение объекта, сообщить возможный маршрут и т. д.).</w:t>
      </w:r>
    </w:p>
    <w:p w:rsidR="00A57638" w:rsidRPr="00EB2D57" w:rsidRDefault="00E235EB">
      <w:pPr>
        <w:pStyle w:val="13"/>
        <w:spacing w:line="266" w:lineRule="auto"/>
        <w:jc w:val="both"/>
        <w:rPr>
          <w:color w:val="auto"/>
          <w:sz w:val="19"/>
          <w:szCs w:val="19"/>
        </w:rPr>
      </w:pPr>
      <w:r w:rsidRPr="00EB2D57">
        <w:rPr>
          <w:b/>
          <w:bCs/>
          <w:color w:val="auto"/>
          <w:sz w:val="19"/>
          <w:szCs w:val="19"/>
        </w:rPr>
        <w:t>Компенсаторные умения</w:t>
      </w:r>
    </w:p>
    <w:p w:rsidR="00A57638" w:rsidRPr="00EB2D57" w:rsidRDefault="00E235EB">
      <w:pPr>
        <w:pStyle w:val="13"/>
        <w:jc w:val="both"/>
        <w:rPr>
          <w:color w:val="auto"/>
        </w:rPr>
      </w:pPr>
      <w:r w:rsidRPr="00EB2D57">
        <w:rPr>
          <w:color w:val="auto"/>
        </w:rPr>
        <w:t>Использование при чтении и аудировании языковой, в том числе контекстуальной, догадки; использовать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A57638" w:rsidRPr="00EB2D57" w:rsidRDefault="00E235EB">
      <w:pPr>
        <w:pStyle w:val="13"/>
        <w:jc w:val="both"/>
        <w:rPr>
          <w:color w:val="auto"/>
        </w:rPr>
      </w:pPr>
      <w:r w:rsidRPr="00EB2D57">
        <w:rPr>
          <w:color w:val="auto"/>
        </w:rPr>
        <w:t>Переспрашивать, просить повторить, уточняя значения незнакомых слов.</w:t>
      </w:r>
    </w:p>
    <w:p w:rsidR="00A57638" w:rsidRPr="00EB2D57" w:rsidRDefault="00E235EB">
      <w:pPr>
        <w:pStyle w:val="13"/>
        <w:jc w:val="both"/>
        <w:rPr>
          <w:color w:val="auto"/>
        </w:rPr>
      </w:pPr>
      <w:r w:rsidRPr="00EB2D57">
        <w:rPr>
          <w:color w:val="auto"/>
        </w:rPr>
        <w:t>Использование в качестве опоры при составлении собственных высказываний ключевых слов, плана.</w:t>
      </w:r>
    </w:p>
    <w:p w:rsidR="00A57638" w:rsidRPr="00EB2D57" w:rsidRDefault="00E235EB">
      <w:pPr>
        <w:pStyle w:val="13"/>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pPr>
        <w:pStyle w:val="13"/>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2C5D67" w:rsidRDefault="002C5D67" w:rsidP="002C5D67">
      <w:pPr>
        <w:pStyle w:val="af5"/>
      </w:pPr>
    </w:p>
    <w:p w:rsidR="00A57638" w:rsidRPr="00EB2D57" w:rsidRDefault="00E235EB" w:rsidP="002C5D67">
      <w:pPr>
        <w:pStyle w:val="af5"/>
      </w:pPr>
      <w:r w:rsidRPr="00EB2D57">
        <w:t>9 КЛАСС</w:t>
      </w:r>
    </w:p>
    <w:p w:rsidR="002C5D67" w:rsidRDefault="002C5D67">
      <w:pPr>
        <w:pStyle w:val="13"/>
        <w:spacing w:line="264" w:lineRule="auto"/>
        <w:jc w:val="both"/>
        <w:rPr>
          <w:b/>
          <w:bCs/>
          <w:color w:val="auto"/>
          <w:sz w:val="19"/>
          <w:szCs w:val="19"/>
        </w:rPr>
      </w:pPr>
    </w:p>
    <w:p w:rsidR="00A57638" w:rsidRPr="00EB2D57" w:rsidRDefault="00E235EB">
      <w:pPr>
        <w:pStyle w:val="13"/>
        <w:spacing w:line="264" w:lineRule="auto"/>
        <w:jc w:val="both"/>
        <w:rPr>
          <w:color w:val="auto"/>
          <w:sz w:val="19"/>
          <w:szCs w:val="19"/>
        </w:rPr>
      </w:pPr>
      <w:r w:rsidRPr="00EB2D57">
        <w:rPr>
          <w:b/>
          <w:bCs/>
          <w:color w:val="auto"/>
          <w:sz w:val="19"/>
          <w:szCs w:val="19"/>
        </w:rPr>
        <w:t>Коммуникативные умения</w:t>
      </w:r>
    </w:p>
    <w:p w:rsidR="00A57638" w:rsidRPr="00EB2D57" w:rsidRDefault="00E235EB">
      <w:pPr>
        <w:pStyle w:val="13"/>
        <w:spacing w:line="240"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57638" w:rsidRPr="00EB2D57" w:rsidRDefault="00E235EB">
      <w:pPr>
        <w:pStyle w:val="13"/>
        <w:spacing w:line="240" w:lineRule="auto"/>
        <w:jc w:val="both"/>
        <w:rPr>
          <w:color w:val="auto"/>
        </w:rPr>
      </w:pPr>
      <w:r w:rsidRPr="00EB2D57">
        <w:rPr>
          <w:color w:val="auto"/>
        </w:rPr>
        <w:t>Взаимоотношения в семье и с друзьями. Конфликты и их решения.</w:t>
      </w:r>
    </w:p>
    <w:p w:rsidR="00A57638" w:rsidRPr="00EB2D57" w:rsidRDefault="00E235EB">
      <w:pPr>
        <w:pStyle w:val="13"/>
        <w:spacing w:line="240" w:lineRule="auto"/>
        <w:jc w:val="both"/>
        <w:rPr>
          <w:color w:val="auto"/>
        </w:rPr>
      </w:pPr>
      <w:r w:rsidRPr="00EB2D57">
        <w:rPr>
          <w:color w:val="auto"/>
        </w:rPr>
        <w:t>Внешность и характер человека/литературного персонажа.</w:t>
      </w:r>
    </w:p>
    <w:p w:rsidR="00A57638" w:rsidRPr="00EB2D57" w:rsidRDefault="00E235EB">
      <w:pPr>
        <w:pStyle w:val="13"/>
        <w:spacing w:line="240" w:lineRule="auto"/>
        <w:jc w:val="both"/>
        <w:rPr>
          <w:color w:val="auto"/>
        </w:rPr>
      </w:pPr>
      <w:r w:rsidRPr="00EB2D57">
        <w:rPr>
          <w:color w:val="auto"/>
        </w:rPr>
        <w:t>Досуг и увлечения/хобби современного подростка (чтение, кино, театр, музыка, музей, спорт живопись; компьютерные игры). Роль книги в жизни подростка.</w:t>
      </w:r>
    </w:p>
    <w:p w:rsidR="00A57638" w:rsidRPr="00EB2D57" w:rsidRDefault="00E235EB">
      <w:pPr>
        <w:pStyle w:val="13"/>
        <w:spacing w:line="240" w:lineRule="auto"/>
        <w:jc w:val="both"/>
        <w:rPr>
          <w:color w:val="auto"/>
        </w:rPr>
      </w:pPr>
      <w:r w:rsidRPr="00EB2D57">
        <w:rPr>
          <w:color w:val="auto"/>
        </w:rPr>
        <w:t>Здоровый образ жизни: режим труда и отдыха, фитнес, сбалансированное питание. Посещение врача.</w:t>
      </w:r>
    </w:p>
    <w:p w:rsidR="00A57638" w:rsidRPr="00EB2D57" w:rsidRDefault="00E235EB">
      <w:pPr>
        <w:pStyle w:val="13"/>
        <w:spacing w:line="240" w:lineRule="auto"/>
        <w:jc w:val="both"/>
        <w:rPr>
          <w:color w:val="auto"/>
        </w:rPr>
      </w:pPr>
      <w:r w:rsidRPr="00EB2D57">
        <w:rPr>
          <w:color w:val="auto"/>
        </w:rPr>
        <w:t>Покупки: одежда, обувь и продукты питания. Карманные деньги. Молодёжная мода.</w:t>
      </w:r>
    </w:p>
    <w:p w:rsidR="00A57638" w:rsidRPr="00EB2D57" w:rsidRDefault="00E235EB">
      <w:pPr>
        <w:pStyle w:val="13"/>
        <w:spacing w:line="240" w:lineRule="auto"/>
        <w:jc w:val="both"/>
        <w:rPr>
          <w:color w:val="auto"/>
        </w:rPr>
      </w:pPr>
      <w:r w:rsidRPr="00EB2D57">
        <w:rPr>
          <w:color w:val="auto"/>
        </w:rPr>
        <w:t>Школа, школьная жизнь, изучаемые предметы и отношение к ним. Взаимоотношения в школе: проблемы и их решение. Переписка с зарубежными сверстниками.</w:t>
      </w:r>
    </w:p>
    <w:p w:rsidR="00A57638" w:rsidRPr="00EB2D57" w:rsidRDefault="00E235EB">
      <w:pPr>
        <w:pStyle w:val="13"/>
        <w:spacing w:line="240" w:lineRule="auto"/>
        <w:jc w:val="both"/>
        <w:rPr>
          <w:color w:val="auto"/>
        </w:rPr>
      </w:pPr>
      <w:r w:rsidRPr="00EB2D57">
        <w:rPr>
          <w:color w:val="auto"/>
        </w:rPr>
        <w:t>Виды отдыха в различное время года. Путешествия по России и зарубежным странам. Транспорт.</w:t>
      </w:r>
    </w:p>
    <w:p w:rsidR="00A57638" w:rsidRPr="00EB2D57" w:rsidRDefault="00E235EB">
      <w:pPr>
        <w:pStyle w:val="13"/>
        <w:spacing w:line="240" w:lineRule="auto"/>
        <w:jc w:val="both"/>
        <w:rPr>
          <w:color w:val="auto"/>
        </w:rPr>
      </w:pPr>
      <w:r w:rsidRPr="00EB2D57">
        <w:rPr>
          <w:color w:val="auto"/>
        </w:rPr>
        <w:t>Природа: флора и фауна. Проблемы экологии. Защита окружающей среды. Климат, погода. Стихийные бедствия.</w:t>
      </w:r>
    </w:p>
    <w:p w:rsidR="00A57638" w:rsidRPr="00EB2D57" w:rsidRDefault="00E235EB">
      <w:pPr>
        <w:pStyle w:val="13"/>
        <w:spacing w:line="240" w:lineRule="auto"/>
        <w:jc w:val="both"/>
        <w:rPr>
          <w:color w:val="auto"/>
        </w:rPr>
      </w:pPr>
      <w:r w:rsidRPr="00EB2D57">
        <w:rPr>
          <w:color w:val="auto"/>
        </w:rPr>
        <w:t>Средства массовой информации (телевидение, радио, пресса, Интернет).</w:t>
      </w:r>
    </w:p>
    <w:p w:rsidR="00A57638" w:rsidRPr="00EB2D57" w:rsidRDefault="00E235EB">
      <w:pPr>
        <w:pStyle w:val="13"/>
        <w:spacing w:line="240" w:lineRule="auto"/>
        <w:jc w:val="both"/>
        <w:rPr>
          <w:color w:val="auto"/>
        </w:rPr>
      </w:pPr>
      <w:r w:rsidRPr="00EB2D57">
        <w:rPr>
          <w:color w:val="auto"/>
        </w:rPr>
        <w:t>Родная страна и страна/страны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A57638" w:rsidRPr="00EB2D57" w:rsidRDefault="00E235EB">
      <w:pPr>
        <w:pStyle w:val="13"/>
        <w:spacing w:line="240" w:lineRule="auto"/>
        <w:jc w:val="both"/>
        <w:rPr>
          <w:color w:val="auto"/>
        </w:rPr>
      </w:pPr>
      <w:r w:rsidRPr="00EB2D57">
        <w:rPr>
          <w:color w:val="auto"/>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rsidR="002C5D67" w:rsidRDefault="002C5D67">
      <w:pPr>
        <w:pStyle w:val="13"/>
        <w:spacing w:line="264" w:lineRule="auto"/>
        <w:jc w:val="both"/>
        <w:rPr>
          <w:b/>
          <w:bCs/>
          <w:color w:val="auto"/>
          <w:sz w:val="19"/>
          <w:szCs w:val="19"/>
        </w:rPr>
      </w:pPr>
    </w:p>
    <w:p w:rsidR="00A57638" w:rsidRPr="00EB2D57" w:rsidRDefault="00E235EB">
      <w:pPr>
        <w:pStyle w:val="13"/>
        <w:spacing w:line="264" w:lineRule="auto"/>
        <w:jc w:val="both"/>
        <w:rPr>
          <w:color w:val="auto"/>
          <w:sz w:val="19"/>
          <w:szCs w:val="19"/>
        </w:rPr>
      </w:pPr>
      <w:r w:rsidRPr="00EB2D57">
        <w:rPr>
          <w:b/>
          <w:bCs/>
          <w:color w:val="auto"/>
          <w:sz w:val="19"/>
          <w:szCs w:val="19"/>
        </w:rPr>
        <w:t>Говорение</w:t>
      </w:r>
    </w:p>
    <w:p w:rsidR="00A57638" w:rsidRPr="00EB2D57" w:rsidRDefault="00E235EB">
      <w:pPr>
        <w:pStyle w:val="13"/>
        <w:spacing w:line="240"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A57638" w:rsidRPr="00EB2D57" w:rsidRDefault="00E235EB">
      <w:pPr>
        <w:pStyle w:val="13"/>
        <w:spacing w:line="240" w:lineRule="auto"/>
        <w:jc w:val="both"/>
        <w:rPr>
          <w:color w:val="auto"/>
        </w:rPr>
      </w:pPr>
      <w:r w:rsidRPr="00EB2D57">
        <w:rPr>
          <w:i/>
          <w:iCs/>
          <w:color w:val="auto"/>
        </w:rPr>
        <w:t>диалог этикетного характера</w:t>
      </w:r>
      <w:r w:rsidRPr="00EB2D57">
        <w:rPr>
          <w:color w:val="auto"/>
        </w:rPr>
        <w:t xml:space="preserve">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rsidR="00A57638" w:rsidRPr="00EB2D57" w:rsidRDefault="00E235EB">
      <w:pPr>
        <w:pStyle w:val="13"/>
        <w:jc w:val="both"/>
        <w:rPr>
          <w:color w:val="auto"/>
        </w:rPr>
      </w:pPr>
      <w:r w:rsidRPr="00EB2D57">
        <w:rPr>
          <w:i/>
          <w:iCs/>
          <w:color w:val="auto"/>
        </w:rPr>
        <w:t>диалог — побуждение</w:t>
      </w:r>
      <w:r w:rsidRPr="00EB2D57">
        <w:rPr>
          <w:color w:val="auto"/>
        </w:rPr>
        <w:t xml:space="preserve"> к действию —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rsidR="00A57638" w:rsidRPr="00EB2D57" w:rsidRDefault="00E235EB">
      <w:pPr>
        <w:pStyle w:val="13"/>
        <w:jc w:val="both"/>
        <w:rPr>
          <w:color w:val="auto"/>
        </w:rPr>
      </w:pPr>
      <w:r w:rsidRPr="00EB2D57">
        <w:rPr>
          <w:i/>
          <w:iCs/>
          <w:color w:val="auto"/>
        </w:rPr>
        <w:t>диалог-расспрос —</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57638" w:rsidRPr="00EB2D57" w:rsidRDefault="00E235EB">
      <w:pPr>
        <w:pStyle w:val="13"/>
        <w:jc w:val="both"/>
        <w:rPr>
          <w:color w:val="auto"/>
        </w:rPr>
      </w:pPr>
      <w:r w:rsidRPr="00EB2D57">
        <w:rPr>
          <w:i/>
          <w:iCs/>
          <w:color w:val="auto"/>
        </w:rPr>
        <w:t>диалог обмен мнениями</w:t>
      </w:r>
      <w:r w:rsidRPr="00EB2D57">
        <w:rPr>
          <w:color w:val="auto"/>
        </w:rPr>
        <w:t xml:space="preserve"> —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 д.).</w:t>
      </w:r>
    </w:p>
    <w:p w:rsidR="00A57638" w:rsidRPr="00EB2D57" w:rsidRDefault="00E235EB">
      <w:pPr>
        <w:pStyle w:val="13"/>
        <w:jc w:val="both"/>
        <w:rPr>
          <w:color w:val="auto"/>
        </w:rPr>
      </w:pPr>
      <w:r w:rsidRPr="00EB2D57">
        <w:rPr>
          <w:color w:val="auto"/>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или без опор с соблюдением нормы речевого этикета, принятых в стране/странах изучаемого языка.</w:t>
      </w:r>
    </w:p>
    <w:p w:rsidR="00A57638" w:rsidRPr="00EB2D57" w:rsidRDefault="00E235EB">
      <w:pPr>
        <w:pStyle w:val="13"/>
        <w:jc w:val="both"/>
        <w:rPr>
          <w:color w:val="auto"/>
        </w:rPr>
      </w:pPr>
      <w:r w:rsidRPr="00EB2D57">
        <w:rPr>
          <w:color w:val="auto"/>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A57638" w:rsidRPr="00EB2D57" w:rsidRDefault="00E235EB">
      <w:pPr>
        <w:pStyle w:val="13"/>
        <w:spacing w:line="257"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 xml:space="preserve"> — создание устных связных монологических высказываний с использованием основных коммуникативных типов речи:</w:t>
      </w:r>
    </w:p>
    <w:p w:rsidR="00A57638" w:rsidRPr="00EB2D57" w:rsidRDefault="00E235EB">
      <w:pPr>
        <w:pStyle w:val="13"/>
        <w:jc w:val="both"/>
        <w:rPr>
          <w:color w:val="auto"/>
        </w:rPr>
      </w:pPr>
      <w:r w:rsidRPr="00EB2D57">
        <w:rPr>
          <w:color w:val="auto"/>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A57638" w:rsidRPr="00EB2D57" w:rsidRDefault="00E235EB">
      <w:pPr>
        <w:pStyle w:val="13"/>
        <w:jc w:val="both"/>
        <w:rPr>
          <w:color w:val="auto"/>
        </w:rPr>
      </w:pPr>
      <w:r w:rsidRPr="00EB2D57">
        <w:rPr>
          <w:color w:val="auto"/>
        </w:rPr>
        <w:t>повествование/сообщение;</w:t>
      </w:r>
    </w:p>
    <w:p w:rsidR="00A57638" w:rsidRPr="00EB2D57" w:rsidRDefault="00E235EB" w:rsidP="002C5D67">
      <w:pPr>
        <w:pStyle w:val="13"/>
        <w:ind w:firstLine="238"/>
        <w:jc w:val="both"/>
        <w:rPr>
          <w:color w:val="auto"/>
        </w:rPr>
      </w:pPr>
      <w:r w:rsidRPr="00EB2D57">
        <w:rPr>
          <w:color w:val="auto"/>
        </w:rPr>
        <w:t>рассуждение;</w:t>
      </w:r>
    </w:p>
    <w:p w:rsidR="00A57638" w:rsidRPr="00EB2D57" w:rsidRDefault="00E235EB" w:rsidP="002C5D67">
      <w:pPr>
        <w:pStyle w:val="13"/>
        <w:ind w:firstLine="238"/>
        <w:jc w:val="both"/>
        <w:rPr>
          <w:color w:val="auto"/>
        </w:rPr>
      </w:pPr>
      <w:r w:rsidRPr="00EB2D57">
        <w:rPr>
          <w:color w:val="auto"/>
        </w:rPr>
        <w:t>выражение и краткое аргументирование своего мнения по отношению к услышанному/прочитанному;</w:t>
      </w:r>
    </w:p>
    <w:p w:rsidR="00A57638" w:rsidRPr="00EB2D57" w:rsidRDefault="00E235EB" w:rsidP="002C5D67">
      <w:pPr>
        <w:pStyle w:val="13"/>
        <w:ind w:firstLine="238"/>
        <w:jc w:val="both"/>
        <w:rPr>
          <w:color w:val="auto"/>
        </w:rPr>
      </w:pPr>
      <w:r w:rsidRPr="00EB2D57">
        <w:rPr>
          <w:color w:val="auto"/>
        </w:rPr>
        <w:t>изложение (пересказ) осн</w:t>
      </w:r>
      <w:r w:rsidR="009D1B15" w:rsidRPr="00EB2D57">
        <w:rPr>
          <w:color w:val="auto"/>
        </w:rPr>
        <w:t>овного содержания прочитанного/</w:t>
      </w:r>
      <w:r w:rsidRPr="00EB2D57">
        <w:rPr>
          <w:color w:val="auto"/>
        </w:rPr>
        <w:t>прослушанного текста с выражением своего отношения к событиям и фактам, изложенным в тексте;</w:t>
      </w:r>
    </w:p>
    <w:p w:rsidR="00A57638" w:rsidRPr="00EB2D57" w:rsidRDefault="00E235EB" w:rsidP="002C5D67">
      <w:pPr>
        <w:pStyle w:val="13"/>
        <w:spacing w:line="262" w:lineRule="auto"/>
        <w:ind w:firstLine="238"/>
        <w:jc w:val="both"/>
        <w:rPr>
          <w:color w:val="auto"/>
        </w:rPr>
      </w:pPr>
      <w:r w:rsidRPr="00EB2D57">
        <w:rPr>
          <w:color w:val="auto"/>
        </w:rPr>
        <w:t>составление рассказа по картинкам;</w:t>
      </w:r>
    </w:p>
    <w:p w:rsidR="00A57638" w:rsidRPr="00EB2D57" w:rsidRDefault="00E235EB" w:rsidP="002C5D67">
      <w:pPr>
        <w:pStyle w:val="13"/>
        <w:spacing w:line="262" w:lineRule="auto"/>
        <w:ind w:firstLine="238"/>
        <w:jc w:val="both"/>
        <w:rPr>
          <w:color w:val="auto"/>
        </w:rPr>
      </w:pPr>
      <w:r w:rsidRPr="00EB2D57">
        <w:rPr>
          <w:color w:val="auto"/>
        </w:rPr>
        <w:t>изложение результатов выполненной проектной работы.</w:t>
      </w:r>
    </w:p>
    <w:p w:rsidR="00A57638" w:rsidRPr="00EB2D57" w:rsidRDefault="00E235EB" w:rsidP="002C5D67">
      <w:pPr>
        <w:pStyle w:val="13"/>
        <w:spacing w:line="262" w:lineRule="auto"/>
        <w:ind w:firstLine="238"/>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 или без опоры.</w:t>
      </w:r>
    </w:p>
    <w:p w:rsidR="00A57638" w:rsidRPr="00EB2D57" w:rsidRDefault="00E235EB">
      <w:pPr>
        <w:pStyle w:val="13"/>
        <w:spacing w:after="240" w:line="262" w:lineRule="auto"/>
        <w:jc w:val="both"/>
        <w:rPr>
          <w:color w:val="auto"/>
        </w:rPr>
      </w:pPr>
      <w:r w:rsidRPr="00EB2D57">
        <w:rPr>
          <w:color w:val="auto"/>
        </w:rPr>
        <w:t>Объём монологического высказывания — 10—12 фраз.</w:t>
      </w:r>
    </w:p>
    <w:p w:rsidR="00A57638" w:rsidRPr="00EB2D57" w:rsidRDefault="00E235EB">
      <w:pPr>
        <w:pStyle w:val="13"/>
        <w:spacing w:line="276" w:lineRule="auto"/>
        <w:jc w:val="both"/>
        <w:rPr>
          <w:color w:val="auto"/>
          <w:sz w:val="19"/>
          <w:szCs w:val="19"/>
        </w:rPr>
      </w:pPr>
      <w:r w:rsidRPr="00EB2D57">
        <w:rPr>
          <w:b/>
          <w:bCs/>
          <w:color w:val="auto"/>
          <w:sz w:val="19"/>
          <w:szCs w:val="19"/>
        </w:rPr>
        <w:t>Аудирование</w:t>
      </w:r>
    </w:p>
    <w:p w:rsidR="00A57638" w:rsidRPr="00EB2D57" w:rsidRDefault="00E235EB">
      <w:pPr>
        <w:pStyle w:val="13"/>
        <w:spacing w:line="259" w:lineRule="auto"/>
        <w:jc w:val="both"/>
        <w:rPr>
          <w:color w:val="auto"/>
        </w:rPr>
      </w:pPr>
      <w:r w:rsidRPr="00EB2D57">
        <w:rPr>
          <w:color w:val="auto"/>
        </w:rPr>
        <w:t>При непосредственном общении: понимать на слух речь учителя и одноклассников и вербально/невербально реагировать на услышанное; использовать переспрос или просьбу повторить для уточнения отдельных деталей.</w:t>
      </w:r>
    </w:p>
    <w:p w:rsidR="00A57638" w:rsidRPr="00EB2D57" w:rsidRDefault="00E235EB">
      <w:pPr>
        <w:pStyle w:val="13"/>
        <w:spacing w:line="259" w:lineRule="auto"/>
        <w:jc w:val="both"/>
        <w:rPr>
          <w:color w:val="auto"/>
        </w:rPr>
      </w:pPr>
      <w:r w:rsidRPr="00EB2D57">
        <w:rPr>
          <w:color w:val="auto"/>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w:t>
      </w:r>
      <w:r w:rsidR="009D1B15" w:rsidRPr="00EB2D57">
        <w:rPr>
          <w:color w:val="auto"/>
        </w:rPr>
        <w:t>одержания; с пониманием нужной/интересующей/</w:t>
      </w:r>
      <w:r w:rsidRPr="00EB2D57">
        <w:rPr>
          <w:color w:val="auto"/>
        </w:rPr>
        <w:t>запрашиваемой информации.</w:t>
      </w:r>
    </w:p>
    <w:p w:rsidR="00A57638" w:rsidRPr="00EB2D57" w:rsidRDefault="00E235EB">
      <w:pPr>
        <w:pStyle w:val="13"/>
        <w:spacing w:line="259" w:lineRule="auto"/>
        <w:jc w:val="both"/>
        <w:rPr>
          <w:color w:val="auto"/>
        </w:rPr>
      </w:pPr>
      <w:r w:rsidRPr="00EB2D57">
        <w:rPr>
          <w:color w:val="auto"/>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A57638" w:rsidRPr="00EB2D57" w:rsidRDefault="00E235EB">
      <w:pPr>
        <w:pStyle w:val="13"/>
        <w:spacing w:line="259" w:lineRule="auto"/>
        <w:jc w:val="both"/>
        <w:rPr>
          <w:color w:val="auto"/>
        </w:rPr>
      </w:pPr>
      <w:r w:rsidRPr="00EB2D57">
        <w:rPr>
          <w:color w:val="auto"/>
        </w:rPr>
        <w:t>Аудирование с пониманием нужной/интересующей/запрашиваемой информации предполагает умение выделять нужную/интересующую/ запрашиваемую информацию, представленную в эксплицитной (явной) форме в воспринимаемом на слух тексте.</w:t>
      </w:r>
    </w:p>
    <w:p w:rsidR="00A57638" w:rsidRPr="00EB2D57" w:rsidRDefault="00E235EB">
      <w:pPr>
        <w:pStyle w:val="13"/>
        <w:spacing w:line="259" w:lineRule="auto"/>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A57638" w:rsidRPr="00EB2D57" w:rsidRDefault="00E235EB" w:rsidP="002C5D67">
      <w:pPr>
        <w:pStyle w:val="13"/>
        <w:spacing w:line="259" w:lineRule="auto"/>
        <w:ind w:firstLine="238"/>
        <w:jc w:val="both"/>
        <w:rPr>
          <w:color w:val="auto"/>
        </w:rPr>
      </w:pPr>
      <w:r w:rsidRPr="00EB2D57">
        <w:rPr>
          <w:color w:val="auto"/>
        </w:rPr>
        <w:t>Языковая сложность текстов для аудирования должна соответствовать базовому уровню (А2 — допороговому уровню по общеевропейской шкале).</w:t>
      </w:r>
    </w:p>
    <w:p w:rsidR="00A57638" w:rsidRPr="00EB2D57" w:rsidRDefault="00E235EB" w:rsidP="002C5D67">
      <w:pPr>
        <w:pStyle w:val="13"/>
        <w:spacing w:line="259" w:lineRule="auto"/>
        <w:ind w:firstLine="238"/>
        <w:jc w:val="both"/>
        <w:rPr>
          <w:color w:val="auto"/>
        </w:rPr>
      </w:pPr>
      <w:r w:rsidRPr="00EB2D57">
        <w:rPr>
          <w:color w:val="auto"/>
        </w:rPr>
        <w:t>Время звучания текста/текстов для аудирования — до 2 минут.</w:t>
      </w:r>
    </w:p>
    <w:p w:rsidR="002C5D67" w:rsidRDefault="002C5D67" w:rsidP="002C5D67">
      <w:pPr>
        <w:pStyle w:val="13"/>
        <w:spacing w:line="266" w:lineRule="auto"/>
        <w:ind w:firstLine="238"/>
        <w:jc w:val="both"/>
        <w:rPr>
          <w:b/>
          <w:bCs/>
          <w:color w:val="auto"/>
          <w:sz w:val="19"/>
          <w:szCs w:val="19"/>
        </w:rPr>
      </w:pPr>
    </w:p>
    <w:p w:rsidR="00A57638" w:rsidRPr="00EB2D57" w:rsidRDefault="00E235EB" w:rsidP="002C5D67">
      <w:pPr>
        <w:pStyle w:val="13"/>
        <w:spacing w:line="266" w:lineRule="auto"/>
        <w:ind w:firstLine="238"/>
        <w:jc w:val="both"/>
        <w:rPr>
          <w:color w:val="auto"/>
          <w:sz w:val="19"/>
          <w:szCs w:val="19"/>
        </w:rPr>
      </w:pPr>
      <w:r w:rsidRPr="00EB2D57">
        <w:rPr>
          <w:b/>
          <w:bCs/>
          <w:color w:val="auto"/>
          <w:sz w:val="19"/>
          <w:szCs w:val="19"/>
        </w:rPr>
        <w:t>Смысловое чтение</w:t>
      </w:r>
    </w:p>
    <w:p w:rsidR="00A57638" w:rsidRPr="00EB2D57" w:rsidRDefault="00E235EB" w:rsidP="002C5D67">
      <w:pPr>
        <w:pStyle w:val="13"/>
        <w:ind w:firstLine="238"/>
        <w:jc w:val="both"/>
        <w:rPr>
          <w:color w:val="auto"/>
        </w:rPr>
      </w:pPr>
      <w:r w:rsidRPr="00EB2D57">
        <w:rPr>
          <w:color w:val="auto"/>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w:t>
      </w:r>
    </w:p>
    <w:p w:rsidR="00A57638" w:rsidRPr="00EB2D57" w:rsidRDefault="00E235EB">
      <w:pPr>
        <w:pStyle w:val="13"/>
        <w:jc w:val="both"/>
        <w:rPr>
          <w:color w:val="auto"/>
        </w:rPr>
      </w:pPr>
      <w:r w:rsidRPr="00EB2D57">
        <w:rPr>
          <w:color w:val="auto"/>
        </w:rP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rsidR="00A57638" w:rsidRPr="00EB2D57" w:rsidRDefault="00E235EB">
      <w:pPr>
        <w:pStyle w:val="13"/>
        <w:jc w:val="both"/>
        <w:rPr>
          <w:color w:val="auto"/>
        </w:rPr>
      </w:pPr>
      <w:r w:rsidRPr="00EB2D57">
        <w:rPr>
          <w:color w:val="auto"/>
        </w:rPr>
        <w:t>Чтение с пониманием нужной/интересующей/запрашиваемой информации предполагает умение находить в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A57638" w:rsidRPr="00EB2D57" w:rsidRDefault="00E235EB">
      <w:pPr>
        <w:pStyle w:val="13"/>
        <w:jc w:val="both"/>
        <w:rPr>
          <w:color w:val="auto"/>
        </w:rPr>
      </w:pPr>
      <w:r w:rsidRPr="00EB2D57">
        <w:rPr>
          <w:color w:val="auto"/>
        </w:rPr>
        <w:t>Чтение несплошных текстов (таблиц, диаграмм, схем) и понимание представленной в них информации.</w:t>
      </w:r>
    </w:p>
    <w:p w:rsidR="00A57638" w:rsidRPr="00EB2D57" w:rsidRDefault="00E235EB">
      <w:pPr>
        <w:pStyle w:val="13"/>
        <w:jc w:val="both"/>
        <w:rPr>
          <w:color w:val="auto"/>
        </w:rPr>
      </w:pPr>
      <w:r w:rsidRPr="00EB2D57">
        <w:rPr>
          <w:color w:val="auto"/>
        </w:rPr>
        <w:t xml:space="preserve">Чтение </w:t>
      </w:r>
      <w:r w:rsidRPr="00EB2D57">
        <w:rPr>
          <w:i/>
          <w:iCs/>
          <w:color w:val="auto"/>
        </w:rPr>
        <w:t>с полным пониманием содержания</w:t>
      </w:r>
      <w:r w:rsidRPr="00EB2D57">
        <w:rPr>
          <w:color w:val="auto"/>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p w:rsidR="00A57638" w:rsidRPr="00EB2D57" w:rsidRDefault="00E235EB">
      <w:pPr>
        <w:pStyle w:val="13"/>
        <w:jc w:val="both"/>
        <w:rPr>
          <w:color w:val="auto"/>
        </w:rPr>
      </w:pPr>
      <w:r w:rsidRPr="00EB2D57">
        <w:rPr>
          <w:color w:val="auto"/>
        </w:rPr>
        <w:t xml:space="preserve">Тексты для чтения: диалог (беседа), интервью, рассказ, отрывок из художественного произведения, статья </w:t>
      </w:r>
      <w:r w:rsidR="00EE47AA" w:rsidRPr="00EB2D57">
        <w:rPr>
          <w:color w:val="auto"/>
        </w:rPr>
        <w:t>научнопопулярного</w:t>
      </w:r>
      <w:r w:rsidRPr="00EB2D57">
        <w:rPr>
          <w:color w:val="auto"/>
        </w:rPr>
        <w:t xml:space="preserve">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A57638" w:rsidRPr="00EB2D57" w:rsidRDefault="00E235EB">
      <w:pPr>
        <w:pStyle w:val="13"/>
        <w:spacing w:line="252" w:lineRule="auto"/>
        <w:jc w:val="both"/>
        <w:rPr>
          <w:color w:val="auto"/>
        </w:rPr>
      </w:pPr>
      <w:r w:rsidRPr="00EB2D57">
        <w:rPr>
          <w:color w:val="auto"/>
        </w:rPr>
        <w:t>Языковая сложность текстов для чтения должна соответствовать базовому уровню (А2 — допороговому уровню по общеевропейской шкале).</w:t>
      </w:r>
    </w:p>
    <w:p w:rsidR="00A57638" w:rsidRPr="00EB2D57" w:rsidRDefault="00E235EB">
      <w:pPr>
        <w:pStyle w:val="13"/>
        <w:spacing w:after="240" w:line="252" w:lineRule="auto"/>
        <w:jc w:val="both"/>
        <w:rPr>
          <w:color w:val="auto"/>
        </w:rPr>
      </w:pPr>
      <w:r w:rsidRPr="00EB2D57">
        <w:rPr>
          <w:color w:val="auto"/>
        </w:rPr>
        <w:t>Объём текста/текстов для чтения — 500—600 слов.</w:t>
      </w:r>
    </w:p>
    <w:p w:rsidR="00A57638" w:rsidRPr="00EB2D57" w:rsidRDefault="00E235EB">
      <w:pPr>
        <w:pStyle w:val="13"/>
        <w:spacing w:line="269" w:lineRule="auto"/>
        <w:jc w:val="both"/>
        <w:rPr>
          <w:color w:val="auto"/>
          <w:sz w:val="19"/>
          <w:szCs w:val="19"/>
        </w:rPr>
      </w:pPr>
      <w:r w:rsidRPr="00EB2D57">
        <w:rPr>
          <w:b/>
          <w:bCs/>
          <w:color w:val="auto"/>
          <w:sz w:val="19"/>
          <w:szCs w:val="19"/>
        </w:rPr>
        <w:t>Письменная речь</w:t>
      </w:r>
    </w:p>
    <w:p w:rsidR="00A57638" w:rsidRPr="00EB2D57" w:rsidRDefault="00E235EB">
      <w:pPr>
        <w:pStyle w:val="13"/>
        <w:jc w:val="both"/>
        <w:rPr>
          <w:color w:val="auto"/>
        </w:rPr>
      </w:pPr>
      <w:r w:rsidRPr="00EB2D57">
        <w:rPr>
          <w:color w:val="auto"/>
        </w:rPr>
        <w:t>Развитие умений письменной речи:</w:t>
      </w:r>
    </w:p>
    <w:p w:rsidR="00A57638" w:rsidRPr="00EB2D57" w:rsidRDefault="00E235EB">
      <w:pPr>
        <w:pStyle w:val="13"/>
        <w:jc w:val="both"/>
        <w:rPr>
          <w:color w:val="auto"/>
        </w:rPr>
      </w:pPr>
      <w:r w:rsidRPr="00EB2D57">
        <w:rPr>
          <w:color w:val="auto"/>
        </w:rPr>
        <w:t>составление плана/тезисов устного или письменного сообщения;</w:t>
      </w:r>
    </w:p>
    <w:p w:rsidR="00A57638" w:rsidRPr="00EB2D57" w:rsidRDefault="00E235EB">
      <w:pPr>
        <w:pStyle w:val="13"/>
        <w:jc w:val="both"/>
        <w:rPr>
          <w:color w:val="auto"/>
        </w:rPr>
      </w:pPr>
      <w:r w:rsidRPr="00EB2D57">
        <w:rPr>
          <w:color w:val="auto"/>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стране/странах изучаемого языка;</w:t>
      </w:r>
    </w:p>
    <w:p w:rsidR="00A57638" w:rsidRPr="00EB2D57" w:rsidRDefault="00E235EB">
      <w:pPr>
        <w:pStyle w:val="13"/>
        <w:jc w:val="both"/>
        <w:rPr>
          <w:color w:val="auto"/>
        </w:rPr>
      </w:pPr>
      <w:r w:rsidRPr="00EB2D57">
        <w:rPr>
          <w:color w:val="auto"/>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благодарность/извинения/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120 слов;</w:t>
      </w:r>
    </w:p>
    <w:p w:rsidR="00A57638" w:rsidRPr="00EB2D57" w:rsidRDefault="00E235EB">
      <w:pPr>
        <w:pStyle w:val="13"/>
        <w:jc w:val="both"/>
        <w:rPr>
          <w:color w:val="auto"/>
        </w:rPr>
      </w:pPr>
      <w:r w:rsidRPr="00EB2D57">
        <w:rPr>
          <w:color w:val="auto"/>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rsidR="00A57638" w:rsidRPr="00EB2D57" w:rsidRDefault="00E235EB">
      <w:pPr>
        <w:pStyle w:val="13"/>
        <w:jc w:val="both"/>
        <w:rPr>
          <w:color w:val="auto"/>
        </w:rPr>
      </w:pPr>
      <w:r w:rsidRPr="00EB2D57">
        <w:rPr>
          <w:color w:val="auto"/>
        </w:rPr>
        <w:t>заполнение таблицы с краткой фиксацией содержания прочитанного/прослушанного текста;</w:t>
      </w:r>
    </w:p>
    <w:p w:rsidR="00A57638" w:rsidRPr="00EB2D57" w:rsidRDefault="00E235EB">
      <w:pPr>
        <w:pStyle w:val="13"/>
        <w:jc w:val="both"/>
        <w:rPr>
          <w:color w:val="auto"/>
        </w:rPr>
      </w:pPr>
      <w:r w:rsidRPr="00EB2D57">
        <w:rPr>
          <w:color w:val="auto"/>
        </w:rPr>
        <w:t>преобразование таблицы, схемы в текстовый вариант представления информации;</w:t>
      </w:r>
    </w:p>
    <w:p w:rsidR="00A57638" w:rsidRPr="00EB2D57" w:rsidRDefault="00E235EB">
      <w:pPr>
        <w:pStyle w:val="13"/>
        <w:spacing w:after="240"/>
        <w:jc w:val="both"/>
        <w:rPr>
          <w:color w:val="auto"/>
        </w:rPr>
      </w:pPr>
      <w:r w:rsidRPr="00EB2D57">
        <w:rPr>
          <w:color w:val="auto"/>
        </w:rPr>
        <w:t>письменное представление результатов выполненной проектной работы (объём — 100—120 слов).</w:t>
      </w:r>
    </w:p>
    <w:p w:rsidR="00A57638" w:rsidRPr="00EB2D57" w:rsidRDefault="00E235EB">
      <w:pPr>
        <w:pStyle w:val="13"/>
        <w:spacing w:line="266" w:lineRule="auto"/>
        <w:jc w:val="both"/>
        <w:rPr>
          <w:color w:val="auto"/>
          <w:sz w:val="19"/>
          <w:szCs w:val="19"/>
        </w:rPr>
      </w:pPr>
      <w:r w:rsidRPr="00EB2D57">
        <w:rPr>
          <w:b/>
          <w:bCs/>
          <w:color w:val="auto"/>
          <w:sz w:val="19"/>
          <w:szCs w:val="19"/>
        </w:rPr>
        <w:t>Фонетическая сторона речи</w:t>
      </w:r>
    </w:p>
    <w:p w:rsidR="00A57638" w:rsidRPr="00EB2D57" w:rsidRDefault="00E235EB">
      <w:pPr>
        <w:pStyle w:val="13"/>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A57638" w:rsidRPr="00EB2D57" w:rsidRDefault="00E235EB">
      <w:pPr>
        <w:pStyle w:val="13"/>
        <w:jc w:val="both"/>
        <w:rPr>
          <w:color w:val="auto"/>
        </w:rPr>
      </w:pPr>
      <w:r w:rsidRPr="00EB2D57">
        <w:rPr>
          <w:color w:val="auto"/>
        </w:rPr>
        <w:t>Выражение модального значения, чувства и эмоции.</w:t>
      </w:r>
    </w:p>
    <w:p w:rsidR="00A57638" w:rsidRPr="00EB2D57" w:rsidRDefault="00E235EB" w:rsidP="002C5D67">
      <w:pPr>
        <w:pStyle w:val="13"/>
        <w:ind w:firstLine="238"/>
        <w:jc w:val="both"/>
        <w:rPr>
          <w:color w:val="auto"/>
        </w:rPr>
      </w:pPr>
      <w:r w:rsidRPr="00EB2D57">
        <w:rPr>
          <w:color w:val="auto"/>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A57638" w:rsidRPr="00EB2D57" w:rsidRDefault="00E235EB" w:rsidP="002C5D67">
      <w:pPr>
        <w:pStyle w:val="13"/>
        <w:spacing w:line="252" w:lineRule="auto"/>
        <w:ind w:firstLine="238"/>
        <w:jc w:val="both"/>
        <w:rPr>
          <w:color w:val="auto"/>
        </w:rPr>
      </w:pPr>
      <w:r w:rsidRPr="00EB2D57">
        <w:rPr>
          <w:color w:val="auto"/>
        </w:rPr>
        <w:t>Тексты для чтения вслух: сообщение информационного характера, отрывок из статьи научно-популярного характера, рассказ, диалог (беседа).</w:t>
      </w:r>
    </w:p>
    <w:p w:rsidR="00A57638" w:rsidRPr="00EB2D57" w:rsidRDefault="00E235EB" w:rsidP="002C5D67">
      <w:pPr>
        <w:pStyle w:val="13"/>
        <w:spacing w:line="252" w:lineRule="auto"/>
        <w:ind w:firstLine="238"/>
        <w:jc w:val="both"/>
        <w:rPr>
          <w:color w:val="auto"/>
        </w:rPr>
      </w:pPr>
      <w:r w:rsidRPr="00EB2D57">
        <w:rPr>
          <w:color w:val="auto"/>
        </w:rPr>
        <w:t>Объём текста для чтения вслух — до 110 слов.</w:t>
      </w:r>
    </w:p>
    <w:p w:rsidR="002C5D67" w:rsidRDefault="002C5D67">
      <w:pPr>
        <w:pStyle w:val="13"/>
        <w:spacing w:line="266" w:lineRule="auto"/>
        <w:jc w:val="both"/>
        <w:rPr>
          <w:b/>
          <w:bCs/>
          <w:color w:val="auto"/>
          <w:sz w:val="19"/>
          <w:szCs w:val="19"/>
        </w:rPr>
      </w:pPr>
    </w:p>
    <w:p w:rsidR="00A57638" w:rsidRPr="00EB2D57" w:rsidRDefault="00E235EB">
      <w:pPr>
        <w:pStyle w:val="13"/>
        <w:spacing w:line="266" w:lineRule="auto"/>
        <w:jc w:val="both"/>
        <w:rPr>
          <w:color w:val="auto"/>
          <w:sz w:val="19"/>
          <w:szCs w:val="19"/>
        </w:rPr>
      </w:pPr>
      <w:r w:rsidRPr="00EB2D57">
        <w:rPr>
          <w:b/>
          <w:bCs/>
          <w:color w:val="auto"/>
          <w:sz w:val="19"/>
          <w:szCs w:val="19"/>
        </w:rPr>
        <w:t>Орфография и пунктуация</w:t>
      </w:r>
    </w:p>
    <w:p w:rsidR="00A57638" w:rsidRPr="00EB2D57" w:rsidRDefault="00E235EB">
      <w:pPr>
        <w:pStyle w:val="13"/>
        <w:spacing w:line="252" w:lineRule="auto"/>
        <w:jc w:val="both"/>
        <w:rPr>
          <w:color w:val="auto"/>
        </w:rPr>
      </w:pPr>
      <w:r w:rsidRPr="00EB2D57">
        <w:rPr>
          <w:color w:val="auto"/>
        </w:rPr>
        <w:t>Правильное написание изученных слов.</w:t>
      </w:r>
    </w:p>
    <w:p w:rsidR="00A57638" w:rsidRPr="00EB2D57" w:rsidRDefault="00E235EB">
      <w:pPr>
        <w:pStyle w:val="13"/>
        <w:spacing w:line="252" w:lineRule="auto"/>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A57638" w:rsidRPr="00EB2D57" w:rsidRDefault="00E235EB">
      <w:pPr>
        <w:pStyle w:val="13"/>
        <w:spacing w:after="240" w:line="252" w:lineRule="auto"/>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rsidR="00A57638" w:rsidRPr="00EB2D57" w:rsidRDefault="00E235EB">
      <w:pPr>
        <w:pStyle w:val="13"/>
        <w:spacing w:line="266" w:lineRule="auto"/>
        <w:jc w:val="both"/>
        <w:rPr>
          <w:color w:val="auto"/>
          <w:sz w:val="19"/>
          <w:szCs w:val="19"/>
        </w:rPr>
      </w:pPr>
      <w:r w:rsidRPr="00EB2D57">
        <w:rPr>
          <w:b/>
          <w:bCs/>
          <w:color w:val="auto"/>
          <w:sz w:val="19"/>
          <w:szCs w:val="19"/>
        </w:rPr>
        <w:t>Лексическая сторона речи</w:t>
      </w:r>
    </w:p>
    <w:p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rsidR="00A57638" w:rsidRPr="00EB2D57" w:rsidRDefault="00E235EB">
      <w:pPr>
        <w:pStyle w:val="13"/>
        <w:spacing w:line="252" w:lineRule="auto"/>
        <w:jc w:val="both"/>
        <w:rPr>
          <w:color w:val="auto"/>
        </w:rPr>
      </w:pPr>
      <w:r w:rsidRPr="00EB2D57">
        <w:rPr>
          <w:color w:val="auto"/>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A57638" w:rsidRPr="00EB2D57" w:rsidRDefault="00E235EB">
      <w:pPr>
        <w:pStyle w:val="13"/>
        <w:spacing w:line="252" w:lineRule="auto"/>
        <w:jc w:val="both"/>
        <w:rPr>
          <w:color w:val="auto"/>
        </w:rPr>
      </w:pPr>
      <w:r w:rsidRPr="00EB2D57">
        <w:rPr>
          <w:color w:val="auto"/>
        </w:rPr>
        <w:t>Основные способы словообразования:</w:t>
      </w:r>
    </w:p>
    <w:p w:rsidR="00A57638" w:rsidRPr="00EB2D57" w:rsidRDefault="00E235EB">
      <w:pPr>
        <w:pStyle w:val="13"/>
        <w:spacing w:line="252" w:lineRule="auto"/>
        <w:jc w:val="both"/>
        <w:rPr>
          <w:color w:val="auto"/>
        </w:rPr>
      </w:pPr>
      <w:r w:rsidRPr="00EB2D57">
        <w:rPr>
          <w:color w:val="auto"/>
        </w:rPr>
        <w:t>а) аффиксация:</w:t>
      </w:r>
    </w:p>
    <w:p w:rsidR="00A57638" w:rsidRPr="00EB2D57" w:rsidRDefault="00E235EB">
      <w:pPr>
        <w:pStyle w:val="13"/>
        <w:spacing w:line="252" w:lineRule="auto"/>
        <w:jc w:val="both"/>
        <w:rPr>
          <w:color w:val="auto"/>
        </w:rPr>
      </w:pPr>
      <w:r w:rsidRPr="00EB2D57">
        <w:rPr>
          <w:color w:val="auto"/>
        </w:rPr>
        <w:t xml:space="preserve">образование имён существительных при помощи суффиксов </w:t>
      </w:r>
      <w:r w:rsidRPr="00EB2D57">
        <w:rPr>
          <w:i/>
          <w:iCs/>
          <w:color w:val="auto"/>
          <w:lang w:eastAsia="en-US" w:bidi="en-US"/>
        </w:rPr>
        <w:t>-</w:t>
      </w:r>
      <w:r w:rsidRPr="00EB2D57">
        <w:rPr>
          <w:i/>
          <w:iCs/>
          <w:color w:val="auto"/>
          <w:lang w:val="en-US" w:eastAsia="en-US" w:bidi="en-US"/>
        </w:rPr>
        <w:t>ie</w:t>
      </w:r>
      <w:r w:rsidRPr="00EB2D57">
        <w:rPr>
          <w:color w:val="auto"/>
          <w:lang w:eastAsia="en-US" w:bidi="en-US"/>
        </w:rPr>
        <w:t xml:space="preserve"> (</w:t>
      </w:r>
      <w:r w:rsidRPr="00EB2D57">
        <w:rPr>
          <w:i/>
          <w:iCs/>
          <w:color w:val="auto"/>
          <w:lang w:val="en-US" w:eastAsia="en-US" w:bidi="en-US"/>
        </w:rPr>
        <w:t>die</w:t>
      </w:r>
      <w:r w:rsidRPr="00EB2D57">
        <w:rPr>
          <w:i/>
          <w:iCs/>
          <w:color w:val="auto"/>
          <w:lang w:eastAsia="en-US" w:bidi="en-US"/>
        </w:rPr>
        <w:t xml:space="preserve"> </w:t>
      </w:r>
      <w:r w:rsidRPr="00EB2D57">
        <w:rPr>
          <w:i/>
          <w:iCs/>
          <w:color w:val="auto"/>
          <w:lang w:val="en-US" w:eastAsia="en-US" w:bidi="en-US"/>
        </w:rPr>
        <w:t>Biologie</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um</w:t>
      </w:r>
      <w:r w:rsidRPr="00EB2D57">
        <w:rPr>
          <w:color w:val="auto"/>
          <w:lang w:eastAsia="en-US" w:bidi="en-US"/>
        </w:rPr>
        <w:t xml:space="preserve"> (</w:t>
      </w:r>
      <w:r w:rsidRPr="00EB2D57">
        <w:rPr>
          <w:i/>
          <w:iCs/>
          <w:color w:val="auto"/>
          <w:lang w:val="en-US" w:eastAsia="en-US" w:bidi="en-US"/>
        </w:rPr>
        <w:t>das</w:t>
      </w:r>
      <w:r w:rsidRPr="00EB2D57">
        <w:rPr>
          <w:i/>
          <w:iCs/>
          <w:color w:val="auto"/>
          <w:lang w:eastAsia="en-US" w:bidi="en-US"/>
        </w:rPr>
        <w:t xml:space="preserve"> </w:t>
      </w:r>
      <w:r w:rsidRPr="00EB2D57">
        <w:rPr>
          <w:i/>
          <w:iCs/>
          <w:color w:val="auto"/>
          <w:lang w:val="en-US" w:eastAsia="en-US" w:bidi="en-US"/>
        </w:rPr>
        <w:t>Museum</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образование имён прилагательных при помощи суффиксов </w:t>
      </w:r>
      <w:r w:rsidRPr="00EB2D57">
        <w:rPr>
          <w:i/>
          <w:iCs/>
          <w:color w:val="auto"/>
          <w:lang w:eastAsia="en-US" w:bidi="en-US"/>
        </w:rPr>
        <w:t>-</w:t>
      </w:r>
      <w:r w:rsidRPr="00EB2D57">
        <w:rPr>
          <w:i/>
          <w:iCs/>
          <w:color w:val="auto"/>
          <w:lang w:val="en-US" w:eastAsia="en-US" w:bidi="en-US"/>
        </w:rPr>
        <w:t>sam</w:t>
      </w:r>
      <w:r w:rsidRPr="00EB2D57">
        <w:rPr>
          <w:color w:val="auto"/>
          <w:lang w:eastAsia="en-US" w:bidi="en-US"/>
        </w:rPr>
        <w:t xml:space="preserve"> (</w:t>
      </w:r>
      <w:r w:rsidRPr="00EB2D57">
        <w:rPr>
          <w:i/>
          <w:iCs/>
          <w:color w:val="auto"/>
          <w:lang w:val="en-US" w:eastAsia="en-US" w:bidi="en-US"/>
        </w:rPr>
        <w:t>erholsam</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bar</w:t>
      </w:r>
      <w:r w:rsidRPr="00EB2D57">
        <w:rPr>
          <w:color w:val="auto"/>
          <w:lang w:eastAsia="en-US" w:bidi="en-US"/>
        </w:rPr>
        <w:t xml:space="preserve"> (</w:t>
      </w:r>
      <w:r w:rsidRPr="00EB2D57">
        <w:rPr>
          <w:i/>
          <w:iCs/>
          <w:color w:val="auto"/>
          <w:lang w:val="en-US" w:eastAsia="en-US" w:bidi="en-US"/>
        </w:rPr>
        <w:t>lesbar</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Многозначность лексических единиц. Синонимы. Антонимы. Сокращения и аббревиатуры.</w:t>
      </w:r>
    </w:p>
    <w:p w:rsidR="00A57638" w:rsidRPr="00EB2D57" w:rsidRDefault="00E235EB">
      <w:pPr>
        <w:pStyle w:val="13"/>
        <w:spacing w:after="240" w:line="252" w:lineRule="auto"/>
        <w:jc w:val="both"/>
        <w:rPr>
          <w:color w:val="auto"/>
        </w:rPr>
      </w:pPr>
      <w:r w:rsidRPr="00EB2D57">
        <w:rPr>
          <w:color w:val="auto"/>
        </w:rPr>
        <w:t xml:space="preserve">Различные средства связи в тексте для обеспечения его целостности </w:t>
      </w:r>
      <w:r w:rsidRPr="00EB2D57">
        <w:rPr>
          <w:color w:val="auto"/>
          <w:lang w:eastAsia="en-US" w:bidi="en-US"/>
        </w:rPr>
        <w:t>(</w:t>
      </w:r>
      <w:r w:rsidRPr="00EB2D57">
        <w:rPr>
          <w:i/>
          <w:iCs/>
          <w:color w:val="auto"/>
          <w:lang w:val="en-US" w:eastAsia="en-US" w:bidi="en-US"/>
        </w:rPr>
        <w:t>zuerst</w:t>
      </w:r>
      <w:r w:rsidRPr="00EB2D57">
        <w:rPr>
          <w:i/>
          <w:iCs/>
          <w:color w:val="auto"/>
          <w:lang w:eastAsia="en-US" w:bidi="en-US"/>
        </w:rPr>
        <w:t xml:space="preserve">, </w:t>
      </w:r>
      <w:r w:rsidRPr="00EB2D57">
        <w:rPr>
          <w:i/>
          <w:iCs/>
          <w:color w:val="auto"/>
          <w:lang w:val="en-US" w:eastAsia="en-US" w:bidi="en-US"/>
        </w:rPr>
        <w:t>denn</w:t>
      </w:r>
      <w:r w:rsidRPr="00EB2D57">
        <w:rPr>
          <w:i/>
          <w:iCs/>
          <w:color w:val="auto"/>
          <w:lang w:eastAsia="en-US" w:bidi="en-US"/>
        </w:rPr>
        <w:t xml:space="preserve">, </w:t>
      </w:r>
      <w:r w:rsidRPr="00EB2D57">
        <w:rPr>
          <w:i/>
          <w:iCs/>
          <w:color w:val="auto"/>
          <w:lang w:val="en-US" w:eastAsia="en-US" w:bidi="en-US"/>
        </w:rPr>
        <w:t>zum</w:t>
      </w:r>
      <w:r w:rsidRPr="00EB2D57">
        <w:rPr>
          <w:i/>
          <w:iCs/>
          <w:color w:val="auto"/>
          <w:lang w:eastAsia="en-US" w:bidi="en-US"/>
        </w:rPr>
        <w:t xml:space="preserve"> </w:t>
      </w:r>
      <w:r w:rsidRPr="00EB2D57">
        <w:rPr>
          <w:i/>
          <w:iCs/>
          <w:color w:val="auto"/>
          <w:lang w:val="en-US" w:eastAsia="en-US" w:bidi="en-US"/>
        </w:rPr>
        <w:t>Schluss</w:t>
      </w:r>
      <w:r w:rsidRPr="00EB2D57">
        <w:rPr>
          <w:i/>
          <w:iCs/>
          <w:color w:val="auto"/>
          <w:lang w:eastAsia="en-US" w:bidi="en-US"/>
        </w:rPr>
        <w:t xml:space="preserve"> </w:t>
      </w:r>
      <w:r w:rsidRPr="00EB2D57">
        <w:rPr>
          <w:i/>
          <w:iCs/>
          <w:color w:val="auto"/>
          <w:lang w:val="en-US" w:eastAsia="en-US" w:bidi="en-US"/>
        </w:rPr>
        <w:t>usw</w:t>
      </w:r>
      <w:r w:rsidRPr="00EB2D57">
        <w:rPr>
          <w:i/>
          <w:iCs/>
          <w:color w:val="auto"/>
          <w:lang w:eastAsia="en-US" w:bidi="en-US"/>
        </w:rPr>
        <w:t>.</w:t>
      </w:r>
      <w:r w:rsidRPr="00EB2D57">
        <w:rPr>
          <w:color w:val="auto"/>
          <w:lang w:eastAsia="en-US" w:bidi="en-US"/>
        </w:rPr>
        <w:t>).</w:t>
      </w:r>
    </w:p>
    <w:p w:rsidR="00A57638" w:rsidRPr="00EB2D57" w:rsidRDefault="00E235EB">
      <w:pPr>
        <w:pStyle w:val="13"/>
        <w:spacing w:line="269" w:lineRule="auto"/>
        <w:jc w:val="both"/>
        <w:rPr>
          <w:color w:val="auto"/>
          <w:sz w:val="19"/>
          <w:szCs w:val="19"/>
        </w:rPr>
      </w:pPr>
      <w:r w:rsidRPr="00EB2D57">
        <w:rPr>
          <w:b/>
          <w:bCs/>
          <w:color w:val="auto"/>
          <w:sz w:val="19"/>
          <w:szCs w:val="19"/>
        </w:rPr>
        <w:t>Грамматическая сторона речи</w:t>
      </w:r>
    </w:p>
    <w:p w:rsidR="00A57638" w:rsidRPr="00EB2D57" w:rsidRDefault="00E235EB">
      <w:pPr>
        <w:pStyle w:val="13"/>
        <w:spacing w:line="257" w:lineRule="auto"/>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p w:rsidR="00A57638" w:rsidRPr="00EB2D57" w:rsidRDefault="00E235EB">
      <w:pPr>
        <w:pStyle w:val="13"/>
        <w:spacing w:line="252" w:lineRule="auto"/>
        <w:jc w:val="both"/>
        <w:rPr>
          <w:color w:val="auto"/>
        </w:rPr>
      </w:pPr>
      <w:r w:rsidRPr="00EB2D57">
        <w:rPr>
          <w:color w:val="auto"/>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rsidR="00A57638" w:rsidRPr="00EB2D57" w:rsidRDefault="00E235EB">
      <w:pPr>
        <w:pStyle w:val="13"/>
        <w:spacing w:line="252" w:lineRule="auto"/>
        <w:jc w:val="both"/>
        <w:rPr>
          <w:color w:val="auto"/>
        </w:rPr>
      </w:pPr>
      <w:r w:rsidRPr="00EB2D57">
        <w:rPr>
          <w:color w:val="auto"/>
        </w:rPr>
        <w:t xml:space="preserve">Сложносочинённые предложения с наречием </w:t>
      </w:r>
      <w:r w:rsidRPr="00EB2D57">
        <w:rPr>
          <w:i/>
          <w:iCs/>
          <w:color w:val="auto"/>
          <w:lang w:val="en-US" w:eastAsia="en-US" w:bidi="en-US"/>
        </w:rPr>
        <w:t>deshalb</w:t>
      </w:r>
      <w:r w:rsidRPr="00EB2D57">
        <w:rPr>
          <w:i/>
          <w:iCs/>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Сложноподчинённые предложения: времени с союзом </w:t>
      </w:r>
      <w:r w:rsidRPr="00EB2D57">
        <w:rPr>
          <w:i/>
          <w:iCs/>
          <w:color w:val="auto"/>
          <w:lang w:val="en-US" w:eastAsia="en-US" w:bidi="en-US"/>
        </w:rPr>
        <w:t>nachdem</w:t>
      </w:r>
      <w:r w:rsidRPr="00EB2D57">
        <w:rPr>
          <w:color w:val="auto"/>
          <w:lang w:eastAsia="en-US" w:bidi="en-US"/>
        </w:rPr>
        <w:t xml:space="preserve">, </w:t>
      </w:r>
      <w:r w:rsidRPr="00EB2D57">
        <w:rPr>
          <w:color w:val="auto"/>
        </w:rPr>
        <w:t xml:space="preserve">цели с союзом </w:t>
      </w:r>
      <w:r w:rsidRPr="00EB2D57">
        <w:rPr>
          <w:i/>
          <w:iCs/>
          <w:color w:val="auto"/>
          <w:lang w:val="en-US" w:eastAsia="en-US" w:bidi="en-US"/>
        </w:rPr>
        <w:t>damit</w:t>
      </w:r>
      <w:r w:rsidRPr="00EB2D57">
        <w:rPr>
          <w:i/>
          <w:iCs/>
          <w:color w:val="auto"/>
          <w:lang w:eastAsia="en-US" w:bidi="en-US"/>
        </w:rPr>
        <w:t>.</w:t>
      </w:r>
    </w:p>
    <w:p w:rsidR="00A57638" w:rsidRPr="00EB2D57" w:rsidRDefault="00E235EB">
      <w:pPr>
        <w:pStyle w:val="13"/>
        <w:spacing w:after="240" w:line="252" w:lineRule="auto"/>
        <w:jc w:val="both"/>
        <w:rPr>
          <w:color w:val="auto"/>
        </w:rPr>
      </w:pPr>
      <w:r w:rsidRPr="00EB2D57">
        <w:rPr>
          <w:color w:val="auto"/>
        </w:rPr>
        <w:t xml:space="preserve">Формы сослагательного наклонения от глаголов </w:t>
      </w:r>
      <w:r w:rsidRPr="00EB2D57">
        <w:rPr>
          <w:i/>
          <w:iCs/>
          <w:color w:val="auto"/>
          <w:lang w:val="en-US" w:eastAsia="en-US" w:bidi="en-US"/>
        </w:rPr>
        <w:t>haben</w:t>
      </w:r>
      <w:r w:rsidRPr="00EB2D57">
        <w:rPr>
          <w:color w:val="auto"/>
          <w:lang w:eastAsia="en-US" w:bidi="en-US"/>
        </w:rPr>
        <w:t xml:space="preserve">, </w:t>
      </w:r>
      <w:r w:rsidRPr="00EB2D57">
        <w:rPr>
          <w:i/>
          <w:iCs/>
          <w:color w:val="auto"/>
          <w:lang w:val="en-US" w:eastAsia="en-US" w:bidi="en-US"/>
        </w:rPr>
        <w:t>sein</w:t>
      </w:r>
      <w:r w:rsidRPr="00EB2D57">
        <w:rPr>
          <w:i/>
          <w:iCs/>
          <w:color w:val="auto"/>
          <w:lang w:eastAsia="en-US" w:bidi="en-US"/>
        </w:rPr>
        <w:t xml:space="preserve">, </w:t>
      </w:r>
      <w:r w:rsidRPr="00EB2D57">
        <w:rPr>
          <w:i/>
          <w:iCs/>
          <w:color w:val="auto"/>
          <w:lang w:val="en-US" w:eastAsia="en-US" w:bidi="en-US"/>
        </w:rPr>
        <w:t>werden</w:t>
      </w:r>
      <w:r w:rsidRPr="00EB2D57">
        <w:rPr>
          <w:i/>
          <w:iCs/>
          <w:color w:val="auto"/>
          <w:lang w:eastAsia="en-US" w:bidi="en-US"/>
        </w:rPr>
        <w:t xml:space="preserve">, </w:t>
      </w:r>
      <w:r w:rsidR="009D1B15" w:rsidRPr="00EB2D57">
        <w:rPr>
          <w:i/>
          <w:color w:val="auto"/>
        </w:rPr>
        <w:t>können</w:t>
      </w:r>
      <w:r w:rsidRPr="00EB2D57">
        <w:rPr>
          <w:i/>
          <w:iCs/>
          <w:color w:val="auto"/>
          <w:lang w:eastAsia="en-US" w:bidi="en-US"/>
        </w:rPr>
        <w:t xml:space="preserve">, </w:t>
      </w:r>
      <w:r w:rsidRPr="00EB2D57">
        <w:rPr>
          <w:i/>
          <w:iCs/>
          <w:color w:val="auto"/>
          <w:lang w:val="en-US" w:eastAsia="en-US" w:bidi="en-US"/>
        </w:rPr>
        <w:t>mogen</w:t>
      </w:r>
      <w:r w:rsidRPr="00EB2D57">
        <w:rPr>
          <w:i/>
          <w:iCs/>
          <w:color w:val="auto"/>
          <w:lang w:eastAsia="en-US" w:bidi="en-US"/>
        </w:rPr>
        <w:t>,</w:t>
      </w:r>
      <w:r w:rsidRPr="00EB2D57">
        <w:rPr>
          <w:color w:val="auto"/>
          <w:lang w:eastAsia="en-US" w:bidi="en-US"/>
        </w:rPr>
        <w:t xml:space="preserve"> </w:t>
      </w:r>
      <w:r w:rsidRPr="00EB2D57">
        <w:rPr>
          <w:color w:val="auto"/>
        </w:rPr>
        <w:t xml:space="preserve">сочетание </w:t>
      </w:r>
      <w:r w:rsidR="009D1B15" w:rsidRPr="00EB2D57">
        <w:rPr>
          <w:i/>
          <w:color w:val="auto"/>
        </w:rPr>
        <w:t>würde</w:t>
      </w:r>
      <w:r w:rsidRPr="00EB2D57">
        <w:rPr>
          <w:color w:val="auto"/>
          <w:lang w:eastAsia="en-US" w:bidi="en-US"/>
        </w:rPr>
        <w:t xml:space="preserve"> + </w:t>
      </w:r>
      <w:r w:rsidRPr="00EB2D57">
        <w:rPr>
          <w:color w:val="auto"/>
          <w:lang w:val="en-US" w:eastAsia="en-US" w:bidi="en-US"/>
        </w:rPr>
        <w:t>Infinitiv</w:t>
      </w:r>
      <w:r w:rsidRPr="00EB2D57">
        <w:rPr>
          <w:color w:val="auto"/>
          <w:lang w:eastAsia="en-US" w:bidi="en-US"/>
        </w:rPr>
        <w:t>.</w:t>
      </w:r>
    </w:p>
    <w:p w:rsidR="00A57638" w:rsidRPr="00EB2D57" w:rsidRDefault="00E235EB">
      <w:pPr>
        <w:pStyle w:val="13"/>
        <w:spacing w:line="266" w:lineRule="auto"/>
        <w:jc w:val="both"/>
        <w:rPr>
          <w:color w:val="auto"/>
          <w:sz w:val="19"/>
          <w:szCs w:val="19"/>
        </w:rPr>
      </w:pPr>
      <w:r w:rsidRPr="00EB2D57">
        <w:rPr>
          <w:b/>
          <w:bCs/>
          <w:color w:val="auto"/>
          <w:sz w:val="19"/>
          <w:szCs w:val="19"/>
        </w:rPr>
        <w:t>Социокультурные знания и умения</w:t>
      </w:r>
    </w:p>
    <w:p w:rsidR="00A57638" w:rsidRPr="00EB2D57" w:rsidRDefault="00E235EB">
      <w:pPr>
        <w:pStyle w:val="13"/>
        <w:jc w:val="both"/>
        <w:rPr>
          <w:color w:val="auto"/>
        </w:rPr>
      </w:pPr>
      <w:r w:rsidRPr="00EB2D57">
        <w:rPr>
          <w:color w:val="auto"/>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w:t>
      </w:r>
    </w:p>
    <w:p w:rsidR="00A57638" w:rsidRPr="00EB2D57" w:rsidRDefault="00E235EB">
      <w:pPr>
        <w:pStyle w:val="13"/>
        <w:jc w:val="both"/>
        <w:rPr>
          <w:color w:val="auto"/>
        </w:rPr>
      </w:pPr>
      <w:r w:rsidRPr="00EB2D57">
        <w:rPr>
          <w:color w:val="auto"/>
        </w:rPr>
        <w:t>Знание социокультурного портрета родной страны и страны/стран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A57638" w:rsidRPr="00EB2D57" w:rsidRDefault="00E235EB">
      <w:pPr>
        <w:pStyle w:val="13"/>
        <w:jc w:val="both"/>
        <w:rPr>
          <w:color w:val="auto"/>
        </w:rPr>
      </w:pPr>
      <w:r w:rsidRPr="00EB2D57">
        <w:rPr>
          <w:color w:val="auto"/>
        </w:rPr>
        <w:t>Формирование элементарного представления о различных вариантах немецкого языка.</w:t>
      </w:r>
    </w:p>
    <w:p w:rsidR="00A57638" w:rsidRPr="00EB2D57" w:rsidRDefault="00E235EB">
      <w:pPr>
        <w:pStyle w:val="13"/>
        <w:jc w:val="both"/>
        <w:rPr>
          <w:color w:val="auto"/>
        </w:rPr>
      </w:pPr>
      <w:r w:rsidRPr="00EB2D57">
        <w:rPr>
          <w:color w:val="auto"/>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A57638" w:rsidRPr="00EB2D57" w:rsidRDefault="00E235EB">
      <w:pPr>
        <w:pStyle w:val="13"/>
        <w:jc w:val="both"/>
        <w:rPr>
          <w:color w:val="auto"/>
        </w:rPr>
      </w:pPr>
      <w:r w:rsidRPr="00EB2D57">
        <w:rPr>
          <w:color w:val="auto"/>
        </w:rPr>
        <w:t>Соблюдение нормы вежливости в межкультурном общении.</w:t>
      </w:r>
    </w:p>
    <w:p w:rsidR="00A57638" w:rsidRPr="00EB2D57" w:rsidRDefault="00E235EB">
      <w:pPr>
        <w:pStyle w:val="13"/>
        <w:jc w:val="both"/>
        <w:rPr>
          <w:color w:val="auto"/>
        </w:rPr>
      </w:pPr>
      <w:r w:rsidRPr="00EB2D57">
        <w:rPr>
          <w:color w:val="auto"/>
        </w:rPr>
        <w:t>Соблюдение норм вежливости в межкультурном общении.</w:t>
      </w:r>
    </w:p>
    <w:p w:rsidR="00A57638" w:rsidRPr="00EB2D57" w:rsidRDefault="00E235EB">
      <w:pPr>
        <w:pStyle w:val="13"/>
        <w:jc w:val="both"/>
        <w:rPr>
          <w:color w:val="auto"/>
        </w:rPr>
      </w:pPr>
      <w:r w:rsidRPr="00EB2D57">
        <w:rPr>
          <w:color w:val="auto"/>
        </w:rPr>
        <w:t>Развитие умений:</w:t>
      </w:r>
    </w:p>
    <w:p w:rsidR="00A57638" w:rsidRPr="00EB2D57" w:rsidRDefault="00E235EB">
      <w:pPr>
        <w:pStyle w:val="13"/>
        <w:jc w:val="both"/>
        <w:rPr>
          <w:color w:val="auto"/>
        </w:rPr>
      </w:pPr>
      <w:r w:rsidRPr="00EB2D57">
        <w:rPr>
          <w:color w:val="auto"/>
        </w:rPr>
        <w:t>писать своё имя и фамилию, а также имена и фамилии своих родственников и друзей на немецком языке;</w:t>
      </w:r>
    </w:p>
    <w:p w:rsidR="00A57638" w:rsidRPr="00EB2D57" w:rsidRDefault="00E235EB">
      <w:pPr>
        <w:pStyle w:val="13"/>
        <w:jc w:val="both"/>
        <w:rPr>
          <w:color w:val="auto"/>
        </w:rPr>
      </w:pPr>
      <w:r w:rsidRPr="00EB2D57">
        <w:rPr>
          <w:color w:val="auto"/>
        </w:rPr>
        <w:t>правильно оформлять свой адрес на немецком языке (в анкете);</w:t>
      </w:r>
    </w:p>
    <w:p w:rsidR="00A57638" w:rsidRPr="00EB2D57" w:rsidRDefault="00E235EB">
      <w:pPr>
        <w:pStyle w:val="13"/>
        <w:jc w:val="both"/>
        <w:rPr>
          <w:color w:val="auto"/>
        </w:rPr>
      </w:pPr>
      <w:r w:rsidRPr="00EB2D57">
        <w:rPr>
          <w:color w:val="auto"/>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rsidR="00A57638" w:rsidRPr="00EB2D57" w:rsidRDefault="00E235EB">
      <w:pPr>
        <w:pStyle w:val="13"/>
        <w:jc w:val="both"/>
        <w:rPr>
          <w:color w:val="auto"/>
        </w:rPr>
      </w:pPr>
      <w:r w:rsidRPr="00EB2D57">
        <w:rPr>
          <w:color w:val="auto"/>
        </w:rPr>
        <w:t>кратк</w:t>
      </w:r>
      <w:r w:rsidR="009D1B15" w:rsidRPr="00EB2D57">
        <w:rPr>
          <w:color w:val="auto"/>
        </w:rPr>
        <w:t>о представлять Россию и страну/</w:t>
      </w:r>
      <w:r w:rsidRPr="00EB2D57">
        <w:rPr>
          <w:color w:val="auto"/>
        </w:rPr>
        <w:t>страны изучаемого языка;</w:t>
      </w:r>
    </w:p>
    <w:p w:rsidR="00A57638" w:rsidRPr="00EB2D57" w:rsidRDefault="00E235EB">
      <w:pPr>
        <w:pStyle w:val="13"/>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в питании, достопримечательности);</w:t>
      </w:r>
    </w:p>
    <w:p w:rsidR="00A57638" w:rsidRPr="00EB2D57" w:rsidRDefault="00E235EB">
      <w:pPr>
        <w:pStyle w:val="13"/>
        <w:jc w:val="both"/>
        <w:rPr>
          <w:color w:val="auto"/>
        </w:rPr>
      </w:pPr>
      <w:r w:rsidRPr="00EB2D57">
        <w:rPr>
          <w:color w:val="auto"/>
        </w:rPr>
        <w:t>кратко рассказывать о некоторых выдающихся людях родной страны и страны/стран изучаемого языка (учёных, писателях, поэтах, художниках, композиторах, музыкантах, спортсменах и т. д.);</w:t>
      </w:r>
    </w:p>
    <w:p w:rsidR="00A57638" w:rsidRPr="00EB2D57" w:rsidRDefault="00E235EB">
      <w:pPr>
        <w:pStyle w:val="13"/>
        <w:spacing w:after="240"/>
        <w:jc w:val="both"/>
        <w:rPr>
          <w:color w:val="auto"/>
        </w:rPr>
      </w:pPr>
      <w:r w:rsidRPr="00EB2D57">
        <w:rPr>
          <w:color w:val="auto"/>
        </w:rPr>
        <w:t>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и т. д.).</w:t>
      </w:r>
    </w:p>
    <w:p w:rsidR="00A57638" w:rsidRPr="00EB2D57" w:rsidRDefault="00E235EB">
      <w:pPr>
        <w:pStyle w:val="13"/>
        <w:spacing w:line="266" w:lineRule="auto"/>
        <w:jc w:val="both"/>
        <w:rPr>
          <w:color w:val="auto"/>
          <w:sz w:val="19"/>
          <w:szCs w:val="19"/>
        </w:rPr>
      </w:pPr>
      <w:r w:rsidRPr="00EB2D57">
        <w:rPr>
          <w:b/>
          <w:bCs/>
          <w:color w:val="auto"/>
          <w:sz w:val="19"/>
          <w:szCs w:val="19"/>
        </w:rPr>
        <w:t>Компенсаторные умения</w:t>
      </w:r>
    </w:p>
    <w:p w:rsidR="00A57638" w:rsidRPr="00EB2D57" w:rsidRDefault="00E235EB">
      <w:pPr>
        <w:pStyle w:val="13"/>
        <w:spacing w:line="252" w:lineRule="auto"/>
        <w:jc w:val="both"/>
        <w:rPr>
          <w:color w:val="auto"/>
        </w:rPr>
      </w:pPr>
      <w:r w:rsidRPr="00EB2D57">
        <w:rPr>
          <w:color w:val="auto"/>
        </w:rPr>
        <w:t>Использование при чтении и аудировании языковой, в том числе контекстуальной, догадки;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A57638" w:rsidRPr="00EB2D57" w:rsidRDefault="00E235EB">
      <w:pPr>
        <w:pStyle w:val="13"/>
        <w:spacing w:line="252" w:lineRule="auto"/>
        <w:jc w:val="both"/>
        <w:rPr>
          <w:color w:val="auto"/>
        </w:rPr>
      </w:pPr>
      <w:r w:rsidRPr="00EB2D57">
        <w:rPr>
          <w:color w:val="auto"/>
        </w:rPr>
        <w:t>Переспрашивать, просить повторить, уточняя значение незнакомых слов.</w:t>
      </w:r>
    </w:p>
    <w:p w:rsidR="00A57638" w:rsidRPr="00EB2D57" w:rsidRDefault="00E235EB">
      <w:pPr>
        <w:pStyle w:val="13"/>
        <w:spacing w:line="252" w:lineRule="auto"/>
        <w:jc w:val="both"/>
        <w:rPr>
          <w:color w:val="auto"/>
        </w:rPr>
      </w:pPr>
      <w:r w:rsidRPr="00EB2D57">
        <w:rPr>
          <w:color w:val="auto"/>
        </w:rPr>
        <w:t>Использование в качестве опоры при порождении собственных высказываний ключевых слов, плана.</w:t>
      </w:r>
    </w:p>
    <w:p w:rsidR="00A57638" w:rsidRPr="00EB2D57" w:rsidRDefault="00E235EB">
      <w:pPr>
        <w:pStyle w:val="13"/>
        <w:spacing w:line="252"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pPr>
        <w:pStyle w:val="13"/>
        <w:spacing w:line="252" w:lineRule="auto"/>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2C5D67" w:rsidRDefault="002C5D67" w:rsidP="006B14E0">
      <w:pPr>
        <w:rPr>
          <w:w w:val="80"/>
        </w:rPr>
      </w:pPr>
      <w:bookmarkStart w:id="268" w:name="bookmark587"/>
    </w:p>
    <w:p w:rsidR="002C5D67" w:rsidRDefault="002C5D67">
      <w:pPr>
        <w:rPr>
          <w:rFonts w:ascii="Arial" w:hAnsi="Arial" w:cs="Arial"/>
          <w:b/>
          <w:sz w:val="20"/>
        </w:rPr>
      </w:pPr>
      <w:r>
        <w:br w:type="page"/>
      </w:r>
    </w:p>
    <w:p w:rsidR="002C5D67" w:rsidRDefault="002C5D67" w:rsidP="002C5D67">
      <w:pPr>
        <w:pStyle w:val="af5"/>
        <w:rPr>
          <w:szCs w:val="24"/>
        </w:rPr>
      </w:pPr>
    </w:p>
    <w:p w:rsidR="00A57638" w:rsidRPr="002C5D67" w:rsidRDefault="00E235EB" w:rsidP="002C5D67">
      <w:pPr>
        <w:pStyle w:val="af5"/>
        <w:rPr>
          <w:szCs w:val="24"/>
        </w:rPr>
      </w:pPr>
      <w:r w:rsidRPr="002C5D67">
        <w:rPr>
          <w:szCs w:val="24"/>
        </w:rPr>
        <w:t>ПЛАНИРУЕМЫЕ РЕЗУЛЬТАТЫ ОСВОЕНИЯ</w:t>
      </w:r>
      <w:bookmarkEnd w:id="268"/>
    </w:p>
    <w:p w:rsidR="00A57638" w:rsidRPr="002C5D67" w:rsidRDefault="00E235EB" w:rsidP="002C5D67">
      <w:pPr>
        <w:pStyle w:val="af5"/>
        <w:rPr>
          <w:szCs w:val="24"/>
        </w:rPr>
      </w:pPr>
      <w:r w:rsidRPr="002C5D67">
        <w:rPr>
          <w:szCs w:val="24"/>
        </w:rPr>
        <w:t>УЧЕБНОГО ПРЕДМЕТА «ИНОСТРАННЫЙ (НЕМЕЦКИЙ)</w:t>
      </w:r>
    </w:p>
    <w:p w:rsidR="00A57638" w:rsidRPr="002C5D67" w:rsidRDefault="00E235EB" w:rsidP="002C5D67">
      <w:pPr>
        <w:pStyle w:val="af5"/>
        <w:pBdr>
          <w:bottom w:val="single" w:sz="12" w:space="1" w:color="auto"/>
        </w:pBdr>
        <w:rPr>
          <w:szCs w:val="24"/>
        </w:rPr>
      </w:pPr>
      <w:r w:rsidRPr="002C5D67">
        <w:rPr>
          <w:szCs w:val="24"/>
        </w:rPr>
        <w:t>ЯЗЫК» НА УРОВНЕ ОСНОВНОГО ОБЩЕГО ОБРАЗОВАНИЯ</w:t>
      </w:r>
    </w:p>
    <w:p w:rsidR="002C5D67" w:rsidRDefault="002C5D67">
      <w:pPr>
        <w:pStyle w:val="13"/>
        <w:spacing w:line="240" w:lineRule="auto"/>
        <w:jc w:val="both"/>
        <w:rPr>
          <w:color w:val="auto"/>
        </w:rPr>
      </w:pPr>
    </w:p>
    <w:p w:rsidR="00A57638" w:rsidRPr="00EB2D57" w:rsidRDefault="00E235EB">
      <w:pPr>
        <w:pStyle w:val="13"/>
        <w:spacing w:line="240" w:lineRule="auto"/>
        <w:jc w:val="both"/>
        <w:rPr>
          <w:color w:val="auto"/>
        </w:rPr>
      </w:pPr>
      <w:r w:rsidRPr="00EB2D57">
        <w:rPr>
          <w:color w:val="auto"/>
        </w:rPr>
        <w:t>Изучение иностранного языка в основной школе направлено на достижение обучающимися результатов, отвечающих требованиям ФГОС к освоению основной образовательной программы основного общего образования.</w:t>
      </w:r>
    </w:p>
    <w:p w:rsidR="00A57638" w:rsidRPr="00EB2D57" w:rsidRDefault="00E235EB" w:rsidP="002C5D67">
      <w:pPr>
        <w:pStyle w:val="13"/>
        <w:spacing w:line="240" w:lineRule="auto"/>
        <w:jc w:val="both"/>
        <w:rPr>
          <w:color w:val="auto"/>
        </w:rPr>
      </w:pPr>
      <w:r w:rsidRPr="00EB2D57">
        <w:rPr>
          <w:color w:val="auto"/>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2C5D67" w:rsidRDefault="002C5D67" w:rsidP="002C5D67">
      <w:pPr>
        <w:pStyle w:val="af5"/>
      </w:pPr>
    </w:p>
    <w:p w:rsidR="00A57638" w:rsidRPr="002C5D67" w:rsidRDefault="00E235EB" w:rsidP="002C5D67">
      <w:pPr>
        <w:pStyle w:val="af5"/>
      </w:pPr>
      <w:r w:rsidRPr="002C5D67">
        <w:t>Личностные результаты</w:t>
      </w:r>
    </w:p>
    <w:p w:rsidR="00A57638" w:rsidRPr="00EB2D57" w:rsidRDefault="00E235EB" w:rsidP="002C5D67">
      <w:pPr>
        <w:pStyle w:val="13"/>
        <w:spacing w:line="252" w:lineRule="auto"/>
        <w:jc w:val="both"/>
        <w:rPr>
          <w:color w:val="auto"/>
        </w:rPr>
      </w:pPr>
      <w:r w:rsidRPr="00EB2D57">
        <w:rPr>
          <w:b/>
          <w:bCs/>
          <w:color w:val="auto"/>
          <w:sz w:val="19"/>
          <w:szCs w:val="19"/>
        </w:rPr>
        <w:t xml:space="preserve">Личностные результаты </w:t>
      </w:r>
      <w:r w:rsidRPr="00EB2D57">
        <w:rPr>
          <w:color w:val="auto"/>
        </w:rPr>
        <w:t>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A57638" w:rsidRPr="00EB2D57" w:rsidRDefault="00E235EB" w:rsidP="002C5D67">
      <w:pPr>
        <w:pStyle w:val="13"/>
        <w:spacing w:line="240" w:lineRule="auto"/>
        <w:jc w:val="both"/>
        <w:rPr>
          <w:color w:val="auto"/>
        </w:rPr>
      </w:pPr>
      <w:r w:rsidRPr="00EB2D57">
        <w:rPr>
          <w:i/>
          <w:iCs/>
          <w:color w:val="auto"/>
        </w:rPr>
        <w:t>гражданского воспитания</w:t>
      </w:r>
      <w:r w:rsidRPr="00EB2D57">
        <w:rPr>
          <w:color w:val="auto"/>
        </w:rPr>
        <w:t>: готовность к выполнению обязанностей гражданина и реализации его прав, уважение прав, свобод и законных интересов других людей;</w:t>
      </w:r>
    </w:p>
    <w:p w:rsidR="00A57638" w:rsidRPr="00EB2D57" w:rsidRDefault="00E235EB">
      <w:pPr>
        <w:pStyle w:val="13"/>
        <w:spacing w:line="240" w:lineRule="auto"/>
        <w:jc w:val="both"/>
        <w:rPr>
          <w:color w:val="auto"/>
        </w:rPr>
      </w:pPr>
      <w:r w:rsidRPr="00EB2D57">
        <w:rPr>
          <w:color w:val="auto"/>
        </w:rPr>
        <w:t>активное участие в жизни семьи, Организации, местного сообщества, родного края, страны;</w:t>
      </w:r>
    </w:p>
    <w:p w:rsidR="00A57638" w:rsidRPr="00EB2D57" w:rsidRDefault="00E235EB">
      <w:pPr>
        <w:pStyle w:val="13"/>
        <w:spacing w:line="240" w:lineRule="auto"/>
        <w:jc w:val="both"/>
        <w:rPr>
          <w:color w:val="auto"/>
        </w:rPr>
      </w:pPr>
      <w:r w:rsidRPr="00EB2D57">
        <w:rPr>
          <w:color w:val="auto"/>
        </w:rPr>
        <w:t>неприятие любых форм экстремизма, дискриминации; понимание роли различных социальных институтов в жизни человека;</w:t>
      </w:r>
    </w:p>
    <w:p w:rsidR="00A57638" w:rsidRPr="00EB2D57" w:rsidRDefault="00E235EB">
      <w:pPr>
        <w:pStyle w:val="13"/>
        <w:spacing w:line="240" w:lineRule="auto"/>
        <w:jc w:val="both"/>
        <w:rPr>
          <w:color w:val="auto"/>
        </w:rPr>
      </w:pPr>
      <w:r w:rsidRPr="00EB2D57">
        <w:rPr>
          <w:color w:val="auto"/>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A57638" w:rsidRPr="00EB2D57" w:rsidRDefault="00E235EB">
      <w:pPr>
        <w:pStyle w:val="13"/>
        <w:spacing w:line="240" w:lineRule="auto"/>
        <w:jc w:val="both"/>
        <w:rPr>
          <w:color w:val="auto"/>
        </w:rPr>
      </w:pPr>
      <w:r w:rsidRPr="00EB2D57">
        <w:rPr>
          <w:color w:val="auto"/>
        </w:rPr>
        <w:t>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A57638" w:rsidRPr="00EB2D57" w:rsidRDefault="00E235EB">
      <w:pPr>
        <w:pStyle w:val="13"/>
        <w:jc w:val="both"/>
        <w:rPr>
          <w:color w:val="auto"/>
        </w:rPr>
      </w:pPr>
      <w:r w:rsidRPr="00EB2D57">
        <w:rPr>
          <w:i/>
          <w:iCs/>
          <w:color w:val="auto"/>
        </w:rPr>
        <w:t>патриотического воспитания</w:t>
      </w:r>
      <w:r w:rsidRPr="00EB2D57">
        <w:rPr>
          <w:color w:val="auto"/>
        </w:rPr>
        <w:t>: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A57638" w:rsidRPr="00EB2D57" w:rsidRDefault="00E235EB">
      <w:pPr>
        <w:pStyle w:val="13"/>
        <w:jc w:val="both"/>
        <w:rPr>
          <w:color w:val="auto"/>
        </w:rPr>
      </w:pPr>
      <w:r w:rsidRPr="00EB2D57">
        <w:rPr>
          <w:color w:val="auto"/>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A57638" w:rsidRPr="00EB2D57" w:rsidRDefault="00E235EB">
      <w:pPr>
        <w:pStyle w:val="13"/>
        <w:jc w:val="both"/>
        <w:rPr>
          <w:color w:val="auto"/>
        </w:rPr>
      </w:pPr>
      <w:r w:rsidRPr="00EB2D57">
        <w:rPr>
          <w:color w:val="auto"/>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A57638" w:rsidRPr="00EB2D57" w:rsidRDefault="00E235EB">
      <w:pPr>
        <w:pStyle w:val="13"/>
        <w:jc w:val="both"/>
        <w:rPr>
          <w:color w:val="auto"/>
        </w:rPr>
      </w:pPr>
      <w:r w:rsidRPr="00EB2D57">
        <w:rPr>
          <w:i/>
          <w:iCs/>
          <w:color w:val="auto"/>
        </w:rPr>
        <w:t>духовно-нравственного воспитания</w:t>
      </w:r>
      <w:r w:rsidRPr="00EB2D57">
        <w:rPr>
          <w:color w:val="auto"/>
        </w:rPr>
        <w:t>: ориентация на моральные ценности и нормы в ситуациях нравственного выбора;</w:t>
      </w:r>
    </w:p>
    <w:p w:rsidR="00A57638" w:rsidRPr="00EB2D57" w:rsidRDefault="00E235EB">
      <w:pPr>
        <w:pStyle w:val="13"/>
        <w:jc w:val="both"/>
        <w:rPr>
          <w:color w:val="auto"/>
        </w:rPr>
      </w:pPr>
      <w:r w:rsidRPr="00EB2D57">
        <w:rPr>
          <w:color w:val="auto"/>
        </w:rPr>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rsidR="00A57638" w:rsidRPr="00EB2D57" w:rsidRDefault="00E235EB">
      <w:pPr>
        <w:pStyle w:val="13"/>
        <w:jc w:val="both"/>
        <w:rPr>
          <w:color w:val="auto"/>
        </w:rPr>
      </w:pPr>
      <w:r w:rsidRPr="00EB2D57">
        <w:rPr>
          <w:color w:val="auto"/>
        </w:rPr>
        <w:t>активное неприятие асоциальных поступков, свобода и ответственность личности в условиях индивидуального и общественного пространства.</w:t>
      </w:r>
    </w:p>
    <w:p w:rsidR="00A57638" w:rsidRPr="00EB2D57" w:rsidRDefault="00E235EB">
      <w:pPr>
        <w:pStyle w:val="13"/>
        <w:jc w:val="both"/>
        <w:rPr>
          <w:color w:val="auto"/>
        </w:rPr>
      </w:pPr>
      <w:r w:rsidRPr="00EB2D57">
        <w:rPr>
          <w:i/>
          <w:iCs/>
          <w:color w:val="auto"/>
        </w:rPr>
        <w:t>эстетического воспитания</w:t>
      </w:r>
      <w:r w:rsidRPr="00EB2D57">
        <w:rPr>
          <w:color w:val="auto"/>
        </w:rPr>
        <w:t>: 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A57638" w:rsidRPr="00EB2D57" w:rsidRDefault="00E235EB">
      <w:pPr>
        <w:pStyle w:val="13"/>
        <w:jc w:val="both"/>
        <w:rPr>
          <w:color w:val="auto"/>
        </w:rPr>
      </w:pPr>
      <w:r w:rsidRPr="00EB2D57">
        <w:rPr>
          <w:color w:val="auto"/>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A57638" w:rsidRPr="00EB2D57" w:rsidRDefault="00E235EB">
      <w:pPr>
        <w:pStyle w:val="13"/>
        <w:jc w:val="both"/>
        <w:rPr>
          <w:color w:val="auto"/>
        </w:rPr>
      </w:pPr>
      <w:r w:rsidRPr="00EB2D57">
        <w:rPr>
          <w:i/>
          <w:iCs/>
          <w:color w:val="auto"/>
        </w:rPr>
        <w:t>физического воспитания, формирования культуры здоровья и эмоционального благополучия</w:t>
      </w:r>
      <w:r w:rsidRPr="00EB2D57">
        <w:rPr>
          <w:color w:val="auto"/>
        </w:rPr>
        <w:t>: осознание ценности жизни;</w:t>
      </w:r>
    </w:p>
    <w:p w:rsidR="00A57638" w:rsidRPr="00EB2D57" w:rsidRDefault="00E235EB">
      <w:pPr>
        <w:pStyle w:val="13"/>
        <w:jc w:val="both"/>
        <w:rPr>
          <w:color w:val="auto"/>
        </w:rPr>
      </w:pPr>
      <w:r w:rsidRPr="00EB2D57">
        <w:rPr>
          <w:color w:val="auto"/>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A57638" w:rsidRPr="00EB2D57" w:rsidRDefault="00E235EB">
      <w:pPr>
        <w:pStyle w:val="13"/>
        <w:jc w:val="both"/>
        <w:rPr>
          <w:color w:val="auto"/>
        </w:rPr>
      </w:pPr>
      <w:r w:rsidRPr="00EB2D57">
        <w:rPr>
          <w:color w:val="auto"/>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A57638" w:rsidRPr="00EB2D57" w:rsidRDefault="00E235EB">
      <w:pPr>
        <w:pStyle w:val="13"/>
        <w:jc w:val="both"/>
        <w:rPr>
          <w:color w:val="auto"/>
        </w:rPr>
      </w:pPr>
      <w:r w:rsidRPr="00EB2D57">
        <w:rPr>
          <w:color w:val="auto"/>
        </w:rPr>
        <w:t>соблюдение правил безопасности, в том числе навыков безопасного поведения в интернет-среде;</w:t>
      </w:r>
    </w:p>
    <w:p w:rsidR="00A57638" w:rsidRPr="00EB2D57" w:rsidRDefault="00E235EB">
      <w:pPr>
        <w:pStyle w:val="13"/>
        <w:jc w:val="both"/>
        <w:rPr>
          <w:color w:val="auto"/>
        </w:rPr>
      </w:pPr>
      <w:r w:rsidRPr="00EB2D57">
        <w:rPr>
          <w:color w:val="auto"/>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57638" w:rsidRPr="00EB2D57" w:rsidRDefault="00E235EB">
      <w:pPr>
        <w:pStyle w:val="13"/>
        <w:jc w:val="both"/>
        <w:rPr>
          <w:color w:val="auto"/>
        </w:rPr>
      </w:pPr>
      <w:r w:rsidRPr="00EB2D57">
        <w:rPr>
          <w:color w:val="auto"/>
        </w:rPr>
        <w:t>умение принимать себя и других, не осуждая;</w:t>
      </w:r>
    </w:p>
    <w:p w:rsidR="00A57638" w:rsidRPr="00EB2D57" w:rsidRDefault="00E235EB">
      <w:pPr>
        <w:pStyle w:val="13"/>
        <w:jc w:val="both"/>
        <w:rPr>
          <w:color w:val="auto"/>
        </w:rPr>
      </w:pPr>
      <w:r w:rsidRPr="00EB2D57">
        <w:rPr>
          <w:color w:val="auto"/>
        </w:rPr>
        <w:t>умение осознавать эмоциональное состояние себя и других, умение управлять собственным эмоциональным состоянием;</w:t>
      </w:r>
    </w:p>
    <w:p w:rsidR="00A57638" w:rsidRPr="00EB2D57" w:rsidRDefault="00E235EB">
      <w:pPr>
        <w:pStyle w:val="13"/>
        <w:jc w:val="both"/>
        <w:rPr>
          <w:color w:val="auto"/>
        </w:rPr>
      </w:pPr>
      <w:r w:rsidRPr="00EB2D57">
        <w:rPr>
          <w:color w:val="auto"/>
        </w:rPr>
        <w:t>сформированность навыка рефлексии, признание своего права на ошибку и такого же права другого человека.</w:t>
      </w:r>
    </w:p>
    <w:p w:rsidR="00A57638" w:rsidRPr="00EB2D57" w:rsidRDefault="00E235EB">
      <w:pPr>
        <w:pStyle w:val="13"/>
        <w:jc w:val="both"/>
        <w:rPr>
          <w:color w:val="auto"/>
        </w:rPr>
      </w:pPr>
      <w:r w:rsidRPr="00EB2D57">
        <w:rPr>
          <w:i/>
          <w:iCs/>
          <w:color w:val="auto"/>
        </w:rPr>
        <w:t>трудового воспитания</w:t>
      </w:r>
      <w:r w:rsidRPr="00EB2D57">
        <w:rPr>
          <w:color w:val="auto"/>
        </w:rPr>
        <w:t>: 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A57638" w:rsidRPr="00EB2D57" w:rsidRDefault="00E235EB">
      <w:pPr>
        <w:pStyle w:val="13"/>
        <w:jc w:val="both"/>
        <w:rPr>
          <w:color w:val="auto"/>
        </w:rPr>
      </w:pPr>
      <w:r w:rsidRPr="00EB2D57">
        <w:rPr>
          <w:color w:val="auto"/>
        </w:rPr>
        <w:t>интерес к практическому изучению профессий и труда различного рода, в том числе на основе применения изучаемого предметного знания;</w:t>
      </w:r>
    </w:p>
    <w:p w:rsidR="00A57638" w:rsidRPr="00EB2D57" w:rsidRDefault="00E235EB">
      <w:pPr>
        <w:pStyle w:val="13"/>
        <w:jc w:val="both"/>
        <w:rPr>
          <w:color w:val="auto"/>
        </w:rPr>
      </w:pPr>
      <w:r w:rsidRPr="00EB2D57">
        <w:rPr>
          <w:color w:val="auto"/>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A57638" w:rsidRPr="00EB2D57" w:rsidRDefault="00E235EB">
      <w:pPr>
        <w:pStyle w:val="13"/>
        <w:jc w:val="both"/>
        <w:rPr>
          <w:color w:val="auto"/>
        </w:rPr>
      </w:pPr>
      <w:r w:rsidRPr="00EB2D57">
        <w:rPr>
          <w:color w:val="auto"/>
        </w:rPr>
        <w:t>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A57638" w:rsidRPr="00EB2D57" w:rsidRDefault="00E235EB">
      <w:pPr>
        <w:pStyle w:val="13"/>
        <w:jc w:val="both"/>
        <w:rPr>
          <w:color w:val="auto"/>
        </w:rPr>
      </w:pPr>
      <w:r w:rsidRPr="00EB2D57">
        <w:rPr>
          <w:i/>
          <w:iCs/>
          <w:color w:val="auto"/>
        </w:rPr>
        <w:t>экологического воспитания</w:t>
      </w:r>
      <w:r w:rsidRPr="00EB2D57">
        <w:rPr>
          <w:color w:val="auto"/>
        </w:rPr>
        <w:t>: 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A57638" w:rsidRPr="00EB2D57" w:rsidRDefault="00E235EB">
      <w:pPr>
        <w:pStyle w:val="13"/>
        <w:jc w:val="both"/>
        <w:rPr>
          <w:color w:val="auto"/>
        </w:rPr>
      </w:pPr>
      <w:r w:rsidRPr="00EB2D57">
        <w:rPr>
          <w:color w:val="auto"/>
        </w:rPr>
        <w:t>повышение уровня экологической культуры, осознание глобального характера экологических проблем и путей их решения;</w:t>
      </w:r>
    </w:p>
    <w:p w:rsidR="00A57638" w:rsidRPr="00EB2D57" w:rsidRDefault="00E235EB">
      <w:pPr>
        <w:pStyle w:val="13"/>
        <w:jc w:val="both"/>
        <w:rPr>
          <w:color w:val="auto"/>
        </w:rPr>
      </w:pPr>
      <w:r w:rsidRPr="00EB2D57">
        <w:rPr>
          <w:color w:val="auto"/>
        </w:rPr>
        <w:t>активное неприятие действий, приносящих вред окружающей среде;</w:t>
      </w:r>
    </w:p>
    <w:p w:rsidR="00A57638" w:rsidRPr="00EB2D57" w:rsidRDefault="00E235EB">
      <w:pPr>
        <w:pStyle w:val="13"/>
        <w:jc w:val="both"/>
        <w:rPr>
          <w:color w:val="auto"/>
        </w:rPr>
      </w:pPr>
      <w:r w:rsidRPr="00EB2D57">
        <w:rPr>
          <w:color w:val="auto"/>
        </w:rPr>
        <w:t>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A57638" w:rsidRPr="00EB2D57" w:rsidRDefault="00E235EB">
      <w:pPr>
        <w:pStyle w:val="13"/>
        <w:jc w:val="both"/>
        <w:rPr>
          <w:color w:val="auto"/>
        </w:rPr>
      </w:pPr>
      <w:r w:rsidRPr="00EB2D57">
        <w:rPr>
          <w:i/>
          <w:iCs/>
          <w:color w:val="auto"/>
        </w:rPr>
        <w:t>ценности научного познания</w:t>
      </w:r>
      <w:r w:rsidRPr="00EB2D57">
        <w:rPr>
          <w:color w:val="auto"/>
        </w:rPr>
        <w:t>: 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A57638" w:rsidRPr="00EB2D57" w:rsidRDefault="00E235EB">
      <w:pPr>
        <w:pStyle w:val="13"/>
        <w:ind w:firstLine="260"/>
        <w:jc w:val="both"/>
        <w:rPr>
          <w:color w:val="auto"/>
        </w:rPr>
      </w:pPr>
      <w:r w:rsidRPr="00EB2D57">
        <w:rPr>
          <w:color w:val="auto"/>
        </w:rPr>
        <w:t>овладение языковой и читательской культурой как средством познания мира;</w:t>
      </w:r>
    </w:p>
    <w:p w:rsidR="00A57638" w:rsidRPr="00EB2D57" w:rsidRDefault="00E235EB">
      <w:pPr>
        <w:pStyle w:val="13"/>
        <w:ind w:firstLine="260"/>
        <w:jc w:val="both"/>
        <w:rPr>
          <w:color w:val="auto"/>
        </w:rPr>
      </w:pPr>
      <w:r w:rsidRPr="00EB2D57">
        <w:rPr>
          <w:color w:val="auto"/>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57638" w:rsidRPr="00EB2D57" w:rsidRDefault="00E235EB">
      <w:pPr>
        <w:pStyle w:val="13"/>
        <w:ind w:firstLine="260"/>
        <w:jc w:val="both"/>
        <w:rPr>
          <w:color w:val="auto"/>
        </w:rPr>
      </w:pPr>
      <w:r w:rsidRPr="00EB2D57">
        <w:rPr>
          <w:i/>
          <w:iCs/>
          <w:color w:val="auto"/>
        </w:rPr>
        <w:t>Личностные результаты, обеспечивающие адаптацию обучающегося к изменяющимся условиям социальной и природной среды, включают</w:t>
      </w:r>
      <w:r w:rsidRPr="00EB2D57">
        <w:rPr>
          <w:color w:val="auto"/>
        </w:rPr>
        <w:t>:</w:t>
      </w:r>
    </w:p>
    <w:p w:rsidR="00A57638" w:rsidRPr="00EB2D57" w:rsidRDefault="00E235EB">
      <w:pPr>
        <w:pStyle w:val="13"/>
        <w:ind w:firstLine="260"/>
        <w:jc w:val="both"/>
        <w:rPr>
          <w:color w:val="auto"/>
        </w:rPr>
      </w:pPr>
      <w:r w:rsidRPr="00EB2D57">
        <w:rPr>
          <w:color w:val="auto"/>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A57638" w:rsidRPr="00EB2D57" w:rsidRDefault="00E235EB">
      <w:pPr>
        <w:pStyle w:val="13"/>
        <w:ind w:firstLine="260"/>
        <w:jc w:val="both"/>
        <w:rPr>
          <w:color w:val="auto"/>
        </w:rPr>
      </w:pPr>
      <w:r w:rsidRPr="00EB2D57">
        <w:rPr>
          <w:color w:val="auto"/>
        </w:rPr>
        <w:t>способность обучающихся во взаимодействии в условиях неопределенности, открытость опыту и знаниям других;</w:t>
      </w:r>
    </w:p>
    <w:p w:rsidR="00A57638" w:rsidRPr="00EB2D57" w:rsidRDefault="00E235EB">
      <w:pPr>
        <w:pStyle w:val="13"/>
        <w:ind w:firstLine="260"/>
        <w:jc w:val="both"/>
        <w:rPr>
          <w:color w:val="auto"/>
        </w:rPr>
      </w:pPr>
      <w:r w:rsidRPr="00EB2D57">
        <w:rPr>
          <w:color w:val="auto"/>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A57638" w:rsidRPr="00EB2D57" w:rsidRDefault="00E235EB">
      <w:pPr>
        <w:pStyle w:val="13"/>
        <w:ind w:firstLine="260"/>
        <w:jc w:val="both"/>
        <w:rPr>
          <w:color w:val="auto"/>
        </w:rPr>
      </w:pPr>
      <w:r w:rsidRPr="00EB2D57">
        <w:rPr>
          <w:color w:val="auto"/>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rsidR="00A57638" w:rsidRPr="00EB2D57" w:rsidRDefault="00E235EB">
      <w:pPr>
        <w:pStyle w:val="13"/>
        <w:ind w:firstLine="260"/>
        <w:jc w:val="both"/>
        <w:rPr>
          <w:color w:val="auto"/>
        </w:rPr>
      </w:pPr>
      <w:r w:rsidRPr="00EB2D57">
        <w:rPr>
          <w:color w:val="auto"/>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A57638" w:rsidRPr="00EB2D57" w:rsidRDefault="00E235EB">
      <w:pPr>
        <w:pStyle w:val="13"/>
        <w:ind w:firstLine="260"/>
        <w:jc w:val="both"/>
        <w:rPr>
          <w:color w:val="auto"/>
        </w:rPr>
      </w:pPr>
      <w:r w:rsidRPr="00EB2D57">
        <w:rPr>
          <w:color w:val="auto"/>
        </w:rPr>
        <w:t>умение анализировать и выявлять взаимосвязи природы, общества и экономики;</w:t>
      </w:r>
    </w:p>
    <w:p w:rsidR="00A57638" w:rsidRPr="00EB2D57" w:rsidRDefault="00E235EB">
      <w:pPr>
        <w:pStyle w:val="13"/>
        <w:ind w:firstLine="260"/>
        <w:jc w:val="both"/>
        <w:rPr>
          <w:color w:val="auto"/>
        </w:rPr>
      </w:pPr>
      <w:r w:rsidRPr="00EB2D57">
        <w:rPr>
          <w:color w:val="auto"/>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rsidR="00A57638" w:rsidRPr="00EB2D57" w:rsidRDefault="00E235EB">
      <w:pPr>
        <w:pStyle w:val="13"/>
        <w:ind w:firstLine="260"/>
        <w:jc w:val="both"/>
        <w:rPr>
          <w:color w:val="auto"/>
        </w:rPr>
      </w:pPr>
      <w:r w:rsidRPr="00EB2D57">
        <w:rPr>
          <w:color w:val="auto"/>
        </w:rPr>
        <w:t>способность обучающихся осознавать стрессовую ситуацию,</w:t>
      </w:r>
    </w:p>
    <w:p w:rsidR="00A57638" w:rsidRPr="00EB2D57" w:rsidRDefault="00E235EB">
      <w:pPr>
        <w:pStyle w:val="13"/>
        <w:spacing w:after="40" w:line="240" w:lineRule="auto"/>
        <w:jc w:val="both"/>
        <w:rPr>
          <w:color w:val="auto"/>
        </w:rPr>
      </w:pPr>
      <w:r w:rsidRPr="00EB2D57">
        <w:rPr>
          <w:color w:val="auto"/>
        </w:rPr>
        <w:t>оценивать происходящие изменения и их последствия;</w:t>
      </w:r>
    </w:p>
    <w:p w:rsidR="00A57638" w:rsidRPr="00EB2D57" w:rsidRDefault="00E235EB">
      <w:pPr>
        <w:pStyle w:val="13"/>
        <w:spacing w:line="240" w:lineRule="auto"/>
        <w:jc w:val="both"/>
        <w:rPr>
          <w:color w:val="auto"/>
        </w:rPr>
      </w:pPr>
      <w:r w:rsidRPr="00EB2D57">
        <w:rPr>
          <w:color w:val="auto"/>
        </w:rPr>
        <w:t>воспринимать стрессовую ситуацию как вызов, требующий контрмер;</w:t>
      </w:r>
    </w:p>
    <w:p w:rsidR="00A57638" w:rsidRPr="00EB2D57" w:rsidRDefault="00E235EB">
      <w:pPr>
        <w:pStyle w:val="13"/>
        <w:spacing w:line="240" w:lineRule="auto"/>
        <w:jc w:val="both"/>
        <w:rPr>
          <w:color w:val="auto"/>
        </w:rPr>
      </w:pPr>
      <w:r w:rsidRPr="00EB2D57">
        <w:rPr>
          <w:color w:val="auto"/>
        </w:rPr>
        <w:t>оценивать ситуацию стресса, корректировать принимаемые решения и действия;</w:t>
      </w:r>
    </w:p>
    <w:p w:rsidR="00A57638" w:rsidRPr="00EB2D57" w:rsidRDefault="00E235EB">
      <w:pPr>
        <w:pStyle w:val="13"/>
        <w:spacing w:after="200" w:line="240" w:lineRule="auto"/>
        <w:jc w:val="both"/>
        <w:rPr>
          <w:color w:val="auto"/>
        </w:rPr>
      </w:pPr>
      <w:r w:rsidRPr="00EB2D57">
        <w:rPr>
          <w:color w:val="auto"/>
        </w:rPr>
        <w:t>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A57638" w:rsidRPr="00EB2D57" w:rsidRDefault="00E235EB" w:rsidP="002C5D67">
      <w:pPr>
        <w:pStyle w:val="af5"/>
      </w:pPr>
      <w:r w:rsidRPr="00EB2D57">
        <w:t>Метапредметные результаты</w:t>
      </w:r>
    </w:p>
    <w:p w:rsidR="00A57638" w:rsidRPr="00EB2D57" w:rsidRDefault="00E235EB">
      <w:pPr>
        <w:pStyle w:val="13"/>
        <w:spacing w:line="240" w:lineRule="auto"/>
        <w:jc w:val="both"/>
        <w:rPr>
          <w:color w:val="auto"/>
        </w:rPr>
      </w:pPr>
      <w:r w:rsidRPr="00EB2D57">
        <w:rPr>
          <w:color w:val="auto"/>
        </w:rPr>
        <w:t>Метапредметные результаты освоения программы основного общего образования, в том числе адаптированной, должны отражать:</w:t>
      </w:r>
    </w:p>
    <w:p w:rsidR="00A57638" w:rsidRPr="00EB2D57" w:rsidRDefault="00E235EB">
      <w:pPr>
        <w:pStyle w:val="13"/>
        <w:spacing w:line="264" w:lineRule="auto"/>
        <w:jc w:val="both"/>
        <w:rPr>
          <w:color w:val="auto"/>
          <w:sz w:val="19"/>
          <w:szCs w:val="19"/>
        </w:rPr>
      </w:pPr>
      <w:r w:rsidRPr="00EB2D57">
        <w:rPr>
          <w:b/>
          <w:bCs/>
          <w:i/>
          <w:iCs/>
          <w:color w:val="auto"/>
          <w:sz w:val="19"/>
          <w:szCs w:val="19"/>
        </w:rPr>
        <w:t>Овладение универсальными учебными познавательными действиями</w:t>
      </w:r>
      <w:r w:rsidRPr="00EB2D57">
        <w:rPr>
          <w:b/>
          <w:bCs/>
          <w:color w:val="auto"/>
          <w:sz w:val="19"/>
          <w:szCs w:val="19"/>
        </w:rPr>
        <w:t>:</w:t>
      </w:r>
    </w:p>
    <w:p w:rsidR="00A57638" w:rsidRPr="00EB2D57" w:rsidRDefault="00E235EB" w:rsidP="00AC05F4">
      <w:pPr>
        <w:pStyle w:val="13"/>
        <w:numPr>
          <w:ilvl w:val="0"/>
          <w:numId w:val="44"/>
        </w:numPr>
        <w:tabs>
          <w:tab w:val="left" w:pos="589"/>
        </w:tabs>
        <w:spacing w:line="240" w:lineRule="auto"/>
        <w:jc w:val="both"/>
        <w:rPr>
          <w:color w:val="auto"/>
        </w:rPr>
      </w:pPr>
      <w:r w:rsidRPr="00EB2D57">
        <w:rPr>
          <w:i/>
          <w:iCs/>
          <w:color w:val="auto"/>
        </w:rPr>
        <w:t>базовые логические действия: выявлять и характеризовать существенные признаки объектов (явлений);</w:t>
      </w:r>
    </w:p>
    <w:p w:rsidR="00A57638" w:rsidRPr="00EB2D57" w:rsidRDefault="00E235EB">
      <w:pPr>
        <w:pStyle w:val="13"/>
        <w:spacing w:line="240" w:lineRule="auto"/>
        <w:jc w:val="both"/>
        <w:rPr>
          <w:color w:val="auto"/>
        </w:rPr>
      </w:pPr>
      <w:r w:rsidRPr="00EB2D57">
        <w:rPr>
          <w:color w:val="auto"/>
        </w:rPr>
        <w:t>устанавливать существенный признак классификации, основания для обобщения и сравнения, критерии проводимого анализа;</w:t>
      </w:r>
    </w:p>
    <w:p w:rsidR="00A57638" w:rsidRPr="00EB2D57" w:rsidRDefault="00E235EB">
      <w:pPr>
        <w:pStyle w:val="13"/>
        <w:spacing w:line="240" w:lineRule="auto"/>
        <w:jc w:val="both"/>
        <w:rPr>
          <w:color w:val="auto"/>
        </w:rPr>
      </w:pPr>
      <w:r w:rsidRPr="00EB2D57">
        <w:rPr>
          <w:color w:val="auto"/>
        </w:rPr>
        <w:t>с учётом предложенной задачи выявлять закономерности и противоречия в рассматриваемых фактах, данных и наблюдениях;</w:t>
      </w:r>
    </w:p>
    <w:p w:rsidR="00A57638" w:rsidRPr="00EB2D57" w:rsidRDefault="00E235EB">
      <w:pPr>
        <w:pStyle w:val="13"/>
        <w:spacing w:line="240" w:lineRule="auto"/>
        <w:jc w:val="both"/>
        <w:rPr>
          <w:color w:val="auto"/>
        </w:rPr>
      </w:pPr>
      <w:r w:rsidRPr="00EB2D57">
        <w:rPr>
          <w:color w:val="auto"/>
        </w:rPr>
        <w:t>предлагать критерии для выявления закономерностей и противоречий;</w:t>
      </w:r>
    </w:p>
    <w:p w:rsidR="00A57638" w:rsidRPr="00EB2D57" w:rsidRDefault="00E235EB">
      <w:pPr>
        <w:pStyle w:val="13"/>
        <w:spacing w:line="240" w:lineRule="auto"/>
        <w:jc w:val="both"/>
        <w:rPr>
          <w:color w:val="auto"/>
        </w:rPr>
      </w:pPr>
      <w:r w:rsidRPr="00EB2D57">
        <w:rPr>
          <w:color w:val="auto"/>
        </w:rPr>
        <w:t>выявлять дефициты информации, данных, необходимых для решения поставленной задачи;</w:t>
      </w:r>
    </w:p>
    <w:p w:rsidR="00A57638" w:rsidRPr="00EB2D57" w:rsidRDefault="00E235EB">
      <w:pPr>
        <w:pStyle w:val="13"/>
        <w:spacing w:line="240" w:lineRule="auto"/>
        <w:jc w:val="both"/>
        <w:rPr>
          <w:color w:val="auto"/>
        </w:rPr>
      </w:pPr>
      <w:r w:rsidRPr="00EB2D57">
        <w:rPr>
          <w:color w:val="auto"/>
        </w:rPr>
        <w:t>выявлять причинно-следственные связи при изучении явлений и процессов;</w:t>
      </w:r>
    </w:p>
    <w:p w:rsidR="00A57638" w:rsidRPr="00EB2D57" w:rsidRDefault="00E235EB">
      <w:pPr>
        <w:pStyle w:val="13"/>
        <w:spacing w:line="240" w:lineRule="auto"/>
        <w:jc w:val="both"/>
        <w:rPr>
          <w:color w:val="auto"/>
        </w:rPr>
      </w:pPr>
      <w:r w:rsidRPr="00EB2D57">
        <w:rPr>
          <w:color w:val="auto"/>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A57638" w:rsidRPr="00EB2D57" w:rsidRDefault="00E235EB">
      <w:pPr>
        <w:pStyle w:val="13"/>
        <w:spacing w:line="240" w:lineRule="auto"/>
        <w:jc w:val="both"/>
        <w:rPr>
          <w:color w:val="auto"/>
        </w:rPr>
      </w:pPr>
      <w:r w:rsidRPr="00EB2D57">
        <w:rPr>
          <w:color w:val="auto"/>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57638" w:rsidRPr="00EB2D57" w:rsidRDefault="00E235EB" w:rsidP="00AC05F4">
      <w:pPr>
        <w:pStyle w:val="13"/>
        <w:numPr>
          <w:ilvl w:val="0"/>
          <w:numId w:val="44"/>
        </w:numPr>
        <w:tabs>
          <w:tab w:val="left" w:pos="589"/>
        </w:tabs>
        <w:spacing w:line="240" w:lineRule="auto"/>
        <w:jc w:val="both"/>
        <w:rPr>
          <w:color w:val="auto"/>
        </w:rPr>
      </w:pPr>
      <w:r w:rsidRPr="00EB2D57">
        <w:rPr>
          <w:i/>
          <w:iCs/>
          <w:color w:val="auto"/>
        </w:rPr>
        <w:t>базовые исследовательские действия: использовать вопросы как исследовательский инструмент познания;</w:t>
      </w:r>
    </w:p>
    <w:p w:rsidR="00A57638" w:rsidRPr="00EB2D57" w:rsidRDefault="00E235EB">
      <w:pPr>
        <w:pStyle w:val="13"/>
        <w:spacing w:line="240" w:lineRule="auto"/>
        <w:jc w:val="both"/>
        <w:rPr>
          <w:color w:val="auto"/>
        </w:rPr>
      </w:pPr>
      <w:r w:rsidRPr="00EB2D57">
        <w:rPr>
          <w:color w:val="auto"/>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A57638" w:rsidRPr="00EB2D57" w:rsidRDefault="00E235EB">
      <w:pPr>
        <w:pStyle w:val="13"/>
        <w:jc w:val="both"/>
        <w:rPr>
          <w:color w:val="auto"/>
        </w:rPr>
      </w:pPr>
      <w:r w:rsidRPr="00EB2D57">
        <w:rPr>
          <w:color w:val="auto"/>
        </w:rPr>
        <w:t>формулировать гипотезу об истинности собственных суждений и суждений других, аргументировать свою позицию, мнение;</w:t>
      </w:r>
    </w:p>
    <w:p w:rsidR="00A57638" w:rsidRPr="00EB2D57" w:rsidRDefault="00E235EB">
      <w:pPr>
        <w:pStyle w:val="13"/>
        <w:jc w:val="both"/>
        <w:rPr>
          <w:color w:val="auto"/>
        </w:rPr>
      </w:pPr>
      <w:r w:rsidRPr="00EB2D57">
        <w:rPr>
          <w:color w:val="auto"/>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A57638" w:rsidRPr="00EB2D57" w:rsidRDefault="00E235EB">
      <w:pPr>
        <w:pStyle w:val="13"/>
        <w:jc w:val="both"/>
        <w:rPr>
          <w:color w:val="auto"/>
        </w:rPr>
      </w:pPr>
      <w:r w:rsidRPr="00EB2D57">
        <w:rPr>
          <w:color w:val="auto"/>
        </w:rPr>
        <w:t>оценивать на применимость и достоверность информации, полученной в ходе исследования (эксперимента);</w:t>
      </w:r>
    </w:p>
    <w:p w:rsidR="00A57638" w:rsidRPr="00EB2D57" w:rsidRDefault="00E235EB">
      <w:pPr>
        <w:pStyle w:val="13"/>
        <w:jc w:val="both"/>
        <w:rPr>
          <w:color w:val="auto"/>
        </w:rPr>
      </w:pPr>
      <w:r w:rsidRPr="00EB2D57">
        <w:rPr>
          <w:color w:val="auto"/>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A57638" w:rsidRPr="00EB2D57" w:rsidRDefault="00E235EB">
      <w:pPr>
        <w:pStyle w:val="13"/>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A57638" w:rsidRPr="00EB2D57" w:rsidRDefault="00E235EB" w:rsidP="00AC05F4">
      <w:pPr>
        <w:pStyle w:val="13"/>
        <w:numPr>
          <w:ilvl w:val="0"/>
          <w:numId w:val="44"/>
        </w:numPr>
        <w:tabs>
          <w:tab w:val="left" w:pos="802"/>
        </w:tabs>
        <w:jc w:val="both"/>
        <w:rPr>
          <w:color w:val="auto"/>
        </w:rPr>
      </w:pPr>
      <w:r w:rsidRPr="00EB2D57">
        <w:rPr>
          <w:i/>
          <w:iCs/>
          <w:color w:val="auto"/>
        </w:rPr>
        <w:t>работа с информацией:</w:t>
      </w:r>
    </w:p>
    <w:p w:rsidR="00A57638" w:rsidRPr="00EB2D57" w:rsidRDefault="00E235EB">
      <w:pPr>
        <w:pStyle w:val="13"/>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A57638" w:rsidRPr="00EB2D57" w:rsidRDefault="00E235EB">
      <w:pPr>
        <w:pStyle w:val="13"/>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 находить сходные аргументы (подтверждающие или опровергающие одну и ту же идею, версию) в различных информационных источниках;</w:t>
      </w:r>
    </w:p>
    <w:p w:rsidR="00A57638" w:rsidRPr="00EB2D57" w:rsidRDefault="00E235EB">
      <w:pPr>
        <w:pStyle w:val="13"/>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57638" w:rsidRPr="00EB2D57" w:rsidRDefault="00E235EB">
      <w:pPr>
        <w:pStyle w:val="13"/>
        <w:jc w:val="both"/>
        <w:rPr>
          <w:color w:val="auto"/>
        </w:rPr>
      </w:pPr>
      <w:r w:rsidRPr="00EB2D57">
        <w:rPr>
          <w:color w:val="auto"/>
        </w:rPr>
        <w:t>оценивать надежность информации по критериям, предложенным педагогическим работником или сформулированным самостоятельно;</w:t>
      </w:r>
    </w:p>
    <w:p w:rsidR="00A57638" w:rsidRPr="00EB2D57" w:rsidRDefault="00E235EB">
      <w:pPr>
        <w:pStyle w:val="13"/>
        <w:jc w:val="both"/>
        <w:rPr>
          <w:color w:val="auto"/>
        </w:rPr>
      </w:pPr>
      <w:r w:rsidRPr="00EB2D57">
        <w:rPr>
          <w:color w:val="auto"/>
        </w:rPr>
        <w:t>эффективно запоминать и систематизировать информацию.</w:t>
      </w:r>
    </w:p>
    <w:p w:rsidR="00A57638" w:rsidRPr="00EB2D57" w:rsidRDefault="00E235EB">
      <w:pPr>
        <w:pStyle w:val="13"/>
        <w:jc w:val="both"/>
        <w:rPr>
          <w:color w:val="auto"/>
        </w:rPr>
      </w:pPr>
      <w:r w:rsidRPr="00EB2D57">
        <w:rPr>
          <w:color w:val="auto"/>
        </w:rPr>
        <w:t>Овладение системой универсальных учебных познавательных действий обеспечивает сформированность когнитивных навыков у обучающихся.</w:t>
      </w:r>
    </w:p>
    <w:p w:rsidR="00A57638" w:rsidRPr="00EB2D57" w:rsidRDefault="00E235EB">
      <w:pPr>
        <w:pStyle w:val="13"/>
        <w:spacing w:line="266" w:lineRule="auto"/>
        <w:jc w:val="both"/>
        <w:rPr>
          <w:color w:val="auto"/>
          <w:sz w:val="19"/>
          <w:szCs w:val="19"/>
        </w:rPr>
      </w:pPr>
      <w:r w:rsidRPr="00EB2D57">
        <w:rPr>
          <w:b/>
          <w:bCs/>
          <w:i/>
          <w:iCs/>
          <w:color w:val="auto"/>
          <w:sz w:val="19"/>
          <w:szCs w:val="19"/>
        </w:rPr>
        <w:t>Овладение универсальными учебными коммуникативными действиями</w:t>
      </w:r>
      <w:r w:rsidRPr="00EB2D57">
        <w:rPr>
          <w:b/>
          <w:bCs/>
          <w:color w:val="auto"/>
          <w:sz w:val="19"/>
          <w:szCs w:val="19"/>
        </w:rPr>
        <w:t>:</w:t>
      </w:r>
    </w:p>
    <w:p w:rsidR="00A57638" w:rsidRPr="00EB2D57" w:rsidRDefault="00E235EB" w:rsidP="00AC05F4">
      <w:pPr>
        <w:pStyle w:val="13"/>
        <w:numPr>
          <w:ilvl w:val="0"/>
          <w:numId w:val="45"/>
        </w:numPr>
        <w:tabs>
          <w:tab w:val="left" w:pos="582"/>
        </w:tabs>
        <w:jc w:val="both"/>
        <w:rPr>
          <w:color w:val="auto"/>
        </w:rPr>
      </w:pPr>
      <w:r w:rsidRPr="00EB2D57">
        <w:rPr>
          <w:i/>
          <w:iCs/>
          <w:color w:val="auto"/>
        </w:rPr>
        <w:t>общение:</w:t>
      </w:r>
    </w:p>
    <w:p w:rsidR="00A57638" w:rsidRPr="00EB2D57" w:rsidRDefault="00E235EB">
      <w:pPr>
        <w:pStyle w:val="13"/>
        <w:jc w:val="both"/>
        <w:rPr>
          <w:color w:val="auto"/>
        </w:rPr>
      </w:pPr>
      <w:r w:rsidRPr="00EB2D57">
        <w:rPr>
          <w:color w:val="auto"/>
        </w:rPr>
        <w:t>воспринимать и формулировать суждения, выражать эмоции в соответствии с целями и условиями общения;</w:t>
      </w:r>
    </w:p>
    <w:p w:rsidR="00A57638" w:rsidRPr="00EB2D57" w:rsidRDefault="00E235EB">
      <w:pPr>
        <w:pStyle w:val="13"/>
        <w:spacing w:line="240" w:lineRule="auto"/>
        <w:jc w:val="both"/>
        <w:rPr>
          <w:color w:val="auto"/>
        </w:rPr>
      </w:pPr>
      <w:r w:rsidRPr="00EB2D57">
        <w:rPr>
          <w:color w:val="auto"/>
        </w:rPr>
        <w:t>выражать себя (свою точку зрения) в устных и письменных текстах;</w:t>
      </w:r>
    </w:p>
    <w:p w:rsidR="00A57638" w:rsidRPr="00EB2D57" w:rsidRDefault="00E235EB">
      <w:pPr>
        <w:pStyle w:val="13"/>
        <w:spacing w:line="240" w:lineRule="auto"/>
        <w:jc w:val="both"/>
        <w:rPr>
          <w:color w:val="auto"/>
        </w:rPr>
      </w:pPr>
      <w:r w:rsidRPr="00EB2D57">
        <w:rPr>
          <w:color w:val="auto"/>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A57638" w:rsidRPr="00EB2D57" w:rsidRDefault="00E235EB">
      <w:pPr>
        <w:pStyle w:val="13"/>
        <w:spacing w:line="240" w:lineRule="auto"/>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rsidR="00A57638" w:rsidRPr="00EB2D57" w:rsidRDefault="00E235EB">
      <w:pPr>
        <w:pStyle w:val="13"/>
        <w:spacing w:line="240" w:lineRule="auto"/>
        <w:jc w:val="both"/>
        <w:rPr>
          <w:color w:val="auto"/>
        </w:rPr>
      </w:pPr>
      <w:r w:rsidRPr="00EB2D57">
        <w:rPr>
          <w:color w:val="auto"/>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A57638" w:rsidRPr="00EB2D57" w:rsidRDefault="00E235EB">
      <w:pPr>
        <w:pStyle w:val="13"/>
        <w:spacing w:line="240" w:lineRule="auto"/>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w:t>
      </w:r>
    </w:p>
    <w:p w:rsidR="00A57638" w:rsidRPr="00EB2D57" w:rsidRDefault="00E235EB">
      <w:pPr>
        <w:pStyle w:val="13"/>
        <w:spacing w:line="240" w:lineRule="auto"/>
        <w:jc w:val="both"/>
        <w:rPr>
          <w:color w:val="auto"/>
        </w:rPr>
      </w:pPr>
      <w:r w:rsidRPr="00EB2D57">
        <w:rPr>
          <w:color w:val="auto"/>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57638" w:rsidRPr="00EB2D57" w:rsidRDefault="00E235EB" w:rsidP="00AC05F4">
      <w:pPr>
        <w:pStyle w:val="13"/>
        <w:numPr>
          <w:ilvl w:val="0"/>
          <w:numId w:val="45"/>
        </w:numPr>
        <w:tabs>
          <w:tab w:val="left" w:pos="591"/>
        </w:tabs>
        <w:spacing w:line="240" w:lineRule="auto"/>
        <w:jc w:val="both"/>
        <w:rPr>
          <w:color w:val="auto"/>
        </w:rPr>
      </w:pPr>
      <w:r w:rsidRPr="00EB2D57">
        <w:rPr>
          <w:i/>
          <w:iCs/>
          <w:color w:val="auto"/>
        </w:rPr>
        <w:t>совместная деятельность:</w:t>
      </w:r>
    </w:p>
    <w:p w:rsidR="00A57638" w:rsidRPr="00EB2D57" w:rsidRDefault="00E235EB">
      <w:pPr>
        <w:pStyle w:val="13"/>
        <w:spacing w:line="240" w:lineRule="auto"/>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A57638" w:rsidRPr="00EB2D57" w:rsidRDefault="00E235EB">
      <w:pPr>
        <w:pStyle w:val="13"/>
        <w:spacing w:line="240" w:lineRule="auto"/>
        <w:jc w:val="both"/>
        <w:rPr>
          <w:color w:val="auto"/>
        </w:rPr>
      </w:pPr>
      <w:r w:rsidRPr="00EB2D57">
        <w:rPr>
          <w:color w:val="auto"/>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A57638" w:rsidRPr="00EB2D57" w:rsidRDefault="00E235EB">
      <w:pPr>
        <w:pStyle w:val="13"/>
        <w:spacing w:line="240" w:lineRule="auto"/>
        <w:jc w:val="both"/>
        <w:rPr>
          <w:color w:val="auto"/>
        </w:rPr>
      </w:pPr>
      <w:r w:rsidRPr="00EB2D57">
        <w:rPr>
          <w:color w:val="auto"/>
        </w:rPr>
        <w:t>уметь обобщать мнения нескольких людей, проявлять готовность руководить, выполнять поручения, подчиняться;</w:t>
      </w:r>
    </w:p>
    <w:p w:rsidR="00A57638" w:rsidRPr="00EB2D57" w:rsidRDefault="00E235EB">
      <w:pPr>
        <w:pStyle w:val="13"/>
        <w:spacing w:line="240" w:lineRule="auto"/>
        <w:jc w:val="both"/>
        <w:rPr>
          <w:color w:val="auto"/>
        </w:rPr>
      </w:pPr>
      <w:r w:rsidRPr="00EB2D57">
        <w:rPr>
          <w:color w:val="auto"/>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A57638" w:rsidRPr="00EB2D57" w:rsidRDefault="00E235EB">
      <w:pPr>
        <w:pStyle w:val="13"/>
        <w:spacing w:line="240" w:lineRule="auto"/>
        <w:jc w:val="both"/>
        <w:rPr>
          <w:color w:val="auto"/>
        </w:rPr>
      </w:pPr>
      <w:r w:rsidRPr="00EB2D57">
        <w:rPr>
          <w:color w:val="auto"/>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57638" w:rsidRPr="00EB2D57" w:rsidRDefault="00E235EB">
      <w:pPr>
        <w:pStyle w:val="13"/>
        <w:spacing w:line="240" w:lineRule="auto"/>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w:t>
      </w:r>
    </w:p>
    <w:p w:rsidR="00A57638" w:rsidRPr="00EB2D57" w:rsidRDefault="00E235EB">
      <w:pPr>
        <w:pStyle w:val="13"/>
        <w:jc w:val="both"/>
        <w:rPr>
          <w:color w:val="auto"/>
        </w:rPr>
      </w:pPr>
      <w:r w:rsidRPr="00EB2D57">
        <w:rPr>
          <w:color w:val="auto"/>
        </w:rPr>
        <w:t>сравнивать результаты с исходной задачей и вклад каждого</w:t>
      </w:r>
    </w:p>
    <w:p w:rsidR="00A57638" w:rsidRPr="00EB2D57" w:rsidRDefault="00E235EB">
      <w:pPr>
        <w:pStyle w:val="13"/>
        <w:jc w:val="both"/>
        <w:rPr>
          <w:color w:val="auto"/>
        </w:rPr>
      </w:pPr>
      <w:r w:rsidRPr="00EB2D57">
        <w:rPr>
          <w:color w:val="auto"/>
        </w:rPr>
        <w:t>члена команды в достижение результатов, разделять сферу ответственности и проявлять готовность к предоставлению отчета перед группой.</w:t>
      </w:r>
    </w:p>
    <w:p w:rsidR="00A57638" w:rsidRPr="00EB2D57" w:rsidRDefault="00E235EB">
      <w:pPr>
        <w:pStyle w:val="13"/>
        <w:jc w:val="both"/>
        <w:rPr>
          <w:color w:val="auto"/>
        </w:rPr>
      </w:pPr>
      <w:r w:rsidRPr="00EB2D57">
        <w:rPr>
          <w:color w:val="auto"/>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A57638" w:rsidRPr="00EB2D57" w:rsidRDefault="00E235EB">
      <w:pPr>
        <w:pStyle w:val="13"/>
        <w:spacing w:line="266" w:lineRule="auto"/>
        <w:jc w:val="both"/>
        <w:rPr>
          <w:color w:val="auto"/>
          <w:sz w:val="19"/>
          <w:szCs w:val="19"/>
        </w:rPr>
      </w:pPr>
      <w:r w:rsidRPr="00EB2D57">
        <w:rPr>
          <w:b/>
          <w:bCs/>
          <w:i/>
          <w:iCs/>
          <w:color w:val="auto"/>
          <w:sz w:val="19"/>
          <w:szCs w:val="19"/>
        </w:rPr>
        <w:t>Овладение универсальными учебными регулятивными действиями</w:t>
      </w:r>
      <w:r w:rsidRPr="00EB2D57">
        <w:rPr>
          <w:b/>
          <w:bCs/>
          <w:color w:val="auto"/>
          <w:sz w:val="19"/>
          <w:szCs w:val="19"/>
        </w:rPr>
        <w:t>:</w:t>
      </w:r>
    </w:p>
    <w:p w:rsidR="00A57638" w:rsidRPr="00EB2D57" w:rsidRDefault="00E235EB" w:rsidP="00AC05F4">
      <w:pPr>
        <w:pStyle w:val="13"/>
        <w:numPr>
          <w:ilvl w:val="0"/>
          <w:numId w:val="46"/>
        </w:numPr>
        <w:tabs>
          <w:tab w:val="left" w:pos="590"/>
        </w:tabs>
        <w:jc w:val="both"/>
        <w:rPr>
          <w:color w:val="auto"/>
        </w:rPr>
      </w:pPr>
      <w:r w:rsidRPr="00EB2D57">
        <w:rPr>
          <w:i/>
          <w:iCs/>
          <w:color w:val="auto"/>
        </w:rPr>
        <w:t>самоорганизация:</w:t>
      </w:r>
      <w:r w:rsidRPr="00EB2D57">
        <w:rPr>
          <w:color w:val="auto"/>
        </w:rPr>
        <w:t xml:space="preserve"> выявлять проблемы для решения в жизненных и учебных ситуациях;</w:t>
      </w:r>
    </w:p>
    <w:p w:rsidR="00A57638" w:rsidRPr="00EB2D57" w:rsidRDefault="00E235EB">
      <w:pPr>
        <w:pStyle w:val="13"/>
        <w:jc w:val="both"/>
        <w:rPr>
          <w:color w:val="auto"/>
        </w:rPr>
      </w:pPr>
      <w:r w:rsidRPr="00EB2D57">
        <w:rPr>
          <w:color w:val="auto"/>
        </w:rPr>
        <w:t>ориентироваться в различных подходах принятия решений (индивидуальное, принятие решения в группе, принятие решений группой);</w:t>
      </w:r>
    </w:p>
    <w:p w:rsidR="00A57638" w:rsidRPr="00EB2D57" w:rsidRDefault="00E235EB">
      <w:pPr>
        <w:pStyle w:val="13"/>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A57638" w:rsidRPr="00EB2D57" w:rsidRDefault="00E235EB">
      <w:pPr>
        <w:pStyle w:val="13"/>
        <w:jc w:val="both"/>
        <w:rPr>
          <w:color w:val="auto"/>
        </w:rPr>
      </w:pPr>
      <w:r w:rsidRPr="00EB2D57">
        <w:rPr>
          <w:color w:val="auto"/>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 делать выбор и брать ответственность за решение;</w:t>
      </w:r>
    </w:p>
    <w:p w:rsidR="00A57638" w:rsidRPr="00EB2D57" w:rsidRDefault="00E235EB" w:rsidP="00AC05F4">
      <w:pPr>
        <w:pStyle w:val="13"/>
        <w:numPr>
          <w:ilvl w:val="0"/>
          <w:numId w:val="46"/>
        </w:numPr>
        <w:tabs>
          <w:tab w:val="left" w:pos="590"/>
        </w:tabs>
        <w:jc w:val="both"/>
        <w:rPr>
          <w:color w:val="auto"/>
        </w:rPr>
      </w:pPr>
      <w:r w:rsidRPr="00EB2D57">
        <w:rPr>
          <w:i/>
          <w:iCs/>
          <w:color w:val="auto"/>
        </w:rPr>
        <w:t>самоконтроль:</w:t>
      </w:r>
      <w:r w:rsidRPr="00EB2D57">
        <w:rPr>
          <w:color w:val="auto"/>
        </w:rPr>
        <w:t xml:space="preserve"> владеть способами самоконтроля, самомотивации и рефлексии;</w:t>
      </w:r>
    </w:p>
    <w:p w:rsidR="00A57638" w:rsidRPr="00EB2D57" w:rsidRDefault="00E235EB">
      <w:pPr>
        <w:pStyle w:val="13"/>
        <w:jc w:val="both"/>
        <w:rPr>
          <w:color w:val="auto"/>
        </w:rPr>
      </w:pPr>
      <w:r w:rsidRPr="00EB2D57">
        <w:rPr>
          <w:color w:val="auto"/>
        </w:rPr>
        <w:t>давать адекватную оценку ситуации и предлагать план ее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57638" w:rsidRPr="00EB2D57" w:rsidRDefault="00E235EB">
      <w:pPr>
        <w:pStyle w:val="13"/>
        <w:jc w:val="both"/>
        <w:rPr>
          <w:color w:val="auto"/>
        </w:rPr>
      </w:pPr>
      <w:r w:rsidRPr="00EB2D57">
        <w:rPr>
          <w:color w:val="auto"/>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rsidR="00A57638" w:rsidRPr="00EB2D57" w:rsidRDefault="00E235EB">
      <w:pPr>
        <w:pStyle w:val="13"/>
        <w:jc w:val="both"/>
        <w:rPr>
          <w:color w:val="auto"/>
        </w:rPr>
      </w:pPr>
      <w:r w:rsidRPr="00EB2D57">
        <w:rPr>
          <w:color w:val="auto"/>
        </w:rP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A57638" w:rsidRPr="00EB2D57" w:rsidRDefault="00E235EB" w:rsidP="00AC05F4">
      <w:pPr>
        <w:pStyle w:val="13"/>
        <w:numPr>
          <w:ilvl w:val="0"/>
          <w:numId w:val="46"/>
        </w:numPr>
        <w:tabs>
          <w:tab w:val="left" w:pos="590"/>
        </w:tabs>
        <w:jc w:val="both"/>
        <w:rPr>
          <w:color w:val="auto"/>
        </w:rPr>
      </w:pPr>
      <w:r w:rsidRPr="00EB2D57">
        <w:rPr>
          <w:i/>
          <w:iCs/>
          <w:color w:val="auto"/>
        </w:rPr>
        <w:t>эмоциональный интеллект:</w:t>
      </w:r>
      <w:r w:rsidRPr="00EB2D57">
        <w:rPr>
          <w:color w:val="auto"/>
        </w:rPr>
        <w:t xml:space="preserve"> различать, называть и управлять собственными эмоциями и эмоциями других;</w:t>
      </w:r>
    </w:p>
    <w:p w:rsidR="00A57638" w:rsidRPr="00EB2D57" w:rsidRDefault="00E235EB">
      <w:pPr>
        <w:pStyle w:val="13"/>
        <w:jc w:val="both"/>
        <w:rPr>
          <w:color w:val="auto"/>
        </w:rPr>
      </w:pPr>
      <w:r w:rsidRPr="00EB2D57">
        <w:rPr>
          <w:color w:val="auto"/>
        </w:rPr>
        <w:t>выявлять и анализировать причины эмоций;</w:t>
      </w:r>
    </w:p>
    <w:p w:rsidR="00A57638" w:rsidRPr="00EB2D57" w:rsidRDefault="00E235EB">
      <w:pPr>
        <w:pStyle w:val="13"/>
        <w:jc w:val="both"/>
        <w:rPr>
          <w:color w:val="auto"/>
        </w:rPr>
      </w:pPr>
      <w:r w:rsidRPr="00EB2D57">
        <w:rPr>
          <w:color w:val="auto"/>
        </w:rPr>
        <w:t>ставить себя на место другого человека, понимать мотивы и намерения другого; регулировать способ выражения эмоций;</w:t>
      </w:r>
    </w:p>
    <w:p w:rsidR="00A57638" w:rsidRPr="00EB2D57" w:rsidRDefault="00E235EB" w:rsidP="00AC05F4">
      <w:pPr>
        <w:pStyle w:val="13"/>
        <w:numPr>
          <w:ilvl w:val="0"/>
          <w:numId w:val="46"/>
        </w:numPr>
        <w:tabs>
          <w:tab w:val="left" w:pos="590"/>
        </w:tabs>
        <w:spacing w:line="240" w:lineRule="auto"/>
        <w:jc w:val="both"/>
        <w:rPr>
          <w:color w:val="auto"/>
        </w:rPr>
      </w:pPr>
      <w:r w:rsidRPr="00EB2D57">
        <w:rPr>
          <w:i/>
          <w:iCs/>
          <w:color w:val="auto"/>
        </w:rPr>
        <w:t>принятие себя и других:</w:t>
      </w:r>
      <w:r w:rsidRPr="00EB2D57">
        <w:rPr>
          <w:color w:val="auto"/>
        </w:rPr>
        <w:t xml:space="preserve"> осознанно относиться к другому человеку, его мнению; признавать свое право на ошибку и такое же право другого; принимать себя и других, не осуждая; открытость себе и другим; осознавать невозможность контролировать все вокруг.</w:t>
      </w:r>
    </w:p>
    <w:p w:rsidR="00A57638" w:rsidRPr="00EB2D57" w:rsidRDefault="00E235EB">
      <w:pPr>
        <w:pStyle w:val="13"/>
        <w:spacing w:after="200" w:line="240" w:lineRule="auto"/>
        <w:jc w:val="both"/>
        <w:rPr>
          <w:color w:val="auto"/>
        </w:rPr>
      </w:pPr>
      <w:r w:rsidRPr="00EB2D57">
        <w:rPr>
          <w:color w:val="auto"/>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A57638" w:rsidRPr="00EB2D57" w:rsidRDefault="00E235EB" w:rsidP="002C5D67">
      <w:pPr>
        <w:pStyle w:val="af5"/>
      </w:pPr>
      <w:r w:rsidRPr="00EB2D57">
        <w:t>Предметные результаты</w:t>
      </w:r>
    </w:p>
    <w:p w:rsidR="00A57638" w:rsidRPr="00EB2D57" w:rsidRDefault="00E235EB">
      <w:pPr>
        <w:pStyle w:val="13"/>
        <w:spacing w:after="260" w:line="240" w:lineRule="auto"/>
        <w:jc w:val="both"/>
        <w:rPr>
          <w:color w:val="auto"/>
        </w:rPr>
      </w:pPr>
      <w:r w:rsidRPr="00EB2D57">
        <w:rPr>
          <w:b/>
          <w:bCs/>
          <w:color w:val="auto"/>
          <w:sz w:val="19"/>
          <w:szCs w:val="19"/>
        </w:rPr>
        <w:t xml:space="preserve">Предметные результаты </w:t>
      </w:r>
      <w:r w:rsidRPr="00EB2D57">
        <w:rPr>
          <w:color w:val="auto"/>
        </w:rPr>
        <w:t>освоения основной образовательной программы по</w:t>
      </w:r>
      <w:r w:rsidR="00EE47AA" w:rsidRPr="00EB2D57">
        <w:rPr>
          <w:color w:val="auto"/>
        </w:rPr>
        <w:t xml:space="preserve"> </w:t>
      </w:r>
      <w:r w:rsidRPr="00EB2D57">
        <w:rPr>
          <w:color w:val="auto"/>
        </w:rPr>
        <w:t>иностранному (немецкому) языку для основного общего образования (5—9 классы) с учётом уровня владения немецким языком, достигнутого в начальных классах (2—4 классы).</w:t>
      </w:r>
    </w:p>
    <w:p w:rsidR="002C5D67" w:rsidRDefault="002C5D67" w:rsidP="002C5D67">
      <w:pPr>
        <w:pStyle w:val="af5"/>
      </w:pPr>
    </w:p>
    <w:p w:rsidR="00A57638" w:rsidRPr="00EB2D57" w:rsidRDefault="00E235EB" w:rsidP="002C5D67">
      <w:pPr>
        <w:pStyle w:val="af5"/>
      </w:pPr>
      <w:r w:rsidRPr="00EB2D57">
        <w:t>5 класс</w:t>
      </w:r>
    </w:p>
    <w:p w:rsidR="002C5D67" w:rsidRDefault="002C5D67" w:rsidP="002C5D67">
      <w:pPr>
        <w:pStyle w:val="af5"/>
        <w:rPr>
          <w:sz w:val="19"/>
          <w:szCs w:val="19"/>
        </w:rPr>
      </w:pPr>
    </w:p>
    <w:p w:rsidR="00A57638" w:rsidRPr="00EB2D57" w:rsidRDefault="00E235EB" w:rsidP="002C5D67">
      <w:pPr>
        <w:pStyle w:val="af5"/>
        <w:rPr>
          <w:sz w:val="19"/>
          <w:szCs w:val="19"/>
        </w:rPr>
      </w:pPr>
      <w:r w:rsidRPr="00EB2D57">
        <w:rPr>
          <w:sz w:val="19"/>
          <w:szCs w:val="19"/>
        </w:rPr>
        <w:t>Коммуникативные умения</w:t>
      </w:r>
    </w:p>
    <w:p w:rsidR="00A57638" w:rsidRPr="00EB2D57" w:rsidRDefault="00E235EB">
      <w:pPr>
        <w:pStyle w:val="13"/>
        <w:spacing w:line="262" w:lineRule="auto"/>
        <w:jc w:val="both"/>
        <w:rPr>
          <w:color w:val="auto"/>
          <w:sz w:val="19"/>
          <w:szCs w:val="19"/>
        </w:rPr>
      </w:pPr>
      <w:r w:rsidRPr="00EB2D57">
        <w:rPr>
          <w:b/>
          <w:bCs/>
          <w:i/>
          <w:iCs/>
          <w:color w:val="auto"/>
          <w:sz w:val="19"/>
          <w:szCs w:val="19"/>
        </w:rPr>
        <w:t>Говорение</w:t>
      </w:r>
    </w:p>
    <w:p w:rsidR="00A57638" w:rsidRPr="00EB2D57" w:rsidRDefault="00E235EB">
      <w:pPr>
        <w:pStyle w:val="13"/>
        <w:spacing w:line="240" w:lineRule="auto"/>
        <w:jc w:val="both"/>
        <w:rPr>
          <w:color w:val="auto"/>
        </w:rPr>
      </w:pPr>
      <w:r w:rsidRPr="00EB2D57">
        <w:rPr>
          <w:i/>
          <w:iCs/>
          <w:color w:val="auto"/>
        </w:rPr>
        <w:t>вести разные виды диалогов</w:t>
      </w:r>
      <w:r w:rsidRPr="00EB2D57">
        <w:rPr>
          <w:color w:val="auto"/>
        </w:rPr>
        <w:t xml:space="preserve"> (диалог этикетного характера, диалог побуждения к действию, диалог-расспрос) в рамках тематического содержания речи</w:t>
      </w:r>
      <w:r w:rsidRPr="00EB2D57">
        <w:rPr>
          <w:color w:val="auto"/>
          <w:vertAlign w:val="superscript"/>
        </w:rPr>
        <w:footnoteReference w:id="9"/>
      </w:r>
      <w:r w:rsidRPr="00EB2D57">
        <w:rPr>
          <w:color w:val="auto"/>
        </w:rPr>
        <w:t xml:space="preserve"> для 5 класса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пяти реплик со стороны каждого собеседника);</w:t>
      </w:r>
    </w:p>
    <w:p w:rsidR="00A57638" w:rsidRPr="00EB2D57" w:rsidRDefault="00E235EB">
      <w:pPr>
        <w:pStyle w:val="13"/>
        <w:spacing w:line="240" w:lineRule="auto"/>
        <w:jc w:val="both"/>
        <w:rPr>
          <w:color w:val="auto"/>
        </w:rPr>
      </w:pPr>
      <w:r w:rsidRPr="00EB2D57">
        <w:rPr>
          <w:i/>
          <w:iCs/>
          <w:color w:val="auto"/>
        </w:rPr>
        <w:t xml:space="preserve">создавать разные виды монологических высказываний </w:t>
      </w:r>
      <w:r w:rsidRPr="00EB2D57">
        <w:rPr>
          <w:color w:val="auto"/>
        </w:rPr>
        <w:t>(описание, в том числе характеристика; повествование/сообщение) с вербальными и/или зрительными опорами в рамках тематического содержания речи для 5 класса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A57638" w:rsidRPr="00EB2D57" w:rsidRDefault="00E235EB">
      <w:pPr>
        <w:pStyle w:val="13"/>
        <w:spacing w:line="262" w:lineRule="auto"/>
        <w:jc w:val="both"/>
        <w:rPr>
          <w:color w:val="auto"/>
          <w:sz w:val="19"/>
          <w:szCs w:val="19"/>
        </w:rPr>
      </w:pPr>
      <w:r w:rsidRPr="00EB2D57">
        <w:rPr>
          <w:b/>
          <w:bCs/>
          <w:i/>
          <w:iCs/>
          <w:color w:val="auto"/>
          <w:sz w:val="19"/>
          <w:szCs w:val="19"/>
        </w:rPr>
        <w:t>Аудирование</w:t>
      </w:r>
    </w:p>
    <w:p w:rsidR="00A57638" w:rsidRPr="00EB2D57" w:rsidRDefault="00E235EB">
      <w:pPr>
        <w:pStyle w:val="13"/>
        <w:spacing w:line="240" w:lineRule="auto"/>
        <w:jc w:val="both"/>
        <w:rPr>
          <w:color w:val="auto"/>
        </w:rPr>
      </w:pPr>
      <w:r w:rsidRPr="00EB2D57">
        <w:rPr>
          <w:i/>
          <w:iCs/>
          <w:color w:val="auto"/>
        </w:rPr>
        <w:t>воспринимать на слух и понимать</w:t>
      </w:r>
      <w:r w:rsidRPr="00EB2D57">
        <w:rPr>
          <w:color w:val="auto"/>
        </w:rPr>
        <w:t xml:space="preserve">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w:t>
      </w:r>
    </w:p>
    <w:p w:rsidR="00A57638" w:rsidRPr="00EB2D57" w:rsidRDefault="00E235EB">
      <w:pPr>
        <w:pStyle w:val="13"/>
        <w:spacing w:line="262" w:lineRule="auto"/>
        <w:jc w:val="both"/>
        <w:rPr>
          <w:color w:val="auto"/>
          <w:sz w:val="19"/>
          <w:szCs w:val="19"/>
        </w:rPr>
      </w:pPr>
      <w:r w:rsidRPr="00EB2D57">
        <w:rPr>
          <w:b/>
          <w:bCs/>
          <w:i/>
          <w:iCs/>
          <w:color w:val="auto"/>
          <w:sz w:val="19"/>
          <w:szCs w:val="19"/>
        </w:rPr>
        <w:t>Смысловое чтение</w:t>
      </w:r>
    </w:p>
    <w:p w:rsidR="00A57638" w:rsidRPr="00EB2D57" w:rsidRDefault="00E235EB">
      <w:pPr>
        <w:pStyle w:val="13"/>
        <w:spacing w:line="240" w:lineRule="auto"/>
        <w:jc w:val="both"/>
        <w:rPr>
          <w:color w:val="auto"/>
        </w:rPr>
      </w:pPr>
      <w:r w:rsidRPr="00EB2D57">
        <w:rPr>
          <w:i/>
          <w:iCs/>
          <w:color w:val="auto"/>
        </w:rPr>
        <w:t>читать про себя и понимать</w:t>
      </w:r>
      <w:r w:rsidRPr="00EB2D57">
        <w:rPr>
          <w:color w:val="auto"/>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180—200 слов); читать про себя несплошные тексты (таблицы) и понимать представленную в них информацию;</w:t>
      </w:r>
    </w:p>
    <w:p w:rsidR="00A57638" w:rsidRPr="00EB2D57" w:rsidRDefault="00E235EB">
      <w:pPr>
        <w:pStyle w:val="13"/>
        <w:spacing w:line="262" w:lineRule="auto"/>
        <w:jc w:val="both"/>
        <w:rPr>
          <w:color w:val="auto"/>
          <w:sz w:val="19"/>
          <w:szCs w:val="19"/>
        </w:rPr>
      </w:pPr>
      <w:r w:rsidRPr="00EB2D57">
        <w:rPr>
          <w:b/>
          <w:bCs/>
          <w:i/>
          <w:iCs/>
          <w:color w:val="auto"/>
          <w:sz w:val="19"/>
          <w:szCs w:val="19"/>
        </w:rPr>
        <w:t>Письменная речь</w:t>
      </w:r>
    </w:p>
    <w:p w:rsidR="00A57638" w:rsidRPr="00EB2D57" w:rsidRDefault="00E235EB">
      <w:pPr>
        <w:pStyle w:val="13"/>
        <w:spacing w:after="240" w:line="240" w:lineRule="auto"/>
        <w:jc w:val="both"/>
        <w:rPr>
          <w:color w:val="auto"/>
        </w:rPr>
      </w:pPr>
      <w:r w:rsidRPr="00EB2D57">
        <w:rPr>
          <w:i/>
          <w:iCs/>
          <w:color w:val="auto"/>
        </w:rPr>
        <w:t>писать</w:t>
      </w:r>
      <w:r w:rsidRPr="00EB2D57">
        <w:rPr>
          <w:color w:val="auto"/>
        </w:rPr>
        <w:t xml:space="preserve"> короткие поздравления с праздниками; заполнять анкеты и формуляры, сообщая о себе основные сведения, в соответствии с нормами, принятыми в стране/странах изучаемого языка; писать электронное сообщение личного характера, соблюдая речевой этикет, принятый в стране/стра</w:t>
      </w:r>
      <w:r w:rsidR="00EE47AA" w:rsidRPr="00EB2D57">
        <w:rPr>
          <w:color w:val="auto"/>
        </w:rPr>
        <w:t>н</w:t>
      </w:r>
      <w:r w:rsidRPr="00EB2D57">
        <w:rPr>
          <w:color w:val="auto"/>
        </w:rPr>
        <w:t>ах изучаемого языка (объём сообщения — до 60 слов).</w:t>
      </w:r>
    </w:p>
    <w:p w:rsidR="002C5D67" w:rsidRDefault="002C5D67" w:rsidP="002C5D67">
      <w:pPr>
        <w:pStyle w:val="af5"/>
      </w:pPr>
    </w:p>
    <w:p w:rsidR="00A57638" w:rsidRPr="00EB2D57" w:rsidRDefault="00E235EB" w:rsidP="002C5D67">
      <w:pPr>
        <w:pStyle w:val="af5"/>
      </w:pPr>
      <w:r w:rsidRPr="00EB2D57">
        <w:t>Языковые знания и умения</w:t>
      </w:r>
    </w:p>
    <w:p w:rsidR="00A57638" w:rsidRPr="00EB2D57" w:rsidRDefault="00E235EB">
      <w:pPr>
        <w:pStyle w:val="13"/>
        <w:spacing w:line="259" w:lineRule="auto"/>
        <w:jc w:val="both"/>
        <w:rPr>
          <w:color w:val="auto"/>
          <w:sz w:val="19"/>
          <w:szCs w:val="19"/>
        </w:rPr>
      </w:pPr>
      <w:r w:rsidRPr="00EB2D57">
        <w:rPr>
          <w:b/>
          <w:bCs/>
          <w:i/>
          <w:iCs/>
          <w:color w:val="auto"/>
          <w:sz w:val="19"/>
          <w:szCs w:val="19"/>
        </w:rPr>
        <w:t>Фонетическая сторона речи</w:t>
      </w:r>
    </w:p>
    <w:p w:rsidR="00A57638" w:rsidRPr="00EB2D57" w:rsidRDefault="00E235EB">
      <w:pPr>
        <w:pStyle w:val="13"/>
        <w:spacing w:line="240" w:lineRule="auto"/>
        <w:jc w:val="both"/>
        <w:rPr>
          <w:color w:val="auto"/>
        </w:rPr>
      </w:pPr>
      <w:r w:rsidRPr="00EB2D57">
        <w:rPr>
          <w:i/>
          <w:iCs/>
          <w:color w:val="auto"/>
        </w:rPr>
        <w:t>различать на слух и адекватно,</w:t>
      </w:r>
      <w:r w:rsidRPr="00EB2D57">
        <w:rPr>
          <w:color w:val="auto"/>
        </w:rPr>
        <w:t xml:space="preserve">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w:t>
      </w:r>
      <w:r w:rsidRPr="00EB2D57">
        <w:rPr>
          <w:i/>
          <w:iCs/>
          <w:color w:val="auto"/>
        </w:rPr>
        <w:t>выразительно читать вслух</w:t>
      </w:r>
      <w:r w:rsidRPr="00EB2D57">
        <w:rPr>
          <w:color w:val="auto"/>
        </w:rPr>
        <w:t xml:space="preserve">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A57638" w:rsidRPr="00EB2D57" w:rsidRDefault="00E235EB">
      <w:pPr>
        <w:pStyle w:val="13"/>
        <w:spacing w:line="259" w:lineRule="auto"/>
        <w:jc w:val="both"/>
        <w:rPr>
          <w:color w:val="auto"/>
          <w:sz w:val="19"/>
          <w:szCs w:val="19"/>
        </w:rPr>
      </w:pPr>
      <w:r w:rsidRPr="00EB2D57">
        <w:rPr>
          <w:b/>
          <w:bCs/>
          <w:i/>
          <w:iCs/>
          <w:color w:val="auto"/>
          <w:sz w:val="19"/>
          <w:szCs w:val="19"/>
        </w:rPr>
        <w:t>Графика, орфография и пунктуация</w:t>
      </w:r>
    </w:p>
    <w:p w:rsidR="00A57638" w:rsidRPr="00EB2D57" w:rsidRDefault="00E235EB">
      <w:pPr>
        <w:pStyle w:val="13"/>
        <w:spacing w:line="240" w:lineRule="auto"/>
        <w:jc w:val="both"/>
        <w:rPr>
          <w:color w:val="auto"/>
        </w:rPr>
      </w:pPr>
      <w:r w:rsidRPr="00EB2D57">
        <w:rPr>
          <w:color w:val="auto"/>
        </w:rPr>
        <w:t xml:space="preserve">правильно </w:t>
      </w:r>
      <w:r w:rsidRPr="00EB2D57">
        <w:rPr>
          <w:i/>
          <w:iCs/>
          <w:color w:val="auto"/>
        </w:rPr>
        <w:t>писать</w:t>
      </w:r>
      <w:r w:rsidRPr="00EB2D57">
        <w:rPr>
          <w:color w:val="auto"/>
        </w:rPr>
        <w:t xml:space="preserve"> изученные слова; </w:t>
      </w: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пунктуационно правильно </w:t>
      </w:r>
      <w:r w:rsidRPr="00EB2D57">
        <w:rPr>
          <w:i/>
          <w:iCs/>
          <w:color w:val="auto"/>
        </w:rPr>
        <w:t>оформлять</w:t>
      </w:r>
      <w:r w:rsidRPr="00EB2D57">
        <w:rPr>
          <w:color w:val="auto"/>
        </w:rPr>
        <w:t xml:space="preserve"> электронное сообщение личного характера;</w:t>
      </w:r>
    </w:p>
    <w:p w:rsidR="00A57638" w:rsidRPr="00EB2D57" w:rsidRDefault="00E235EB">
      <w:pPr>
        <w:pStyle w:val="13"/>
        <w:spacing w:line="259" w:lineRule="auto"/>
        <w:jc w:val="both"/>
        <w:rPr>
          <w:color w:val="auto"/>
          <w:sz w:val="19"/>
          <w:szCs w:val="19"/>
        </w:rPr>
      </w:pPr>
      <w:r w:rsidRPr="00EB2D57">
        <w:rPr>
          <w:b/>
          <w:bCs/>
          <w:i/>
          <w:iCs/>
          <w:color w:val="auto"/>
          <w:sz w:val="19"/>
          <w:szCs w:val="19"/>
        </w:rPr>
        <w:t>Лексическая сторона речи</w:t>
      </w:r>
    </w:p>
    <w:p w:rsidR="00A57638" w:rsidRPr="00EB2D57" w:rsidRDefault="00E235EB">
      <w:pPr>
        <w:pStyle w:val="13"/>
        <w:spacing w:line="240" w:lineRule="auto"/>
        <w:jc w:val="both"/>
        <w:rPr>
          <w:color w:val="auto"/>
        </w:rPr>
      </w:pPr>
      <w:r w:rsidRPr="00EB2D57">
        <w:rPr>
          <w:i/>
          <w:iCs/>
          <w:color w:val="auto"/>
        </w:rPr>
        <w:t>распознавать в звучащем и письменном</w:t>
      </w:r>
      <w:r w:rsidRPr="00EB2D57">
        <w:rPr>
          <w:color w:val="auto"/>
        </w:rPr>
        <w:t xml:space="preserve"> тексте 675 лексических единиц (слов, словосочетаний, речевых клише) и </w:t>
      </w:r>
      <w:r w:rsidRPr="00EB2D57">
        <w:rPr>
          <w:i/>
          <w:iCs/>
          <w:color w:val="auto"/>
        </w:rPr>
        <w:t>правильно употреблять</w:t>
      </w:r>
      <w:r w:rsidRPr="00EB2D57">
        <w:rPr>
          <w:color w:val="auto"/>
        </w:rPr>
        <w:t xml:space="preserve"> в устной и письменной речи 625 лексических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 </w:t>
      </w: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с суффиксами </w:t>
      </w:r>
      <w:r w:rsidRPr="00EB2D57">
        <w:rPr>
          <w:i/>
          <w:iCs/>
          <w:color w:val="auto"/>
          <w:lang w:eastAsia="en-US" w:bidi="en-US"/>
        </w:rPr>
        <w:t>-</w:t>
      </w:r>
      <w:r w:rsidRPr="00EB2D57">
        <w:rPr>
          <w:i/>
          <w:iCs/>
          <w:color w:val="auto"/>
          <w:lang w:val="en-US" w:eastAsia="en-US" w:bidi="en-US"/>
        </w:rPr>
        <w:t>er</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ler</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in</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chen</w:t>
      </w:r>
      <w:r w:rsidRPr="00EB2D57">
        <w:rPr>
          <w:color w:val="auto"/>
          <w:lang w:eastAsia="en-US" w:bidi="en-US"/>
        </w:rPr>
        <w:t xml:space="preserve">; </w:t>
      </w:r>
      <w:r w:rsidRPr="00EB2D57">
        <w:rPr>
          <w:color w:val="auto"/>
        </w:rPr>
        <w:t xml:space="preserve">имена прилагательные с суффиксами </w:t>
      </w:r>
      <w:r w:rsidRPr="00EB2D57">
        <w:rPr>
          <w:color w:val="auto"/>
          <w:lang w:eastAsia="en-US" w:bidi="en-US"/>
        </w:rPr>
        <w:t>-</w:t>
      </w:r>
      <w:r w:rsidRPr="00EB2D57">
        <w:rPr>
          <w:i/>
          <w:iCs/>
          <w:color w:val="auto"/>
          <w:lang w:val="en-US" w:eastAsia="en-US" w:bidi="en-US"/>
        </w:rPr>
        <w:t>ig</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lich</w:t>
      </w:r>
      <w:r w:rsidRPr="00EB2D57">
        <w:rPr>
          <w:color w:val="auto"/>
          <w:lang w:eastAsia="en-US" w:bidi="en-US"/>
        </w:rPr>
        <w:t xml:space="preserve">; </w:t>
      </w:r>
      <w:r w:rsidRPr="00EB2D57">
        <w:rPr>
          <w:color w:val="auto"/>
        </w:rPr>
        <w:t xml:space="preserve">числительные образованные при помощи суффиксов </w:t>
      </w:r>
      <w:r w:rsidRPr="00EB2D57">
        <w:rPr>
          <w:i/>
          <w:iCs/>
          <w:color w:val="auto"/>
          <w:lang w:eastAsia="en-US" w:bidi="en-US"/>
        </w:rPr>
        <w:t>-</w:t>
      </w:r>
      <w:r w:rsidRPr="00EB2D57">
        <w:rPr>
          <w:i/>
          <w:iCs/>
          <w:color w:val="auto"/>
          <w:lang w:val="en-US" w:eastAsia="en-US" w:bidi="en-US"/>
        </w:rPr>
        <w:t>zehn</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zig</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te</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ste</w:t>
      </w:r>
      <w:r w:rsidRPr="00EB2D57">
        <w:rPr>
          <w:color w:val="auto"/>
          <w:lang w:eastAsia="en-US" w:bidi="en-US"/>
        </w:rPr>
        <w:t xml:space="preserve">; </w:t>
      </w:r>
      <w:r w:rsidRPr="00EB2D57">
        <w:rPr>
          <w:color w:val="auto"/>
        </w:rPr>
        <w:t xml:space="preserve">имена существительные, образованные путём соединения основ существительных </w:t>
      </w:r>
      <w:r w:rsidRPr="00EB2D57">
        <w:rPr>
          <w:color w:val="auto"/>
          <w:lang w:eastAsia="en-US" w:bidi="en-US"/>
        </w:rPr>
        <w:t>(</w:t>
      </w:r>
      <w:r w:rsidRPr="00EB2D57">
        <w:rPr>
          <w:i/>
          <w:iCs/>
          <w:color w:val="auto"/>
          <w:lang w:val="en-US" w:eastAsia="en-US" w:bidi="en-US"/>
        </w:rPr>
        <w:t>das</w:t>
      </w:r>
      <w:r w:rsidRPr="00EB2D57">
        <w:rPr>
          <w:i/>
          <w:iCs/>
          <w:color w:val="auto"/>
          <w:lang w:eastAsia="en-US" w:bidi="en-US"/>
        </w:rPr>
        <w:t xml:space="preserve"> </w:t>
      </w:r>
      <w:r w:rsidRPr="00EB2D57">
        <w:rPr>
          <w:i/>
          <w:iCs/>
          <w:color w:val="auto"/>
          <w:lang w:val="en-US" w:eastAsia="en-US" w:bidi="en-US"/>
        </w:rPr>
        <w:t>Klassenzimmer</w:t>
      </w:r>
      <w:r w:rsidRPr="00EB2D57">
        <w:rPr>
          <w:color w:val="auto"/>
          <w:lang w:eastAsia="en-US" w:bidi="en-US"/>
        </w:rPr>
        <w:t xml:space="preserve">), </w:t>
      </w:r>
      <w:r w:rsidRPr="00EB2D57">
        <w:rPr>
          <w:i/>
          <w:iCs/>
          <w:color w:val="auto"/>
        </w:rPr>
        <w:t>распознавать и употреблять</w:t>
      </w:r>
      <w:r w:rsidRPr="00EB2D57">
        <w:rPr>
          <w:color w:val="auto"/>
        </w:rPr>
        <w:t xml:space="preserve"> в устной и письменной речи изученные синонимы и интернациональные слова.</w:t>
      </w:r>
    </w:p>
    <w:p w:rsidR="00A57638" w:rsidRPr="00EB2D57" w:rsidRDefault="00E235EB">
      <w:pPr>
        <w:pStyle w:val="13"/>
        <w:spacing w:line="262" w:lineRule="auto"/>
        <w:ind w:firstLine="260"/>
        <w:jc w:val="both"/>
        <w:rPr>
          <w:color w:val="auto"/>
          <w:sz w:val="19"/>
          <w:szCs w:val="19"/>
        </w:rPr>
      </w:pPr>
      <w:r w:rsidRPr="00EB2D57">
        <w:rPr>
          <w:b/>
          <w:bCs/>
          <w:i/>
          <w:iCs/>
          <w:color w:val="auto"/>
          <w:sz w:val="19"/>
          <w:szCs w:val="19"/>
        </w:rPr>
        <w:t>Грамматическая сторона речи</w:t>
      </w:r>
    </w:p>
    <w:p w:rsidR="00A57638" w:rsidRPr="00EB2D57" w:rsidRDefault="00E235EB">
      <w:pPr>
        <w:pStyle w:val="13"/>
        <w:spacing w:line="240" w:lineRule="auto"/>
        <w:ind w:firstLine="260"/>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немецкого языка; различных коммуникативных типов предложений немецкого языка;</w:t>
      </w:r>
    </w:p>
    <w:p w:rsidR="00A57638" w:rsidRPr="00EB2D57" w:rsidRDefault="00E235EB">
      <w:pPr>
        <w:pStyle w:val="13"/>
        <w:spacing w:line="240" w:lineRule="auto"/>
        <w:ind w:firstLine="260"/>
        <w:jc w:val="both"/>
        <w:rPr>
          <w:color w:val="auto"/>
        </w:rPr>
      </w:pPr>
      <w:r w:rsidRPr="00EB2D57">
        <w:rPr>
          <w:i/>
          <w:iCs/>
          <w:color w:val="auto"/>
        </w:rPr>
        <w:t>распознавать</w:t>
      </w:r>
      <w:r w:rsidRPr="00EB2D57">
        <w:rPr>
          <w:color w:val="auto"/>
        </w:rPr>
        <w:t xml:space="preserve"> в письменном и звучащем тексте и употреблять в устной и письменной речи:</w:t>
      </w:r>
    </w:p>
    <w:p w:rsidR="00A57638" w:rsidRPr="00EB2D57" w:rsidRDefault="00E235EB" w:rsidP="004318C2">
      <w:pPr>
        <w:pStyle w:val="13"/>
        <w:numPr>
          <w:ilvl w:val="0"/>
          <w:numId w:val="195"/>
        </w:numPr>
        <w:spacing w:line="240" w:lineRule="auto"/>
        <w:jc w:val="both"/>
        <w:rPr>
          <w:color w:val="auto"/>
        </w:rPr>
      </w:pPr>
      <w:r w:rsidRPr="00EB2D57">
        <w:rPr>
          <w:color w:val="auto"/>
        </w:rPr>
        <w:t>нераспространённые и распространённые простые предложения (с простым и составным глагольным сказуемым, с составным именным сказуемым), в том числе с дополнениями в дательном и винительном падежах;</w:t>
      </w:r>
    </w:p>
    <w:p w:rsidR="00A57638" w:rsidRPr="00EB2D57" w:rsidRDefault="00E235EB" w:rsidP="004318C2">
      <w:pPr>
        <w:pStyle w:val="13"/>
        <w:numPr>
          <w:ilvl w:val="0"/>
          <w:numId w:val="195"/>
        </w:numPr>
        <w:spacing w:line="240" w:lineRule="auto"/>
        <w:jc w:val="both"/>
        <w:rPr>
          <w:color w:val="auto"/>
        </w:rPr>
      </w:pPr>
      <w:r w:rsidRPr="00EB2D57">
        <w:rPr>
          <w:color w:val="auto"/>
        </w:rPr>
        <w:t>побудительные предложения (в том числе в отрицательной форме);</w:t>
      </w:r>
    </w:p>
    <w:p w:rsidR="00A57638" w:rsidRPr="00EB2D57" w:rsidRDefault="00E235EB" w:rsidP="004318C2">
      <w:pPr>
        <w:pStyle w:val="13"/>
        <w:numPr>
          <w:ilvl w:val="0"/>
          <w:numId w:val="195"/>
        </w:numPr>
        <w:spacing w:line="240"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Futur</w:t>
      </w:r>
      <w:r w:rsidRPr="00EB2D57">
        <w:rPr>
          <w:color w:val="auto"/>
          <w:lang w:eastAsia="en-US" w:bidi="en-US"/>
        </w:rPr>
        <w:t xml:space="preserve"> </w:t>
      </w:r>
      <w:r w:rsidRPr="00EB2D57">
        <w:rPr>
          <w:color w:val="auto"/>
          <w:lang w:val="en-US" w:eastAsia="en-US" w:bidi="en-US"/>
        </w:rPr>
        <w:t>I</w:t>
      </w:r>
      <w:r w:rsidRPr="00EB2D57">
        <w:rPr>
          <w:color w:val="auto"/>
          <w:lang w:eastAsia="en-US" w:bidi="en-US"/>
        </w:rPr>
        <w:t>;</w:t>
      </w:r>
    </w:p>
    <w:p w:rsidR="00A57638" w:rsidRPr="00EB2D57" w:rsidRDefault="00E235EB" w:rsidP="004318C2">
      <w:pPr>
        <w:pStyle w:val="13"/>
        <w:numPr>
          <w:ilvl w:val="0"/>
          <w:numId w:val="195"/>
        </w:numPr>
        <w:spacing w:line="240" w:lineRule="auto"/>
        <w:jc w:val="both"/>
        <w:rPr>
          <w:color w:val="auto"/>
        </w:rPr>
      </w:pPr>
      <w:r w:rsidRPr="00EB2D57">
        <w:rPr>
          <w:color w:val="auto"/>
        </w:rPr>
        <w:t xml:space="preserve">модальный глагол </w:t>
      </w:r>
      <w:r w:rsidR="004939CB" w:rsidRPr="00EB2D57">
        <w:rPr>
          <w:i/>
          <w:color w:val="auto"/>
        </w:rPr>
        <w:t>dürfen</w:t>
      </w:r>
      <w:r w:rsidRPr="00EB2D57">
        <w:rPr>
          <w:color w:val="auto"/>
          <w:lang w:eastAsia="en-US" w:bidi="en-US"/>
        </w:rPr>
        <w:t xml:space="preserve"> </w:t>
      </w:r>
      <w:r w:rsidRPr="00EB2D57">
        <w:rPr>
          <w:color w:val="auto"/>
        </w:rPr>
        <w:t xml:space="preserve">(в </w:t>
      </w:r>
      <w:r w:rsidR="004939CB" w:rsidRPr="00EB2D57">
        <w:rPr>
          <w:color w:val="auto"/>
        </w:rPr>
        <w:t>Präsens</w:t>
      </w:r>
      <w:r w:rsidRPr="00EB2D57">
        <w:rPr>
          <w:color w:val="auto"/>
          <w:lang w:eastAsia="en-US" w:bidi="en-US"/>
        </w:rPr>
        <w:t>);</w:t>
      </w:r>
    </w:p>
    <w:p w:rsidR="00A57638" w:rsidRPr="00EB2D57" w:rsidRDefault="00E235EB" w:rsidP="004318C2">
      <w:pPr>
        <w:pStyle w:val="13"/>
        <w:numPr>
          <w:ilvl w:val="0"/>
          <w:numId w:val="195"/>
        </w:numPr>
        <w:spacing w:line="240" w:lineRule="auto"/>
        <w:jc w:val="both"/>
        <w:rPr>
          <w:color w:val="auto"/>
        </w:rPr>
      </w:pPr>
      <w:r w:rsidRPr="00EB2D57">
        <w:rPr>
          <w:color w:val="auto"/>
        </w:rPr>
        <w:t>наречия в положительной, сравнительной и превосходной степенях сравнения, образованные по правилу и исключения;</w:t>
      </w:r>
    </w:p>
    <w:p w:rsidR="00A57638" w:rsidRPr="00EB2D57" w:rsidRDefault="00E235EB" w:rsidP="004318C2">
      <w:pPr>
        <w:pStyle w:val="13"/>
        <w:numPr>
          <w:ilvl w:val="0"/>
          <w:numId w:val="195"/>
        </w:numPr>
        <w:spacing w:line="240" w:lineRule="auto"/>
        <w:jc w:val="both"/>
        <w:rPr>
          <w:color w:val="auto"/>
        </w:rPr>
      </w:pPr>
      <w:r w:rsidRPr="00EB2D57">
        <w:rPr>
          <w:color w:val="auto"/>
        </w:rPr>
        <w:t xml:space="preserve">указательное местоимение </w:t>
      </w:r>
      <w:r w:rsidRPr="00EB2D57">
        <w:rPr>
          <w:i/>
          <w:iCs/>
          <w:color w:val="auto"/>
          <w:lang w:val="en-US" w:eastAsia="en-US" w:bidi="en-US"/>
        </w:rPr>
        <w:t>jener</w:t>
      </w:r>
      <w:r w:rsidRPr="00EB2D57">
        <w:rPr>
          <w:color w:val="auto"/>
          <w:lang w:eastAsia="en-US" w:bidi="en-US"/>
        </w:rPr>
        <w:t>;</w:t>
      </w:r>
    </w:p>
    <w:p w:rsidR="00A57638" w:rsidRPr="00EB2D57" w:rsidRDefault="00E235EB" w:rsidP="004318C2">
      <w:pPr>
        <w:pStyle w:val="13"/>
        <w:numPr>
          <w:ilvl w:val="0"/>
          <w:numId w:val="195"/>
        </w:numPr>
        <w:spacing w:line="240" w:lineRule="auto"/>
        <w:jc w:val="both"/>
        <w:rPr>
          <w:color w:val="auto"/>
        </w:rPr>
      </w:pPr>
      <w:r w:rsidRPr="00EB2D57">
        <w:rPr>
          <w:color w:val="auto"/>
        </w:rPr>
        <w:t xml:space="preserve">вопросительные местоимения </w:t>
      </w:r>
      <w:r w:rsidRPr="00EB2D57">
        <w:rPr>
          <w:color w:val="auto"/>
          <w:lang w:eastAsia="en-US" w:bidi="en-US"/>
        </w:rPr>
        <w:t>(</w:t>
      </w:r>
      <w:r w:rsidRPr="00EB2D57">
        <w:rPr>
          <w:i/>
          <w:iCs/>
          <w:color w:val="auto"/>
          <w:lang w:val="en-US" w:eastAsia="en-US" w:bidi="en-US"/>
        </w:rPr>
        <w:t>wer</w:t>
      </w:r>
      <w:r w:rsidRPr="00EB2D57">
        <w:rPr>
          <w:color w:val="auto"/>
          <w:lang w:eastAsia="en-US" w:bidi="en-US"/>
        </w:rPr>
        <w:t xml:space="preserve">, </w:t>
      </w:r>
      <w:r w:rsidRPr="00EB2D57">
        <w:rPr>
          <w:i/>
          <w:iCs/>
          <w:color w:val="auto"/>
          <w:lang w:val="en-US" w:eastAsia="en-US" w:bidi="en-US"/>
        </w:rPr>
        <w:t>was</w:t>
      </w:r>
      <w:r w:rsidRPr="00EB2D57">
        <w:rPr>
          <w:color w:val="auto"/>
          <w:lang w:eastAsia="en-US" w:bidi="en-US"/>
        </w:rPr>
        <w:t xml:space="preserve">, </w:t>
      </w:r>
      <w:r w:rsidRPr="00EB2D57">
        <w:rPr>
          <w:i/>
          <w:iCs/>
          <w:color w:val="auto"/>
          <w:lang w:val="en-US" w:eastAsia="en-US" w:bidi="en-US"/>
        </w:rPr>
        <w:t>wohin</w:t>
      </w:r>
      <w:r w:rsidRPr="00EB2D57">
        <w:rPr>
          <w:color w:val="auto"/>
          <w:lang w:eastAsia="en-US" w:bidi="en-US"/>
        </w:rPr>
        <w:t xml:space="preserve">, </w:t>
      </w:r>
      <w:r w:rsidRPr="00EB2D57">
        <w:rPr>
          <w:i/>
          <w:iCs/>
          <w:color w:val="auto"/>
          <w:lang w:val="en-US" w:eastAsia="en-US" w:bidi="en-US"/>
        </w:rPr>
        <w:t>wo</w:t>
      </w:r>
      <w:r w:rsidRPr="00EB2D57">
        <w:rPr>
          <w:color w:val="auto"/>
          <w:lang w:eastAsia="en-US" w:bidi="en-US"/>
        </w:rPr>
        <w:t xml:space="preserve">, </w:t>
      </w:r>
      <w:r w:rsidRPr="00EB2D57">
        <w:rPr>
          <w:i/>
          <w:iCs/>
          <w:color w:val="auto"/>
          <w:lang w:val="en-US" w:eastAsia="en-US" w:bidi="en-US"/>
        </w:rPr>
        <w:t>warum</w:t>
      </w:r>
      <w:r w:rsidRPr="00EB2D57">
        <w:rPr>
          <w:color w:val="auto"/>
          <w:lang w:eastAsia="en-US" w:bidi="en-US"/>
        </w:rPr>
        <w:t>);</w:t>
      </w:r>
    </w:p>
    <w:p w:rsidR="00A57638" w:rsidRPr="00EB2D57" w:rsidRDefault="00E235EB" w:rsidP="004318C2">
      <w:pPr>
        <w:pStyle w:val="13"/>
        <w:numPr>
          <w:ilvl w:val="0"/>
          <w:numId w:val="195"/>
        </w:numPr>
        <w:spacing w:after="240" w:line="240" w:lineRule="auto"/>
        <w:jc w:val="both"/>
        <w:rPr>
          <w:color w:val="auto"/>
        </w:rPr>
      </w:pPr>
      <w:r w:rsidRPr="00EB2D57">
        <w:rPr>
          <w:color w:val="auto"/>
        </w:rPr>
        <w:t xml:space="preserve">количественные и порядковые числительные (до </w:t>
      </w:r>
      <w:r w:rsidRPr="00EB2D57">
        <w:rPr>
          <w:color w:val="auto"/>
          <w:lang w:eastAsia="en-US" w:bidi="en-US"/>
        </w:rPr>
        <w:t>100).</w:t>
      </w:r>
    </w:p>
    <w:p w:rsidR="00A57638" w:rsidRPr="00EB2D57" w:rsidRDefault="00E235EB" w:rsidP="002C5D67">
      <w:pPr>
        <w:pStyle w:val="af5"/>
      </w:pPr>
      <w:r w:rsidRPr="00EB2D57">
        <w:t>Социокультурные знания и умения</w:t>
      </w:r>
    </w:p>
    <w:p w:rsidR="00A57638" w:rsidRPr="00EB2D57" w:rsidRDefault="00E235EB" w:rsidP="004318C2">
      <w:pPr>
        <w:pStyle w:val="13"/>
        <w:numPr>
          <w:ilvl w:val="0"/>
          <w:numId w:val="196"/>
        </w:numPr>
        <w:spacing w:line="240" w:lineRule="auto"/>
        <w:jc w:val="both"/>
        <w:rPr>
          <w:color w:val="auto"/>
        </w:rPr>
      </w:pPr>
      <w:r w:rsidRPr="00EB2D57">
        <w:rPr>
          <w:i/>
          <w:iCs/>
          <w:color w:val="auto"/>
        </w:rPr>
        <w:t>использовать</w:t>
      </w:r>
      <w:r w:rsidRPr="00EB2D57">
        <w:rPr>
          <w:color w:val="auto"/>
        </w:rPr>
        <w:t xml:space="preserve"> отдельные социокультурные элементы речевого поведенческого этикета в стране/странах изучаемого языка в рамках тематического содержания;</w:t>
      </w:r>
    </w:p>
    <w:p w:rsidR="00A57638" w:rsidRPr="00EB2D57" w:rsidRDefault="00E235EB" w:rsidP="004318C2">
      <w:pPr>
        <w:pStyle w:val="13"/>
        <w:numPr>
          <w:ilvl w:val="0"/>
          <w:numId w:val="196"/>
        </w:numPr>
        <w:spacing w:line="240"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лексику, обозначающую фоновую лексику и реалии страны/стран изучаемого языка в рамках тематического содержания речи;</w:t>
      </w:r>
    </w:p>
    <w:p w:rsidR="00A57638" w:rsidRPr="00EB2D57" w:rsidRDefault="00E235EB" w:rsidP="004318C2">
      <w:pPr>
        <w:pStyle w:val="13"/>
        <w:numPr>
          <w:ilvl w:val="0"/>
          <w:numId w:val="196"/>
        </w:numPr>
        <w:spacing w:line="276" w:lineRule="auto"/>
        <w:jc w:val="both"/>
        <w:rPr>
          <w:color w:val="auto"/>
        </w:rPr>
      </w:pPr>
      <w:r w:rsidRPr="00EB2D57">
        <w:rPr>
          <w:i/>
          <w:iCs/>
          <w:color w:val="auto"/>
        </w:rPr>
        <w:t>правильно оформлять</w:t>
      </w:r>
      <w:r w:rsidRPr="00EB2D57">
        <w:rPr>
          <w:color w:val="auto"/>
        </w:rPr>
        <w:t xml:space="preserve"> адрес, писать фамилии и имена (свои, родственников и друзей) на немецком языке (в анкете, формуляре);</w:t>
      </w:r>
    </w:p>
    <w:p w:rsidR="00A57638" w:rsidRPr="00EB2D57" w:rsidRDefault="00E235EB" w:rsidP="004318C2">
      <w:pPr>
        <w:pStyle w:val="13"/>
        <w:numPr>
          <w:ilvl w:val="0"/>
          <w:numId w:val="196"/>
        </w:numPr>
        <w:spacing w:line="293" w:lineRule="auto"/>
        <w:jc w:val="both"/>
        <w:rPr>
          <w:color w:val="auto"/>
        </w:rPr>
      </w:pPr>
      <w:r w:rsidRPr="00EB2D57">
        <w:rPr>
          <w:i/>
          <w:iCs/>
          <w:color w:val="auto"/>
        </w:rPr>
        <w:t>обладать базовыми знаниями</w:t>
      </w:r>
      <w:r w:rsidRPr="00EB2D57">
        <w:rPr>
          <w:color w:val="auto"/>
        </w:rPr>
        <w:t xml:space="preserve"> о социокультурном портрете родной страны и страны/стран изучаемого языка;</w:t>
      </w:r>
    </w:p>
    <w:p w:rsidR="00A57638" w:rsidRPr="00EB2D57" w:rsidRDefault="00E235EB" w:rsidP="004318C2">
      <w:pPr>
        <w:pStyle w:val="13"/>
        <w:numPr>
          <w:ilvl w:val="0"/>
          <w:numId w:val="196"/>
        </w:numPr>
        <w:spacing w:after="200" w:line="293" w:lineRule="auto"/>
        <w:jc w:val="both"/>
        <w:rPr>
          <w:color w:val="auto"/>
        </w:rPr>
      </w:pPr>
      <w:r w:rsidRPr="00EB2D57">
        <w:rPr>
          <w:i/>
          <w:iCs/>
          <w:color w:val="auto"/>
        </w:rPr>
        <w:t>кратко представлять</w:t>
      </w:r>
      <w:r w:rsidRPr="00EB2D57">
        <w:rPr>
          <w:color w:val="auto"/>
        </w:rPr>
        <w:t xml:space="preserve"> Россию и страны/страну изучаемого языка.</w:t>
      </w:r>
    </w:p>
    <w:p w:rsidR="00A57638" w:rsidRPr="00EB2D57" w:rsidRDefault="00E235EB" w:rsidP="002C5D67">
      <w:pPr>
        <w:pStyle w:val="af5"/>
      </w:pPr>
      <w:r w:rsidRPr="00EB2D57">
        <w:t>Компенсаторные умения</w:t>
      </w:r>
    </w:p>
    <w:p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pPr>
        <w:pStyle w:val="13"/>
        <w:spacing w:line="240" w:lineRule="auto"/>
        <w:jc w:val="both"/>
        <w:rPr>
          <w:color w:val="auto"/>
        </w:rPr>
      </w:pPr>
      <w:r w:rsidRPr="00EB2D57">
        <w:rPr>
          <w:i/>
          <w:iCs/>
          <w:color w:val="auto"/>
        </w:rPr>
        <w:t>Владеть</w:t>
      </w:r>
      <w:r w:rsidRPr="00EB2D57">
        <w:rPr>
          <w:color w:val="auto"/>
        </w:rPr>
        <w:t xml:space="preserve"> начальными умениями классифицировать лексические единицы по темам в рамках тематического содержания речи.</w:t>
      </w:r>
    </w:p>
    <w:p w:rsidR="00A57638" w:rsidRPr="00EB2D57" w:rsidRDefault="00E235EB">
      <w:pPr>
        <w:pStyle w:val="13"/>
        <w:spacing w:line="240"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немецком языке с применением ИКТ, соблюдая правила информационной безопасности при работе в сети Интернет.</w:t>
      </w:r>
    </w:p>
    <w:p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rsidR="00A57638" w:rsidRPr="00EB2D57" w:rsidRDefault="00E235EB">
      <w:pPr>
        <w:pStyle w:val="13"/>
        <w:spacing w:after="260" w:line="240" w:lineRule="auto"/>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A57638" w:rsidRPr="00EB2D57" w:rsidRDefault="00E235EB" w:rsidP="002C5D67">
      <w:pPr>
        <w:pStyle w:val="af5"/>
      </w:pPr>
      <w:r w:rsidRPr="00EB2D57">
        <w:t>6 класс</w:t>
      </w:r>
    </w:p>
    <w:p w:rsidR="002C5D67" w:rsidRDefault="002C5D67" w:rsidP="002C5D67">
      <w:pPr>
        <w:pStyle w:val="af5"/>
        <w:rPr>
          <w:sz w:val="19"/>
          <w:szCs w:val="19"/>
        </w:rPr>
      </w:pPr>
    </w:p>
    <w:p w:rsidR="00A57638" w:rsidRPr="00EB2D57" w:rsidRDefault="00E235EB" w:rsidP="002C5D67">
      <w:pPr>
        <w:pStyle w:val="af5"/>
        <w:rPr>
          <w:sz w:val="19"/>
          <w:szCs w:val="19"/>
        </w:rPr>
      </w:pPr>
      <w:r w:rsidRPr="00EB2D57">
        <w:rPr>
          <w:sz w:val="19"/>
          <w:szCs w:val="19"/>
        </w:rPr>
        <w:t>Коммуникативные умения</w:t>
      </w:r>
    </w:p>
    <w:p w:rsidR="00A57638" w:rsidRPr="00EB2D57" w:rsidRDefault="00E235EB">
      <w:pPr>
        <w:pStyle w:val="13"/>
        <w:spacing w:line="262" w:lineRule="auto"/>
        <w:jc w:val="both"/>
        <w:rPr>
          <w:color w:val="auto"/>
          <w:sz w:val="19"/>
          <w:szCs w:val="19"/>
        </w:rPr>
      </w:pPr>
      <w:r w:rsidRPr="00EB2D57">
        <w:rPr>
          <w:b/>
          <w:bCs/>
          <w:i/>
          <w:iCs/>
          <w:color w:val="auto"/>
          <w:sz w:val="19"/>
          <w:szCs w:val="19"/>
        </w:rPr>
        <w:t>Говорение</w:t>
      </w:r>
    </w:p>
    <w:p w:rsidR="00A57638" w:rsidRPr="00EB2D57" w:rsidRDefault="00E235EB">
      <w:pPr>
        <w:pStyle w:val="13"/>
        <w:spacing w:line="240" w:lineRule="auto"/>
        <w:jc w:val="both"/>
        <w:rPr>
          <w:color w:val="auto"/>
        </w:rPr>
      </w:pPr>
      <w:r w:rsidRPr="00EB2D57">
        <w:rPr>
          <w:i/>
          <w:iCs/>
          <w:color w:val="auto"/>
        </w:rPr>
        <w:t>вести разные виды диалогов</w:t>
      </w:r>
      <w:r w:rsidRPr="00EB2D57">
        <w:rPr>
          <w:color w:val="auto"/>
        </w:rPr>
        <w:t xml:space="preserve">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w:t>
      </w:r>
      <w:r w:rsidR="004939CB" w:rsidRPr="00EB2D57">
        <w:rPr>
          <w:color w:val="auto"/>
        </w:rPr>
        <w:t>ьного общения, с вербальными и/</w:t>
      </w:r>
      <w:r w:rsidRPr="00EB2D57">
        <w:rPr>
          <w:color w:val="auto"/>
        </w:rPr>
        <w:t>или со зрительными опорами, с соблюдением норм речевого этикета, принятого в стране/странах изучаемого языка (до пяти реплик со стороны каждого собеседника);</w:t>
      </w:r>
    </w:p>
    <w:p w:rsidR="00A57638" w:rsidRPr="00EB2D57" w:rsidRDefault="00E235EB">
      <w:pPr>
        <w:pStyle w:val="13"/>
        <w:spacing w:line="240" w:lineRule="auto"/>
        <w:jc w:val="both"/>
        <w:rPr>
          <w:color w:val="auto"/>
        </w:rPr>
      </w:pPr>
      <w:r w:rsidRPr="00EB2D57">
        <w:rPr>
          <w:i/>
          <w:iCs/>
          <w:color w:val="auto"/>
        </w:rPr>
        <w:t xml:space="preserve">создавать разные виды монологических высказываний </w:t>
      </w:r>
      <w:r w:rsidRPr="00EB2D57">
        <w:rPr>
          <w:color w:val="auto"/>
        </w:rPr>
        <w:t xml:space="preserve">(описание,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7—8 фраз); </w:t>
      </w:r>
      <w:r w:rsidRPr="00EB2D57">
        <w:rPr>
          <w:i/>
          <w:iCs/>
          <w:color w:val="auto"/>
        </w:rPr>
        <w:t>излагать</w:t>
      </w:r>
      <w:r w:rsidRPr="00EB2D57">
        <w:rPr>
          <w:color w:val="auto"/>
        </w:rPr>
        <w:t xml:space="preserve"> основное содержание прочитанного текста с вербальными и/или зрительными опорами (объём — 7—8 фраз); кратко </w:t>
      </w:r>
      <w:r w:rsidRPr="00EB2D57">
        <w:rPr>
          <w:i/>
          <w:iCs/>
          <w:color w:val="auto"/>
        </w:rPr>
        <w:t>излагать</w:t>
      </w:r>
      <w:r w:rsidRPr="00EB2D57">
        <w:rPr>
          <w:color w:val="auto"/>
        </w:rPr>
        <w:t xml:space="preserve"> результаты выполненной проектной работы (объём — 7—8 фраз);</w:t>
      </w:r>
    </w:p>
    <w:p w:rsidR="00A57638" w:rsidRPr="00EB2D57" w:rsidRDefault="00E235EB">
      <w:pPr>
        <w:pStyle w:val="13"/>
        <w:spacing w:line="262" w:lineRule="auto"/>
        <w:jc w:val="both"/>
        <w:rPr>
          <w:color w:val="auto"/>
          <w:sz w:val="19"/>
          <w:szCs w:val="19"/>
        </w:rPr>
      </w:pPr>
      <w:r w:rsidRPr="00EB2D57">
        <w:rPr>
          <w:b/>
          <w:bCs/>
          <w:i/>
          <w:iCs/>
          <w:color w:val="auto"/>
          <w:sz w:val="19"/>
          <w:szCs w:val="19"/>
        </w:rPr>
        <w:t>Аудирование</w:t>
      </w:r>
    </w:p>
    <w:p w:rsidR="00A57638" w:rsidRPr="00EB2D57" w:rsidRDefault="00E235EB">
      <w:pPr>
        <w:pStyle w:val="13"/>
        <w:spacing w:line="240" w:lineRule="auto"/>
        <w:jc w:val="both"/>
        <w:rPr>
          <w:color w:val="auto"/>
        </w:rPr>
      </w:pPr>
      <w:r w:rsidRPr="00EB2D57">
        <w:rPr>
          <w:i/>
          <w:iCs/>
          <w:color w:val="auto"/>
        </w:rPr>
        <w:t>воспринимать на слух и понимать</w:t>
      </w:r>
      <w:r w:rsidRPr="00EB2D57">
        <w:rPr>
          <w:color w:val="auto"/>
        </w:rPr>
        <w:t xml:space="preserve">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w:t>
      </w:r>
    </w:p>
    <w:p w:rsidR="00A57638" w:rsidRPr="00EB2D57" w:rsidRDefault="00E235EB">
      <w:pPr>
        <w:pStyle w:val="13"/>
        <w:spacing w:line="262" w:lineRule="auto"/>
        <w:jc w:val="both"/>
        <w:rPr>
          <w:color w:val="auto"/>
          <w:sz w:val="19"/>
          <w:szCs w:val="19"/>
        </w:rPr>
      </w:pPr>
      <w:r w:rsidRPr="00EB2D57">
        <w:rPr>
          <w:b/>
          <w:bCs/>
          <w:i/>
          <w:iCs/>
          <w:color w:val="auto"/>
          <w:sz w:val="19"/>
          <w:szCs w:val="19"/>
        </w:rPr>
        <w:t>Смысловое чтение</w:t>
      </w:r>
    </w:p>
    <w:p w:rsidR="00A57638" w:rsidRPr="00EB2D57" w:rsidRDefault="00E235EB">
      <w:pPr>
        <w:pStyle w:val="13"/>
        <w:spacing w:line="240" w:lineRule="auto"/>
        <w:jc w:val="both"/>
        <w:rPr>
          <w:color w:val="auto"/>
        </w:rPr>
      </w:pPr>
      <w:r w:rsidRPr="00EB2D57">
        <w:rPr>
          <w:i/>
          <w:iCs/>
          <w:color w:val="auto"/>
        </w:rPr>
        <w:t>читать про себя и понимать</w:t>
      </w:r>
      <w:r w:rsidRPr="00EB2D57">
        <w:rPr>
          <w:color w:val="auto"/>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w:t>
      </w:r>
      <w:r w:rsidR="004939CB" w:rsidRPr="00EB2D57">
        <w:rPr>
          <w:color w:val="auto"/>
        </w:rPr>
        <w:t>аемой информации (объём текста/</w:t>
      </w:r>
      <w:r w:rsidRPr="00EB2D57">
        <w:rPr>
          <w:color w:val="auto"/>
        </w:rPr>
        <w:t>текстов для чтения — 250—300 слов); читать про себя несплошные тексты (таблицы) и понимать представленную в них информацию;</w:t>
      </w:r>
    </w:p>
    <w:p w:rsidR="00A57638" w:rsidRPr="00EB2D57" w:rsidRDefault="00E235EB">
      <w:pPr>
        <w:pStyle w:val="13"/>
        <w:spacing w:line="262" w:lineRule="auto"/>
        <w:jc w:val="both"/>
        <w:rPr>
          <w:color w:val="auto"/>
          <w:sz w:val="19"/>
          <w:szCs w:val="19"/>
        </w:rPr>
      </w:pPr>
      <w:r w:rsidRPr="00EB2D57">
        <w:rPr>
          <w:b/>
          <w:bCs/>
          <w:i/>
          <w:iCs/>
          <w:color w:val="auto"/>
          <w:sz w:val="19"/>
          <w:szCs w:val="19"/>
        </w:rPr>
        <w:t>Письменная речь</w:t>
      </w:r>
    </w:p>
    <w:p w:rsidR="00A57638" w:rsidRPr="00EB2D57" w:rsidRDefault="00E235EB">
      <w:pPr>
        <w:pStyle w:val="13"/>
        <w:spacing w:after="240" w:line="240" w:lineRule="auto"/>
        <w:jc w:val="both"/>
        <w:rPr>
          <w:color w:val="auto"/>
        </w:rPr>
      </w:pPr>
      <w:r w:rsidRPr="00EB2D57">
        <w:rPr>
          <w:i/>
          <w:iCs/>
          <w:color w:val="auto"/>
        </w:rPr>
        <w:t>заполнять</w:t>
      </w:r>
      <w:r w:rsidRPr="00EB2D57">
        <w:rPr>
          <w:color w:val="auto"/>
        </w:rPr>
        <w:t xml:space="preserve"> анкеты и формуляры, сообщая о себе основные сведения, в соответствии</w:t>
      </w:r>
      <w:r w:rsidR="004939CB" w:rsidRPr="00EB2D57">
        <w:rPr>
          <w:color w:val="auto"/>
        </w:rPr>
        <w:t xml:space="preserve"> с нормами, принятыми в стране/</w:t>
      </w:r>
      <w:r w:rsidRPr="00EB2D57">
        <w:rPr>
          <w:color w:val="auto"/>
        </w:rPr>
        <w:t xml:space="preserve">странах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70 слов); </w:t>
      </w:r>
      <w:r w:rsidRPr="00EB2D57">
        <w:rPr>
          <w:i/>
          <w:iCs/>
          <w:color w:val="auto"/>
        </w:rPr>
        <w:t>создавать</w:t>
      </w:r>
      <w:r w:rsidRPr="00EB2D57">
        <w:rPr>
          <w:color w:val="auto"/>
        </w:rPr>
        <w:t xml:space="preserve"> небольшое письменное высказывание с опорой на образец, план, ключевые слова, картинку (объём высказывания — до 70 слов);</w:t>
      </w:r>
    </w:p>
    <w:p w:rsidR="00A57638" w:rsidRPr="00EB2D57" w:rsidRDefault="00E235EB" w:rsidP="002C5D67">
      <w:pPr>
        <w:pStyle w:val="af5"/>
      </w:pPr>
      <w:r w:rsidRPr="00EB2D57">
        <w:t>Языковые знания и умения</w:t>
      </w:r>
    </w:p>
    <w:p w:rsidR="00A57638" w:rsidRPr="00EB2D57" w:rsidRDefault="00E235EB">
      <w:pPr>
        <w:pStyle w:val="13"/>
        <w:spacing w:line="259" w:lineRule="auto"/>
        <w:jc w:val="both"/>
        <w:rPr>
          <w:color w:val="auto"/>
          <w:sz w:val="19"/>
          <w:szCs w:val="19"/>
        </w:rPr>
      </w:pPr>
      <w:r w:rsidRPr="00EB2D57">
        <w:rPr>
          <w:b/>
          <w:bCs/>
          <w:i/>
          <w:iCs/>
          <w:color w:val="auto"/>
          <w:sz w:val="19"/>
          <w:szCs w:val="19"/>
        </w:rPr>
        <w:t>Фонетическая сторона речи</w:t>
      </w:r>
    </w:p>
    <w:p w:rsidR="00A57638" w:rsidRPr="00EB2D57" w:rsidRDefault="00E235EB">
      <w:pPr>
        <w:pStyle w:val="13"/>
        <w:spacing w:line="240" w:lineRule="auto"/>
        <w:jc w:val="both"/>
        <w:rPr>
          <w:color w:val="auto"/>
        </w:rPr>
      </w:pPr>
      <w:r w:rsidRPr="00EB2D57">
        <w:rPr>
          <w:i/>
          <w:iCs/>
          <w:color w:val="auto"/>
        </w:rPr>
        <w:t>различать на слух</w:t>
      </w:r>
      <w:r w:rsidRPr="00EB2D57">
        <w:rPr>
          <w:color w:val="auto"/>
        </w:rPr>
        <w:t xml:space="preserve"> и адекватно,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w:t>
      </w:r>
      <w:r w:rsidRPr="00EB2D57">
        <w:rPr>
          <w:i/>
          <w:iCs/>
          <w:color w:val="auto"/>
        </w:rPr>
        <w:t>применять правила</w:t>
      </w:r>
      <w:r w:rsidRPr="00EB2D57">
        <w:rPr>
          <w:color w:val="auto"/>
        </w:rPr>
        <w:t xml:space="preserve"> отсутствия фразового ударения на служебных словах; </w:t>
      </w:r>
      <w:r w:rsidRPr="00EB2D57">
        <w:rPr>
          <w:i/>
          <w:iCs/>
          <w:color w:val="auto"/>
        </w:rPr>
        <w:t>выразительно читать вслух</w:t>
      </w:r>
      <w:r w:rsidRPr="00EB2D57">
        <w:rPr>
          <w:color w:val="auto"/>
        </w:rPr>
        <w:t xml:space="preserve"> небольшие адаптированные аутентичные тексты объемом до 95 слов, построенные на изученном языковом материале, с соблюдением правил чтения и соответствующей интонации; читать новые слова согласно основным правилам чтения;</w:t>
      </w:r>
    </w:p>
    <w:p w:rsidR="00A57638" w:rsidRPr="00EB2D57" w:rsidRDefault="00E235EB">
      <w:pPr>
        <w:pStyle w:val="13"/>
        <w:spacing w:line="266" w:lineRule="auto"/>
        <w:jc w:val="both"/>
        <w:rPr>
          <w:color w:val="auto"/>
          <w:sz w:val="19"/>
          <w:szCs w:val="19"/>
        </w:rPr>
      </w:pPr>
      <w:r w:rsidRPr="00EB2D57">
        <w:rPr>
          <w:b/>
          <w:bCs/>
          <w:i/>
          <w:iCs/>
          <w:color w:val="auto"/>
          <w:sz w:val="19"/>
          <w:szCs w:val="19"/>
        </w:rPr>
        <w:t>Графика, орфография и пунктуация</w:t>
      </w:r>
    </w:p>
    <w:p w:rsidR="00A57638" w:rsidRPr="00EB2D57" w:rsidRDefault="00E235EB">
      <w:pPr>
        <w:pStyle w:val="13"/>
        <w:spacing w:after="60"/>
        <w:jc w:val="both"/>
        <w:rPr>
          <w:color w:val="auto"/>
        </w:rPr>
      </w:pPr>
      <w:r w:rsidRPr="00EB2D57">
        <w:rPr>
          <w:color w:val="auto"/>
        </w:rPr>
        <w:t xml:space="preserve">правильно </w:t>
      </w:r>
      <w:r w:rsidRPr="00EB2D57">
        <w:rPr>
          <w:i/>
          <w:iCs/>
          <w:color w:val="auto"/>
        </w:rPr>
        <w:t>писать</w:t>
      </w:r>
      <w:r w:rsidRPr="00EB2D57">
        <w:rPr>
          <w:color w:val="auto"/>
        </w:rPr>
        <w:t xml:space="preserve"> изученные слова;</w:t>
      </w:r>
    </w:p>
    <w:p w:rsidR="00A57638" w:rsidRPr="00EB2D57" w:rsidRDefault="00E235EB">
      <w:pPr>
        <w:pStyle w:val="13"/>
        <w:jc w:val="both"/>
        <w:rPr>
          <w:color w:val="auto"/>
        </w:rPr>
      </w:pP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пунктуационно правильно </w:t>
      </w:r>
      <w:r w:rsidRPr="00EB2D57">
        <w:rPr>
          <w:i/>
          <w:iCs/>
          <w:color w:val="auto"/>
        </w:rPr>
        <w:t>оформлять</w:t>
      </w:r>
      <w:r w:rsidRPr="00EB2D57">
        <w:rPr>
          <w:color w:val="auto"/>
        </w:rPr>
        <w:t xml:space="preserve"> электронное сообщение личного характера;</w:t>
      </w:r>
    </w:p>
    <w:p w:rsidR="00A57638" w:rsidRPr="00EB2D57" w:rsidRDefault="00E235EB">
      <w:pPr>
        <w:pStyle w:val="13"/>
        <w:spacing w:line="266" w:lineRule="auto"/>
        <w:jc w:val="both"/>
        <w:rPr>
          <w:color w:val="auto"/>
          <w:sz w:val="19"/>
          <w:szCs w:val="19"/>
        </w:rPr>
      </w:pPr>
      <w:r w:rsidRPr="00EB2D57">
        <w:rPr>
          <w:b/>
          <w:bCs/>
          <w:i/>
          <w:iCs/>
          <w:color w:val="auto"/>
          <w:sz w:val="19"/>
          <w:szCs w:val="19"/>
        </w:rPr>
        <w:t>Лексическая сторона речи</w:t>
      </w:r>
    </w:p>
    <w:p w:rsidR="00A57638" w:rsidRPr="00EB2D57" w:rsidRDefault="00E235EB">
      <w:pPr>
        <w:pStyle w:val="13"/>
        <w:jc w:val="both"/>
        <w:rPr>
          <w:color w:val="auto"/>
        </w:rPr>
      </w:pPr>
      <w:r w:rsidRPr="00EB2D57">
        <w:rPr>
          <w:i/>
          <w:iCs/>
          <w:color w:val="auto"/>
        </w:rPr>
        <w:t>распознавать</w:t>
      </w:r>
      <w:r w:rsidRPr="00EB2D57">
        <w:rPr>
          <w:color w:val="auto"/>
        </w:rPr>
        <w:t xml:space="preserve"> в звучащем и письменном тексте 800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при помощи суффиксов </w:t>
      </w:r>
      <w:r w:rsidRPr="00EB2D57">
        <w:rPr>
          <w:i/>
          <w:iCs/>
          <w:color w:val="auto"/>
          <w:lang w:eastAsia="en-US" w:bidi="en-US"/>
        </w:rPr>
        <w:t>-</w:t>
      </w:r>
      <w:r w:rsidRPr="00EB2D57">
        <w:rPr>
          <w:i/>
          <w:iCs/>
          <w:color w:val="auto"/>
          <w:lang w:val="en-US" w:eastAsia="en-US" w:bidi="en-US"/>
        </w:rPr>
        <w:t>keit</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heit</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ung</w:t>
      </w:r>
      <w:r w:rsidRPr="00EB2D57">
        <w:rPr>
          <w:color w:val="auto"/>
          <w:lang w:eastAsia="en-US" w:bidi="en-US"/>
        </w:rPr>
        <w:t xml:space="preserve">; </w:t>
      </w:r>
      <w:r w:rsidRPr="00EB2D57">
        <w:rPr>
          <w:color w:val="auto"/>
        </w:rPr>
        <w:t xml:space="preserve">имена прилагательные при помощи суффикса </w:t>
      </w:r>
      <w:r w:rsidRPr="00EB2D57">
        <w:rPr>
          <w:i/>
          <w:iCs/>
          <w:color w:val="auto"/>
          <w:lang w:eastAsia="en-US" w:bidi="en-US"/>
        </w:rPr>
        <w:t>-</w:t>
      </w:r>
      <w:r w:rsidRPr="00EB2D57">
        <w:rPr>
          <w:i/>
          <w:iCs/>
          <w:color w:val="auto"/>
          <w:lang w:val="en-US" w:eastAsia="en-US" w:bidi="en-US"/>
        </w:rPr>
        <w:t>isch</w:t>
      </w:r>
      <w:r w:rsidRPr="00EB2D57">
        <w:rPr>
          <w:color w:val="auto"/>
          <w:lang w:eastAsia="en-US" w:bidi="en-US"/>
        </w:rPr>
        <w:t xml:space="preserve">; </w:t>
      </w:r>
      <w:r w:rsidRPr="00EB2D57">
        <w:rPr>
          <w:color w:val="auto"/>
        </w:rPr>
        <w:t xml:space="preserve">имена прилагательные и наречия при помощи отрицательного префикса </w:t>
      </w:r>
      <w:r w:rsidRPr="00EB2D57">
        <w:rPr>
          <w:i/>
          <w:iCs/>
          <w:color w:val="auto"/>
          <w:lang w:val="en-US" w:eastAsia="en-US" w:bidi="en-US"/>
        </w:rPr>
        <w:t>un</w:t>
      </w:r>
      <w:r w:rsidRPr="00EB2D57">
        <w:rPr>
          <w:i/>
          <w:iCs/>
          <w:color w:val="auto"/>
          <w:lang w:eastAsia="en-US" w:bidi="en-US"/>
        </w:rPr>
        <w:t>-</w:t>
      </w:r>
      <w:r w:rsidRPr="00EB2D57">
        <w:rPr>
          <w:color w:val="auto"/>
          <w:lang w:eastAsia="en-US" w:bidi="en-US"/>
        </w:rPr>
        <w:t xml:space="preserve">; </w:t>
      </w:r>
      <w:r w:rsidRPr="00EB2D57">
        <w:rPr>
          <w:color w:val="auto"/>
        </w:rPr>
        <w:t xml:space="preserve">при помощи конверсии: имена существительные от глагола </w:t>
      </w:r>
      <w:r w:rsidRPr="00EB2D57">
        <w:rPr>
          <w:color w:val="auto"/>
          <w:lang w:eastAsia="en-US" w:bidi="en-US"/>
        </w:rPr>
        <w:t>(</w:t>
      </w:r>
      <w:r w:rsidRPr="00EB2D57">
        <w:rPr>
          <w:i/>
          <w:iCs/>
          <w:color w:val="auto"/>
          <w:lang w:val="en-US" w:eastAsia="en-US" w:bidi="en-US"/>
        </w:rPr>
        <w:t>das</w:t>
      </w:r>
      <w:r w:rsidRPr="00EB2D57">
        <w:rPr>
          <w:i/>
          <w:iCs/>
          <w:color w:val="auto"/>
          <w:lang w:eastAsia="en-US" w:bidi="en-US"/>
        </w:rPr>
        <w:t xml:space="preserve"> </w:t>
      </w:r>
      <w:r w:rsidRPr="00EB2D57">
        <w:rPr>
          <w:i/>
          <w:iCs/>
          <w:color w:val="auto"/>
          <w:lang w:val="en-US" w:eastAsia="en-US" w:bidi="en-US"/>
        </w:rPr>
        <w:t>Lesen</w:t>
      </w:r>
      <w:r w:rsidRPr="00EB2D57">
        <w:rPr>
          <w:color w:val="auto"/>
          <w:lang w:eastAsia="en-US" w:bidi="en-US"/>
        </w:rPr>
        <w:t xml:space="preserve">); </w:t>
      </w:r>
      <w:r w:rsidRPr="00EB2D57">
        <w:rPr>
          <w:color w:val="auto"/>
        </w:rPr>
        <w:t xml:space="preserve">при помощи словосложения: соединения глагола и существительного </w:t>
      </w:r>
      <w:r w:rsidRPr="00EB2D57">
        <w:rPr>
          <w:color w:val="auto"/>
          <w:lang w:eastAsia="en-US" w:bidi="en-US"/>
        </w:rPr>
        <w:t>(</w:t>
      </w:r>
      <w:r w:rsidRPr="00EB2D57">
        <w:rPr>
          <w:i/>
          <w:iCs/>
          <w:color w:val="auto"/>
          <w:lang w:val="en-US" w:eastAsia="en-US" w:bidi="en-US"/>
        </w:rPr>
        <w:t>der</w:t>
      </w:r>
      <w:r w:rsidRPr="00EB2D57">
        <w:rPr>
          <w:i/>
          <w:iCs/>
          <w:color w:val="auto"/>
          <w:lang w:eastAsia="en-US" w:bidi="en-US"/>
        </w:rPr>
        <w:t xml:space="preserve"> </w:t>
      </w:r>
      <w:r w:rsidRPr="00EB2D57">
        <w:rPr>
          <w:i/>
          <w:iCs/>
          <w:color w:val="auto"/>
          <w:lang w:val="en-US" w:eastAsia="en-US" w:bidi="en-US"/>
        </w:rPr>
        <w:t>Schreibtisch</w:t>
      </w:r>
      <w:r w:rsidRPr="00EB2D57">
        <w:rPr>
          <w:color w:val="auto"/>
          <w:lang w:eastAsia="en-US" w:bidi="en-US"/>
        </w:rPr>
        <w:t>);</w:t>
      </w:r>
    </w:p>
    <w:p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антонимы и интернациональные слова;</w:t>
      </w:r>
    </w:p>
    <w:p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для обеспечения целостности высказывания.</w:t>
      </w:r>
    </w:p>
    <w:p w:rsidR="00A57638" w:rsidRPr="00EB2D57" w:rsidRDefault="00E235EB">
      <w:pPr>
        <w:pStyle w:val="13"/>
        <w:spacing w:line="266" w:lineRule="auto"/>
        <w:jc w:val="both"/>
        <w:rPr>
          <w:color w:val="auto"/>
          <w:sz w:val="19"/>
          <w:szCs w:val="19"/>
        </w:rPr>
      </w:pPr>
      <w:r w:rsidRPr="00EB2D57">
        <w:rPr>
          <w:b/>
          <w:bCs/>
          <w:i/>
          <w:iCs/>
          <w:color w:val="auto"/>
          <w:sz w:val="19"/>
          <w:szCs w:val="19"/>
        </w:rPr>
        <w:t>Грамматическая сторона речи</w:t>
      </w:r>
    </w:p>
    <w:p w:rsidR="00A57638" w:rsidRPr="00EB2D57" w:rsidRDefault="00E235EB">
      <w:pPr>
        <w:pStyle w:val="13"/>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немецкого языка; различных коммуникативных типов предложений немецкого языка;</w:t>
      </w:r>
    </w:p>
    <w:p w:rsidR="00A57638" w:rsidRPr="00EB2D57" w:rsidRDefault="00E235EB">
      <w:pPr>
        <w:pStyle w:val="13"/>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rsidR="00A57638" w:rsidRPr="00EB2D57" w:rsidRDefault="00E235EB" w:rsidP="004318C2">
      <w:pPr>
        <w:pStyle w:val="13"/>
        <w:numPr>
          <w:ilvl w:val="0"/>
          <w:numId w:val="197"/>
        </w:numPr>
        <w:spacing w:line="360" w:lineRule="auto"/>
        <w:jc w:val="both"/>
        <w:rPr>
          <w:color w:val="auto"/>
        </w:rPr>
      </w:pPr>
      <w:r w:rsidRPr="00EB2D57">
        <w:rPr>
          <w:color w:val="auto"/>
        </w:rPr>
        <w:t xml:space="preserve">сложносочинённые предложения с союзом </w:t>
      </w:r>
      <w:r w:rsidRPr="00EB2D57">
        <w:rPr>
          <w:i/>
          <w:iCs/>
          <w:color w:val="auto"/>
          <w:lang w:val="en-US" w:eastAsia="en-US" w:bidi="en-US"/>
        </w:rPr>
        <w:t>denn</w:t>
      </w:r>
      <w:r w:rsidRPr="00EB2D57">
        <w:rPr>
          <w:color w:val="auto"/>
          <w:lang w:eastAsia="en-US" w:bidi="en-US"/>
        </w:rPr>
        <w:t>;</w:t>
      </w:r>
    </w:p>
    <w:p w:rsidR="00A57638" w:rsidRPr="00EB2D57" w:rsidRDefault="00E235EB" w:rsidP="004318C2">
      <w:pPr>
        <w:pStyle w:val="13"/>
        <w:numPr>
          <w:ilvl w:val="0"/>
          <w:numId w:val="197"/>
        </w:numPr>
        <w:spacing w:line="298"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004939CB" w:rsidRPr="00EB2D57">
        <w:rPr>
          <w:color w:val="auto"/>
        </w:rPr>
        <w:t>Präteritum</w:t>
      </w:r>
      <w:r w:rsidRPr="00EB2D57">
        <w:rPr>
          <w:color w:val="auto"/>
          <w:lang w:eastAsia="en-US" w:bidi="en-US"/>
        </w:rPr>
        <w:t>;</w:t>
      </w:r>
    </w:p>
    <w:p w:rsidR="00A57638" w:rsidRPr="00EB2D57" w:rsidRDefault="00E235EB" w:rsidP="004318C2">
      <w:pPr>
        <w:pStyle w:val="13"/>
        <w:numPr>
          <w:ilvl w:val="0"/>
          <w:numId w:val="197"/>
        </w:numPr>
        <w:spacing w:after="60" w:line="360" w:lineRule="auto"/>
        <w:jc w:val="both"/>
        <w:rPr>
          <w:color w:val="auto"/>
        </w:rPr>
      </w:pPr>
      <w:r w:rsidRPr="00EB2D57">
        <w:rPr>
          <w:color w:val="auto"/>
        </w:rPr>
        <w:t>глаголы с отделяемыми и неотделяемыми приставками;</w:t>
      </w:r>
    </w:p>
    <w:p w:rsidR="00A57638" w:rsidRPr="00EB2D57" w:rsidRDefault="00E235EB" w:rsidP="004318C2">
      <w:pPr>
        <w:pStyle w:val="13"/>
        <w:numPr>
          <w:ilvl w:val="0"/>
          <w:numId w:val="197"/>
        </w:numPr>
        <w:spacing w:line="360" w:lineRule="auto"/>
        <w:jc w:val="both"/>
        <w:rPr>
          <w:color w:val="auto"/>
        </w:rPr>
      </w:pPr>
      <w:r w:rsidRPr="00EB2D57">
        <w:rPr>
          <w:color w:val="auto"/>
        </w:rPr>
        <w:t xml:space="preserve">глаголы с возвратным местоимением </w:t>
      </w:r>
      <w:r w:rsidRPr="00EB2D57">
        <w:rPr>
          <w:i/>
          <w:iCs/>
          <w:color w:val="auto"/>
          <w:lang w:val="en-US" w:eastAsia="en-US" w:bidi="en-US"/>
        </w:rPr>
        <w:t>sich</w:t>
      </w:r>
      <w:r w:rsidRPr="00EB2D57">
        <w:rPr>
          <w:color w:val="auto"/>
          <w:lang w:eastAsia="en-US" w:bidi="en-US"/>
        </w:rPr>
        <w:t>;</w:t>
      </w:r>
    </w:p>
    <w:p w:rsidR="00A57638" w:rsidRPr="00EB2D57" w:rsidRDefault="00E235EB" w:rsidP="004318C2">
      <w:pPr>
        <w:pStyle w:val="13"/>
        <w:numPr>
          <w:ilvl w:val="0"/>
          <w:numId w:val="197"/>
        </w:numPr>
        <w:spacing w:line="252" w:lineRule="auto"/>
        <w:jc w:val="both"/>
        <w:rPr>
          <w:color w:val="auto"/>
          <w:lang w:val="en-US"/>
        </w:rPr>
      </w:pPr>
      <w:r w:rsidRPr="00EB2D57">
        <w:rPr>
          <w:color w:val="auto"/>
        </w:rPr>
        <w:t>глаголы</w:t>
      </w:r>
      <w:r w:rsidRPr="00EB2D57">
        <w:rPr>
          <w:color w:val="auto"/>
          <w:lang w:val="en-US"/>
        </w:rPr>
        <w:t xml:space="preserve"> </w:t>
      </w:r>
      <w:r w:rsidRPr="00EB2D57">
        <w:rPr>
          <w:i/>
          <w:iCs/>
          <w:color w:val="auto"/>
          <w:lang w:val="en-US" w:eastAsia="en-US" w:bidi="en-US"/>
        </w:rPr>
        <w:t xml:space="preserve">sitzen </w:t>
      </w:r>
      <w:r w:rsidRPr="00EB2D57">
        <w:rPr>
          <w:i/>
          <w:iCs/>
          <w:color w:val="auto"/>
          <w:lang w:val="en-US"/>
        </w:rPr>
        <w:t xml:space="preserve">— </w:t>
      </w:r>
      <w:r w:rsidRPr="00EB2D57">
        <w:rPr>
          <w:i/>
          <w:iCs/>
          <w:color w:val="auto"/>
          <w:lang w:val="en-US" w:eastAsia="en-US" w:bidi="en-US"/>
        </w:rPr>
        <w:t>setzen</w:t>
      </w:r>
      <w:r w:rsidRPr="00EB2D57">
        <w:rPr>
          <w:color w:val="auto"/>
          <w:lang w:val="en-US" w:eastAsia="en-US" w:bidi="en-US"/>
        </w:rPr>
        <w:t xml:space="preserve">, </w:t>
      </w:r>
      <w:r w:rsidRPr="00EB2D57">
        <w:rPr>
          <w:i/>
          <w:iCs/>
          <w:color w:val="auto"/>
          <w:lang w:val="en-US" w:eastAsia="en-US" w:bidi="en-US"/>
        </w:rPr>
        <w:t xml:space="preserve">liegen </w:t>
      </w:r>
      <w:r w:rsidRPr="00EB2D57">
        <w:rPr>
          <w:i/>
          <w:iCs/>
          <w:color w:val="auto"/>
          <w:lang w:val="en-US"/>
        </w:rPr>
        <w:t xml:space="preserve">— </w:t>
      </w:r>
      <w:r w:rsidRPr="00EB2D57">
        <w:rPr>
          <w:i/>
          <w:iCs/>
          <w:color w:val="auto"/>
          <w:lang w:val="en-US" w:eastAsia="en-US" w:bidi="en-US"/>
        </w:rPr>
        <w:t>legen</w:t>
      </w:r>
      <w:r w:rsidRPr="00EB2D57">
        <w:rPr>
          <w:color w:val="auto"/>
          <w:lang w:val="en-US" w:eastAsia="en-US" w:bidi="en-US"/>
        </w:rPr>
        <w:t xml:space="preserve">, </w:t>
      </w:r>
      <w:r w:rsidRPr="00EB2D57">
        <w:rPr>
          <w:i/>
          <w:iCs/>
          <w:color w:val="auto"/>
          <w:lang w:val="en-US" w:eastAsia="en-US" w:bidi="en-US"/>
        </w:rPr>
        <w:t xml:space="preserve">stehen </w:t>
      </w:r>
      <w:r w:rsidRPr="00EB2D57">
        <w:rPr>
          <w:i/>
          <w:iCs/>
          <w:color w:val="auto"/>
          <w:lang w:val="en-US"/>
        </w:rPr>
        <w:t xml:space="preserve">— </w:t>
      </w:r>
      <w:r w:rsidRPr="00EB2D57">
        <w:rPr>
          <w:i/>
          <w:iCs/>
          <w:color w:val="auto"/>
          <w:lang w:val="en-US" w:eastAsia="en-US" w:bidi="en-US"/>
        </w:rPr>
        <w:t>stellen</w:t>
      </w:r>
      <w:r w:rsidRPr="00EB2D57">
        <w:rPr>
          <w:color w:val="auto"/>
          <w:lang w:val="en-US" w:eastAsia="en-US" w:bidi="en-US"/>
        </w:rPr>
        <w:t xml:space="preserve">, </w:t>
      </w:r>
      <w:r w:rsidR="004939CB" w:rsidRPr="00EB2D57">
        <w:rPr>
          <w:i/>
          <w:color w:val="auto"/>
          <w:lang w:val="en-US"/>
        </w:rPr>
        <w:t>hängen</w:t>
      </w:r>
      <w:r w:rsidRPr="00EB2D57">
        <w:rPr>
          <w:i/>
          <w:iCs/>
          <w:color w:val="auto"/>
          <w:lang w:val="en-US" w:eastAsia="en-US" w:bidi="en-US"/>
        </w:rPr>
        <w:t>;</w:t>
      </w:r>
    </w:p>
    <w:p w:rsidR="00A57638" w:rsidRPr="00EB2D57" w:rsidRDefault="00E235EB" w:rsidP="004318C2">
      <w:pPr>
        <w:pStyle w:val="13"/>
        <w:numPr>
          <w:ilvl w:val="0"/>
          <w:numId w:val="197"/>
        </w:numPr>
        <w:spacing w:line="252" w:lineRule="auto"/>
        <w:jc w:val="both"/>
        <w:rPr>
          <w:color w:val="auto"/>
        </w:rPr>
      </w:pPr>
      <w:r w:rsidRPr="00EB2D57">
        <w:rPr>
          <w:color w:val="auto"/>
        </w:rPr>
        <w:t xml:space="preserve">модальный глагол </w:t>
      </w:r>
      <w:r w:rsidRPr="00EB2D57">
        <w:rPr>
          <w:i/>
          <w:iCs/>
          <w:color w:val="auto"/>
          <w:lang w:val="en-US" w:eastAsia="en-US" w:bidi="en-US"/>
        </w:rPr>
        <w:t>sollen</w:t>
      </w:r>
      <w:r w:rsidRPr="00EB2D57">
        <w:rPr>
          <w:color w:val="auto"/>
          <w:lang w:eastAsia="en-US" w:bidi="en-US"/>
        </w:rPr>
        <w:t xml:space="preserve"> </w:t>
      </w:r>
      <w:r w:rsidRPr="00EB2D57">
        <w:rPr>
          <w:color w:val="auto"/>
        </w:rPr>
        <w:t xml:space="preserve">(в </w:t>
      </w:r>
      <w:r w:rsidR="004939CB" w:rsidRPr="00EB2D57">
        <w:rPr>
          <w:color w:val="auto"/>
        </w:rPr>
        <w:t>Präsens</w:t>
      </w:r>
      <w:r w:rsidRPr="00EB2D57">
        <w:rPr>
          <w:color w:val="auto"/>
          <w:lang w:eastAsia="en-US" w:bidi="en-US"/>
        </w:rPr>
        <w:t>);</w:t>
      </w:r>
    </w:p>
    <w:p w:rsidR="00A57638" w:rsidRPr="00EB2D57" w:rsidRDefault="00E235EB" w:rsidP="004318C2">
      <w:pPr>
        <w:pStyle w:val="13"/>
        <w:numPr>
          <w:ilvl w:val="0"/>
          <w:numId w:val="197"/>
        </w:numPr>
        <w:spacing w:line="252" w:lineRule="auto"/>
        <w:jc w:val="both"/>
        <w:rPr>
          <w:color w:val="auto"/>
        </w:rPr>
      </w:pPr>
      <w:r w:rsidRPr="00EB2D57">
        <w:rPr>
          <w:color w:val="auto"/>
        </w:rPr>
        <w:t>склонение имён существительных в единственном и множественном числе в родительном падеже;</w:t>
      </w:r>
    </w:p>
    <w:p w:rsidR="00A57638" w:rsidRPr="00EB2D57" w:rsidRDefault="00E235EB" w:rsidP="004318C2">
      <w:pPr>
        <w:pStyle w:val="13"/>
        <w:numPr>
          <w:ilvl w:val="0"/>
          <w:numId w:val="197"/>
        </w:numPr>
        <w:spacing w:line="252" w:lineRule="auto"/>
        <w:jc w:val="both"/>
        <w:rPr>
          <w:color w:val="auto"/>
        </w:rPr>
      </w:pPr>
      <w:r w:rsidRPr="00EB2D57">
        <w:rPr>
          <w:color w:val="auto"/>
        </w:rPr>
        <w:t>личные местоимения в винительном и дательном падежах;</w:t>
      </w:r>
    </w:p>
    <w:p w:rsidR="00A57638" w:rsidRPr="00EB2D57" w:rsidRDefault="00E235EB" w:rsidP="004318C2">
      <w:pPr>
        <w:pStyle w:val="13"/>
        <w:numPr>
          <w:ilvl w:val="0"/>
          <w:numId w:val="197"/>
        </w:numPr>
        <w:spacing w:line="252" w:lineRule="auto"/>
        <w:jc w:val="both"/>
        <w:rPr>
          <w:color w:val="auto"/>
        </w:rPr>
      </w:pPr>
      <w:r w:rsidRPr="00EB2D57">
        <w:rPr>
          <w:color w:val="auto"/>
        </w:rPr>
        <w:t xml:space="preserve">вопросительное местоимение </w:t>
      </w:r>
      <w:r w:rsidRPr="00EB2D57">
        <w:rPr>
          <w:i/>
          <w:iCs/>
          <w:color w:val="auto"/>
          <w:lang w:val="en-US" w:eastAsia="en-US" w:bidi="en-US"/>
        </w:rPr>
        <w:t>welch</w:t>
      </w:r>
      <w:r w:rsidRPr="00EB2D57">
        <w:rPr>
          <w:color w:val="auto"/>
          <w:lang w:eastAsia="en-US" w:bidi="en-US"/>
        </w:rPr>
        <w:t>-;</w:t>
      </w:r>
    </w:p>
    <w:p w:rsidR="00A57638" w:rsidRPr="00EB2D57" w:rsidRDefault="00E235EB" w:rsidP="004318C2">
      <w:pPr>
        <w:pStyle w:val="13"/>
        <w:numPr>
          <w:ilvl w:val="0"/>
          <w:numId w:val="197"/>
        </w:numPr>
        <w:spacing w:line="252" w:lineRule="auto"/>
        <w:jc w:val="both"/>
        <w:rPr>
          <w:color w:val="auto"/>
        </w:rPr>
      </w:pPr>
      <w:r w:rsidRPr="00EB2D57">
        <w:rPr>
          <w:color w:val="auto"/>
        </w:rPr>
        <w:t xml:space="preserve">числительные для обозначения дат и больших чисел </w:t>
      </w:r>
      <w:r w:rsidRPr="00EB2D57">
        <w:rPr>
          <w:color w:val="auto"/>
          <w:lang w:eastAsia="en-US" w:bidi="en-US"/>
        </w:rPr>
        <w:t>(100—1000);</w:t>
      </w:r>
    </w:p>
    <w:p w:rsidR="00A57638" w:rsidRPr="00EB2D57" w:rsidRDefault="00E235EB" w:rsidP="004318C2">
      <w:pPr>
        <w:pStyle w:val="13"/>
        <w:numPr>
          <w:ilvl w:val="0"/>
          <w:numId w:val="197"/>
        </w:numPr>
        <w:spacing w:after="240" w:line="252" w:lineRule="auto"/>
        <w:jc w:val="both"/>
        <w:rPr>
          <w:color w:val="auto"/>
        </w:rPr>
      </w:pPr>
      <w:r w:rsidRPr="00EB2D57">
        <w:rPr>
          <w:color w:val="auto"/>
        </w:rPr>
        <w:t xml:space="preserve">предлоги, требующие дательного падежа при ответе на вопрос </w:t>
      </w:r>
      <w:r w:rsidRPr="00EB2D57">
        <w:rPr>
          <w:i/>
          <w:iCs/>
          <w:color w:val="auto"/>
          <w:lang w:val="en-US" w:eastAsia="en-US" w:bidi="en-US"/>
        </w:rPr>
        <w:t>Wo</w:t>
      </w:r>
      <w:r w:rsidRPr="00EB2D57">
        <w:rPr>
          <w:i/>
          <w:iCs/>
          <w:color w:val="auto"/>
          <w:lang w:eastAsia="en-US" w:bidi="en-US"/>
        </w:rPr>
        <w:t>?</w:t>
      </w:r>
      <w:r w:rsidRPr="00EB2D57">
        <w:rPr>
          <w:color w:val="auto"/>
          <w:lang w:eastAsia="en-US" w:bidi="en-US"/>
        </w:rPr>
        <w:t xml:space="preserve"> </w:t>
      </w:r>
      <w:r w:rsidRPr="00EB2D57">
        <w:rPr>
          <w:color w:val="auto"/>
        </w:rPr>
        <w:t xml:space="preserve">и винительного при ответе на вопрос </w:t>
      </w:r>
      <w:r w:rsidRPr="00EB2D57">
        <w:rPr>
          <w:i/>
          <w:iCs/>
          <w:color w:val="auto"/>
          <w:lang w:val="en-US" w:eastAsia="en-US" w:bidi="en-US"/>
        </w:rPr>
        <w:t>Wohin</w:t>
      </w:r>
      <w:r w:rsidRPr="00EB2D57">
        <w:rPr>
          <w:i/>
          <w:iCs/>
          <w:color w:val="auto"/>
          <w:lang w:eastAsia="en-US" w:bidi="en-US"/>
        </w:rPr>
        <w:t>?</w:t>
      </w:r>
    </w:p>
    <w:p w:rsidR="00A57638" w:rsidRPr="00EB2D57" w:rsidRDefault="00E235EB" w:rsidP="002C5D67">
      <w:pPr>
        <w:pStyle w:val="af5"/>
      </w:pPr>
      <w:r w:rsidRPr="00EB2D57">
        <w:t>Социокультурные знания и умения</w:t>
      </w:r>
    </w:p>
    <w:p w:rsidR="00A57638" w:rsidRPr="00EB2D57" w:rsidRDefault="00E235EB">
      <w:pPr>
        <w:pStyle w:val="13"/>
        <w:jc w:val="both"/>
        <w:rPr>
          <w:color w:val="auto"/>
        </w:rPr>
      </w:pPr>
      <w:r w:rsidRPr="00EB2D57">
        <w:rPr>
          <w:i/>
          <w:iCs/>
          <w:color w:val="auto"/>
        </w:rPr>
        <w:t>использовать</w:t>
      </w:r>
      <w:r w:rsidRPr="00EB2D57">
        <w:rPr>
          <w:color w:val="auto"/>
        </w:rPr>
        <w:t xml:space="preserve"> отдельные социокультурные элементы речевого поведенческого этикета в стране/странах изучаемого языка в рамках тематического содержания речи;</w:t>
      </w:r>
    </w:p>
    <w:p w:rsidR="00A57638" w:rsidRPr="00EB2D57" w:rsidRDefault="004939CB">
      <w:pPr>
        <w:pStyle w:val="13"/>
        <w:jc w:val="both"/>
        <w:rPr>
          <w:color w:val="auto"/>
        </w:rPr>
      </w:pPr>
      <w:r w:rsidRPr="00EB2D57">
        <w:rPr>
          <w:i/>
          <w:iCs/>
          <w:color w:val="auto"/>
        </w:rPr>
        <w:t>знать/</w:t>
      </w:r>
      <w:r w:rsidR="00E235EB" w:rsidRPr="00EB2D57">
        <w:rPr>
          <w:i/>
          <w:iCs/>
          <w:color w:val="auto"/>
        </w:rPr>
        <w:t>понимать и использовать</w:t>
      </w:r>
      <w:r w:rsidR="00E235EB" w:rsidRPr="00EB2D57">
        <w:rPr>
          <w:color w:val="auto"/>
        </w:rPr>
        <w:t xml:space="preserve"> в устной и письменной речи наиболее употребительную лексику, обозначающую реалии страны/стран изучаемого языка в рамках тематического содержания речи;</w:t>
      </w:r>
    </w:p>
    <w:p w:rsidR="00A57638" w:rsidRPr="00EB2D57" w:rsidRDefault="00E235EB">
      <w:pPr>
        <w:pStyle w:val="13"/>
        <w:jc w:val="both"/>
        <w:rPr>
          <w:color w:val="auto"/>
        </w:rPr>
      </w:pPr>
      <w:r w:rsidRPr="00EB2D57">
        <w:rPr>
          <w:i/>
          <w:iCs/>
          <w:color w:val="auto"/>
        </w:rPr>
        <w:t>обладать базовыми знаниями</w:t>
      </w:r>
      <w:r w:rsidRPr="00EB2D57">
        <w:rPr>
          <w:color w:val="auto"/>
        </w:rPr>
        <w:t xml:space="preserve"> о социокультурном портрете родной страны и страны/стран изучаемого языка;</w:t>
      </w:r>
    </w:p>
    <w:p w:rsidR="00A57638" w:rsidRPr="00EB2D57" w:rsidRDefault="00E235EB">
      <w:pPr>
        <w:pStyle w:val="13"/>
        <w:spacing w:after="240"/>
        <w:jc w:val="both"/>
        <w:rPr>
          <w:color w:val="auto"/>
        </w:rPr>
      </w:pPr>
      <w:r w:rsidRPr="00EB2D57">
        <w:rPr>
          <w:i/>
          <w:iCs/>
          <w:color w:val="auto"/>
        </w:rPr>
        <w:t>кратко представлять</w:t>
      </w:r>
      <w:r w:rsidRPr="00EB2D57">
        <w:rPr>
          <w:color w:val="auto"/>
        </w:rPr>
        <w:t xml:space="preserve"> Россию и страну/страны изучаемого языка.</w:t>
      </w:r>
    </w:p>
    <w:p w:rsidR="00A57638" w:rsidRPr="00EB2D57" w:rsidRDefault="00E235EB" w:rsidP="002C5D67">
      <w:pPr>
        <w:pStyle w:val="af5"/>
      </w:pPr>
      <w:r w:rsidRPr="00EB2D57">
        <w:t>Компенсаторные умения</w:t>
      </w:r>
    </w:p>
    <w:p w:rsidR="00A57638" w:rsidRPr="00EB2D57" w:rsidRDefault="00E235EB">
      <w:pPr>
        <w:pStyle w:val="13"/>
        <w:jc w:val="both"/>
        <w:rPr>
          <w:color w:val="auto"/>
        </w:rPr>
      </w:pPr>
      <w:r w:rsidRPr="00EB2D57">
        <w:rPr>
          <w:i/>
          <w:iCs/>
          <w:color w:val="auto"/>
        </w:rPr>
        <w:t>Использовать</w:t>
      </w:r>
      <w:r w:rsidRPr="00EB2D57">
        <w:rPr>
          <w:color w:val="auto"/>
        </w:rPr>
        <w:t xml:space="preserve"> при чтении и аудировании </w:t>
      </w:r>
      <w:r w:rsidRPr="00EB2D57">
        <w:rPr>
          <w:color w:val="auto"/>
          <w:lang w:eastAsia="en-US" w:bidi="en-US"/>
        </w:rPr>
        <w:t xml:space="preserve">— </w:t>
      </w:r>
      <w:r w:rsidRPr="00EB2D57">
        <w:rPr>
          <w:color w:val="auto"/>
        </w:rPr>
        <w:t>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pPr>
        <w:pStyle w:val="13"/>
        <w:jc w:val="both"/>
        <w:rPr>
          <w:color w:val="auto"/>
        </w:rPr>
      </w:pPr>
      <w:r w:rsidRPr="00EB2D57">
        <w:rPr>
          <w:i/>
          <w:iCs/>
          <w:color w:val="auto"/>
        </w:rPr>
        <w:t>Владеть</w:t>
      </w:r>
      <w:r w:rsidRPr="00EB2D57">
        <w:rPr>
          <w:color w:val="auto"/>
        </w:rPr>
        <w:t xml:space="preserve">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A57638" w:rsidRPr="00EB2D57" w:rsidRDefault="00E235EB">
      <w:pPr>
        <w:pStyle w:val="13"/>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немецком языке с применением ИКТ, соблюдая правила информационной безопасности при работе в сети Интернет.</w:t>
      </w:r>
    </w:p>
    <w:p w:rsidR="00A57638" w:rsidRPr="00EB2D57" w:rsidRDefault="00E235EB">
      <w:pPr>
        <w:pStyle w:val="13"/>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rsidR="00A57638" w:rsidRPr="00EB2D57" w:rsidRDefault="00E235EB">
      <w:pPr>
        <w:pStyle w:val="13"/>
        <w:jc w:val="both"/>
        <w:rPr>
          <w:color w:val="auto"/>
        </w:rPr>
      </w:pPr>
      <w:r w:rsidRPr="00EB2D57">
        <w:rPr>
          <w:i/>
          <w:iCs/>
          <w:color w:val="auto"/>
        </w:rPr>
        <w:t>Достигать</w:t>
      </w:r>
      <w:r w:rsidRPr="00EB2D57">
        <w:rPr>
          <w:color w:val="auto"/>
        </w:rPr>
        <w:t xml:space="preserve"> взаимопонимания в процессе устного и письменного общения с носителями иностранного языка, с людьми другой культуры.</w:t>
      </w:r>
    </w:p>
    <w:p w:rsidR="00A57638" w:rsidRPr="00EB2D57" w:rsidRDefault="00E235EB">
      <w:pPr>
        <w:pStyle w:val="13"/>
        <w:spacing w:after="240"/>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A57638" w:rsidRPr="00EB2D57" w:rsidRDefault="00E235EB" w:rsidP="002C5D67">
      <w:pPr>
        <w:pStyle w:val="af5"/>
      </w:pPr>
      <w:r w:rsidRPr="00EB2D57">
        <w:t>7 класс</w:t>
      </w:r>
    </w:p>
    <w:p w:rsidR="002C5D67" w:rsidRDefault="002C5D67" w:rsidP="002C5D67">
      <w:pPr>
        <w:pStyle w:val="af5"/>
        <w:rPr>
          <w:sz w:val="19"/>
          <w:szCs w:val="19"/>
        </w:rPr>
      </w:pPr>
    </w:p>
    <w:p w:rsidR="00A57638" w:rsidRPr="00EB2D57" w:rsidRDefault="00E235EB" w:rsidP="002C5D67">
      <w:pPr>
        <w:pStyle w:val="af5"/>
        <w:rPr>
          <w:sz w:val="19"/>
          <w:szCs w:val="19"/>
        </w:rPr>
      </w:pPr>
      <w:r w:rsidRPr="00EB2D57">
        <w:rPr>
          <w:sz w:val="19"/>
          <w:szCs w:val="19"/>
        </w:rPr>
        <w:t>Коммуникативные умения</w:t>
      </w:r>
    </w:p>
    <w:p w:rsidR="00A57638" w:rsidRPr="00EB2D57" w:rsidRDefault="00E235EB">
      <w:pPr>
        <w:pStyle w:val="13"/>
        <w:spacing w:line="269" w:lineRule="auto"/>
        <w:jc w:val="both"/>
        <w:rPr>
          <w:color w:val="auto"/>
          <w:sz w:val="19"/>
          <w:szCs w:val="19"/>
        </w:rPr>
      </w:pPr>
      <w:r w:rsidRPr="00EB2D57">
        <w:rPr>
          <w:b/>
          <w:bCs/>
          <w:i/>
          <w:iCs/>
          <w:color w:val="auto"/>
          <w:sz w:val="19"/>
          <w:szCs w:val="19"/>
        </w:rPr>
        <w:t>Говорение</w:t>
      </w:r>
    </w:p>
    <w:p w:rsidR="00A57638" w:rsidRPr="00EB2D57" w:rsidRDefault="00E235EB">
      <w:pPr>
        <w:pStyle w:val="13"/>
        <w:jc w:val="both"/>
        <w:rPr>
          <w:color w:val="auto"/>
        </w:rPr>
      </w:pPr>
      <w:r w:rsidRPr="00EB2D57">
        <w:rPr>
          <w:i/>
          <w:iCs/>
          <w:color w:val="auto"/>
        </w:rPr>
        <w:t>вести разные виды диалогов</w:t>
      </w:r>
      <w:r w:rsidRPr="00EB2D57">
        <w:rPr>
          <w:color w:val="auto"/>
        </w:rPr>
        <w:t xml:space="preserve"> (диалог этикетного характера, диалог побуждения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шести реплик со стороны каждого собеседника);</w:t>
      </w:r>
    </w:p>
    <w:p w:rsidR="00A57638" w:rsidRPr="00EB2D57" w:rsidRDefault="00E235EB">
      <w:pPr>
        <w:pStyle w:val="13"/>
        <w:jc w:val="both"/>
        <w:rPr>
          <w:color w:val="auto"/>
        </w:rPr>
      </w:pPr>
      <w:r w:rsidRPr="00EB2D57">
        <w:rPr>
          <w:i/>
          <w:iCs/>
          <w:color w:val="auto"/>
        </w:rPr>
        <w:t xml:space="preserve">создавать разные виды монологических высказываний </w:t>
      </w:r>
      <w:r w:rsidRPr="00EB2D57">
        <w:rPr>
          <w:color w:val="auto"/>
        </w:rPr>
        <w:t xml:space="preserve">(описание,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8—9 фраз); </w:t>
      </w:r>
      <w:r w:rsidRPr="00EB2D57">
        <w:rPr>
          <w:i/>
          <w:iCs/>
          <w:color w:val="auto"/>
        </w:rPr>
        <w:t>излагать</w:t>
      </w:r>
      <w:r w:rsidRPr="00EB2D57">
        <w:rPr>
          <w:color w:val="auto"/>
        </w:rPr>
        <w:t xml:space="preserve"> основное содержание прочитанного/прослушанного текста с вербальными и /или зрительными опорами (объём — 8—9 фраз); </w:t>
      </w:r>
      <w:r w:rsidRPr="00EB2D57">
        <w:rPr>
          <w:i/>
          <w:iCs/>
          <w:color w:val="auto"/>
        </w:rPr>
        <w:t>кратко излагать</w:t>
      </w:r>
      <w:r w:rsidRPr="00EB2D57">
        <w:rPr>
          <w:color w:val="auto"/>
        </w:rPr>
        <w:t xml:space="preserve"> результаты выполненной проектной работы (объём — 8—9 фраз);</w:t>
      </w:r>
    </w:p>
    <w:p w:rsidR="00A57638" w:rsidRPr="00EB2D57" w:rsidRDefault="00E235EB">
      <w:pPr>
        <w:pStyle w:val="13"/>
        <w:spacing w:line="269" w:lineRule="auto"/>
        <w:jc w:val="both"/>
        <w:rPr>
          <w:color w:val="auto"/>
          <w:sz w:val="19"/>
          <w:szCs w:val="19"/>
        </w:rPr>
      </w:pPr>
      <w:r w:rsidRPr="00EB2D57">
        <w:rPr>
          <w:b/>
          <w:bCs/>
          <w:i/>
          <w:iCs/>
          <w:color w:val="auto"/>
          <w:sz w:val="19"/>
          <w:szCs w:val="19"/>
        </w:rPr>
        <w:t>Аудирование</w:t>
      </w:r>
    </w:p>
    <w:p w:rsidR="00A57638" w:rsidRPr="00EB2D57" w:rsidRDefault="00E235EB">
      <w:pPr>
        <w:pStyle w:val="13"/>
        <w:jc w:val="both"/>
        <w:rPr>
          <w:color w:val="auto"/>
        </w:rPr>
      </w:pPr>
      <w:r w:rsidRPr="00EB2D57">
        <w:rPr>
          <w:i/>
          <w:iCs/>
          <w:color w:val="auto"/>
        </w:rPr>
        <w:t>воспринимать на слух и понимать</w:t>
      </w:r>
      <w:r w:rsidRPr="00EB2D57">
        <w:rPr>
          <w:color w:val="auto"/>
        </w:rPr>
        <w:t xml:space="preserve">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rsidR="00A57638" w:rsidRPr="00EB2D57" w:rsidRDefault="00E235EB">
      <w:pPr>
        <w:pStyle w:val="13"/>
        <w:spacing w:line="269" w:lineRule="auto"/>
        <w:jc w:val="both"/>
        <w:rPr>
          <w:color w:val="auto"/>
          <w:sz w:val="19"/>
          <w:szCs w:val="19"/>
        </w:rPr>
      </w:pPr>
      <w:r w:rsidRPr="00EB2D57">
        <w:rPr>
          <w:b/>
          <w:bCs/>
          <w:i/>
          <w:iCs/>
          <w:color w:val="auto"/>
          <w:sz w:val="19"/>
          <w:szCs w:val="19"/>
        </w:rPr>
        <w:t>Смысловое чтение</w:t>
      </w:r>
    </w:p>
    <w:p w:rsidR="00A57638" w:rsidRPr="00EB2D57" w:rsidRDefault="00E235EB">
      <w:pPr>
        <w:pStyle w:val="13"/>
        <w:jc w:val="both"/>
        <w:rPr>
          <w:color w:val="auto"/>
        </w:rPr>
      </w:pPr>
      <w:r w:rsidRPr="00EB2D57">
        <w:rPr>
          <w:i/>
          <w:iCs/>
          <w:color w:val="auto"/>
        </w:rPr>
        <w:t>читать про себя и понимать</w:t>
      </w:r>
      <w:r w:rsidRPr="00EB2D57">
        <w:rPr>
          <w:color w:val="auto"/>
        </w:rPr>
        <w:t xml:space="preserve">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информации, представленной в тексте в эксплицитной/</w:t>
      </w:r>
      <w:r w:rsidR="004939CB" w:rsidRPr="00EB2D57">
        <w:rPr>
          <w:color w:val="auto"/>
        </w:rPr>
        <w:t>явной форме (объём текста/</w:t>
      </w:r>
      <w:r w:rsidRPr="00EB2D57">
        <w:rPr>
          <w:color w:val="auto"/>
        </w:rPr>
        <w:t xml:space="preserve">текстов для чтения — до 350 слов); </w:t>
      </w:r>
      <w:r w:rsidRPr="00EB2D57">
        <w:rPr>
          <w:i/>
          <w:iCs/>
          <w:color w:val="auto"/>
        </w:rPr>
        <w:t>читать про себя</w:t>
      </w:r>
      <w:r w:rsidRPr="00EB2D57">
        <w:rPr>
          <w:color w:val="auto"/>
        </w:rPr>
        <w:t xml:space="preserve"> несплошные тексты (таблицы, диаграммы) и </w:t>
      </w:r>
      <w:r w:rsidRPr="00EB2D57">
        <w:rPr>
          <w:i/>
          <w:iCs/>
          <w:color w:val="auto"/>
        </w:rPr>
        <w:t xml:space="preserve">понимать </w:t>
      </w:r>
      <w:r w:rsidRPr="00EB2D57">
        <w:rPr>
          <w:color w:val="auto"/>
        </w:rPr>
        <w:t>представленную в них информацию;</w:t>
      </w:r>
    </w:p>
    <w:p w:rsidR="00A57638" w:rsidRPr="00EB2D57" w:rsidRDefault="00E235EB">
      <w:pPr>
        <w:pStyle w:val="13"/>
        <w:spacing w:line="259" w:lineRule="auto"/>
        <w:jc w:val="both"/>
        <w:rPr>
          <w:color w:val="auto"/>
          <w:sz w:val="19"/>
          <w:szCs w:val="19"/>
        </w:rPr>
      </w:pPr>
      <w:r w:rsidRPr="00EB2D57">
        <w:rPr>
          <w:b/>
          <w:bCs/>
          <w:i/>
          <w:iCs/>
          <w:color w:val="auto"/>
          <w:sz w:val="19"/>
          <w:szCs w:val="19"/>
        </w:rPr>
        <w:t>Письменная речь</w:t>
      </w:r>
    </w:p>
    <w:p w:rsidR="00A57638" w:rsidRPr="00EB2D57" w:rsidRDefault="00E235EB">
      <w:pPr>
        <w:pStyle w:val="13"/>
        <w:spacing w:after="240" w:line="240" w:lineRule="auto"/>
        <w:jc w:val="both"/>
        <w:rPr>
          <w:color w:val="auto"/>
        </w:rPr>
      </w:pPr>
      <w:r w:rsidRPr="00EB2D57">
        <w:rPr>
          <w:color w:val="auto"/>
        </w:rPr>
        <w:t xml:space="preserve">заполнять анкеты и формуляры, сообщая о себе основные сведения, в соответствии с нормами, принятыми в стране/ странах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90 слов); </w:t>
      </w:r>
      <w:r w:rsidRPr="00EB2D57">
        <w:rPr>
          <w:i/>
          <w:iCs/>
          <w:color w:val="auto"/>
        </w:rPr>
        <w:t>создавать</w:t>
      </w:r>
      <w:r w:rsidRPr="00EB2D57">
        <w:rPr>
          <w:color w:val="auto"/>
        </w:rPr>
        <w:t xml:space="preserve"> небольшое письменное высказывание с опорой на образец, план, ключевые слова, таблицу (объём высказывания — до 90 слов).</w:t>
      </w:r>
    </w:p>
    <w:p w:rsidR="00A57638" w:rsidRPr="00EB2D57" w:rsidRDefault="00E235EB" w:rsidP="002C5D67">
      <w:pPr>
        <w:pStyle w:val="af5"/>
      </w:pPr>
      <w:r w:rsidRPr="00EB2D57">
        <w:t>Языковые знания и умения</w:t>
      </w:r>
    </w:p>
    <w:p w:rsidR="00A57638" w:rsidRPr="00EB2D57" w:rsidRDefault="00E235EB">
      <w:pPr>
        <w:pStyle w:val="13"/>
        <w:spacing w:line="262" w:lineRule="auto"/>
        <w:jc w:val="both"/>
        <w:rPr>
          <w:color w:val="auto"/>
          <w:sz w:val="19"/>
          <w:szCs w:val="19"/>
        </w:rPr>
      </w:pPr>
      <w:r w:rsidRPr="00EB2D57">
        <w:rPr>
          <w:b/>
          <w:bCs/>
          <w:i/>
          <w:iCs/>
          <w:color w:val="auto"/>
          <w:sz w:val="19"/>
          <w:szCs w:val="19"/>
        </w:rPr>
        <w:t>Фонетическая сторона речи</w:t>
      </w:r>
    </w:p>
    <w:p w:rsidR="00A57638" w:rsidRPr="00EB2D57" w:rsidRDefault="00E235EB">
      <w:pPr>
        <w:pStyle w:val="13"/>
        <w:spacing w:line="240" w:lineRule="auto"/>
        <w:jc w:val="both"/>
        <w:rPr>
          <w:color w:val="auto"/>
        </w:rPr>
      </w:pPr>
      <w:r w:rsidRPr="00EB2D57">
        <w:rPr>
          <w:i/>
          <w:iCs/>
          <w:color w:val="auto"/>
        </w:rPr>
        <w:t>различать на слух</w:t>
      </w:r>
      <w:r w:rsidRPr="00EB2D57">
        <w:rPr>
          <w:color w:val="auto"/>
        </w:rPr>
        <w:t xml:space="preserve"> и адекватно,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w:t>
      </w:r>
      <w:r w:rsidRPr="00EB2D57">
        <w:rPr>
          <w:i/>
          <w:iCs/>
          <w:color w:val="auto"/>
        </w:rPr>
        <w:t>читать вслух</w:t>
      </w:r>
      <w:r w:rsidRPr="00EB2D57">
        <w:rPr>
          <w:color w:val="auto"/>
        </w:rPr>
        <w:t xml:space="preserve">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A57638" w:rsidRPr="00EB2D57" w:rsidRDefault="00E235EB">
      <w:pPr>
        <w:pStyle w:val="13"/>
        <w:spacing w:line="262" w:lineRule="auto"/>
        <w:jc w:val="both"/>
        <w:rPr>
          <w:color w:val="auto"/>
          <w:sz w:val="19"/>
          <w:szCs w:val="19"/>
        </w:rPr>
      </w:pPr>
      <w:r w:rsidRPr="00EB2D57">
        <w:rPr>
          <w:b/>
          <w:bCs/>
          <w:i/>
          <w:iCs/>
          <w:color w:val="auto"/>
          <w:sz w:val="19"/>
          <w:szCs w:val="19"/>
        </w:rPr>
        <w:t>Графика, орфография и пунктуация</w:t>
      </w:r>
    </w:p>
    <w:p w:rsidR="00A57638" w:rsidRPr="00EB2D57" w:rsidRDefault="00E235EB">
      <w:pPr>
        <w:pStyle w:val="13"/>
        <w:spacing w:after="40" w:line="240" w:lineRule="auto"/>
        <w:jc w:val="both"/>
        <w:rPr>
          <w:color w:val="auto"/>
        </w:rPr>
      </w:pPr>
      <w:r w:rsidRPr="00EB2D57">
        <w:rPr>
          <w:color w:val="auto"/>
        </w:rPr>
        <w:t>правильно писать изученные слова;</w:t>
      </w:r>
    </w:p>
    <w:p w:rsidR="00A57638" w:rsidRPr="00EB2D57" w:rsidRDefault="00E235EB">
      <w:pPr>
        <w:pStyle w:val="13"/>
        <w:spacing w:line="240" w:lineRule="auto"/>
        <w:jc w:val="both"/>
        <w:rPr>
          <w:color w:val="auto"/>
        </w:rPr>
      </w:pPr>
      <w:r w:rsidRPr="00EB2D57">
        <w:rPr>
          <w:color w:val="auto"/>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A57638" w:rsidRPr="00EB2D57" w:rsidRDefault="00E235EB">
      <w:pPr>
        <w:pStyle w:val="13"/>
        <w:spacing w:line="262" w:lineRule="auto"/>
        <w:jc w:val="both"/>
        <w:rPr>
          <w:color w:val="auto"/>
          <w:sz w:val="19"/>
          <w:szCs w:val="19"/>
        </w:rPr>
      </w:pPr>
      <w:r w:rsidRPr="00EB2D57">
        <w:rPr>
          <w:b/>
          <w:bCs/>
          <w:i/>
          <w:iCs/>
          <w:color w:val="auto"/>
          <w:sz w:val="19"/>
          <w:szCs w:val="19"/>
        </w:rPr>
        <w:t>Лексическая сторона речи</w:t>
      </w:r>
    </w:p>
    <w:p w:rsidR="00A57638" w:rsidRPr="00EB2D57" w:rsidRDefault="00E235EB">
      <w:pPr>
        <w:pStyle w:val="13"/>
        <w:spacing w:line="240" w:lineRule="auto"/>
        <w:jc w:val="both"/>
        <w:rPr>
          <w:color w:val="auto"/>
        </w:rPr>
      </w:pPr>
      <w:r w:rsidRPr="00EB2D57">
        <w:rPr>
          <w:i/>
          <w:iCs/>
          <w:color w:val="auto"/>
        </w:rPr>
        <w:t>распознавать</w:t>
      </w:r>
      <w:r w:rsidRPr="00EB2D57">
        <w:rPr>
          <w:color w:val="auto"/>
        </w:rPr>
        <w:t xml:space="preserve"> в звучащем и письменном тексте 1000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w:t>
      </w:r>
      <w:r w:rsidR="007C6AF8" w:rsidRPr="00EB2D57">
        <w:rPr>
          <w:color w:val="auto"/>
        </w:rPr>
        <w:t>900 лексических единиц,</w:t>
      </w:r>
      <w:r w:rsidRPr="00EB2D57">
        <w:rPr>
          <w:color w:val="auto"/>
        </w:rPr>
        <w:t xml:space="preserve"> обслуживающих ситуации общения в рамках тематического содержания, с соблюдением существующей нормы лексической сочетаемости;</w:t>
      </w:r>
    </w:p>
    <w:p w:rsidR="00A57638" w:rsidRPr="00EB2D57" w:rsidRDefault="00E235EB">
      <w:pPr>
        <w:pStyle w:val="13"/>
        <w:spacing w:line="240"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глаголы при помощи суффикса </w:t>
      </w:r>
      <w:r w:rsidRPr="00EB2D57">
        <w:rPr>
          <w:i/>
          <w:iCs/>
          <w:color w:val="auto"/>
          <w:lang w:eastAsia="en-US" w:bidi="en-US"/>
        </w:rPr>
        <w:t>-</w:t>
      </w:r>
      <w:r w:rsidRPr="00EB2D57">
        <w:rPr>
          <w:i/>
          <w:iCs/>
          <w:color w:val="auto"/>
          <w:lang w:val="en-US" w:eastAsia="en-US" w:bidi="en-US"/>
        </w:rPr>
        <w:t>ieren</w:t>
      </w:r>
      <w:r w:rsidRPr="00EB2D57">
        <w:rPr>
          <w:color w:val="auto"/>
          <w:lang w:eastAsia="en-US" w:bidi="en-US"/>
        </w:rPr>
        <w:t xml:space="preserve">; </w:t>
      </w:r>
      <w:r w:rsidRPr="00EB2D57">
        <w:rPr>
          <w:color w:val="auto"/>
        </w:rPr>
        <w:t xml:space="preserve">имена существительные при помощи суффиксов </w:t>
      </w:r>
      <w:r w:rsidRPr="00EB2D57">
        <w:rPr>
          <w:i/>
          <w:iCs/>
          <w:color w:val="auto"/>
          <w:lang w:eastAsia="en-US" w:bidi="en-US"/>
        </w:rPr>
        <w:t>-</w:t>
      </w:r>
      <w:r w:rsidRPr="00EB2D57">
        <w:rPr>
          <w:i/>
          <w:iCs/>
          <w:color w:val="auto"/>
          <w:lang w:val="en-US" w:eastAsia="en-US" w:bidi="en-US"/>
        </w:rPr>
        <w:t>schaft</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tion</w:t>
      </w:r>
      <w:r w:rsidRPr="00EB2D57">
        <w:rPr>
          <w:color w:val="auto"/>
          <w:lang w:eastAsia="en-US" w:bidi="en-US"/>
        </w:rPr>
        <w:t xml:space="preserve">, </w:t>
      </w:r>
      <w:r w:rsidRPr="00EB2D57">
        <w:rPr>
          <w:color w:val="auto"/>
        </w:rPr>
        <w:t xml:space="preserve">префикса </w:t>
      </w:r>
      <w:r w:rsidRPr="00EB2D57">
        <w:rPr>
          <w:i/>
          <w:iCs/>
          <w:color w:val="auto"/>
          <w:lang w:val="en-US" w:eastAsia="en-US" w:bidi="en-US"/>
        </w:rPr>
        <w:t>un</w:t>
      </w:r>
      <w:r w:rsidRPr="00EB2D57">
        <w:rPr>
          <w:i/>
          <w:iCs/>
          <w:color w:val="auto"/>
          <w:lang w:eastAsia="en-US" w:bidi="en-US"/>
        </w:rPr>
        <w:t>-</w:t>
      </w:r>
      <w:r w:rsidRPr="00EB2D57">
        <w:rPr>
          <w:color w:val="auto"/>
          <w:lang w:eastAsia="en-US" w:bidi="en-US"/>
        </w:rPr>
        <w:t xml:space="preserve">; </w:t>
      </w:r>
      <w:r w:rsidRPr="00EB2D57">
        <w:rPr>
          <w:color w:val="auto"/>
        </w:rPr>
        <w:t>при помощи конверсии: имена существительные от прилагательных (</w:t>
      </w:r>
      <w:r w:rsidRPr="00EB2D57">
        <w:rPr>
          <w:i/>
          <w:iCs/>
          <w:color w:val="auto"/>
          <w:lang w:val="en-US" w:eastAsia="en-US" w:bidi="en-US"/>
        </w:rPr>
        <w:t>das</w:t>
      </w:r>
      <w:r w:rsidRPr="00EB2D57">
        <w:rPr>
          <w:i/>
          <w:iCs/>
          <w:color w:val="auto"/>
          <w:lang w:eastAsia="en-US" w:bidi="en-US"/>
        </w:rPr>
        <w:t xml:space="preserve"> </w:t>
      </w:r>
      <w:r w:rsidR="004939CB" w:rsidRPr="00EB2D57">
        <w:rPr>
          <w:i/>
          <w:color w:val="auto"/>
        </w:rPr>
        <w:t>Grün</w:t>
      </w:r>
      <w:r w:rsidRPr="00EB2D57">
        <w:rPr>
          <w:color w:val="auto"/>
          <w:lang w:eastAsia="en-US" w:bidi="en-US"/>
        </w:rPr>
        <w:t xml:space="preserve">); </w:t>
      </w:r>
      <w:r w:rsidRPr="00EB2D57">
        <w:rPr>
          <w:color w:val="auto"/>
        </w:rPr>
        <w:t xml:space="preserve">при помощи словосложения: соединения прилагательного и существительного </w:t>
      </w:r>
      <w:r w:rsidRPr="00EB2D57">
        <w:rPr>
          <w:color w:val="auto"/>
          <w:lang w:eastAsia="en-US" w:bidi="en-US"/>
        </w:rPr>
        <w:t>(</w:t>
      </w:r>
      <w:r w:rsidRPr="00EB2D57">
        <w:rPr>
          <w:i/>
          <w:iCs/>
          <w:color w:val="auto"/>
          <w:lang w:val="en-US" w:eastAsia="en-US" w:bidi="en-US"/>
        </w:rPr>
        <w:t>die</w:t>
      </w:r>
      <w:r w:rsidRPr="00EB2D57">
        <w:rPr>
          <w:i/>
          <w:iCs/>
          <w:color w:val="auto"/>
          <w:lang w:eastAsia="en-US" w:bidi="en-US"/>
        </w:rPr>
        <w:t xml:space="preserve"> </w:t>
      </w:r>
      <w:r w:rsidRPr="00EB2D57">
        <w:rPr>
          <w:i/>
          <w:iCs/>
          <w:color w:val="auto"/>
          <w:lang w:val="en-US" w:eastAsia="en-US" w:bidi="en-US"/>
        </w:rPr>
        <w:t>Kleinstadt</w:t>
      </w:r>
      <w:r w:rsidRPr="00EB2D57">
        <w:rPr>
          <w:color w:val="auto"/>
          <w:lang w:eastAsia="en-US" w:bidi="en-US"/>
        </w:rPr>
        <w:t>);</w:t>
      </w:r>
    </w:p>
    <w:p w:rsidR="00A57638" w:rsidRPr="00EB2D57" w:rsidRDefault="00E235EB">
      <w:pPr>
        <w:pStyle w:val="13"/>
        <w:spacing w:line="240"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антонимы;</w:t>
      </w:r>
    </w:p>
    <w:p w:rsidR="00A57638" w:rsidRPr="00EB2D57" w:rsidRDefault="00E235EB">
      <w:pPr>
        <w:pStyle w:val="13"/>
        <w:spacing w:line="240"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в тексте для обеспечения логичности и целостности высказывания.</w:t>
      </w:r>
    </w:p>
    <w:p w:rsidR="00A57638" w:rsidRPr="00EB2D57" w:rsidRDefault="00E235EB">
      <w:pPr>
        <w:pStyle w:val="13"/>
        <w:spacing w:line="262" w:lineRule="auto"/>
        <w:jc w:val="both"/>
        <w:rPr>
          <w:color w:val="auto"/>
          <w:sz w:val="19"/>
          <w:szCs w:val="19"/>
        </w:rPr>
      </w:pPr>
      <w:r w:rsidRPr="00EB2D57">
        <w:rPr>
          <w:b/>
          <w:bCs/>
          <w:i/>
          <w:iCs/>
          <w:color w:val="auto"/>
          <w:sz w:val="19"/>
          <w:szCs w:val="19"/>
        </w:rPr>
        <w:t>Грамматическая сторона речи</w:t>
      </w:r>
    </w:p>
    <w:p w:rsidR="00A57638" w:rsidRPr="00EB2D57" w:rsidRDefault="00E235EB">
      <w:pPr>
        <w:pStyle w:val="13"/>
        <w:spacing w:line="240" w:lineRule="auto"/>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и различных коммуникативных типов предложений немецкого языка;</w:t>
      </w:r>
    </w:p>
    <w:p w:rsidR="00A57638" w:rsidRPr="00EB2D57" w:rsidRDefault="00E235EB">
      <w:pPr>
        <w:pStyle w:val="13"/>
        <w:spacing w:line="240" w:lineRule="auto"/>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rsidR="00A57638" w:rsidRPr="00EB2D57" w:rsidRDefault="00E235EB" w:rsidP="004318C2">
      <w:pPr>
        <w:pStyle w:val="13"/>
        <w:numPr>
          <w:ilvl w:val="0"/>
          <w:numId w:val="198"/>
        </w:numPr>
        <w:spacing w:line="240" w:lineRule="auto"/>
        <w:jc w:val="both"/>
        <w:rPr>
          <w:color w:val="auto"/>
        </w:rPr>
      </w:pPr>
      <w:r w:rsidRPr="00EB2D57">
        <w:rPr>
          <w:color w:val="auto"/>
        </w:rPr>
        <w:t xml:space="preserve">сложносочинённые предложения с наречием </w:t>
      </w:r>
      <w:r w:rsidRPr="00EB2D57">
        <w:rPr>
          <w:i/>
          <w:iCs/>
          <w:color w:val="auto"/>
          <w:lang w:val="en-US" w:eastAsia="en-US" w:bidi="en-US"/>
        </w:rPr>
        <w:t>darum</w:t>
      </w:r>
      <w:r w:rsidRPr="00EB2D57">
        <w:rPr>
          <w:color w:val="auto"/>
          <w:lang w:eastAsia="en-US" w:bidi="en-US"/>
        </w:rPr>
        <w:t>;</w:t>
      </w:r>
    </w:p>
    <w:p w:rsidR="00A57638" w:rsidRPr="00EB2D57" w:rsidRDefault="00E235EB" w:rsidP="004318C2">
      <w:pPr>
        <w:pStyle w:val="13"/>
        <w:numPr>
          <w:ilvl w:val="0"/>
          <w:numId w:val="198"/>
        </w:numPr>
        <w:spacing w:line="240" w:lineRule="auto"/>
        <w:jc w:val="both"/>
        <w:rPr>
          <w:color w:val="auto"/>
        </w:rPr>
      </w:pPr>
      <w:r w:rsidRPr="00EB2D57">
        <w:rPr>
          <w:color w:val="auto"/>
        </w:rPr>
        <w:t xml:space="preserve">сложноподчинённые предложения: дополнительные (с союзом </w:t>
      </w:r>
      <w:r w:rsidRPr="00EB2D57">
        <w:rPr>
          <w:i/>
          <w:iCs/>
          <w:color w:val="auto"/>
          <w:lang w:val="en-US" w:eastAsia="en-US" w:bidi="en-US"/>
        </w:rPr>
        <w:t>dass</w:t>
      </w:r>
      <w:r w:rsidRPr="00EB2D57">
        <w:rPr>
          <w:color w:val="auto"/>
          <w:lang w:eastAsia="en-US" w:bidi="en-US"/>
        </w:rPr>
        <w:t xml:space="preserve">), </w:t>
      </w:r>
      <w:r w:rsidRPr="00EB2D57">
        <w:rPr>
          <w:color w:val="auto"/>
        </w:rPr>
        <w:t xml:space="preserve">причины (с союзом </w:t>
      </w:r>
      <w:r w:rsidRPr="00EB2D57">
        <w:rPr>
          <w:i/>
          <w:iCs/>
          <w:color w:val="auto"/>
          <w:lang w:val="en-US" w:eastAsia="en-US" w:bidi="en-US"/>
        </w:rPr>
        <w:t>weil</w:t>
      </w:r>
      <w:r w:rsidRPr="00EB2D57">
        <w:rPr>
          <w:color w:val="auto"/>
          <w:lang w:eastAsia="en-US" w:bidi="en-US"/>
        </w:rPr>
        <w:t xml:space="preserve">), </w:t>
      </w:r>
      <w:r w:rsidRPr="00EB2D57">
        <w:rPr>
          <w:color w:val="auto"/>
        </w:rPr>
        <w:t xml:space="preserve">условия (с союзом </w:t>
      </w:r>
      <w:r w:rsidRPr="00EB2D57">
        <w:rPr>
          <w:i/>
          <w:iCs/>
          <w:color w:val="auto"/>
          <w:lang w:val="en-US" w:eastAsia="en-US" w:bidi="en-US"/>
        </w:rPr>
        <w:t>wenn</w:t>
      </w:r>
      <w:r w:rsidRPr="00EB2D57">
        <w:rPr>
          <w:color w:val="auto"/>
          <w:lang w:eastAsia="en-US" w:bidi="en-US"/>
        </w:rPr>
        <w:t>);</w:t>
      </w:r>
    </w:p>
    <w:p w:rsidR="00A57638" w:rsidRPr="00EB2D57" w:rsidRDefault="00E235EB" w:rsidP="004318C2">
      <w:pPr>
        <w:pStyle w:val="13"/>
        <w:numPr>
          <w:ilvl w:val="0"/>
          <w:numId w:val="198"/>
        </w:numPr>
        <w:spacing w:line="240" w:lineRule="auto"/>
        <w:jc w:val="both"/>
        <w:rPr>
          <w:color w:val="auto"/>
        </w:rPr>
      </w:pPr>
      <w:r w:rsidRPr="00EB2D57">
        <w:rPr>
          <w:color w:val="auto"/>
        </w:rPr>
        <w:t xml:space="preserve">предложения с глаголами, требующими употребления после них частицы </w:t>
      </w:r>
      <w:r w:rsidRPr="00EB2D57">
        <w:rPr>
          <w:i/>
          <w:iCs/>
          <w:color w:val="auto"/>
          <w:lang w:val="en-US" w:eastAsia="en-US" w:bidi="en-US"/>
        </w:rPr>
        <w:t>zu</w:t>
      </w:r>
      <w:r w:rsidRPr="00EB2D57">
        <w:rPr>
          <w:color w:val="auto"/>
          <w:lang w:eastAsia="en-US" w:bidi="en-US"/>
        </w:rPr>
        <w:t xml:space="preserve"> </w:t>
      </w:r>
      <w:r w:rsidRPr="00EB2D57">
        <w:rPr>
          <w:color w:val="auto"/>
        </w:rPr>
        <w:t>и инфинитива;</w:t>
      </w:r>
    </w:p>
    <w:p w:rsidR="00A57638" w:rsidRPr="00EB2D57" w:rsidRDefault="00E235EB" w:rsidP="004318C2">
      <w:pPr>
        <w:pStyle w:val="13"/>
        <w:numPr>
          <w:ilvl w:val="0"/>
          <w:numId w:val="198"/>
        </w:numPr>
        <w:spacing w:line="240" w:lineRule="auto"/>
        <w:jc w:val="both"/>
        <w:rPr>
          <w:color w:val="auto"/>
        </w:rPr>
      </w:pPr>
      <w:r w:rsidRPr="00EB2D57">
        <w:rPr>
          <w:color w:val="auto"/>
        </w:rPr>
        <w:t xml:space="preserve">предложения с неопределённо-личным местоимением </w:t>
      </w:r>
      <w:r w:rsidRPr="00EB2D57">
        <w:rPr>
          <w:i/>
          <w:iCs/>
          <w:color w:val="auto"/>
          <w:lang w:val="en-US" w:eastAsia="en-US" w:bidi="en-US"/>
        </w:rPr>
        <w:t>man</w:t>
      </w:r>
      <w:r w:rsidRPr="00EB2D57">
        <w:rPr>
          <w:color w:val="auto"/>
          <w:lang w:eastAsia="en-US" w:bidi="en-US"/>
        </w:rPr>
        <w:t xml:space="preserve">, </w:t>
      </w:r>
      <w:r w:rsidRPr="00EB2D57">
        <w:rPr>
          <w:color w:val="auto"/>
        </w:rPr>
        <w:t>в том числе с модальными глаголами;</w:t>
      </w:r>
    </w:p>
    <w:p w:rsidR="00A57638" w:rsidRPr="00EB2D57" w:rsidRDefault="00E235EB" w:rsidP="004318C2">
      <w:pPr>
        <w:pStyle w:val="13"/>
        <w:numPr>
          <w:ilvl w:val="0"/>
          <w:numId w:val="198"/>
        </w:numPr>
        <w:spacing w:line="240" w:lineRule="auto"/>
        <w:jc w:val="both"/>
        <w:rPr>
          <w:color w:val="auto"/>
        </w:rPr>
      </w:pPr>
      <w:r w:rsidRPr="00EB2D57">
        <w:rPr>
          <w:color w:val="auto"/>
        </w:rPr>
        <w:t xml:space="preserve">модальные глаголы в </w:t>
      </w:r>
      <w:r w:rsidRPr="00EB2D57">
        <w:rPr>
          <w:color w:val="auto"/>
          <w:lang w:val="en-US" w:eastAsia="en-US" w:bidi="en-US"/>
        </w:rPr>
        <w:t>Prateritum</w:t>
      </w:r>
      <w:r w:rsidRPr="00EB2D57">
        <w:rPr>
          <w:color w:val="auto"/>
          <w:lang w:eastAsia="en-US" w:bidi="en-US"/>
        </w:rPr>
        <w:t>;</w:t>
      </w:r>
    </w:p>
    <w:p w:rsidR="00A57638" w:rsidRPr="00EB2D57" w:rsidRDefault="00E235EB" w:rsidP="004318C2">
      <w:pPr>
        <w:pStyle w:val="13"/>
        <w:numPr>
          <w:ilvl w:val="0"/>
          <w:numId w:val="198"/>
        </w:numPr>
        <w:spacing w:line="240" w:lineRule="auto"/>
        <w:jc w:val="both"/>
        <w:rPr>
          <w:color w:val="auto"/>
        </w:rPr>
      </w:pPr>
      <w:r w:rsidRPr="00EB2D57">
        <w:rPr>
          <w:color w:val="auto"/>
        </w:rPr>
        <w:t xml:space="preserve">отрицания </w:t>
      </w:r>
      <w:r w:rsidRPr="00EB2D57">
        <w:rPr>
          <w:i/>
          <w:iCs/>
          <w:color w:val="auto"/>
          <w:lang w:val="en-US" w:eastAsia="en-US" w:bidi="en-US"/>
        </w:rPr>
        <w:t>kein</w:t>
      </w:r>
      <w:r w:rsidRPr="00EB2D57">
        <w:rPr>
          <w:color w:val="auto"/>
          <w:lang w:eastAsia="en-US" w:bidi="en-US"/>
        </w:rPr>
        <w:t xml:space="preserve">, </w:t>
      </w:r>
      <w:r w:rsidRPr="00EB2D57">
        <w:rPr>
          <w:i/>
          <w:iCs/>
          <w:color w:val="auto"/>
          <w:lang w:val="en-US" w:eastAsia="en-US" w:bidi="en-US"/>
        </w:rPr>
        <w:t>nicht</w:t>
      </w:r>
      <w:r w:rsidRPr="00EB2D57">
        <w:rPr>
          <w:color w:val="auto"/>
          <w:lang w:eastAsia="en-US" w:bidi="en-US"/>
        </w:rPr>
        <w:t xml:space="preserve">, </w:t>
      </w:r>
      <w:r w:rsidRPr="00EB2D57">
        <w:rPr>
          <w:i/>
          <w:iCs/>
          <w:color w:val="auto"/>
          <w:lang w:val="en-US" w:eastAsia="en-US" w:bidi="en-US"/>
        </w:rPr>
        <w:t>doch</w:t>
      </w:r>
      <w:r w:rsidRPr="00EB2D57">
        <w:rPr>
          <w:color w:val="auto"/>
          <w:lang w:eastAsia="en-US" w:bidi="en-US"/>
        </w:rPr>
        <w:t>;</w:t>
      </w:r>
    </w:p>
    <w:p w:rsidR="00A57638" w:rsidRPr="00EB2D57" w:rsidRDefault="00E235EB" w:rsidP="004318C2">
      <w:pPr>
        <w:pStyle w:val="13"/>
        <w:numPr>
          <w:ilvl w:val="0"/>
          <w:numId w:val="198"/>
        </w:numPr>
        <w:spacing w:after="240" w:line="240" w:lineRule="auto"/>
        <w:jc w:val="both"/>
        <w:rPr>
          <w:color w:val="auto"/>
        </w:rPr>
      </w:pPr>
      <w:r w:rsidRPr="00EB2D57">
        <w:rPr>
          <w:color w:val="auto"/>
        </w:rPr>
        <w:t xml:space="preserve">числительные для обозначения дат и больших чисел (до </w:t>
      </w:r>
      <w:r w:rsidRPr="00EB2D57">
        <w:rPr>
          <w:color w:val="auto"/>
          <w:lang w:eastAsia="en-US" w:bidi="en-US"/>
        </w:rPr>
        <w:t>1 000 000).</w:t>
      </w:r>
    </w:p>
    <w:p w:rsidR="00A57638" w:rsidRPr="00EB2D57" w:rsidRDefault="00E235EB" w:rsidP="002C5D67">
      <w:pPr>
        <w:pStyle w:val="af5"/>
      </w:pPr>
      <w:r w:rsidRPr="00EB2D57">
        <w:t>Социокультурные знания и умения</w:t>
      </w:r>
    </w:p>
    <w:p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отдельные социокультурные элементы речевого поведенческого этикета, принятые в стране/странах изучаемого языка в рамках тематического содержания;</w:t>
      </w:r>
    </w:p>
    <w:p w:rsidR="00A57638" w:rsidRPr="00EB2D57" w:rsidRDefault="00E235EB">
      <w:pPr>
        <w:pStyle w:val="13"/>
        <w:spacing w:line="240"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w:t>
      </w:r>
    </w:p>
    <w:p w:rsidR="00A57638" w:rsidRPr="00EB2D57" w:rsidRDefault="00E235EB">
      <w:pPr>
        <w:pStyle w:val="13"/>
        <w:spacing w:line="240" w:lineRule="auto"/>
        <w:jc w:val="both"/>
        <w:rPr>
          <w:color w:val="auto"/>
        </w:rPr>
      </w:pPr>
      <w:r w:rsidRPr="00EB2D57">
        <w:rPr>
          <w:i/>
          <w:iCs/>
          <w:color w:val="auto"/>
        </w:rPr>
        <w:t>обладать базовыми знаниями</w:t>
      </w:r>
      <w:r w:rsidRPr="00EB2D57">
        <w:rPr>
          <w:color w:val="auto"/>
        </w:rPr>
        <w:t xml:space="preserve"> о социокультурном портрете и культурном наследии родной страны и страны/стран изучаемого языка;</w:t>
      </w:r>
    </w:p>
    <w:p w:rsidR="00A57638" w:rsidRPr="00EB2D57" w:rsidRDefault="00E235EB">
      <w:pPr>
        <w:pStyle w:val="13"/>
        <w:spacing w:after="240" w:line="240" w:lineRule="auto"/>
        <w:jc w:val="both"/>
        <w:rPr>
          <w:color w:val="auto"/>
        </w:rPr>
      </w:pPr>
      <w:r w:rsidRPr="00EB2D57">
        <w:rPr>
          <w:i/>
          <w:iCs/>
          <w:color w:val="auto"/>
        </w:rPr>
        <w:t>кратко представлять</w:t>
      </w:r>
      <w:r w:rsidRPr="00EB2D57">
        <w:rPr>
          <w:color w:val="auto"/>
        </w:rPr>
        <w:t xml:space="preserve"> Россию и страну/страны изучаемого языка.</w:t>
      </w:r>
    </w:p>
    <w:p w:rsidR="00A57638" w:rsidRPr="00EB2D57" w:rsidRDefault="00E235EB" w:rsidP="002C5D67">
      <w:pPr>
        <w:pStyle w:val="af5"/>
      </w:pPr>
      <w:r w:rsidRPr="00EB2D57">
        <w:t>Компенсаторные умения</w:t>
      </w:r>
    </w:p>
    <w:p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при чтении и аудировании языковую догадку, в том числе контекстуальную; при непосредственном общении переспрашивать, просить повторить, уточняя значения незнакомых слов; игнорировать информацию, не являющуюся необходимой для понимания осн</w:t>
      </w:r>
      <w:r w:rsidR="004939CB" w:rsidRPr="00EB2D57">
        <w:rPr>
          <w:color w:val="auto"/>
        </w:rPr>
        <w:t>овного содержания прочитанного/</w:t>
      </w:r>
      <w:r w:rsidRPr="00EB2D57">
        <w:rPr>
          <w:color w:val="auto"/>
        </w:rPr>
        <w:t>прослушанного текста или для нахождения в тексте запрашиваемой информации.</w:t>
      </w:r>
    </w:p>
    <w:p w:rsidR="00A57638" w:rsidRPr="00EB2D57" w:rsidRDefault="00E235EB">
      <w:pPr>
        <w:pStyle w:val="13"/>
        <w:spacing w:line="240" w:lineRule="auto"/>
        <w:jc w:val="both"/>
        <w:rPr>
          <w:color w:val="auto"/>
        </w:rPr>
      </w:pPr>
      <w:r w:rsidRPr="00EB2D57">
        <w:rPr>
          <w:i/>
          <w:iCs/>
          <w:color w:val="auto"/>
        </w:rPr>
        <w:t>Владеть</w:t>
      </w:r>
      <w:r w:rsidRPr="00EB2D57">
        <w:rPr>
          <w:color w:val="auto"/>
        </w:rPr>
        <w:t xml:space="preserve">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A57638" w:rsidRPr="00EB2D57" w:rsidRDefault="00E235EB">
      <w:pPr>
        <w:pStyle w:val="13"/>
        <w:spacing w:line="240"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немецком языке с применением ИКТ, соблюдая правила информационной безопасности при работе в сети Интернет.</w:t>
      </w:r>
    </w:p>
    <w:p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rsidR="00A57638" w:rsidRPr="00EB2D57" w:rsidRDefault="00E235EB">
      <w:pPr>
        <w:pStyle w:val="13"/>
        <w:spacing w:line="240" w:lineRule="auto"/>
        <w:jc w:val="both"/>
        <w:rPr>
          <w:color w:val="auto"/>
        </w:rPr>
      </w:pPr>
      <w:r w:rsidRPr="00EB2D57">
        <w:rPr>
          <w:i/>
          <w:iCs/>
          <w:color w:val="auto"/>
        </w:rPr>
        <w:t>Достигать</w:t>
      </w:r>
      <w:r w:rsidRPr="00EB2D57">
        <w:rPr>
          <w:color w:val="auto"/>
        </w:rPr>
        <w:t xml:space="preserve"> взаимопонимания в процессе устного и письменного общения с носителями иностранного языка, с людьми другой культуры.</w:t>
      </w:r>
    </w:p>
    <w:p w:rsidR="00A57638" w:rsidRPr="00EB2D57" w:rsidRDefault="00E235EB">
      <w:pPr>
        <w:pStyle w:val="13"/>
        <w:spacing w:after="360" w:line="240" w:lineRule="auto"/>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A57638" w:rsidRPr="00EB2D57" w:rsidRDefault="00E235EB" w:rsidP="002C5D67">
      <w:pPr>
        <w:pStyle w:val="af5"/>
      </w:pPr>
      <w:r w:rsidRPr="00EB2D57">
        <w:t>8 класс</w:t>
      </w:r>
    </w:p>
    <w:p w:rsidR="002C5D67" w:rsidRDefault="002C5D67" w:rsidP="002C5D67">
      <w:pPr>
        <w:pStyle w:val="af5"/>
        <w:rPr>
          <w:sz w:val="19"/>
          <w:szCs w:val="19"/>
        </w:rPr>
      </w:pPr>
    </w:p>
    <w:p w:rsidR="00A57638" w:rsidRPr="00EB2D57" w:rsidRDefault="00E235EB" w:rsidP="002C5D67">
      <w:pPr>
        <w:pStyle w:val="af5"/>
        <w:rPr>
          <w:sz w:val="19"/>
          <w:szCs w:val="19"/>
        </w:rPr>
      </w:pPr>
      <w:r w:rsidRPr="00EB2D57">
        <w:rPr>
          <w:sz w:val="19"/>
          <w:szCs w:val="19"/>
        </w:rPr>
        <w:t>Коммуникативные умения</w:t>
      </w:r>
    </w:p>
    <w:p w:rsidR="00A57638" w:rsidRPr="00EB2D57" w:rsidRDefault="00E235EB">
      <w:pPr>
        <w:pStyle w:val="13"/>
        <w:spacing w:line="264" w:lineRule="auto"/>
        <w:jc w:val="both"/>
        <w:rPr>
          <w:color w:val="auto"/>
          <w:sz w:val="19"/>
          <w:szCs w:val="19"/>
        </w:rPr>
      </w:pPr>
      <w:r w:rsidRPr="00EB2D57">
        <w:rPr>
          <w:b/>
          <w:bCs/>
          <w:i/>
          <w:iCs/>
          <w:color w:val="auto"/>
          <w:sz w:val="19"/>
          <w:szCs w:val="19"/>
        </w:rPr>
        <w:t>Говорение</w:t>
      </w:r>
    </w:p>
    <w:p w:rsidR="00A57638" w:rsidRPr="00EB2D57" w:rsidRDefault="00E235EB">
      <w:pPr>
        <w:pStyle w:val="13"/>
        <w:spacing w:line="240" w:lineRule="auto"/>
        <w:jc w:val="both"/>
        <w:rPr>
          <w:color w:val="auto"/>
        </w:rPr>
      </w:pPr>
      <w:r w:rsidRPr="00EB2D57">
        <w:rPr>
          <w:i/>
          <w:iCs/>
          <w:color w:val="auto"/>
        </w:rPr>
        <w:t>вести разные виды диалогов</w:t>
      </w:r>
      <w:r w:rsidRPr="00EB2D57">
        <w:rPr>
          <w:color w:val="auto"/>
        </w:rPr>
        <w:t xml:space="preserve">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w:t>
      </w:r>
      <w:r w:rsidRPr="00EB2D57">
        <w:rPr>
          <w:color w:val="auto"/>
          <w:vertAlign w:val="superscript"/>
        </w:rPr>
        <w:footnoteReference w:id="10"/>
      </w:r>
      <w:r w:rsidRPr="00EB2D57">
        <w:rPr>
          <w:color w:val="auto"/>
        </w:rPr>
        <w:t xml:space="preserve"> для 8 класса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семи реплик со стороны каждого собеседника);</w:t>
      </w:r>
    </w:p>
    <w:p w:rsidR="00A57638" w:rsidRPr="00EB2D57" w:rsidRDefault="00E235EB">
      <w:pPr>
        <w:pStyle w:val="13"/>
        <w:spacing w:line="240" w:lineRule="auto"/>
        <w:jc w:val="both"/>
        <w:rPr>
          <w:color w:val="auto"/>
        </w:rPr>
      </w:pPr>
      <w:r w:rsidRPr="00EB2D57">
        <w:rPr>
          <w:i/>
          <w:iCs/>
          <w:color w:val="auto"/>
        </w:rPr>
        <w:t xml:space="preserve">создавать разные виды монологических высказываний </w:t>
      </w:r>
      <w:r w:rsidRPr="00EB2D57">
        <w:rPr>
          <w:color w:val="auto"/>
        </w:rPr>
        <w:t xml:space="preserve">(описание,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до 9—10 фраз); </w:t>
      </w:r>
      <w:r w:rsidRPr="00EB2D57">
        <w:rPr>
          <w:i/>
          <w:iCs/>
          <w:color w:val="auto"/>
        </w:rPr>
        <w:t>выражать и кратко аргументировать</w:t>
      </w:r>
      <w:r w:rsidRPr="00EB2D57">
        <w:rPr>
          <w:color w:val="auto"/>
        </w:rPr>
        <w:t xml:space="preserve"> своё мнение, </w:t>
      </w:r>
      <w:r w:rsidRPr="00EB2D57">
        <w:rPr>
          <w:i/>
          <w:iCs/>
          <w:color w:val="auto"/>
        </w:rPr>
        <w:t>излагать</w:t>
      </w:r>
      <w:r w:rsidRPr="00EB2D57">
        <w:rPr>
          <w:color w:val="auto"/>
        </w:rPr>
        <w:t xml:space="preserve"> основное содержание прочитанного/прослушанного текста с вербальными и/или зрительными опорами (объём — 9—10 фраз); </w:t>
      </w:r>
      <w:r w:rsidRPr="00EB2D57">
        <w:rPr>
          <w:i/>
          <w:iCs/>
          <w:color w:val="auto"/>
        </w:rPr>
        <w:t>излагать</w:t>
      </w:r>
      <w:r w:rsidRPr="00EB2D57">
        <w:rPr>
          <w:color w:val="auto"/>
        </w:rPr>
        <w:t xml:space="preserve"> результаты выполненной проектной работы (объём — 9—10 фраз);</w:t>
      </w:r>
    </w:p>
    <w:p w:rsidR="00A57638" w:rsidRPr="00EB2D57" w:rsidRDefault="00E235EB">
      <w:pPr>
        <w:pStyle w:val="13"/>
        <w:spacing w:line="266" w:lineRule="auto"/>
        <w:jc w:val="both"/>
        <w:rPr>
          <w:color w:val="auto"/>
          <w:sz w:val="19"/>
          <w:szCs w:val="19"/>
        </w:rPr>
      </w:pPr>
      <w:r w:rsidRPr="00EB2D57">
        <w:rPr>
          <w:b/>
          <w:bCs/>
          <w:i/>
          <w:iCs/>
          <w:color w:val="auto"/>
          <w:sz w:val="19"/>
          <w:szCs w:val="19"/>
        </w:rPr>
        <w:t>Аудирование</w:t>
      </w:r>
    </w:p>
    <w:p w:rsidR="00A57638" w:rsidRPr="00EB2D57" w:rsidRDefault="00E235EB">
      <w:pPr>
        <w:pStyle w:val="13"/>
        <w:spacing w:line="252" w:lineRule="auto"/>
        <w:jc w:val="both"/>
        <w:rPr>
          <w:color w:val="auto"/>
        </w:rPr>
      </w:pPr>
      <w:r w:rsidRPr="00EB2D57">
        <w:rPr>
          <w:i/>
          <w:iCs/>
          <w:color w:val="auto"/>
        </w:rPr>
        <w:t>воспринимать на слух и понимать</w:t>
      </w:r>
      <w:r w:rsidRPr="00EB2D57">
        <w:rPr>
          <w:color w:val="auto"/>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rsidR="00A57638" w:rsidRPr="00EB2D57" w:rsidRDefault="00E235EB">
      <w:pPr>
        <w:pStyle w:val="13"/>
        <w:spacing w:line="266" w:lineRule="auto"/>
        <w:jc w:val="both"/>
        <w:rPr>
          <w:color w:val="auto"/>
          <w:sz w:val="19"/>
          <w:szCs w:val="19"/>
        </w:rPr>
      </w:pPr>
      <w:r w:rsidRPr="00EB2D57">
        <w:rPr>
          <w:b/>
          <w:bCs/>
          <w:i/>
          <w:iCs/>
          <w:color w:val="auto"/>
          <w:sz w:val="19"/>
          <w:szCs w:val="19"/>
        </w:rPr>
        <w:t>Смысловое чтение</w:t>
      </w:r>
    </w:p>
    <w:p w:rsidR="00A57638" w:rsidRPr="00EB2D57" w:rsidRDefault="00E235EB">
      <w:pPr>
        <w:pStyle w:val="13"/>
        <w:spacing w:line="252" w:lineRule="auto"/>
        <w:jc w:val="both"/>
        <w:rPr>
          <w:color w:val="auto"/>
        </w:rPr>
      </w:pPr>
      <w:r w:rsidRPr="00EB2D57">
        <w:rPr>
          <w:i/>
          <w:iCs/>
          <w:color w:val="auto"/>
        </w:rPr>
        <w:t>читать про себя и понимать</w:t>
      </w:r>
      <w:r w:rsidRPr="00EB2D57">
        <w:rPr>
          <w:color w:val="auto"/>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350—500 слов); </w:t>
      </w:r>
      <w:r w:rsidRPr="00EB2D57">
        <w:rPr>
          <w:i/>
          <w:iCs/>
          <w:color w:val="auto"/>
        </w:rPr>
        <w:t xml:space="preserve">читать несплошные тексты </w:t>
      </w:r>
      <w:r w:rsidRPr="00EB2D57">
        <w:rPr>
          <w:color w:val="auto"/>
        </w:rPr>
        <w:t xml:space="preserve">(таблицы, диаграммы) и </w:t>
      </w:r>
      <w:r w:rsidRPr="00EB2D57">
        <w:rPr>
          <w:i/>
          <w:iCs/>
          <w:color w:val="auto"/>
        </w:rPr>
        <w:t>понимать</w:t>
      </w:r>
      <w:r w:rsidRPr="00EB2D57">
        <w:rPr>
          <w:color w:val="auto"/>
        </w:rPr>
        <w:t xml:space="preserve"> представленную в них информацию;</w:t>
      </w:r>
    </w:p>
    <w:p w:rsidR="00A57638" w:rsidRPr="00EB2D57" w:rsidRDefault="00E235EB">
      <w:pPr>
        <w:pStyle w:val="13"/>
        <w:spacing w:line="266" w:lineRule="auto"/>
        <w:jc w:val="both"/>
        <w:rPr>
          <w:color w:val="auto"/>
          <w:sz w:val="19"/>
          <w:szCs w:val="19"/>
        </w:rPr>
      </w:pPr>
      <w:r w:rsidRPr="00EB2D57">
        <w:rPr>
          <w:b/>
          <w:bCs/>
          <w:i/>
          <w:iCs/>
          <w:color w:val="auto"/>
          <w:sz w:val="19"/>
          <w:szCs w:val="19"/>
        </w:rPr>
        <w:t>Письменная речь</w:t>
      </w:r>
    </w:p>
    <w:p w:rsidR="00A57638" w:rsidRPr="00EB2D57" w:rsidRDefault="00E235EB">
      <w:pPr>
        <w:pStyle w:val="13"/>
        <w:spacing w:after="240" w:line="252" w:lineRule="auto"/>
        <w:jc w:val="both"/>
        <w:rPr>
          <w:color w:val="auto"/>
        </w:rPr>
      </w:pPr>
      <w:r w:rsidRPr="00EB2D57">
        <w:rPr>
          <w:i/>
          <w:iCs/>
          <w:color w:val="auto"/>
        </w:rPr>
        <w:t>заполнять</w:t>
      </w:r>
      <w:r w:rsidRPr="00EB2D57">
        <w:rPr>
          <w:color w:val="auto"/>
        </w:rPr>
        <w:t xml:space="preserve"> анкеты и формуляры, сообщая о себе основные сведения, в соответствии с нормами, принятыми в стране/странах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110 слов); </w:t>
      </w:r>
      <w:r w:rsidRPr="00EB2D57">
        <w:rPr>
          <w:i/>
          <w:iCs/>
          <w:color w:val="auto"/>
        </w:rPr>
        <w:t>создавать</w:t>
      </w:r>
      <w:r w:rsidRPr="00EB2D57">
        <w:rPr>
          <w:color w:val="auto"/>
        </w:rPr>
        <w:t xml:space="preserve"> небольшое письменное высказывание с опорой на образец, план, таблицу и/или прочитанный/прослушанный текст (объём высказывания — до 110 слов);</w:t>
      </w:r>
    </w:p>
    <w:p w:rsidR="00A57638" w:rsidRPr="00EB2D57" w:rsidRDefault="00E235EB" w:rsidP="002C5D67">
      <w:pPr>
        <w:pStyle w:val="af5"/>
      </w:pPr>
      <w:r w:rsidRPr="00EB2D57">
        <w:t>Языковые знания и умения</w:t>
      </w:r>
    </w:p>
    <w:p w:rsidR="00A57638" w:rsidRPr="00EB2D57" w:rsidRDefault="00E235EB">
      <w:pPr>
        <w:pStyle w:val="13"/>
        <w:spacing w:line="266" w:lineRule="auto"/>
        <w:jc w:val="both"/>
        <w:rPr>
          <w:color w:val="auto"/>
          <w:sz w:val="19"/>
          <w:szCs w:val="19"/>
        </w:rPr>
      </w:pPr>
      <w:r w:rsidRPr="00EB2D57">
        <w:rPr>
          <w:b/>
          <w:bCs/>
          <w:i/>
          <w:iCs/>
          <w:color w:val="auto"/>
          <w:sz w:val="19"/>
          <w:szCs w:val="19"/>
        </w:rPr>
        <w:t>Фонетическая сторона речи</w:t>
      </w:r>
    </w:p>
    <w:p w:rsidR="00A57638" w:rsidRPr="00EB2D57" w:rsidRDefault="00E235EB">
      <w:pPr>
        <w:pStyle w:val="13"/>
        <w:jc w:val="both"/>
        <w:rPr>
          <w:color w:val="auto"/>
        </w:rPr>
      </w:pPr>
      <w:r w:rsidRPr="00EB2D57">
        <w:rPr>
          <w:color w:val="auto"/>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w:t>
      </w:r>
    </w:p>
    <w:p w:rsidR="00A57638" w:rsidRPr="00EB2D57" w:rsidRDefault="00E235EB">
      <w:pPr>
        <w:pStyle w:val="13"/>
        <w:spacing w:line="266" w:lineRule="auto"/>
        <w:jc w:val="both"/>
        <w:rPr>
          <w:color w:val="auto"/>
          <w:sz w:val="19"/>
          <w:szCs w:val="19"/>
        </w:rPr>
      </w:pPr>
      <w:r w:rsidRPr="00EB2D57">
        <w:rPr>
          <w:b/>
          <w:bCs/>
          <w:i/>
          <w:iCs/>
          <w:color w:val="auto"/>
          <w:sz w:val="19"/>
          <w:szCs w:val="19"/>
        </w:rPr>
        <w:t>Графика, орфография и пунктуация</w:t>
      </w:r>
    </w:p>
    <w:p w:rsidR="00A57638" w:rsidRPr="00EB2D57" w:rsidRDefault="00E235EB">
      <w:pPr>
        <w:pStyle w:val="13"/>
        <w:spacing w:after="40"/>
        <w:jc w:val="both"/>
        <w:rPr>
          <w:color w:val="auto"/>
        </w:rPr>
      </w:pPr>
      <w:r w:rsidRPr="00EB2D57">
        <w:rPr>
          <w:color w:val="auto"/>
        </w:rPr>
        <w:t xml:space="preserve">правильно </w:t>
      </w:r>
      <w:r w:rsidRPr="00EB2D57">
        <w:rPr>
          <w:i/>
          <w:iCs/>
          <w:color w:val="auto"/>
        </w:rPr>
        <w:t>писать</w:t>
      </w:r>
      <w:r w:rsidRPr="00EB2D57">
        <w:rPr>
          <w:color w:val="auto"/>
        </w:rPr>
        <w:t xml:space="preserve"> изученные слова;</w:t>
      </w:r>
    </w:p>
    <w:p w:rsidR="00A57638" w:rsidRPr="00EB2D57" w:rsidRDefault="00E235EB">
      <w:pPr>
        <w:pStyle w:val="13"/>
        <w:jc w:val="both"/>
        <w:rPr>
          <w:color w:val="auto"/>
        </w:rPr>
      </w:pP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A57638" w:rsidRPr="00EB2D57" w:rsidRDefault="00E235EB">
      <w:pPr>
        <w:pStyle w:val="13"/>
        <w:spacing w:line="266" w:lineRule="auto"/>
        <w:jc w:val="both"/>
        <w:rPr>
          <w:color w:val="auto"/>
          <w:sz w:val="19"/>
          <w:szCs w:val="19"/>
        </w:rPr>
      </w:pPr>
      <w:r w:rsidRPr="00EB2D57">
        <w:rPr>
          <w:b/>
          <w:bCs/>
          <w:i/>
          <w:iCs/>
          <w:color w:val="auto"/>
          <w:sz w:val="19"/>
          <w:szCs w:val="19"/>
        </w:rPr>
        <w:t>Лексическая сторона речи</w:t>
      </w:r>
    </w:p>
    <w:p w:rsidR="00A57638" w:rsidRPr="00EB2D57" w:rsidRDefault="00E235EB">
      <w:pPr>
        <w:pStyle w:val="13"/>
        <w:jc w:val="both"/>
        <w:rPr>
          <w:color w:val="auto"/>
        </w:rPr>
      </w:pPr>
      <w:r w:rsidRPr="00EB2D57">
        <w:rPr>
          <w:i/>
          <w:iCs/>
          <w:color w:val="auto"/>
        </w:rPr>
        <w:t>распознавать</w:t>
      </w:r>
      <w:r w:rsidRPr="00EB2D57">
        <w:rPr>
          <w:color w:val="auto"/>
        </w:rPr>
        <w:t xml:space="preserve"> в звучащем и письменном тексте 1250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w:t>
      </w:r>
      <w:r w:rsidR="007C6AF8" w:rsidRPr="00EB2D57">
        <w:rPr>
          <w:color w:val="auto"/>
        </w:rPr>
        <w:t>1050 лексических единиц,</w:t>
      </w:r>
      <w:r w:rsidRPr="00EB2D57">
        <w:rPr>
          <w:color w:val="auto"/>
        </w:rPr>
        <w:t xml:space="preserve"> обслуживающих ситуации общения в рамках тематического содержания, с соблюдением существующих норм лексической сочетаемости;</w:t>
      </w:r>
    </w:p>
    <w:p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при помощи суффикса </w:t>
      </w:r>
      <w:r w:rsidRPr="00EB2D57">
        <w:rPr>
          <w:i/>
          <w:iCs/>
          <w:color w:val="auto"/>
          <w:lang w:eastAsia="en-US" w:bidi="en-US"/>
        </w:rPr>
        <w:t>-</w:t>
      </w:r>
      <w:r w:rsidRPr="00EB2D57">
        <w:rPr>
          <w:i/>
          <w:iCs/>
          <w:color w:val="auto"/>
          <w:lang w:val="en-US" w:eastAsia="en-US" w:bidi="en-US"/>
        </w:rPr>
        <w:t>ik</w:t>
      </w:r>
      <w:r w:rsidRPr="00EB2D57">
        <w:rPr>
          <w:color w:val="auto"/>
          <w:lang w:eastAsia="en-US" w:bidi="en-US"/>
        </w:rPr>
        <w:t xml:space="preserve">; </w:t>
      </w:r>
      <w:r w:rsidRPr="00EB2D57">
        <w:rPr>
          <w:color w:val="auto"/>
        </w:rPr>
        <w:t xml:space="preserve">имена прилагательные при помощи суффикса </w:t>
      </w:r>
      <w:r w:rsidRPr="00EB2D57">
        <w:rPr>
          <w:i/>
          <w:iCs/>
          <w:color w:val="auto"/>
          <w:lang w:eastAsia="en-US" w:bidi="en-US"/>
        </w:rPr>
        <w:t>-</w:t>
      </w:r>
      <w:r w:rsidRPr="00EB2D57">
        <w:rPr>
          <w:i/>
          <w:iCs/>
          <w:color w:val="auto"/>
          <w:lang w:val="en-US" w:eastAsia="en-US" w:bidi="en-US"/>
        </w:rPr>
        <w:t>los</w:t>
      </w:r>
      <w:r w:rsidRPr="00EB2D57">
        <w:rPr>
          <w:color w:val="auto"/>
          <w:lang w:eastAsia="en-US" w:bidi="en-US"/>
        </w:rPr>
        <w:t xml:space="preserve">; </w:t>
      </w:r>
      <w:r w:rsidRPr="00EB2D57">
        <w:rPr>
          <w:color w:val="auto"/>
        </w:rPr>
        <w:t xml:space="preserve">имена прилагательные путём соединения двух прилагательных </w:t>
      </w:r>
      <w:r w:rsidRPr="00EB2D57">
        <w:rPr>
          <w:color w:val="auto"/>
          <w:lang w:eastAsia="en-US" w:bidi="en-US"/>
        </w:rPr>
        <w:t>(</w:t>
      </w:r>
      <w:r w:rsidRPr="00EB2D57">
        <w:rPr>
          <w:i/>
          <w:iCs/>
          <w:color w:val="auto"/>
          <w:lang w:val="en-US" w:eastAsia="en-US" w:bidi="en-US"/>
        </w:rPr>
        <w:t>dunkelblau</w:t>
      </w:r>
      <w:r w:rsidRPr="00EB2D57">
        <w:rPr>
          <w:color w:val="auto"/>
          <w:lang w:eastAsia="en-US" w:bidi="en-US"/>
        </w:rPr>
        <w:t>);</w:t>
      </w:r>
    </w:p>
    <w:p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многозначные слова, синонимы, антонимы, сокращения и аббревиатуры;</w:t>
      </w:r>
    </w:p>
    <w:p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в тексте для обеспечения логичности и целостности высказывания.</w:t>
      </w:r>
    </w:p>
    <w:p w:rsidR="00A57638" w:rsidRPr="00EB2D57" w:rsidRDefault="00E235EB">
      <w:pPr>
        <w:pStyle w:val="13"/>
        <w:spacing w:line="266" w:lineRule="auto"/>
        <w:jc w:val="both"/>
        <w:rPr>
          <w:color w:val="auto"/>
          <w:sz w:val="19"/>
          <w:szCs w:val="19"/>
        </w:rPr>
      </w:pPr>
      <w:r w:rsidRPr="00EB2D57">
        <w:rPr>
          <w:b/>
          <w:bCs/>
          <w:i/>
          <w:iCs/>
          <w:color w:val="auto"/>
          <w:sz w:val="19"/>
          <w:szCs w:val="19"/>
        </w:rPr>
        <w:t>Грамматическая сторона речи</w:t>
      </w:r>
    </w:p>
    <w:p w:rsidR="00A57638" w:rsidRPr="00EB2D57" w:rsidRDefault="00E235EB">
      <w:pPr>
        <w:pStyle w:val="13"/>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немецкого языка; различных коммуникативных типов предложений немецкого языка;</w:t>
      </w:r>
    </w:p>
    <w:p w:rsidR="00A57638" w:rsidRPr="00EB2D57" w:rsidRDefault="00E235EB">
      <w:pPr>
        <w:pStyle w:val="13"/>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rsidR="00A57638" w:rsidRPr="00EB2D57" w:rsidRDefault="00E235EB" w:rsidP="004318C2">
      <w:pPr>
        <w:pStyle w:val="13"/>
        <w:numPr>
          <w:ilvl w:val="0"/>
          <w:numId w:val="199"/>
        </w:numPr>
        <w:spacing w:line="298" w:lineRule="auto"/>
        <w:jc w:val="both"/>
        <w:rPr>
          <w:color w:val="auto"/>
        </w:rPr>
      </w:pPr>
      <w:r w:rsidRPr="00EB2D57">
        <w:rPr>
          <w:color w:val="auto"/>
        </w:rPr>
        <w:t xml:space="preserve">сложноподчинённые предложения времени с союзами </w:t>
      </w:r>
      <w:r w:rsidRPr="00EB2D57">
        <w:rPr>
          <w:i/>
          <w:iCs/>
          <w:color w:val="auto"/>
          <w:lang w:val="en-US" w:eastAsia="en-US" w:bidi="en-US"/>
        </w:rPr>
        <w:t>wenn</w:t>
      </w:r>
      <w:r w:rsidRPr="00EB2D57">
        <w:rPr>
          <w:color w:val="auto"/>
          <w:lang w:eastAsia="en-US" w:bidi="en-US"/>
        </w:rPr>
        <w:t xml:space="preserve">, </w:t>
      </w:r>
      <w:r w:rsidRPr="00EB2D57">
        <w:rPr>
          <w:i/>
          <w:iCs/>
          <w:color w:val="auto"/>
          <w:lang w:val="en-US" w:eastAsia="en-US" w:bidi="en-US"/>
        </w:rPr>
        <w:t>als</w:t>
      </w:r>
      <w:r w:rsidRPr="00EB2D57">
        <w:rPr>
          <w:color w:val="auto"/>
          <w:lang w:eastAsia="en-US" w:bidi="en-US"/>
        </w:rPr>
        <w:t>;</w:t>
      </w:r>
    </w:p>
    <w:p w:rsidR="00A57638" w:rsidRPr="00EB2D57" w:rsidRDefault="00E235EB" w:rsidP="004318C2">
      <w:pPr>
        <w:pStyle w:val="13"/>
        <w:numPr>
          <w:ilvl w:val="0"/>
          <w:numId w:val="199"/>
        </w:numPr>
        <w:spacing w:line="298" w:lineRule="auto"/>
        <w:jc w:val="both"/>
        <w:rPr>
          <w:color w:val="auto"/>
        </w:rPr>
      </w:pPr>
      <w:r w:rsidRPr="00EB2D57">
        <w:rPr>
          <w:color w:val="auto"/>
        </w:rPr>
        <w:t xml:space="preserve">глаголы в видовременных формах страдательного залога </w:t>
      </w:r>
      <w:r w:rsidRPr="00EB2D57">
        <w:rPr>
          <w:color w:val="auto"/>
          <w:lang w:eastAsia="en-US" w:bidi="en-US"/>
        </w:rPr>
        <w:t>(</w:t>
      </w:r>
      <w:r w:rsidR="00EA0137" w:rsidRPr="00EB2D57">
        <w:rPr>
          <w:color w:val="auto"/>
        </w:rPr>
        <w:t>Präsens, Prästeritum</w:t>
      </w:r>
      <w:r w:rsidRPr="00EB2D57">
        <w:rPr>
          <w:color w:val="auto"/>
          <w:lang w:eastAsia="en-US" w:bidi="en-US"/>
        </w:rPr>
        <w:t>);</w:t>
      </w:r>
    </w:p>
    <w:p w:rsidR="00A57638" w:rsidRPr="00EB2D57" w:rsidRDefault="00E235EB" w:rsidP="004318C2">
      <w:pPr>
        <w:pStyle w:val="13"/>
        <w:numPr>
          <w:ilvl w:val="0"/>
          <w:numId w:val="199"/>
        </w:numPr>
        <w:spacing w:line="298" w:lineRule="auto"/>
        <w:jc w:val="both"/>
        <w:rPr>
          <w:color w:val="auto"/>
        </w:rPr>
      </w:pPr>
      <w:r w:rsidRPr="00EB2D57">
        <w:rPr>
          <w:color w:val="auto"/>
        </w:rPr>
        <w:t>наиболее распространённые глаголы с управлением и местоимённые наречия;</w:t>
      </w:r>
    </w:p>
    <w:p w:rsidR="00A57638" w:rsidRPr="00EB2D57" w:rsidRDefault="00E235EB" w:rsidP="004318C2">
      <w:pPr>
        <w:pStyle w:val="13"/>
        <w:numPr>
          <w:ilvl w:val="0"/>
          <w:numId w:val="199"/>
        </w:numPr>
        <w:spacing w:line="360" w:lineRule="auto"/>
        <w:jc w:val="both"/>
        <w:rPr>
          <w:color w:val="auto"/>
        </w:rPr>
      </w:pPr>
      <w:r w:rsidRPr="00EB2D57">
        <w:rPr>
          <w:color w:val="auto"/>
        </w:rPr>
        <w:t>склонение прилагательных;</w:t>
      </w:r>
    </w:p>
    <w:p w:rsidR="00A57638" w:rsidRPr="00EB2D57" w:rsidRDefault="00E235EB" w:rsidP="004318C2">
      <w:pPr>
        <w:pStyle w:val="13"/>
        <w:numPr>
          <w:ilvl w:val="0"/>
          <w:numId w:val="199"/>
        </w:numPr>
        <w:spacing w:after="40" w:line="240" w:lineRule="auto"/>
        <w:jc w:val="both"/>
        <w:rPr>
          <w:color w:val="auto"/>
        </w:rPr>
      </w:pPr>
      <w:r w:rsidRPr="00EB2D57">
        <w:rPr>
          <w:color w:val="auto"/>
        </w:rPr>
        <w:t>предлоги, используемые с дательным падежом;</w:t>
      </w:r>
    </w:p>
    <w:p w:rsidR="00A57638" w:rsidRPr="00EB2D57" w:rsidRDefault="00E235EB" w:rsidP="004318C2">
      <w:pPr>
        <w:pStyle w:val="13"/>
        <w:numPr>
          <w:ilvl w:val="0"/>
          <w:numId w:val="199"/>
        </w:numPr>
        <w:spacing w:after="280" w:line="240" w:lineRule="auto"/>
        <w:jc w:val="both"/>
        <w:rPr>
          <w:color w:val="auto"/>
        </w:rPr>
      </w:pPr>
      <w:r w:rsidRPr="00EB2D57">
        <w:rPr>
          <w:color w:val="auto"/>
        </w:rPr>
        <w:t>предлоги, используемые с винительным падежом.</w:t>
      </w:r>
    </w:p>
    <w:p w:rsidR="00A57638" w:rsidRPr="00EB2D57" w:rsidRDefault="00E235EB" w:rsidP="002C5D67">
      <w:pPr>
        <w:pStyle w:val="af5"/>
      </w:pPr>
      <w:r w:rsidRPr="00EB2D57">
        <w:t>Социокультурные знания</w:t>
      </w:r>
    </w:p>
    <w:p w:rsidR="00A57638" w:rsidRPr="00EB2D57" w:rsidRDefault="00E235EB">
      <w:pPr>
        <w:pStyle w:val="13"/>
        <w:spacing w:line="240" w:lineRule="auto"/>
        <w:jc w:val="both"/>
        <w:rPr>
          <w:color w:val="auto"/>
        </w:rPr>
      </w:pPr>
      <w:r w:rsidRPr="00EB2D57">
        <w:rPr>
          <w:i/>
          <w:iCs/>
          <w:color w:val="auto"/>
        </w:rPr>
        <w:t>осуществлять</w:t>
      </w:r>
      <w:r w:rsidRPr="00EB2D57">
        <w:rPr>
          <w:color w:val="auto"/>
        </w:rPr>
        <w:t xml:space="preserve"> межличностное и межкультурное общение, используя знания о национально-культурных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 речи;</w:t>
      </w:r>
    </w:p>
    <w:p w:rsidR="00A57638" w:rsidRPr="00EB2D57" w:rsidRDefault="00E235EB">
      <w:pPr>
        <w:pStyle w:val="13"/>
        <w:spacing w:line="240" w:lineRule="auto"/>
        <w:jc w:val="both"/>
        <w:rPr>
          <w:color w:val="auto"/>
        </w:rPr>
      </w:pPr>
      <w:r w:rsidRPr="00EB2D57">
        <w:rPr>
          <w:i/>
          <w:iCs/>
          <w:color w:val="auto"/>
        </w:rPr>
        <w:t>кратко представлять</w:t>
      </w:r>
      <w:r w:rsidRPr="00EB2D57">
        <w:rPr>
          <w:color w:val="auto"/>
        </w:rPr>
        <w:t xml:space="preserve"> родную страну/малую родину и страну/страны изучаемого языка (культурные явления и события; достопримечательности, выдающиеся люди);</w:t>
      </w:r>
    </w:p>
    <w:p w:rsidR="00A57638" w:rsidRPr="00EB2D57" w:rsidRDefault="00E235EB">
      <w:pPr>
        <w:pStyle w:val="13"/>
        <w:spacing w:line="240" w:lineRule="auto"/>
        <w:jc w:val="both"/>
        <w:rPr>
          <w:color w:val="auto"/>
        </w:rPr>
      </w:pPr>
      <w:r w:rsidRPr="00EB2D57">
        <w:rPr>
          <w:i/>
          <w:iCs/>
          <w:color w:val="auto"/>
        </w:rPr>
        <w:t>оказывать</w:t>
      </w:r>
      <w:r w:rsidRPr="00EB2D57">
        <w:rPr>
          <w:color w:val="auto"/>
        </w:rPr>
        <w:t xml:space="preserve"> помощь зарубежным гостям в ситуациях повседневного общения (</w:t>
      </w:r>
      <w:r w:rsidRPr="00EB2D57">
        <w:rPr>
          <w:i/>
          <w:iCs/>
          <w:color w:val="auto"/>
        </w:rPr>
        <w:t>объяснить</w:t>
      </w:r>
      <w:r w:rsidRPr="00EB2D57">
        <w:rPr>
          <w:color w:val="auto"/>
        </w:rPr>
        <w:t xml:space="preserve"> местонахождение объекта, </w:t>
      </w:r>
      <w:r w:rsidRPr="00EB2D57">
        <w:rPr>
          <w:i/>
          <w:iCs/>
          <w:color w:val="auto"/>
        </w:rPr>
        <w:t>сообщить</w:t>
      </w:r>
      <w:r w:rsidRPr="00EB2D57">
        <w:rPr>
          <w:color w:val="auto"/>
        </w:rPr>
        <w:t xml:space="preserve"> возможный маршрут и т. д.).</w:t>
      </w:r>
    </w:p>
    <w:p w:rsidR="002C5D67" w:rsidRDefault="002C5D67">
      <w:pPr>
        <w:pStyle w:val="13"/>
        <w:spacing w:line="262" w:lineRule="auto"/>
        <w:jc w:val="both"/>
        <w:rPr>
          <w:b/>
          <w:bCs/>
          <w:color w:val="auto"/>
          <w:sz w:val="19"/>
          <w:szCs w:val="19"/>
        </w:rPr>
      </w:pPr>
    </w:p>
    <w:p w:rsidR="00A57638" w:rsidRPr="00EB2D57" w:rsidRDefault="00E235EB" w:rsidP="002C5D67">
      <w:pPr>
        <w:pStyle w:val="af5"/>
      </w:pPr>
      <w:r w:rsidRPr="00EB2D57">
        <w:t>Компенсаторные умения</w:t>
      </w:r>
    </w:p>
    <w:p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при чтении и аудировании языковую, в том числе контекстуальную, догадку; при непосредственном общении переспрашивать, просить повторить, уточняя значения незнакомых слов; игнорировать информацию, не являющуюся необходимой для понимания осн</w:t>
      </w:r>
      <w:r w:rsidR="00EA0137" w:rsidRPr="00EB2D57">
        <w:rPr>
          <w:color w:val="auto"/>
        </w:rPr>
        <w:t>овного содержания прочитанного/</w:t>
      </w:r>
      <w:r w:rsidRPr="00EB2D57">
        <w:rPr>
          <w:color w:val="auto"/>
        </w:rPr>
        <w:t>прослушанного текста или для нахождения в тексте запрашиваемой информации.</w:t>
      </w:r>
    </w:p>
    <w:p w:rsidR="00A57638" w:rsidRPr="00EB2D57" w:rsidRDefault="00E235EB">
      <w:pPr>
        <w:pStyle w:val="13"/>
        <w:spacing w:line="240" w:lineRule="auto"/>
        <w:jc w:val="both"/>
        <w:rPr>
          <w:color w:val="auto"/>
        </w:rPr>
      </w:pPr>
      <w:r w:rsidRPr="00EB2D57">
        <w:rPr>
          <w:i/>
          <w:iCs/>
          <w:color w:val="auto"/>
        </w:rPr>
        <w:t>Владеть</w:t>
      </w:r>
      <w:r w:rsidRPr="00EB2D57">
        <w:rPr>
          <w:color w:val="auto"/>
        </w:rPr>
        <w:t xml:space="preserve">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A57638" w:rsidRPr="00EB2D57" w:rsidRDefault="00E235EB">
      <w:pPr>
        <w:pStyle w:val="13"/>
        <w:spacing w:line="240" w:lineRule="auto"/>
        <w:jc w:val="both"/>
        <w:rPr>
          <w:color w:val="auto"/>
        </w:rPr>
      </w:pPr>
      <w:r w:rsidRPr="00EB2D57">
        <w:rPr>
          <w:i/>
          <w:iCs/>
          <w:color w:val="auto"/>
        </w:rPr>
        <w:t>Уметь рассматривать</w:t>
      </w:r>
      <w:r w:rsidRPr="00EB2D57">
        <w:rPr>
          <w:color w:val="auto"/>
        </w:rPr>
        <w:t xml:space="preserve"> несколько вариантов решения коммуникативной задачи в продуктивных видах речевой деятельности (говорении и письменной речи).</w:t>
      </w:r>
    </w:p>
    <w:p w:rsidR="00A57638" w:rsidRPr="00EB2D57" w:rsidRDefault="00E235EB">
      <w:pPr>
        <w:pStyle w:val="13"/>
        <w:spacing w:line="240"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немецком языке с применением ИКТ, соблюдая правила информационной безопасности при работе в сети Интернет.</w:t>
      </w:r>
    </w:p>
    <w:p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rsidR="00A57638" w:rsidRPr="00EB2D57" w:rsidRDefault="00E235EB">
      <w:pPr>
        <w:pStyle w:val="13"/>
        <w:spacing w:line="240" w:lineRule="auto"/>
        <w:jc w:val="both"/>
        <w:rPr>
          <w:color w:val="auto"/>
        </w:rPr>
      </w:pPr>
      <w:r w:rsidRPr="00EB2D57">
        <w:rPr>
          <w:i/>
          <w:iCs/>
          <w:color w:val="auto"/>
        </w:rPr>
        <w:t>Достигать</w:t>
      </w:r>
      <w:r w:rsidRPr="00EB2D57">
        <w:rPr>
          <w:color w:val="auto"/>
        </w:rPr>
        <w:t xml:space="preserve"> взаимопонимания в процессе устного и письменного общения с носителями иностранного языка, людьми другой культуры.</w:t>
      </w:r>
    </w:p>
    <w:p w:rsidR="00A57638" w:rsidRPr="00EB2D57" w:rsidRDefault="00E235EB">
      <w:pPr>
        <w:pStyle w:val="13"/>
        <w:spacing w:line="240" w:lineRule="auto"/>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2C5D67" w:rsidRDefault="002C5D67" w:rsidP="002C5D67">
      <w:pPr>
        <w:pStyle w:val="af5"/>
      </w:pPr>
    </w:p>
    <w:p w:rsidR="00A57638" w:rsidRPr="00EB2D57" w:rsidRDefault="00E235EB" w:rsidP="002C5D67">
      <w:pPr>
        <w:pStyle w:val="af5"/>
      </w:pPr>
      <w:r w:rsidRPr="00EB2D57">
        <w:t>9 КЛАСС</w:t>
      </w:r>
    </w:p>
    <w:p w:rsidR="002C5D67" w:rsidRDefault="002C5D67" w:rsidP="002C5D67">
      <w:pPr>
        <w:pStyle w:val="af5"/>
        <w:rPr>
          <w:sz w:val="19"/>
          <w:szCs w:val="19"/>
        </w:rPr>
      </w:pPr>
    </w:p>
    <w:p w:rsidR="00A57638" w:rsidRPr="00EB2D57" w:rsidRDefault="00E235EB" w:rsidP="002C5D67">
      <w:pPr>
        <w:pStyle w:val="af5"/>
        <w:rPr>
          <w:sz w:val="19"/>
          <w:szCs w:val="19"/>
        </w:rPr>
      </w:pPr>
      <w:r w:rsidRPr="00EB2D57">
        <w:rPr>
          <w:sz w:val="19"/>
          <w:szCs w:val="19"/>
        </w:rPr>
        <w:t>Коммуникативные умения</w:t>
      </w:r>
    </w:p>
    <w:p w:rsidR="00A57638" w:rsidRPr="00EB2D57" w:rsidRDefault="00E235EB">
      <w:pPr>
        <w:pStyle w:val="13"/>
        <w:spacing w:line="264" w:lineRule="auto"/>
        <w:jc w:val="both"/>
        <w:rPr>
          <w:color w:val="auto"/>
          <w:sz w:val="19"/>
          <w:szCs w:val="19"/>
        </w:rPr>
      </w:pPr>
      <w:r w:rsidRPr="00EB2D57">
        <w:rPr>
          <w:b/>
          <w:bCs/>
          <w:i/>
          <w:iCs/>
          <w:color w:val="auto"/>
          <w:sz w:val="19"/>
          <w:szCs w:val="19"/>
        </w:rPr>
        <w:t>Говорение</w:t>
      </w:r>
    </w:p>
    <w:p w:rsidR="00A57638" w:rsidRPr="00EB2D57" w:rsidRDefault="00E235EB">
      <w:pPr>
        <w:pStyle w:val="13"/>
        <w:spacing w:line="240" w:lineRule="auto"/>
        <w:jc w:val="both"/>
        <w:rPr>
          <w:color w:val="auto"/>
        </w:rPr>
      </w:pPr>
      <w:r w:rsidRPr="00EB2D57">
        <w:rPr>
          <w:i/>
          <w:iCs/>
          <w:color w:val="auto"/>
        </w:rPr>
        <w:t>вести</w:t>
      </w:r>
      <w:r w:rsidRPr="00EB2D57">
        <w:rPr>
          <w:color w:val="auto"/>
        </w:rPr>
        <w:t xml:space="preserve"> комбинированный диалог, включающий различные виды диалогов (диалог этикетного характера, диалог побуждения к действию, диалог-расспрос); диалог обмен мнениями в рамках тематического содержания речи в стандартных ситуациях неофициального общения, с вербальными и/или зрительными опорами или без опор, с соблюдением норм речевого этикета, принятого в стране/странах изучаемого языка (до 6—8 реплик со стороны каждого собеседника);</w:t>
      </w:r>
    </w:p>
    <w:p w:rsidR="00A57638" w:rsidRPr="00EB2D57" w:rsidRDefault="00E235EB">
      <w:pPr>
        <w:pStyle w:val="13"/>
        <w:spacing w:line="240" w:lineRule="auto"/>
        <w:jc w:val="both"/>
        <w:rPr>
          <w:color w:val="auto"/>
        </w:rPr>
      </w:pPr>
      <w:r w:rsidRPr="00EB2D57">
        <w:rPr>
          <w:i/>
          <w:iCs/>
          <w:color w:val="auto"/>
        </w:rPr>
        <w:t>создавать</w:t>
      </w:r>
      <w:r w:rsidRPr="00EB2D57">
        <w:rPr>
          <w:color w:val="auto"/>
        </w:rPr>
        <w:t xml:space="preserve"> разные виды монологических высказываний (описание, в том числе характеристика; повествование/сообщение, рассуждение) с вербальными и/или зрительными опорами или без опор в рамках тематического содержания речи (объём монологического высказывания — до 10— 12 фраз); </w:t>
      </w:r>
      <w:r w:rsidRPr="00EB2D57">
        <w:rPr>
          <w:i/>
          <w:iCs/>
          <w:color w:val="auto"/>
        </w:rPr>
        <w:t>излагать</w:t>
      </w:r>
      <w:r w:rsidRPr="00EB2D57">
        <w:rPr>
          <w:color w:val="auto"/>
        </w:rPr>
        <w:t xml:space="preserve"> основное содержание прочитанного/</w:t>
      </w:r>
      <w:r w:rsidR="00EA0137" w:rsidRPr="00EB2D57">
        <w:rPr>
          <w:color w:val="auto"/>
        </w:rPr>
        <w:t>про</w:t>
      </w:r>
      <w:r w:rsidRPr="00EB2D57">
        <w:rPr>
          <w:color w:val="auto"/>
        </w:rPr>
        <w:t xml:space="preserve">слушанного текста со зрительными и/или вербальными опорами (объём — 10—12 фраз); </w:t>
      </w:r>
      <w:r w:rsidRPr="00EB2D57">
        <w:rPr>
          <w:i/>
          <w:iCs/>
          <w:color w:val="auto"/>
        </w:rPr>
        <w:t>излагать</w:t>
      </w:r>
      <w:r w:rsidRPr="00EB2D57">
        <w:rPr>
          <w:color w:val="auto"/>
        </w:rPr>
        <w:t xml:space="preserve"> результаты выполненной проектной работы; (объём — 10—12 фраз);</w:t>
      </w:r>
    </w:p>
    <w:p w:rsidR="00A57638" w:rsidRPr="00EB2D57" w:rsidRDefault="00E235EB">
      <w:pPr>
        <w:pStyle w:val="13"/>
        <w:spacing w:line="264" w:lineRule="auto"/>
        <w:jc w:val="both"/>
        <w:rPr>
          <w:color w:val="auto"/>
          <w:sz w:val="19"/>
          <w:szCs w:val="19"/>
        </w:rPr>
      </w:pPr>
      <w:r w:rsidRPr="00EB2D57">
        <w:rPr>
          <w:b/>
          <w:bCs/>
          <w:i/>
          <w:iCs/>
          <w:color w:val="auto"/>
          <w:sz w:val="19"/>
          <w:szCs w:val="19"/>
        </w:rPr>
        <w:t>Аудирование</w:t>
      </w:r>
    </w:p>
    <w:p w:rsidR="00A57638" w:rsidRPr="00EB2D57" w:rsidRDefault="00E235EB">
      <w:pPr>
        <w:pStyle w:val="13"/>
        <w:spacing w:line="240" w:lineRule="auto"/>
        <w:jc w:val="both"/>
        <w:rPr>
          <w:color w:val="auto"/>
        </w:rPr>
      </w:pPr>
      <w:r w:rsidRPr="00EB2D57">
        <w:rPr>
          <w:i/>
          <w:iCs/>
          <w:color w:val="auto"/>
        </w:rPr>
        <w:t>воспринимать на слух и понимать</w:t>
      </w:r>
      <w:r w:rsidRPr="00EB2D57">
        <w:rPr>
          <w:color w:val="auto"/>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rsidR="00A57638" w:rsidRPr="00EB2D57" w:rsidRDefault="00E235EB">
      <w:pPr>
        <w:pStyle w:val="13"/>
        <w:spacing w:line="264" w:lineRule="auto"/>
        <w:jc w:val="both"/>
        <w:rPr>
          <w:color w:val="auto"/>
          <w:sz w:val="19"/>
          <w:szCs w:val="19"/>
        </w:rPr>
      </w:pPr>
      <w:r w:rsidRPr="00EB2D57">
        <w:rPr>
          <w:b/>
          <w:bCs/>
          <w:i/>
          <w:iCs/>
          <w:color w:val="auto"/>
          <w:sz w:val="19"/>
          <w:szCs w:val="19"/>
        </w:rPr>
        <w:t>Смысловое чтение</w:t>
      </w:r>
    </w:p>
    <w:p w:rsidR="00A57638" w:rsidRPr="00EB2D57" w:rsidRDefault="00E235EB">
      <w:pPr>
        <w:pStyle w:val="13"/>
        <w:spacing w:line="240" w:lineRule="auto"/>
        <w:jc w:val="both"/>
        <w:rPr>
          <w:color w:val="auto"/>
        </w:rPr>
      </w:pPr>
      <w:r w:rsidRPr="00EB2D57">
        <w:rPr>
          <w:i/>
          <w:iCs/>
          <w:color w:val="auto"/>
        </w:rPr>
        <w:t>читать про себя</w:t>
      </w:r>
      <w:r w:rsidRPr="00EB2D57">
        <w:rPr>
          <w:color w:val="auto"/>
        </w:rPr>
        <w:t xml:space="preserve"> и </w:t>
      </w:r>
      <w:r w:rsidRPr="00EB2D57">
        <w:rPr>
          <w:i/>
          <w:iCs/>
          <w:color w:val="auto"/>
        </w:rPr>
        <w:t>понимать</w:t>
      </w:r>
      <w:r w:rsidRPr="00EB2D57">
        <w:rPr>
          <w:color w:val="auto"/>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500-600 слов); </w:t>
      </w:r>
      <w:r w:rsidRPr="00EB2D57">
        <w:rPr>
          <w:i/>
          <w:iCs/>
          <w:color w:val="auto"/>
        </w:rPr>
        <w:t>читать про себя несплошные тексты</w:t>
      </w:r>
      <w:r w:rsidRPr="00EB2D57">
        <w:rPr>
          <w:color w:val="auto"/>
        </w:rPr>
        <w:t xml:space="preserve"> (таблицы, диаграммы) и </w:t>
      </w:r>
      <w:r w:rsidRPr="00EB2D57">
        <w:rPr>
          <w:i/>
          <w:iCs/>
          <w:color w:val="auto"/>
        </w:rPr>
        <w:t>понимать</w:t>
      </w:r>
      <w:r w:rsidRPr="00EB2D57">
        <w:rPr>
          <w:color w:val="auto"/>
        </w:rPr>
        <w:t xml:space="preserve"> представленную в них информацию;</w:t>
      </w:r>
    </w:p>
    <w:p w:rsidR="00A57638" w:rsidRPr="00EB2D57" w:rsidRDefault="00E235EB">
      <w:pPr>
        <w:pStyle w:val="13"/>
        <w:spacing w:line="264" w:lineRule="auto"/>
        <w:jc w:val="both"/>
        <w:rPr>
          <w:color w:val="auto"/>
          <w:sz w:val="19"/>
          <w:szCs w:val="19"/>
        </w:rPr>
      </w:pPr>
      <w:r w:rsidRPr="00EB2D57">
        <w:rPr>
          <w:b/>
          <w:bCs/>
          <w:i/>
          <w:iCs/>
          <w:color w:val="auto"/>
          <w:sz w:val="19"/>
          <w:szCs w:val="19"/>
        </w:rPr>
        <w:t>Письменная речь</w:t>
      </w:r>
    </w:p>
    <w:p w:rsidR="00A57638" w:rsidRPr="00EB2D57" w:rsidRDefault="00E235EB">
      <w:pPr>
        <w:pStyle w:val="13"/>
        <w:spacing w:after="240" w:line="240" w:lineRule="auto"/>
        <w:jc w:val="both"/>
        <w:rPr>
          <w:color w:val="auto"/>
        </w:rPr>
      </w:pPr>
      <w:r w:rsidRPr="00EB2D57">
        <w:rPr>
          <w:i/>
          <w:iCs/>
          <w:color w:val="auto"/>
        </w:rPr>
        <w:t>заполнять</w:t>
      </w:r>
      <w:r w:rsidRPr="00EB2D57">
        <w:rPr>
          <w:color w:val="auto"/>
        </w:rPr>
        <w:t xml:space="preserve"> анкеты и формуляры, сообщая о себе основные сведения, в соответствии</w:t>
      </w:r>
      <w:r w:rsidR="00EA0137" w:rsidRPr="00EB2D57">
        <w:rPr>
          <w:color w:val="auto"/>
        </w:rPr>
        <w:t xml:space="preserve"> с нормами, принятыми в стране/</w:t>
      </w:r>
      <w:r w:rsidRPr="00EB2D57">
        <w:rPr>
          <w:color w:val="auto"/>
        </w:rPr>
        <w:t xml:space="preserve">странах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120 слов); </w:t>
      </w:r>
      <w:r w:rsidRPr="00EB2D57">
        <w:rPr>
          <w:i/>
          <w:iCs/>
          <w:color w:val="auto"/>
        </w:rPr>
        <w:t>создавать</w:t>
      </w:r>
      <w:r w:rsidRPr="00EB2D57">
        <w:rPr>
          <w:color w:val="auto"/>
        </w:rPr>
        <w:t xml:space="preserve"> небольшое письменное высказывание с опорой на образец, план, таблицу, проч</w:t>
      </w:r>
      <w:r w:rsidR="00EA0137" w:rsidRPr="00EB2D57">
        <w:rPr>
          <w:color w:val="auto"/>
        </w:rPr>
        <w:t>итанный/</w:t>
      </w:r>
      <w:r w:rsidRPr="00EB2D57">
        <w:rPr>
          <w:color w:val="auto"/>
        </w:rPr>
        <w:t xml:space="preserve">прослушанный текст (объём высказывания — до 120 слов); </w:t>
      </w:r>
      <w:r w:rsidRPr="00EB2D57">
        <w:rPr>
          <w:i/>
          <w:iCs/>
          <w:color w:val="auto"/>
        </w:rPr>
        <w:t>заполнять</w:t>
      </w:r>
      <w:r w:rsidRPr="00EB2D57">
        <w:rPr>
          <w:color w:val="auto"/>
        </w:rPr>
        <w:t xml:space="preserve"> таблицу, кратко фиксируя содержание прочитанного/прослушанного текста; </w:t>
      </w:r>
      <w:r w:rsidRPr="00EB2D57">
        <w:rPr>
          <w:i/>
          <w:iCs/>
          <w:color w:val="auto"/>
        </w:rPr>
        <w:t xml:space="preserve">письменно представлять </w:t>
      </w:r>
      <w:r w:rsidRPr="00EB2D57">
        <w:rPr>
          <w:color w:val="auto"/>
        </w:rPr>
        <w:t>результаты выполненной проектной работы (объём 100— 120 слов);</w:t>
      </w:r>
    </w:p>
    <w:p w:rsidR="00A57638" w:rsidRPr="00EB2D57" w:rsidRDefault="00E235EB" w:rsidP="002C5D67">
      <w:pPr>
        <w:pStyle w:val="af5"/>
      </w:pPr>
      <w:r w:rsidRPr="00EB2D57">
        <w:t>Языковые знания и умения</w:t>
      </w:r>
    </w:p>
    <w:p w:rsidR="00A57638" w:rsidRPr="00EB2D57" w:rsidRDefault="00E235EB">
      <w:pPr>
        <w:pStyle w:val="13"/>
        <w:spacing w:line="276" w:lineRule="auto"/>
        <w:jc w:val="both"/>
        <w:rPr>
          <w:color w:val="auto"/>
          <w:sz w:val="19"/>
          <w:szCs w:val="19"/>
        </w:rPr>
      </w:pPr>
      <w:r w:rsidRPr="00EB2D57">
        <w:rPr>
          <w:b/>
          <w:bCs/>
          <w:i/>
          <w:iCs/>
          <w:color w:val="auto"/>
          <w:sz w:val="19"/>
          <w:szCs w:val="19"/>
        </w:rPr>
        <w:t>Фонетическая сторона речи</w:t>
      </w:r>
    </w:p>
    <w:p w:rsidR="00A57638" w:rsidRPr="00EB2D57" w:rsidRDefault="00E235EB">
      <w:pPr>
        <w:pStyle w:val="13"/>
        <w:spacing w:line="259" w:lineRule="auto"/>
        <w:jc w:val="both"/>
        <w:rPr>
          <w:color w:val="auto"/>
        </w:rPr>
      </w:pPr>
      <w:r w:rsidRPr="00EB2D57">
        <w:rPr>
          <w:i/>
          <w:iCs/>
          <w:color w:val="auto"/>
        </w:rPr>
        <w:t>различать на слух</w:t>
      </w:r>
      <w:r w:rsidRPr="00EB2D57">
        <w:rPr>
          <w:color w:val="auto"/>
        </w:rPr>
        <w:t xml:space="preserve"> и адекватно,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w:t>
      </w:r>
      <w:r w:rsidRPr="00EB2D57">
        <w:rPr>
          <w:i/>
          <w:iCs/>
          <w:color w:val="auto"/>
        </w:rPr>
        <w:t>владеть</w:t>
      </w:r>
      <w:r w:rsidRPr="00EB2D57">
        <w:rPr>
          <w:color w:val="auto"/>
        </w:rPr>
        <w:t xml:space="preserve"> правилами чтения и </w:t>
      </w:r>
      <w:r w:rsidRPr="00EB2D57">
        <w:rPr>
          <w:i/>
          <w:iCs/>
          <w:color w:val="auto"/>
        </w:rPr>
        <w:t>выразительно читать вслух</w:t>
      </w:r>
      <w:r w:rsidRPr="00EB2D57">
        <w:rPr>
          <w:color w:val="auto"/>
        </w:rPr>
        <w:t xml:space="preserve"> небольшие тексты объёмом до 120 слов, построенные на изученном языковом материале, с соблюдением правил чтения и соответствующей интонацией; </w:t>
      </w:r>
      <w:r w:rsidRPr="00EB2D57">
        <w:rPr>
          <w:i/>
          <w:iCs/>
          <w:color w:val="auto"/>
        </w:rPr>
        <w:t>читать</w:t>
      </w:r>
      <w:r w:rsidRPr="00EB2D57">
        <w:rPr>
          <w:color w:val="auto"/>
        </w:rPr>
        <w:t xml:space="preserve"> новые слова согласно основным правилам чтения.</w:t>
      </w:r>
    </w:p>
    <w:p w:rsidR="00A57638" w:rsidRPr="00EB2D57" w:rsidRDefault="00E235EB">
      <w:pPr>
        <w:pStyle w:val="13"/>
        <w:spacing w:line="276" w:lineRule="auto"/>
        <w:jc w:val="both"/>
        <w:rPr>
          <w:color w:val="auto"/>
          <w:sz w:val="19"/>
          <w:szCs w:val="19"/>
        </w:rPr>
      </w:pPr>
      <w:r w:rsidRPr="00EB2D57">
        <w:rPr>
          <w:b/>
          <w:bCs/>
          <w:i/>
          <w:iCs/>
          <w:color w:val="auto"/>
          <w:sz w:val="19"/>
          <w:szCs w:val="19"/>
        </w:rPr>
        <w:t>Графика, орфография и пунктуация</w:t>
      </w:r>
    </w:p>
    <w:p w:rsidR="00A57638" w:rsidRPr="00EB2D57" w:rsidRDefault="00E235EB">
      <w:pPr>
        <w:pStyle w:val="13"/>
        <w:spacing w:after="60" w:line="259" w:lineRule="auto"/>
        <w:jc w:val="both"/>
        <w:rPr>
          <w:color w:val="auto"/>
        </w:rPr>
      </w:pPr>
      <w:r w:rsidRPr="00EB2D57">
        <w:rPr>
          <w:color w:val="auto"/>
        </w:rPr>
        <w:t>правильно писать изученные слова;</w:t>
      </w:r>
    </w:p>
    <w:p w:rsidR="00A57638" w:rsidRPr="00EB2D57" w:rsidRDefault="00E235EB">
      <w:pPr>
        <w:pStyle w:val="13"/>
        <w:spacing w:line="259" w:lineRule="auto"/>
        <w:jc w:val="both"/>
        <w:rPr>
          <w:color w:val="auto"/>
        </w:rPr>
      </w:pPr>
      <w:r w:rsidRPr="00EB2D57">
        <w:rPr>
          <w:color w:val="auto"/>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rsidR="00A57638" w:rsidRPr="00EB2D57" w:rsidRDefault="00E235EB">
      <w:pPr>
        <w:pStyle w:val="13"/>
        <w:spacing w:line="276" w:lineRule="auto"/>
        <w:jc w:val="both"/>
        <w:rPr>
          <w:color w:val="auto"/>
          <w:sz w:val="19"/>
          <w:szCs w:val="19"/>
        </w:rPr>
      </w:pPr>
      <w:r w:rsidRPr="00EB2D57">
        <w:rPr>
          <w:b/>
          <w:bCs/>
          <w:i/>
          <w:iCs/>
          <w:color w:val="auto"/>
          <w:sz w:val="19"/>
          <w:szCs w:val="19"/>
        </w:rPr>
        <w:t>Лексическая сторона речи</w:t>
      </w:r>
    </w:p>
    <w:p w:rsidR="00A57638" w:rsidRPr="00EB2D57" w:rsidRDefault="00E235EB">
      <w:pPr>
        <w:pStyle w:val="13"/>
        <w:spacing w:line="259" w:lineRule="auto"/>
        <w:jc w:val="both"/>
        <w:rPr>
          <w:color w:val="auto"/>
        </w:rPr>
      </w:pPr>
      <w:r w:rsidRPr="00EB2D57">
        <w:rPr>
          <w:i/>
          <w:iCs/>
          <w:color w:val="auto"/>
        </w:rPr>
        <w:t>распознавать</w:t>
      </w:r>
      <w:r w:rsidRPr="00EB2D57">
        <w:rPr>
          <w:color w:val="auto"/>
        </w:rPr>
        <w:t xml:space="preserve"> в звучащем и письменном тексте 1350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A57638" w:rsidRPr="00EB2D57" w:rsidRDefault="00E235EB">
      <w:pPr>
        <w:pStyle w:val="13"/>
        <w:spacing w:line="259"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при помощи суффиксов </w:t>
      </w:r>
      <w:r w:rsidRPr="00EB2D57">
        <w:rPr>
          <w:i/>
          <w:iCs/>
          <w:color w:val="auto"/>
          <w:lang w:eastAsia="en-US" w:bidi="en-US"/>
        </w:rPr>
        <w:t>-</w:t>
      </w:r>
      <w:r w:rsidRPr="00EB2D57">
        <w:rPr>
          <w:i/>
          <w:iCs/>
          <w:color w:val="auto"/>
          <w:lang w:val="en-US" w:eastAsia="en-US" w:bidi="en-US"/>
        </w:rPr>
        <w:t>ie</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um</w:t>
      </w:r>
      <w:r w:rsidRPr="00EB2D57">
        <w:rPr>
          <w:color w:val="auto"/>
          <w:lang w:eastAsia="en-US" w:bidi="en-US"/>
        </w:rPr>
        <w:t xml:space="preserve">; </w:t>
      </w:r>
      <w:r w:rsidRPr="00EB2D57">
        <w:rPr>
          <w:color w:val="auto"/>
        </w:rPr>
        <w:t xml:space="preserve">имена прилагательные при помощи суффиксов </w:t>
      </w:r>
      <w:r w:rsidRPr="00EB2D57">
        <w:rPr>
          <w:i/>
          <w:iCs/>
          <w:color w:val="auto"/>
          <w:lang w:eastAsia="en-US" w:bidi="en-US"/>
        </w:rPr>
        <w:t>-</w:t>
      </w:r>
      <w:r w:rsidRPr="00EB2D57">
        <w:rPr>
          <w:i/>
          <w:iCs/>
          <w:color w:val="auto"/>
          <w:lang w:val="en-US" w:eastAsia="en-US" w:bidi="en-US"/>
        </w:rPr>
        <w:t>sam</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bar</w:t>
      </w:r>
      <w:r w:rsidRPr="00EB2D57">
        <w:rPr>
          <w:color w:val="auto"/>
          <w:lang w:eastAsia="en-US" w:bidi="en-US"/>
        </w:rPr>
        <w:t>;</w:t>
      </w:r>
    </w:p>
    <w:p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антонимы, сокращения и аббревиатуры;</w:t>
      </w:r>
    </w:p>
    <w:p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в тексте для обеспечения логичности и целостности высказывания.</w:t>
      </w:r>
    </w:p>
    <w:p w:rsidR="00A57638" w:rsidRPr="00EB2D57" w:rsidRDefault="00E235EB">
      <w:pPr>
        <w:pStyle w:val="13"/>
        <w:spacing w:line="266" w:lineRule="auto"/>
        <w:jc w:val="both"/>
        <w:rPr>
          <w:color w:val="auto"/>
          <w:sz w:val="19"/>
          <w:szCs w:val="19"/>
        </w:rPr>
      </w:pPr>
      <w:r w:rsidRPr="00EB2D57">
        <w:rPr>
          <w:b/>
          <w:bCs/>
          <w:i/>
          <w:iCs/>
          <w:color w:val="auto"/>
          <w:sz w:val="19"/>
          <w:szCs w:val="19"/>
        </w:rPr>
        <w:t>Грамматическая сторона речи</w:t>
      </w:r>
    </w:p>
    <w:p w:rsidR="00A57638" w:rsidRPr="00EB2D57" w:rsidRDefault="00E235EB">
      <w:pPr>
        <w:pStyle w:val="13"/>
        <w:spacing w:line="252" w:lineRule="auto"/>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и различных коммуникативных типов предложений немецкого языка;</w:t>
      </w:r>
    </w:p>
    <w:p w:rsidR="00A57638" w:rsidRPr="00EB2D57" w:rsidRDefault="00E235EB">
      <w:pPr>
        <w:pStyle w:val="13"/>
        <w:spacing w:line="252" w:lineRule="auto"/>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rsidR="00A57638" w:rsidRPr="00EB2D57" w:rsidRDefault="00E235EB" w:rsidP="004318C2">
      <w:pPr>
        <w:pStyle w:val="13"/>
        <w:numPr>
          <w:ilvl w:val="0"/>
          <w:numId w:val="200"/>
        </w:numPr>
        <w:spacing w:line="252" w:lineRule="auto"/>
        <w:jc w:val="both"/>
        <w:rPr>
          <w:color w:val="auto"/>
        </w:rPr>
      </w:pPr>
      <w:r w:rsidRPr="00EB2D57">
        <w:rPr>
          <w:color w:val="auto"/>
        </w:rPr>
        <w:t xml:space="preserve">сложносочинённые предложения с наречием </w:t>
      </w:r>
      <w:r w:rsidRPr="00EB2D57">
        <w:rPr>
          <w:i/>
          <w:iCs/>
          <w:color w:val="auto"/>
          <w:lang w:val="en-US" w:eastAsia="en-US" w:bidi="en-US"/>
        </w:rPr>
        <w:t>deshalb</w:t>
      </w:r>
      <w:r w:rsidRPr="00EB2D57">
        <w:rPr>
          <w:color w:val="auto"/>
          <w:lang w:eastAsia="en-US" w:bidi="en-US"/>
        </w:rPr>
        <w:t>;</w:t>
      </w:r>
    </w:p>
    <w:p w:rsidR="00A57638" w:rsidRPr="00EB2D57" w:rsidRDefault="00E235EB" w:rsidP="004318C2">
      <w:pPr>
        <w:pStyle w:val="13"/>
        <w:numPr>
          <w:ilvl w:val="0"/>
          <w:numId w:val="200"/>
        </w:numPr>
        <w:spacing w:line="252" w:lineRule="auto"/>
        <w:jc w:val="both"/>
        <w:rPr>
          <w:color w:val="auto"/>
        </w:rPr>
      </w:pPr>
      <w:r w:rsidRPr="00EB2D57">
        <w:rPr>
          <w:color w:val="auto"/>
        </w:rPr>
        <w:t xml:space="preserve">сложноподчинённые предложения: времени с союзом </w:t>
      </w:r>
      <w:r w:rsidRPr="00EB2D57">
        <w:rPr>
          <w:i/>
          <w:iCs/>
          <w:color w:val="auto"/>
          <w:lang w:val="en-US" w:eastAsia="en-US" w:bidi="en-US"/>
        </w:rPr>
        <w:t>nachdem</w:t>
      </w:r>
      <w:r w:rsidRPr="00EB2D57">
        <w:rPr>
          <w:color w:val="auto"/>
          <w:lang w:eastAsia="en-US" w:bidi="en-US"/>
        </w:rPr>
        <w:t xml:space="preserve">, </w:t>
      </w:r>
      <w:r w:rsidRPr="00EB2D57">
        <w:rPr>
          <w:color w:val="auto"/>
        </w:rPr>
        <w:t xml:space="preserve">цели с союзом </w:t>
      </w:r>
      <w:r w:rsidRPr="00EB2D57">
        <w:rPr>
          <w:i/>
          <w:iCs/>
          <w:color w:val="auto"/>
          <w:lang w:val="en-US" w:eastAsia="en-US" w:bidi="en-US"/>
        </w:rPr>
        <w:t>damit</w:t>
      </w:r>
      <w:r w:rsidRPr="00EB2D57">
        <w:rPr>
          <w:color w:val="auto"/>
          <w:lang w:eastAsia="en-US" w:bidi="en-US"/>
        </w:rPr>
        <w:t>;</w:t>
      </w:r>
    </w:p>
    <w:p w:rsidR="00A57638" w:rsidRPr="00EB2D57" w:rsidRDefault="00E235EB" w:rsidP="004318C2">
      <w:pPr>
        <w:pStyle w:val="13"/>
        <w:numPr>
          <w:ilvl w:val="0"/>
          <w:numId w:val="200"/>
        </w:numPr>
        <w:spacing w:line="252" w:lineRule="auto"/>
        <w:jc w:val="both"/>
        <w:rPr>
          <w:color w:val="auto"/>
        </w:rPr>
      </w:pPr>
      <w:r w:rsidRPr="00EB2D57">
        <w:rPr>
          <w:color w:val="auto"/>
        </w:rPr>
        <w:t xml:space="preserve">формы сослагательного наклонения от глаголов </w:t>
      </w:r>
      <w:r w:rsidRPr="00EB2D57">
        <w:rPr>
          <w:i/>
          <w:iCs/>
          <w:color w:val="auto"/>
          <w:lang w:val="en-US" w:eastAsia="en-US" w:bidi="en-US"/>
        </w:rPr>
        <w:t>haben</w:t>
      </w:r>
      <w:r w:rsidRPr="00EB2D57">
        <w:rPr>
          <w:color w:val="auto"/>
          <w:lang w:eastAsia="en-US" w:bidi="en-US"/>
        </w:rPr>
        <w:t xml:space="preserve">, </w:t>
      </w:r>
      <w:r w:rsidRPr="00EB2D57">
        <w:rPr>
          <w:i/>
          <w:iCs/>
          <w:color w:val="auto"/>
          <w:lang w:val="en-US" w:eastAsia="en-US" w:bidi="en-US"/>
        </w:rPr>
        <w:t>sein</w:t>
      </w:r>
      <w:r w:rsidRPr="00EB2D57">
        <w:rPr>
          <w:i/>
          <w:iCs/>
          <w:color w:val="auto"/>
          <w:lang w:eastAsia="en-US" w:bidi="en-US"/>
        </w:rPr>
        <w:t xml:space="preserve">, </w:t>
      </w:r>
      <w:r w:rsidRPr="00EB2D57">
        <w:rPr>
          <w:i/>
          <w:iCs/>
          <w:color w:val="auto"/>
          <w:lang w:val="en-US" w:eastAsia="en-US" w:bidi="en-US"/>
        </w:rPr>
        <w:t>werden</w:t>
      </w:r>
      <w:r w:rsidRPr="00EB2D57">
        <w:rPr>
          <w:i/>
          <w:iCs/>
          <w:color w:val="auto"/>
          <w:lang w:eastAsia="en-US" w:bidi="en-US"/>
        </w:rPr>
        <w:t xml:space="preserve">, </w:t>
      </w:r>
      <w:r w:rsidR="00EA0137" w:rsidRPr="00EB2D57">
        <w:rPr>
          <w:i/>
          <w:color w:val="auto"/>
        </w:rPr>
        <w:t>können</w:t>
      </w:r>
      <w:r w:rsidRPr="00EB2D57">
        <w:rPr>
          <w:i/>
          <w:iCs/>
          <w:color w:val="auto"/>
          <w:lang w:eastAsia="en-US" w:bidi="en-US"/>
        </w:rPr>
        <w:t xml:space="preserve">, </w:t>
      </w:r>
      <w:r w:rsidR="00EA0137" w:rsidRPr="00EB2D57">
        <w:rPr>
          <w:i/>
          <w:color w:val="auto"/>
        </w:rPr>
        <w:t>mögen</w:t>
      </w:r>
      <w:r w:rsidRPr="00EB2D57">
        <w:rPr>
          <w:i/>
          <w:iCs/>
          <w:color w:val="auto"/>
          <w:lang w:eastAsia="en-US" w:bidi="en-US"/>
        </w:rPr>
        <w:t>,</w:t>
      </w:r>
      <w:r w:rsidRPr="00EB2D57">
        <w:rPr>
          <w:color w:val="auto"/>
          <w:lang w:eastAsia="en-US" w:bidi="en-US"/>
        </w:rPr>
        <w:t xml:space="preserve"> </w:t>
      </w:r>
      <w:r w:rsidRPr="00EB2D57">
        <w:rPr>
          <w:color w:val="auto"/>
        </w:rPr>
        <w:t xml:space="preserve">сочетание </w:t>
      </w:r>
      <w:r w:rsidR="00EA0137" w:rsidRPr="00EB2D57">
        <w:rPr>
          <w:i/>
          <w:color w:val="auto"/>
        </w:rPr>
        <w:t>würde</w:t>
      </w:r>
      <w:r w:rsidR="00EA0137" w:rsidRPr="00EB2D57">
        <w:rPr>
          <w:color w:val="auto"/>
          <w:lang w:eastAsia="en-US" w:bidi="en-US"/>
        </w:rPr>
        <w:t xml:space="preserve"> </w:t>
      </w:r>
      <w:r w:rsidRPr="00EB2D57">
        <w:rPr>
          <w:color w:val="auto"/>
          <w:lang w:eastAsia="en-US" w:bidi="en-US"/>
        </w:rPr>
        <w:t xml:space="preserve">+ </w:t>
      </w:r>
      <w:r w:rsidRPr="00EB2D57">
        <w:rPr>
          <w:color w:val="auto"/>
          <w:lang w:val="en-US" w:eastAsia="en-US" w:bidi="en-US"/>
        </w:rPr>
        <w:t>Infinitiv</w:t>
      </w:r>
      <w:r w:rsidR="002C5D67">
        <w:rPr>
          <w:color w:val="auto"/>
          <w:lang w:eastAsia="en-US" w:bidi="en-US"/>
        </w:rPr>
        <w:t>.</w:t>
      </w:r>
    </w:p>
    <w:p w:rsidR="002C5D67" w:rsidRDefault="002C5D67" w:rsidP="002C5D67">
      <w:pPr>
        <w:pStyle w:val="af5"/>
      </w:pPr>
    </w:p>
    <w:p w:rsidR="00A57638" w:rsidRPr="00EB2D57" w:rsidRDefault="00E235EB" w:rsidP="002C5D67">
      <w:pPr>
        <w:pStyle w:val="af5"/>
      </w:pPr>
      <w:r w:rsidRPr="00EB2D57">
        <w:t>Социокультурные знания и умения</w:t>
      </w:r>
    </w:p>
    <w:p w:rsidR="00A57638" w:rsidRPr="00EB2D57" w:rsidRDefault="00E235EB">
      <w:pPr>
        <w:pStyle w:val="13"/>
        <w:spacing w:line="252"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w:t>
      </w:r>
    </w:p>
    <w:p w:rsidR="00A57638" w:rsidRPr="00EB2D57" w:rsidRDefault="00E235EB">
      <w:pPr>
        <w:pStyle w:val="13"/>
        <w:spacing w:line="252" w:lineRule="auto"/>
        <w:jc w:val="both"/>
        <w:rPr>
          <w:color w:val="auto"/>
        </w:rPr>
      </w:pPr>
      <w:r w:rsidRPr="00EB2D57">
        <w:rPr>
          <w:i/>
          <w:iCs/>
          <w:color w:val="auto"/>
        </w:rPr>
        <w:t>иметь</w:t>
      </w:r>
      <w:r w:rsidRPr="00EB2D57">
        <w:rPr>
          <w:color w:val="auto"/>
        </w:rPr>
        <w:t xml:space="preserve"> элементарные представления о различных вариантах немецкого языка;</w:t>
      </w:r>
    </w:p>
    <w:p w:rsidR="00A57638" w:rsidRPr="00EB2D57" w:rsidRDefault="00E235EB">
      <w:pPr>
        <w:pStyle w:val="13"/>
        <w:spacing w:after="240" w:line="252" w:lineRule="auto"/>
        <w:jc w:val="both"/>
        <w:rPr>
          <w:color w:val="auto"/>
        </w:rPr>
      </w:pPr>
      <w:r w:rsidRPr="00EB2D57">
        <w:rPr>
          <w:i/>
          <w:iCs/>
          <w:color w:val="auto"/>
        </w:rPr>
        <w:t>обладать</w:t>
      </w:r>
      <w:r w:rsidRPr="00EB2D57">
        <w:rPr>
          <w:color w:val="auto"/>
        </w:rPr>
        <w:t xml:space="preserve"> базовыми знаниями о социокультурном портрете и культурном наследии родной страны и страны/стран изучаемого языка; </w:t>
      </w:r>
      <w:r w:rsidRPr="00EB2D57">
        <w:rPr>
          <w:i/>
          <w:iCs/>
          <w:color w:val="auto"/>
        </w:rPr>
        <w:t>уметь представлять</w:t>
      </w:r>
      <w:r w:rsidRPr="00EB2D57">
        <w:rPr>
          <w:color w:val="auto"/>
        </w:rPr>
        <w:t xml:space="preserve"> Россию и страну/страны изучаемого языка; </w:t>
      </w:r>
      <w:r w:rsidRPr="00EB2D57">
        <w:rPr>
          <w:i/>
          <w:iCs/>
          <w:color w:val="auto"/>
        </w:rPr>
        <w:t>оказывать помощь</w:t>
      </w:r>
      <w:r w:rsidRPr="00EB2D57">
        <w:rPr>
          <w:color w:val="auto"/>
        </w:rPr>
        <w:t xml:space="preserve"> зарубежным гостям в ситуациях повседневного общения.</w:t>
      </w:r>
    </w:p>
    <w:p w:rsidR="00A57638" w:rsidRPr="00EB2D57" w:rsidRDefault="00E235EB">
      <w:pPr>
        <w:pStyle w:val="13"/>
        <w:spacing w:line="269" w:lineRule="auto"/>
        <w:jc w:val="both"/>
        <w:rPr>
          <w:color w:val="auto"/>
          <w:sz w:val="19"/>
          <w:szCs w:val="19"/>
        </w:rPr>
      </w:pPr>
      <w:r w:rsidRPr="00EB2D57">
        <w:rPr>
          <w:b/>
          <w:bCs/>
          <w:color w:val="auto"/>
          <w:sz w:val="19"/>
          <w:szCs w:val="19"/>
        </w:rPr>
        <w:t>Компенсаторные умения</w:t>
      </w:r>
    </w:p>
    <w:p w:rsidR="00A57638" w:rsidRPr="00EB2D57" w:rsidRDefault="00E235EB">
      <w:pPr>
        <w:pStyle w:val="13"/>
        <w:spacing w:line="257" w:lineRule="auto"/>
        <w:jc w:val="both"/>
        <w:rPr>
          <w:color w:val="auto"/>
        </w:rPr>
      </w:pPr>
      <w:r w:rsidRPr="00EB2D57">
        <w:rPr>
          <w:color w:val="auto"/>
        </w:rPr>
        <w:t>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A57638" w:rsidRPr="00EB2D57" w:rsidRDefault="00E235EB">
      <w:pPr>
        <w:pStyle w:val="13"/>
        <w:spacing w:line="257" w:lineRule="auto"/>
        <w:jc w:val="both"/>
        <w:rPr>
          <w:color w:val="auto"/>
        </w:rPr>
      </w:pPr>
      <w:r w:rsidRPr="00EB2D57">
        <w:rPr>
          <w:i/>
          <w:iCs/>
          <w:color w:val="auto"/>
        </w:rPr>
        <w:t>Владеть</w:t>
      </w:r>
      <w:r w:rsidRPr="00EB2D57">
        <w:rPr>
          <w:color w:val="auto"/>
        </w:rPr>
        <w:t xml:space="preserve">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rsidR="00A57638" w:rsidRPr="00EB2D57" w:rsidRDefault="00E235EB">
      <w:pPr>
        <w:pStyle w:val="13"/>
        <w:spacing w:line="259" w:lineRule="auto"/>
        <w:jc w:val="both"/>
        <w:rPr>
          <w:color w:val="auto"/>
        </w:rPr>
      </w:pPr>
      <w:r w:rsidRPr="00EB2D57">
        <w:rPr>
          <w:i/>
          <w:iCs/>
          <w:color w:val="auto"/>
        </w:rPr>
        <w:t>Уметь рассматривать</w:t>
      </w:r>
      <w:r w:rsidRPr="00EB2D57">
        <w:rPr>
          <w:color w:val="auto"/>
        </w:rPr>
        <w:t xml:space="preserve"> несколько вариантов решения коммуникативной задачи в продуктивных видах речевой деятельности (говорении и письменной речи).</w:t>
      </w:r>
    </w:p>
    <w:p w:rsidR="00A57638" w:rsidRPr="00EB2D57" w:rsidRDefault="00E235EB">
      <w:pPr>
        <w:pStyle w:val="13"/>
        <w:spacing w:line="259"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иностранном языке с применением ИКТ, соблюдая правила информационной безопасности при работе в сети Интернет.</w:t>
      </w:r>
    </w:p>
    <w:p w:rsidR="00A57638" w:rsidRPr="00EB2D57" w:rsidRDefault="00E235EB">
      <w:pPr>
        <w:pStyle w:val="13"/>
        <w:spacing w:line="259"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rsidR="00A57638" w:rsidRPr="00EB2D57" w:rsidRDefault="00E235EB">
      <w:pPr>
        <w:pStyle w:val="13"/>
        <w:spacing w:line="259" w:lineRule="auto"/>
        <w:jc w:val="both"/>
        <w:rPr>
          <w:color w:val="auto"/>
        </w:rPr>
      </w:pPr>
      <w:r w:rsidRPr="00EB2D57">
        <w:rPr>
          <w:i/>
          <w:iCs/>
          <w:color w:val="auto"/>
        </w:rPr>
        <w:t>Достигать взаимопонимания</w:t>
      </w:r>
      <w:r w:rsidRPr="00EB2D57">
        <w:rPr>
          <w:color w:val="auto"/>
        </w:rPr>
        <w:t xml:space="preserve"> в процессе устного и письменного общения с носителями иностранного языка, людьми другой культуры.</w:t>
      </w:r>
    </w:p>
    <w:p w:rsidR="00A57638" w:rsidRPr="00EB2D57" w:rsidRDefault="00E235EB">
      <w:pPr>
        <w:pStyle w:val="13"/>
        <w:spacing w:line="259" w:lineRule="auto"/>
        <w:jc w:val="both"/>
        <w:rPr>
          <w:color w:val="auto"/>
        </w:rPr>
        <w:sectPr w:rsidR="00A57638" w:rsidRPr="00EB2D57">
          <w:footerReference w:type="even" r:id="rId20"/>
          <w:footerReference w:type="default" r:id="rId21"/>
          <w:footnotePr>
            <w:numRestart w:val="eachPage"/>
          </w:footnotePr>
          <w:pgSz w:w="7824" w:h="12019"/>
          <w:pgMar w:top="673" w:right="703" w:bottom="875" w:left="704" w:header="0" w:footer="3" w:gutter="0"/>
          <w:cols w:space="720"/>
          <w:noEndnote/>
          <w:docGrid w:linePitch="360"/>
        </w:sect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rsidR="00A57638" w:rsidRPr="00EB2D57" w:rsidRDefault="00A57638" w:rsidP="00AC05F4">
      <w:pPr>
        <w:pStyle w:val="13"/>
        <w:numPr>
          <w:ilvl w:val="0"/>
          <w:numId w:val="47"/>
        </w:numPr>
        <w:tabs>
          <w:tab w:val="left" w:pos="663"/>
        </w:tabs>
        <w:spacing w:line="240" w:lineRule="auto"/>
        <w:jc w:val="both"/>
        <w:rPr>
          <w:color w:val="auto"/>
        </w:rPr>
        <w:sectPr w:rsidR="00A57638" w:rsidRPr="00EB2D57">
          <w:footerReference w:type="even" r:id="rId22"/>
          <w:footerReference w:type="default" r:id="rId23"/>
          <w:footnotePr>
            <w:numRestart w:val="eachPage"/>
          </w:footnotePr>
          <w:pgSz w:w="7824" w:h="12019"/>
          <w:pgMar w:top="659" w:right="710" w:bottom="897" w:left="710" w:header="0" w:footer="3" w:gutter="0"/>
          <w:cols w:space="720"/>
          <w:noEndnote/>
          <w:docGrid w:linePitch="360"/>
        </w:sectPr>
      </w:pPr>
    </w:p>
    <w:p w:rsidR="0077592F" w:rsidRDefault="0077592F" w:rsidP="006B14E0">
      <w:bookmarkStart w:id="269" w:name="bookmark761"/>
    </w:p>
    <w:p w:rsidR="00A57638" w:rsidRDefault="00077450" w:rsidP="0077592F">
      <w:pPr>
        <w:pStyle w:val="31"/>
        <w:pBdr>
          <w:bottom w:val="single" w:sz="12" w:space="1" w:color="auto"/>
        </w:pBdr>
        <w:spacing w:after="0"/>
      </w:pPr>
      <w:bookmarkStart w:id="270" w:name="_Toc105502786"/>
      <w:r>
        <w:t>2.1.7</w:t>
      </w:r>
      <w:r w:rsidR="0077592F">
        <w:t>.</w:t>
      </w:r>
      <w:r w:rsidR="00E235EB" w:rsidRPr="00EB2D57">
        <w:t xml:space="preserve"> ИСТОРИЯ</w:t>
      </w:r>
      <w:bookmarkEnd w:id="269"/>
      <w:bookmarkEnd w:id="270"/>
    </w:p>
    <w:p w:rsidR="0077592F" w:rsidRDefault="0077592F" w:rsidP="006B14E0"/>
    <w:p w:rsidR="0077592F" w:rsidRPr="00EB2D57" w:rsidRDefault="0077592F" w:rsidP="006B14E0"/>
    <w:p w:rsidR="00A57638" w:rsidRPr="00EB2D57" w:rsidRDefault="00E235EB" w:rsidP="0077592F">
      <w:pPr>
        <w:pStyle w:val="13"/>
        <w:jc w:val="both"/>
        <w:rPr>
          <w:color w:val="auto"/>
        </w:rPr>
      </w:pPr>
      <w:r w:rsidRPr="00EB2D57">
        <w:rPr>
          <w:color w:val="auto"/>
        </w:rPr>
        <w:t>Примерная рабочая программа по истории на уровне основного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учетом Примерной программы воспитания.</w:t>
      </w:r>
    </w:p>
    <w:p w:rsidR="0077592F" w:rsidRDefault="0077592F" w:rsidP="0077592F">
      <w:pPr>
        <w:pStyle w:val="af5"/>
      </w:pPr>
      <w:bookmarkStart w:id="271" w:name="bookmark763"/>
    </w:p>
    <w:p w:rsidR="00A57638" w:rsidRDefault="00E235EB" w:rsidP="0077592F">
      <w:pPr>
        <w:pStyle w:val="af5"/>
        <w:pBdr>
          <w:bottom w:val="single" w:sz="12" w:space="1" w:color="auto"/>
        </w:pBdr>
      </w:pPr>
      <w:r w:rsidRPr="00EB2D57">
        <w:t>ПОЯСНИТЕЛЬНАЯ ЗАПИСКА</w:t>
      </w:r>
      <w:bookmarkEnd w:id="271"/>
    </w:p>
    <w:p w:rsidR="0077592F" w:rsidRPr="00EB2D57" w:rsidRDefault="0077592F" w:rsidP="0077592F">
      <w:pPr>
        <w:pStyle w:val="af5"/>
      </w:pPr>
    </w:p>
    <w:p w:rsidR="00A57638" w:rsidRPr="00EB2D57" w:rsidRDefault="00E235EB" w:rsidP="0077592F">
      <w:pPr>
        <w:pStyle w:val="13"/>
        <w:spacing w:line="252" w:lineRule="auto"/>
        <w:jc w:val="both"/>
        <w:rPr>
          <w:color w:val="auto"/>
        </w:rPr>
      </w:pPr>
      <w:r w:rsidRPr="00EB2D57">
        <w:rPr>
          <w:color w:val="auto"/>
        </w:rPr>
        <w:t>Согласно своему назначению примерная рабочая программа является ориентиром для составления рабочих авторских программ: она дает представление о целях, общей стратегии обучения, воспитания и развития обучающихся средствами учебного предмета «История»;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77592F" w:rsidRDefault="0077592F" w:rsidP="0077592F">
      <w:pPr>
        <w:pStyle w:val="af5"/>
      </w:pPr>
      <w:bookmarkStart w:id="272" w:name="bookmark765"/>
    </w:p>
    <w:p w:rsidR="00A57638" w:rsidRPr="00EB2D57" w:rsidRDefault="00E235EB" w:rsidP="0077592F">
      <w:pPr>
        <w:pStyle w:val="af5"/>
      </w:pPr>
      <w:r w:rsidRPr="00EB2D57">
        <w:t>ОБЩАЯ ХАРАКТЕРИСТИКА УЧЕБНОГО ПРЕДМЕТА «ИСТОРИЯ»</w:t>
      </w:r>
      <w:bookmarkEnd w:id="272"/>
    </w:p>
    <w:p w:rsidR="00A57638" w:rsidRPr="00EB2D57" w:rsidRDefault="00E235EB" w:rsidP="0077592F">
      <w:pPr>
        <w:pStyle w:val="13"/>
        <w:jc w:val="both"/>
        <w:rPr>
          <w:color w:val="auto"/>
        </w:rPr>
      </w:pPr>
      <w:r w:rsidRPr="00EB2D57">
        <w:rPr>
          <w:color w:val="auto"/>
        </w:rPr>
        <w:t>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77592F" w:rsidRDefault="0077592F" w:rsidP="0077592F">
      <w:pPr>
        <w:pStyle w:val="af5"/>
      </w:pPr>
      <w:bookmarkStart w:id="273" w:name="bookmark767"/>
    </w:p>
    <w:p w:rsidR="00A57638" w:rsidRPr="00EB2D57" w:rsidRDefault="00E235EB" w:rsidP="0077592F">
      <w:pPr>
        <w:pStyle w:val="af5"/>
      </w:pPr>
      <w:r w:rsidRPr="00EB2D57">
        <w:t>ЦЕЛИ ИЗУЧЕНИЯ УЧЕБНОГО ПРЕДМЕТА «ИСТОРИЯ»</w:t>
      </w:r>
      <w:bookmarkEnd w:id="273"/>
    </w:p>
    <w:p w:rsidR="00A57638" w:rsidRPr="00EB2D57" w:rsidRDefault="00E235EB">
      <w:pPr>
        <w:pStyle w:val="13"/>
        <w:jc w:val="both"/>
        <w:rPr>
          <w:color w:val="auto"/>
        </w:rPr>
      </w:pPr>
      <w:r w:rsidRPr="00EB2D57">
        <w:rPr>
          <w:color w:val="auto"/>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A57638" w:rsidRPr="00EB2D57" w:rsidRDefault="00E235EB">
      <w:pPr>
        <w:pStyle w:val="13"/>
        <w:spacing w:line="252" w:lineRule="auto"/>
        <w:jc w:val="both"/>
        <w:rPr>
          <w:color w:val="auto"/>
        </w:rPr>
      </w:pPr>
      <w:r w:rsidRPr="00EB2D57">
        <w:rPr>
          <w:color w:val="auto"/>
        </w:rPr>
        <w:t>Задачи изучения истории на всех уровнях общего образования определяются Федеральными государственными образовательными стандартами (в соответствии с ФЗ-273 «Об образовании»).</w:t>
      </w:r>
    </w:p>
    <w:p w:rsidR="00A57638" w:rsidRPr="00EB2D57" w:rsidRDefault="00E235EB">
      <w:pPr>
        <w:pStyle w:val="13"/>
        <w:spacing w:line="252" w:lineRule="auto"/>
        <w:jc w:val="both"/>
        <w:rPr>
          <w:color w:val="auto"/>
        </w:rPr>
      </w:pPr>
      <w:r w:rsidRPr="00EB2D57">
        <w:rPr>
          <w:color w:val="auto"/>
        </w:rPr>
        <w:t>В основной школе ключевыми задачами являются:</w:t>
      </w:r>
    </w:p>
    <w:p w:rsidR="00A57638" w:rsidRPr="00EB2D57" w:rsidRDefault="00E235EB">
      <w:pPr>
        <w:pStyle w:val="13"/>
        <w:spacing w:line="252" w:lineRule="auto"/>
        <w:ind w:left="240" w:hanging="240"/>
        <w:jc w:val="both"/>
        <w:rPr>
          <w:color w:val="auto"/>
        </w:rPr>
      </w:pPr>
      <w:r w:rsidRPr="00EB2D57">
        <w:rPr>
          <w:color w:val="auto"/>
        </w:rPr>
        <w:t>—формирование у молодого поколения ориентиров для гражданской, этнонациональной, социальной, культурной самоидентификации в окружающем мире;</w:t>
      </w:r>
    </w:p>
    <w:p w:rsidR="00A57638" w:rsidRPr="00EB2D57" w:rsidRDefault="00E235EB">
      <w:pPr>
        <w:pStyle w:val="13"/>
        <w:spacing w:line="252" w:lineRule="auto"/>
        <w:ind w:left="240" w:hanging="240"/>
        <w:jc w:val="both"/>
        <w:rPr>
          <w:color w:val="auto"/>
        </w:rPr>
      </w:pPr>
      <w:r w:rsidRPr="00EB2D57">
        <w:rPr>
          <w:color w:val="auto"/>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A57638" w:rsidRPr="00EB2D57" w:rsidRDefault="00E235EB">
      <w:pPr>
        <w:pStyle w:val="13"/>
        <w:spacing w:line="252" w:lineRule="auto"/>
        <w:ind w:left="240" w:hanging="240"/>
        <w:jc w:val="both"/>
        <w:rPr>
          <w:color w:val="auto"/>
        </w:rPr>
      </w:pPr>
      <w:r w:rsidRPr="00EB2D57">
        <w:rPr>
          <w:color w:val="auto"/>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A57638" w:rsidRPr="00EB2D57" w:rsidRDefault="00E235EB">
      <w:pPr>
        <w:pStyle w:val="13"/>
        <w:spacing w:line="252" w:lineRule="auto"/>
        <w:ind w:left="240" w:hanging="240"/>
        <w:jc w:val="both"/>
        <w:rPr>
          <w:color w:val="auto"/>
        </w:rPr>
      </w:pPr>
      <w:r w:rsidRPr="00EB2D57">
        <w:rPr>
          <w:color w:val="auto"/>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A57638" w:rsidRPr="00EB2D57" w:rsidRDefault="00E235EB">
      <w:pPr>
        <w:pStyle w:val="13"/>
        <w:spacing w:after="160" w:line="252" w:lineRule="auto"/>
        <w:ind w:left="240" w:hanging="240"/>
        <w:jc w:val="both"/>
        <w:rPr>
          <w:color w:val="auto"/>
        </w:rPr>
      </w:pPr>
      <w:r w:rsidRPr="00EB2D57">
        <w:rPr>
          <w:color w:val="auto"/>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r w:rsidRPr="00EB2D57">
        <w:rPr>
          <w:color w:val="auto"/>
          <w:vertAlign w:val="superscript"/>
        </w:rPr>
        <w:footnoteReference w:id="11"/>
      </w:r>
      <w:r w:rsidRPr="00EB2D57">
        <w:rPr>
          <w:color w:val="auto"/>
        </w:rPr>
        <w:t>.</w:t>
      </w:r>
    </w:p>
    <w:p w:rsidR="00A57638" w:rsidRPr="00EB2D57" w:rsidRDefault="00E235EB" w:rsidP="0052738F">
      <w:pPr>
        <w:pStyle w:val="af5"/>
      </w:pPr>
      <w:bookmarkStart w:id="274" w:name="bookmark769"/>
      <w:r w:rsidRPr="00EB2D57">
        <w:t>МЕСТО УЧЕБНОГО ПРЕДМЕТА «ИСТОРИЯ» В УЧЕБНОМ ПЛАНЕ</w:t>
      </w:r>
      <w:bookmarkEnd w:id="274"/>
    </w:p>
    <w:p w:rsidR="00A57638" w:rsidRPr="00EB2D57" w:rsidRDefault="00E235EB">
      <w:pPr>
        <w:pStyle w:val="13"/>
        <w:spacing w:after="100" w:line="240" w:lineRule="auto"/>
        <w:jc w:val="both"/>
        <w:rPr>
          <w:color w:val="auto"/>
        </w:rPr>
      </w:pPr>
      <w:r w:rsidRPr="00EB2D57">
        <w:rPr>
          <w:color w:val="auto"/>
        </w:rPr>
        <w:t>Программа составлена с учетом количества часов, отводимого на изучение предмета «История» базовым учебным планом: в 5—9 классах по 2 учебных часа в неделю при 34 учебных неделях.</w:t>
      </w:r>
      <w:r w:rsidRPr="00EB2D57">
        <w:rPr>
          <w:color w:val="auto"/>
        </w:rPr>
        <w:br w:type="page"/>
      </w:r>
    </w:p>
    <w:p w:rsidR="00A57638" w:rsidRPr="00EB2D57" w:rsidRDefault="00E235EB" w:rsidP="0052738F">
      <w:pPr>
        <w:pStyle w:val="af5"/>
        <w:pBdr>
          <w:bottom w:val="single" w:sz="12" w:space="1" w:color="auto"/>
        </w:pBdr>
      </w:pPr>
      <w:bookmarkStart w:id="275" w:name="bookmark771"/>
      <w:r w:rsidRPr="00EB2D57">
        <w:t>СОДЕРЖАНИЕ УЧЕБНОГО ПРЕДМЕТА «ИСТОРИЯ»</w:t>
      </w:r>
      <w:bookmarkEnd w:id="275"/>
      <w:r w:rsidR="0052738F">
        <w:rPr>
          <w:bCs/>
          <w:vertAlign w:val="superscript"/>
        </w:rPr>
        <w:t xml:space="preserve"> </w:t>
      </w:r>
      <w:r w:rsidR="0052738F" w:rsidRPr="0052738F">
        <w:rPr>
          <w:rFonts w:ascii="Times New Roman" w:hAnsi="Times New Roman" w:cs="Times New Roman"/>
          <w:sz w:val="16"/>
          <w:szCs w:val="16"/>
          <w:vertAlign w:val="superscript"/>
        </w:rPr>
        <w:footnoteReference w:id="12"/>
      </w:r>
    </w:p>
    <w:p w:rsidR="0052738F" w:rsidRDefault="0052738F">
      <w:pPr>
        <w:pStyle w:val="ad"/>
        <w:ind w:left="206"/>
        <w:rPr>
          <w:color w:val="auto"/>
        </w:rPr>
      </w:pPr>
    </w:p>
    <w:p w:rsidR="00B267CC" w:rsidRDefault="00B267CC">
      <w:pPr>
        <w:pStyle w:val="ad"/>
        <w:ind w:left="206"/>
        <w:rPr>
          <w:color w:val="auto"/>
        </w:rPr>
      </w:pPr>
    </w:p>
    <w:p w:rsidR="00A57638" w:rsidRPr="00EB2D57" w:rsidRDefault="00E235EB">
      <w:pPr>
        <w:pStyle w:val="ad"/>
        <w:ind w:left="206"/>
        <w:rPr>
          <w:color w:val="auto"/>
        </w:rPr>
      </w:pPr>
      <w:r w:rsidRPr="00EB2D57">
        <w:rPr>
          <w:color w:val="auto"/>
        </w:rPr>
        <w:t>Структура и последовательность изучения курсов</w:t>
      </w:r>
    </w:p>
    <w:tbl>
      <w:tblPr>
        <w:tblOverlap w:val="never"/>
        <w:tblW w:w="0" w:type="auto"/>
        <w:jc w:val="center"/>
        <w:tblLayout w:type="fixed"/>
        <w:tblCellMar>
          <w:left w:w="10" w:type="dxa"/>
          <w:right w:w="10" w:type="dxa"/>
        </w:tblCellMar>
        <w:tblLook w:val="0000" w:firstRow="0" w:lastRow="0" w:firstColumn="0" w:lastColumn="0" w:noHBand="0" w:noVBand="0"/>
      </w:tblPr>
      <w:tblGrid>
        <w:gridCol w:w="797"/>
        <w:gridCol w:w="4243"/>
        <w:gridCol w:w="1315"/>
      </w:tblGrid>
      <w:tr w:rsidR="00A57638" w:rsidRPr="0052738F" w:rsidTr="0052738F">
        <w:trPr>
          <w:jc w:val="center"/>
        </w:trPr>
        <w:tc>
          <w:tcPr>
            <w:tcW w:w="797" w:type="dxa"/>
            <w:tcBorders>
              <w:top w:val="single" w:sz="4" w:space="0" w:color="auto"/>
              <w:lef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b/>
                <w:bCs/>
                <w:color w:val="auto"/>
                <w:sz w:val="16"/>
                <w:szCs w:val="16"/>
              </w:rPr>
              <w:t>Класс</w:t>
            </w:r>
          </w:p>
        </w:tc>
        <w:tc>
          <w:tcPr>
            <w:tcW w:w="4243" w:type="dxa"/>
            <w:tcBorders>
              <w:top w:val="single" w:sz="4" w:space="0" w:color="auto"/>
              <w:lef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b/>
                <w:bCs/>
                <w:color w:val="auto"/>
                <w:sz w:val="16"/>
                <w:szCs w:val="16"/>
              </w:rPr>
              <w:t>Разделы курсов</w:t>
            </w:r>
          </w:p>
        </w:tc>
        <w:tc>
          <w:tcPr>
            <w:tcW w:w="1315" w:type="dxa"/>
            <w:tcBorders>
              <w:top w:val="single" w:sz="4" w:space="0" w:color="auto"/>
              <w:left w:val="single" w:sz="4" w:space="0" w:color="auto"/>
              <w:righ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b/>
                <w:bCs/>
                <w:color w:val="auto"/>
                <w:sz w:val="16"/>
                <w:szCs w:val="16"/>
              </w:rPr>
              <w:t>Количество учебных часов</w:t>
            </w:r>
            <w:r w:rsidRPr="0052738F">
              <w:rPr>
                <w:color w:val="auto"/>
                <w:sz w:val="16"/>
                <w:szCs w:val="16"/>
                <w:vertAlign w:val="superscript"/>
              </w:rPr>
              <w:footnoteReference w:id="13"/>
            </w:r>
          </w:p>
        </w:tc>
      </w:tr>
      <w:tr w:rsidR="00A57638" w:rsidRPr="0052738F" w:rsidTr="0052738F">
        <w:trPr>
          <w:jc w:val="center"/>
        </w:trPr>
        <w:tc>
          <w:tcPr>
            <w:tcW w:w="797" w:type="dxa"/>
            <w:tcBorders>
              <w:top w:val="single" w:sz="4" w:space="0" w:color="auto"/>
              <w:lef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5</w:t>
            </w:r>
          </w:p>
        </w:tc>
        <w:tc>
          <w:tcPr>
            <w:tcW w:w="4243" w:type="dxa"/>
            <w:tcBorders>
              <w:top w:val="single" w:sz="4" w:space="0" w:color="auto"/>
              <w:lef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Всеобщая история. История Древнего мира</w:t>
            </w:r>
          </w:p>
        </w:tc>
        <w:tc>
          <w:tcPr>
            <w:tcW w:w="1315" w:type="dxa"/>
            <w:tcBorders>
              <w:top w:val="single" w:sz="4" w:space="0" w:color="auto"/>
              <w:left w:val="single" w:sz="4" w:space="0" w:color="auto"/>
              <w:righ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68</w:t>
            </w:r>
          </w:p>
        </w:tc>
      </w:tr>
      <w:tr w:rsidR="00A57638" w:rsidRPr="0052738F" w:rsidTr="0052738F">
        <w:trPr>
          <w:jc w:val="center"/>
        </w:trPr>
        <w:tc>
          <w:tcPr>
            <w:tcW w:w="797" w:type="dxa"/>
            <w:tcBorders>
              <w:top w:val="single" w:sz="4" w:space="0" w:color="auto"/>
              <w:lef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6</w:t>
            </w:r>
          </w:p>
        </w:tc>
        <w:tc>
          <w:tcPr>
            <w:tcW w:w="4243" w:type="dxa"/>
            <w:tcBorders>
              <w:top w:val="single" w:sz="4" w:space="0" w:color="auto"/>
              <w:lef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Всеобщая история. История Средних веков История России. От Руси к Российскому государству</w:t>
            </w:r>
          </w:p>
        </w:tc>
        <w:tc>
          <w:tcPr>
            <w:tcW w:w="1315" w:type="dxa"/>
            <w:tcBorders>
              <w:top w:val="single" w:sz="4" w:space="0" w:color="auto"/>
              <w:left w:val="single" w:sz="4" w:space="0" w:color="auto"/>
              <w:righ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23</w:t>
            </w:r>
          </w:p>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45</w:t>
            </w:r>
          </w:p>
        </w:tc>
      </w:tr>
      <w:tr w:rsidR="00A57638" w:rsidRPr="0052738F" w:rsidTr="0052738F">
        <w:trPr>
          <w:jc w:val="center"/>
        </w:trPr>
        <w:tc>
          <w:tcPr>
            <w:tcW w:w="797" w:type="dxa"/>
            <w:tcBorders>
              <w:top w:val="single" w:sz="4" w:space="0" w:color="auto"/>
              <w:lef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7</w:t>
            </w:r>
          </w:p>
        </w:tc>
        <w:tc>
          <w:tcPr>
            <w:tcW w:w="4243" w:type="dxa"/>
            <w:tcBorders>
              <w:top w:val="single" w:sz="4" w:space="0" w:color="auto"/>
              <w:lef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Всеобщая история. Новая история.</w:t>
            </w:r>
          </w:p>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lang w:val="en-US" w:eastAsia="en-US" w:bidi="en-US"/>
              </w:rPr>
              <w:t>XVI</w:t>
            </w:r>
            <w:r w:rsidRPr="0052738F">
              <w:rPr>
                <w:rFonts w:eastAsia="Courier New"/>
                <w:color w:val="auto"/>
                <w:sz w:val="16"/>
                <w:szCs w:val="16"/>
                <w:lang w:eastAsia="en-US" w:bidi="en-US"/>
              </w:rPr>
              <w:t>—</w:t>
            </w:r>
            <w:r w:rsidRPr="0052738F">
              <w:rPr>
                <w:rFonts w:eastAsia="Courier New"/>
                <w:color w:val="auto"/>
                <w:sz w:val="16"/>
                <w:szCs w:val="16"/>
                <w:lang w:val="en-US" w:eastAsia="en-US" w:bidi="en-US"/>
              </w:rPr>
              <w:t>XVII</w:t>
            </w:r>
            <w:r w:rsidRPr="0052738F">
              <w:rPr>
                <w:rFonts w:eastAsia="Courier New"/>
                <w:color w:val="auto"/>
                <w:sz w:val="16"/>
                <w:szCs w:val="16"/>
                <w:lang w:eastAsia="en-US" w:bidi="en-US"/>
              </w:rPr>
              <w:t xml:space="preserve"> </w:t>
            </w:r>
            <w:r w:rsidRPr="0052738F">
              <w:rPr>
                <w:rFonts w:eastAsia="Courier New"/>
                <w:color w:val="auto"/>
                <w:sz w:val="16"/>
                <w:szCs w:val="16"/>
              </w:rPr>
              <w:t>вв.</w:t>
            </w:r>
          </w:p>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 xml:space="preserve">История России. Россия в </w:t>
            </w:r>
            <w:r w:rsidRPr="0052738F">
              <w:rPr>
                <w:rFonts w:eastAsia="Courier New"/>
                <w:color w:val="auto"/>
                <w:sz w:val="16"/>
                <w:szCs w:val="16"/>
                <w:lang w:val="en-US" w:eastAsia="en-US" w:bidi="en-US"/>
              </w:rPr>
              <w:t>XVI</w:t>
            </w:r>
            <w:r w:rsidRPr="0052738F">
              <w:rPr>
                <w:rFonts w:eastAsia="Courier New"/>
                <w:color w:val="auto"/>
                <w:sz w:val="16"/>
                <w:szCs w:val="16"/>
                <w:lang w:eastAsia="en-US" w:bidi="en-US"/>
              </w:rPr>
              <w:t>—</w:t>
            </w:r>
            <w:r w:rsidRPr="0052738F">
              <w:rPr>
                <w:rFonts w:eastAsia="Courier New"/>
                <w:color w:val="auto"/>
                <w:sz w:val="16"/>
                <w:szCs w:val="16"/>
                <w:lang w:val="en-US" w:eastAsia="en-US" w:bidi="en-US"/>
              </w:rPr>
              <w:t>XVII</w:t>
            </w:r>
            <w:r w:rsidRPr="0052738F">
              <w:rPr>
                <w:rFonts w:eastAsia="Courier New"/>
                <w:color w:val="auto"/>
                <w:sz w:val="16"/>
                <w:szCs w:val="16"/>
                <w:lang w:eastAsia="en-US" w:bidi="en-US"/>
              </w:rPr>
              <w:t xml:space="preserve"> </w:t>
            </w:r>
            <w:r w:rsidRPr="0052738F">
              <w:rPr>
                <w:rFonts w:eastAsia="Courier New"/>
                <w:color w:val="auto"/>
                <w:sz w:val="16"/>
                <w:szCs w:val="16"/>
              </w:rPr>
              <w:t>вв.: от великого княжества к царству</w:t>
            </w:r>
          </w:p>
        </w:tc>
        <w:tc>
          <w:tcPr>
            <w:tcW w:w="1315" w:type="dxa"/>
            <w:tcBorders>
              <w:top w:val="single" w:sz="4" w:space="0" w:color="auto"/>
              <w:left w:val="single" w:sz="4" w:space="0" w:color="auto"/>
              <w:right w:val="single" w:sz="4" w:space="0" w:color="auto"/>
            </w:tcBorders>
            <w:shd w:val="clear" w:color="auto" w:fill="auto"/>
          </w:tcPr>
          <w:p w:rsidR="00A57638" w:rsidRPr="0052738F" w:rsidRDefault="00E235EB" w:rsidP="0052738F">
            <w:pPr>
              <w:pStyle w:val="a6"/>
              <w:spacing w:after="180" w:line="240" w:lineRule="auto"/>
              <w:ind w:firstLine="0"/>
              <w:jc w:val="center"/>
              <w:rPr>
                <w:color w:val="auto"/>
                <w:sz w:val="16"/>
                <w:szCs w:val="16"/>
              </w:rPr>
            </w:pPr>
            <w:r w:rsidRPr="0052738F">
              <w:rPr>
                <w:rFonts w:eastAsia="Courier New"/>
                <w:color w:val="auto"/>
                <w:sz w:val="16"/>
                <w:szCs w:val="16"/>
              </w:rPr>
              <w:t>23</w:t>
            </w:r>
          </w:p>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45</w:t>
            </w:r>
          </w:p>
        </w:tc>
      </w:tr>
      <w:tr w:rsidR="00A57638" w:rsidRPr="0052738F" w:rsidTr="0052738F">
        <w:trPr>
          <w:jc w:val="center"/>
        </w:trPr>
        <w:tc>
          <w:tcPr>
            <w:tcW w:w="797" w:type="dxa"/>
            <w:tcBorders>
              <w:top w:val="single" w:sz="4" w:space="0" w:color="auto"/>
              <w:lef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8</w:t>
            </w:r>
          </w:p>
        </w:tc>
        <w:tc>
          <w:tcPr>
            <w:tcW w:w="4243" w:type="dxa"/>
            <w:tcBorders>
              <w:top w:val="single" w:sz="4" w:space="0" w:color="auto"/>
              <w:lef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 xml:space="preserve">Всеобщая история. Новая история. </w:t>
            </w:r>
            <w:r w:rsidRPr="0052738F">
              <w:rPr>
                <w:rFonts w:eastAsia="Courier New"/>
                <w:color w:val="auto"/>
                <w:sz w:val="16"/>
                <w:szCs w:val="16"/>
                <w:lang w:val="en-US" w:eastAsia="en-US" w:bidi="en-US"/>
              </w:rPr>
              <w:t>XVIII</w:t>
            </w:r>
            <w:r w:rsidRPr="0052738F">
              <w:rPr>
                <w:rFonts w:eastAsia="Courier New"/>
                <w:color w:val="auto"/>
                <w:sz w:val="16"/>
                <w:szCs w:val="16"/>
                <w:lang w:eastAsia="en-US" w:bidi="en-US"/>
              </w:rPr>
              <w:t xml:space="preserve"> </w:t>
            </w:r>
            <w:r w:rsidRPr="0052738F">
              <w:rPr>
                <w:rFonts w:eastAsia="Courier New"/>
                <w:color w:val="auto"/>
                <w:sz w:val="16"/>
                <w:szCs w:val="16"/>
              </w:rPr>
              <w:t xml:space="preserve">в. История России. Россия в конце </w:t>
            </w:r>
            <w:r w:rsidRPr="0052738F">
              <w:rPr>
                <w:rFonts w:eastAsia="Courier New"/>
                <w:color w:val="auto"/>
                <w:sz w:val="16"/>
                <w:szCs w:val="16"/>
                <w:lang w:val="en-US" w:eastAsia="en-US" w:bidi="en-US"/>
              </w:rPr>
              <w:t>XVII</w:t>
            </w:r>
            <w:r w:rsidRPr="0052738F">
              <w:rPr>
                <w:rFonts w:eastAsia="Courier New"/>
                <w:color w:val="auto"/>
                <w:sz w:val="16"/>
                <w:szCs w:val="16"/>
                <w:lang w:eastAsia="en-US" w:bidi="en-US"/>
              </w:rPr>
              <w:t xml:space="preserve">— </w:t>
            </w:r>
            <w:r w:rsidRPr="0052738F">
              <w:rPr>
                <w:rFonts w:eastAsia="Courier New"/>
                <w:color w:val="auto"/>
                <w:sz w:val="16"/>
                <w:szCs w:val="16"/>
                <w:lang w:val="en-US" w:eastAsia="en-US" w:bidi="en-US"/>
              </w:rPr>
              <w:t>XVIII</w:t>
            </w:r>
            <w:r w:rsidRPr="0052738F">
              <w:rPr>
                <w:rFonts w:eastAsia="Courier New"/>
                <w:color w:val="auto"/>
                <w:sz w:val="16"/>
                <w:szCs w:val="16"/>
                <w:lang w:eastAsia="en-US" w:bidi="en-US"/>
              </w:rPr>
              <w:t xml:space="preserve"> </w:t>
            </w:r>
            <w:r w:rsidRPr="0052738F">
              <w:rPr>
                <w:rFonts w:eastAsia="Courier New"/>
                <w:color w:val="auto"/>
                <w:sz w:val="16"/>
                <w:szCs w:val="16"/>
              </w:rPr>
              <w:t>вв.: от царства к империи</w:t>
            </w:r>
          </w:p>
        </w:tc>
        <w:tc>
          <w:tcPr>
            <w:tcW w:w="1315" w:type="dxa"/>
            <w:tcBorders>
              <w:top w:val="single" w:sz="4" w:space="0" w:color="auto"/>
              <w:left w:val="single" w:sz="4" w:space="0" w:color="auto"/>
              <w:right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23</w:t>
            </w:r>
          </w:p>
          <w:p w:rsidR="00A57638" w:rsidRPr="0052738F" w:rsidRDefault="00E235EB" w:rsidP="0052738F">
            <w:pPr>
              <w:pStyle w:val="a6"/>
              <w:spacing w:line="230" w:lineRule="auto"/>
              <w:ind w:firstLine="0"/>
              <w:jc w:val="center"/>
              <w:rPr>
                <w:color w:val="auto"/>
                <w:sz w:val="16"/>
                <w:szCs w:val="16"/>
              </w:rPr>
            </w:pPr>
            <w:r w:rsidRPr="0052738F">
              <w:rPr>
                <w:rFonts w:eastAsia="Courier New"/>
                <w:color w:val="auto"/>
                <w:sz w:val="16"/>
                <w:szCs w:val="16"/>
              </w:rPr>
              <w:t>45</w:t>
            </w:r>
          </w:p>
        </w:tc>
      </w:tr>
      <w:tr w:rsidR="00A57638" w:rsidRPr="0052738F" w:rsidTr="0052738F">
        <w:trPr>
          <w:jc w:val="center"/>
        </w:trPr>
        <w:tc>
          <w:tcPr>
            <w:tcW w:w="797" w:type="dxa"/>
            <w:tcBorders>
              <w:top w:val="single" w:sz="4" w:space="0" w:color="auto"/>
              <w:left w:val="single" w:sz="4" w:space="0" w:color="auto"/>
              <w:bottom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9</w:t>
            </w:r>
          </w:p>
        </w:tc>
        <w:tc>
          <w:tcPr>
            <w:tcW w:w="4243" w:type="dxa"/>
            <w:tcBorders>
              <w:top w:val="single" w:sz="4" w:space="0" w:color="auto"/>
              <w:left w:val="single" w:sz="4" w:space="0" w:color="auto"/>
              <w:bottom w:val="single" w:sz="4" w:space="0" w:color="auto"/>
            </w:tcBorders>
            <w:shd w:val="clear" w:color="auto" w:fill="auto"/>
          </w:tcPr>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Всеобщая история. Новая история.</w:t>
            </w:r>
          </w:p>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lang w:val="en-US" w:eastAsia="en-US" w:bidi="en-US"/>
              </w:rPr>
              <w:t>XIX</w:t>
            </w:r>
            <w:r w:rsidRPr="0052738F">
              <w:rPr>
                <w:rFonts w:eastAsia="Courier New"/>
                <w:color w:val="auto"/>
                <w:sz w:val="16"/>
                <w:szCs w:val="16"/>
                <w:lang w:eastAsia="en-US" w:bidi="en-US"/>
              </w:rPr>
              <w:t xml:space="preserve"> </w:t>
            </w:r>
            <w:r w:rsidRPr="0052738F">
              <w:rPr>
                <w:rFonts w:eastAsia="Courier New"/>
                <w:color w:val="auto"/>
                <w:sz w:val="16"/>
                <w:szCs w:val="16"/>
              </w:rPr>
              <w:t>— начало ХХ в.</w:t>
            </w:r>
          </w:p>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 xml:space="preserve">История России. Российская империя в </w:t>
            </w:r>
            <w:r w:rsidRPr="0052738F">
              <w:rPr>
                <w:rFonts w:eastAsia="Courier New"/>
                <w:color w:val="auto"/>
                <w:sz w:val="16"/>
                <w:szCs w:val="16"/>
                <w:lang w:val="en-US" w:eastAsia="en-US" w:bidi="en-US"/>
              </w:rPr>
              <w:t>XIX</w:t>
            </w:r>
            <w:r w:rsidRPr="0052738F">
              <w:rPr>
                <w:rFonts w:eastAsia="Courier New"/>
                <w:color w:val="auto"/>
                <w:sz w:val="16"/>
                <w:szCs w:val="16"/>
                <w:lang w:eastAsia="en-US" w:bidi="en-US"/>
              </w:rPr>
              <w:t xml:space="preserve"> </w:t>
            </w:r>
            <w:r w:rsidRPr="0052738F">
              <w:rPr>
                <w:rFonts w:eastAsia="Courier New"/>
                <w:color w:val="auto"/>
                <w:sz w:val="16"/>
                <w:szCs w:val="16"/>
              </w:rPr>
              <w:t>— начале ХХ в.</w:t>
            </w:r>
          </w:p>
        </w:tc>
        <w:tc>
          <w:tcPr>
            <w:tcW w:w="1315" w:type="dxa"/>
            <w:tcBorders>
              <w:top w:val="single" w:sz="4" w:space="0" w:color="auto"/>
              <w:left w:val="single" w:sz="4" w:space="0" w:color="auto"/>
              <w:bottom w:val="single" w:sz="4" w:space="0" w:color="auto"/>
              <w:right w:val="single" w:sz="4" w:space="0" w:color="auto"/>
            </w:tcBorders>
            <w:shd w:val="clear" w:color="auto" w:fill="auto"/>
          </w:tcPr>
          <w:p w:rsidR="00A57638" w:rsidRPr="0052738F" w:rsidRDefault="00E235EB" w:rsidP="0052738F">
            <w:pPr>
              <w:pStyle w:val="a6"/>
              <w:spacing w:after="180" w:line="240" w:lineRule="auto"/>
              <w:ind w:firstLine="0"/>
              <w:jc w:val="center"/>
              <w:rPr>
                <w:color w:val="auto"/>
                <w:sz w:val="16"/>
                <w:szCs w:val="16"/>
              </w:rPr>
            </w:pPr>
            <w:r w:rsidRPr="0052738F">
              <w:rPr>
                <w:rFonts w:eastAsia="Courier New"/>
                <w:color w:val="auto"/>
                <w:sz w:val="16"/>
                <w:szCs w:val="16"/>
              </w:rPr>
              <w:t>23</w:t>
            </w:r>
          </w:p>
          <w:p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45</w:t>
            </w:r>
          </w:p>
        </w:tc>
      </w:tr>
    </w:tbl>
    <w:p w:rsidR="00A57638" w:rsidRPr="00EB2D57" w:rsidRDefault="00A57638">
      <w:pPr>
        <w:spacing w:after="339" w:line="1" w:lineRule="exact"/>
        <w:rPr>
          <w:color w:val="auto"/>
        </w:rPr>
      </w:pPr>
    </w:p>
    <w:p w:rsidR="00A57638" w:rsidRPr="00EB2D57" w:rsidRDefault="0052738F" w:rsidP="0052738F">
      <w:pPr>
        <w:pStyle w:val="af5"/>
      </w:pPr>
      <w:bookmarkStart w:id="276" w:name="bookmark773"/>
      <w:r>
        <w:t xml:space="preserve">5 </w:t>
      </w:r>
      <w:r w:rsidR="00E235EB" w:rsidRPr="00EB2D57">
        <w:t>КЛАСС</w:t>
      </w:r>
      <w:bookmarkEnd w:id="276"/>
    </w:p>
    <w:p w:rsidR="0052738F" w:rsidRDefault="0052738F" w:rsidP="0052738F">
      <w:pPr>
        <w:pStyle w:val="af5"/>
      </w:pPr>
    </w:p>
    <w:p w:rsidR="00A57638" w:rsidRPr="00EB2D57" w:rsidRDefault="00E235EB" w:rsidP="0052738F">
      <w:pPr>
        <w:pStyle w:val="af5"/>
      </w:pPr>
      <w:r w:rsidRPr="00EB2D57">
        <w:t xml:space="preserve">ИСТОРИЯ ДРЕВНЕГО МИРА </w:t>
      </w:r>
      <w:r w:rsidRPr="00EB2D57">
        <w:rPr>
          <w:bCs/>
        </w:rPr>
        <w:t>(68 ч)</w:t>
      </w:r>
    </w:p>
    <w:p w:rsidR="00A57638" w:rsidRPr="00EB2D57" w:rsidRDefault="00E235EB">
      <w:pPr>
        <w:pStyle w:val="13"/>
        <w:spacing w:after="160" w:line="240" w:lineRule="auto"/>
        <w:jc w:val="both"/>
        <w:rPr>
          <w:color w:val="auto"/>
        </w:rPr>
      </w:pPr>
      <w:r w:rsidRPr="00EB2D57">
        <w:rPr>
          <w:b/>
          <w:bCs/>
          <w:color w:val="auto"/>
          <w:sz w:val="19"/>
          <w:szCs w:val="19"/>
        </w:rPr>
        <w:t xml:space="preserve">Введение </w:t>
      </w:r>
      <w:r w:rsidRPr="00EB2D57">
        <w:rPr>
          <w:color w:val="auto"/>
        </w:rPr>
        <w:t>(2 ч). 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w:t>
      </w:r>
    </w:p>
    <w:p w:rsidR="00A57638" w:rsidRPr="00EB2D57" w:rsidRDefault="00E235EB" w:rsidP="0052738F">
      <w:pPr>
        <w:pStyle w:val="af5"/>
      </w:pPr>
      <w:bookmarkStart w:id="277" w:name="bookmark776"/>
      <w:r w:rsidRPr="00EB2D57">
        <w:t xml:space="preserve">ПЕРВОБЫТНОСТЬ </w:t>
      </w:r>
      <w:r w:rsidRPr="00EB2D57">
        <w:rPr>
          <w:bCs/>
        </w:rPr>
        <w:t>(4 ч)</w:t>
      </w:r>
      <w:bookmarkEnd w:id="277"/>
    </w:p>
    <w:p w:rsidR="00A57638" w:rsidRPr="00EB2D57" w:rsidRDefault="00E235EB">
      <w:pPr>
        <w:pStyle w:val="13"/>
        <w:spacing w:after="100" w:line="240" w:lineRule="auto"/>
        <w:jc w:val="both"/>
        <w:rPr>
          <w:color w:val="auto"/>
        </w:rPr>
      </w:pPr>
      <w:r w:rsidRPr="00EB2D57">
        <w:rPr>
          <w:color w:val="auto"/>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w:t>
      </w:r>
    </w:p>
    <w:p w:rsidR="00A57638" w:rsidRPr="00EB2D57" w:rsidRDefault="00E235EB">
      <w:pPr>
        <w:pStyle w:val="13"/>
        <w:spacing w:line="257" w:lineRule="auto"/>
        <w:jc w:val="both"/>
        <w:rPr>
          <w:color w:val="auto"/>
        </w:rPr>
      </w:pPr>
      <w:r w:rsidRPr="00EB2D57">
        <w:rPr>
          <w:color w:val="auto"/>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rsidR="00A57638" w:rsidRPr="00EB2D57" w:rsidRDefault="00E235EB">
      <w:pPr>
        <w:pStyle w:val="13"/>
        <w:spacing w:after="180" w:line="257" w:lineRule="auto"/>
        <w:jc w:val="both"/>
        <w:rPr>
          <w:color w:val="auto"/>
        </w:rPr>
      </w:pPr>
      <w:r w:rsidRPr="00EB2D57">
        <w:rPr>
          <w:color w:val="auto"/>
        </w:rPr>
        <w:t>Разложение первобытнообщинных отношений. На пороге цивилизации.</w:t>
      </w:r>
    </w:p>
    <w:p w:rsidR="00A57638" w:rsidRPr="00EB2D57" w:rsidRDefault="00E235EB" w:rsidP="0052738F">
      <w:pPr>
        <w:pStyle w:val="af5"/>
      </w:pPr>
      <w:bookmarkStart w:id="278" w:name="bookmark778"/>
      <w:r w:rsidRPr="00EB2D57">
        <w:t xml:space="preserve">ДРЕВНИЙ МИР </w:t>
      </w:r>
      <w:r w:rsidRPr="00EB2D57">
        <w:rPr>
          <w:bCs/>
        </w:rPr>
        <w:t>(62 ч)</w:t>
      </w:r>
      <w:bookmarkEnd w:id="278"/>
    </w:p>
    <w:p w:rsidR="00A57638" w:rsidRPr="00EB2D57" w:rsidRDefault="00E235EB">
      <w:pPr>
        <w:pStyle w:val="13"/>
        <w:spacing w:after="180" w:line="257" w:lineRule="auto"/>
        <w:jc w:val="both"/>
        <w:rPr>
          <w:color w:val="auto"/>
        </w:rPr>
      </w:pPr>
      <w:r w:rsidRPr="00EB2D57">
        <w:rPr>
          <w:color w:val="auto"/>
        </w:rPr>
        <w:t>Понятие и хронологические рамки истории Древнего мира. Карта Древнего мира.</w:t>
      </w:r>
    </w:p>
    <w:p w:rsidR="00A57638" w:rsidRPr="00EB2D57" w:rsidRDefault="00E235EB" w:rsidP="00B267CC">
      <w:pPr>
        <w:pStyle w:val="af5"/>
      </w:pPr>
      <w:bookmarkStart w:id="279" w:name="bookmark780"/>
      <w:r w:rsidRPr="00EB2D57">
        <w:t xml:space="preserve">Древний Восток </w:t>
      </w:r>
      <w:r w:rsidRPr="00EB2D57">
        <w:rPr>
          <w:bCs/>
        </w:rPr>
        <w:t>(20 ч)</w:t>
      </w:r>
      <w:bookmarkEnd w:id="279"/>
    </w:p>
    <w:p w:rsidR="00A57638" w:rsidRPr="00EB2D57" w:rsidRDefault="00E235EB">
      <w:pPr>
        <w:pStyle w:val="13"/>
        <w:spacing w:after="180" w:line="257" w:lineRule="auto"/>
        <w:jc w:val="both"/>
        <w:rPr>
          <w:color w:val="auto"/>
        </w:rPr>
      </w:pPr>
      <w:r w:rsidRPr="00EB2D57">
        <w:rPr>
          <w:color w:val="auto"/>
        </w:rPr>
        <w:t>Понятие «Древний Восток». Карта Древневосточного мира.</w:t>
      </w:r>
    </w:p>
    <w:p w:rsidR="00A57638" w:rsidRPr="00EB2D57" w:rsidRDefault="00E235EB" w:rsidP="0052738F">
      <w:pPr>
        <w:pStyle w:val="af5"/>
      </w:pPr>
      <w:bookmarkStart w:id="280" w:name="bookmark782"/>
      <w:r w:rsidRPr="00EB2D57">
        <w:t xml:space="preserve">Древний Египет </w:t>
      </w:r>
      <w:r w:rsidRPr="00EB2D57">
        <w:rPr>
          <w:bCs/>
        </w:rPr>
        <w:t>(7 ч)</w:t>
      </w:r>
      <w:bookmarkEnd w:id="280"/>
    </w:p>
    <w:p w:rsidR="00A57638" w:rsidRPr="00EB2D57" w:rsidRDefault="00E235EB">
      <w:pPr>
        <w:pStyle w:val="13"/>
        <w:spacing w:line="257" w:lineRule="auto"/>
        <w:jc w:val="both"/>
        <w:rPr>
          <w:color w:val="auto"/>
        </w:rPr>
      </w:pPr>
      <w:r w:rsidRPr="00EB2D57">
        <w:rPr>
          <w:color w:val="auto"/>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rsidR="00A57638" w:rsidRPr="00EB2D57" w:rsidRDefault="00E235EB">
      <w:pPr>
        <w:pStyle w:val="13"/>
        <w:spacing w:line="257" w:lineRule="auto"/>
        <w:jc w:val="both"/>
        <w:rPr>
          <w:color w:val="auto"/>
        </w:rPr>
      </w:pPr>
      <w:r w:rsidRPr="00EB2D57">
        <w:rPr>
          <w:color w:val="auto"/>
        </w:rPr>
        <w:t xml:space="preserve">Отношения Египта с соседними народами. Египетское войско. Завоевательные походы фараонов; Тутмос </w:t>
      </w:r>
      <w:r w:rsidRPr="00EB2D57">
        <w:rPr>
          <w:color w:val="auto"/>
          <w:lang w:val="en-US" w:eastAsia="en-US" w:bidi="en-US"/>
        </w:rPr>
        <w:t>III</w:t>
      </w:r>
      <w:r w:rsidRPr="00EB2D57">
        <w:rPr>
          <w:color w:val="auto"/>
          <w:lang w:eastAsia="en-US" w:bidi="en-US"/>
        </w:rPr>
        <w:t xml:space="preserve">. </w:t>
      </w:r>
      <w:r w:rsidRPr="00EB2D57">
        <w:rPr>
          <w:color w:val="auto"/>
        </w:rPr>
        <w:t xml:space="preserve">Могущество Египта при Рамсесе </w:t>
      </w:r>
      <w:r w:rsidRPr="00EB2D57">
        <w:rPr>
          <w:color w:val="auto"/>
          <w:lang w:val="en-US" w:eastAsia="en-US" w:bidi="en-US"/>
        </w:rPr>
        <w:t>II</w:t>
      </w:r>
      <w:r w:rsidRPr="00EB2D57">
        <w:rPr>
          <w:color w:val="auto"/>
          <w:lang w:eastAsia="en-US" w:bidi="en-US"/>
        </w:rPr>
        <w:t>.</w:t>
      </w:r>
    </w:p>
    <w:p w:rsidR="00A57638" w:rsidRPr="00EB2D57" w:rsidRDefault="00E235EB">
      <w:pPr>
        <w:pStyle w:val="13"/>
        <w:spacing w:after="180" w:line="257" w:lineRule="auto"/>
        <w:jc w:val="both"/>
        <w:rPr>
          <w:color w:val="auto"/>
        </w:rPr>
      </w:pPr>
      <w:r w:rsidRPr="00EB2D57">
        <w:rPr>
          <w:color w:val="auto"/>
        </w:rPr>
        <w:t>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w:t>
      </w:r>
    </w:p>
    <w:p w:rsidR="00A57638" w:rsidRPr="00EB2D57" w:rsidRDefault="00E235EB" w:rsidP="0052738F">
      <w:pPr>
        <w:pStyle w:val="af5"/>
      </w:pPr>
      <w:bookmarkStart w:id="281" w:name="bookmark784"/>
      <w:r w:rsidRPr="00EB2D57">
        <w:t xml:space="preserve">Древние цивилизации Месопотамии </w:t>
      </w:r>
      <w:r w:rsidRPr="00EB2D57">
        <w:rPr>
          <w:bCs/>
        </w:rPr>
        <w:t>(4 ч)</w:t>
      </w:r>
      <w:bookmarkEnd w:id="281"/>
    </w:p>
    <w:p w:rsidR="00A57638" w:rsidRPr="00EB2D57" w:rsidRDefault="00E235EB">
      <w:pPr>
        <w:pStyle w:val="13"/>
        <w:spacing w:line="259" w:lineRule="auto"/>
        <w:jc w:val="both"/>
        <w:rPr>
          <w:color w:val="auto"/>
        </w:rPr>
      </w:pPr>
      <w:r w:rsidRPr="00EB2D57">
        <w:rPr>
          <w:color w:val="auto"/>
        </w:rPr>
        <w:t>Природные условия Месопотамии (Междуречья). Занятия населения. Древнейшие города-государства. Создание единого государства. Письменность. Мифы и сказания.</w:t>
      </w:r>
    </w:p>
    <w:p w:rsidR="00A57638" w:rsidRPr="00EB2D57" w:rsidRDefault="00E235EB">
      <w:pPr>
        <w:pStyle w:val="13"/>
        <w:spacing w:line="259" w:lineRule="auto"/>
        <w:jc w:val="both"/>
        <w:rPr>
          <w:color w:val="auto"/>
        </w:rPr>
      </w:pPr>
      <w:r w:rsidRPr="00EB2D57">
        <w:rPr>
          <w:color w:val="auto"/>
        </w:rPr>
        <w:t>Древний Вавилон. Царь Хаммурапи и его законы.</w:t>
      </w:r>
    </w:p>
    <w:p w:rsidR="00A57638" w:rsidRPr="00EB2D57" w:rsidRDefault="00E235EB">
      <w:pPr>
        <w:pStyle w:val="13"/>
        <w:spacing w:line="259" w:lineRule="auto"/>
        <w:jc w:val="both"/>
        <w:rPr>
          <w:color w:val="auto"/>
        </w:rPr>
      </w:pPr>
      <w:r w:rsidRPr="00EB2D57">
        <w:rPr>
          <w:color w:val="auto"/>
        </w:rPr>
        <w:t>Ассирия. Завоевания ассирийцев. Создание сильной державы. Культурные сокровища Ниневии. Гибель империи.</w:t>
      </w:r>
    </w:p>
    <w:p w:rsidR="00A57638" w:rsidRPr="00EB2D57" w:rsidRDefault="00E235EB">
      <w:pPr>
        <w:pStyle w:val="13"/>
        <w:spacing w:after="120" w:line="259" w:lineRule="auto"/>
        <w:jc w:val="both"/>
        <w:rPr>
          <w:color w:val="auto"/>
        </w:rPr>
      </w:pPr>
      <w:r w:rsidRPr="00EB2D57">
        <w:rPr>
          <w:color w:val="auto"/>
        </w:rPr>
        <w:t>Усиление Нововавилонского царства. Легендарные памятники города Вавилона.</w:t>
      </w:r>
    </w:p>
    <w:p w:rsidR="00A57638" w:rsidRPr="00EB2D57" w:rsidRDefault="00E235EB" w:rsidP="0052738F">
      <w:pPr>
        <w:pStyle w:val="af5"/>
      </w:pPr>
      <w:bookmarkStart w:id="282" w:name="bookmark786"/>
      <w:r w:rsidRPr="00EB2D57">
        <w:t xml:space="preserve">Восточное Средиземноморье в древности </w:t>
      </w:r>
      <w:r w:rsidRPr="00EB2D57">
        <w:rPr>
          <w:bCs/>
        </w:rPr>
        <w:t>(2 ч)</w:t>
      </w:r>
      <w:bookmarkEnd w:id="282"/>
    </w:p>
    <w:p w:rsidR="00A57638" w:rsidRPr="00EB2D57" w:rsidRDefault="00E235EB">
      <w:pPr>
        <w:pStyle w:val="13"/>
        <w:spacing w:after="180" w:line="257" w:lineRule="auto"/>
        <w:jc w:val="both"/>
        <w:rPr>
          <w:color w:val="auto"/>
        </w:rPr>
      </w:pPr>
      <w:r w:rsidRPr="00EB2D57">
        <w:rPr>
          <w:color w:val="auto"/>
        </w:rPr>
        <w:t>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w:t>
      </w:r>
    </w:p>
    <w:p w:rsidR="00A57638" w:rsidRPr="00EB2D57" w:rsidRDefault="00E235EB" w:rsidP="0052738F">
      <w:pPr>
        <w:pStyle w:val="af5"/>
      </w:pPr>
      <w:bookmarkStart w:id="283" w:name="bookmark788"/>
      <w:r w:rsidRPr="00EB2D57">
        <w:t xml:space="preserve">Персидская держава </w:t>
      </w:r>
      <w:r w:rsidRPr="00EB2D57">
        <w:rPr>
          <w:bCs/>
        </w:rPr>
        <w:t>(2 ч)</w:t>
      </w:r>
      <w:bookmarkEnd w:id="283"/>
    </w:p>
    <w:p w:rsidR="00A57638" w:rsidRPr="00EB2D57" w:rsidRDefault="00E235EB">
      <w:pPr>
        <w:pStyle w:val="13"/>
        <w:spacing w:after="180" w:line="259" w:lineRule="auto"/>
        <w:jc w:val="both"/>
        <w:rPr>
          <w:color w:val="auto"/>
        </w:rPr>
      </w:pPr>
      <w:r w:rsidRPr="00EB2D57">
        <w:rPr>
          <w:color w:val="auto"/>
        </w:rPr>
        <w:t xml:space="preserve">Завоевания персов. Государство Ахеменидов. Великие цари: Кир </w:t>
      </w:r>
      <w:r w:rsidRPr="00EB2D57">
        <w:rPr>
          <w:color w:val="auto"/>
          <w:lang w:val="en-US" w:eastAsia="en-US" w:bidi="en-US"/>
        </w:rPr>
        <w:t>II</w:t>
      </w:r>
      <w:r w:rsidRPr="00EB2D57">
        <w:rPr>
          <w:color w:val="auto"/>
          <w:lang w:eastAsia="en-US" w:bidi="en-US"/>
        </w:rPr>
        <w:t xml:space="preserve"> </w:t>
      </w:r>
      <w:r w:rsidRPr="00EB2D57">
        <w:rPr>
          <w:color w:val="auto"/>
        </w:rPr>
        <w:t xml:space="preserve">Великий, Дарий </w:t>
      </w:r>
      <w:r w:rsidRPr="00EB2D57">
        <w:rPr>
          <w:color w:val="auto"/>
          <w:lang w:val="en-US" w:eastAsia="en-US" w:bidi="en-US"/>
        </w:rPr>
        <w:t>I</w:t>
      </w:r>
      <w:r w:rsidRPr="00EB2D57">
        <w:rPr>
          <w:color w:val="auto"/>
          <w:lang w:eastAsia="en-US" w:bidi="en-US"/>
        </w:rPr>
        <w:t xml:space="preserve">. </w:t>
      </w:r>
      <w:r w:rsidRPr="00EB2D57">
        <w:rPr>
          <w:color w:val="auto"/>
        </w:rPr>
        <w:t>Расширение территории державы. Государственное устройство. Центр и сатрапии, управление империей. Религия персов.</w:t>
      </w:r>
    </w:p>
    <w:p w:rsidR="00A57638" w:rsidRPr="00EB2D57" w:rsidRDefault="00E235EB" w:rsidP="0052738F">
      <w:pPr>
        <w:pStyle w:val="af5"/>
      </w:pPr>
      <w:bookmarkStart w:id="284" w:name="bookmark790"/>
      <w:r w:rsidRPr="00EB2D57">
        <w:t xml:space="preserve">Древняя Индия </w:t>
      </w:r>
      <w:r w:rsidRPr="00EB2D57">
        <w:rPr>
          <w:bCs/>
        </w:rPr>
        <w:t>(2 ч)</w:t>
      </w:r>
      <w:bookmarkEnd w:id="284"/>
    </w:p>
    <w:p w:rsidR="00A57638" w:rsidRPr="00EB2D57" w:rsidRDefault="00E235EB">
      <w:pPr>
        <w:pStyle w:val="13"/>
        <w:spacing w:after="180" w:line="257" w:lineRule="auto"/>
        <w:jc w:val="both"/>
        <w:rPr>
          <w:color w:val="auto"/>
        </w:rPr>
      </w:pPr>
      <w:r w:rsidRPr="00EB2D57">
        <w:rPr>
          <w:color w:val="auto"/>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rsidR="00A57638" w:rsidRPr="00EB2D57" w:rsidRDefault="00E235EB" w:rsidP="0052738F">
      <w:pPr>
        <w:pStyle w:val="af5"/>
      </w:pPr>
      <w:bookmarkStart w:id="285" w:name="bookmark792"/>
      <w:r w:rsidRPr="00EB2D57">
        <w:t xml:space="preserve">Древний Китай </w:t>
      </w:r>
      <w:r w:rsidRPr="00EB2D57">
        <w:rPr>
          <w:bCs/>
        </w:rPr>
        <w:t>(3 ч)</w:t>
      </w:r>
      <w:bookmarkEnd w:id="285"/>
    </w:p>
    <w:p w:rsidR="00A57638" w:rsidRPr="00EB2D57" w:rsidRDefault="00E235EB">
      <w:pPr>
        <w:pStyle w:val="13"/>
        <w:spacing w:after="180" w:line="259" w:lineRule="auto"/>
        <w:jc w:val="both"/>
        <w:rPr>
          <w:color w:val="auto"/>
        </w:rPr>
      </w:pPr>
      <w:r w:rsidRPr="00EB2D57">
        <w:rPr>
          <w:color w:val="auto"/>
        </w:rPr>
        <w:t>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w:t>
      </w:r>
    </w:p>
    <w:p w:rsidR="00A57638" w:rsidRPr="00EB2D57" w:rsidRDefault="00E235EB" w:rsidP="0052738F">
      <w:pPr>
        <w:pStyle w:val="af5"/>
      </w:pPr>
      <w:bookmarkStart w:id="286" w:name="bookmark794"/>
      <w:r w:rsidRPr="00EB2D57">
        <w:t xml:space="preserve">Древняя Греция. Эллинизм </w:t>
      </w:r>
      <w:r w:rsidRPr="00EB2D57">
        <w:rPr>
          <w:bCs/>
        </w:rPr>
        <w:t>(20 ч)</w:t>
      </w:r>
      <w:bookmarkEnd w:id="286"/>
    </w:p>
    <w:p w:rsidR="00A57638" w:rsidRPr="00EB2D57" w:rsidRDefault="00E235EB" w:rsidP="0052738F">
      <w:pPr>
        <w:pStyle w:val="af5"/>
      </w:pPr>
      <w:r w:rsidRPr="00EB2D57">
        <w:t xml:space="preserve">Древнейшая Греция </w:t>
      </w:r>
      <w:r w:rsidRPr="00EB2D57">
        <w:rPr>
          <w:bCs/>
        </w:rPr>
        <w:t>(4 ч)</w:t>
      </w:r>
    </w:p>
    <w:p w:rsidR="00A57638" w:rsidRPr="00EB2D57" w:rsidRDefault="00E235EB">
      <w:pPr>
        <w:pStyle w:val="13"/>
        <w:spacing w:after="60" w:line="259" w:lineRule="auto"/>
        <w:jc w:val="both"/>
        <w:rPr>
          <w:color w:val="auto"/>
        </w:rPr>
      </w:pPr>
      <w:r w:rsidRPr="00EB2D57">
        <w:rPr>
          <w:color w:val="auto"/>
        </w:rPr>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w:t>
      </w:r>
    </w:p>
    <w:p w:rsidR="00A57638" w:rsidRPr="00EB2D57" w:rsidRDefault="00E235EB" w:rsidP="0052738F">
      <w:pPr>
        <w:pStyle w:val="af5"/>
      </w:pPr>
      <w:bookmarkStart w:id="287" w:name="bookmark797"/>
      <w:r w:rsidRPr="00EB2D57">
        <w:t xml:space="preserve">Греческие полисы </w:t>
      </w:r>
      <w:r w:rsidRPr="00EB2D57">
        <w:rPr>
          <w:bCs/>
        </w:rPr>
        <w:t>(10 ч)</w:t>
      </w:r>
      <w:bookmarkEnd w:id="287"/>
    </w:p>
    <w:p w:rsidR="00A57638" w:rsidRPr="00EB2D57" w:rsidRDefault="00E235EB">
      <w:pPr>
        <w:pStyle w:val="13"/>
        <w:spacing w:line="257" w:lineRule="auto"/>
        <w:jc w:val="both"/>
        <w:rPr>
          <w:color w:val="auto"/>
        </w:rPr>
      </w:pPr>
      <w:r w:rsidRPr="00EB2D57">
        <w:rPr>
          <w:color w:val="auto"/>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rsidR="00A57638" w:rsidRPr="00EB2D57" w:rsidRDefault="00E235EB">
      <w:pPr>
        <w:pStyle w:val="13"/>
        <w:spacing w:line="257" w:lineRule="auto"/>
        <w:jc w:val="both"/>
        <w:rPr>
          <w:color w:val="auto"/>
        </w:rPr>
      </w:pPr>
      <w:r w:rsidRPr="00EB2D57">
        <w:rPr>
          <w:color w:val="auto"/>
        </w:rPr>
        <w:t>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w:t>
      </w:r>
    </w:p>
    <w:p w:rsidR="00A57638" w:rsidRPr="00EB2D57" w:rsidRDefault="00E235EB">
      <w:pPr>
        <w:pStyle w:val="13"/>
        <w:spacing w:line="257" w:lineRule="auto"/>
        <w:jc w:val="both"/>
        <w:rPr>
          <w:color w:val="auto"/>
        </w:rPr>
      </w:pPr>
      <w:r w:rsidRPr="00EB2D57">
        <w:rPr>
          <w:color w:val="auto"/>
        </w:rPr>
        <w:t>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p w:rsidR="00A57638" w:rsidRPr="00EB2D57" w:rsidRDefault="00E235EB">
      <w:pPr>
        <w:pStyle w:val="13"/>
        <w:spacing w:after="140" w:line="257" w:lineRule="auto"/>
        <w:jc w:val="both"/>
        <w:rPr>
          <w:color w:val="auto"/>
        </w:rPr>
      </w:pPr>
      <w:r w:rsidRPr="00EB2D57">
        <w:rPr>
          <w:color w:val="auto"/>
        </w:rPr>
        <w:t>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w:t>
      </w:r>
    </w:p>
    <w:p w:rsidR="00A57638" w:rsidRPr="00EB2D57" w:rsidRDefault="00E235EB" w:rsidP="0052738F">
      <w:pPr>
        <w:pStyle w:val="af5"/>
      </w:pPr>
      <w:bookmarkStart w:id="288" w:name="bookmark799"/>
      <w:r w:rsidRPr="00EB2D57">
        <w:t xml:space="preserve">Культура Древней Греции </w:t>
      </w:r>
      <w:r w:rsidRPr="00EB2D57">
        <w:rPr>
          <w:bCs/>
        </w:rPr>
        <w:t>(3 ч)</w:t>
      </w:r>
      <w:bookmarkEnd w:id="288"/>
    </w:p>
    <w:p w:rsidR="00A57638" w:rsidRPr="00EB2D57" w:rsidRDefault="00E235EB">
      <w:pPr>
        <w:pStyle w:val="13"/>
        <w:spacing w:after="140" w:line="257" w:lineRule="auto"/>
        <w:jc w:val="both"/>
        <w:rPr>
          <w:color w:val="auto"/>
        </w:rPr>
      </w:pPr>
      <w:r w:rsidRPr="00EB2D57">
        <w:rPr>
          <w:color w:val="auto"/>
        </w:rPr>
        <w:t>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rsidR="00A57638" w:rsidRPr="00EB2D57" w:rsidRDefault="00E235EB" w:rsidP="0052738F">
      <w:pPr>
        <w:pStyle w:val="af5"/>
      </w:pPr>
      <w:bookmarkStart w:id="289" w:name="bookmark801"/>
      <w:r w:rsidRPr="00EB2D57">
        <w:t xml:space="preserve">Македонские завоевания. Эллинизм </w:t>
      </w:r>
      <w:r w:rsidRPr="00EB2D57">
        <w:rPr>
          <w:bCs/>
        </w:rPr>
        <w:t>(3 ч)</w:t>
      </w:r>
      <w:bookmarkEnd w:id="289"/>
    </w:p>
    <w:p w:rsidR="00A57638" w:rsidRPr="00EB2D57" w:rsidRDefault="00E235EB">
      <w:pPr>
        <w:pStyle w:val="13"/>
        <w:spacing w:after="140" w:line="257" w:lineRule="auto"/>
        <w:jc w:val="both"/>
        <w:rPr>
          <w:color w:val="auto"/>
        </w:rPr>
      </w:pPr>
      <w:r w:rsidRPr="00EB2D57">
        <w:rPr>
          <w:color w:val="auto"/>
        </w:rPr>
        <w:t xml:space="preserve">Возвышение Македонии. Политика Филиппа </w:t>
      </w:r>
      <w:r w:rsidRPr="00EB2D57">
        <w:rPr>
          <w:color w:val="auto"/>
          <w:lang w:val="en-US" w:eastAsia="en-US" w:bidi="en-US"/>
        </w:rPr>
        <w:t>II</w:t>
      </w:r>
      <w:r w:rsidRPr="00EB2D57">
        <w:rPr>
          <w:color w:val="auto"/>
          <w:lang w:eastAsia="en-US" w:bidi="en-US"/>
        </w:rPr>
        <w:t xml:space="preserve">. </w:t>
      </w:r>
      <w:r w:rsidRPr="00EB2D57">
        <w:rPr>
          <w:color w:val="auto"/>
        </w:rPr>
        <w:t>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rsidR="00A57638" w:rsidRPr="00EB2D57" w:rsidRDefault="00E235EB" w:rsidP="0052738F">
      <w:pPr>
        <w:pStyle w:val="af5"/>
      </w:pPr>
      <w:bookmarkStart w:id="290" w:name="bookmark803"/>
      <w:r w:rsidRPr="00EB2D57">
        <w:t xml:space="preserve">Древний Рим </w:t>
      </w:r>
      <w:r w:rsidRPr="00EB2D57">
        <w:rPr>
          <w:bCs/>
        </w:rPr>
        <w:t>(20 ч)</w:t>
      </w:r>
      <w:bookmarkEnd w:id="290"/>
    </w:p>
    <w:p w:rsidR="00A57638" w:rsidRPr="00EB2D57" w:rsidRDefault="00E235EB" w:rsidP="0052738F">
      <w:pPr>
        <w:pStyle w:val="af5"/>
      </w:pPr>
      <w:r w:rsidRPr="00EB2D57">
        <w:t xml:space="preserve">Возникновение Римского государства </w:t>
      </w:r>
      <w:r w:rsidRPr="00EB2D57">
        <w:rPr>
          <w:bCs/>
        </w:rPr>
        <w:t>(3 ч)</w:t>
      </w:r>
    </w:p>
    <w:p w:rsidR="00A57638" w:rsidRPr="00EB2D57" w:rsidRDefault="00E235EB">
      <w:pPr>
        <w:pStyle w:val="13"/>
        <w:spacing w:after="60" w:line="257" w:lineRule="auto"/>
        <w:jc w:val="both"/>
        <w:rPr>
          <w:color w:val="auto"/>
        </w:rPr>
      </w:pPr>
      <w:r w:rsidRPr="00EB2D57">
        <w:rPr>
          <w:color w:val="auto"/>
        </w:rPr>
        <w:t>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p w:rsidR="00A57638" w:rsidRPr="00EB2D57" w:rsidRDefault="00E235EB" w:rsidP="0052738F">
      <w:pPr>
        <w:pStyle w:val="af5"/>
      </w:pPr>
      <w:bookmarkStart w:id="291" w:name="bookmark806"/>
      <w:r w:rsidRPr="00EB2D57">
        <w:t xml:space="preserve">Римские завоевания в Средиземноморье </w:t>
      </w:r>
      <w:r w:rsidRPr="00EB2D57">
        <w:rPr>
          <w:bCs/>
        </w:rPr>
        <w:t>(3 ч)</w:t>
      </w:r>
      <w:bookmarkEnd w:id="291"/>
    </w:p>
    <w:p w:rsidR="00A57638" w:rsidRPr="00EB2D57" w:rsidRDefault="00E235EB">
      <w:pPr>
        <w:pStyle w:val="13"/>
        <w:spacing w:after="140" w:line="257" w:lineRule="auto"/>
        <w:jc w:val="both"/>
        <w:rPr>
          <w:color w:val="auto"/>
        </w:rPr>
      </w:pPr>
      <w:r w:rsidRPr="00EB2D57">
        <w:rPr>
          <w:color w:val="auto"/>
        </w:rPr>
        <w:t>Войны Рима с Карфагеном. Ганнибал; битва при Каннах. Поражение Карфагена. Установление господства Рима в Средиземноморье. Римские провинции.</w:t>
      </w:r>
    </w:p>
    <w:p w:rsidR="00A57638" w:rsidRPr="00EB2D57" w:rsidRDefault="00E235EB" w:rsidP="0052738F">
      <w:pPr>
        <w:pStyle w:val="af5"/>
      </w:pPr>
      <w:bookmarkStart w:id="292" w:name="bookmark808"/>
      <w:r w:rsidRPr="00EB2D57">
        <w:t xml:space="preserve">Поздняя Римская республика. Гражданские войны </w:t>
      </w:r>
      <w:r w:rsidRPr="00EB2D57">
        <w:rPr>
          <w:bCs/>
        </w:rPr>
        <w:t>(5 ч)</w:t>
      </w:r>
      <w:bookmarkEnd w:id="292"/>
    </w:p>
    <w:p w:rsidR="00A57638" w:rsidRPr="00EB2D57" w:rsidRDefault="00E235EB">
      <w:pPr>
        <w:pStyle w:val="13"/>
        <w:spacing w:after="140" w:line="257" w:lineRule="auto"/>
        <w:jc w:val="both"/>
        <w:rPr>
          <w:color w:val="auto"/>
        </w:rPr>
      </w:pPr>
      <w:r w:rsidRPr="00EB2D57">
        <w:rPr>
          <w:color w:val="auto"/>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rsidR="00A57638" w:rsidRPr="00EB2D57" w:rsidRDefault="00E235EB" w:rsidP="0052738F">
      <w:pPr>
        <w:pStyle w:val="af5"/>
      </w:pPr>
      <w:bookmarkStart w:id="293" w:name="bookmark810"/>
      <w:r w:rsidRPr="00EB2D57">
        <w:t xml:space="preserve">Расцвет и падение Римской империи </w:t>
      </w:r>
      <w:r w:rsidRPr="00EB2D57">
        <w:rPr>
          <w:bCs/>
        </w:rPr>
        <w:t>(6 ч)</w:t>
      </w:r>
      <w:bookmarkEnd w:id="293"/>
    </w:p>
    <w:p w:rsidR="00A57638" w:rsidRPr="00EB2D57" w:rsidRDefault="00E235EB">
      <w:pPr>
        <w:pStyle w:val="13"/>
        <w:spacing w:line="257" w:lineRule="auto"/>
        <w:jc w:val="both"/>
        <w:rPr>
          <w:color w:val="auto"/>
        </w:rPr>
      </w:pPr>
      <w:r w:rsidRPr="00EB2D57">
        <w:rPr>
          <w:color w:val="auto"/>
        </w:rPr>
        <w:t xml:space="preserve">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w:t>
      </w:r>
      <w:r w:rsidRPr="00EB2D57">
        <w:rPr>
          <w:color w:val="auto"/>
          <w:lang w:val="en-US" w:eastAsia="en-US" w:bidi="en-US"/>
        </w:rPr>
        <w:t>I</w:t>
      </w:r>
      <w:r w:rsidRPr="00EB2D57">
        <w:rPr>
          <w:color w:val="auto"/>
          <w:lang w:eastAsia="en-US" w:bidi="en-US"/>
        </w:rPr>
        <w:t xml:space="preserve">, </w:t>
      </w:r>
      <w:r w:rsidRPr="00EB2D57">
        <w:rPr>
          <w:color w:val="auto"/>
        </w:rPr>
        <w:t>перенос столицы в Константинополь. Разделение Римской империи на Западную и Восточную части.</w:t>
      </w:r>
    </w:p>
    <w:p w:rsidR="00A57638" w:rsidRPr="00EB2D57" w:rsidRDefault="00E235EB">
      <w:pPr>
        <w:pStyle w:val="13"/>
        <w:spacing w:after="140" w:line="257" w:lineRule="auto"/>
        <w:jc w:val="both"/>
        <w:rPr>
          <w:color w:val="auto"/>
        </w:rPr>
      </w:pPr>
      <w:r w:rsidRPr="00EB2D57">
        <w:rPr>
          <w:color w:val="auto"/>
        </w:rPr>
        <w:t>Начало Великого переселения народов. Рим и варвары. Падение Западной Римской империи.</w:t>
      </w:r>
    </w:p>
    <w:p w:rsidR="00A57638" w:rsidRPr="00EB2D57" w:rsidRDefault="00E235EB" w:rsidP="0052738F">
      <w:pPr>
        <w:pStyle w:val="af5"/>
      </w:pPr>
      <w:bookmarkStart w:id="294" w:name="bookmark812"/>
      <w:r w:rsidRPr="00EB2D57">
        <w:t xml:space="preserve">Культура Древнего Рима </w:t>
      </w:r>
      <w:r w:rsidRPr="00EB2D57">
        <w:rPr>
          <w:bCs/>
        </w:rPr>
        <w:t>(3 ч)</w:t>
      </w:r>
      <w:bookmarkEnd w:id="294"/>
    </w:p>
    <w:p w:rsidR="00A57638" w:rsidRPr="00EB2D57" w:rsidRDefault="00E235EB">
      <w:pPr>
        <w:pStyle w:val="13"/>
        <w:spacing w:line="257" w:lineRule="auto"/>
        <w:jc w:val="both"/>
        <w:rPr>
          <w:color w:val="auto"/>
        </w:rPr>
      </w:pPr>
      <w:r w:rsidRPr="00EB2D57">
        <w:rPr>
          <w:color w:val="auto"/>
        </w:rPr>
        <w:t>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w:t>
      </w:r>
    </w:p>
    <w:p w:rsidR="00735877" w:rsidRPr="00EB2D57" w:rsidRDefault="00E235EB" w:rsidP="00735877">
      <w:pPr>
        <w:pStyle w:val="13"/>
        <w:spacing w:after="400" w:line="257" w:lineRule="auto"/>
        <w:jc w:val="both"/>
        <w:rPr>
          <w:color w:val="auto"/>
        </w:rPr>
      </w:pPr>
      <w:r w:rsidRPr="00EB2D57">
        <w:rPr>
          <w:b/>
          <w:bCs/>
          <w:color w:val="auto"/>
          <w:sz w:val="19"/>
          <w:szCs w:val="19"/>
        </w:rPr>
        <w:t xml:space="preserve">Обобщение </w:t>
      </w:r>
      <w:r w:rsidRPr="00EB2D57">
        <w:rPr>
          <w:color w:val="auto"/>
        </w:rPr>
        <w:t>(2 ч). Историческое и культурно</w:t>
      </w:r>
      <w:r w:rsidR="00481E1C">
        <w:rPr>
          <w:color w:val="auto"/>
        </w:rPr>
        <w:t>е наследие цивилизаций Древнего_</w:t>
      </w:r>
      <w:r w:rsidRPr="00EB2D57">
        <w:rPr>
          <w:color w:val="auto"/>
        </w:rPr>
        <w:t>мира.</w:t>
      </w:r>
      <w:r w:rsidR="00735877">
        <w:rPr>
          <w:color w:val="auto"/>
        </w:rPr>
        <w:t xml:space="preserve">                                                                                                                                             </w:t>
      </w:r>
      <w:r w:rsidR="00481E1C">
        <w:rPr>
          <w:color w:val="auto"/>
        </w:rPr>
        <w:t xml:space="preserve">                                                                                                                                                                          </w:t>
      </w:r>
      <w:r w:rsidR="00735877">
        <w:rPr>
          <w:color w:val="auto"/>
        </w:rPr>
        <w:t>Региональный компонент. Древнейшие люди на берегах Волги и Камы. 1 ч.</w:t>
      </w:r>
    </w:p>
    <w:p w:rsidR="00A57638" w:rsidRPr="00EB2D57" w:rsidRDefault="0052738F" w:rsidP="0052738F">
      <w:pPr>
        <w:pStyle w:val="af5"/>
      </w:pPr>
      <w:bookmarkStart w:id="295" w:name="bookmark814"/>
      <w:r>
        <w:t xml:space="preserve">6 </w:t>
      </w:r>
      <w:r w:rsidR="00E235EB" w:rsidRPr="00EB2D57">
        <w:t>КЛАСС</w:t>
      </w:r>
      <w:bookmarkEnd w:id="295"/>
    </w:p>
    <w:p w:rsidR="0052738F" w:rsidRDefault="0052738F" w:rsidP="0052738F">
      <w:pPr>
        <w:pStyle w:val="af5"/>
      </w:pPr>
    </w:p>
    <w:p w:rsidR="00A57638" w:rsidRPr="00EB2D57" w:rsidRDefault="00E235EB" w:rsidP="0052738F">
      <w:pPr>
        <w:pStyle w:val="af5"/>
      </w:pPr>
      <w:r w:rsidRPr="00EB2D57">
        <w:t xml:space="preserve">ВСЕОБЩАЯ ИСТОРИЯ. ИСТОРИЯ СРЕДНИХ ВЕКОВ </w:t>
      </w:r>
      <w:r w:rsidRPr="00EB2D57">
        <w:rPr>
          <w:bCs/>
        </w:rPr>
        <w:t>(23 ч)</w:t>
      </w:r>
    </w:p>
    <w:p w:rsidR="00A57638" w:rsidRPr="00EB2D57" w:rsidRDefault="00E235EB">
      <w:pPr>
        <w:pStyle w:val="13"/>
        <w:spacing w:after="140" w:line="262" w:lineRule="auto"/>
        <w:jc w:val="both"/>
        <w:rPr>
          <w:color w:val="auto"/>
        </w:rPr>
      </w:pPr>
      <w:r w:rsidRPr="00EB2D57">
        <w:rPr>
          <w:b/>
          <w:bCs/>
          <w:color w:val="auto"/>
          <w:sz w:val="19"/>
          <w:szCs w:val="19"/>
        </w:rPr>
        <w:t xml:space="preserve">Введение </w:t>
      </w:r>
      <w:r w:rsidRPr="00EB2D57">
        <w:rPr>
          <w:color w:val="auto"/>
        </w:rPr>
        <w:t>(1 ч). Средние века: понятие, хронологические рамки и периодизация Средневековья.</w:t>
      </w:r>
    </w:p>
    <w:p w:rsidR="00A57638" w:rsidRPr="00EB2D57" w:rsidRDefault="00E235EB" w:rsidP="0052738F">
      <w:pPr>
        <w:pStyle w:val="af5"/>
      </w:pPr>
      <w:bookmarkStart w:id="296" w:name="bookmark817"/>
      <w:r w:rsidRPr="00EB2D57">
        <w:t xml:space="preserve">Народы Европы в раннее Средневековье </w:t>
      </w:r>
      <w:r w:rsidRPr="00EB2D57">
        <w:rPr>
          <w:bCs/>
        </w:rPr>
        <w:t>(4 ч)</w:t>
      </w:r>
      <w:bookmarkEnd w:id="296"/>
    </w:p>
    <w:p w:rsidR="00A57638" w:rsidRPr="00EB2D57" w:rsidRDefault="00E235EB">
      <w:pPr>
        <w:pStyle w:val="13"/>
        <w:spacing w:line="257" w:lineRule="auto"/>
        <w:jc w:val="both"/>
        <w:rPr>
          <w:color w:val="auto"/>
        </w:rPr>
      </w:pPr>
      <w:r w:rsidRPr="00EB2D57">
        <w:rPr>
          <w:color w:val="auto"/>
        </w:rPr>
        <w:t>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w:t>
      </w:r>
    </w:p>
    <w:p w:rsidR="00A57638" w:rsidRPr="00EB2D57" w:rsidRDefault="00E235EB">
      <w:pPr>
        <w:pStyle w:val="13"/>
        <w:spacing w:line="257" w:lineRule="auto"/>
        <w:jc w:val="both"/>
        <w:rPr>
          <w:color w:val="auto"/>
        </w:rPr>
      </w:pPr>
      <w:r w:rsidRPr="00EB2D57">
        <w:rPr>
          <w:color w:val="auto"/>
        </w:rPr>
        <w:t xml:space="preserve">Франкское государство в </w:t>
      </w:r>
      <w:r w:rsidRPr="00EB2D57">
        <w:rPr>
          <w:color w:val="auto"/>
          <w:lang w:val="en-US" w:eastAsia="en-US" w:bidi="en-US"/>
        </w:rPr>
        <w:t>VIII</w:t>
      </w:r>
      <w:r w:rsidRPr="00EB2D57">
        <w:rPr>
          <w:color w:val="auto"/>
          <w:lang w:eastAsia="en-US" w:bidi="en-US"/>
        </w:rPr>
        <w:t>—</w:t>
      </w:r>
      <w:r w:rsidRPr="00EB2D57">
        <w:rPr>
          <w:color w:val="auto"/>
          <w:lang w:val="en-US" w:eastAsia="en-US" w:bidi="en-US"/>
        </w:rPr>
        <w:t>IX</w:t>
      </w:r>
      <w:r w:rsidRPr="00EB2D57">
        <w:rPr>
          <w:color w:val="auto"/>
          <w:lang w:eastAsia="en-US" w:bidi="en-US"/>
        </w:rPr>
        <w:t xml:space="preserve"> </w:t>
      </w:r>
      <w:r w:rsidR="00275EFA" w:rsidRPr="00EB2D57">
        <w:rPr>
          <w:color w:val="auto"/>
        </w:rPr>
        <w:t>вв. Усиление власти май</w:t>
      </w:r>
      <w:r w:rsidRPr="00EB2D57">
        <w:rPr>
          <w:color w:val="auto"/>
        </w:rPr>
        <w:t>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w:t>
      </w:r>
    </w:p>
    <w:p w:rsidR="00A57638" w:rsidRPr="00EB2D57" w:rsidRDefault="00E235EB">
      <w:pPr>
        <w:pStyle w:val="13"/>
        <w:spacing w:after="180" w:line="257" w:lineRule="auto"/>
        <w:jc w:val="both"/>
        <w:rPr>
          <w:color w:val="auto"/>
        </w:rPr>
      </w:pPr>
      <w:r w:rsidRPr="00EB2D57">
        <w:rPr>
          <w:color w:val="auto"/>
        </w:rPr>
        <w:t>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rsidR="00A57638" w:rsidRPr="00EB2D57" w:rsidRDefault="00E235EB" w:rsidP="0052738F">
      <w:pPr>
        <w:pStyle w:val="af5"/>
      </w:pPr>
      <w:bookmarkStart w:id="297" w:name="bookmark819"/>
      <w:r w:rsidRPr="00EB2D57">
        <w:t xml:space="preserve">Византийская империя в </w:t>
      </w:r>
      <w:r w:rsidRPr="00EB2D57">
        <w:rPr>
          <w:lang w:val="en-US" w:eastAsia="en-US" w:bidi="en-US"/>
        </w:rPr>
        <w:t>VI</w:t>
      </w:r>
      <w:r w:rsidRPr="00EB2D57">
        <w:rPr>
          <w:lang w:eastAsia="en-US" w:bidi="en-US"/>
        </w:rPr>
        <w:t>—</w:t>
      </w:r>
      <w:r w:rsidRPr="00EB2D57">
        <w:rPr>
          <w:lang w:val="en-US" w:eastAsia="en-US" w:bidi="en-US"/>
        </w:rPr>
        <w:t>XI</w:t>
      </w:r>
      <w:r w:rsidRPr="00EB2D57">
        <w:rPr>
          <w:lang w:eastAsia="en-US" w:bidi="en-US"/>
        </w:rPr>
        <w:t xml:space="preserve"> </w:t>
      </w:r>
      <w:r w:rsidRPr="00EB2D57">
        <w:t xml:space="preserve">вв. </w:t>
      </w:r>
      <w:r w:rsidRPr="00EB2D57">
        <w:rPr>
          <w:bCs/>
        </w:rPr>
        <w:t>(2 ч)</w:t>
      </w:r>
      <w:bookmarkEnd w:id="297"/>
    </w:p>
    <w:p w:rsidR="00A57638" w:rsidRPr="00EB2D57" w:rsidRDefault="00E235EB">
      <w:pPr>
        <w:pStyle w:val="13"/>
        <w:spacing w:after="180" w:line="257" w:lineRule="auto"/>
        <w:jc w:val="both"/>
        <w:rPr>
          <w:color w:val="auto"/>
        </w:rPr>
      </w:pPr>
      <w:r w:rsidRPr="00EB2D57">
        <w:rPr>
          <w:color w:val="auto"/>
        </w:rPr>
        <w:t>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w:t>
      </w:r>
    </w:p>
    <w:p w:rsidR="00A57638" w:rsidRPr="00EB2D57" w:rsidRDefault="00E235EB" w:rsidP="0052738F">
      <w:pPr>
        <w:pStyle w:val="af5"/>
      </w:pPr>
      <w:bookmarkStart w:id="298" w:name="bookmark821"/>
      <w:r w:rsidRPr="00EB2D57">
        <w:t xml:space="preserve">Арабы в </w:t>
      </w:r>
      <w:r w:rsidRPr="00EB2D57">
        <w:rPr>
          <w:lang w:val="en-US" w:eastAsia="en-US" w:bidi="en-US"/>
        </w:rPr>
        <w:t>VI</w:t>
      </w:r>
      <w:r w:rsidRPr="00EB2D57">
        <w:rPr>
          <w:lang w:eastAsia="en-US" w:bidi="en-US"/>
        </w:rPr>
        <w:t>—</w:t>
      </w:r>
      <w:r w:rsidRPr="00EB2D57">
        <w:rPr>
          <w:lang w:val="en-US" w:eastAsia="en-US" w:bidi="en-US"/>
        </w:rPr>
        <w:t>XI</w:t>
      </w:r>
      <w:r w:rsidRPr="00EB2D57">
        <w:rPr>
          <w:lang w:eastAsia="en-US" w:bidi="en-US"/>
        </w:rPr>
        <w:t xml:space="preserve"> </w:t>
      </w:r>
      <w:r w:rsidRPr="00EB2D57">
        <w:t xml:space="preserve">вв. </w:t>
      </w:r>
      <w:r w:rsidRPr="00EB2D57">
        <w:rPr>
          <w:bCs/>
        </w:rPr>
        <w:t>(2 ч)</w:t>
      </w:r>
      <w:bookmarkEnd w:id="298"/>
    </w:p>
    <w:p w:rsidR="00A57638" w:rsidRPr="00EB2D57" w:rsidRDefault="00E235EB">
      <w:pPr>
        <w:pStyle w:val="13"/>
        <w:spacing w:after="180" w:line="257" w:lineRule="auto"/>
        <w:jc w:val="both"/>
        <w:rPr>
          <w:color w:val="auto"/>
        </w:rPr>
      </w:pPr>
      <w:r w:rsidRPr="00EB2D57">
        <w:rPr>
          <w:color w:val="auto"/>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rsidR="00A57638" w:rsidRPr="00EB2D57" w:rsidRDefault="00E235EB" w:rsidP="0052738F">
      <w:pPr>
        <w:pStyle w:val="af5"/>
      </w:pPr>
      <w:bookmarkStart w:id="299" w:name="bookmark823"/>
      <w:r w:rsidRPr="00EB2D57">
        <w:t xml:space="preserve">Средневековое европейское общество </w:t>
      </w:r>
      <w:r w:rsidRPr="00EB2D57">
        <w:rPr>
          <w:bCs/>
        </w:rPr>
        <w:t>(3 ч)</w:t>
      </w:r>
      <w:bookmarkEnd w:id="299"/>
    </w:p>
    <w:p w:rsidR="00A57638" w:rsidRPr="00EB2D57" w:rsidRDefault="00E235EB">
      <w:pPr>
        <w:pStyle w:val="13"/>
        <w:spacing w:line="257" w:lineRule="auto"/>
        <w:jc w:val="both"/>
        <w:rPr>
          <w:color w:val="auto"/>
        </w:rPr>
      </w:pPr>
      <w:r w:rsidRPr="00EB2D57">
        <w:rPr>
          <w:color w:val="auto"/>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rsidR="00A57638" w:rsidRPr="00EB2D57" w:rsidRDefault="00E235EB">
      <w:pPr>
        <w:pStyle w:val="13"/>
        <w:spacing w:after="120" w:line="257" w:lineRule="auto"/>
        <w:jc w:val="both"/>
        <w:rPr>
          <w:color w:val="auto"/>
        </w:rPr>
      </w:pPr>
      <w:r w:rsidRPr="00EB2D57">
        <w:rPr>
          <w:color w:val="auto"/>
        </w:rPr>
        <w:t>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w:t>
      </w:r>
    </w:p>
    <w:p w:rsidR="00A57638" w:rsidRPr="00EB2D57" w:rsidRDefault="00E235EB">
      <w:pPr>
        <w:pStyle w:val="13"/>
        <w:spacing w:after="140"/>
        <w:jc w:val="both"/>
        <w:rPr>
          <w:color w:val="auto"/>
        </w:rPr>
      </w:pPr>
      <w:r w:rsidRPr="00EB2D57">
        <w:rPr>
          <w:color w:val="auto"/>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rsidR="00A57638" w:rsidRPr="00EB2D57" w:rsidRDefault="00E235EB" w:rsidP="0052738F">
      <w:pPr>
        <w:pStyle w:val="af5"/>
      </w:pPr>
      <w:bookmarkStart w:id="300" w:name="bookmark825"/>
      <w:r w:rsidRPr="00EB2D57">
        <w:t xml:space="preserve">Государства Европы в </w:t>
      </w:r>
      <w:r w:rsidRPr="00EB2D57">
        <w:rPr>
          <w:lang w:val="en-US" w:eastAsia="en-US" w:bidi="en-US"/>
        </w:rPr>
        <w:t>XII</w:t>
      </w:r>
      <w:r w:rsidRPr="00EB2D57">
        <w:rPr>
          <w:lang w:eastAsia="en-US" w:bidi="en-US"/>
        </w:rPr>
        <w:t>—</w:t>
      </w:r>
      <w:r w:rsidRPr="00EB2D57">
        <w:rPr>
          <w:lang w:val="en-US" w:eastAsia="en-US" w:bidi="en-US"/>
        </w:rPr>
        <w:t>XV</w:t>
      </w:r>
      <w:r w:rsidRPr="00EB2D57">
        <w:rPr>
          <w:lang w:eastAsia="en-US" w:bidi="en-US"/>
        </w:rPr>
        <w:t xml:space="preserve"> </w:t>
      </w:r>
      <w:r w:rsidRPr="00EB2D57">
        <w:t xml:space="preserve">вв. </w:t>
      </w:r>
      <w:r w:rsidRPr="00EB2D57">
        <w:rPr>
          <w:bCs/>
        </w:rPr>
        <w:t>(4 ч)</w:t>
      </w:r>
      <w:bookmarkEnd w:id="300"/>
    </w:p>
    <w:p w:rsidR="00A57638" w:rsidRPr="00EB2D57" w:rsidRDefault="00E235EB">
      <w:pPr>
        <w:pStyle w:val="13"/>
        <w:jc w:val="both"/>
        <w:rPr>
          <w:color w:val="auto"/>
        </w:rPr>
      </w:pPr>
      <w:r w:rsidRPr="00EB2D57">
        <w:rPr>
          <w:color w:val="auto"/>
        </w:rPr>
        <w:t xml:space="preserve">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XII—XV вв. Польско-литовское государство в </w:t>
      </w:r>
      <w:r w:rsidRPr="00EB2D57">
        <w:rPr>
          <w:color w:val="auto"/>
          <w:lang w:val="en-US" w:eastAsia="en-US" w:bidi="en-US"/>
        </w:rPr>
        <w:t>XIV</w:t>
      </w:r>
      <w:r w:rsidRPr="00EB2D57">
        <w:rPr>
          <w:color w:val="auto"/>
          <w:lang w:eastAsia="en-US" w:bidi="en-US"/>
        </w:rPr>
        <w:t>—</w:t>
      </w:r>
      <w:r w:rsidRPr="00EB2D57">
        <w:rPr>
          <w:color w:val="auto"/>
          <w:lang w:val="en-US" w:eastAsia="en-US" w:bidi="en-US"/>
        </w:rPr>
        <w:t>XV</w:t>
      </w:r>
      <w:r w:rsidRPr="00EB2D57">
        <w:rPr>
          <w:color w:val="auto"/>
          <w:lang w:eastAsia="en-US" w:bidi="en-US"/>
        </w:rPr>
        <w:t xml:space="preserve"> </w:t>
      </w:r>
      <w:r w:rsidRPr="00EB2D57">
        <w:rPr>
          <w:color w:val="auto"/>
        </w:rPr>
        <w:t xml:space="preserve">вв. Реконкиста и образование централизованных государств на Пиренейском полуострове. Итальянские государства в </w:t>
      </w:r>
      <w:r w:rsidRPr="00EB2D57">
        <w:rPr>
          <w:color w:val="auto"/>
          <w:lang w:val="en-US" w:eastAsia="en-US" w:bidi="en-US"/>
        </w:rPr>
        <w:t>XII</w:t>
      </w:r>
      <w:r w:rsidRPr="00EB2D57">
        <w:rPr>
          <w:color w:val="auto"/>
          <w:lang w:eastAsia="en-US" w:bidi="en-US"/>
        </w:rPr>
        <w:t>—</w:t>
      </w:r>
      <w:r w:rsidRPr="00EB2D57">
        <w:rPr>
          <w:color w:val="auto"/>
          <w:lang w:val="en-US" w:eastAsia="en-US" w:bidi="en-US"/>
        </w:rPr>
        <w:t>XV</w:t>
      </w:r>
      <w:r w:rsidRPr="00EB2D57">
        <w:rPr>
          <w:color w:val="auto"/>
          <w:lang w:eastAsia="en-US" w:bidi="en-US"/>
        </w:rPr>
        <w:t xml:space="preserve"> </w:t>
      </w:r>
      <w:r w:rsidRPr="00EB2D57">
        <w:rPr>
          <w:color w:val="auto"/>
        </w:rPr>
        <w:t xml:space="preserve">вв. Развитие экономики в европейских странах в период зрелого Средневековья. Обострение социальных противоречий в </w:t>
      </w:r>
      <w:r w:rsidRPr="00EB2D57">
        <w:rPr>
          <w:color w:val="auto"/>
          <w:lang w:val="en-US" w:eastAsia="en-US" w:bidi="en-US"/>
        </w:rPr>
        <w:t>XIV</w:t>
      </w:r>
      <w:r w:rsidRPr="00EB2D57">
        <w:rPr>
          <w:color w:val="auto"/>
          <w:lang w:eastAsia="en-US" w:bidi="en-US"/>
        </w:rPr>
        <w:t xml:space="preserve"> </w:t>
      </w:r>
      <w:r w:rsidRPr="00EB2D57">
        <w:rPr>
          <w:color w:val="auto"/>
        </w:rPr>
        <w:t>в. (Жакерия, восстание Уота Тайлера). Гуситское движение в Чехии.</w:t>
      </w:r>
    </w:p>
    <w:p w:rsidR="00A57638" w:rsidRPr="00EB2D57" w:rsidRDefault="00E235EB">
      <w:pPr>
        <w:pStyle w:val="13"/>
        <w:spacing w:after="140"/>
        <w:jc w:val="both"/>
        <w:rPr>
          <w:color w:val="auto"/>
        </w:rPr>
      </w:pPr>
      <w:r w:rsidRPr="00EB2D57">
        <w:rPr>
          <w:color w:val="auto"/>
        </w:rPr>
        <w:t xml:space="preserve">Византийская империя и славянские государства в </w:t>
      </w:r>
      <w:r w:rsidRPr="00EB2D57">
        <w:rPr>
          <w:color w:val="auto"/>
          <w:lang w:val="en-US" w:eastAsia="en-US" w:bidi="en-US"/>
        </w:rPr>
        <w:t>XII</w:t>
      </w:r>
      <w:r w:rsidRPr="00EB2D57">
        <w:rPr>
          <w:color w:val="auto"/>
          <w:lang w:eastAsia="en-US" w:bidi="en-US"/>
        </w:rPr>
        <w:t xml:space="preserve">— </w:t>
      </w:r>
      <w:r w:rsidRPr="00EB2D57">
        <w:rPr>
          <w:color w:val="auto"/>
          <w:lang w:val="en-US" w:eastAsia="en-US" w:bidi="en-US"/>
        </w:rPr>
        <w:t>XV</w:t>
      </w:r>
      <w:r w:rsidRPr="00EB2D57">
        <w:rPr>
          <w:color w:val="auto"/>
          <w:lang w:eastAsia="en-US" w:bidi="en-US"/>
        </w:rPr>
        <w:t xml:space="preserve"> </w:t>
      </w:r>
      <w:r w:rsidRPr="00EB2D57">
        <w:rPr>
          <w:color w:val="auto"/>
        </w:rPr>
        <w:t>вв. Экспансия турок-османов. Османские завоевания на Балканах. Падение Константинополя.</w:t>
      </w:r>
    </w:p>
    <w:p w:rsidR="00A57638" w:rsidRPr="00EB2D57" w:rsidRDefault="00E235EB" w:rsidP="0052738F">
      <w:pPr>
        <w:pStyle w:val="af5"/>
      </w:pPr>
      <w:bookmarkStart w:id="301" w:name="bookmark827"/>
      <w:r w:rsidRPr="00EB2D57">
        <w:t xml:space="preserve">Культура средневековой Европы </w:t>
      </w:r>
      <w:r w:rsidRPr="00EB2D57">
        <w:rPr>
          <w:bCs/>
        </w:rPr>
        <w:t>(2 ч)</w:t>
      </w:r>
      <w:bookmarkEnd w:id="301"/>
    </w:p>
    <w:p w:rsidR="00A57638" w:rsidRPr="00EB2D57" w:rsidRDefault="00E235EB">
      <w:pPr>
        <w:pStyle w:val="13"/>
        <w:spacing w:after="140"/>
        <w:jc w:val="both"/>
        <w:rPr>
          <w:color w:val="auto"/>
        </w:rPr>
      </w:pPr>
      <w:r w:rsidRPr="00EB2D57">
        <w:rPr>
          <w:color w:val="auto"/>
        </w:rPr>
        <w:t>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w:t>
      </w:r>
    </w:p>
    <w:p w:rsidR="00A57638" w:rsidRPr="00EB2D57" w:rsidRDefault="00E235EB" w:rsidP="0052738F">
      <w:pPr>
        <w:pStyle w:val="af5"/>
      </w:pPr>
      <w:bookmarkStart w:id="302" w:name="bookmark829"/>
      <w:r w:rsidRPr="00EB2D57">
        <w:t xml:space="preserve">Страны Востока в Средние века </w:t>
      </w:r>
      <w:r w:rsidRPr="00EB2D57">
        <w:rPr>
          <w:bCs/>
        </w:rPr>
        <w:t>(3 ч)</w:t>
      </w:r>
      <w:bookmarkEnd w:id="302"/>
    </w:p>
    <w:p w:rsidR="00A57638" w:rsidRPr="00EB2D57" w:rsidRDefault="00E235EB" w:rsidP="0052738F">
      <w:pPr>
        <w:pStyle w:val="13"/>
        <w:spacing w:line="257" w:lineRule="auto"/>
        <w:ind w:firstLine="238"/>
        <w:jc w:val="both"/>
        <w:rPr>
          <w:color w:val="auto"/>
        </w:rPr>
      </w:pPr>
      <w:r w:rsidRPr="00EB2D57">
        <w:rPr>
          <w:b/>
          <w:bCs/>
          <w:i/>
          <w:iCs/>
          <w:color w:val="auto"/>
          <w:sz w:val="19"/>
          <w:szCs w:val="19"/>
        </w:rPr>
        <w:t>Османская империя</w:t>
      </w:r>
      <w:r w:rsidRPr="00EB2D57">
        <w:rPr>
          <w:color w:val="auto"/>
        </w:rPr>
        <w:t xml:space="preserve">: завоевания турок-османов (Балканы, падение Византии), управление империей, положение покоренных народов. </w:t>
      </w:r>
      <w:r w:rsidRPr="00EB2D57">
        <w:rPr>
          <w:b/>
          <w:bCs/>
          <w:i/>
          <w:iCs/>
          <w:color w:val="auto"/>
          <w:sz w:val="19"/>
          <w:szCs w:val="19"/>
        </w:rPr>
        <w:t>Монгольская держава</w:t>
      </w:r>
      <w:r w:rsidRPr="00EB2D57">
        <w:rPr>
          <w:color w:val="auto"/>
        </w:rPr>
        <w:t xml:space="preserve">: общественный строй монгольских племен, завоевания Чингисхана и его потомков, управление подчиненными территориями. </w:t>
      </w:r>
      <w:r w:rsidRPr="00EB2D57">
        <w:rPr>
          <w:b/>
          <w:bCs/>
          <w:i/>
          <w:iCs/>
          <w:color w:val="auto"/>
          <w:sz w:val="19"/>
          <w:szCs w:val="19"/>
        </w:rPr>
        <w:t>Китай</w:t>
      </w:r>
      <w:r w:rsidRPr="00EB2D57">
        <w:rPr>
          <w:color w:val="auto"/>
        </w:rPr>
        <w:t xml:space="preserve">: империи, правители и подданные, борьба против завоевателей. </w:t>
      </w:r>
      <w:r w:rsidRPr="00EB2D57">
        <w:rPr>
          <w:b/>
          <w:bCs/>
          <w:i/>
          <w:iCs/>
          <w:color w:val="auto"/>
          <w:sz w:val="19"/>
          <w:szCs w:val="19"/>
        </w:rPr>
        <w:t>Япония</w:t>
      </w:r>
      <w:r w:rsidRPr="00EB2D57">
        <w:rPr>
          <w:color w:val="auto"/>
        </w:rPr>
        <w:t xml:space="preserve"> в Средние века: образование государства, власть императоров и управление сегунов. </w:t>
      </w:r>
      <w:r w:rsidRPr="00EB2D57">
        <w:rPr>
          <w:b/>
          <w:bCs/>
          <w:i/>
          <w:iCs/>
          <w:color w:val="auto"/>
          <w:sz w:val="19"/>
          <w:szCs w:val="19"/>
        </w:rPr>
        <w:t>Индия</w:t>
      </w:r>
      <w:r w:rsidRPr="00EB2D57">
        <w:rPr>
          <w:color w:val="auto"/>
        </w:rPr>
        <w:t>: раздробленность индийских княжеств, вторжение мусульман, Делийский султанат.</w:t>
      </w:r>
    </w:p>
    <w:p w:rsidR="00A57638" w:rsidRPr="00EB2D57" w:rsidRDefault="00E235EB" w:rsidP="0052738F">
      <w:pPr>
        <w:pStyle w:val="13"/>
        <w:spacing w:line="240" w:lineRule="auto"/>
        <w:ind w:firstLine="238"/>
        <w:jc w:val="both"/>
        <w:rPr>
          <w:color w:val="auto"/>
        </w:rPr>
      </w:pPr>
      <w:r w:rsidRPr="00EB2D57">
        <w:rPr>
          <w:color w:val="auto"/>
        </w:rPr>
        <w:t>Культура народов Востока. Литература. Архитектура. Традиционные искусства и ремесла.</w:t>
      </w:r>
    </w:p>
    <w:p w:rsidR="0052738F" w:rsidRDefault="0052738F" w:rsidP="0052738F">
      <w:pPr>
        <w:pStyle w:val="af5"/>
      </w:pPr>
      <w:bookmarkStart w:id="303" w:name="bookmark831"/>
    </w:p>
    <w:p w:rsidR="00A57638" w:rsidRPr="00EB2D57" w:rsidRDefault="00E235EB" w:rsidP="0052738F">
      <w:pPr>
        <w:pStyle w:val="af5"/>
      </w:pPr>
      <w:r w:rsidRPr="00EB2D57">
        <w:t xml:space="preserve">Государства доколумбовой Америки в Средние века </w:t>
      </w:r>
      <w:r w:rsidRPr="00EB2D57">
        <w:rPr>
          <w:bCs/>
        </w:rPr>
        <w:t>(1 ч)</w:t>
      </w:r>
      <w:bookmarkEnd w:id="303"/>
    </w:p>
    <w:p w:rsidR="00A57638" w:rsidRPr="00EB2D57" w:rsidRDefault="00E235EB">
      <w:pPr>
        <w:pStyle w:val="13"/>
        <w:jc w:val="both"/>
        <w:rPr>
          <w:color w:val="auto"/>
        </w:rPr>
      </w:pPr>
      <w:r w:rsidRPr="00EB2D57">
        <w:rPr>
          <w:color w:val="auto"/>
        </w:rPr>
        <w:t>Цивилизации майя, ацтеков и инков: общественный строй, религиозные верования, культура. Появление европейских завоевателей.</w:t>
      </w:r>
    </w:p>
    <w:p w:rsidR="00A57638" w:rsidRPr="00EB2D57" w:rsidRDefault="00E235EB">
      <w:pPr>
        <w:pStyle w:val="13"/>
        <w:spacing w:after="140" w:line="262" w:lineRule="auto"/>
        <w:jc w:val="both"/>
        <w:rPr>
          <w:color w:val="auto"/>
        </w:rPr>
      </w:pPr>
      <w:r w:rsidRPr="00EB2D57">
        <w:rPr>
          <w:b/>
          <w:bCs/>
          <w:color w:val="auto"/>
          <w:sz w:val="19"/>
          <w:szCs w:val="19"/>
        </w:rPr>
        <w:t xml:space="preserve">Обобщение </w:t>
      </w:r>
      <w:r w:rsidRPr="00EB2D57">
        <w:rPr>
          <w:color w:val="auto"/>
        </w:rPr>
        <w:t>(1 ч). Историческое и культурное наследие Средних веков.</w:t>
      </w:r>
    </w:p>
    <w:p w:rsidR="00A57638" w:rsidRPr="00EB2D57" w:rsidRDefault="00E235EB" w:rsidP="0052738F">
      <w:pPr>
        <w:pStyle w:val="af5"/>
      </w:pPr>
      <w:bookmarkStart w:id="304" w:name="bookmark833"/>
      <w:r w:rsidRPr="00EB2D57">
        <w:t>ИСТОРИЯ РОССИИ. ОТ РУСИ К РОССИЙСКОМУ ГОСУДАРСТВУ (45 ч)</w:t>
      </w:r>
      <w:bookmarkEnd w:id="304"/>
    </w:p>
    <w:p w:rsidR="00A57638" w:rsidRPr="00EB2D57" w:rsidRDefault="00E235EB">
      <w:pPr>
        <w:pStyle w:val="13"/>
        <w:spacing w:after="140" w:line="259" w:lineRule="auto"/>
        <w:jc w:val="both"/>
        <w:rPr>
          <w:color w:val="auto"/>
        </w:rPr>
      </w:pPr>
      <w:r w:rsidRPr="00EB2D57">
        <w:rPr>
          <w:b/>
          <w:bCs/>
          <w:color w:val="auto"/>
          <w:sz w:val="19"/>
          <w:szCs w:val="19"/>
        </w:rPr>
        <w:t xml:space="preserve">Введение </w:t>
      </w:r>
      <w:r w:rsidRPr="00EB2D57">
        <w:rPr>
          <w:color w:val="auto"/>
        </w:rPr>
        <w:t>(1 ч). Роль и место России в мировой истории. Проблемы периодизации российской истории. Источники по истории России.</w:t>
      </w:r>
    </w:p>
    <w:p w:rsidR="00A57638" w:rsidRPr="00EB2D57" w:rsidRDefault="00E235EB" w:rsidP="0052738F">
      <w:pPr>
        <w:pStyle w:val="af5"/>
      </w:pPr>
      <w:bookmarkStart w:id="305" w:name="bookmark835"/>
      <w:r w:rsidRPr="00EB2D57">
        <w:t>Народы и государства на территории нашей страны</w:t>
      </w:r>
      <w:bookmarkEnd w:id="305"/>
    </w:p>
    <w:p w:rsidR="00A57638" w:rsidRPr="00EB2D57" w:rsidRDefault="00E235EB" w:rsidP="0052738F">
      <w:pPr>
        <w:pStyle w:val="af5"/>
      </w:pPr>
      <w:r w:rsidRPr="00EB2D57">
        <w:t xml:space="preserve">в древности. Восточная Европа в середине </w:t>
      </w:r>
      <w:r w:rsidRPr="00EB2D57">
        <w:rPr>
          <w:lang w:val="en-US" w:eastAsia="en-US" w:bidi="en-US"/>
        </w:rPr>
        <w:t>I</w:t>
      </w:r>
      <w:r w:rsidRPr="00EB2D57">
        <w:rPr>
          <w:lang w:eastAsia="en-US" w:bidi="en-US"/>
        </w:rPr>
        <w:t xml:space="preserve"> </w:t>
      </w:r>
      <w:r w:rsidRPr="00EB2D57">
        <w:t xml:space="preserve">тыс. н. э. </w:t>
      </w:r>
      <w:r w:rsidRPr="00EB2D57">
        <w:rPr>
          <w:bCs/>
        </w:rPr>
        <w:t>(5 ч)</w:t>
      </w:r>
    </w:p>
    <w:p w:rsidR="00A57638" w:rsidRPr="00EB2D57" w:rsidRDefault="00E235EB">
      <w:pPr>
        <w:pStyle w:val="13"/>
        <w:jc w:val="both"/>
        <w:rPr>
          <w:color w:val="auto"/>
        </w:rPr>
      </w:pPr>
      <w:r w:rsidRPr="00EB2D57">
        <w:rPr>
          <w:color w:val="auto"/>
        </w:rPr>
        <w:t>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rsidR="00A57638" w:rsidRPr="00EB2D57" w:rsidRDefault="00E235EB">
      <w:pPr>
        <w:pStyle w:val="13"/>
        <w:jc w:val="both"/>
        <w:rPr>
          <w:color w:val="auto"/>
        </w:rPr>
      </w:pPr>
      <w:r w:rsidRPr="00EB2D57">
        <w:rPr>
          <w:color w:val="auto"/>
        </w:rPr>
        <w:t xml:space="preserve">Народы, проживавшие на этой территории до середины </w:t>
      </w:r>
      <w:r w:rsidRPr="00EB2D57">
        <w:rPr>
          <w:color w:val="auto"/>
          <w:lang w:val="en-US" w:eastAsia="en-US" w:bidi="en-US"/>
        </w:rPr>
        <w:t>I</w:t>
      </w:r>
      <w:r w:rsidRPr="00EB2D57">
        <w:rPr>
          <w:color w:val="auto"/>
          <w:lang w:eastAsia="en-US" w:bidi="en-US"/>
        </w:rPr>
        <w:t xml:space="preserve"> </w:t>
      </w:r>
      <w:r w:rsidRPr="00EB2D57">
        <w:rPr>
          <w:color w:val="auto"/>
        </w:rPr>
        <w:t>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w:t>
      </w:r>
    </w:p>
    <w:p w:rsidR="00A57638" w:rsidRPr="00EB2D57" w:rsidRDefault="00E235EB" w:rsidP="0052738F">
      <w:pPr>
        <w:pStyle w:val="13"/>
        <w:jc w:val="both"/>
        <w:rPr>
          <w:color w:val="auto"/>
        </w:rPr>
      </w:pPr>
      <w:r w:rsidRPr="00EB2D57">
        <w:rPr>
          <w:color w:val="auto"/>
        </w:rPr>
        <w:t>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w:t>
      </w:r>
    </w:p>
    <w:p w:rsidR="00A57638" w:rsidRPr="00EB2D57" w:rsidRDefault="00E235EB" w:rsidP="0052738F">
      <w:pPr>
        <w:pStyle w:val="13"/>
        <w:jc w:val="both"/>
        <w:rPr>
          <w:color w:val="auto"/>
        </w:rPr>
      </w:pPr>
      <w:r w:rsidRPr="00EB2D57">
        <w:rPr>
          <w:color w:val="auto"/>
        </w:rPr>
        <w:t>Страны и народы Восточной Европы, Сибири и Дальнего Востока</w:t>
      </w:r>
      <w:r w:rsidRPr="00EB2D57">
        <w:rPr>
          <w:i/>
          <w:iCs/>
          <w:color w:val="auto"/>
        </w:rPr>
        <w:t>.</w:t>
      </w:r>
      <w:r w:rsidRPr="00EB2D57">
        <w:rPr>
          <w:color w:val="auto"/>
        </w:rPr>
        <w:t xml:space="preserve"> Тюркский каганат. Хазарский каганат. Волжская Булгария.</w:t>
      </w:r>
    </w:p>
    <w:p w:rsidR="0052738F" w:rsidRDefault="0052738F" w:rsidP="0052738F">
      <w:pPr>
        <w:pStyle w:val="af5"/>
      </w:pPr>
      <w:bookmarkStart w:id="306" w:name="bookmark838"/>
    </w:p>
    <w:p w:rsidR="00A57638" w:rsidRPr="00EB2D57" w:rsidRDefault="00E235EB" w:rsidP="0052738F">
      <w:pPr>
        <w:pStyle w:val="af5"/>
      </w:pPr>
      <w:r w:rsidRPr="00EB2D57">
        <w:t xml:space="preserve">Русь в </w:t>
      </w:r>
      <w:r w:rsidRPr="00EB2D57">
        <w:rPr>
          <w:lang w:val="en-US" w:eastAsia="en-US" w:bidi="en-US"/>
        </w:rPr>
        <w:t>IX</w:t>
      </w:r>
      <w:r w:rsidRPr="00EB2D57">
        <w:rPr>
          <w:lang w:eastAsia="en-US" w:bidi="en-US"/>
        </w:rPr>
        <w:t xml:space="preserve"> </w:t>
      </w:r>
      <w:r w:rsidRPr="00EB2D57">
        <w:t xml:space="preserve">— начале </w:t>
      </w:r>
      <w:r w:rsidRPr="00EB2D57">
        <w:rPr>
          <w:lang w:val="en-US" w:eastAsia="en-US" w:bidi="en-US"/>
        </w:rPr>
        <w:t>XII</w:t>
      </w:r>
      <w:r w:rsidRPr="00EB2D57">
        <w:rPr>
          <w:lang w:eastAsia="en-US" w:bidi="en-US"/>
        </w:rPr>
        <w:t xml:space="preserve"> </w:t>
      </w:r>
      <w:r w:rsidRPr="00EB2D57">
        <w:t xml:space="preserve">в. </w:t>
      </w:r>
      <w:r w:rsidRPr="00EB2D57">
        <w:rPr>
          <w:bCs/>
        </w:rPr>
        <w:t>(13 ч)</w:t>
      </w:r>
      <w:bookmarkEnd w:id="306"/>
    </w:p>
    <w:p w:rsidR="00A57638" w:rsidRPr="00EB2D57" w:rsidRDefault="00E235EB" w:rsidP="0052738F">
      <w:pPr>
        <w:pStyle w:val="13"/>
        <w:spacing w:line="252" w:lineRule="auto"/>
        <w:jc w:val="both"/>
        <w:rPr>
          <w:color w:val="auto"/>
        </w:rPr>
      </w:pPr>
      <w:r w:rsidRPr="00EB2D57">
        <w:rPr>
          <w:b/>
          <w:bCs/>
          <w:i/>
          <w:iCs/>
          <w:color w:val="auto"/>
          <w:sz w:val="19"/>
          <w:szCs w:val="19"/>
        </w:rPr>
        <w:t>Образование государства Русь.</w:t>
      </w:r>
      <w:r w:rsidRPr="00EB2D57">
        <w:rPr>
          <w:color w:val="auto"/>
        </w:rPr>
        <w:t xml:space="preserve"> Исторические условия складывания русской государственности: природно-климатический фактор и политические процессы в Европе в конце </w:t>
      </w:r>
      <w:r w:rsidRPr="00EB2D57">
        <w:rPr>
          <w:color w:val="auto"/>
          <w:lang w:val="en-US" w:eastAsia="en-US" w:bidi="en-US"/>
        </w:rPr>
        <w:t>I</w:t>
      </w:r>
      <w:r w:rsidRPr="00EB2D57">
        <w:rPr>
          <w:color w:val="auto"/>
          <w:lang w:eastAsia="en-US" w:bidi="en-US"/>
        </w:rPr>
        <w:t xml:space="preserve"> </w:t>
      </w:r>
      <w:r w:rsidRPr="00EB2D57">
        <w:rPr>
          <w:color w:val="auto"/>
        </w:rPr>
        <w:t>тыс. н. э. Формирование новой политической и этнической карты континента.</w:t>
      </w:r>
    </w:p>
    <w:p w:rsidR="00A57638" w:rsidRPr="00EB2D57" w:rsidRDefault="00E235EB">
      <w:pPr>
        <w:pStyle w:val="13"/>
        <w:spacing w:line="252" w:lineRule="auto"/>
        <w:jc w:val="both"/>
        <w:rPr>
          <w:color w:val="auto"/>
        </w:rPr>
      </w:pPr>
      <w:r w:rsidRPr="00EB2D57">
        <w:rPr>
          <w:color w:val="auto"/>
        </w:rPr>
        <w:t>Первые известия о Руси</w:t>
      </w:r>
      <w:r w:rsidRPr="00EB2D57">
        <w:rPr>
          <w:i/>
          <w:iCs/>
          <w:color w:val="auto"/>
        </w:rPr>
        <w:t>.</w:t>
      </w:r>
      <w:r w:rsidRPr="00EB2D57">
        <w:rPr>
          <w:color w:val="auto"/>
        </w:rPr>
        <w:t xml:space="preserve"> Проблема образования государства Русь. Скандинавы на Руси. Начало династии Рюриковичей.</w:t>
      </w:r>
    </w:p>
    <w:p w:rsidR="00A57638" w:rsidRPr="00EB2D57" w:rsidRDefault="00E235EB">
      <w:pPr>
        <w:pStyle w:val="13"/>
        <w:spacing w:line="252" w:lineRule="auto"/>
        <w:jc w:val="both"/>
        <w:rPr>
          <w:color w:val="auto"/>
        </w:rPr>
      </w:pPr>
      <w:r w:rsidRPr="00EB2D57">
        <w:rPr>
          <w:color w:val="auto"/>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rsidR="00A57638" w:rsidRPr="00EB2D57" w:rsidRDefault="00E235EB" w:rsidP="0052738F">
      <w:pPr>
        <w:pStyle w:val="13"/>
        <w:widowControl/>
        <w:spacing w:line="252" w:lineRule="auto"/>
        <w:ind w:firstLine="238"/>
        <w:jc w:val="both"/>
        <w:rPr>
          <w:color w:val="auto"/>
        </w:rPr>
      </w:pPr>
      <w:r w:rsidRPr="00EB2D57">
        <w:rPr>
          <w:color w:val="auto"/>
        </w:rPr>
        <w:t>Принятие христианства и его значение. Византийское наследие на Руси.</w:t>
      </w:r>
    </w:p>
    <w:p w:rsidR="00A57638" w:rsidRPr="00EB2D57" w:rsidRDefault="00E235EB">
      <w:pPr>
        <w:pStyle w:val="13"/>
        <w:spacing w:line="252" w:lineRule="auto"/>
        <w:jc w:val="both"/>
        <w:rPr>
          <w:color w:val="auto"/>
        </w:rPr>
      </w:pPr>
      <w:r w:rsidRPr="00EB2D57">
        <w:rPr>
          <w:b/>
          <w:bCs/>
          <w:i/>
          <w:iCs/>
          <w:color w:val="auto"/>
          <w:sz w:val="19"/>
          <w:szCs w:val="19"/>
        </w:rPr>
        <w:t xml:space="preserve">Русь в конце </w:t>
      </w:r>
      <w:r w:rsidRPr="00EB2D57">
        <w:rPr>
          <w:b/>
          <w:bCs/>
          <w:i/>
          <w:iCs/>
          <w:color w:val="auto"/>
          <w:sz w:val="19"/>
          <w:szCs w:val="19"/>
          <w:lang w:val="en-US" w:eastAsia="en-US" w:bidi="en-US"/>
        </w:rPr>
        <w:t>X</w:t>
      </w:r>
      <w:r w:rsidRPr="00EB2D57">
        <w:rPr>
          <w:b/>
          <w:bCs/>
          <w:i/>
          <w:iCs/>
          <w:color w:val="auto"/>
          <w:sz w:val="19"/>
          <w:szCs w:val="19"/>
          <w:lang w:eastAsia="en-US" w:bidi="en-US"/>
        </w:rPr>
        <w:t xml:space="preserve"> </w:t>
      </w:r>
      <w:r w:rsidRPr="00EB2D57">
        <w:rPr>
          <w:b/>
          <w:bCs/>
          <w:i/>
          <w:iCs/>
          <w:color w:val="auto"/>
          <w:sz w:val="19"/>
          <w:szCs w:val="19"/>
        </w:rPr>
        <w:t xml:space="preserve">— начале </w:t>
      </w:r>
      <w:r w:rsidRPr="00EB2D57">
        <w:rPr>
          <w:b/>
          <w:bCs/>
          <w:i/>
          <w:iCs/>
          <w:color w:val="auto"/>
          <w:sz w:val="19"/>
          <w:szCs w:val="19"/>
          <w:lang w:val="en-US" w:eastAsia="en-US" w:bidi="en-US"/>
        </w:rPr>
        <w:t>XII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xml:space="preserve"> 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rsidR="00A57638" w:rsidRPr="00EB2D57" w:rsidRDefault="00E235EB">
      <w:pPr>
        <w:pStyle w:val="13"/>
        <w:spacing w:line="252" w:lineRule="auto"/>
        <w:jc w:val="both"/>
        <w:rPr>
          <w:color w:val="auto"/>
        </w:rPr>
      </w:pPr>
      <w:r w:rsidRPr="00EB2D57">
        <w:rPr>
          <w:color w:val="auto"/>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rsidR="00A57638" w:rsidRPr="00EB2D57" w:rsidRDefault="00E235EB">
      <w:pPr>
        <w:pStyle w:val="13"/>
        <w:spacing w:line="252" w:lineRule="auto"/>
        <w:jc w:val="both"/>
        <w:rPr>
          <w:color w:val="auto"/>
        </w:rPr>
      </w:pPr>
      <w:r w:rsidRPr="00EB2D57">
        <w:rPr>
          <w:color w:val="auto"/>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rsidR="00A57638" w:rsidRPr="00EB2D57" w:rsidRDefault="00E235EB">
      <w:pPr>
        <w:pStyle w:val="13"/>
        <w:spacing w:line="252" w:lineRule="auto"/>
        <w:jc w:val="both"/>
        <w:rPr>
          <w:color w:val="auto"/>
        </w:rPr>
      </w:pPr>
      <w:r w:rsidRPr="00EB2D57">
        <w:rPr>
          <w:b/>
          <w:bCs/>
          <w:i/>
          <w:iCs/>
          <w:color w:val="auto"/>
          <w:sz w:val="19"/>
          <w:szCs w:val="19"/>
        </w:rPr>
        <w:t>Культурное пространство.</w:t>
      </w:r>
      <w:r w:rsidRPr="00EB2D57">
        <w:rPr>
          <w:color w:val="auto"/>
        </w:rPr>
        <w:t xml:space="preserve"> 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A57638" w:rsidRPr="00EB2D57" w:rsidRDefault="00E235EB">
      <w:pPr>
        <w:pStyle w:val="13"/>
        <w:spacing w:line="252" w:lineRule="auto"/>
        <w:jc w:val="both"/>
        <w:rPr>
          <w:color w:val="auto"/>
        </w:rPr>
      </w:pPr>
      <w:r w:rsidRPr="00EB2D57">
        <w:rPr>
          <w:color w:val="auto"/>
        </w:rPr>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w:t>
      </w:r>
      <w:r w:rsidRPr="00EB2D57">
        <w:rPr>
          <w:i/>
          <w:iCs/>
          <w:color w:val="auto"/>
        </w:rPr>
        <w:t>».</w:t>
      </w:r>
      <w:r w:rsidRPr="00EB2D57">
        <w:rPr>
          <w:color w:val="auto"/>
        </w:rPr>
        <w:t xml:space="preserve"> Появление древнерусской литературы. «Слово о Законе и Благодати».</w:t>
      </w:r>
    </w:p>
    <w:p w:rsidR="00A57638" w:rsidRPr="00EB2D57" w:rsidRDefault="00E235EB">
      <w:pPr>
        <w:pStyle w:val="13"/>
        <w:spacing w:after="140"/>
        <w:ind w:firstLine="0"/>
        <w:jc w:val="both"/>
        <w:rPr>
          <w:color w:val="auto"/>
        </w:rPr>
      </w:pPr>
      <w:r w:rsidRPr="00EB2D57">
        <w:rPr>
          <w:color w:val="auto"/>
        </w:rPr>
        <w:t>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A57638" w:rsidRPr="00EB2D57" w:rsidRDefault="00E235EB" w:rsidP="0052738F">
      <w:pPr>
        <w:pStyle w:val="af5"/>
      </w:pPr>
      <w:bookmarkStart w:id="307" w:name="bookmark840"/>
      <w:r w:rsidRPr="00EB2D57">
        <w:t xml:space="preserve">Русь в середине </w:t>
      </w:r>
      <w:r w:rsidRPr="00EB2D57">
        <w:rPr>
          <w:lang w:val="en-US" w:eastAsia="en-US" w:bidi="en-US"/>
        </w:rPr>
        <w:t>XII</w:t>
      </w:r>
      <w:r w:rsidRPr="00EB2D57">
        <w:rPr>
          <w:lang w:eastAsia="en-US" w:bidi="en-US"/>
        </w:rPr>
        <w:t xml:space="preserve"> </w:t>
      </w:r>
      <w:r w:rsidRPr="00EB2D57">
        <w:t xml:space="preserve">— начале </w:t>
      </w:r>
      <w:r w:rsidRPr="00EB2D57">
        <w:rPr>
          <w:lang w:val="en-US" w:eastAsia="en-US" w:bidi="en-US"/>
        </w:rPr>
        <w:t>XIII</w:t>
      </w:r>
      <w:r w:rsidRPr="00EB2D57">
        <w:rPr>
          <w:lang w:eastAsia="en-US" w:bidi="en-US"/>
        </w:rPr>
        <w:t xml:space="preserve"> </w:t>
      </w:r>
      <w:r w:rsidRPr="00EB2D57">
        <w:t xml:space="preserve">в. </w:t>
      </w:r>
      <w:r w:rsidRPr="00EB2D57">
        <w:rPr>
          <w:bCs/>
        </w:rPr>
        <w:t>(6 ч)</w:t>
      </w:r>
      <w:bookmarkEnd w:id="307"/>
    </w:p>
    <w:p w:rsidR="00A57638" w:rsidRPr="00EB2D57" w:rsidRDefault="00E235EB">
      <w:pPr>
        <w:pStyle w:val="13"/>
        <w:jc w:val="both"/>
        <w:rPr>
          <w:color w:val="auto"/>
        </w:rPr>
      </w:pPr>
      <w:r w:rsidRPr="00EB2D57">
        <w:rPr>
          <w:color w:val="auto"/>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p>
    <w:p w:rsidR="00A57638" w:rsidRPr="00EB2D57" w:rsidRDefault="00E235EB">
      <w:pPr>
        <w:pStyle w:val="13"/>
        <w:spacing w:after="140"/>
        <w:jc w:val="both"/>
        <w:rPr>
          <w:color w:val="auto"/>
        </w:rPr>
      </w:pPr>
      <w:r w:rsidRPr="00EB2D57">
        <w:rPr>
          <w:color w:val="auto"/>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A57638" w:rsidRPr="00EB2D57" w:rsidRDefault="00E235EB" w:rsidP="0052738F">
      <w:pPr>
        <w:pStyle w:val="af5"/>
      </w:pPr>
      <w:bookmarkStart w:id="308" w:name="bookmark842"/>
      <w:r w:rsidRPr="00EB2D57">
        <w:t xml:space="preserve">Русские земли и их соседи в середине </w:t>
      </w:r>
      <w:r w:rsidRPr="00EB2D57">
        <w:rPr>
          <w:lang w:val="en-US" w:eastAsia="en-US" w:bidi="en-US"/>
        </w:rPr>
        <w:t>XIII</w:t>
      </w:r>
      <w:r w:rsidRPr="00EB2D57">
        <w:rPr>
          <w:lang w:eastAsia="en-US" w:bidi="en-US"/>
        </w:rPr>
        <w:t xml:space="preserve"> </w:t>
      </w:r>
      <w:r w:rsidRPr="00EB2D57">
        <w:t xml:space="preserve">— </w:t>
      </w:r>
      <w:r w:rsidRPr="00EB2D57">
        <w:rPr>
          <w:lang w:val="en-US" w:eastAsia="en-US" w:bidi="en-US"/>
        </w:rPr>
        <w:t>XIV</w:t>
      </w:r>
      <w:r w:rsidRPr="00EB2D57">
        <w:rPr>
          <w:lang w:eastAsia="en-US" w:bidi="en-US"/>
        </w:rPr>
        <w:t xml:space="preserve"> </w:t>
      </w:r>
      <w:r w:rsidRPr="00EB2D57">
        <w:t xml:space="preserve">в. </w:t>
      </w:r>
      <w:r w:rsidRPr="00EB2D57">
        <w:rPr>
          <w:bCs/>
        </w:rPr>
        <w:t>(10 ч)</w:t>
      </w:r>
      <w:bookmarkEnd w:id="308"/>
    </w:p>
    <w:p w:rsidR="00A57638" w:rsidRPr="00EB2D57" w:rsidRDefault="00E235EB">
      <w:pPr>
        <w:pStyle w:val="13"/>
        <w:jc w:val="both"/>
        <w:rPr>
          <w:color w:val="auto"/>
        </w:rPr>
      </w:pPr>
      <w:r w:rsidRPr="00EB2D57">
        <w:rPr>
          <w:color w:val="auto"/>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w:t>
      </w:r>
    </w:p>
    <w:p w:rsidR="00A57638" w:rsidRPr="00EB2D57" w:rsidRDefault="00E235EB">
      <w:pPr>
        <w:pStyle w:val="13"/>
        <w:jc w:val="both"/>
        <w:rPr>
          <w:color w:val="auto"/>
        </w:rPr>
      </w:pPr>
      <w:r w:rsidRPr="00EB2D57">
        <w:rPr>
          <w:color w:val="auto"/>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rsidR="00A57638" w:rsidRPr="00EB2D57" w:rsidRDefault="00E235EB" w:rsidP="0052738F">
      <w:pPr>
        <w:pStyle w:val="13"/>
        <w:jc w:val="both"/>
        <w:rPr>
          <w:color w:val="auto"/>
        </w:rPr>
      </w:pPr>
      <w:r w:rsidRPr="00EB2D57">
        <w:rPr>
          <w:color w:val="auto"/>
        </w:rPr>
        <w:t>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A57638" w:rsidRPr="00EB2D57" w:rsidRDefault="00E235EB" w:rsidP="0052738F">
      <w:pPr>
        <w:pStyle w:val="13"/>
        <w:jc w:val="both"/>
        <w:rPr>
          <w:color w:val="auto"/>
        </w:rPr>
      </w:pPr>
      <w:r w:rsidRPr="00EB2D57">
        <w:rPr>
          <w:color w:val="auto"/>
        </w:rPr>
        <w:t>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w:t>
      </w:r>
    </w:p>
    <w:p w:rsidR="00A57638" w:rsidRPr="00EB2D57" w:rsidRDefault="00E235EB" w:rsidP="0052738F">
      <w:pPr>
        <w:pStyle w:val="13"/>
        <w:spacing w:line="259" w:lineRule="auto"/>
        <w:ind w:firstLine="260"/>
        <w:jc w:val="both"/>
        <w:rPr>
          <w:color w:val="auto"/>
        </w:rPr>
      </w:pPr>
      <w:r w:rsidRPr="00EB2D57">
        <w:rPr>
          <w:b/>
          <w:bCs/>
          <w:i/>
          <w:iCs/>
          <w:color w:val="auto"/>
          <w:sz w:val="19"/>
          <w:szCs w:val="19"/>
        </w:rPr>
        <w:t xml:space="preserve">Народы и государства степной зоны Восточной Европы и Сибири в </w:t>
      </w:r>
      <w:r w:rsidRPr="00EB2D57">
        <w:rPr>
          <w:b/>
          <w:bCs/>
          <w:i/>
          <w:iCs/>
          <w:color w:val="auto"/>
          <w:sz w:val="19"/>
          <w:szCs w:val="19"/>
          <w:lang w:val="en-US" w:eastAsia="en-US" w:bidi="en-US"/>
        </w:rPr>
        <w:t>XIII</w:t>
      </w:r>
      <w:r w:rsidRPr="00EB2D57">
        <w:rPr>
          <w:b/>
          <w:bCs/>
          <w:i/>
          <w:iCs/>
          <w:color w:val="auto"/>
          <w:sz w:val="19"/>
          <w:szCs w:val="19"/>
          <w:lang w:eastAsia="en-US" w:bidi="en-US"/>
        </w:rPr>
        <w:t>—</w:t>
      </w:r>
      <w:r w:rsidRPr="00EB2D57">
        <w:rPr>
          <w:b/>
          <w:bCs/>
          <w:i/>
          <w:iCs/>
          <w:color w:val="auto"/>
          <w:sz w:val="19"/>
          <w:szCs w:val="19"/>
          <w:lang w:val="en-US" w:eastAsia="en-US" w:bidi="en-US"/>
        </w:rPr>
        <w:t>XV</w:t>
      </w:r>
      <w:r w:rsidRPr="00EB2D57">
        <w:rPr>
          <w:b/>
          <w:bCs/>
          <w:i/>
          <w:iCs/>
          <w:color w:val="auto"/>
          <w:sz w:val="19"/>
          <w:szCs w:val="19"/>
          <w:lang w:eastAsia="en-US" w:bidi="en-US"/>
        </w:rPr>
        <w:t xml:space="preserve"> </w:t>
      </w:r>
      <w:r w:rsidRPr="00EB2D57">
        <w:rPr>
          <w:b/>
          <w:bCs/>
          <w:i/>
          <w:iCs/>
          <w:color w:val="auto"/>
          <w:sz w:val="19"/>
          <w:szCs w:val="19"/>
        </w:rPr>
        <w:t>вв.</w:t>
      </w:r>
      <w:r w:rsidRPr="00EB2D57">
        <w:rPr>
          <w:color w:val="auto"/>
        </w:rPr>
        <w:t xml:space="preserve"> Золотая орда: государственный строй, население, экономика, культура. Города и кочевые степи. Принятие ислама. Ослабление государства во второй половине </w:t>
      </w:r>
      <w:r w:rsidRPr="00EB2D57">
        <w:rPr>
          <w:color w:val="auto"/>
          <w:lang w:val="en-US" w:eastAsia="en-US" w:bidi="en-US"/>
        </w:rPr>
        <w:t>XIV</w:t>
      </w:r>
      <w:r w:rsidRPr="00EB2D57">
        <w:rPr>
          <w:color w:val="auto"/>
          <w:lang w:eastAsia="en-US" w:bidi="en-US"/>
        </w:rPr>
        <w:t xml:space="preserve"> </w:t>
      </w:r>
      <w:r w:rsidRPr="00EB2D57">
        <w:rPr>
          <w:color w:val="auto"/>
        </w:rPr>
        <w:t>в., нашествие Тимура.</w:t>
      </w:r>
    </w:p>
    <w:p w:rsidR="00A57638" w:rsidRPr="00EB2D57" w:rsidRDefault="00E235EB" w:rsidP="0052738F">
      <w:pPr>
        <w:pStyle w:val="13"/>
        <w:ind w:firstLine="260"/>
        <w:jc w:val="both"/>
        <w:rPr>
          <w:color w:val="auto"/>
        </w:rPr>
      </w:pPr>
      <w:r w:rsidRPr="00EB2D57">
        <w:rPr>
          <w:color w:val="auto"/>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rsidR="00A57638" w:rsidRPr="00EB2D57" w:rsidRDefault="00E235EB" w:rsidP="0052738F">
      <w:pPr>
        <w:pStyle w:val="13"/>
        <w:spacing w:line="257" w:lineRule="auto"/>
        <w:ind w:firstLine="260"/>
        <w:jc w:val="both"/>
        <w:rPr>
          <w:color w:val="auto"/>
        </w:rPr>
      </w:pPr>
      <w:r w:rsidRPr="00EB2D57">
        <w:rPr>
          <w:b/>
          <w:bCs/>
          <w:i/>
          <w:iCs/>
          <w:color w:val="auto"/>
          <w:sz w:val="19"/>
          <w:szCs w:val="19"/>
        </w:rPr>
        <w:t>Культурное пространство.</w:t>
      </w:r>
      <w:r w:rsidRPr="00EB2D57">
        <w:rPr>
          <w:color w:val="auto"/>
        </w:rPr>
        <w:t xml:space="preserve">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w:t>
      </w:r>
    </w:p>
    <w:p w:rsidR="0052738F" w:rsidRDefault="0052738F" w:rsidP="0052738F">
      <w:pPr>
        <w:pStyle w:val="af5"/>
      </w:pPr>
      <w:bookmarkStart w:id="309" w:name="bookmark844"/>
    </w:p>
    <w:p w:rsidR="00A57638" w:rsidRPr="00EB2D57" w:rsidRDefault="00E235EB" w:rsidP="0052738F">
      <w:pPr>
        <w:pStyle w:val="af5"/>
      </w:pPr>
      <w:r w:rsidRPr="00EB2D57">
        <w:t xml:space="preserve">Формирование единого Русского государства в </w:t>
      </w:r>
      <w:r w:rsidRPr="00EB2D57">
        <w:rPr>
          <w:lang w:val="en-US" w:eastAsia="en-US" w:bidi="en-US"/>
        </w:rPr>
        <w:t>XV</w:t>
      </w:r>
      <w:r w:rsidRPr="00EB2D57">
        <w:rPr>
          <w:lang w:eastAsia="en-US" w:bidi="en-US"/>
        </w:rPr>
        <w:t xml:space="preserve"> </w:t>
      </w:r>
      <w:r w:rsidRPr="00EB2D57">
        <w:t xml:space="preserve">в. </w:t>
      </w:r>
      <w:r w:rsidRPr="00EB2D57">
        <w:rPr>
          <w:bCs/>
        </w:rPr>
        <w:t>(8 ч)</w:t>
      </w:r>
      <w:bookmarkEnd w:id="309"/>
    </w:p>
    <w:p w:rsidR="00A57638" w:rsidRPr="00EB2D57" w:rsidRDefault="00E235EB">
      <w:pPr>
        <w:pStyle w:val="13"/>
        <w:ind w:firstLine="260"/>
        <w:jc w:val="both"/>
        <w:rPr>
          <w:color w:val="auto"/>
        </w:rPr>
      </w:pPr>
      <w:r w:rsidRPr="00EB2D57">
        <w:rPr>
          <w:color w:val="auto"/>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w:t>
      </w:r>
      <w:r w:rsidRPr="00EB2D57">
        <w:rPr>
          <w:color w:val="auto"/>
          <w:lang w:val="en-US" w:eastAsia="en-US" w:bidi="en-US"/>
        </w:rPr>
        <w:t>XV</w:t>
      </w:r>
      <w:r w:rsidRPr="00EB2D57">
        <w:rPr>
          <w:color w:val="auto"/>
          <w:lang w:eastAsia="en-US" w:bidi="en-US"/>
        </w:rPr>
        <w:t xml:space="preserve"> </w:t>
      </w:r>
      <w:r w:rsidRPr="00EB2D57">
        <w:rPr>
          <w:color w:val="auto"/>
        </w:rPr>
        <w:t xml:space="preserve">в. Василий Темный. Новгород и Псков в </w:t>
      </w:r>
      <w:r w:rsidRPr="00EB2D57">
        <w:rPr>
          <w:color w:val="auto"/>
          <w:lang w:val="en-US" w:eastAsia="en-US" w:bidi="en-US"/>
        </w:rPr>
        <w:t>XV</w:t>
      </w:r>
      <w:r w:rsidRPr="00EB2D57">
        <w:rPr>
          <w:color w:val="auto"/>
          <w:lang w:eastAsia="en-US" w:bidi="en-US"/>
        </w:rPr>
        <w:t xml:space="preserve"> </w:t>
      </w:r>
      <w:r w:rsidRPr="00EB2D57">
        <w:rPr>
          <w:color w:val="auto"/>
        </w:rPr>
        <w:t xml:space="preserve">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w:t>
      </w:r>
      <w:r w:rsidRPr="00EB2D57">
        <w:rPr>
          <w:color w:val="auto"/>
          <w:lang w:val="en-US" w:eastAsia="en-US" w:bidi="en-US"/>
        </w:rPr>
        <w:t>III</w:t>
      </w:r>
      <w:r w:rsidRPr="00EB2D57">
        <w:rPr>
          <w:color w:val="auto"/>
          <w:lang w:eastAsia="en-US" w:bidi="en-US"/>
        </w:rPr>
        <w:t xml:space="preserve">. </w:t>
      </w:r>
      <w:r w:rsidRPr="00EB2D57">
        <w:rPr>
          <w:color w:val="auto"/>
        </w:rPr>
        <w:t>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rsidR="00A57638" w:rsidRPr="00EB2D57" w:rsidRDefault="00E235EB">
      <w:pPr>
        <w:pStyle w:val="13"/>
        <w:spacing w:line="257" w:lineRule="auto"/>
        <w:ind w:firstLine="260"/>
        <w:jc w:val="both"/>
        <w:rPr>
          <w:color w:val="auto"/>
        </w:rPr>
      </w:pPr>
      <w:r w:rsidRPr="00EB2D57">
        <w:rPr>
          <w:b/>
          <w:bCs/>
          <w:i/>
          <w:iCs/>
          <w:color w:val="auto"/>
          <w:sz w:val="19"/>
          <w:szCs w:val="19"/>
        </w:rPr>
        <w:t>Культурное пространство</w:t>
      </w:r>
      <w:r w:rsidRPr="00EB2D57">
        <w:rPr>
          <w:color w:val="auto"/>
        </w:rPr>
        <w:t>.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rsidR="00A57638" w:rsidRPr="00EB2D57" w:rsidRDefault="00E235EB">
      <w:pPr>
        <w:pStyle w:val="13"/>
        <w:spacing w:line="264" w:lineRule="auto"/>
        <w:jc w:val="both"/>
        <w:rPr>
          <w:color w:val="auto"/>
        </w:rPr>
      </w:pPr>
      <w:r w:rsidRPr="00EB2D57">
        <w:rPr>
          <w:b/>
          <w:bCs/>
          <w:i/>
          <w:iCs/>
          <w:color w:val="auto"/>
          <w:sz w:val="19"/>
          <w:szCs w:val="19"/>
        </w:rPr>
        <w:t>Наш край</w:t>
      </w:r>
      <w:r w:rsidRPr="00EB2D57">
        <w:rPr>
          <w:color w:val="auto"/>
          <w:vertAlign w:val="superscript"/>
        </w:rPr>
        <w:footnoteReference w:id="14"/>
      </w:r>
      <w:r w:rsidRPr="00EB2D57">
        <w:rPr>
          <w:color w:val="auto"/>
        </w:rPr>
        <w:t xml:space="preserve"> с древнейших времен до конца </w:t>
      </w:r>
      <w:r w:rsidRPr="00EB2D57">
        <w:rPr>
          <w:color w:val="auto"/>
          <w:lang w:val="en-US" w:eastAsia="en-US" w:bidi="en-US"/>
        </w:rPr>
        <w:t>XV</w:t>
      </w:r>
      <w:r w:rsidRPr="00EB2D57">
        <w:rPr>
          <w:color w:val="auto"/>
          <w:lang w:eastAsia="en-US" w:bidi="en-US"/>
        </w:rPr>
        <w:t xml:space="preserve"> </w:t>
      </w:r>
      <w:r w:rsidRPr="00EB2D57">
        <w:rPr>
          <w:color w:val="auto"/>
        </w:rPr>
        <w:t>в.</w:t>
      </w:r>
    </w:p>
    <w:p w:rsidR="00A57638" w:rsidRPr="00EB2D57" w:rsidRDefault="00E235EB">
      <w:pPr>
        <w:pStyle w:val="13"/>
        <w:spacing w:after="380" w:line="264" w:lineRule="auto"/>
        <w:jc w:val="both"/>
        <w:rPr>
          <w:color w:val="auto"/>
        </w:rPr>
      </w:pPr>
      <w:r w:rsidRPr="00EB2D57">
        <w:rPr>
          <w:b/>
          <w:bCs/>
          <w:color w:val="auto"/>
          <w:sz w:val="19"/>
          <w:szCs w:val="19"/>
        </w:rPr>
        <w:t xml:space="preserve">Обобщение </w:t>
      </w:r>
      <w:r w:rsidRPr="00EB2D57">
        <w:rPr>
          <w:color w:val="auto"/>
        </w:rPr>
        <w:t>(2 ч).</w:t>
      </w:r>
    </w:p>
    <w:p w:rsidR="00A57638" w:rsidRDefault="0052738F" w:rsidP="0052738F">
      <w:pPr>
        <w:pStyle w:val="af5"/>
      </w:pPr>
      <w:bookmarkStart w:id="310" w:name="bookmark846"/>
      <w:r>
        <w:t xml:space="preserve">7 </w:t>
      </w:r>
      <w:r w:rsidR="00E235EB" w:rsidRPr="00EB2D57">
        <w:t>КЛАСС</w:t>
      </w:r>
      <w:bookmarkEnd w:id="310"/>
    </w:p>
    <w:p w:rsidR="0052738F" w:rsidRPr="00EB2D57" w:rsidRDefault="0052738F" w:rsidP="0052738F">
      <w:pPr>
        <w:pStyle w:val="af5"/>
      </w:pPr>
    </w:p>
    <w:p w:rsidR="00A57638" w:rsidRPr="00EB2D57" w:rsidRDefault="00E235EB" w:rsidP="0052738F">
      <w:pPr>
        <w:pStyle w:val="af5"/>
      </w:pPr>
      <w:r w:rsidRPr="00EB2D57">
        <w:t>ВСЕОБЩАЯ ИСТОРИЯ. ИСТОРИЯ НОВОГО ВРЕМЕНИ.</w:t>
      </w:r>
    </w:p>
    <w:p w:rsidR="00A57638" w:rsidRPr="00EB2D57" w:rsidRDefault="00E235EB" w:rsidP="0052738F">
      <w:pPr>
        <w:pStyle w:val="af5"/>
      </w:pPr>
      <w:bookmarkStart w:id="311" w:name="bookmark849"/>
      <w:r w:rsidRPr="00EB2D57">
        <w:t xml:space="preserve">КОНЕЦ </w:t>
      </w:r>
      <w:r w:rsidRPr="00EB2D57">
        <w:rPr>
          <w:lang w:val="en-US" w:eastAsia="en-US" w:bidi="en-US"/>
        </w:rPr>
        <w:t>XV</w:t>
      </w:r>
      <w:r w:rsidRPr="00EB2D57">
        <w:rPr>
          <w:lang w:eastAsia="en-US" w:bidi="en-US"/>
        </w:rPr>
        <w:t xml:space="preserve"> </w:t>
      </w:r>
      <w:r w:rsidRPr="00EB2D57">
        <w:t xml:space="preserve">— </w:t>
      </w:r>
      <w:r w:rsidRPr="00EB2D57">
        <w:rPr>
          <w:lang w:val="en-US" w:eastAsia="en-US" w:bidi="en-US"/>
        </w:rPr>
        <w:t>XVII</w:t>
      </w:r>
      <w:r w:rsidRPr="00EB2D57">
        <w:rPr>
          <w:lang w:eastAsia="en-US" w:bidi="en-US"/>
        </w:rPr>
        <w:t xml:space="preserve"> </w:t>
      </w:r>
      <w:r w:rsidRPr="00EB2D57">
        <w:t xml:space="preserve">в. </w:t>
      </w:r>
      <w:r w:rsidRPr="00EB2D57">
        <w:rPr>
          <w:bCs/>
        </w:rPr>
        <w:t>(23 ч)</w:t>
      </w:r>
      <w:bookmarkEnd w:id="311"/>
    </w:p>
    <w:p w:rsidR="00A57638" w:rsidRPr="00EB2D57" w:rsidRDefault="00E235EB">
      <w:pPr>
        <w:pStyle w:val="13"/>
        <w:spacing w:after="140" w:line="257" w:lineRule="auto"/>
        <w:jc w:val="both"/>
        <w:rPr>
          <w:color w:val="auto"/>
        </w:rPr>
      </w:pPr>
      <w:r w:rsidRPr="00EB2D57">
        <w:rPr>
          <w:b/>
          <w:bCs/>
          <w:color w:val="auto"/>
          <w:sz w:val="19"/>
          <w:szCs w:val="19"/>
        </w:rPr>
        <w:t xml:space="preserve">Введение </w:t>
      </w:r>
      <w:r w:rsidRPr="00EB2D57">
        <w:rPr>
          <w:color w:val="auto"/>
        </w:rPr>
        <w:t>(1 ч). Понятие «Новое время». Хронологические рамки и периодизация истории Нового времени.</w:t>
      </w:r>
    </w:p>
    <w:p w:rsidR="00A57638" w:rsidRPr="00EB2D57" w:rsidRDefault="00E235EB" w:rsidP="0052738F">
      <w:pPr>
        <w:pStyle w:val="af5"/>
      </w:pPr>
      <w:bookmarkStart w:id="312" w:name="bookmark851"/>
      <w:r w:rsidRPr="00EB2D57">
        <w:t xml:space="preserve">Великие географические открытия </w:t>
      </w:r>
      <w:r w:rsidRPr="00EB2D57">
        <w:rPr>
          <w:bCs/>
        </w:rPr>
        <w:t>(2 ч)</w:t>
      </w:r>
      <w:bookmarkEnd w:id="312"/>
    </w:p>
    <w:p w:rsidR="00A57638" w:rsidRPr="00EB2D57" w:rsidRDefault="00E235EB">
      <w:pPr>
        <w:pStyle w:val="13"/>
        <w:spacing w:after="140" w:line="240" w:lineRule="auto"/>
        <w:jc w:val="both"/>
        <w:rPr>
          <w:color w:val="auto"/>
        </w:rPr>
      </w:pPr>
      <w:r w:rsidRPr="00EB2D57">
        <w:rPr>
          <w:color w:val="auto"/>
        </w:rPr>
        <w:t xml:space="preserve">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w:t>
      </w:r>
      <w:r w:rsidRPr="00EB2D57">
        <w:rPr>
          <w:color w:val="auto"/>
          <w:lang w:val="en-US" w:eastAsia="en-US" w:bidi="en-US"/>
        </w:rPr>
        <w:t>XV</w:t>
      </w:r>
      <w:r w:rsidRPr="00EB2D57">
        <w:rPr>
          <w:color w:val="auto"/>
          <w:lang w:eastAsia="en-US" w:bidi="en-US"/>
        </w:rPr>
        <w:t xml:space="preserve"> </w:t>
      </w:r>
      <w:r w:rsidRPr="00EB2D57">
        <w:rPr>
          <w:color w:val="auto"/>
        </w:rPr>
        <w:t xml:space="preserve">— </w:t>
      </w:r>
      <w:r w:rsidRPr="00EB2D57">
        <w:rPr>
          <w:color w:val="auto"/>
          <w:lang w:val="en-US" w:eastAsia="en-US" w:bidi="en-US"/>
        </w:rPr>
        <w:t>XVI</w:t>
      </w:r>
      <w:r w:rsidRPr="00EB2D57">
        <w:rPr>
          <w:color w:val="auto"/>
          <w:lang w:eastAsia="en-US" w:bidi="en-US"/>
        </w:rPr>
        <w:t xml:space="preserve"> </w:t>
      </w:r>
      <w:r w:rsidRPr="00EB2D57">
        <w:rPr>
          <w:color w:val="auto"/>
        </w:rPr>
        <w:t>в.</w:t>
      </w:r>
    </w:p>
    <w:p w:rsidR="00A57638" w:rsidRPr="00EB2D57" w:rsidRDefault="00E235EB" w:rsidP="0052738F">
      <w:pPr>
        <w:pStyle w:val="af5"/>
      </w:pPr>
      <w:bookmarkStart w:id="313" w:name="bookmark853"/>
      <w:r w:rsidRPr="00EB2D57">
        <w:t xml:space="preserve">Изменения в европейском обществе в </w:t>
      </w:r>
      <w:r w:rsidRPr="00EB2D57">
        <w:rPr>
          <w:lang w:val="en-US" w:eastAsia="en-US" w:bidi="en-US"/>
        </w:rPr>
        <w:t>XVI</w:t>
      </w:r>
      <w:r w:rsidRPr="00EB2D57">
        <w:rPr>
          <w:lang w:eastAsia="en-US" w:bidi="en-US"/>
        </w:rPr>
        <w:t>—</w:t>
      </w:r>
      <w:r w:rsidRPr="00EB2D57">
        <w:rPr>
          <w:lang w:val="en-US" w:eastAsia="en-US" w:bidi="en-US"/>
        </w:rPr>
        <w:t>XVII</w:t>
      </w:r>
      <w:r w:rsidRPr="00EB2D57">
        <w:rPr>
          <w:lang w:eastAsia="en-US" w:bidi="en-US"/>
        </w:rPr>
        <w:t xml:space="preserve"> </w:t>
      </w:r>
      <w:r w:rsidRPr="00EB2D57">
        <w:t xml:space="preserve">вв. </w:t>
      </w:r>
      <w:r w:rsidRPr="00EB2D57">
        <w:rPr>
          <w:bCs/>
        </w:rPr>
        <w:t>(2 ч)</w:t>
      </w:r>
      <w:bookmarkEnd w:id="313"/>
    </w:p>
    <w:p w:rsidR="00A57638" w:rsidRPr="00EB2D57" w:rsidRDefault="00E235EB">
      <w:pPr>
        <w:pStyle w:val="13"/>
        <w:spacing w:after="140" w:line="240" w:lineRule="auto"/>
        <w:jc w:val="both"/>
        <w:rPr>
          <w:color w:val="auto"/>
        </w:rPr>
      </w:pPr>
      <w:r w:rsidRPr="00EB2D57">
        <w:rPr>
          <w:color w:val="auto"/>
        </w:rPr>
        <w:t>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w:t>
      </w:r>
    </w:p>
    <w:p w:rsidR="00A57638" w:rsidRPr="00EB2D57" w:rsidRDefault="00E235EB" w:rsidP="00BF75E3">
      <w:pPr>
        <w:pStyle w:val="af5"/>
      </w:pPr>
      <w:bookmarkStart w:id="314" w:name="bookmark855"/>
      <w:r w:rsidRPr="00EB2D57">
        <w:t xml:space="preserve">Реформация и контрреформация в Европе </w:t>
      </w:r>
      <w:r w:rsidRPr="00EB2D57">
        <w:rPr>
          <w:bCs/>
        </w:rPr>
        <w:t>(2 ч)</w:t>
      </w:r>
      <w:bookmarkEnd w:id="314"/>
    </w:p>
    <w:p w:rsidR="00A57638" w:rsidRPr="00EB2D57" w:rsidRDefault="00E235EB">
      <w:pPr>
        <w:pStyle w:val="13"/>
        <w:spacing w:after="140" w:line="240" w:lineRule="auto"/>
        <w:jc w:val="both"/>
        <w:rPr>
          <w:color w:val="auto"/>
        </w:rPr>
      </w:pPr>
      <w:r w:rsidRPr="00EB2D57">
        <w:rPr>
          <w:color w:val="auto"/>
        </w:rPr>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w:t>
      </w:r>
    </w:p>
    <w:p w:rsidR="00A57638" w:rsidRPr="00EB2D57" w:rsidRDefault="00E235EB" w:rsidP="00BF75E3">
      <w:pPr>
        <w:pStyle w:val="af5"/>
      </w:pPr>
      <w:bookmarkStart w:id="315" w:name="bookmark857"/>
      <w:r w:rsidRPr="00EB2D57">
        <w:t xml:space="preserve">Государства Европы в </w:t>
      </w:r>
      <w:r w:rsidRPr="00EB2D57">
        <w:rPr>
          <w:lang w:val="en-US" w:eastAsia="en-US" w:bidi="en-US"/>
        </w:rPr>
        <w:t>XVI</w:t>
      </w:r>
      <w:r w:rsidRPr="00EB2D57">
        <w:rPr>
          <w:lang w:eastAsia="en-US" w:bidi="en-US"/>
        </w:rPr>
        <w:t>—</w:t>
      </w:r>
      <w:r w:rsidRPr="00EB2D57">
        <w:rPr>
          <w:lang w:val="en-US" w:eastAsia="en-US" w:bidi="en-US"/>
        </w:rPr>
        <w:t>XVII</w:t>
      </w:r>
      <w:r w:rsidRPr="00EB2D57">
        <w:rPr>
          <w:lang w:eastAsia="en-US" w:bidi="en-US"/>
        </w:rPr>
        <w:t xml:space="preserve"> </w:t>
      </w:r>
      <w:r w:rsidRPr="00EB2D57">
        <w:t xml:space="preserve">вв. </w:t>
      </w:r>
      <w:r w:rsidRPr="00EB2D57">
        <w:rPr>
          <w:bCs/>
        </w:rPr>
        <w:t>(7 ч)</w:t>
      </w:r>
      <w:bookmarkEnd w:id="315"/>
    </w:p>
    <w:p w:rsidR="00A57638" w:rsidRPr="00EB2D57" w:rsidRDefault="00E235EB">
      <w:pPr>
        <w:pStyle w:val="13"/>
        <w:ind w:firstLine="260"/>
        <w:jc w:val="both"/>
        <w:rPr>
          <w:color w:val="auto"/>
        </w:rPr>
      </w:pPr>
      <w:r w:rsidRPr="00EB2D57">
        <w:rPr>
          <w:color w:val="auto"/>
        </w:rPr>
        <w:t>Абсолютизм и сословное представительство. Преодоление раздробленности. Борьба за колониальные владения. Начало формирования колониальных империй.</w:t>
      </w:r>
    </w:p>
    <w:p w:rsidR="00A57638" w:rsidRPr="00EB2D57" w:rsidRDefault="00E235EB">
      <w:pPr>
        <w:pStyle w:val="13"/>
        <w:spacing w:line="257" w:lineRule="auto"/>
        <w:ind w:firstLine="260"/>
        <w:jc w:val="both"/>
        <w:rPr>
          <w:color w:val="auto"/>
        </w:rPr>
      </w:pPr>
      <w:r w:rsidRPr="00EB2D57">
        <w:rPr>
          <w:b/>
          <w:bCs/>
          <w:i/>
          <w:iCs/>
          <w:color w:val="auto"/>
          <w:sz w:val="19"/>
          <w:szCs w:val="19"/>
        </w:rPr>
        <w:t>Испания</w:t>
      </w:r>
      <w:r w:rsidRPr="00EB2D57">
        <w:rPr>
          <w:color w:val="auto"/>
        </w:rPr>
        <w:t xml:space="preserve"> под властью потомков католических королей. Внутренняя и внешняя политика испанских Габсбургов. Национально-освободительное движение в </w:t>
      </w:r>
      <w:r w:rsidRPr="00EB2D57">
        <w:rPr>
          <w:b/>
          <w:bCs/>
          <w:i/>
          <w:iCs/>
          <w:color w:val="auto"/>
          <w:sz w:val="19"/>
          <w:szCs w:val="19"/>
        </w:rPr>
        <w:t>Нидерландах</w:t>
      </w:r>
      <w:r w:rsidRPr="00EB2D57">
        <w:rPr>
          <w:color w:val="auto"/>
        </w:rPr>
        <w:t>: цели, участники, формы борьбы. Итоги и значение Нидерландской революции.</w:t>
      </w:r>
    </w:p>
    <w:p w:rsidR="00A57638" w:rsidRPr="00EB2D57" w:rsidRDefault="00E235EB">
      <w:pPr>
        <w:pStyle w:val="13"/>
        <w:spacing w:line="257" w:lineRule="auto"/>
        <w:ind w:firstLine="260"/>
        <w:jc w:val="both"/>
        <w:rPr>
          <w:color w:val="auto"/>
        </w:rPr>
      </w:pPr>
      <w:r w:rsidRPr="00EB2D57">
        <w:rPr>
          <w:b/>
          <w:bCs/>
          <w:i/>
          <w:iCs/>
          <w:color w:val="auto"/>
          <w:sz w:val="19"/>
          <w:szCs w:val="19"/>
        </w:rPr>
        <w:t>Франция: путь к абсолютизму</w:t>
      </w:r>
      <w:r w:rsidRPr="00EB2D57">
        <w:rPr>
          <w:i/>
          <w:iCs/>
          <w:color w:val="auto"/>
        </w:rPr>
        <w:t>.</w:t>
      </w:r>
      <w:r w:rsidRPr="00EB2D57">
        <w:rPr>
          <w:color w:val="auto"/>
        </w:rPr>
        <w:t xml:space="preserve"> Королевская власть и централизация управления страной. Католики и гугеноты. Религиозные войны. Генрих </w:t>
      </w:r>
      <w:r w:rsidRPr="00EB2D57">
        <w:rPr>
          <w:color w:val="auto"/>
          <w:lang w:val="en-US" w:eastAsia="en-US" w:bidi="en-US"/>
        </w:rPr>
        <w:t>IV</w:t>
      </w:r>
      <w:r w:rsidRPr="00EB2D57">
        <w:rPr>
          <w:color w:val="auto"/>
          <w:lang w:eastAsia="en-US" w:bidi="en-US"/>
        </w:rPr>
        <w:t xml:space="preserve">. </w:t>
      </w:r>
      <w:r w:rsidRPr="00EB2D57">
        <w:rPr>
          <w:color w:val="auto"/>
        </w:rPr>
        <w:t xml:space="preserve">Нантский эдикт 1598 г. Людовик </w:t>
      </w:r>
      <w:r w:rsidRPr="00EB2D57">
        <w:rPr>
          <w:color w:val="auto"/>
          <w:lang w:val="en-US" w:eastAsia="en-US" w:bidi="en-US"/>
        </w:rPr>
        <w:t>XIII</w:t>
      </w:r>
      <w:r w:rsidRPr="00EB2D57">
        <w:rPr>
          <w:color w:val="auto"/>
          <w:lang w:eastAsia="en-US" w:bidi="en-US"/>
        </w:rPr>
        <w:t xml:space="preserve"> </w:t>
      </w:r>
      <w:r w:rsidRPr="00EB2D57">
        <w:rPr>
          <w:color w:val="auto"/>
        </w:rPr>
        <w:t xml:space="preserve">и кардинал Ришелье. Фронда. Французский абсолютизм при Людовике </w:t>
      </w:r>
      <w:r w:rsidRPr="00EB2D57">
        <w:rPr>
          <w:color w:val="auto"/>
          <w:lang w:val="en-US" w:eastAsia="en-US" w:bidi="en-US"/>
        </w:rPr>
        <w:t>XIV</w:t>
      </w:r>
      <w:r w:rsidRPr="00EB2D57">
        <w:rPr>
          <w:color w:val="auto"/>
          <w:lang w:eastAsia="en-US" w:bidi="en-US"/>
        </w:rPr>
        <w:t>.</w:t>
      </w:r>
    </w:p>
    <w:p w:rsidR="00A57638" w:rsidRPr="00EB2D57" w:rsidRDefault="00E235EB">
      <w:pPr>
        <w:pStyle w:val="13"/>
        <w:spacing w:line="257" w:lineRule="auto"/>
        <w:ind w:firstLine="260"/>
        <w:jc w:val="both"/>
        <w:rPr>
          <w:color w:val="auto"/>
        </w:rPr>
      </w:pPr>
      <w:r w:rsidRPr="00EB2D57">
        <w:rPr>
          <w:b/>
          <w:bCs/>
          <w:i/>
          <w:iCs/>
          <w:color w:val="auto"/>
          <w:sz w:val="19"/>
          <w:szCs w:val="19"/>
        </w:rPr>
        <w:t>Англия.</w:t>
      </w:r>
      <w:r w:rsidRPr="00EB2D57">
        <w:rPr>
          <w:color w:val="auto"/>
        </w:rPr>
        <w:t xml:space="preserve"> Развитие капиталистического предпринимательства в городах и деревнях. Огораживания. Укрепление королевской власти при Тюдорах. Генрих </w:t>
      </w:r>
      <w:r w:rsidRPr="00EB2D57">
        <w:rPr>
          <w:color w:val="auto"/>
          <w:lang w:val="en-US" w:eastAsia="en-US" w:bidi="en-US"/>
        </w:rPr>
        <w:t>VIII</w:t>
      </w:r>
      <w:r w:rsidRPr="00EB2D57">
        <w:rPr>
          <w:color w:val="auto"/>
          <w:lang w:eastAsia="en-US" w:bidi="en-US"/>
        </w:rPr>
        <w:t xml:space="preserve"> </w:t>
      </w:r>
      <w:r w:rsidRPr="00EB2D57">
        <w:rPr>
          <w:color w:val="auto"/>
        </w:rPr>
        <w:t xml:space="preserve">и королевская реформация. «Золотой век» Елизаветы </w:t>
      </w:r>
      <w:r w:rsidRPr="00EB2D57">
        <w:rPr>
          <w:color w:val="auto"/>
          <w:lang w:val="en-US" w:eastAsia="en-US" w:bidi="en-US"/>
        </w:rPr>
        <w:t>I</w:t>
      </w:r>
      <w:r w:rsidRPr="00EB2D57">
        <w:rPr>
          <w:color w:val="auto"/>
          <w:lang w:eastAsia="en-US" w:bidi="en-US"/>
        </w:rPr>
        <w:t>.</w:t>
      </w:r>
    </w:p>
    <w:p w:rsidR="00A57638" w:rsidRPr="00EB2D57" w:rsidRDefault="00E235EB">
      <w:pPr>
        <w:pStyle w:val="13"/>
        <w:spacing w:line="257" w:lineRule="auto"/>
        <w:ind w:firstLine="260"/>
        <w:jc w:val="both"/>
        <w:rPr>
          <w:color w:val="auto"/>
        </w:rPr>
      </w:pPr>
      <w:r w:rsidRPr="00EB2D57">
        <w:rPr>
          <w:b/>
          <w:bCs/>
          <w:i/>
          <w:iCs/>
          <w:color w:val="auto"/>
          <w:sz w:val="19"/>
          <w:szCs w:val="19"/>
        </w:rPr>
        <w:t xml:space="preserve">Английская революция середины </w:t>
      </w:r>
      <w:r w:rsidRPr="00EB2D57">
        <w:rPr>
          <w:b/>
          <w:bCs/>
          <w:i/>
          <w:iCs/>
          <w:color w:val="auto"/>
          <w:sz w:val="19"/>
          <w:szCs w:val="19"/>
          <w:lang w:val="en-US" w:eastAsia="en-US" w:bidi="en-US"/>
        </w:rPr>
        <w:t>XVII</w:t>
      </w:r>
      <w:r w:rsidRPr="00EB2D57">
        <w:rPr>
          <w:b/>
          <w:bCs/>
          <w:i/>
          <w:iCs/>
          <w:color w:val="auto"/>
          <w:sz w:val="19"/>
          <w:szCs w:val="19"/>
          <w:lang w:eastAsia="en-US" w:bidi="en-US"/>
        </w:rPr>
        <w:t xml:space="preserve"> </w:t>
      </w:r>
      <w:r w:rsidRPr="00EB2D57">
        <w:rPr>
          <w:b/>
          <w:bCs/>
          <w:i/>
          <w:iCs/>
          <w:color w:val="auto"/>
          <w:sz w:val="19"/>
          <w:szCs w:val="19"/>
        </w:rPr>
        <w:t>в</w:t>
      </w:r>
      <w:r w:rsidRPr="00EB2D57">
        <w:rPr>
          <w:i/>
          <w:iCs/>
          <w:color w:val="auto"/>
        </w:rPr>
        <w:t>.</w:t>
      </w:r>
      <w:r w:rsidRPr="00EB2D57">
        <w:rPr>
          <w:color w:val="auto"/>
        </w:rPr>
        <w:t xml:space="preserve">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w:t>
      </w:r>
    </w:p>
    <w:p w:rsidR="00A57638" w:rsidRPr="00EB2D57" w:rsidRDefault="00E235EB">
      <w:pPr>
        <w:pStyle w:val="13"/>
        <w:spacing w:after="140" w:line="262" w:lineRule="auto"/>
        <w:ind w:firstLine="260"/>
        <w:jc w:val="both"/>
        <w:rPr>
          <w:color w:val="auto"/>
        </w:rPr>
      </w:pPr>
      <w:r w:rsidRPr="00EB2D57">
        <w:rPr>
          <w:b/>
          <w:bCs/>
          <w:i/>
          <w:iCs/>
          <w:color w:val="auto"/>
          <w:sz w:val="19"/>
          <w:szCs w:val="19"/>
        </w:rPr>
        <w:t>Страны Центральной, Южной и Юго-Восточной Европы</w:t>
      </w:r>
      <w:r w:rsidRPr="00EB2D57">
        <w:rPr>
          <w:color w:val="auto"/>
        </w:rPr>
        <w:t>. В мире империй и вне его. Германские государства. Итальянские земли. Положение славянских народов. Образование Речи Посполитой.</w:t>
      </w:r>
    </w:p>
    <w:p w:rsidR="00A57638" w:rsidRPr="00EB2D57" w:rsidRDefault="00E235EB" w:rsidP="00BF75E3">
      <w:pPr>
        <w:pStyle w:val="af5"/>
      </w:pPr>
      <w:bookmarkStart w:id="316" w:name="bookmark859"/>
      <w:r w:rsidRPr="00EB2D57">
        <w:t xml:space="preserve">Международные отношения в </w:t>
      </w:r>
      <w:r w:rsidRPr="00EB2D57">
        <w:rPr>
          <w:lang w:val="en-US" w:eastAsia="en-US" w:bidi="en-US"/>
        </w:rPr>
        <w:t>XVI</w:t>
      </w:r>
      <w:r w:rsidRPr="00EB2D57">
        <w:rPr>
          <w:lang w:eastAsia="en-US" w:bidi="en-US"/>
        </w:rPr>
        <w:t>—</w:t>
      </w:r>
      <w:r w:rsidRPr="00EB2D57">
        <w:rPr>
          <w:lang w:val="en-US" w:eastAsia="en-US" w:bidi="en-US"/>
        </w:rPr>
        <w:t>XVII</w:t>
      </w:r>
      <w:r w:rsidRPr="00EB2D57">
        <w:rPr>
          <w:lang w:eastAsia="en-US" w:bidi="en-US"/>
        </w:rPr>
        <w:t xml:space="preserve"> </w:t>
      </w:r>
      <w:r w:rsidRPr="00EB2D57">
        <w:t xml:space="preserve">вв. </w:t>
      </w:r>
      <w:r w:rsidRPr="00EB2D57">
        <w:rPr>
          <w:bCs/>
        </w:rPr>
        <w:t>(2 ч)</w:t>
      </w:r>
      <w:bookmarkEnd w:id="316"/>
    </w:p>
    <w:p w:rsidR="00A57638" w:rsidRPr="00EB2D57" w:rsidRDefault="00E235EB">
      <w:pPr>
        <w:pStyle w:val="13"/>
        <w:spacing w:after="140"/>
        <w:ind w:firstLine="260"/>
        <w:jc w:val="both"/>
        <w:rPr>
          <w:color w:val="auto"/>
        </w:rPr>
      </w:pPr>
      <w:r w:rsidRPr="00EB2D57">
        <w:rPr>
          <w:color w:val="auto"/>
        </w:rPr>
        <w:t>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w:t>
      </w:r>
    </w:p>
    <w:p w:rsidR="00A57638" w:rsidRPr="00EB2D57" w:rsidRDefault="00E235EB" w:rsidP="00BF75E3">
      <w:pPr>
        <w:pStyle w:val="af5"/>
      </w:pPr>
      <w:bookmarkStart w:id="317" w:name="bookmark861"/>
      <w:r w:rsidRPr="00EB2D57">
        <w:t xml:space="preserve">Европейская культура в раннее Новое время </w:t>
      </w:r>
      <w:r w:rsidRPr="00EB2D57">
        <w:rPr>
          <w:bCs/>
        </w:rPr>
        <w:t>(3 ч)</w:t>
      </w:r>
      <w:bookmarkEnd w:id="317"/>
    </w:p>
    <w:p w:rsidR="00A57638" w:rsidRPr="00EB2D57" w:rsidRDefault="00E235EB">
      <w:pPr>
        <w:pStyle w:val="13"/>
        <w:spacing w:after="180" w:line="257" w:lineRule="auto"/>
        <w:ind w:firstLine="260"/>
        <w:jc w:val="both"/>
        <w:rPr>
          <w:color w:val="auto"/>
        </w:rPr>
      </w:pPr>
      <w:r w:rsidRPr="00EB2D57">
        <w:rPr>
          <w:color w:val="auto"/>
        </w:rPr>
        <w:t>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w:t>
      </w:r>
    </w:p>
    <w:p w:rsidR="00A57638" w:rsidRPr="00EB2D57" w:rsidRDefault="00E235EB" w:rsidP="00BF75E3">
      <w:pPr>
        <w:pStyle w:val="af5"/>
      </w:pPr>
      <w:bookmarkStart w:id="318" w:name="bookmark863"/>
      <w:r w:rsidRPr="00EB2D57">
        <w:t xml:space="preserve">Страны Востока в </w:t>
      </w:r>
      <w:r w:rsidRPr="00EB2D57">
        <w:rPr>
          <w:lang w:val="en-US" w:eastAsia="en-US" w:bidi="en-US"/>
        </w:rPr>
        <w:t>XVI</w:t>
      </w:r>
      <w:r w:rsidRPr="00EB2D57">
        <w:rPr>
          <w:lang w:eastAsia="en-US" w:bidi="en-US"/>
        </w:rPr>
        <w:t>—</w:t>
      </w:r>
      <w:r w:rsidRPr="00EB2D57">
        <w:rPr>
          <w:lang w:val="en-US" w:eastAsia="en-US" w:bidi="en-US"/>
        </w:rPr>
        <w:t>XVII</w:t>
      </w:r>
      <w:r w:rsidRPr="00EB2D57">
        <w:rPr>
          <w:lang w:eastAsia="en-US" w:bidi="en-US"/>
        </w:rPr>
        <w:t xml:space="preserve"> </w:t>
      </w:r>
      <w:r w:rsidRPr="00EB2D57">
        <w:t xml:space="preserve">вв. </w:t>
      </w:r>
      <w:r w:rsidRPr="00EB2D57">
        <w:rPr>
          <w:bCs/>
        </w:rPr>
        <w:t>(3 ч)</w:t>
      </w:r>
      <w:bookmarkEnd w:id="318"/>
    </w:p>
    <w:p w:rsidR="00A57638" w:rsidRPr="00EB2D57" w:rsidRDefault="00E235EB">
      <w:pPr>
        <w:pStyle w:val="13"/>
        <w:spacing w:line="259" w:lineRule="auto"/>
        <w:jc w:val="both"/>
        <w:rPr>
          <w:color w:val="auto"/>
        </w:rPr>
      </w:pPr>
      <w:r w:rsidRPr="00EB2D57">
        <w:rPr>
          <w:b/>
          <w:bCs/>
          <w:i/>
          <w:iCs/>
          <w:color w:val="auto"/>
          <w:sz w:val="19"/>
          <w:szCs w:val="19"/>
        </w:rPr>
        <w:t>Османская империя</w:t>
      </w:r>
      <w:r w:rsidRPr="00EB2D57">
        <w:rPr>
          <w:color w:val="auto"/>
        </w:rPr>
        <w:t xml:space="preserve">: на вершине могущества. Сулейман </w:t>
      </w:r>
      <w:r w:rsidRPr="00EB2D57">
        <w:rPr>
          <w:color w:val="auto"/>
          <w:lang w:val="en-US" w:eastAsia="en-US" w:bidi="en-US"/>
        </w:rPr>
        <w:t>I</w:t>
      </w:r>
      <w:r w:rsidRPr="00EB2D57">
        <w:rPr>
          <w:color w:val="auto"/>
          <w:lang w:eastAsia="en-US" w:bidi="en-US"/>
        </w:rPr>
        <w:t xml:space="preserve"> </w:t>
      </w:r>
      <w:r w:rsidRPr="00EB2D57">
        <w:rPr>
          <w:color w:val="auto"/>
        </w:rPr>
        <w:t xml:space="preserve">Великолепный: завоеватель, законодатель. Управление многонациональной империей. Османская армия. </w:t>
      </w:r>
      <w:r w:rsidRPr="00EB2D57">
        <w:rPr>
          <w:b/>
          <w:bCs/>
          <w:i/>
          <w:iCs/>
          <w:color w:val="auto"/>
          <w:sz w:val="19"/>
          <w:szCs w:val="19"/>
        </w:rPr>
        <w:t>Индия</w:t>
      </w:r>
      <w:r w:rsidRPr="00EB2D57">
        <w:rPr>
          <w:color w:val="auto"/>
        </w:rPr>
        <w:t xml:space="preserve"> при Великих Моголах. Начало проникновения европейцев. Ост-Индские компании. </w:t>
      </w:r>
      <w:r w:rsidRPr="00EB2D57">
        <w:rPr>
          <w:b/>
          <w:bCs/>
          <w:i/>
          <w:iCs/>
          <w:color w:val="auto"/>
          <w:sz w:val="19"/>
          <w:szCs w:val="19"/>
        </w:rPr>
        <w:t>Китай</w:t>
      </w:r>
      <w:r w:rsidRPr="00EB2D57">
        <w:rPr>
          <w:color w:val="auto"/>
        </w:rPr>
        <w:t xml:space="preserve"> в эпоху Мин. Экономическая и социальная политика государства. Утверждение маньчжурской династии Цин. </w:t>
      </w:r>
      <w:r w:rsidRPr="00EB2D57">
        <w:rPr>
          <w:b/>
          <w:bCs/>
          <w:i/>
          <w:iCs/>
          <w:color w:val="auto"/>
          <w:sz w:val="19"/>
          <w:szCs w:val="19"/>
        </w:rPr>
        <w:t>Япония</w:t>
      </w:r>
      <w:r w:rsidRPr="00EB2D57">
        <w:rPr>
          <w:color w:val="auto"/>
        </w:rPr>
        <w:t xml:space="preserve">: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w:t>
      </w:r>
    </w:p>
    <w:p w:rsidR="00A57638" w:rsidRPr="00EB2D57" w:rsidRDefault="00E235EB">
      <w:pPr>
        <w:pStyle w:val="13"/>
        <w:spacing w:after="260" w:line="266" w:lineRule="auto"/>
        <w:jc w:val="both"/>
        <w:rPr>
          <w:color w:val="auto"/>
        </w:rPr>
      </w:pPr>
      <w:r w:rsidRPr="00EB2D57">
        <w:rPr>
          <w:b/>
          <w:bCs/>
          <w:color w:val="auto"/>
          <w:sz w:val="19"/>
          <w:szCs w:val="19"/>
        </w:rPr>
        <w:t xml:space="preserve">Обобщение </w:t>
      </w:r>
      <w:r w:rsidRPr="00EB2D57">
        <w:rPr>
          <w:color w:val="auto"/>
        </w:rPr>
        <w:t>(1 ч). Историческое и культурное наследие Раннего Нового времени.</w:t>
      </w:r>
    </w:p>
    <w:p w:rsidR="00A57638" w:rsidRPr="00EB2D57" w:rsidRDefault="00E235EB" w:rsidP="00BF75E3">
      <w:pPr>
        <w:pStyle w:val="af5"/>
      </w:pPr>
      <w:bookmarkStart w:id="319" w:name="bookmark865"/>
      <w:r w:rsidRPr="00EB2D57">
        <w:t xml:space="preserve">ИСТОРИЯ РОССИИ. РОССИЯ В </w:t>
      </w:r>
      <w:r w:rsidRPr="00EB2D57">
        <w:rPr>
          <w:lang w:val="en-US" w:eastAsia="en-US" w:bidi="en-US"/>
        </w:rPr>
        <w:t>XVI</w:t>
      </w:r>
      <w:r w:rsidRPr="00EB2D57">
        <w:rPr>
          <w:lang w:eastAsia="en-US" w:bidi="en-US"/>
        </w:rPr>
        <w:t>—</w:t>
      </w:r>
      <w:r w:rsidRPr="00EB2D57">
        <w:rPr>
          <w:lang w:val="en-US" w:eastAsia="en-US" w:bidi="en-US"/>
        </w:rPr>
        <w:t>XVII</w:t>
      </w:r>
      <w:r w:rsidRPr="00EB2D57">
        <w:rPr>
          <w:lang w:eastAsia="en-US" w:bidi="en-US"/>
        </w:rPr>
        <w:t xml:space="preserve"> </w:t>
      </w:r>
      <w:r w:rsidRPr="00EB2D57">
        <w:t>вв.:</w:t>
      </w:r>
      <w:bookmarkEnd w:id="319"/>
    </w:p>
    <w:p w:rsidR="00A57638" w:rsidRPr="00EB2D57" w:rsidRDefault="00E235EB" w:rsidP="00BF75E3">
      <w:pPr>
        <w:pStyle w:val="af5"/>
      </w:pPr>
      <w:r w:rsidRPr="00EB2D57">
        <w:t xml:space="preserve">ОТ ВЕЛИКОГО КНЯЖЕСТВА К ЦАРСТВУ </w:t>
      </w:r>
      <w:r w:rsidRPr="00EB2D57">
        <w:rPr>
          <w:bCs/>
        </w:rPr>
        <w:t>(45 ч)</w:t>
      </w:r>
    </w:p>
    <w:p w:rsidR="00BF75E3" w:rsidRDefault="00BF75E3" w:rsidP="00BF75E3">
      <w:pPr>
        <w:pStyle w:val="af5"/>
      </w:pPr>
      <w:bookmarkStart w:id="320" w:name="bookmark868"/>
    </w:p>
    <w:p w:rsidR="00A57638" w:rsidRPr="00EB2D57" w:rsidRDefault="00E235EB" w:rsidP="00BF75E3">
      <w:pPr>
        <w:pStyle w:val="af5"/>
      </w:pPr>
      <w:r w:rsidRPr="00EB2D57">
        <w:t xml:space="preserve">Россия в </w:t>
      </w:r>
      <w:r w:rsidRPr="00EB2D57">
        <w:rPr>
          <w:lang w:val="en-US" w:eastAsia="en-US" w:bidi="en-US"/>
        </w:rPr>
        <w:t>XVI</w:t>
      </w:r>
      <w:r w:rsidRPr="00EB2D57">
        <w:rPr>
          <w:lang w:eastAsia="en-US" w:bidi="en-US"/>
        </w:rPr>
        <w:t xml:space="preserve"> </w:t>
      </w:r>
      <w:r w:rsidRPr="00EB2D57">
        <w:t xml:space="preserve">в. </w:t>
      </w:r>
      <w:r w:rsidRPr="00EB2D57">
        <w:rPr>
          <w:bCs/>
        </w:rPr>
        <w:t>(13 ч)</w:t>
      </w:r>
      <w:bookmarkEnd w:id="320"/>
    </w:p>
    <w:p w:rsidR="00A57638" w:rsidRPr="00EB2D57" w:rsidRDefault="00E235EB">
      <w:pPr>
        <w:pStyle w:val="13"/>
        <w:spacing w:line="262" w:lineRule="auto"/>
        <w:jc w:val="both"/>
        <w:rPr>
          <w:color w:val="auto"/>
        </w:rPr>
      </w:pPr>
      <w:r w:rsidRPr="00EB2D57">
        <w:rPr>
          <w:b/>
          <w:bCs/>
          <w:i/>
          <w:iCs/>
          <w:color w:val="auto"/>
          <w:sz w:val="19"/>
          <w:szCs w:val="19"/>
        </w:rPr>
        <w:t>Завершение объединения русских земель</w:t>
      </w:r>
      <w:r w:rsidRPr="00EB2D57">
        <w:rPr>
          <w:color w:val="auto"/>
        </w:rPr>
        <w:t xml:space="preserve">. Княжение Василия </w:t>
      </w:r>
      <w:r w:rsidRPr="00EB2D57">
        <w:rPr>
          <w:color w:val="auto"/>
          <w:lang w:val="en-US" w:eastAsia="en-US" w:bidi="en-US"/>
        </w:rPr>
        <w:t>III</w:t>
      </w:r>
      <w:r w:rsidRPr="00EB2D57">
        <w:rPr>
          <w:color w:val="auto"/>
          <w:lang w:eastAsia="en-US" w:bidi="en-US"/>
        </w:rPr>
        <w:t xml:space="preserve">. </w:t>
      </w:r>
      <w:r w:rsidRPr="00EB2D57">
        <w:rPr>
          <w:color w:val="auto"/>
        </w:rPr>
        <w:t xml:space="preserve">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w:t>
      </w:r>
      <w:r w:rsidRPr="00EB2D57">
        <w:rPr>
          <w:color w:val="auto"/>
          <w:lang w:val="en-US" w:eastAsia="en-US" w:bidi="en-US"/>
        </w:rPr>
        <w:t>XVI</w:t>
      </w:r>
      <w:r w:rsidRPr="00EB2D57">
        <w:rPr>
          <w:color w:val="auto"/>
          <w:lang w:eastAsia="en-US" w:bidi="en-US"/>
        </w:rPr>
        <w:t xml:space="preserve"> </w:t>
      </w:r>
      <w:r w:rsidRPr="00EB2D57">
        <w:rPr>
          <w:color w:val="auto"/>
        </w:rPr>
        <w:t>в.: война с Великим княжеством Литовским, отношения с Крымским и Казанским ханствами, посольства в европейские государства.</w:t>
      </w:r>
    </w:p>
    <w:p w:rsidR="00A57638" w:rsidRPr="00EB2D57" w:rsidRDefault="00E235EB">
      <w:pPr>
        <w:pStyle w:val="13"/>
        <w:spacing w:line="259" w:lineRule="auto"/>
        <w:jc w:val="both"/>
        <w:rPr>
          <w:color w:val="auto"/>
        </w:rPr>
      </w:pPr>
      <w:r w:rsidRPr="00EB2D57">
        <w:rPr>
          <w:color w:val="auto"/>
        </w:rPr>
        <w:t>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w:t>
      </w:r>
    </w:p>
    <w:p w:rsidR="00A57638" w:rsidRPr="00EB2D57" w:rsidRDefault="00E235EB">
      <w:pPr>
        <w:pStyle w:val="13"/>
        <w:spacing w:after="80" w:line="264" w:lineRule="auto"/>
        <w:jc w:val="both"/>
        <w:rPr>
          <w:color w:val="auto"/>
        </w:rPr>
      </w:pPr>
      <w:r w:rsidRPr="00EB2D57">
        <w:rPr>
          <w:b/>
          <w:bCs/>
          <w:i/>
          <w:iCs/>
          <w:color w:val="auto"/>
          <w:sz w:val="19"/>
          <w:szCs w:val="19"/>
        </w:rPr>
        <w:t xml:space="preserve">Царствование Ивана </w:t>
      </w:r>
      <w:r w:rsidRPr="00EB2D57">
        <w:rPr>
          <w:b/>
          <w:bCs/>
          <w:i/>
          <w:iCs/>
          <w:color w:val="auto"/>
          <w:sz w:val="19"/>
          <w:szCs w:val="19"/>
          <w:lang w:val="en-US" w:eastAsia="en-US" w:bidi="en-US"/>
        </w:rPr>
        <w:t>IV</w:t>
      </w:r>
      <w:r w:rsidRPr="00EB2D57">
        <w:rPr>
          <w:color w:val="auto"/>
          <w:lang w:eastAsia="en-US" w:bidi="en-US"/>
        </w:rPr>
        <w:t xml:space="preserve">. </w:t>
      </w:r>
      <w:r w:rsidRPr="00EB2D57">
        <w:rPr>
          <w:color w:val="auto"/>
        </w:rPr>
        <w:t>Регентство Елены Глинской. Сопротивление удельных князей великокняжеской власти. Унификация денежной системы.</w:t>
      </w:r>
    </w:p>
    <w:p w:rsidR="00A57638" w:rsidRPr="00EB2D57" w:rsidRDefault="00E235EB">
      <w:pPr>
        <w:pStyle w:val="13"/>
        <w:jc w:val="both"/>
        <w:rPr>
          <w:color w:val="auto"/>
        </w:rPr>
      </w:pPr>
      <w:r w:rsidRPr="00EB2D57">
        <w:rPr>
          <w:color w:val="auto"/>
        </w:rPr>
        <w:t>Период боярского правления. Борьба за власть между боярскими кланами. Губная реформа. Московское восстание 1547 г. Ереси.</w:t>
      </w:r>
    </w:p>
    <w:p w:rsidR="00A57638" w:rsidRPr="00EB2D57" w:rsidRDefault="00E235EB">
      <w:pPr>
        <w:pStyle w:val="13"/>
        <w:jc w:val="both"/>
        <w:rPr>
          <w:color w:val="auto"/>
        </w:rPr>
      </w:pPr>
      <w:r w:rsidRPr="00EB2D57">
        <w:rPr>
          <w:color w:val="auto"/>
        </w:rPr>
        <w:t xml:space="preserve">Принятие Иваном </w:t>
      </w:r>
      <w:r w:rsidRPr="00EB2D57">
        <w:rPr>
          <w:color w:val="auto"/>
          <w:lang w:val="en-US" w:eastAsia="en-US" w:bidi="en-US"/>
        </w:rPr>
        <w:t>IV</w:t>
      </w:r>
      <w:r w:rsidRPr="00EB2D57">
        <w:rPr>
          <w:color w:val="auto"/>
          <w:lang w:eastAsia="en-US" w:bidi="en-US"/>
        </w:rPr>
        <w:t xml:space="preserve"> </w:t>
      </w:r>
      <w:r w:rsidRPr="00EB2D57">
        <w:rPr>
          <w:color w:val="auto"/>
        </w:rPr>
        <w:t xml:space="preserve">царского титула. Реформы середины </w:t>
      </w:r>
      <w:r w:rsidRPr="00EB2D57">
        <w:rPr>
          <w:color w:val="auto"/>
          <w:lang w:val="en-US" w:eastAsia="en-US" w:bidi="en-US"/>
        </w:rPr>
        <w:t>XVI</w:t>
      </w:r>
      <w:r w:rsidRPr="00EB2D57">
        <w:rPr>
          <w:color w:val="auto"/>
          <w:lang w:eastAsia="en-US" w:bidi="en-US"/>
        </w:rPr>
        <w:t xml:space="preserve"> </w:t>
      </w:r>
      <w:r w:rsidRPr="00EB2D57">
        <w:rPr>
          <w:color w:val="auto"/>
        </w:rPr>
        <w:t>в. «Избранная рада»: ее состав и значение. Появление Земских соборов: дискуссии о характере народного представительства</w:t>
      </w:r>
      <w:r w:rsidRPr="00EB2D57">
        <w:rPr>
          <w:i/>
          <w:iCs/>
          <w:color w:val="auto"/>
        </w:rPr>
        <w:t>.</w:t>
      </w:r>
      <w:r w:rsidRPr="00EB2D57">
        <w:rPr>
          <w:color w:val="auto"/>
        </w:rPr>
        <w:t xml:space="preserve"> Отмена кормлений. Система налогообложения. Судебник 1550 г. Стоглавый собор. Земская реформа — формирование органов местного самоуправления.</w:t>
      </w:r>
    </w:p>
    <w:p w:rsidR="00A57638" w:rsidRPr="00EB2D57" w:rsidRDefault="00E235EB">
      <w:pPr>
        <w:pStyle w:val="13"/>
        <w:jc w:val="both"/>
        <w:rPr>
          <w:color w:val="auto"/>
        </w:rPr>
      </w:pPr>
      <w:r w:rsidRPr="00EB2D57">
        <w:rPr>
          <w:color w:val="auto"/>
        </w:rPr>
        <w:t xml:space="preserve">Внешняя политика России в </w:t>
      </w:r>
      <w:r w:rsidRPr="00EB2D57">
        <w:rPr>
          <w:color w:val="auto"/>
          <w:lang w:val="en-US" w:eastAsia="en-US" w:bidi="en-US"/>
        </w:rPr>
        <w:t>XVI</w:t>
      </w:r>
      <w:r w:rsidRPr="00EB2D57">
        <w:rPr>
          <w:color w:val="auto"/>
          <w:lang w:eastAsia="en-US" w:bidi="en-US"/>
        </w:rPr>
        <w:t xml:space="preserve"> </w:t>
      </w:r>
      <w:r w:rsidRPr="00EB2D57">
        <w:rPr>
          <w:color w:val="auto"/>
        </w:rPr>
        <w:t>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A57638" w:rsidRPr="00EB2D57" w:rsidRDefault="00E235EB">
      <w:pPr>
        <w:pStyle w:val="13"/>
        <w:jc w:val="both"/>
        <w:rPr>
          <w:color w:val="auto"/>
        </w:rPr>
      </w:pPr>
      <w:r w:rsidRPr="00EB2D57">
        <w:rPr>
          <w:color w:val="auto"/>
        </w:rPr>
        <w:t>Социальная структура российского общества. Дворянство. 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w:t>
      </w:r>
    </w:p>
    <w:p w:rsidR="00A57638" w:rsidRPr="00EB2D57" w:rsidRDefault="00E235EB">
      <w:pPr>
        <w:pStyle w:val="13"/>
        <w:jc w:val="both"/>
        <w:rPr>
          <w:color w:val="auto"/>
        </w:rPr>
      </w:pPr>
      <w:r w:rsidRPr="00EB2D57">
        <w:rPr>
          <w:color w:val="auto"/>
        </w:rPr>
        <w:t>Многонациональный состав населения Русского государства. Финно-угорские народы. Народы Поволжья после присоединения к России. Служилые татары</w:t>
      </w:r>
      <w:r w:rsidRPr="00EB2D57">
        <w:rPr>
          <w:i/>
          <w:iCs/>
          <w:color w:val="auto"/>
        </w:rPr>
        <w:t>.</w:t>
      </w:r>
      <w:r w:rsidRPr="00EB2D57">
        <w:rPr>
          <w:color w:val="auto"/>
        </w:rPr>
        <w:t xml:space="preserve"> Сосуществование религий в Российском государстве</w:t>
      </w:r>
      <w:r w:rsidRPr="00EB2D57">
        <w:rPr>
          <w:i/>
          <w:iCs/>
          <w:color w:val="auto"/>
        </w:rPr>
        <w:t>.</w:t>
      </w:r>
      <w:r w:rsidRPr="00EB2D57">
        <w:rPr>
          <w:color w:val="auto"/>
        </w:rPr>
        <w:t xml:space="preserve"> Русская православная церковь. Мусульманское духовенство</w:t>
      </w:r>
      <w:r w:rsidRPr="00EB2D57">
        <w:rPr>
          <w:i/>
          <w:iCs/>
          <w:color w:val="auto"/>
        </w:rPr>
        <w:t>.</w:t>
      </w:r>
    </w:p>
    <w:p w:rsidR="00A57638" w:rsidRPr="00EB2D57" w:rsidRDefault="00E235EB">
      <w:pPr>
        <w:pStyle w:val="13"/>
        <w:jc w:val="both"/>
        <w:rPr>
          <w:color w:val="auto"/>
        </w:rPr>
      </w:pPr>
      <w:r w:rsidRPr="00EB2D57">
        <w:rPr>
          <w:color w:val="auto"/>
        </w:rPr>
        <w:t>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w:t>
      </w:r>
    </w:p>
    <w:p w:rsidR="00A57638" w:rsidRPr="00EB2D57" w:rsidRDefault="00E235EB">
      <w:pPr>
        <w:pStyle w:val="13"/>
        <w:spacing w:line="257" w:lineRule="auto"/>
        <w:jc w:val="both"/>
        <w:rPr>
          <w:color w:val="auto"/>
        </w:rPr>
      </w:pPr>
      <w:r w:rsidRPr="00EB2D57">
        <w:rPr>
          <w:b/>
          <w:bCs/>
          <w:i/>
          <w:iCs/>
          <w:color w:val="auto"/>
          <w:sz w:val="19"/>
          <w:szCs w:val="19"/>
        </w:rPr>
        <w:t xml:space="preserve">Россия в конце </w:t>
      </w:r>
      <w:r w:rsidRPr="00EB2D57">
        <w:rPr>
          <w:b/>
          <w:bCs/>
          <w:i/>
          <w:iCs/>
          <w:color w:val="auto"/>
          <w:sz w:val="19"/>
          <w:szCs w:val="19"/>
          <w:lang w:val="en-US" w:eastAsia="en-US" w:bidi="en-US"/>
        </w:rPr>
        <w:t>XVI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rsidR="00BF75E3" w:rsidRDefault="00BF75E3" w:rsidP="00BF75E3">
      <w:pPr>
        <w:pStyle w:val="af5"/>
      </w:pPr>
      <w:bookmarkStart w:id="321" w:name="bookmark870"/>
    </w:p>
    <w:p w:rsidR="00A57638" w:rsidRPr="00EB2D57" w:rsidRDefault="00E235EB" w:rsidP="00BF75E3">
      <w:pPr>
        <w:pStyle w:val="af5"/>
      </w:pPr>
      <w:r w:rsidRPr="00EB2D57">
        <w:t xml:space="preserve">Смута в России </w:t>
      </w:r>
      <w:r w:rsidRPr="00EB2D57">
        <w:rPr>
          <w:bCs/>
        </w:rPr>
        <w:t>(9 ч)</w:t>
      </w:r>
      <w:bookmarkEnd w:id="321"/>
    </w:p>
    <w:p w:rsidR="00A57638" w:rsidRPr="00EB2D57" w:rsidRDefault="00E235EB">
      <w:pPr>
        <w:pStyle w:val="13"/>
        <w:spacing w:line="252" w:lineRule="auto"/>
        <w:jc w:val="both"/>
        <w:rPr>
          <w:color w:val="auto"/>
        </w:rPr>
      </w:pPr>
      <w:r w:rsidRPr="00EB2D57">
        <w:rPr>
          <w:b/>
          <w:bCs/>
          <w:i/>
          <w:iCs/>
          <w:color w:val="auto"/>
          <w:sz w:val="19"/>
          <w:szCs w:val="19"/>
        </w:rPr>
        <w:t>Накануне Смуты.</w:t>
      </w:r>
      <w:r w:rsidRPr="00EB2D57">
        <w:rPr>
          <w:color w:val="auto"/>
        </w:rPr>
        <w:t xml:space="preserve"> Династический кризис. Земский собор 1598 г. и избрание на царство Бориса Годунова. Политика Бориса Годунова в отношении боярства</w:t>
      </w:r>
      <w:r w:rsidRPr="00EB2D57">
        <w:rPr>
          <w:i/>
          <w:iCs/>
          <w:color w:val="auto"/>
        </w:rPr>
        <w:t>.</w:t>
      </w:r>
      <w:r w:rsidRPr="00EB2D57">
        <w:rPr>
          <w:color w:val="auto"/>
        </w:rPr>
        <w:t xml:space="preserve"> Голод 1601—1603 гг. и обострение социально-экономического кризиса.</w:t>
      </w:r>
    </w:p>
    <w:p w:rsidR="00A57638" w:rsidRPr="00EB2D57" w:rsidRDefault="00E235EB">
      <w:pPr>
        <w:pStyle w:val="13"/>
        <w:spacing w:line="252" w:lineRule="auto"/>
        <w:jc w:val="both"/>
        <w:rPr>
          <w:color w:val="auto"/>
        </w:rPr>
      </w:pPr>
      <w:r w:rsidRPr="00EB2D57">
        <w:rPr>
          <w:b/>
          <w:bCs/>
          <w:i/>
          <w:iCs/>
          <w:color w:val="auto"/>
          <w:sz w:val="19"/>
          <w:szCs w:val="19"/>
        </w:rPr>
        <w:t xml:space="preserve">Смутное время начала </w:t>
      </w:r>
      <w:r w:rsidRPr="00EB2D57">
        <w:rPr>
          <w:b/>
          <w:bCs/>
          <w:i/>
          <w:iCs/>
          <w:color w:val="auto"/>
          <w:sz w:val="19"/>
          <w:szCs w:val="19"/>
          <w:lang w:val="en-US" w:eastAsia="en-US" w:bidi="en-US"/>
        </w:rPr>
        <w:t>XVII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xml:space="preserve"> Дискуссия о его причинах. Самозванцы и самозванство. Личность Лжедмитрия </w:t>
      </w:r>
      <w:r w:rsidRPr="00EB2D57">
        <w:rPr>
          <w:color w:val="auto"/>
          <w:lang w:val="en-US" w:eastAsia="en-US" w:bidi="en-US"/>
        </w:rPr>
        <w:t>I</w:t>
      </w:r>
      <w:r w:rsidRPr="00EB2D57">
        <w:rPr>
          <w:color w:val="auto"/>
          <w:lang w:eastAsia="en-US" w:bidi="en-US"/>
        </w:rPr>
        <w:t xml:space="preserve"> </w:t>
      </w:r>
      <w:r w:rsidRPr="00EB2D57">
        <w:rPr>
          <w:color w:val="auto"/>
        </w:rPr>
        <w:t>и его политика. Восстание 1606 г. и убийство самозванца.</w:t>
      </w:r>
    </w:p>
    <w:p w:rsidR="00A57638" w:rsidRPr="00EB2D57" w:rsidRDefault="00E235EB">
      <w:pPr>
        <w:pStyle w:val="13"/>
        <w:spacing w:line="252" w:lineRule="auto"/>
        <w:jc w:val="both"/>
        <w:rPr>
          <w:color w:val="auto"/>
        </w:rPr>
      </w:pPr>
      <w:r w:rsidRPr="00EB2D57">
        <w:rPr>
          <w:color w:val="auto"/>
        </w:rPr>
        <w:t xml:space="preserve">Царь Василий Шуйский. Восстание Ивана Болотникова. Перерастание внутреннего кризиса в гражданскую войну. Лжедмитрий </w:t>
      </w:r>
      <w:r w:rsidRPr="00EB2D57">
        <w:rPr>
          <w:color w:val="auto"/>
          <w:lang w:val="en-US" w:eastAsia="en-US" w:bidi="en-US"/>
        </w:rPr>
        <w:t>II</w:t>
      </w:r>
      <w:r w:rsidRPr="00EB2D57">
        <w:rPr>
          <w:color w:val="auto"/>
          <w:lang w:eastAsia="en-US" w:bidi="en-US"/>
        </w:rPr>
        <w:t xml:space="preserve">. </w:t>
      </w:r>
      <w:r w:rsidRPr="00EB2D57">
        <w:rPr>
          <w:color w:val="auto"/>
        </w:rPr>
        <w:t>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w:t>
      </w:r>
      <w:r w:rsidRPr="00EB2D57">
        <w:rPr>
          <w:i/>
          <w:iCs/>
          <w:color w:val="auto"/>
        </w:rPr>
        <w:t>.</w:t>
      </w:r>
      <w:r w:rsidRPr="00EB2D57">
        <w:rPr>
          <w:color w:val="auto"/>
        </w:rPr>
        <w:t xml:space="preserve"> Поход войска М.В. Скопина-Шуйского и Я.-П. Делагарди и распад тушинского лагеря. Открытое вступление Речи Посполитой в войну против России. Оборона Смоленска.</w:t>
      </w:r>
    </w:p>
    <w:p w:rsidR="00A57638" w:rsidRPr="00EB2D57" w:rsidRDefault="00E235EB">
      <w:pPr>
        <w:pStyle w:val="13"/>
        <w:spacing w:line="252" w:lineRule="auto"/>
        <w:jc w:val="both"/>
        <w:rPr>
          <w:color w:val="auto"/>
        </w:rPr>
      </w:pPr>
      <w:r w:rsidRPr="00EB2D57">
        <w:rPr>
          <w:color w:val="auto"/>
        </w:rP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w:t>
      </w:r>
    </w:p>
    <w:p w:rsidR="00A57638" w:rsidRDefault="00E235EB">
      <w:pPr>
        <w:pStyle w:val="13"/>
        <w:spacing w:after="140" w:line="252" w:lineRule="auto"/>
        <w:jc w:val="both"/>
        <w:rPr>
          <w:color w:val="auto"/>
        </w:rPr>
      </w:pPr>
      <w:r w:rsidRPr="00EB2D57">
        <w:rPr>
          <w:b/>
          <w:bCs/>
          <w:i/>
          <w:iCs/>
          <w:color w:val="auto"/>
          <w:sz w:val="19"/>
          <w:szCs w:val="19"/>
        </w:rPr>
        <w:t>Окончание Смуты</w:t>
      </w:r>
      <w:r w:rsidRPr="00EB2D57">
        <w:rPr>
          <w:color w:val="auto"/>
        </w:rPr>
        <w:t>.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w:t>
      </w:r>
    </w:p>
    <w:p w:rsidR="00481E1C" w:rsidRPr="00EB2D57" w:rsidRDefault="00481E1C">
      <w:pPr>
        <w:pStyle w:val="13"/>
        <w:spacing w:after="140" w:line="252" w:lineRule="auto"/>
        <w:jc w:val="both"/>
        <w:rPr>
          <w:color w:val="auto"/>
        </w:rPr>
      </w:pPr>
      <w:r>
        <w:rPr>
          <w:color w:val="auto"/>
        </w:rPr>
        <w:t>Татары и Волго-Уральский регион в смутное время.</w:t>
      </w:r>
    </w:p>
    <w:p w:rsidR="00A57638" w:rsidRPr="00EB2D57" w:rsidRDefault="00E235EB" w:rsidP="00BF75E3">
      <w:pPr>
        <w:pStyle w:val="af5"/>
      </w:pPr>
      <w:bookmarkStart w:id="322" w:name="bookmark872"/>
      <w:r w:rsidRPr="00EB2D57">
        <w:t xml:space="preserve">Россия в </w:t>
      </w:r>
      <w:r w:rsidRPr="00EB2D57">
        <w:rPr>
          <w:lang w:val="en-US" w:eastAsia="en-US" w:bidi="en-US"/>
        </w:rPr>
        <w:t>XVII</w:t>
      </w:r>
      <w:r w:rsidRPr="00EB2D57">
        <w:rPr>
          <w:lang w:eastAsia="en-US" w:bidi="en-US"/>
        </w:rPr>
        <w:t xml:space="preserve"> </w:t>
      </w:r>
      <w:r w:rsidRPr="00EB2D57">
        <w:t xml:space="preserve">в. </w:t>
      </w:r>
      <w:r w:rsidRPr="00EB2D57">
        <w:rPr>
          <w:bCs/>
        </w:rPr>
        <w:t>(16 ч)</w:t>
      </w:r>
      <w:bookmarkEnd w:id="322"/>
    </w:p>
    <w:p w:rsidR="00A57638" w:rsidRPr="00EB2D57" w:rsidRDefault="00E235EB">
      <w:pPr>
        <w:pStyle w:val="13"/>
        <w:spacing w:line="252" w:lineRule="auto"/>
        <w:jc w:val="both"/>
        <w:rPr>
          <w:color w:val="auto"/>
        </w:rPr>
      </w:pPr>
      <w:r w:rsidRPr="00EB2D57">
        <w:rPr>
          <w:b/>
          <w:bCs/>
          <w:i/>
          <w:iCs/>
          <w:color w:val="auto"/>
          <w:sz w:val="19"/>
          <w:szCs w:val="19"/>
        </w:rPr>
        <w:t>Россия при первых Романовых.</w:t>
      </w:r>
      <w:r w:rsidRPr="00EB2D57">
        <w:rPr>
          <w:color w:val="auto"/>
        </w:rPr>
        <w:t xml:space="preserve">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p w:rsidR="00A57638" w:rsidRDefault="00E235EB" w:rsidP="00F12556">
      <w:pPr>
        <w:pStyle w:val="13"/>
        <w:spacing w:line="252" w:lineRule="auto"/>
        <w:jc w:val="both"/>
        <w:rPr>
          <w:color w:val="auto"/>
        </w:rPr>
      </w:pPr>
      <w:r w:rsidRPr="00EB2D57">
        <w:rPr>
          <w:color w:val="auto"/>
        </w:rPr>
        <w:t>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 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w:t>
      </w:r>
    </w:p>
    <w:p w:rsidR="00481E1C" w:rsidRPr="00EB2D57" w:rsidRDefault="00481E1C" w:rsidP="00F12556">
      <w:pPr>
        <w:pStyle w:val="13"/>
        <w:spacing w:line="252" w:lineRule="auto"/>
        <w:jc w:val="both"/>
        <w:rPr>
          <w:color w:val="auto"/>
        </w:rPr>
      </w:pPr>
      <w:r>
        <w:rPr>
          <w:color w:val="auto"/>
        </w:rPr>
        <w:t>Служивые и ясычные татары. Участие татар в утверждении династии Романовых.</w:t>
      </w:r>
    </w:p>
    <w:p w:rsidR="00A57638" w:rsidRPr="00EB2D57" w:rsidRDefault="00E235EB">
      <w:pPr>
        <w:pStyle w:val="13"/>
        <w:spacing w:line="257" w:lineRule="auto"/>
        <w:jc w:val="both"/>
        <w:rPr>
          <w:color w:val="auto"/>
        </w:rPr>
      </w:pPr>
      <w:r w:rsidRPr="00EB2D57">
        <w:rPr>
          <w:b/>
          <w:bCs/>
          <w:i/>
          <w:iCs/>
          <w:color w:val="auto"/>
          <w:sz w:val="19"/>
          <w:szCs w:val="19"/>
        </w:rPr>
        <w:t xml:space="preserve">Экономическое развитие России в </w:t>
      </w:r>
      <w:r w:rsidRPr="00EB2D57">
        <w:rPr>
          <w:b/>
          <w:bCs/>
          <w:i/>
          <w:iCs/>
          <w:color w:val="auto"/>
          <w:sz w:val="19"/>
          <w:szCs w:val="19"/>
          <w:lang w:val="en-US" w:eastAsia="en-US" w:bidi="en-US"/>
        </w:rPr>
        <w:t>XVII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w:t>
      </w:r>
    </w:p>
    <w:p w:rsidR="00A57638" w:rsidRPr="00EB2D57" w:rsidRDefault="00E235EB">
      <w:pPr>
        <w:pStyle w:val="13"/>
        <w:spacing w:line="257" w:lineRule="auto"/>
        <w:jc w:val="both"/>
        <w:rPr>
          <w:color w:val="auto"/>
        </w:rPr>
      </w:pPr>
      <w:r w:rsidRPr="00EB2D57">
        <w:rPr>
          <w:b/>
          <w:bCs/>
          <w:i/>
          <w:iCs/>
          <w:color w:val="auto"/>
          <w:sz w:val="19"/>
          <w:szCs w:val="19"/>
        </w:rPr>
        <w:t>Социальная структура российского общества.</w:t>
      </w:r>
      <w:r w:rsidRPr="00EB2D57">
        <w:rPr>
          <w:color w:val="auto"/>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w:t>
      </w:r>
      <w:r w:rsidRPr="00EB2D57">
        <w:rPr>
          <w:color w:val="auto"/>
          <w:lang w:val="en-US" w:eastAsia="en-US" w:bidi="en-US"/>
        </w:rPr>
        <w:t>XVII</w:t>
      </w:r>
      <w:r w:rsidRPr="00EB2D57">
        <w:rPr>
          <w:color w:val="auto"/>
          <w:lang w:eastAsia="en-US" w:bidi="en-US"/>
        </w:rPr>
        <w:t xml:space="preserve"> </w:t>
      </w:r>
      <w:r w:rsidRPr="00EB2D57">
        <w:rPr>
          <w:color w:val="auto"/>
        </w:rPr>
        <w:t xml:space="preserve">в. Городские восстания середины </w:t>
      </w:r>
      <w:r w:rsidRPr="00EB2D57">
        <w:rPr>
          <w:color w:val="auto"/>
          <w:lang w:val="en-US" w:eastAsia="en-US" w:bidi="en-US"/>
        </w:rPr>
        <w:t>XVII</w:t>
      </w:r>
      <w:r w:rsidRPr="00EB2D57">
        <w:rPr>
          <w:color w:val="auto"/>
          <w:lang w:eastAsia="en-US" w:bidi="en-US"/>
        </w:rPr>
        <w:t xml:space="preserve"> </w:t>
      </w:r>
      <w:r w:rsidRPr="00EB2D57">
        <w:rPr>
          <w:color w:val="auto"/>
        </w:rPr>
        <w:t>в. Соляной бунт в Москве. Псковско-Новгородское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w:t>
      </w:r>
    </w:p>
    <w:p w:rsidR="00A57638" w:rsidRPr="00EB2D57" w:rsidRDefault="00E235EB">
      <w:pPr>
        <w:pStyle w:val="13"/>
        <w:jc w:val="both"/>
        <w:rPr>
          <w:color w:val="auto"/>
        </w:rPr>
      </w:pPr>
      <w:r w:rsidRPr="00EB2D57">
        <w:rPr>
          <w:b/>
          <w:bCs/>
          <w:i/>
          <w:iCs/>
          <w:color w:val="auto"/>
          <w:sz w:val="19"/>
          <w:szCs w:val="19"/>
        </w:rPr>
        <w:t xml:space="preserve">Внешняя политика России в </w:t>
      </w:r>
      <w:r w:rsidRPr="00EB2D57">
        <w:rPr>
          <w:b/>
          <w:bCs/>
          <w:i/>
          <w:iCs/>
          <w:color w:val="auto"/>
          <w:sz w:val="19"/>
          <w:szCs w:val="19"/>
          <w:lang w:val="en-US" w:eastAsia="en-US" w:bidi="en-US"/>
        </w:rPr>
        <w:t>XVII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xml:space="preserve">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Переяславская рада. Вхождение земель Войска Запорожского в состав России. Война между Россией и Речью Посполитой 1654— 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w:t>
      </w:r>
    </w:p>
    <w:p w:rsidR="00A57638" w:rsidRPr="00EB2D57" w:rsidRDefault="00E235EB">
      <w:pPr>
        <w:pStyle w:val="13"/>
        <w:spacing w:after="160" w:line="257" w:lineRule="auto"/>
        <w:jc w:val="both"/>
        <w:rPr>
          <w:color w:val="auto"/>
        </w:rPr>
      </w:pPr>
      <w:r w:rsidRPr="00EB2D57">
        <w:rPr>
          <w:b/>
          <w:bCs/>
          <w:i/>
          <w:iCs/>
          <w:color w:val="auto"/>
          <w:sz w:val="19"/>
          <w:szCs w:val="19"/>
        </w:rPr>
        <w:t>Освоение новых территорий.</w:t>
      </w:r>
      <w:r w:rsidRPr="00EB2D57">
        <w:rPr>
          <w:color w:val="auto"/>
        </w:rPr>
        <w:t xml:space="preserve"> Народы России в </w:t>
      </w:r>
      <w:r w:rsidRPr="00EB2D57">
        <w:rPr>
          <w:color w:val="auto"/>
          <w:lang w:val="en-US" w:eastAsia="en-US" w:bidi="en-US"/>
        </w:rPr>
        <w:t>XVII</w:t>
      </w:r>
      <w:r w:rsidRPr="00EB2D57">
        <w:rPr>
          <w:color w:val="auto"/>
          <w:lang w:eastAsia="en-US" w:bidi="en-US"/>
        </w:rPr>
        <w:t xml:space="preserve"> </w:t>
      </w:r>
      <w:r w:rsidRPr="00EB2D57">
        <w:rPr>
          <w:color w:val="auto"/>
        </w:rPr>
        <w:t>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rsidR="00A57638" w:rsidRPr="00EB2D57" w:rsidRDefault="00E235EB" w:rsidP="00BF75E3">
      <w:pPr>
        <w:pStyle w:val="af5"/>
      </w:pPr>
      <w:bookmarkStart w:id="323" w:name="bookmark874"/>
      <w:r w:rsidRPr="00EB2D57">
        <w:t xml:space="preserve">Культурное пространство </w:t>
      </w:r>
      <w:r w:rsidRPr="00EB2D57">
        <w:rPr>
          <w:lang w:val="en-US" w:eastAsia="en-US" w:bidi="en-US"/>
        </w:rPr>
        <w:t>XVI</w:t>
      </w:r>
      <w:r w:rsidRPr="00EB2D57">
        <w:rPr>
          <w:lang w:eastAsia="en-US" w:bidi="en-US"/>
        </w:rPr>
        <w:t>-</w:t>
      </w:r>
      <w:r w:rsidRPr="00EB2D57">
        <w:rPr>
          <w:lang w:val="en-US" w:eastAsia="en-US" w:bidi="en-US"/>
        </w:rPr>
        <w:t>XVII</w:t>
      </w:r>
      <w:r w:rsidRPr="00EB2D57">
        <w:rPr>
          <w:lang w:eastAsia="en-US" w:bidi="en-US"/>
        </w:rPr>
        <w:t xml:space="preserve"> </w:t>
      </w:r>
      <w:r w:rsidRPr="00EB2D57">
        <w:t xml:space="preserve">вв. </w:t>
      </w:r>
      <w:r w:rsidRPr="00EB2D57">
        <w:rPr>
          <w:bCs/>
        </w:rPr>
        <w:t>(5 ч)</w:t>
      </w:r>
      <w:bookmarkEnd w:id="323"/>
    </w:p>
    <w:p w:rsidR="00A57638" w:rsidRPr="00EB2D57" w:rsidRDefault="00E235EB">
      <w:pPr>
        <w:pStyle w:val="13"/>
        <w:spacing w:line="240" w:lineRule="auto"/>
        <w:jc w:val="both"/>
        <w:rPr>
          <w:color w:val="auto"/>
        </w:rPr>
      </w:pPr>
      <w:r w:rsidRPr="00EB2D57">
        <w:rPr>
          <w:color w:val="auto"/>
        </w:rPr>
        <w:t xml:space="preserve">Изменения в картине мира человека в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rsidR="00A57638" w:rsidRPr="00EB2D57" w:rsidRDefault="00E235EB">
      <w:pPr>
        <w:pStyle w:val="13"/>
        <w:spacing w:line="240" w:lineRule="auto"/>
        <w:jc w:val="both"/>
        <w:rPr>
          <w:color w:val="auto"/>
        </w:rPr>
      </w:pPr>
      <w:r w:rsidRPr="00EB2D57">
        <w:rPr>
          <w:color w:val="auto"/>
        </w:rPr>
        <w:t>Архитектура. Дворцово-храмовый ансамбль Соборной площади в Москве. Шатровый стиль в архитектуре. Антонио Со- 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w:t>
      </w:r>
    </w:p>
    <w:p w:rsidR="00A57638" w:rsidRPr="00EB2D57" w:rsidRDefault="00E235EB">
      <w:pPr>
        <w:pStyle w:val="13"/>
        <w:spacing w:line="240" w:lineRule="auto"/>
        <w:jc w:val="both"/>
        <w:rPr>
          <w:color w:val="auto"/>
        </w:rPr>
      </w:pPr>
      <w:r w:rsidRPr="00EB2D57">
        <w:rPr>
          <w:color w:val="auto"/>
        </w:rPr>
        <w:t>Летописание и начало книгопечатания. Лицевой свод. Домострой. Переписка Ивана Грозного с князем Андреем Курбским. Публицистика Смутного времени</w:t>
      </w:r>
      <w:r w:rsidRPr="00EB2D57">
        <w:rPr>
          <w:i/>
          <w:iCs/>
          <w:color w:val="auto"/>
        </w:rPr>
        <w:t>.</w:t>
      </w:r>
      <w:r w:rsidRPr="00EB2D57">
        <w:rPr>
          <w:color w:val="auto"/>
        </w:rPr>
        <w:t xml:space="preserve"> Усиление светского начала в российской культуре. Симеон Полоцкий. Немецкая слобода как проводник европейского культурного влияния. Посадская сатира </w:t>
      </w:r>
      <w:r w:rsidRPr="00EB2D57">
        <w:rPr>
          <w:color w:val="auto"/>
          <w:lang w:val="en-US" w:eastAsia="en-US" w:bidi="en-US"/>
        </w:rPr>
        <w:t>XVII</w:t>
      </w:r>
      <w:r w:rsidRPr="00EB2D57">
        <w:rPr>
          <w:color w:val="auto"/>
          <w:lang w:eastAsia="en-US" w:bidi="en-US"/>
        </w:rPr>
        <w:t xml:space="preserve"> </w:t>
      </w:r>
      <w:r w:rsidRPr="00EB2D57">
        <w:rPr>
          <w:color w:val="auto"/>
        </w:rPr>
        <w:t>в.</w:t>
      </w:r>
    </w:p>
    <w:p w:rsidR="00A57638" w:rsidRPr="00EB2D57" w:rsidRDefault="00E235EB">
      <w:pPr>
        <w:pStyle w:val="13"/>
        <w:spacing w:line="240" w:lineRule="auto"/>
        <w:jc w:val="both"/>
        <w:rPr>
          <w:color w:val="auto"/>
        </w:rPr>
      </w:pPr>
      <w:r w:rsidRPr="00EB2D57">
        <w:rPr>
          <w:color w:val="auto"/>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rsidR="00A57638" w:rsidRPr="00EB2D57" w:rsidRDefault="00E235EB" w:rsidP="00BF75E3">
      <w:pPr>
        <w:pStyle w:val="13"/>
        <w:spacing w:line="264" w:lineRule="auto"/>
        <w:jc w:val="both"/>
        <w:rPr>
          <w:color w:val="auto"/>
        </w:rPr>
      </w:pPr>
      <w:r w:rsidRPr="00EB2D57">
        <w:rPr>
          <w:b/>
          <w:bCs/>
          <w:i/>
          <w:iCs/>
          <w:color w:val="auto"/>
          <w:sz w:val="19"/>
          <w:szCs w:val="19"/>
        </w:rPr>
        <w:t>Наш край</w:t>
      </w:r>
      <w:r w:rsidRPr="00EB2D57">
        <w:rPr>
          <w:color w:val="auto"/>
        </w:rPr>
        <w:t xml:space="preserve"> в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w:t>
      </w:r>
      <w:r w:rsidR="00481E1C">
        <w:rPr>
          <w:color w:val="auto"/>
        </w:rPr>
        <w:t xml:space="preserve"> Культура татар и народов Волго-Уральского региона 17 века. Повседневная жизнь населения.</w:t>
      </w:r>
    </w:p>
    <w:p w:rsidR="00A57638" w:rsidRPr="00EB2D57" w:rsidRDefault="00E235EB" w:rsidP="00BF75E3">
      <w:pPr>
        <w:pStyle w:val="13"/>
        <w:spacing w:line="264" w:lineRule="auto"/>
        <w:jc w:val="both"/>
        <w:rPr>
          <w:color w:val="auto"/>
        </w:rPr>
      </w:pPr>
      <w:r w:rsidRPr="00EB2D57">
        <w:rPr>
          <w:b/>
          <w:bCs/>
          <w:color w:val="auto"/>
          <w:sz w:val="19"/>
          <w:szCs w:val="19"/>
        </w:rPr>
        <w:t xml:space="preserve">Обобщение </w:t>
      </w:r>
      <w:r w:rsidRPr="00EB2D57">
        <w:rPr>
          <w:color w:val="auto"/>
        </w:rPr>
        <w:t>(2 ч).</w:t>
      </w:r>
    </w:p>
    <w:p w:rsidR="00BF75E3" w:rsidRDefault="00BF75E3" w:rsidP="00BF75E3">
      <w:pPr>
        <w:pStyle w:val="af5"/>
      </w:pPr>
      <w:bookmarkStart w:id="324" w:name="bookmark876"/>
    </w:p>
    <w:p w:rsidR="00A57638" w:rsidRPr="00EB2D57" w:rsidRDefault="00BF75E3" w:rsidP="00BF75E3">
      <w:pPr>
        <w:pStyle w:val="af5"/>
      </w:pPr>
      <w:r>
        <w:t xml:space="preserve">8 </w:t>
      </w:r>
      <w:r w:rsidR="00E235EB" w:rsidRPr="00EB2D57">
        <w:t>КЛАСС</w:t>
      </w:r>
      <w:bookmarkEnd w:id="324"/>
    </w:p>
    <w:p w:rsidR="00BF75E3" w:rsidRDefault="00BF75E3" w:rsidP="00BF75E3">
      <w:pPr>
        <w:pStyle w:val="af5"/>
      </w:pPr>
    </w:p>
    <w:p w:rsidR="00A57638" w:rsidRPr="00EB2D57" w:rsidRDefault="00E235EB" w:rsidP="00BF75E3">
      <w:pPr>
        <w:pStyle w:val="af5"/>
      </w:pPr>
      <w:r w:rsidRPr="00EB2D57">
        <w:t xml:space="preserve">ВСЕОБЩАЯ ИСТОРИЯ. ИСТОРИЯ НОВОГО ВРЕМЕНИ. </w:t>
      </w:r>
      <w:r w:rsidRPr="00EB2D57">
        <w:rPr>
          <w:lang w:val="en-US" w:eastAsia="en-US" w:bidi="en-US"/>
        </w:rPr>
        <w:t>XVIII</w:t>
      </w:r>
      <w:r w:rsidRPr="00EB2D57">
        <w:rPr>
          <w:lang w:eastAsia="en-US" w:bidi="en-US"/>
        </w:rPr>
        <w:t xml:space="preserve"> </w:t>
      </w:r>
      <w:r w:rsidRPr="00EB2D57">
        <w:t xml:space="preserve">в. </w:t>
      </w:r>
      <w:r w:rsidRPr="00EB2D57">
        <w:rPr>
          <w:bCs/>
        </w:rPr>
        <w:t>(23 ч)</w:t>
      </w:r>
    </w:p>
    <w:p w:rsidR="00A57638" w:rsidRPr="00EB2D57" w:rsidRDefault="00E235EB" w:rsidP="00BF75E3">
      <w:pPr>
        <w:pStyle w:val="13"/>
        <w:spacing w:line="324" w:lineRule="auto"/>
        <w:jc w:val="both"/>
        <w:rPr>
          <w:color w:val="auto"/>
        </w:rPr>
      </w:pPr>
      <w:r w:rsidRPr="00EB2D57">
        <w:rPr>
          <w:b/>
          <w:bCs/>
          <w:color w:val="auto"/>
          <w:sz w:val="19"/>
          <w:szCs w:val="19"/>
        </w:rPr>
        <w:t xml:space="preserve">Введение </w:t>
      </w:r>
      <w:r w:rsidRPr="00EB2D57">
        <w:rPr>
          <w:color w:val="auto"/>
        </w:rPr>
        <w:t>(1 ч).</w:t>
      </w:r>
    </w:p>
    <w:p w:rsidR="00BF75E3" w:rsidRDefault="00BF75E3" w:rsidP="00BF75E3">
      <w:pPr>
        <w:pStyle w:val="af5"/>
      </w:pPr>
      <w:bookmarkStart w:id="325" w:name="bookmark879"/>
    </w:p>
    <w:p w:rsidR="00A57638" w:rsidRPr="00EB2D57" w:rsidRDefault="00E235EB" w:rsidP="00BF75E3">
      <w:pPr>
        <w:pStyle w:val="af5"/>
      </w:pPr>
      <w:r w:rsidRPr="00EB2D57">
        <w:t xml:space="preserve">Век Просвещения </w:t>
      </w:r>
      <w:r w:rsidRPr="00EB2D57">
        <w:rPr>
          <w:bCs/>
        </w:rPr>
        <w:t>(2 ч)</w:t>
      </w:r>
      <w:bookmarkEnd w:id="325"/>
    </w:p>
    <w:p w:rsidR="00A57638" w:rsidRPr="00EB2D57" w:rsidRDefault="00E235EB" w:rsidP="00BF75E3">
      <w:pPr>
        <w:pStyle w:val="13"/>
        <w:spacing w:line="240" w:lineRule="auto"/>
        <w:jc w:val="both"/>
        <w:rPr>
          <w:color w:val="auto"/>
        </w:rPr>
      </w:pPr>
      <w:r w:rsidRPr="00EB2D57">
        <w:rPr>
          <w:color w:val="auto"/>
        </w:rPr>
        <w:t>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p w:rsidR="00BF75E3" w:rsidRDefault="00BF75E3" w:rsidP="00BF75E3">
      <w:pPr>
        <w:pStyle w:val="af5"/>
      </w:pPr>
      <w:bookmarkStart w:id="326" w:name="bookmark881"/>
    </w:p>
    <w:p w:rsidR="00A57638" w:rsidRPr="00EB2D57" w:rsidRDefault="00E235EB" w:rsidP="00BF75E3">
      <w:pPr>
        <w:pStyle w:val="af5"/>
      </w:pPr>
      <w:r w:rsidRPr="00EB2D57">
        <w:t xml:space="preserve">Государства Европы в </w:t>
      </w:r>
      <w:r w:rsidRPr="00EB2D57">
        <w:rPr>
          <w:lang w:val="en-US" w:eastAsia="en-US" w:bidi="en-US"/>
        </w:rPr>
        <w:t>XVIII</w:t>
      </w:r>
      <w:r w:rsidRPr="00EB2D57">
        <w:rPr>
          <w:lang w:eastAsia="en-US" w:bidi="en-US"/>
        </w:rPr>
        <w:t xml:space="preserve"> </w:t>
      </w:r>
      <w:r w:rsidRPr="00EB2D57">
        <w:t xml:space="preserve">в. </w:t>
      </w:r>
      <w:r w:rsidRPr="00EB2D57">
        <w:rPr>
          <w:bCs/>
        </w:rPr>
        <w:t>(6 ч)</w:t>
      </w:r>
      <w:bookmarkEnd w:id="326"/>
    </w:p>
    <w:p w:rsidR="00A57638" w:rsidRPr="00EB2D57" w:rsidRDefault="00E235EB">
      <w:pPr>
        <w:pStyle w:val="13"/>
        <w:spacing w:line="257" w:lineRule="auto"/>
        <w:jc w:val="both"/>
        <w:rPr>
          <w:color w:val="auto"/>
        </w:rPr>
      </w:pPr>
      <w:r w:rsidRPr="00EB2D57">
        <w:rPr>
          <w:b/>
          <w:bCs/>
          <w:i/>
          <w:iCs/>
          <w:color w:val="auto"/>
          <w:sz w:val="19"/>
          <w:szCs w:val="19"/>
        </w:rPr>
        <w:t xml:space="preserve">Монархии в Европе </w:t>
      </w:r>
      <w:r w:rsidRPr="00EB2D57">
        <w:rPr>
          <w:b/>
          <w:bCs/>
          <w:i/>
          <w:iCs/>
          <w:color w:val="auto"/>
          <w:sz w:val="19"/>
          <w:szCs w:val="19"/>
          <w:lang w:val="en-US" w:eastAsia="en-US" w:bidi="en-US"/>
        </w:rPr>
        <w:t>XVIII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w:t>
      </w:r>
    </w:p>
    <w:p w:rsidR="00A57638" w:rsidRPr="00EB2D57" w:rsidRDefault="00E235EB">
      <w:pPr>
        <w:pStyle w:val="13"/>
        <w:spacing w:line="257" w:lineRule="auto"/>
        <w:jc w:val="both"/>
        <w:rPr>
          <w:color w:val="auto"/>
        </w:rPr>
      </w:pPr>
      <w:r w:rsidRPr="00EB2D57">
        <w:rPr>
          <w:b/>
          <w:bCs/>
          <w:i/>
          <w:iCs/>
          <w:color w:val="auto"/>
          <w:sz w:val="19"/>
          <w:szCs w:val="19"/>
        </w:rPr>
        <w:t xml:space="preserve">Великобритания в </w:t>
      </w:r>
      <w:r w:rsidRPr="00EB2D57">
        <w:rPr>
          <w:b/>
          <w:bCs/>
          <w:i/>
          <w:iCs/>
          <w:color w:val="auto"/>
          <w:sz w:val="19"/>
          <w:szCs w:val="19"/>
          <w:lang w:val="en-US" w:eastAsia="en-US" w:bidi="en-US"/>
        </w:rPr>
        <w:t>XVIII</w:t>
      </w:r>
      <w:r w:rsidRPr="00EB2D57">
        <w:rPr>
          <w:b/>
          <w:bCs/>
          <w:i/>
          <w:iCs/>
          <w:color w:val="auto"/>
          <w:sz w:val="19"/>
          <w:szCs w:val="19"/>
          <w:lang w:eastAsia="en-US" w:bidi="en-US"/>
        </w:rPr>
        <w:t xml:space="preserve"> </w:t>
      </w:r>
      <w:r w:rsidRPr="00EB2D57">
        <w:rPr>
          <w:b/>
          <w:bCs/>
          <w:i/>
          <w:iCs/>
          <w:color w:val="auto"/>
          <w:sz w:val="19"/>
          <w:szCs w:val="19"/>
        </w:rPr>
        <w:t>в</w:t>
      </w:r>
      <w:r w:rsidRPr="00EB2D57">
        <w:rPr>
          <w:i/>
          <w:iCs/>
          <w:color w:val="auto"/>
        </w:rPr>
        <w:t>.</w:t>
      </w:r>
      <w:r w:rsidRPr="00EB2D57">
        <w:rPr>
          <w:color w:val="auto"/>
        </w:rPr>
        <w:t xml:space="preserve">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w:t>
      </w:r>
    </w:p>
    <w:p w:rsidR="00A57638" w:rsidRPr="00EB2D57" w:rsidRDefault="00E235EB">
      <w:pPr>
        <w:pStyle w:val="13"/>
        <w:spacing w:line="259" w:lineRule="auto"/>
        <w:jc w:val="both"/>
        <w:rPr>
          <w:color w:val="auto"/>
        </w:rPr>
      </w:pPr>
      <w:r w:rsidRPr="00EB2D57">
        <w:rPr>
          <w:b/>
          <w:bCs/>
          <w:i/>
          <w:iCs/>
          <w:color w:val="auto"/>
          <w:sz w:val="19"/>
          <w:szCs w:val="19"/>
        </w:rPr>
        <w:t>Франция</w:t>
      </w:r>
      <w:r w:rsidRPr="00EB2D57">
        <w:rPr>
          <w:color w:val="auto"/>
        </w:rPr>
        <w:t>. Абсолютная монархия: политика сохранения старого порядка. Попытки проведения реформ. Королевская власть и сословия.</w:t>
      </w:r>
    </w:p>
    <w:p w:rsidR="00A57638" w:rsidRPr="00EB2D57" w:rsidRDefault="00E235EB">
      <w:pPr>
        <w:pStyle w:val="13"/>
        <w:spacing w:line="259" w:lineRule="auto"/>
        <w:jc w:val="both"/>
        <w:rPr>
          <w:color w:val="auto"/>
        </w:rPr>
      </w:pPr>
      <w:r w:rsidRPr="00EB2D57">
        <w:rPr>
          <w:b/>
          <w:bCs/>
          <w:i/>
          <w:iCs/>
          <w:color w:val="auto"/>
          <w:sz w:val="19"/>
          <w:szCs w:val="19"/>
        </w:rPr>
        <w:t xml:space="preserve">Германские государства, монархия Габсбургов, итальянские земли в </w:t>
      </w:r>
      <w:r w:rsidRPr="00EB2D57">
        <w:rPr>
          <w:b/>
          <w:bCs/>
          <w:i/>
          <w:iCs/>
          <w:color w:val="auto"/>
          <w:sz w:val="19"/>
          <w:szCs w:val="19"/>
          <w:lang w:val="en-US" w:eastAsia="en-US" w:bidi="en-US"/>
        </w:rPr>
        <w:t>XVIII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xml:space="preserve"> Раздробленность Германии. Возвышение Пруссии. Фридрих </w:t>
      </w:r>
      <w:r w:rsidRPr="00EB2D57">
        <w:rPr>
          <w:color w:val="auto"/>
          <w:lang w:val="en-US" w:eastAsia="en-US" w:bidi="en-US"/>
        </w:rPr>
        <w:t>II</w:t>
      </w:r>
      <w:r w:rsidRPr="00EB2D57">
        <w:rPr>
          <w:color w:val="auto"/>
          <w:lang w:eastAsia="en-US" w:bidi="en-US"/>
        </w:rPr>
        <w:t xml:space="preserve"> </w:t>
      </w:r>
      <w:r w:rsidRPr="00EB2D57">
        <w:rPr>
          <w:color w:val="auto"/>
        </w:rPr>
        <w:t xml:space="preserve">Великий. Габсбургская монархия в </w:t>
      </w:r>
      <w:r w:rsidRPr="00EB2D57">
        <w:rPr>
          <w:color w:val="auto"/>
          <w:lang w:val="en-US" w:eastAsia="en-US" w:bidi="en-US"/>
        </w:rPr>
        <w:t>XVIII</w:t>
      </w:r>
      <w:r w:rsidRPr="00EB2D57">
        <w:rPr>
          <w:color w:val="auto"/>
          <w:lang w:eastAsia="en-US" w:bidi="en-US"/>
        </w:rPr>
        <w:t xml:space="preserve"> </w:t>
      </w:r>
      <w:r w:rsidRPr="00EB2D57">
        <w:rPr>
          <w:color w:val="auto"/>
        </w:rPr>
        <w:t xml:space="preserve">в. Правление Марии Терезии и Иосифа </w:t>
      </w:r>
      <w:r w:rsidRPr="00EB2D57">
        <w:rPr>
          <w:color w:val="auto"/>
          <w:lang w:val="en-US" w:eastAsia="en-US" w:bidi="en-US"/>
        </w:rPr>
        <w:t>II</w:t>
      </w:r>
      <w:r w:rsidRPr="00EB2D57">
        <w:rPr>
          <w:color w:val="auto"/>
          <w:lang w:eastAsia="en-US" w:bidi="en-US"/>
        </w:rPr>
        <w:t xml:space="preserve">. </w:t>
      </w:r>
      <w:r w:rsidRPr="00EB2D57">
        <w:rPr>
          <w:color w:val="auto"/>
        </w:rPr>
        <w:t>Реформы просвещенного абсолютизма. Итальянские государства: политическая раздробленность. Усиление власти Габсбургов над частью итальянских земель.</w:t>
      </w:r>
    </w:p>
    <w:p w:rsidR="00A57638" w:rsidRPr="00EB2D57" w:rsidRDefault="00E235EB">
      <w:pPr>
        <w:pStyle w:val="13"/>
        <w:spacing w:after="140" w:line="257" w:lineRule="auto"/>
        <w:jc w:val="both"/>
        <w:rPr>
          <w:color w:val="auto"/>
        </w:rPr>
      </w:pPr>
      <w:r w:rsidRPr="00EB2D57">
        <w:rPr>
          <w:b/>
          <w:bCs/>
          <w:i/>
          <w:iCs/>
          <w:color w:val="auto"/>
          <w:sz w:val="19"/>
          <w:szCs w:val="19"/>
        </w:rPr>
        <w:t>Государства Пиренейского полуострова</w:t>
      </w:r>
      <w:r w:rsidRPr="00EB2D57">
        <w:rPr>
          <w:i/>
          <w:iCs/>
          <w:color w:val="auto"/>
        </w:rPr>
        <w:t>.</w:t>
      </w:r>
      <w:r w:rsidRPr="00EB2D57">
        <w:rPr>
          <w:color w:val="auto"/>
        </w:rPr>
        <w:t xml:space="preserve"> Испания: проблемы внутреннего развития, ослабление международных позиций. Реформы в правление Карла </w:t>
      </w:r>
      <w:r w:rsidRPr="00EB2D57">
        <w:rPr>
          <w:color w:val="auto"/>
          <w:lang w:val="en-US" w:eastAsia="en-US" w:bidi="en-US"/>
        </w:rPr>
        <w:t>III</w:t>
      </w:r>
      <w:r w:rsidRPr="00EB2D57">
        <w:rPr>
          <w:color w:val="auto"/>
          <w:lang w:eastAsia="en-US" w:bidi="en-US"/>
        </w:rPr>
        <w:t xml:space="preserve">. </w:t>
      </w:r>
      <w:r w:rsidRPr="00EB2D57">
        <w:rPr>
          <w:color w:val="auto"/>
        </w:rPr>
        <w:t>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p w:rsidR="00A57638" w:rsidRPr="00EB2D57" w:rsidRDefault="00E235EB" w:rsidP="00BF75E3">
      <w:pPr>
        <w:pStyle w:val="af5"/>
      </w:pPr>
      <w:bookmarkStart w:id="327" w:name="bookmark883"/>
      <w:r w:rsidRPr="00EB2D57">
        <w:t>Британские колонии в Северной Америке:</w:t>
      </w:r>
      <w:bookmarkEnd w:id="327"/>
    </w:p>
    <w:p w:rsidR="00A57638" w:rsidRPr="00EB2D57" w:rsidRDefault="00E235EB" w:rsidP="00BF75E3">
      <w:pPr>
        <w:pStyle w:val="af5"/>
      </w:pPr>
      <w:r w:rsidRPr="00EB2D57">
        <w:t xml:space="preserve">борьба за независимость </w:t>
      </w:r>
      <w:r w:rsidRPr="00EB2D57">
        <w:rPr>
          <w:bCs/>
        </w:rPr>
        <w:t>(2 ч)</w:t>
      </w:r>
    </w:p>
    <w:p w:rsidR="00A57638" w:rsidRPr="00EB2D57" w:rsidRDefault="00E235EB">
      <w:pPr>
        <w:pStyle w:val="13"/>
        <w:spacing w:after="140" w:line="257" w:lineRule="auto"/>
        <w:jc w:val="both"/>
        <w:rPr>
          <w:color w:val="auto"/>
        </w:rPr>
      </w:pPr>
      <w:r w:rsidRPr="00EB2D57">
        <w:rPr>
          <w:color w:val="auto"/>
        </w:rPr>
        <w:t>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w:t>
      </w:r>
    </w:p>
    <w:p w:rsidR="00A57638" w:rsidRPr="00EB2D57" w:rsidRDefault="00E235EB" w:rsidP="00BF75E3">
      <w:pPr>
        <w:pStyle w:val="af5"/>
      </w:pPr>
      <w:bookmarkStart w:id="328" w:name="bookmark886"/>
      <w:r w:rsidRPr="00EB2D57">
        <w:t xml:space="preserve">Французская революция конца </w:t>
      </w:r>
      <w:r w:rsidRPr="00EB2D57">
        <w:rPr>
          <w:lang w:val="en-US" w:eastAsia="en-US" w:bidi="en-US"/>
        </w:rPr>
        <w:t>XVIII</w:t>
      </w:r>
      <w:r w:rsidRPr="00EB2D57">
        <w:rPr>
          <w:lang w:eastAsia="en-US" w:bidi="en-US"/>
        </w:rPr>
        <w:t xml:space="preserve"> </w:t>
      </w:r>
      <w:r w:rsidRPr="00EB2D57">
        <w:t xml:space="preserve">в. </w:t>
      </w:r>
      <w:r w:rsidRPr="00EB2D57">
        <w:rPr>
          <w:bCs/>
        </w:rPr>
        <w:t>(3 ч)</w:t>
      </w:r>
      <w:bookmarkEnd w:id="328"/>
    </w:p>
    <w:p w:rsidR="00A57638" w:rsidRPr="00EB2D57" w:rsidRDefault="00E235EB">
      <w:pPr>
        <w:pStyle w:val="13"/>
        <w:spacing w:after="140"/>
        <w:jc w:val="both"/>
        <w:rPr>
          <w:color w:val="auto"/>
        </w:rPr>
      </w:pPr>
      <w:r w:rsidRPr="00EB2D57">
        <w:rPr>
          <w:color w:val="auto"/>
        </w:rPr>
        <w:t>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w:t>
      </w:r>
    </w:p>
    <w:p w:rsidR="00A57638" w:rsidRPr="00EB2D57" w:rsidRDefault="00E235EB" w:rsidP="00BF75E3">
      <w:pPr>
        <w:pStyle w:val="af5"/>
      </w:pPr>
      <w:bookmarkStart w:id="329" w:name="bookmark888"/>
      <w:r w:rsidRPr="00EB2D57">
        <w:t xml:space="preserve">Европейская культура в </w:t>
      </w:r>
      <w:r w:rsidRPr="00EB2D57">
        <w:rPr>
          <w:lang w:val="en-US" w:eastAsia="en-US" w:bidi="en-US"/>
        </w:rPr>
        <w:t>XVIII</w:t>
      </w:r>
      <w:r w:rsidRPr="00EB2D57">
        <w:rPr>
          <w:lang w:eastAsia="en-US" w:bidi="en-US"/>
        </w:rPr>
        <w:t xml:space="preserve"> </w:t>
      </w:r>
      <w:r w:rsidRPr="00EB2D57">
        <w:t xml:space="preserve">в. </w:t>
      </w:r>
      <w:r w:rsidRPr="00EB2D57">
        <w:rPr>
          <w:bCs/>
        </w:rPr>
        <w:t>(3 ч)</w:t>
      </w:r>
      <w:bookmarkEnd w:id="329"/>
    </w:p>
    <w:p w:rsidR="00A57638" w:rsidRPr="00EB2D57" w:rsidRDefault="00E235EB">
      <w:pPr>
        <w:pStyle w:val="13"/>
        <w:spacing w:after="140"/>
        <w:jc w:val="both"/>
        <w:rPr>
          <w:color w:val="auto"/>
        </w:rPr>
      </w:pPr>
      <w:r w:rsidRPr="00EB2D57">
        <w:rPr>
          <w:color w:val="auto"/>
        </w:rPr>
        <w:t xml:space="preserve">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w:t>
      </w:r>
      <w:r w:rsidRPr="00EB2D57">
        <w:rPr>
          <w:color w:val="auto"/>
          <w:lang w:val="en-US" w:eastAsia="en-US" w:bidi="en-US"/>
        </w:rPr>
        <w:t>XVIII</w:t>
      </w:r>
      <w:r w:rsidRPr="00EB2D57">
        <w:rPr>
          <w:color w:val="auto"/>
          <w:lang w:eastAsia="en-US" w:bidi="en-US"/>
        </w:rPr>
        <w:t xml:space="preserve"> </w:t>
      </w:r>
      <w:r w:rsidRPr="00EB2D57">
        <w:rPr>
          <w:color w:val="auto"/>
        </w:rPr>
        <w:t>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p>
    <w:p w:rsidR="00A57638" w:rsidRPr="00EB2D57" w:rsidRDefault="00E235EB" w:rsidP="00BF75E3">
      <w:pPr>
        <w:pStyle w:val="af5"/>
      </w:pPr>
      <w:bookmarkStart w:id="330" w:name="bookmark890"/>
      <w:r w:rsidRPr="00EB2D57">
        <w:t xml:space="preserve">Международные отношения в </w:t>
      </w:r>
      <w:r w:rsidRPr="00EB2D57">
        <w:rPr>
          <w:lang w:val="en-US" w:eastAsia="en-US" w:bidi="en-US"/>
        </w:rPr>
        <w:t>XVIII</w:t>
      </w:r>
      <w:r w:rsidRPr="00EB2D57">
        <w:rPr>
          <w:lang w:eastAsia="en-US" w:bidi="en-US"/>
        </w:rPr>
        <w:t xml:space="preserve"> </w:t>
      </w:r>
      <w:r w:rsidRPr="00EB2D57">
        <w:t xml:space="preserve">в. </w:t>
      </w:r>
      <w:r w:rsidRPr="00EB2D57">
        <w:rPr>
          <w:bCs/>
        </w:rPr>
        <w:t>(2 ч)</w:t>
      </w:r>
      <w:bookmarkEnd w:id="330"/>
    </w:p>
    <w:p w:rsidR="00A57638" w:rsidRPr="00EB2D57" w:rsidRDefault="00E235EB">
      <w:pPr>
        <w:pStyle w:val="13"/>
        <w:spacing w:after="140" w:line="252" w:lineRule="auto"/>
        <w:jc w:val="both"/>
        <w:rPr>
          <w:color w:val="auto"/>
        </w:rPr>
      </w:pPr>
      <w:r w:rsidRPr="00EB2D57">
        <w:rPr>
          <w:color w:val="auto"/>
        </w:rPr>
        <w:t xml:space="preserve">Проблемы европейского баланса сил и дипломатия. Участие России в международных отношениях в </w:t>
      </w:r>
      <w:r w:rsidRPr="00EB2D57">
        <w:rPr>
          <w:color w:val="auto"/>
          <w:lang w:val="en-US" w:eastAsia="en-US" w:bidi="en-US"/>
        </w:rPr>
        <w:t>XVIII</w:t>
      </w:r>
      <w:r w:rsidRPr="00EB2D57">
        <w:rPr>
          <w:color w:val="auto"/>
          <w:lang w:eastAsia="en-US" w:bidi="en-US"/>
        </w:rPr>
        <w:t xml:space="preserve"> </w:t>
      </w:r>
      <w:r w:rsidRPr="00EB2D57">
        <w:rPr>
          <w:color w:val="auto"/>
        </w:rPr>
        <w:t>в. Северная война (1700—1721). Династические войны «за наследство». Семилетняя война (1756—1763). Разделы Речи Посполитой. Войны антифранцузских коалиций против революционной Франции. Колониальные захваты европейских держав.</w:t>
      </w:r>
    </w:p>
    <w:p w:rsidR="00A57638" w:rsidRPr="00EB2D57" w:rsidRDefault="00E235EB" w:rsidP="00BF75E3">
      <w:pPr>
        <w:pStyle w:val="af5"/>
      </w:pPr>
      <w:bookmarkStart w:id="331" w:name="bookmark892"/>
      <w:r w:rsidRPr="00EB2D57">
        <w:t xml:space="preserve">Страны Востока в </w:t>
      </w:r>
      <w:r w:rsidRPr="00EB2D57">
        <w:rPr>
          <w:lang w:val="en-US" w:eastAsia="en-US" w:bidi="en-US"/>
        </w:rPr>
        <w:t>XVIII</w:t>
      </w:r>
      <w:r w:rsidRPr="00EB2D57">
        <w:rPr>
          <w:lang w:eastAsia="en-US" w:bidi="en-US"/>
        </w:rPr>
        <w:t xml:space="preserve"> </w:t>
      </w:r>
      <w:r w:rsidRPr="00EB2D57">
        <w:t xml:space="preserve">в. </w:t>
      </w:r>
      <w:r w:rsidRPr="00EB2D57">
        <w:rPr>
          <w:bCs/>
        </w:rPr>
        <w:t>(3 ч)</w:t>
      </w:r>
      <w:bookmarkEnd w:id="331"/>
    </w:p>
    <w:p w:rsidR="00A57638" w:rsidRPr="00EB2D57" w:rsidRDefault="00E235EB">
      <w:pPr>
        <w:pStyle w:val="13"/>
        <w:spacing w:line="257" w:lineRule="auto"/>
        <w:jc w:val="both"/>
        <w:rPr>
          <w:color w:val="auto"/>
        </w:rPr>
      </w:pPr>
      <w:r w:rsidRPr="00EB2D57">
        <w:rPr>
          <w:b/>
          <w:bCs/>
          <w:i/>
          <w:iCs/>
          <w:color w:val="auto"/>
          <w:sz w:val="19"/>
          <w:szCs w:val="19"/>
        </w:rPr>
        <w:t>Османская империя</w:t>
      </w:r>
      <w:r w:rsidRPr="00EB2D57">
        <w:rPr>
          <w:color w:val="auto"/>
        </w:rPr>
        <w:t xml:space="preserve">: от могущества к упадку. Положение населения. Попытки проведения реформ; Селим </w:t>
      </w:r>
      <w:r w:rsidRPr="00EB2D57">
        <w:rPr>
          <w:color w:val="auto"/>
          <w:lang w:val="en-US" w:eastAsia="en-US" w:bidi="en-US"/>
        </w:rPr>
        <w:t>III</w:t>
      </w:r>
      <w:r w:rsidRPr="00EB2D57">
        <w:rPr>
          <w:color w:val="auto"/>
          <w:lang w:eastAsia="en-US" w:bidi="en-US"/>
        </w:rPr>
        <w:t xml:space="preserve">. </w:t>
      </w:r>
      <w:r w:rsidRPr="00EB2D57">
        <w:rPr>
          <w:b/>
          <w:bCs/>
          <w:i/>
          <w:iCs/>
          <w:color w:val="auto"/>
          <w:sz w:val="19"/>
          <w:szCs w:val="19"/>
        </w:rPr>
        <w:t xml:space="preserve">Индия. </w:t>
      </w:r>
      <w:r w:rsidRPr="00EB2D57">
        <w:rPr>
          <w:color w:val="auto"/>
        </w:rPr>
        <w:t xml:space="preserve">Ослабление империи Великих Моголов. Борьба европейцев за владения в Индии. Утверждение британского владычества. </w:t>
      </w:r>
      <w:r w:rsidRPr="00EB2D57">
        <w:rPr>
          <w:b/>
          <w:bCs/>
          <w:i/>
          <w:iCs/>
          <w:color w:val="auto"/>
          <w:sz w:val="19"/>
          <w:szCs w:val="19"/>
        </w:rPr>
        <w:t>Китай</w:t>
      </w:r>
      <w:r w:rsidRPr="00EB2D57">
        <w:rPr>
          <w:color w:val="auto"/>
        </w:rPr>
        <w:t xml:space="preserve">. Империя Цин в </w:t>
      </w:r>
      <w:r w:rsidRPr="00EB2D57">
        <w:rPr>
          <w:color w:val="auto"/>
          <w:lang w:val="en-US" w:eastAsia="en-US" w:bidi="en-US"/>
        </w:rPr>
        <w:t>XVIII</w:t>
      </w:r>
      <w:r w:rsidRPr="00EB2D57">
        <w:rPr>
          <w:color w:val="auto"/>
          <w:lang w:eastAsia="en-US" w:bidi="en-US"/>
        </w:rPr>
        <w:t xml:space="preserve"> </w:t>
      </w:r>
      <w:r w:rsidRPr="00EB2D57">
        <w:rPr>
          <w:color w:val="auto"/>
        </w:rPr>
        <w:t xml:space="preserve">в.: власть маньчжурских императоров, система управления страной. Внешняя политика империи Цин; отношения с Россией. «Закрытие» Китая для иноземцев. </w:t>
      </w:r>
      <w:r w:rsidRPr="00EB2D57">
        <w:rPr>
          <w:b/>
          <w:bCs/>
          <w:i/>
          <w:iCs/>
          <w:color w:val="auto"/>
          <w:sz w:val="19"/>
          <w:szCs w:val="19"/>
        </w:rPr>
        <w:t>Япония</w:t>
      </w:r>
      <w:r w:rsidRPr="00EB2D57">
        <w:rPr>
          <w:color w:val="auto"/>
        </w:rPr>
        <w:t xml:space="preserve"> в </w:t>
      </w:r>
      <w:r w:rsidRPr="00EB2D57">
        <w:rPr>
          <w:color w:val="auto"/>
          <w:lang w:val="en-US" w:eastAsia="en-US" w:bidi="en-US"/>
        </w:rPr>
        <w:t>XVIII</w:t>
      </w:r>
      <w:r w:rsidRPr="00EB2D57">
        <w:rPr>
          <w:color w:val="auto"/>
          <w:lang w:eastAsia="en-US" w:bidi="en-US"/>
        </w:rPr>
        <w:t xml:space="preserve"> </w:t>
      </w:r>
      <w:r w:rsidRPr="00EB2D57">
        <w:rPr>
          <w:color w:val="auto"/>
        </w:rPr>
        <w:t xml:space="preserve">в. Сегуны и дайме. Положение сословий. Культура стран Востока в </w:t>
      </w:r>
      <w:r w:rsidRPr="00EB2D57">
        <w:rPr>
          <w:color w:val="auto"/>
          <w:lang w:val="en-US" w:eastAsia="en-US" w:bidi="en-US"/>
        </w:rPr>
        <w:t>XVIII</w:t>
      </w:r>
      <w:r w:rsidRPr="00EB2D57">
        <w:rPr>
          <w:color w:val="auto"/>
          <w:lang w:eastAsia="en-US" w:bidi="en-US"/>
        </w:rPr>
        <w:t xml:space="preserve"> </w:t>
      </w:r>
      <w:r w:rsidRPr="00EB2D57">
        <w:rPr>
          <w:color w:val="auto"/>
        </w:rPr>
        <w:t>в.</w:t>
      </w:r>
    </w:p>
    <w:p w:rsidR="00A57638" w:rsidRPr="00EB2D57" w:rsidRDefault="00E235EB">
      <w:pPr>
        <w:pStyle w:val="13"/>
        <w:spacing w:after="140" w:line="262" w:lineRule="auto"/>
        <w:jc w:val="both"/>
        <w:rPr>
          <w:color w:val="auto"/>
        </w:rPr>
      </w:pPr>
      <w:r w:rsidRPr="00EB2D57">
        <w:rPr>
          <w:b/>
          <w:bCs/>
          <w:color w:val="auto"/>
          <w:sz w:val="19"/>
          <w:szCs w:val="19"/>
        </w:rPr>
        <w:t xml:space="preserve">Обобщение </w:t>
      </w:r>
      <w:r w:rsidRPr="00EB2D57">
        <w:rPr>
          <w:color w:val="auto"/>
        </w:rPr>
        <w:t xml:space="preserve">(1 ч). Историческое и культурное наследие </w:t>
      </w:r>
      <w:r w:rsidRPr="00EB2D57">
        <w:rPr>
          <w:color w:val="auto"/>
          <w:lang w:val="en-US" w:eastAsia="en-US" w:bidi="en-US"/>
        </w:rPr>
        <w:t>XVIII</w:t>
      </w:r>
      <w:r w:rsidRPr="00EB2D57">
        <w:rPr>
          <w:color w:val="auto"/>
          <w:lang w:eastAsia="en-US" w:bidi="en-US"/>
        </w:rPr>
        <w:t xml:space="preserve"> </w:t>
      </w:r>
      <w:r w:rsidRPr="00EB2D57">
        <w:rPr>
          <w:color w:val="auto"/>
        </w:rPr>
        <w:t>в.</w:t>
      </w:r>
    </w:p>
    <w:p w:rsidR="00A57638" w:rsidRPr="00EB2D57" w:rsidRDefault="00E235EB" w:rsidP="00BF75E3">
      <w:pPr>
        <w:pStyle w:val="af5"/>
      </w:pPr>
      <w:bookmarkStart w:id="332" w:name="bookmark894"/>
      <w:r w:rsidRPr="00EB2D57">
        <w:t xml:space="preserve">ИСТОРИЯ РОССИИ. РОССИЯ В КОНЦЕ </w:t>
      </w:r>
      <w:r w:rsidRPr="00EB2D57">
        <w:rPr>
          <w:lang w:val="en-US" w:eastAsia="en-US" w:bidi="en-US"/>
        </w:rPr>
        <w:t>XVII</w:t>
      </w:r>
      <w:r w:rsidRPr="00EB2D57">
        <w:rPr>
          <w:lang w:eastAsia="en-US" w:bidi="en-US"/>
        </w:rPr>
        <w:t xml:space="preserve"> </w:t>
      </w:r>
      <w:r w:rsidRPr="00EB2D57">
        <w:t xml:space="preserve">— </w:t>
      </w:r>
      <w:r w:rsidRPr="00EB2D57">
        <w:rPr>
          <w:lang w:val="en-US" w:eastAsia="en-US" w:bidi="en-US"/>
        </w:rPr>
        <w:t>XVIII</w:t>
      </w:r>
      <w:r w:rsidRPr="00EB2D57">
        <w:rPr>
          <w:lang w:eastAsia="en-US" w:bidi="en-US"/>
        </w:rPr>
        <w:t xml:space="preserve"> </w:t>
      </w:r>
      <w:r w:rsidRPr="00EB2D57">
        <w:t>в.:</w:t>
      </w:r>
      <w:bookmarkEnd w:id="332"/>
    </w:p>
    <w:p w:rsidR="00A57638" w:rsidRPr="00EB2D57" w:rsidRDefault="00E235EB" w:rsidP="00BF75E3">
      <w:pPr>
        <w:pStyle w:val="af5"/>
      </w:pPr>
      <w:r w:rsidRPr="00EB2D57">
        <w:t xml:space="preserve">ОТ ЦАРСТВА К ИМПЕРИИ </w:t>
      </w:r>
      <w:r w:rsidRPr="00EB2D57">
        <w:rPr>
          <w:bCs/>
        </w:rPr>
        <w:t>(45 ч)</w:t>
      </w:r>
    </w:p>
    <w:p w:rsidR="00A57638" w:rsidRPr="00EB2D57" w:rsidRDefault="00E235EB">
      <w:pPr>
        <w:pStyle w:val="13"/>
        <w:spacing w:after="140" w:line="269" w:lineRule="auto"/>
        <w:jc w:val="both"/>
        <w:rPr>
          <w:color w:val="auto"/>
        </w:rPr>
      </w:pPr>
      <w:r w:rsidRPr="00EB2D57">
        <w:rPr>
          <w:b/>
          <w:bCs/>
          <w:color w:val="auto"/>
          <w:sz w:val="19"/>
          <w:szCs w:val="19"/>
        </w:rPr>
        <w:t xml:space="preserve">Введение </w:t>
      </w:r>
      <w:r w:rsidRPr="00EB2D57">
        <w:rPr>
          <w:color w:val="auto"/>
        </w:rPr>
        <w:t>(1 ч).</w:t>
      </w:r>
    </w:p>
    <w:p w:rsidR="00A57638" w:rsidRPr="00EB2D57" w:rsidRDefault="00E235EB" w:rsidP="00BF75E3">
      <w:pPr>
        <w:pStyle w:val="af5"/>
      </w:pPr>
      <w:bookmarkStart w:id="333" w:name="bookmark897"/>
      <w:r w:rsidRPr="00EB2D57">
        <w:t xml:space="preserve">Россия в эпоху преобразований Петра </w:t>
      </w:r>
      <w:r w:rsidRPr="00EB2D57">
        <w:rPr>
          <w:lang w:val="en-US" w:eastAsia="en-US" w:bidi="en-US"/>
        </w:rPr>
        <w:t>I</w:t>
      </w:r>
      <w:r w:rsidRPr="00EB2D57">
        <w:rPr>
          <w:lang w:eastAsia="en-US" w:bidi="en-US"/>
        </w:rPr>
        <w:t xml:space="preserve"> </w:t>
      </w:r>
      <w:r w:rsidRPr="00EB2D57">
        <w:rPr>
          <w:bCs/>
        </w:rPr>
        <w:t>(11 ч)</w:t>
      </w:r>
      <w:bookmarkEnd w:id="333"/>
    </w:p>
    <w:p w:rsidR="00A57638" w:rsidRPr="00EB2D57" w:rsidRDefault="00E235EB">
      <w:pPr>
        <w:pStyle w:val="13"/>
        <w:spacing w:line="257" w:lineRule="auto"/>
        <w:jc w:val="both"/>
        <w:rPr>
          <w:color w:val="auto"/>
        </w:rPr>
      </w:pPr>
      <w:r w:rsidRPr="00EB2D57">
        <w:rPr>
          <w:b/>
          <w:bCs/>
          <w:i/>
          <w:iCs/>
          <w:color w:val="auto"/>
          <w:sz w:val="19"/>
          <w:szCs w:val="19"/>
        </w:rPr>
        <w:t>Причины и предпосылки преобразований</w:t>
      </w:r>
      <w:r w:rsidRPr="00EB2D57">
        <w:rPr>
          <w:i/>
          <w:iCs/>
          <w:color w:val="auto"/>
        </w:rPr>
        <w:t>.</w:t>
      </w:r>
      <w:r w:rsidRPr="00EB2D57">
        <w:rPr>
          <w:color w:val="auto"/>
        </w:rPr>
        <w:t xml:space="preserve"> Россия и Европа в конце </w:t>
      </w:r>
      <w:r w:rsidRPr="00EB2D57">
        <w:rPr>
          <w:color w:val="auto"/>
          <w:lang w:val="en-US" w:eastAsia="en-US" w:bidi="en-US"/>
        </w:rPr>
        <w:t>XVII</w:t>
      </w:r>
      <w:r w:rsidRPr="00EB2D57">
        <w:rPr>
          <w:color w:val="auto"/>
          <w:lang w:eastAsia="en-US" w:bidi="en-US"/>
        </w:rPr>
        <w:t xml:space="preserve"> </w:t>
      </w:r>
      <w:r w:rsidRPr="00EB2D57">
        <w:rPr>
          <w:color w:val="auto"/>
        </w:rPr>
        <w:t xml:space="preserve">в. Модернизация как жизненно важная национальная задача. Начало царствования Петра </w:t>
      </w:r>
      <w:r w:rsidRPr="00EB2D57">
        <w:rPr>
          <w:color w:val="auto"/>
          <w:lang w:val="en-US" w:eastAsia="en-US" w:bidi="en-US"/>
        </w:rPr>
        <w:t>I</w:t>
      </w:r>
      <w:r w:rsidRPr="00EB2D57">
        <w:rPr>
          <w:color w:val="auto"/>
          <w:lang w:eastAsia="en-US" w:bidi="en-US"/>
        </w:rPr>
        <w:t xml:space="preserve">, </w:t>
      </w:r>
      <w:r w:rsidRPr="00EB2D57">
        <w:rPr>
          <w:color w:val="auto"/>
        </w:rPr>
        <w:t xml:space="preserve">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w:t>
      </w:r>
      <w:r w:rsidRPr="00EB2D57">
        <w:rPr>
          <w:color w:val="auto"/>
          <w:lang w:val="en-US" w:eastAsia="en-US" w:bidi="en-US"/>
        </w:rPr>
        <w:t>I</w:t>
      </w:r>
      <w:r w:rsidRPr="00EB2D57">
        <w:rPr>
          <w:color w:val="auto"/>
          <w:lang w:eastAsia="en-US" w:bidi="en-US"/>
        </w:rPr>
        <w:t>.</w:t>
      </w:r>
    </w:p>
    <w:p w:rsidR="00A57638" w:rsidRPr="00EB2D57" w:rsidRDefault="00E235EB">
      <w:pPr>
        <w:pStyle w:val="13"/>
        <w:spacing w:line="257" w:lineRule="auto"/>
        <w:jc w:val="both"/>
        <w:rPr>
          <w:color w:val="auto"/>
        </w:rPr>
      </w:pPr>
      <w:r w:rsidRPr="00EB2D57">
        <w:rPr>
          <w:b/>
          <w:bCs/>
          <w:i/>
          <w:iCs/>
          <w:color w:val="auto"/>
          <w:sz w:val="19"/>
          <w:szCs w:val="19"/>
        </w:rPr>
        <w:t>Экономическая политика.</w:t>
      </w:r>
      <w:r w:rsidRPr="00EB2D57">
        <w:rPr>
          <w:color w:val="auto"/>
        </w:rPr>
        <w:t xml:space="preserve">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w:t>
      </w:r>
    </w:p>
    <w:p w:rsidR="00A57638" w:rsidRPr="00EB2D57" w:rsidRDefault="00E235EB">
      <w:pPr>
        <w:pStyle w:val="13"/>
        <w:spacing w:after="60" w:line="257" w:lineRule="auto"/>
        <w:jc w:val="both"/>
        <w:rPr>
          <w:color w:val="auto"/>
        </w:rPr>
      </w:pPr>
      <w:r w:rsidRPr="00EB2D57">
        <w:rPr>
          <w:b/>
          <w:bCs/>
          <w:i/>
          <w:iCs/>
          <w:color w:val="auto"/>
          <w:sz w:val="19"/>
          <w:szCs w:val="19"/>
        </w:rPr>
        <w:t>Социальная политика.</w:t>
      </w:r>
      <w:r w:rsidRPr="00EB2D57">
        <w:rPr>
          <w:color w:val="auto"/>
        </w:rPr>
        <w:t xml:space="preserve">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A57638" w:rsidRPr="00EB2D57" w:rsidRDefault="00E235EB">
      <w:pPr>
        <w:pStyle w:val="13"/>
        <w:jc w:val="both"/>
        <w:rPr>
          <w:color w:val="auto"/>
        </w:rPr>
      </w:pPr>
      <w:r w:rsidRPr="00EB2D57">
        <w:rPr>
          <w:b/>
          <w:bCs/>
          <w:i/>
          <w:iCs/>
          <w:color w:val="auto"/>
          <w:sz w:val="19"/>
          <w:szCs w:val="19"/>
        </w:rPr>
        <w:t>Реформы управления</w:t>
      </w:r>
      <w:r w:rsidRPr="00EB2D57">
        <w:rPr>
          <w:color w:val="auto"/>
        </w:rPr>
        <w:t>.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A57638" w:rsidRPr="00EB2D57" w:rsidRDefault="00E235EB">
      <w:pPr>
        <w:pStyle w:val="13"/>
        <w:jc w:val="both"/>
        <w:rPr>
          <w:color w:val="auto"/>
        </w:rPr>
      </w:pPr>
      <w:r w:rsidRPr="00EB2D57">
        <w:rPr>
          <w:color w:val="auto"/>
        </w:rPr>
        <w:t xml:space="preserve">Первые гвардейские полки. </w:t>
      </w:r>
      <w:r w:rsidRPr="00EB2D57">
        <w:rPr>
          <w:b/>
          <w:bCs/>
          <w:i/>
          <w:iCs/>
          <w:color w:val="auto"/>
          <w:sz w:val="19"/>
          <w:szCs w:val="19"/>
        </w:rPr>
        <w:t>Создание регулярной армии, военного флота</w:t>
      </w:r>
      <w:r w:rsidRPr="00EB2D57">
        <w:rPr>
          <w:color w:val="auto"/>
        </w:rPr>
        <w:t>. Рекрутские наборы.</w:t>
      </w:r>
    </w:p>
    <w:p w:rsidR="00A57638" w:rsidRPr="00EB2D57" w:rsidRDefault="00E235EB">
      <w:pPr>
        <w:pStyle w:val="13"/>
        <w:jc w:val="both"/>
        <w:rPr>
          <w:color w:val="auto"/>
        </w:rPr>
      </w:pPr>
      <w:r w:rsidRPr="00EB2D57">
        <w:rPr>
          <w:b/>
          <w:bCs/>
          <w:i/>
          <w:iCs/>
          <w:color w:val="auto"/>
          <w:sz w:val="19"/>
          <w:szCs w:val="19"/>
        </w:rPr>
        <w:t>Церковная реформа</w:t>
      </w:r>
      <w:r w:rsidRPr="00EB2D57">
        <w:rPr>
          <w:color w:val="auto"/>
        </w:rPr>
        <w:t>. Упразднение патриаршества, учреждение Синода. Положение инославных конфессий.</w:t>
      </w:r>
    </w:p>
    <w:p w:rsidR="00A57638" w:rsidRPr="00EB2D57" w:rsidRDefault="00E235EB">
      <w:pPr>
        <w:pStyle w:val="13"/>
        <w:spacing w:line="259" w:lineRule="auto"/>
        <w:jc w:val="both"/>
        <w:rPr>
          <w:color w:val="auto"/>
        </w:rPr>
      </w:pPr>
      <w:r w:rsidRPr="00EB2D57">
        <w:rPr>
          <w:b/>
          <w:bCs/>
          <w:i/>
          <w:iCs/>
          <w:color w:val="auto"/>
          <w:sz w:val="19"/>
          <w:szCs w:val="19"/>
        </w:rPr>
        <w:t xml:space="preserve">Оппозиция реформам Петра </w:t>
      </w:r>
      <w:r w:rsidRPr="00EB2D57">
        <w:rPr>
          <w:b/>
          <w:bCs/>
          <w:i/>
          <w:iCs/>
          <w:color w:val="auto"/>
          <w:sz w:val="19"/>
          <w:szCs w:val="19"/>
          <w:lang w:val="en-US" w:eastAsia="en-US" w:bidi="en-US"/>
        </w:rPr>
        <w:t>I</w:t>
      </w:r>
      <w:r w:rsidRPr="00EB2D57">
        <w:rPr>
          <w:color w:val="auto"/>
          <w:lang w:eastAsia="en-US" w:bidi="en-US"/>
        </w:rPr>
        <w:t xml:space="preserve">. </w:t>
      </w:r>
      <w:r w:rsidRPr="00EB2D57">
        <w:rPr>
          <w:color w:val="auto"/>
        </w:rPr>
        <w:t xml:space="preserve">Социальные движения в первой четверти </w:t>
      </w:r>
      <w:r w:rsidRPr="00EB2D57">
        <w:rPr>
          <w:color w:val="auto"/>
          <w:lang w:val="en-US" w:eastAsia="en-US" w:bidi="en-US"/>
        </w:rPr>
        <w:t>XVIII</w:t>
      </w:r>
      <w:r w:rsidRPr="00EB2D57">
        <w:rPr>
          <w:color w:val="auto"/>
          <w:lang w:eastAsia="en-US" w:bidi="en-US"/>
        </w:rPr>
        <w:t xml:space="preserve"> </w:t>
      </w:r>
      <w:r w:rsidRPr="00EB2D57">
        <w:rPr>
          <w:color w:val="auto"/>
        </w:rPr>
        <w:t>в. Восстания в Астрахани, Башкирии, на Дону. Дело царевича Алексея.</w:t>
      </w:r>
    </w:p>
    <w:p w:rsidR="00A57638" w:rsidRPr="00EB2D57" w:rsidRDefault="00E235EB">
      <w:pPr>
        <w:pStyle w:val="13"/>
        <w:jc w:val="both"/>
        <w:rPr>
          <w:color w:val="auto"/>
        </w:rPr>
      </w:pPr>
      <w:r w:rsidRPr="00EB2D57">
        <w:rPr>
          <w:b/>
          <w:bCs/>
          <w:i/>
          <w:iCs/>
          <w:color w:val="auto"/>
          <w:sz w:val="19"/>
          <w:szCs w:val="19"/>
        </w:rPr>
        <w:t>Внешняя политика</w:t>
      </w:r>
      <w:r w:rsidRPr="00EB2D57">
        <w:rPr>
          <w:color w:val="auto"/>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w:t>
      </w:r>
      <w:r w:rsidRPr="00EB2D57">
        <w:rPr>
          <w:color w:val="auto"/>
          <w:lang w:val="en-US" w:eastAsia="en-US" w:bidi="en-US"/>
        </w:rPr>
        <w:t>I</w:t>
      </w:r>
      <w:r w:rsidRPr="00EB2D57">
        <w:rPr>
          <w:color w:val="auto"/>
          <w:lang w:eastAsia="en-US" w:bidi="en-US"/>
        </w:rPr>
        <w:t>.</w:t>
      </w:r>
    </w:p>
    <w:p w:rsidR="00A57638" w:rsidRPr="00EB2D57" w:rsidRDefault="00E235EB">
      <w:pPr>
        <w:pStyle w:val="13"/>
        <w:spacing w:line="257" w:lineRule="auto"/>
        <w:jc w:val="both"/>
        <w:rPr>
          <w:color w:val="auto"/>
        </w:rPr>
      </w:pPr>
      <w:r w:rsidRPr="00EB2D57">
        <w:rPr>
          <w:b/>
          <w:bCs/>
          <w:i/>
          <w:iCs/>
          <w:color w:val="auto"/>
          <w:sz w:val="19"/>
          <w:szCs w:val="19"/>
        </w:rPr>
        <w:t xml:space="preserve">Преобразования Петра </w:t>
      </w:r>
      <w:r w:rsidRPr="00EB2D57">
        <w:rPr>
          <w:b/>
          <w:bCs/>
          <w:i/>
          <w:iCs/>
          <w:color w:val="auto"/>
          <w:sz w:val="19"/>
          <w:szCs w:val="19"/>
          <w:lang w:val="en-US" w:eastAsia="en-US" w:bidi="en-US"/>
        </w:rPr>
        <w:t>I</w:t>
      </w:r>
      <w:r w:rsidRPr="00EB2D57">
        <w:rPr>
          <w:b/>
          <w:bCs/>
          <w:i/>
          <w:iCs/>
          <w:color w:val="auto"/>
          <w:sz w:val="19"/>
          <w:szCs w:val="19"/>
          <w:lang w:eastAsia="en-US" w:bidi="en-US"/>
        </w:rPr>
        <w:t xml:space="preserve"> </w:t>
      </w:r>
      <w:r w:rsidRPr="00EB2D57">
        <w:rPr>
          <w:b/>
          <w:bCs/>
          <w:i/>
          <w:iCs/>
          <w:color w:val="auto"/>
          <w:sz w:val="19"/>
          <w:szCs w:val="19"/>
        </w:rPr>
        <w:t>в области культуры</w:t>
      </w:r>
      <w:r w:rsidRPr="00EB2D57">
        <w:rPr>
          <w:color w:val="auto"/>
        </w:rPr>
        <w:t>.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A57638" w:rsidRPr="00EB2D57" w:rsidRDefault="00E235EB">
      <w:pPr>
        <w:pStyle w:val="13"/>
        <w:jc w:val="both"/>
        <w:rPr>
          <w:color w:val="auto"/>
        </w:rPr>
      </w:pPr>
      <w:r w:rsidRPr="00EB2D57">
        <w:rPr>
          <w:color w:val="auto"/>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rsidR="00A57638" w:rsidRDefault="00E235EB">
      <w:pPr>
        <w:pStyle w:val="13"/>
        <w:spacing w:after="140"/>
        <w:jc w:val="both"/>
        <w:rPr>
          <w:color w:val="auto"/>
        </w:rPr>
      </w:pPr>
      <w:r w:rsidRPr="00EB2D57">
        <w:rPr>
          <w:color w:val="auto"/>
        </w:rPr>
        <w:t xml:space="preserve">Итоги, последствия и значение петровских преобразований. Образ Петра </w:t>
      </w:r>
      <w:r w:rsidRPr="00EB2D57">
        <w:rPr>
          <w:color w:val="auto"/>
          <w:lang w:val="en-US" w:eastAsia="en-US" w:bidi="en-US"/>
        </w:rPr>
        <w:t>I</w:t>
      </w:r>
      <w:r w:rsidRPr="00EB2D57">
        <w:rPr>
          <w:color w:val="auto"/>
          <w:lang w:eastAsia="en-US" w:bidi="en-US"/>
        </w:rPr>
        <w:t xml:space="preserve"> </w:t>
      </w:r>
      <w:r w:rsidRPr="00EB2D57">
        <w:rPr>
          <w:color w:val="auto"/>
        </w:rPr>
        <w:t>в русской культуре.</w:t>
      </w:r>
    </w:p>
    <w:p w:rsidR="00481E1C" w:rsidRPr="00EB2D57" w:rsidRDefault="00481E1C">
      <w:pPr>
        <w:pStyle w:val="13"/>
        <w:spacing w:after="140"/>
        <w:jc w:val="both"/>
        <w:rPr>
          <w:color w:val="auto"/>
        </w:rPr>
      </w:pPr>
      <w:r>
        <w:rPr>
          <w:color w:val="auto"/>
        </w:rPr>
        <w:t>Волго-Уральский регион в эпоху Петровских преобразовании.Образование Казанской губернии.</w:t>
      </w:r>
    </w:p>
    <w:p w:rsidR="00A57638" w:rsidRPr="00EB2D57" w:rsidRDefault="00E235EB" w:rsidP="00BF75E3">
      <w:pPr>
        <w:pStyle w:val="af5"/>
      </w:pPr>
      <w:bookmarkStart w:id="334" w:name="bookmark899"/>
      <w:r w:rsidRPr="00EB2D57">
        <w:t xml:space="preserve">Россия после Петра </w:t>
      </w:r>
      <w:r w:rsidRPr="00EB2D57">
        <w:rPr>
          <w:lang w:val="en-US" w:eastAsia="en-US" w:bidi="en-US"/>
        </w:rPr>
        <w:t>I</w:t>
      </w:r>
      <w:r w:rsidRPr="00EB2D57">
        <w:rPr>
          <w:lang w:eastAsia="en-US" w:bidi="en-US"/>
        </w:rPr>
        <w:t xml:space="preserve">. </w:t>
      </w:r>
      <w:r w:rsidRPr="00EB2D57">
        <w:t xml:space="preserve">Дворцовые перевороты </w:t>
      </w:r>
      <w:r w:rsidRPr="00EB2D57">
        <w:rPr>
          <w:bCs/>
        </w:rPr>
        <w:t>(7 ч)</w:t>
      </w:r>
      <w:bookmarkEnd w:id="334"/>
    </w:p>
    <w:p w:rsidR="00A57638" w:rsidRPr="00EB2D57" w:rsidRDefault="00E235EB">
      <w:pPr>
        <w:pStyle w:val="13"/>
        <w:spacing w:line="257" w:lineRule="auto"/>
        <w:jc w:val="both"/>
        <w:rPr>
          <w:color w:val="auto"/>
        </w:rPr>
      </w:pPr>
      <w:r w:rsidRPr="00EB2D57">
        <w:rPr>
          <w:color w:val="auto"/>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 А. И. Остермана, А. П. Волынского, Б. Х. Миниха в управлении и политической жизни страны.</w:t>
      </w:r>
    </w:p>
    <w:p w:rsidR="00A57638" w:rsidRPr="00EB2D57" w:rsidRDefault="00E235EB">
      <w:pPr>
        <w:pStyle w:val="13"/>
        <w:spacing w:line="259" w:lineRule="auto"/>
        <w:jc w:val="both"/>
        <w:rPr>
          <w:color w:val="auto"/>
        </w:rPr>
      </w:pPr>
      <w:r w:rsidRPr="00EB2D57">
        <w:rPr>
          <w:color w:val="auto"/>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rsidR="00A57638" w:rsidRPr="00EB2D57" w:rsidRDefault="00E235EB">
      <w:pPr>
        <w:pStyle w:val="13"/>
        <w:spacing w:line="262" w:lineRule="auto"/>
        <w:jc w:val="both"/>
        <w:rPr>
          <w:color w:val="auto"/>
        </w:rPr>
      </w:pPr>
      <w:r w:rsidRPr="00EB2D57">
        <w:rPr>
          <w:b/>
          <w:bCs/>
          <w:i/>
          <w:iCs/>
          <w:color w:val="auto"/>
          <w:sz w:val="19"/>
          <w:szCs w:val="19"/>
        </w:rPr>
        <w:t>Россия при Елизавете Петровне</w:t>
      </w:r>
      <w:r w:rsidRPr="00EB2D57">
        <w:rPr>
          <w:color w:val="auto"/>
        </w:rPr>
        <w:t>.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w:t>
      </w:r>
    </w:p>
    <w:p w:rsidR="00A57638" w:rsidRPr="00EB2D57" w:rsidRDefault="00E235EB">
      <w:pPr>
        <w:pStyle w:val="13"/>
        <w:spacing w:after="140" w:line="266" w:lineRule="auto"/>
        <w:jc w:val="both"/>
        <w:rPr>
          <w:color w:val="auto"/>
        </w:rPr>
      </w:pPr>
      <w:r w:rsidRPr="00EB2D57">
        <w:rPr>
          <w:b/>
          <w:bCs/>
          <w:i/>
          <w:iCs/>
          <w:color w:val="auto"/>
          <w:sz w:val="19"/>
          <w:szCs w:val="19"/>
        </w:rPr>
        <w:t xml:space="preserve">Петр </w:t>
      </w:r>
      <w:r w:rsidRPr="00EB2D57">
        <w:rPr>
          <w:b/>
          <w:bCs/>
          <w:i/>
          <w:iCs/>
          <w:color w:val="auto"/>
          <w:sz w:val="19"/>
          <w:szCs w:val="19"/>
          <w:lang w:val="en-US" w:eastAsia="en-US" w:bidi="en-US"/>
        </w:rPr>
        <w:t>III</w:t>
      </w:r>
      <w:r w:rsidRPr="00EB2D57">
        <w:rPr>
          <w:color w:val="auto"/>
          <w:lang w:eastAsia="en-US" w:bidi="en-US"/>
        </w:rPr>
        <w:t xml:space="preserve">. </w:t>
      </w:r>
      <w:r w:rsidRPr="00EB2D57">
        <w:rPr>
          <w:color w:val="auto"/>
        </w:rPr>
        <w:t>Манифест о вольности дворянства. Причины переворота 28 июня 1762 г.</w:t>
      </w:r>
    </w:p>
    <w:p w:rsidR="00A57638" w:rsidRPr="00EB2D57" w:rsidRDefault="00E235EB" w:rsidP="00BF75E3">
      <w:pPr>
        <w:pStyle w:val="af5"/>
      </w:pPr>
      <w:bookmarkStart w:id="335" w:name="bookmark901"/>
      <w:r w:rsidRPr="00EB2D57">
        <w:t>Россия в 1760—1790-х гг.</w:t>
      </w:r>
      <w:bookmarkEnd w:id="335"/>
    </w:p>
    <w:p w:rsidR="00A57638" w:rsidRPr="00EB2D57" w:rsidRDefault="00E235EB" w:rsidP="00BF75E3">
      <w:pPr>
        <w:pStyle w:val="af5"/>
      </w:pPr>
      <w:r w:rsidRPr="00EB2D57">
        <w:t xml:space="preserve">Правление Екатерины </w:t>
      </w:r>
      <w:r w:rsidRPr="00EB2D57">
        <w:rPr>
          <w:lang w:val="en-US" w:eastAsia="en-US" w:bidi="en-US"/>
        </w:rPr>
        <w:t>II</w:t>
      </w:r>
      <w:r w:rsidRPr="00EB2D57">
        <w:rPr>
          <w:lang w:eastAsia="en-US" w:bidi="en-US"/>
        </w:rPr>
        <w:t xml:space="preserve"> </w:t>
      </w:r>
      <w:r w:rsidRPr="00EB2D57">
        <w:t xml:space="preserve">и Павла </w:t>
      </w:r>
      <w:r w:rsidRPr="00EB2D57">
        <w:rPr>
          <w:lang w:val="en-US" w:eastAsia="en-US" w:bidi="en-US"/>
        </w:rPr>
        <w:t>I</w:t>
      </w:r>
      <w:r w:rsidRPr="00EB2D57">
        <w:rPr>
          <w:lang w:eastAsia="en-US" w:bidi="en-US"/>
        </w:rPr>
        <w:t xml:space="preserve"> </w:t>
      </w:r>
      <w:r w:rsidRPr="00EB2D57">
        <w:rPr>
          <w:bCs/>
        </w:rPr>
        <w:t>(18 ч)</w:t>
      </w:r>
    </w:p>
    <w:p w:rsidR="00A57638" w:rsidRPr="00EB2D57" w:rsidRDefault="00E235EB">
      <w:pPr>
        <w:pStyle w:val="13"/>
        <w:spacing w:line="262" w:lineRule="auto"/>
        <w:jc w:val="both"/>
        <w:rPr>
          <w:color w:val="auto"/>
        </w:rPr>
      </w:pPr>
      <w:r w:rsidRPr="00EB2D57">
        <w:rPr>
          <w:b/>
          <w:bCs/>
          <w:i/>
          <w:iCs/>
          <w:color w:val="auto"/>
          <w:sz w:val="19"/>
          <w:szCs w:val="19"/>
        </w:rPr>
        <w:t xml:space="preserve">Внутренняя политика Екатерины </w:t>
      </w:r>
      <w:r w:rsidRPr="00EB2D57">
        <w:rPr>
          <w:b/>
          <w:bCs/>
          <w:i/>
          <w:iCs/>
          <w:color w:val="auto"/>
          <w:sz w:val="19"/>
          <w:szCs w:val="19"/>
          <w:lang w:val="en-US" w:eastAsia="en-US" w:bidi="en-US"/>
        </w:rPr>
        <w:t>II</w:t>
      </w:r>
      <w:r w:rsidRPr="00EB2D57">
        <w:rPr>
          <w:color w:val="auto"/>
          <w:lang w:eastAsia="en-US" w:bidi="en-US"/>
        </w:rPr>
        <w:t xml:space="preserve">. </w:t>
      </w:r>
      <w:r w:rsidRPr="00EB2D57">
        <w:rPr>
          <w:color w:val="auto"/>
        </w:rPr>
        <w:t>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r w:rsidRPr="00EB2D57">
        <w:rPr>
          <w:i/>
          <w:iCs/>
          <w:color w:val="auto"/>
        </w:rPr>
        <w:t>.</w:t>
      </w:r>
    </w:p>
    <w:p w:rsidR="00A57638" w:rsidRPr="00EB2D57" w:rsidRDefault="00E235EB">
      <w:pPr>
        <w:pStyle w:val="13"/>
        <w:spacing w:after="40" w:line="259" w:lineRule="auto"/>
        <w:jc w:val="both"/>
        <w:rPr>
          <w:color w:val="auto"/>
        </w:rPr>
      </w:pPr>
      <w:r w:rsidRPr="00EB2D57">
        <w:rPr>
          <w:color w:val="auto"/>
        </w:rPr>
        <w:t xml:space="preserve">Национальная политика и народы России в </w:t>
      </w:r>
      <w:r w:rsidRPr="00EB2D57">
        <w:rPr>
          <w:color w:val="auto"/>
          <w:lang w:val="en-US" w:eastAsia="en-US" w:bidi="en-US"/>
        </w:rPr>
        <w:t>XVIII</w:t>
      </w:r>
      <w:r w:rsidRPr="00EB2D57">
        <w:rPr>
          <w:color w:val="auto"/>
          <w:lang w:eastAsia="en-US" w:bidi="en-US"/>
        </w:rPr>
        <w:t xml:space="preserve"> </w:t>
      </w:r>
      <w:r w:rsidRPr="00EB2D57">
        <w:rPr>
          <w:color w:val="auto"/>
        </w:rPr>
        <w:t>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w:t>
      </w:r>
      <w:r w:rsidRPr="00EB2D57">
        <w:rPr>
          <w:i/>
          <w:iCs/>
          <w:color w:val="auto"/>
        </w:rPr>
        <w:t>.</w:t>
      </w:r>
      <w:r w:rsidRPr="00EB2D57">
        <w:rPr>
          <w:color w:val="auto"/>
        </w:rPr>
        <w:t xml:space="preserve">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rsidR="00A57638" w:rsidRPr="00EB2D57" w:rsidRDefault="00E235EB">
      <w:pPr>
        <w:pStyle w:val="13"/>
        <w:spacing w:line="262" w:lineRule="auto"/>
        <w:jc w:val="both"/>
        <w:rPr>
          <w:color w:val="auto"/>
        </w:rPr>
      </w:pPr>
      <w:r w:rsidRPr="00EB2D57">
        <w:rPr>
          <w:b/>
          <w:bCs/>
          <w:i/>
          <w:iCs/>
          <w:color w:val="auto"/>
          <w:sz w:val="19"/>
          <w:szCs w:val="19"/>
        </w:rPr>
        <w:t xml:space="preserve">Экономическое развитие России во второй половине </w:t>
      </w:r>
      <w:r w:rsidRPr="00EB2D57">
        <w:rPr>
          <w:b/>
          <w:bCs/>
          <w:i/>
          <w:iCs/>
          <w:color w:val="auto"/>
          <w:sz w:val="19"/>
          <w:szCs w:val="19"/>
          <w:lang w:val="en-US" w:eastAsia="en-US" w:bidi="en-US"/>
        </w:rPr>
        <w:t>XVIII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xml:space="preserve">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w:t>
      </w:r>
      <w:r w:rsidRPr="00EB2D57">
        <w:rPr>
          <w:i/>
          <w:iCs/>
          <w:color w:val="auto"/>
        </w:rPr>
        <w:t>.</w:t>
      </w:r>
      <w:r w:rsidRPr="00EB2D57">
        <w:rPr>
          <w:color w:val="auto"/>
        </w:rPr>
        <w:t xml:space="preserve"> Роль крепостного строя в экономике страны.</w:t>
      </w:r>
    </w:p>
    <w:p w:rsidR="00A57638" w:rsidRPr="00EB2D57" w:rsidRDefault="00E235EB">
      <w:pPr>
        <w:pStyle w:val="13"/>
        <w:spacing w:line="259" w:lineRule="auto"/>
        <w:jc w:val="both"/>
        <w:rPr>
          <w:color w:val="auto"/>
        </w:rPr>
      </w:pPr>
      <w:r w:rsidRPr="00EB2D57">
        <w:rPr>
          <w:color w:val="auto"/>
        </w:rPr>
        <w:t>Промышленность в городе и деревне. Роль государства, купечества, помещиков в развитии промышленности. Крепостной и вольнонаемный труд</w:t>
      </w:r>
      <w:r w:rsidRPr="00EB2D57">
        <w:rPr>
          <w:i/>
          <w:iCs/>
          <w:color w:val="auto"/>
        </w:rPr>
        <w:t>.</w:t>
      </w:r>
      <w:r w:rsidRPr="00EB2D57">
        <w:rPr>
          <w:color w:val="auto"/>
        </w:rPr>
        <w:t xml:space="preserve"> Привлечение крепостных оброчных крестьян к работе на мануфактурах</w:t>
      </w:r>
      <w:r w:rsidRPr="00EB2D57">
        <w:rPr>
          <w:i/>
          <w:iCs/>
          <w:color w:val="auto"/>
        </w:rPr>
        <w:t>.</w:t>
      </w:r>
      <w:r w:rsidRPr="00EB2D57">
        <w:rPr>
          <w:color w:val="auto"/>
        </w:rPr>
        <w:t xml:space="preserve">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rsidR="00A57638" w:rsidRPr="00EB2D57" w:rsidRDefault="00E235EB">
      <w:pPr>
        <w:pStyle w:val="13"/>
        <w:spacing w:line="259" w:lineRule="auto"/>
        <w:jc w:val="both"/>
        <w:rPr>
          <w:color w:val="auto"/>
        </w:rPr>
      </w:pPr>
      <w:r w:rsidRPr="00EB2D57">
        <w:rPr>
          <w:color w:val="auto"/>
        </w:rPr>
        <w:t xml:space="preserve">Внутренняя и внешняя торговля. Торговые пути внутри страны. </w:t>
      </w:r>
      <w:r w:rsidR="00F12556" w:rsidRPr="00EB2D57">
        <w:rPr>
          <w:color w:val="auto"/>
        </w:rPr>
        <w:t>Воднотранспортные</w:t>
      </w:r>
      <w:r w:rsidRPr="00EB2D57">
        <w:rPr>
          <w:color w:val="auto"/>
        </w:rPr>
        <w:t xml:space="preserve">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w:t>
      </w:r>
      <w:r w:rsidRPr="00EB2D57">
        <w:rPr>
          <w:i/>
          <w:iCs/>
          <w:color w:val="auto"/>
        </w:rPr>
        <w:t>.</w:t>
      </w:r>
      <w:r w:rsidRPr="00EB2D57">
        <w:rPr>
          <w:color w:val="auto"/>
        </w:rPr>
        <w:t xml:space="preserve"> Обеспечение активного внешнеторгового баланса</w:t>
      </w:r>
      <w:r w:rsidRPr="00EB2D57">
        <w:rPr>
          <w:i/>
          <w:iCs/>
          <w:color w:val="auto"/>
        </w:rPr>
        <w:t>.</w:t>
      </w:r>
    </w:p>
    <w:p w:rsidR="00A57638" w:rsidRPr="00EB2D57" w:rsidRDefault="00E235EB">
      <w:pPr>
        <w:pStyle w:val="13"/>
        <w:spacing w:line="262" w:lineRule="auto"/>
        <w:jc w:val="both"/>
        <w:rPr>
          <w:color w:val="auto"/>
        </w:rPr>
      </w:pPr>
      <w:r w:rsidRPr="00EB2D57">
        <w:rPr>
          <w:b/>
          <w:bCs/>
          <w:i/>
          <w:iCs/>
          <w:color w:val="auto"/>
          <w:sz w:val="19"/>
          <w:szCs w:val="19"/>
        </w:rPr>
        <w:t>Обострение социальных противоречий</w:t>
      </w:r>
      <w:r w:rsidRPr="00EB2D57">
        <w:rPr>
          <w:color w:val="auto"/>
        </w:rPr>
        <w:t>. Чумной бунт в Москве</w:t>
      </w:r>
      <w:r w:rsidRPr="00EB2D57">
        <w:rPr>
          <w:i/>
          <w:iCs/>
          <w:color w:val="auto"/>
        </w:rPr>
        <w:t>.</w:t>
      </w:r>
      <w:r w:rsidRPr="00EB2D57">
        <w:rPr>
          <w:color w:val="auto"/>
        </w:rPr>
        <w:t xml:space="preserve"> Восстание под предводительством Емельяна Пугачева. Антидворянский и антикрепостнический характер движения</w:t>
      </w:r>
      <w:r w:rsidRPr="00EB2D57">
        <w:rPr>
          <w:i/>
          <w:iCs/>
          <w:color w:val="auto"/>
        </w:rPr>
        <w:t>.</w:t>
      </w:r>
      <w:r w:rsidRPr="00EB2D57">
        <w:rPr>
          <w:color w:val="auto"/>
        </w:rPr>
        <w:t xml:space="preserve"> Роль казачества, народов Урала и Поволжья в восстании</w:t>
      </w:r>
      <w:r w:rsidRPr="00EB2D57">
        <w:rPr>
          <w:i/>
          <w:iCs/>
          <w:color w:val="auto"/>
        </w:rPr>
        <w:t xml:space="preserve">. </w:t>
      </w:r>
      <w:r w:rsidRPr="00EB2D57">
        <w:rPr>
          <w:color w:val="auto"/>
        </w:rPr>
        <w:t>Влияние восстания на внутреннюю политику и развитие общественной мысли.</w:t>
      </w:r>
    </w:p>
    <w:p w:rsidR="00A57638" w:rsidRPr="00EB2D57" w:rsidRDefault="00E235EB">
      <w:pPr>
        <w:pStyle w:val="13"/>
        <w:spacing w:line="262" w:lineRule="auto"/>
        <w:jc w:val="both"/>
        <w:rPr>
          <w:color w:val="auto"/>
        </w:rPr>
      </w:pPr>
      <w:r w:rsidRPr="00EB2D57">
        <w:rPr>
          <w:b/>
          <w:bCs/>
          <w:i/>
          <w:iCs/>
          <w:color w:val="auto"/>
          <w:sz w:val="19"/>
          <w:szCs w:val="19"/>
        </w:rPr>
        <w:t xml:space="preserve">Внешняя политика России второй половины </w:t>
      </w:r>
      <w:r w:rsidRPr="00EB2D57">
        <w:rPr>
          <w:b/>
          <w:bCs/>
          <w:i/>
          <w:iCs/>
          <w:color w:val="auto"/>
          <w:sz w:val="19"/>
          <w:szCs w:val="19"/>
          <w:lang w:val="en-US" w:eastAsia="en-US" w:bidi="en-US"/>
        </w:rPr>
        <w:t>XVIII</w:t>
      </w:r>
      <w:r w:rsidRPr="00EB2D57">
        <w:rPr>
          <w:b/>
          <w:bCs/>
          <w:i/>
          <w:iCs/>
          <w:color w:val="auto"/>
          <w:sz w:val="19"/>
          <w:szCs w:val="19"/>
          <w:lang w:eastAsia="en-US" w:bidi="en-US"/>
        </w:rPr>
        <w:t xml:space="preserve"> </w:t>
      </w:r>
      <w:r w:rsidRPr="00EB2D57">
        <w:rPr>
          <w:b/>
          <w:bCs/>
          <w:i/>
          <w:iCs/>
          <w:color w:val="auto"/>
          <w:sz w:val="19"/>
          <w:szCs w:val="19"/>
        </w:rPr>
        <w:t>в., ее основные задачи.</w:t>
      </w:r>
      <w:r w:rsidRPr="00EB2D57">
        <w:rPr>
          <w:color w:val="auto"/>
        </w:rPr>
        <w:t xml:space="preserve"> 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w:t>
      </w:r>
      <w:r w:rsidRPr="00EB2D57">
        <w:rPr>
          <w:color w:val="auto"/>
          <w:lang w:val="en-US" w:eastAsia="en-US" w:bidi="en-US"/>
        </w:rPr>
        <w:t>II</w:t>
      </w:r>
      <w:r w:rsidRPr="00EB2D57">
        <w:rPr>
          <w:color w:val="auto"/>
          <w:lang w:eastAsia="en-US" w:bidi="en-US"/>
        </w:rPr>
        <w:t xml:space="preserve"> </w:t>
      </w:r>
      <w:r w:rsidRPr="00EB2D57">
        <w:rPr>
          <w:color w:val="auto"/>
        </w:rPr>
        <w:t>на юг в 1787 г.</w:t>
      </w:r>
    </w:p>
    <w:p w:rsidR="00A57638" w:rsidRPr="00EB2D57" w:rsidRDefault="00E235EB">
      <w:pPr>
        <w:pStyle w:val="13"/>
        <w:spacing w:line="259" w:lineRule="auto"/>
        <w:jc w:val="both"/>
        <w:rPr>
          <w:color w:val="auto"/>
        </w:rPr>
      </w:pPr>
      <w:r w:rsidRPr="00EB2D57">
        <w:rPr>
          <w:color w:val="auto"/>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p>
    <w:p w:rsidR="00A57638" w:rsidRPr="00EB2D57" w:rsidRDefault="00E235EB">
      <w:pPr>
        <w:pStyle w:val="13"/>
        <w:ind w:firstLine="0"/>
        <w:jc w:val="both"/>
        <w:rPr>
          <w:color w:val="auto"/>
        </w:rPr>
      </w:pPr>
      <w:r w:rsidRPr="00EB2D57">
        <w:rPr>
          <w:color w:val="auto"/>
        </w:rPr>
        <w:t>Борьба поляков за национальную независимость. Восстание под предводительством Т. Костюшко</w:t>
      </w:r>
      <w:r w:rsidRPr="00EB2D57">
        <w:rPr>
          <w:i/>
          <w:iCs/>
          <w:color w:val="auto"/>
        </w:rPr>
        <w:t>.</w:t>
      </w:r>
    </w:p>
    <w:p w:rsidR="00A57638" w:rsidRPr="00EB2D57" w:rsidRDefault="00E235EB">
      <w:pPr>
        <w:pStyle w:val="13"/>
        <w:jc w:val="both"/>
        <w:rPr>
          <w:color w:val="auto"/>
        </w:rPr>
      </w:pPr>
      <w:r w:rsidRPr="00EB2D57">
        <w:rPr>
          <w:b/>
          <w:bCs/>
          <w:i/>
          <w:iCs/>
          <w:color w:val="auto"/>
          <w:sz w:val="19"/>
          <w:szCs w:val="19"/>
        </w:rPr>
        <w:t xml:space="preserve">Россия при Павле </w:t>
      </w:r>
      <w:r w:rsidRPr="00EB2D57">
        <w:rPr>
          <w:b/>
          <w:bCs/>
          <w:i/>
          <w:iCs/>
          <w:color w:val="auto"/>
          <w:sz w:val="19"/>
          <w:szCs w:val="19"/>
          <w:lang w:val="en-US" w:eastAsia="en-US" w:bidi="en-US"/>
        </w:rPr>
        <w:t>I</w:t>
      </w:r>
      <w:r w:rsidRPr="00EB2D57">
        <w:rPr>
          <w:b/>
          <w:bCs/>
          <w:i/>
          <w:iCs/>
          <w:color w:val="auto"/>
          <w:sz w:val="19"/>
          <w:szCs w:val="19"/>
          <w:lang w:eastAsia="en-US" w:bidi="en-US"/>
        </w:rPr>
        <w:t>.</w:t>
      </w:r>
      <w:r w:rsidRPr="00EB2D57">
        <w:rPr>
          <w:color w:val="auto"/>
          <w:lang w:eastAsia="en-US" w:bidi="en-US"/>
        </w:rPr>
        <w:t xml:space="preserve"> </w:t>
      </w:r>
      <w:r w:rsidRPr="00EB2D57">
        <w:rPr>
          <w:color w:val="auto"/>
        </w:rPr>
        <w:t xml:space="preserve">Личность Павла </w:t>
      </w:r>
      <w:r w:rsidRPr="00EB2D57">
        <w:rPr>
          <w:color w:val="auto"/>
          <w:lang w:val="en-US" w:eastAsia="en-US" w:bidi="en-US"/>
        </w:rPr>
        <w:t>I</w:t>
      </w:r>
      <w:r w:rsidRPr="00EB2D57">
        <w:rPr>
          <w:color w:val="auto"/>
          <w:lang w:eastAsia="en-US" w:bidi="en-US"/>
        </w:rPr>
        <w:t xml:space="preserve"> </w:t>
      </w:r>
      <w:r w:rsidRPr="00EB2D57">
        <w:rPr>
          <w:color w:val="auto"/>
        </w:rPr>
        <w:t>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w:t>
      </w:r>
    </w:p>
    <w:p w:rsidR="00A57638" w:rsidRPr="00EB2D57" w:rsidRDefault="00E235EB">
      <w:pPr>
        <w:pStyle w:val="13"/>
        <w:spacing w:after="140"/>
        <w:jc w:val="both"/>
        <w:rPr>
          <w:color w:val="auto"/>
        </w:rPr>
      </w:pPr>
      <w:r w:rsidRPr="00EB2D57">
        <w:rPr>
          <w:color w:val="auto"/>
        </w:rPr>
        <w:t>Участие России в борьбе с революционной Францией. Итальянский и Швейцарский походы А. В. Суворова. Действия эскадры Ф. Ф. Ушакова в Средиземном море.</w:t>
      </w:r>
    </w:p>
    <w:p w:rsidR="00A57638" w:rsidRPr="00EB2D57" w:rsidRDefault="00E235EB" w:rsidP="00BF75E3">
      <w:pPr>
        <w:pStyle w:val="af5"/>
      </w:pPr>
      <w:bookmarkStart w:id="336" w:name="bookmark904"/>
      <w:r w:rsidRPr="00EB2D57">
        <w:t xml:space="preserve">Культурное пространство Российской империи в </w:t>
      </w:r>
      <w:r w:rsidRPr="00EB2D57">
        <w:rPr>
          <w:lang w:val="en-US" w:eastAsia="en-US" w:bidi="en-US"/>
        </w:rPr>
        <w:t>XVIII</w:t>
      </w:r>
      <w:r w:rsidRPr="00EB2D57">
        <w:rPr>
          <w:lang w:eastAsia="en-US" w:bidi="en-US"/>
        </w:rPr>
        <w:t xml:space="preserve"> </w:t>
      </w:r>
      <w:r w:rsidRPr="00EB2D57">
        <w:t xml:space="preserve">в. </w:t>
      </w:r>
      <w:r w:rsidRPr="00EB2D57">
        <w:rPr>
          <w:bCs/>
        </w:rPr>
        <w:t>(6 ч)</w:t>
      </w:r>
      <w:bookmarkEnd w:id="336"/>
    </w:p>
    <w:p w:rsidR="00A57638" w:rsidRPr="00EB2D57" w:rsidRDefault="00E235EB">
      <w:pPr>
        <w:pStyle w:val="13"/>
        <w:jc w:val="both"/>
        <w:rPr>
          <w:color w:val="auto"/>
        </w:rPr>
      </w:pPr>
      <w:r w:rsidRPr="00EB2D57">
        <w:rPr>
          <w:color w:val="auto"/>
        </w:rPr>
        <w:t xml:space="preserve">Идеи Просвещения в российской общественной мысли, публицистике и литературе. Литература народов России в </w:t>
      </w:r>
      <w:r w:rsidRPr="00EB2D57">
        <w:rPr>
          <w:color w:val="auto"/>
          <w:lang w:val="en-US" w:eastAsia="en-US" w:bidi="en-US"/>
        </w:rPr>
        <w:t>XVIII</w:t>
      </w:r>
      <w:r w:rsidRPr="00EB2D57">
        <w:rPr>
          <w:color w:val="auto"/>
          <w:lang w:eastAsia="en-US" w:bidi="en-US"/>
        </w:rPr>
        <w:t xml:space="preserve"> </w:t>
      </w:r>
      <w:r w:rsidRPr="00EB2D57">
        <w:rPr>
          <w:color w:val="auto"/>
        </w:rPr>
        <w:t>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w:t>
      </w:r>
    </w:p>
    <w:p w:rsidR="00A57638" w:rsidRPr="00EB2D57" w:rsidRDefault="00E235EB">
      <w:pPr>
        <w:pStyle w:val="13"/>
        <w:jc w:val="both"/>
        <w:rPr>
          <w:color w:val="auto"/>
        </w:rPr>
      </w:pPr>
      <w:r w:rsidRPr="00EB2D57">
        <w:rPr>
          <w:color w:val="auto"/>
        </w:rPr>
        <w:t xml:space="preserve">Русская культура и культура народов России в </w:t>
      </w:r>
      <w:r w:rsidRPr="00EB2D57">
        <w:rPr>
          <w:color w:val="auto"/>
          <w:lang w:val="en-US" w:eastAsia="en-US" w:bidi="en-US"/>
        </w:rPr>
        <w:t>XVIII</w:t>
      </w:r>
      <w:r w:rsidRPr="00EB2D57">
        <w:rPr>
          <w:color w:val="auto"/>
          <w:lang w:eastAsia="en-US" w:bidi="en-US"/>
        </w:rPr>
        <w:t xml:space="preserve"> </w:t>
      </w:r>
      <w:r w:rsidRPr="00EB2D57">
        <w:rPr>
          <w:color w:val="auto"/>
        </w:rPr>
        <w:t xml:space="preserve">в. Развитие новой светской культуры после преобразований Петра </w:t>
      </w:r>
      <w:r w:rsidRPr="00EB2D57">
        <w:rPr>
          <w:color w:val="auto"/>
          <w:lang w:val="en-US" w:eastAsia="en-US" w:bidi="en-US"/>
        </w:rPr>
        <w:t>I</w:t>
      </w:r>
      <w:r w:rsidRPr="00EB2D57">
        <w:rPr>
          <w:color w:val="auto"/>
          <w:lang w:eastAsia="en-US" w:bidi="en-US"/>
        </w:rPr>
        <w:t xml:space="preserve">. </w:t>
      </w:r>
      <w:r w:rsidRPr="00EB2D57">
        <w:rPr>
          <w:color w:val="auto"/>
        </w:rPr>
        <w:t>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w:t>
      </w:r>
      <w:r w:rsidRPr="00EB2D57">
        <w:rPr>
          <w:i/>
          <w:iCs/>
          <w:color w:val="auto"/>
        </w:rPr>
        <w:t xml:space="preserve">. </w:t>
      </w:r>
      <w:r w:rsidRPr="00EB2D57">
        <w:rPr>
          <w:color w:val="auto"/>
        </w:rPr>
        <w:t>Усиление внимания к жизни и культуре русского народа и историческому прошлому России к концу столетия.</w:t>
      </w:r>
    </w:p>
    <w:p w:rsidR="00A57638" w:rsidRPr="00EB2D57" w:rsidRDefault="00E235EB">
      <w:pPr>
        <w:pStyle w:val="13"/>
        <w:jc w:val="both"/>
        <w:rPr>
          <w:color w:val="auto"/>
        </w:rPr>
      </w:pPr>
      <w:r w:rsidRPr="00EB2D57">
        <w:rPr>
          <w:color w:val="auto"/>
        </w:rPr>
        <w:t>Культура и быт российских сословий. Дворянство: жизнь и быт дворянской усадьбы. Духовенство. Купечество. Крестьянство.</w:t>
      </w:r>
    </w:p>
    <w:p w:rsidR="00A57638" w:rsidRPr="00EB2D57" w:rsidRDefault="00E235EB">
      <w:pPr>
        <w:pStyle w:val="13"/>
        <w:jc w:val="both"/>
        <w:rPr>
          <w:color w:val="auto"/>
        </w:rPr>
      </w:pPr>
      <w:r w:rsidRPr="00EB2D57">
        <w:rPr>
          <w:color w:val="auto"/>
        </w:rPr>
        <w:t xml:space="preserve">Российская наука в </w:t>
      </w:r>
      <w:r w:rsidRPr="00EB2D57">
        <w:rPr>
          <w:color w:val="auto"/>
          <w:lang w:val="en-US" w:eastAsia="en-US" w:bidi="en-US"/>
        </w:rPr>
        <w:t>XVIII</w:t>
      </w:r>
      <w:r w:rsidRPr="00EB2D57">
        <w:rPr>
          <w:color w:val="auto"/>
          <w:lang w:eastAsia="en-US" w:bidi="en-US"/>
        </w:rPr>
        <w:t xml:space="preserve"> </w:t>
      </w:r>
      <w:r w:rsidRPr="00EB2D57">
        <w:rPr>
          <w:color w:val="auto"/>
        </w:rPr>
        <w:t>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 американская компания. Исследования в области отечественной истории</w:t>
      </w:r>
      <w:r w:rsidRPr="00EB2D57">
        <w:rPr>
          <w:i/>
          <w:iCs/>
          <w:color w:val="auto"/>
        </w:rPr>
        <w:t>.</w:t>
      </w:r>
      <w:r w:rsidRPr="00EB2D57">
        <w:rPr>
          <w:color w:val="auto"/>
        </w:rPr>
        <w:t xml:space="preserve"> Изучение российской словесности и развитие русского литературного языка</w:t>
      </w:r>
      <w:r w:rsidRPr="00EB2D57">
        <w:rPr>
          <w:i/>
          <w:iCs/>
          <w:color w:val="auto"/>
        </w:rPr>
        <w:t>.</w:t>
      </w:r>
      <w:r w:rsidRPr="00EB2D57">
        <w:rPr>
          <w:color w:val="auto"/>
        </w:rPr>
        <w:t xml:space="preserve"> Российская академия</w:t>
      </w:r>
      <w:r w:rsidRPr="00EB2D57">
        <w:rPr>
          <w:i/>
          <w:iCs/>
          <w:color w:val="auto"/>
        </w:rPr>
        <w:t>.</w:t>
      </w:r>
      <w:r w:rsidRPr="00EB2D57">
        <w:rPr>
          <w:color w:val="auto"/>
        </w:rPr>
        <w:t xml:space="preserve"> Е. Р. Дашкова. М. В. Ломоносов и его роль в становлении российской науки и образования.</w:t>
      </w:r>
    </w:p>
    <w:p w:rsidR="00A57638" w:rsidRPr="00EB2D57" w:rsidRDefault="00E235EB">
      <w:pPr>
        <w:pStyle w:val="13"/>
        <w:spacing w:line="240" w:lineRule="auto"/>
        <w:jc w:val="both"/>
        <w:rPr>
          <w:color w:val="auto"/>
        </w:rPr>
      </w:pPr>
      <w:r w:rsidRPr="00EB2D57">
        <w:rPr>
          <w:color w:val="auto"/>
        </w:rPr>
        <w:t xml:space="preserve">Образование в России в </w:t>
      </w:r>
      <w:r w:rsidRPr="00EB2D57">
        <w:rPr>
          <w:color w:val="auto"/>
          <w:lang w:val="en-US" w:eastAsia="en-US" w:bidi="en-US"/>
        </w:rPr>
        <w:t>XVIII</w:t>
      </w:r>
      <w:r w:rsidRPr="00EB2D57">
        <w:rPr>
          <w:color w:val="auto"/>
          <w:lang w:eastAsia="en-US" w:bidi="en-US"/>
        </w:rPr>
        <w:t xml:space="preserve"> </w:t>
      </w:r>
      <w:r w:rsidRPr="00EB2D57">
        <w:rPr>
          <w:color w:val="auto"/>
        </w:rPr>
        <w:t>в. Основные педагогические идеи</w:t>
      </w:r>
      <w:r w:rsidRPr="00EB2D57">
        <w:rPr>
          <w:i/>
          <w:iCs/>
          <w:color w:val="auto"/>
        </w:rPr>
        <w:t>.</w:t>
      </w:r>
      <w:r w:rsidRPr="00EB2D57">
        <w:rPr>
          <w:color w:val="auto"/>
        </w:rPr>
        <w:t xml:space="preserve"> Воспитание «новой породы» людей. Основание воспитательных домов в Санкт-Петербурге и Москве</w:t>
      </w:r>
      <w:r w:rsidRPr="00EB2D57">
        <w:rPr>
          <w:i/>
          <w:iCs/>
          <w:color w:val="auto"/>
        </w:rPr>
        <w:t>,</w:t>
      </w:r>
      <w:r w:rsidRPr="00EB2D57">
        <w:rPr>
          <w:color w:val="auto"/>
        </w:rPr>
        <w:t xml:space="preserve"> Института благородных девиц в Смольном монастыре</w:t>
      </w:r>
      <w:r w:rsidRPr="00EB2D57">
        <w:rPr>
          <w:i/>
          <w:iCs/>
          <w:color w:val="auto"/>
        </w:rPr>
        <w:t>.</w:t>
      </w:r>
      <w:r w:rsidRPr="00EB2D57">
        <w:rPr>
          <w:color w:val="auto"/>
        </w:rPr>
        <w:t xml:space="preserve"> Сословные учебные заведения для юношества из дворянства</w:t>
      </w:r>
      <w:r w:rsidRPr="00EB2D57">
        <w:rPr>
          <w:i/>
          <w:iCs/>
          <w:color w:val="auto"/>
        </w:rPr>
        <w:t>.</w:t>
      </w:r>
      <w:r w:rsidRPr="00EB2D57">
        <w:rPr>
          <w:color w:val="auto"/>
        </w:rPr>
        <w:t xml:space="preserve"> Московский университет — первый российский университет.</w:t>
      </w:r>
    </w:p>
    <w:p w:rsidR="00A57638" w:rsidRPr="00EB2D57" w:rsidRDefault="00E235EB">
      <w:pPr>
        <w:pStyle w:val="13"/>
        <w:spacing w:line="240" w:lineRule="auto"/>
        <w:jc w:val="both"/>
        <w:rPr>
          <w:color w:val="auto"/>
        </w:rPr>
      </w:pPr>
      <w:r w:rsidRPr="00EB2D57">
        <w:rPr>
          <w:color w:val="auto"/>
        </w:rPr>
        <w:t xml:space="preserve">Русская архитектура </w:t>
      </w:r>
      <w:r w:rsidRPr="00EB2D57">
        <w:rPr>
          <w:color w:val="auto"/>
          <w:lang w:val="en-US" w:eastAsia="en-US" w:bidi="en-US"/>
        </w:rPr>
        <w:t>XVIII</w:t>
      </w:r>
      <w:r w:rsidRPr="00EB2D57">
        <w:rPr>
          <w:color w:val="auto"/>
          <w:lang w:eastAsia="en-US" w:bidi="en-US"/>
        </w:rPr>
        <w:t xml:space="preserve"> </w:t>
      </w:r>
      <w:r w:rsidRPr="00EB2D57">
        <w:rPr>
          <w:color w:val="auto"/>
        </w:rPr>
        <w:t>в. Строительство Петербурга, формирование его городского плана. Регулярный характер застройки Петербурга и других городов</w:t>
      </w:r>
      <w:r w:rsidRPr="00EB2D57">
        <w:rPr>
          <w:i/>
          <w:iCs/>
          <w:color w:val="auto"/>
        </w:rPr>
        <w:t>.</w:t>
      </w:r>
      <w:r w:rsidRPr="00EB2D57">
        <w:rPr>
          <w:color w:val="auto"/>
        </w:rPr>
        <w:t xml:space="preserve"> Барокко в архитектуре Москвы и Петербурга</w:t>
      </w:r>
      <w:r w:rsidRPr="00EB2D57">
        <w:rPr>
          <w:i/>
          <w:iCs/>
          <w:color w:val="auto"/>
        </w:rPr>
        <w:t>.</w:t>
      </w:r>
      <w:r w:rsidRPr="00EB2D57">
        <w:rPr>
          <w:color w:val="auto"/>
        </w:rPr>
        <w:t xml:space="preserve"> Переход к классицизму, создание архитектурных ансамблей в стиле классицизма в обеих столицах. В. И. Баженов, М. Ф. Казаков, Ф. Ф. Растрелли.</w:t>
      </w:r>
    </w:p>
    <w:p w:rsidR="00A57638" w:rsidRPr="00EB2D57" w:rsidRDefault="00E235EB">
      <w:pPr>
        <w:pStyle w:val="13"/>
        <w:spacing w:line="240" w:lineRule="auto"/>
        <w:jc w:val="both"/>
        <w:rPr>
          <w:color w:val="auto"/>
        </w:rPr>
      </w:pPr>
      <w:r w:rsidRPr="00EB2D57">
        <w:rPr>
          <w:color w:val="auto"/>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w:t>
      </w:r>
      <w:r w:rsidRPr="00EB2D57">
        <w:rPr>
          <w:color w:val="auto"/>
          <w:lang w:val="en-US" w:eastAsia="en-US" w:bidi="en-US"/>
        </w:rPr>
        <w:t>XVIII</w:t>
      </w:r>
      <w:r w:rsidRPr="00EB2D57">
        <w:rPr>
          <w:color w:val="auto"/>
          <w:lang w:eastAsia="en-US" w:bidi="en-US"/>
        </w:rPr>
        <w:t xml:space="preserve"> </w:t>
      </w:r>
      <w:r w:rsidRPr="00EB2D57">
        <w:rPr>
          <w:color w:val="auto"/>
        </w:rPr>
        <w:t>в. Новые веяния в изобразительном искусстве в конце столетия</w:t>
      </w:r>
      <w:r w:rsidRPr="00EB2D57">
        <w:rPr>
          <w:i/>
          <w:iCs/>
          <w:color w:val="auto"/>
        </w:rPr>
        <w:t>.</w:t>
      </w:r>
    </w:p>
    <w:p w:rsidR="00A57638" w:rsidRPr="00EB2D57" w:rsidRDefault="00E235EB">
      <w:pPr>
        <w:pStyle w:val="13"/>
        <w:spacing w:line="264" w:lineRule="auto"/>
        <w:rPr>
          <w:color w:val="auto"/>
        </w:rPr>
      </w:pPr>
      <w:r w:rsidRPr="00EB2D57">
        <w:rPr>
          <w:b/>
          <w:bCs/>
          <w:i/>
          <w:iCs/>
          <w:color w:val="auto"/>
          <w:sz w:val="19"/>
          <w:szCs w:val="19"/>
        </w:rPr>
        <w:t>Наш край</w:t>
      </w:r>
      <w:r w:rsidRPr="00EB2D57">
        <w:rPr>
          <w:color w:val="auto"/>
        </w:rPr>
        <w:t xml:space="preserve"> в </w:t>
      </w:r>
      <w:r w:rsidRPr="00EB2D57">
        <w:rPr>
          <w:color w:val="auto"/>
          <w:lang w:val="en-US" w:eastAsia="en-US" w:bidi="en-US"/>
        </w:rPr>
        <w:t>XVIII</w:t>
      </w:r>
      <w:r w:rsidRPr="00EB2D57">
        <w:rPr>
          <w:color w:val="auto"/>
          <w:lang w:eastAsia="en-US" w:bidi="en-US"/>
        </w:rPr>
        <w:t xml:space="preserve"> </w:t>
      </w:r>
      <w:r w:rsidRPr="00EB2D57">
        <w:rPr>
          <w:color w:val="auto"/>
        </w:rPr>
        <w:t>в.</w:t>
      </w:r>
      <w:r w:rsidR="004F64B9">
        <w:rPr>
          <w:color w:val="auto"/>
        </w:rPr>
        <w:t xml:space="preserve"> Народы Волго-Уральского региона в социальных движениях и востаниях в начале 18 века. Татары и народы Волго-Уральского региона в Пугачевском востании. Культура края.</w:t>
      </w:r>
    </w:p>
    <w:p w:rsidR="00A57638" w:rsidRPr="00EB2D57" w:rsidRDefault="00E235EB">
      <w:pPr>
        <w:pStyle w:val="13"/>
        <w:spacing w:after="380" w:line="264" w:lineRule="auto"/>
        <w:rPr>
          <w:color w:val="auto"/>
        </w:rPr>
      </w:pPr>
      <w:r w:rsidRPr="00EB2D57">
        <w:rPr>
          <w:b/>
          <w:bCs/>
          <w:color w:val="auto"/>
          <w:sz w:val="19"/>
          <w:szCs w:val="19"/>
        </w:rPr>
        <w:t xml:space="preserve">Обобщение </w:t>
      </w:r>
      <w:r w:rsidRPr="00EB2D57">
        <w:rPr>
          <w:color w:val="auto"/>
        </w:rPr>
        <w:t>(2 ч).</w:t>
      </w:r>
    </w:p>
    <w:p w:rsidR="00A57638" w:rsidRPr="00EB2D57" w:rsidRDefault="00BF75E3" w:rsidP="00BF75E3">
      <w:pPr>
        <w:pStyle w:val="af5"/>
      </w:pPr>
      <w:bookmarkStart w:id="337" w:name="bookmark906"/>
      <w:r>
        <w:t xml:space="preserve">9 </w:t>
      </w:r>
      <w:r w:rsidR="00E235EB" w:rsidRPr="00EB2D57">
        <w:t>КЛАСС</w:t>
      </w:r>
      <w:bookmarkEnd w:id="337"/>
    </w:p>
    <w:p w:rsidR="00BF75E3" w:rsidRDefault="00BF75E3" w:rsidP="00BF75E3">
      <w:pPr>
        <w:pStyle w:val="af5"/>
      </w:pPr>
    </w:p>
    <w:p w:rsidR="00A57638" w:rsidRPr="00EB2D57" w:rsidRDefault="00E235EB" w:rsidP="00BF75E3">
      <w:pPr>
        <w:pStyle w:val="af5"/>
      </w:pPr>
      <w:r w:rsidRPr="00EB2D57">
        <w:t>ВСЕОБЩАЯ ИСТОРИЯ. ИСТОРИЯ НОВОГО ВРЕМЕНИ.</w:t>
      </w:r>
    </w:p>
    <w:p w:rsidR="00A57638" w:rsidRPr="00EB2D57" w:rsidRDefault="00E235EB" w:rsidP="00BF75E3">
      <w:pPr>
        <w:pStyle w:val="af5"/>
      </w:pPr>
      <w:bookmarkStart w:id="338" w:name="bookmark909"/>
      <w:r w:rsidRPr="00EB2D57">
        <w:rPr>
          <w:lang w:val="en-US" w:eastAsia="en-US" w:bidi="en-US"/>
        </w:rPr>
        <w:t>XIX</w:t>
      </w:r>
      <w:r w:rsidRPr="00EB2D57">
        <w:rPr>
          <w:lang w:eastAsia="en-US" w:bidi="en-US"/>
        </w:rPr>
        <w:t xml:space="preserve"> </w:t>
      </w:r>
      <w:r w:rsidRPr="00EB2D57">
        <w:t xml:space="preserve">— НАЧАЛО ХХ в. </w:t>
      </w:r>
      <w:r w:rsidRPr="00EB2D57">
        <w:rPr>
          <w:bCs/>
        </w:rPr>
        <w:t>(23 ч)</w:t>
      </w:r>
      <w:bookmarkEnd w:id="338"/>
    </w:p>
    <w:p w:rsidR="00A57638" w:rsidRPr="00EB2D57" w:rsidRDefault="00E235EB">
      <w:pPr>
        <w:pStyle w:val="13"/>
        <w:spacing w:after="140" w:line="264" w:lineRule="auto"/>
        <w:rPr>
          <w:color w:val="auto"/>
        </w:rPr>
      </w:pPr>
      <w:r w:rsidRPr="00EB2D57">
        <w:rPr>
          <w:b/>
          <w:bCs/>
          <w:color w:val="auto"/>
          <w:sz w:val="19"/>
          <w:szCs w:val="19"/>
        </w:rPr>
        <w:t xml:space="preserve">Введение </w:t>
      </w:r>
      <w:r w:rsidRPr="00EB2D57">
        <w:rPr>
          <w:color w:val="auto"/>
        </w:rPr>
        <w:t>(1 ч).</w:t>
      </w:r>
    </w:p>
    <w:p w:rsidR="00A57638" w:rsidRPr="00EB2D57" w:rsidRDefault="00E235EB" w:rsidP="00BF75E3">
      <w:pPr>
        <w:pStyle w:val="af5"/>
      </w:pPr>
      <w:bookmarkStart w:id="339" w:name="bookmark911"/>
      <w:r w:rsidRPr="00EB2D57">
        <w:t xml:space="preserve">Европа в начале </w:t>
      </w:r>
      <w:r w:rsidRPr="00EB2D57">
        <w:rPr>
          <w:lang w:val="en-US" w:eastAsia="en-US" w:bidi="en-US"/>
        </w:rPr>
        <w:t>XIX</w:t>
      </w:r>
      <w:r w:rsidRPr="00EB2D57">
        <w:rPr>
          <w:lang w:eastAsia="en-US" w:bidi="en-US"/>
        </w:rPr>
        <w:t xml:space="preserve"> </w:t>
      </w:r>
      <w:r w:rsidRPr="00EB2D57">
        <w:t xml:space="preserve">в. </w:t>
      </w:r>
      <w:r w:rsidRPr="00EB2D57">
        <w:rPr>
          <w:bCs/>
        </w:rPr>
        <w:t>(2 ч)</w:t>
      </w:r>
      <w:bookmarkEnd w:id="339"/>
    </w:p>
    <w:p w:rsidR="00A57638" w:rsidRPr="00EB2D57" w:rsidRDefault="00E235EB">
      <w:pPr>
        <w:pStyle w:val="13"/>
        <w:spacing w:after="140" w:line="240" w:lineRule="auto"/>
        <w:jc w:val="both"/>
        <w:rPr>
          <w:color w:val="auto"/>
        </w:rPr>
      </w:pPr>
      <w:r w:rsidRPr="00EB2D57">
        <w:rPr>
          <w:color w:val="auto"/>
        </w:rPr>
        <w:t xml:space="preserve">Провозглашение империи Наполеона </w:t>
      </w:r>
      <w:r w:rsidRPr="00EB2D57">
        <w:rPr>
          <w:color w:val="auto"/>
          <w:lang w:val="en-US" w:eastAsia="en-US" w:bidi="en-US"/>
        </w:rPr>
        <w:t>I</w:t>
      </w:r>
      <w:r w:rsidRPr="00EB2D57">
        <w:rPr>
          <w:color w:val="auto"/>
          <w:lang w:eastAsia="en-US" w:bidi="en-US"/>
        </w:rPr>
        <w:t xml:space="preserve"> </w:t>
      </w:r>
      <w:r w:rsidRPr="00EB2D57">
        <w:rPr>
          <w:color w:val="auto"/>
        </w:rPr>
        <w:t>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p w:rsidR="00BF75E3" w:rsidRDefault="00E235EB" w:rsidP="00BF75E3">
      <w:pPr>
        <w:pStyle w:val="af5"/>
      </w:pPr>
      <w:bookmarkStart w:id="340" w:name="bookmark913"/>
      <w:r w:rsidRPr="00EB2D57">
        <w:t xml:space="preserve">Развитие индустриального общества в первой половине </w:t>
      </w:r>
      <w:r w:rsidRPr="00EB2D57">
        <w:rPr>
          <w:lang w:val="en-US" w:eastAsia="en-US" w:bidi="en-US"/>
        </w:rPr>
        <w:t>XIX</w:t>
      </w:r>
      <w:r w:rsidRPr="00EB2D57">
        <w:rPr>
          <w:lang w:eastAsia="en-US" w:bidi="en-US"/>
        </w:rPr>
        <w:t xml:space="preserve"> </w:t>
      </w:r>
      <w:r w:rsidRPr="00EB2D57">
        <w:t xml:space="preserve">в.: экономика, социальные отношения, политические процессы </w:t>
      </w:r>
    </w:p>
    <w:p w:rsidR="00A57638" w:rsidRPr="00EB2D57" w:rsidRDefault="00E235EB" w:rsidP="00BF75E3">
      <w:pPr>
        <w:pStyle w:val="af5"/>
      </w:pPr>
      <w:r w:rsidRPr="00EB2D57">
        <w:rPr>
          <w:bCs/>
        </w:rPr>
        <w:t>(2 ч)</w:t>
      </w:r>
      <w:bookmarkEnd w:id="340"/>
    </w:p>
    <w:p w:rsidR="00A57638" w:rsidRPr="00EB2D57" w:rsidRDefault="00E235EB">
      <w:pPr>
        <w:pStyle w:val="13"/>
        <w:spacing w:after="140" w:line="240" w:lineRule="auto"/>
        <w:jc w:val="both"/>
        <w:rPr>
          <w:color w:val="auto"/>
        </w:rPr>
      </w:pPr>
      <w:r w:rsidRPr="00EB2D57">
        <w:rPr>
          <w:color w:val="auto"/>
        </w:rPr>
        <w:t>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w:t>
      </w:r>
    </w:p>
    <w:p w:rsidR="00BF75E3" w:rsidRDefault="00E235EB" w:rsidP="00BF75E3">
      <w:pPr>
        <w:pStyle w:val="af5"/>
      </w:pPr>
      <w:bookmarkStart w:id="341" w:name="bookmark915"/>
      <w:r w:rsidRPr="00EB2D57">
        <w:t xml:space="preserve">Политическое развитие европейских стран в 1815—1840-е гг. </w:t>
      </w:r>
    </w:p>
    <w:p w:rsidR="00A57638" w:rsidRPr="00EB2D57" w:rsidRDefault="00E235EB" w:rsidP="00BF75E3">
      <w:pPr>
        <w:pStyle w:val="af5"/>
      </w:pPr>
      <w:r w:rsidRPr="00EB2D57">
        <w:rPr>
          <w:bCs/>
        </w:rPr>
        <w:t>(2 ч)</w:t>
      </w:r>
      <w:bookmarkEnd w:id="341"/>
    </w:p>
    <w:p w:rsidR="00A57638" w:rsidRPr="00EB2D57" w:rsidRDefault="00E235EB">
      <w:pPr>
        <w:pStyle w:val="13"/>
        <w:spacing w:after="140" w:line="240" w:lineRule="auto"/>
        <w:jc w:val="both"/>
        <w:rPr>
          <w:color w:val="auto"/>
        </w:rPr>
      </w:pPr>
      <w:r w:rsidRPr="00EB2D57">
        <w:rPr>
          <w:color w:val="auto"/>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rsidR="00A57638" w:rsidRPr="00EB2D57" w:rsidRDefault="00E235EB" w:rsidP="00BF75E3">
      <w:pPr>
        <w:pStyle w:val="af5"/>
      </w:pPr>
      <w:bookmarkStart w:id="342" w:name="bookmark917"/>
      <w:r w:rsidRPr="00EB2D57">
        <w:t xml:space="preserve">Страны Европы и Северной Америки в середине XIX — начале ХХ в. </w:t>
      </w:r>
      <w:r w:rsidRPr="00EB2D57">
        <w:rPr>
          <w:bCs/>
        </w:rPr>
        <w:t>(6 ч)</w:t>
      </w:r>
      <w:bookmarkEnd w:id="342"/>
    </w:p>
    <w:p w:rsidR="00A57638" w:rsidRPr="00EB2D57" w:rsidRDefault="00E235EB">
      <w:pPr>
        <w:pStyle w:val="13"/>
        <w:spacing w:line="252" w:lineRule="auto"/>
        <w:jc w:val="both"/>
        <w:rPr>
          <w:color w:val="auto"/>
        </w:rPr>
      </w:pPr>
      <w:r w:rsidRPr="00EB2D57">
        <w:rPr>
          <w:b/>
          <w:bCs/>
          <w:i/>
          <w:iCs/>
          <w:color w:val="auto"/>
          <w:sz w:val="19"/>
          <w:szCs w:val="19"/>
        </w:rPr>
        <w:t>Великобритания</w:t>
      </w:r>
      <w:r w:rsidRPr="00EB2D57">
        <w:rPr>
          <w:color w:val="auto"/>
        </w:rPr>
        <w:t xml:space="preserve"> в Викторианскую эпоху. «Мастерская мира». Рабочее движение. Политические и социальные реформы. Британская колониальная империя; доминионы.</w:t>
      </w:r>
    </w:p>
    <w:p w:rsidR="00A57638" w:rsidRPr="00EB2D57" w:rsidRDefault="00E235EB">
      <w:pPr>
        <w:pStyle w:val="13"/>
        <w:spacing w:line="252" w:lineRule="auto"/>
        <w:jc w:val="both"/>
        <w:rPr>
          <w:color w:val="auto"/>
        </w:rPr>
      </w:pPr>
      <w:r w:rsidRPr="00EB2D57">
        <w:rPr>
          <w:b/>
          <w:bCs/>
          <w:i/>
          <w:iCs/>
          <w:color w:val="auto"/>
          <w:sz w:val="19"/>
          <w:szCs w:val="19"/>
        </w:rPr>
        <w:t>Франция.</w:t>
      </w:r>
      <w:r w:rsidRPr="00EB2D57">
        <w:rPr>
          <w:color w:val="auto"/>
        </w:rPr>
        <w:t xml:space="preserve"> Империя Наполеона </w:t>
      </w:r>
      <w:r w:rsidRPr="00EB2D57">
        <w:rPr>
          <w:color w:val="auto"/>
          <w:lang w:val="en-US" w:eastAsia="en-US" w:bidi="en-US"/>
        </w:rPr>
        <w:t>III</w:t>
      </w:r>
      <w:r w:rsidRPr="00EB2D57">
        <w:rPr>
          <w:color w:val="auto"/>
          <w:lang w:eastAsia="en-US" w:bidi="en-US"/>
        </w:rPr>
        <w:t xml:space="preserve">: </w:t>
      </w:r>
      <w:r w:rsidRPr="00EB2D57">
        <w:rPr>
          <w:color w:val="auto"/>
        </w:rPr>
        <w:t>внутренняя и внешняя политика. Активизация колониальной экспансии. Франко-германская война 1870—1871 гг. Парижская коммуна.</w:t>
      </w:r>
    </w:p>
    <w:p w:rsidR="00A57638" w:rsidRPr="00EB2D57" w:rsidRDefault="00E235EB">
      <w:pPr>
        <w:pStyle w:val="13"/>
        <w:spacing w:line="252" w:lineRule="auto"/>
        <w:jc w:val="both"/>
        <w:rPr>
          <w:color w:val="auto"/>
        </w:rPr>
      </w:pPr>
      <w:r w:rsidRPr="00EB2D57">
        <w:rPr>
          <w:b/>
          <w:bCs/>
          <w:i/>
          <w:iCs/>
          <w:color w:val="auto"/>
          <w:sz w:val="19"/>
          <w:szCs w:val="19"/>
        </w:rPr>
        <w:t>Италия.</w:t>
      </w:r>
      <w:r w:rsidRPr="00EB2D57">
        <w:rPr>
          <w:color w:val="auto"/>
        </w:rPr>
        <w:t xml:space="preserve"> Подъем борьбы за независимость итальянских земель. К. Кавур, Дж. Гарибальди. Образование единого государства. Король Виктор Эммануил </w:t>
      </w:r>
      <w:r w:rsidRPr="00EB2D57">
        <w:rPr>
          <w:color w:val="auto"/>
          <w:lang w:val="en-US" w:eastAsia="en-US" w:bidi="en-US"/>
        </w:rPr>
        <w:t>II</w:t>
      </w:r>
      <w:r w:rsidRPr="00EB2D57">
        <w:rPr>
          <w:color w:val="auto"/>
          <w:lang w:eastAsia="en-US" w:bidi="en-US"/>
        </w:rPr>
        <w:t>.</w:t>
      </w:r>
    </w:p>
    <w:p w:rsidR="00A57638" w:rsidRPr="00EB2D57" w:rsidRDefault="00E235EB">
      <w:pPr>
        <w:pStyle w:val="13"/>
        <w:spacing w:line="252" w:lineRule="auto"/>
        <w:jc w:val="both"/>
        <w:rPr>
          <w:color w:val="auto"/>
        </w:rPr>
      </w:pPr>
      <w:r w:rsidRPr="00EB2D57">
        <w:rPr>
          <w:b/>
          <w:bCs/>
          <w:i/>
          <w:iCs/>
          <w:color w:val="auto"/>
          <w:sz w:val="19"/>
          <w:szCs w:val="19"/>
        </w:rPr>
        <w:t>Германия.</w:t>
      </w:r>
      <w:r w:rsidRPr="00EB2D57">
        <w:rPr>
          <w:color w:val="auto"/>
        </w:rPr>
        <w:t xml:space="preserve">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w:t>
      </w:r>
    </w:p>
    <w:p w:rsidR="00A57638" w:rsidRPr="00EB2D57" w:rsidRDefault="00E235EB">
      <w:pPr>
        <w:pStyle w:val="13"/>
        <w:spacing w:line="252" w:lineRule="auto"/>
        <w:jc w:val="both"/>
        <w:rPr>
          <w:color w:val="auto"/>
        </w:rPr>
      </w:pPr>
      <w:r w:rsidRPr="00EB2D57">
        <w:rPr>
          <w:b/>
          <w:bCs/>
          <w:i/>
          <w:iCs/>
          <w:color w:val="auto"/>
          <w:sz w:val="19"/>
          <w:szCs w:val="19"/>
        </w:rPr>
        <w:t xml:space="preserve">Страны Центральной и Юго-Восточной Европы во второй половине </w:t>
      </w:r>
      <w:r w:rsidRPr="00EB2D57">
        <w:rPr>
          <w:b/>
          <w:bCs/>
          <w:i/>
          <w:iCs/>
          <w:color w:val="auto"/>
          <w:sz w:val="19"/>
          <w:szCs w:val="19"/>
          <w:lang w:val="en-US" w:eastAsia="en-US" w:bidi="en-US"/>
        </w:rPr>
        <w:t>XIX</w:t>
      </w:r>
      <w:r w:rsidRPr="00EB2D57">
        <w:rPr>
          <w:b/>
          <w:bCs/>
          <w:i/>
          <w:iCs/>
          <w:color w:val="auto"/>
          <w:sz w:val="19"/>
          <w:szCs w:val="19"/>
          <w:lang w:eastAsia="en-US" w:bidi="en-US"/>
        </w:rPr>
        <w:t xml:space="preserve"> </w:t>
      </w:r>
      <w:r w:rsidRPr="00EB2D57">
        <w:rPr>
          <w:b/>
          <w:bCs/>
          <w:i/>
          <w:iCs/>
          <w:color w:val="auto"/>
          <w:sz w:val="19"/>
          <w:szCs w:val="19"/>
        </w:rPr>
        <w:t xml:space="preserve">— начале </w:t>
      </w:r>
      <w:r w:rsidRPr="00EB2D57">
        <w:rPr>
          <w:b/>
          <w:bCs/>
          <w:i/>
          <w:iCs/>
          <w:color w:val="auto"/>
          <w:sz w:val="19"/>
          <w:szCs w:val="19"/>
          <w:lang w:val="en-US" w:eastAsia="en-US" w:bidi="en-US"/>
        </w:rPr>
        <w:t>XX</w:t>
      </w:r>
      <w:r w:rsidRPr="00EB2D57">
        <w:rPr>
          <w:b/>
          <w:bCs/>
          <w:i/>
          <w:iCs/>
          <w:color w:val="auto"/>
          <w:sz w:val="19"/>
          <w:szCs w:val="19"/>
          <w:lang w:eastAsia="en-US" w:bidi="en-US"/>
        </w:rPr>
        <w:t xml:space="preserve"> </w:t>
      </w:r>
      <w:r w:rsidRPr="00EB2D57">
        <w:rPr>
          <w:b/>
          <w:bCs/>
          <w:i/>
          <w:iCs/>
          <w:color w:val="auto"/>
          <w:sz w:val="19"/>
          <w:szCs w:val="19"/>
        </w:rPr>
        <w:t>в</w:t>
      </w:r>
      <w:r w:rsidRPr="00EB2D57">
        <w:rPr>
          <w:i/>
          <w:iCs/>
          <w:color w:val="auto"/>
        </w:rPr>
        <w:t>.</w:t>
      </w:r>
      <w:r w:rsidRPr="00EB2D57">
        <w:rPr>
          <w:color w:val="auto"/>
        </w:rPr>
        <w:t xml:space="preserve">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ее итоги.</w:t>
      </w:r>
    </w:p>
    <w:p w:rsidR="00A57638" w:rsidRPr="00EB2D57" w:rsidRDefault="00E235EB">
      <w:pPr>
        <w:pStyle w:val="13"/>
        <w:spacing w:line="240" w:lineRule="auto"/>
        <w:jc w:val="both"/>
        <w:rPr>
          <w:color w:val="auto"/>
        </w:rPr>
      </w:pPr>
      <w:r w:rsidRPr="00EB2D57">
        <w:rPr>
          <w:b/>
          <w:bCs/>
          <w:i/>
          <w:iCs/>
          <w:color w:val="auto"/>
          <w:sz w:val="19"/>
          <w:szCs w:val="19"/>
        </w:rPr>
        <w:t>Соединенные Штаты Америки</w:t>
      </w:r>
      <w:r w:rsidRPr="00EB2D57">
        <w:rPr>
          <w:color w:val="auto"/>
        </w:rPr>
        <w:t xml:space="preserve">. Север и Юг: 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w:t>
      </w:r>
      <w:r w:rsidRPr="00EB2D57">
        <w:rPr>
          <w:color w:val="auto"/>
          <w:lang w:val="en-US" w:eastAsia="en-US" w:bidi="en-US"/>
        </w:rPr>
        <w:t>XIX</w:t>
      </w:r>
      <w:r w:rsidRPr="00EB2D57">
        <w:rPr>
          <w:color w:val="auto"/>
          <w:lang w:eastAsia="en-US" w:bidi="en-US"/>
        </w:rPr>
        <w:t xml:space="preserve"> </w:t>
      </w:r>
      <w:r w:rsidRPr="00EB2D57">
        <w:rPr>
          <w:color w:val="auto"/>
        </w:rPr>
        <w:t>в.</w:t>
      </w:r>
    </w:p>
    <w:p w:rsidR="00A57638" w:rsidRPr="00EB2D57" w:rsidRDefault="00E235EB">
      <w:pPr>
        <w:pStyle w:val="13"/>
        <w:spacing w:line="262" w:lineRule="auto"/>
        <w:jc w:val="both"/>
        <w:rPr>
          <w:color w:val="auto"/>
          <w:sz w:val="19"/>
          <w:szCs w:val="19"/>
        </w:rPr>
      </w:pPr>
      <w:r w:rsidRPr="00EB2D57">
        <w:rPr>
          <w:b/>
          <w:bCs/>
          <w:i/>
          <w:iCs/>
          <w:color w:val="auto"/>
          <w:sz w:val="19"/>
          <w:szCs w:val="19"/>
        </w:rPr>
        <w:t xml:space="preserve">Экономическое и социально-политическое развитие стран Европы и США в конце </w:t>
      </w:r>
      <w:r w:rsidRPr="00EB2D57">
        <w:rPr>
          <w:b/>
          <w:bCs/>
          <w:i/>
          <w:iCs/>
          <w:color w:val="auto"/>
          <w:sz w:val="19"/>
          <w:szCs w:val="19"/>
          <w:lang w:val="en-US" w:eastAsia="en-US" w:bidi="en-US"/>
        </w:rPr>
        <w:t>XIX</w:t>
      </w:r>
      <w:r w:rsidRPr="00EB2D57">
        <w:rPr>
          <w:b/>
          <w:bCs/>
          <w:i/>
          <w:iCs/>
          <w:color w:val="auto"/>
          <w:sz w:val="19"/>
          <w:szCs w:val="19"/>
          <w:lang w:eastAsia="en-US" w:bidi="en-US"/>
        </w:rPr>
        <w:t xml:space="preserve"> </w:t>
      </w:r>
      <w:r w:rsidRPr="00EB2D57">
        <w:rPr>
          <w:b/>
          <w:bCs/>
          <w:i/>
          <w:iCs/>
          <w:color w:val="auto"/>
          <w:sz w:val="19"/>
          <w:szCs w:val="19"/>
        </w:rPr>
        <w:t>— начале ХХ в.</w:t>
      </w:r>
    </w:p>
    <w:p w:rsidR="00A57638" w:rsidRPr="00EB2D57" w:rsidRDefault="00E235EB">
      <w:pPr>
        <w:pStyle w:val="13"/>
        <w:spacing w:after="140" w:line="240" w:lineRule="auto"/>
        <w:jc w:val="both"/>
        <w:rPr>
          <w:color w:val="auto"/>
        </w:rPr>
      </w:pPr>
      <w:r w:rsidRPr="00EB2D57">
        <w:rPr>
          <w:color w:val="auto"/>
        </w:rPr>
        <w:t>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w:t>
      </w:r>
    </w:p>
    <w:p w:rsidR="00A57638" w:rsidRPr="00EB2D57" w:rsidRDefault="00E235EB" w:rsidP="00BF75E3">
      <w:pPr>
        <w:pStyle w:val="af5"/>
      </w:pPr>
      <w:bookmarkStart w:id="343" w:name="bookmark919"/>
      <w:r w:rsidRPr="00EB2D57">
        <w:t xml:space="preserve">Страны Латинской Америки в </w:t>
      </w:r>
      <w:r w:rsidRPr="00EB2D57">
        <w:rPr>
          <w:lang w:val="en-US" w:eastAsia="en-US" w:bidi="en-US"/>
        </w:rPr>
        <w:t>XIX</w:t>
      </w:r>
      <w:r w:rsidRPr="00EB2D57">
        <w:rPr>
          <w:lang w:eastAsia="en-US" w:bidi="en-US"/>
        </w:rPr>
        <w:t xml:space="preserve"> </w:t>
      </w:r>
      <w:r w:rsidRPr="00EB2D57">
        <w:t xml:space="preserve">— начале ХХ в. </w:t>
      </w:r>
      <w:r w:rsidRPr="00EB2D57">
        <w:rPr>
          <w:bCs/>
        </w:rPr>
        <w:t>(2 ч)</w:t>
      </w:r>
      <w:bookmarkEnd w:id="343"/>
    </w:p>
    <w:p w:rsidR="00A57638" w:rsidRPr="00EB2D57" w:rsidRDefault="00E235EB">
      <w:pPr>
        <w:pStyle w:val="13"/>
        <w:spacing w:after="140" w:line="240" w:lineRule="auto"/>
        <w:jc w:val="both"/>
        <w:rPr>
          <w:color w:val="auto"/>
        </w:rPr>
      </w:pPr>
      <w:r w:rsidRPr="00EB2D57">
        <w:rPr>
          <w:color w:val="auto"/>
        </w:rPr>
        <w:t>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w:t>
      </w:r>
    </w:p>
    <w:p w:rsidR="00A57638" w:rsidRPr="00EB2D57" w:rsidRDefault="00E235EB" w:rsidP="00BF75E3">
      <w:pPr>
        <w:pStyle w:val="af5"/>
      </w:pPr>
      <w:bookmarkStart w:id="344" w:name="bookmark921"/>
      <w:r w:rsidRPr="00EB2D57">
        <w:t xml:space="preserve">Страны Азии в XIX — начале ХХ в. </w:t>
      </w:r>
      <w:r w:rsidRPr="00EB2D57">
        <w:rPr>
          <w:bCs/>
        </w:rPr>
        <w:t>(3 ч)</w:t>
      </w:r>
      <w:bookmarkEnd w:id="344"/>
    </w:p>
    <w:p w:rsidR="00A57638" w:rsidRPr="00EB2D57" w:rsidRDefault="00E235EB">
      <w:pPr>
        <w:pStyle w:val="13"/>
        <w:spacing w:line="240" w:lineRule="auto"/>
        <w:jc w:val="both"/>
        <w:rPr>
          <w:color w:val="auto"/>
        </w:rPr>
      </w:pPr>
      <w:r w:rsidRPr="00EB2D57">
        <w:rPr>
          <w:b/>
          <w:bCs/>
          <w:i/>
          <w:iCs/>
          <w:color w:val="auto"/>
          <w:sz w:val="19"/>
          <w:szCs w:val="19"/>
        </w:rPr>
        <w:t>Япония.</w:t>
      </w:r>
      <w:r w:rsidRPr="00EB2D57">
        <w:rPr>
          <w:color w:val="auto"/>
        </w:rPr>
        <w:t xml:space="preserve"> 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w:t>
      </w:r>
    </w:p>
    <w:p w:rsidR="00A57638" w:rsidRPr="00EB2D57" w:rsidRDefault="00E235EB">
      <w:pPr>
        <w:pStyle w:val="13"/>
        <w:spacing w:line="252" w:lineRule="auto"/>
        <w:jc w:val="both"/>
        <w:rPr>
          <w:color w:val="auto"/>
        </w:rPr>
      </w:pPr>
      <w:r w:rsidRPr="00EB2D57">
        <w:rPr>
          <w:b/>
          <w:bCs/>
          <w:i/>
          <w:iCs/>
          <w:color w:val="auto"/>
          <w:sz w:val="19"/>
          <w:szCs w:val="19"/>
        </w:rPr>
        <w:t>Китай.</w:t>
      </w:r>
      <w:r w:rsidRPr="00EB2D57">
        <w:rPr>
          <w:color w:val="auto"/>
        </w:rPr>
        <w:t xml:space="preserve"> Империя Цин. «Опиумные войны». Восстание тайпинов. «Открытие» Китая. Политика «самоусиления». Восстание «ихэтуаней». Революция 1911—1913 гг. Сунь Ятсен.</w:t>
      </w:r>
    </w:p>
    <w:p w:rsidR="00A57638" w:rsidRPr="00EB2D57" w:rsidRDefault="00E235EB">
      <w:pPr>
        <w:pStyle w:val="13"/>
        <w:spacing w:line="252" w:lineRule="auto"/>
        <w:jc w:val="both"/>
        <w:rPr>
          <w:color w:val="auto"/>
        </w:rPr>
      </w:pPr>
      <w:r w:rsidRPr="00EB2D57">
        <w:rPr>
          <w:b/>
          <w:bCs/>
          <w:i/>
          <w:iCs/>
          <w:color w:val="auto"/>
          <w:sz w:val="19"/>
          <w:szCs w:val="19"/>
        </w:rPr>
        <w:t>Османская империя</w:t>
      </w:r>
      <w:r w:rsidRPr="00EB2D57">
        <w:rPr>
          <w:i/>
          <w:iCs/>
          <w:color w:val="auto"/>
        </w:rPr>
        <w:t>.</w:t>
      </w:r>
      <w:r w:rsidRPr="00EB2D57">
        <w:rPr>
          <w:color w:val="auto"/>
        </w:rPr>
        <w:t xml:space="preserve"> Традиционные устои и попытки проведения реформ. Политика Танзимата. Принятие конституции. Младотурецкая революция 1908—1909 гг.</w:t>
      </w:r>
    </w:p>
    <w:p w:rsidR="00A57638" w:rsidRPr="00EB2D57" w:rsidRDefault="00E235EB">
      <w:pPr>
        <w:pStyle w:val="13"/>
        <w:spacing w:line="240" w:lineRule="auto"/>
        <w:jc w:val="both"/>
        <w:rPr>
          <w:color w:val="auto"/>
          <w:sz w:val="19"/>
          <w:szCs w:val="19"/>
        </w:rPr>
      </w:pPr>
      <w:r w:rsidRPr="00EB2D57">
        <w:rPr>
          <w:color w:val="auto"/>
        </w:rPr>
        <w:t xml:space="preserve">Революция 1905—1911 г. в </w:t>
      </w:r>
      <w:r w:rsidRPr="00EB2D57">
        <w:rPr>
          <w:b/>
          <w:bCs/>
          <w:i/>
          <w:iCs/>
          <w:color w:val="auto"/>
          <w:sz w:val="19"/>
          <w:szCs w:val="19"/>
        </w:rPr>
        <w:t>Иране.</w:t>
      </w:r>
    </w:p>
    <w:p w:rsidR="00A57638" w:rsidRPr="00EB2D57" w:rsidRDefault="00E235EB">
      <w:pPr>
        <w:pStyle w:val="13"/>
        <w:spacing w:after="140" w:line="240" w:lineRule="auto"/>
        <w:jc w:val="both"/>
        <w:rPr>
          <w:color w:val="auto"/>
        </w:rPr>
      </w:pPr>
      <w:r w:rsidRPr="00EB2D57">
        <w:rPr>
          <w:b/>
          <w:bCs/>
          <w:i/>
          <w:iCs/>
          <w:color w:val="auto"/>
          <w:sz w:val="19"/>
          <w:szCs w:val="19"/>
        </w:rPr>
        <w:t>Индия.</w:t>
      </w:r>
      <w:r w:rsidRPr="00EB2D57">
        <w:rPr>
          <w:color w:val="auto"/>
        </w:rPr>
        <w:t xml:space="preserve">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w:t>
      </w:r>
      <w:r w:rsidRPr="00EB2D57">
        <w:rPr>
          <w:color w:val="auto"/>
          <w:lang w:val="en-US" w:eastAsia="en-US" w:bidi="en-US"/>
        </w:rPr>
        <w:t>XIX</w:t>
      </w:r>
      <w:r w:rsidRPr="00EB2D57">
        <w:rPr>
          <w:color w:val="auto"/>
          <w:lang w:eastAsia="en-US" w:bidi="en-US"/>
        </w:rPr>
        <w:t xml:space="preserve"> </w:t>
      </w:r>
      <w:r w:rsidRPr="00EB2D57">
        <w:rPr>
          <w:color w:val="auto"/>
        </w:rPr>
        <w:t>в. Создание Индийского национального конгресса. Б. Тилак, М.К. Ганди.</w:t>
      </w:r>
    </w:p>
    <w:p w:rsidR="00A57638" w:rsidRPr="00EB2D57" w:rsidRDefault="00E235EB" w:rsidP="00BF75E3">
      <w:pPr>
        <w:pStyle w:val="af5"/>
      </w:pPr>
      <w:bookmarkStart w:id="345" w:name="bookmark923"/>
      <w:r w:rsidRPr="00EB2D57">
        <w:t xml:space="preserve">Народы Африки в XIX — начале XX в. </w:t>
      </w:r>
      <w:r w:rsidRPr="00EB2D57">
        <w:rPr>
          <w:bCs/>
        </w:rPr>
        <w:t>(1 ч)</w:t>
      </w:r>
      <w:bookmarkEnd w:id="345"/>
    </w:p>
    <w:p w:rsidR="00A57638" w:rsidRPr="00EB2D57" w:rsidRDefault="00E235EB">
      <w:pPr>
        <w:pStyle w:val="13"/>
        <w:spacing w:after="140" w:line="240" w:lineRule="auto"/>
        <w:jc w:val="both"/>
        <w:rPr>
          <w:color w:val="auto"/>
        </w:rPr>
      </w:pPr>
      <w:r w:rsidRPr="00EB2D57">
        <w:rPr>
          <w:color w:val="auto"/>
        </w:rP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p w:rsidR="00A57638" w:rsidRPr="00EB2D57" w:rsidRDefault="00E235EB" w:rsidP="00BF75E3">
      <w:pPr>
        <w:pStyle w:val="af5"/>
      </w:pPr>
      <w:bookmarkStart w:id="346" w:name="bookmark925"/>
      <w:r w:rsidRPr="00EB2D57">
        <w:t xml:space="preserve">Развитие культуры в </w:t>
      </w:r>
      <w:r w:rsidRPr="00EB2D57">
        <w:rPr>
          <w:lang w:val="en-US" w:eastAsia="en-US" w:bidi="en-US"/>
        </w:rPr>
        <w:t>XIX</w:t>
      </w:r>
      <w:r w:rsidRPr="00EB2D57">
        <w:rPr>
          <w:lang w:eastAsia="en-US" w:bidi="en-US"/>
        </w:rPr>
        <w:t xml:space="preserve"> </w:t>
      </w:r>
      <w:r w:rsidRPr="00EB2D57">
        <w:t xml:space="preserve">— начале </w:t>
      </w:r>
      <w:r w:rsidRPr="00EB2D57">
        <w:rPr>
          <w:lang w:val="en-US" w:eastAsia="en-US" w:bidi="en-US"/>
        </w:rPr>
        <w:t>XX</w:t>
      </w:r>
      <w:r w:rsidRPr="00EB2D57">
        <w:rPr>
          <w:lang w:eastAsia="en-US" w:bidi="en-US"/>
        </w:rPr>
        <w:t xml:space="preserve"> </w:t>
      </w:r>
      <w:r w:rsidRPr="00EB2D57">
        <w:t xml:space="preserve">в. </w:t>
      </w:r>
      <w:r w:rsidRPr="00EB2D57">
        <w:rPr>
          <w:bCs/>
        </w:rPr>
        <w:t>(2 ч)</w:t>
      </w:r>
      <w:bookmarkEnd w:id="346"/>
    </w:p>
    <w:p w:rsidR="00A57638" w:rsidRPr="00EB2D57" w:rsidRDefault="00E235EB">
      <w:pPr>
        <w:pStyle w:val="13"/>
        <w:spacing w:after="140" w:line="240" w:lineRule="auto"/>
        <w:jc w:val="both"/>
        <w:rPr>
          <w:color w:val="auto"/>
        </w:rPr>
      </w:pPr>
      <w:r w:rsidRPr="00EB2D57">
        <w:rPr>
          <w:color w:val="auto"/>
        </w:rPr>
        <w:t xml:space="preserve">Научные открытия и технические изобретения в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w:t>
      </w:r>
      <w:r w:rsidRPr="00EB2D57">
        <w:rPr>
          <w:color w:val="auto"/>
          <w:lang w:val="en-US" w:eastAsia="en-US" w:bidi="en-US"/>
        </w:rPr>
        <w:t>XIX</w:t>
      </w:r>
      <w:r w:rsidRPr="00EB2D57">
        <w:rPr>
          <w:color w:val="auto"/>
          <w:lang w:eastAsia="en-US" w:bidi="en-US"/>
        </w:rPr>
        <w:t xml:space="preserve"> </w:t>
      </w:r>
      <w:r w:rsidRPr="00EB2D57">
        <w:rPr>
          <w:color w:val="auto"/>
        </w:rPr>
        <w:t>—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w:t>
      </w:r>
    </w:p>
    <w:p w:rsidR="00A57638" w:rsidRPr="00EB2D57" w:rsidRDefault="00E235EB" w:rsidP="00BF75E3">
      <w:pPr>
        <w:pStyle w:val="af5"/>
      </w:pPr>
      <w:bookmarkStart w:id="347" w:name="bookmark927"/>
      <w:r w:rsidRPr="00EB2D57">
        <w:t xml:space="preserve">Международные отношения в </w:t>
      </w:r>
      <w:r w:rsidRPr="00EB2D57">
        <w:rPr>
          <w:lang w:val="en-US" w:eastAsia="en-US" w:bidi="en-US"/>
        </w:rPr>
        <w:t>XIX</w:t>
      </w:r>
      <w:r w:rsidRPr="00EB2D57">
        <w:rPr>
          <w:lang w:eastAsia="en-US" w:bidi="en-US"/>
        </w:rPr>
        <w:t xml:space="preserve"> </w:t>
      </w:r>
      <w:r w:rsidRPr="00EB2D57">
        <w:t xml:space="preserve">— начале </w:t>
      </w:r>
      <w:r w:rsidRPr="00EB2D57">
        <w:rPr>
          <w:lang w:val="en-US" w:eastAsia="en-US" w:bidi="en-US"/>
        </w:rPr>
        <w:t>XX</w:t>
      </w:r>
      <w:r w:rsidRPr="00EB2D57">
        <w:rPr>
          <w:lang w:eastAsia="en-US" w:bidi="en-US"/>
        </w:rPr>
        <w:t xml:space="preserve"> </w:t>
      </w:r>
      <w:r w:rsidRPr="00EB2D57">
        <w:t xml:space="preserve">в. </w:t>
      </w:r>
      <w:r w:rsidRPr="00EB2D57">
        <w:rPr>
          <w:bCs/>
        </w:rPr>
        <w:t>(1 ч)</w:t>
      </w:r>
      <w:bookmarkEnd w:id="347"/>
    </w:p>
    <w:p w:rsidR="00A57638" w:rsidRPr="00EB2D57" w:rsidRDefault="00E235EB">
      <w:pPr>
        <w:pStyle w:val="13"/>
        <w:jc w:val="both"/>
        <w:rPr>
          <w:color w:val="auto"/>
        </w:rPr>
      </w:pPr>
      <w:r w:rsidRPr="00EB2D57">
        <w:rPr>
          <w:color w:val="auto"/>
        </w:rP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w:t>
      </w:r>
      <w:r w:rsidRPr="00EB2D57">
        <w:rPr>
          <w:color w:val="auto"/>
          <w:lang w:val="en-US" w:eastAsia="en-US" w:bidi="en-US"/>
        </w:rPr>
        <w:t>XIX</w:t>
      </w:r>
      <w:r w:rsidRPr="00EB2D57">
        <w:rPr>
          <w:color w:val="auto"/>
          <w:lang w:eastAsia="en-US" w:bidi="en-US"/>
        </w:rPr>
        <w:t xml:space="preserve"> </w:t>
      </w:r>
      <w:r w:rsidRPr="00EB2D57">
        <w:rPr>
          <w:color w:val="auto"/>
        </w:rPr>
        <w:t>— начале ХХ в. (испано-американская война, русско-японская война, боснийский кризис). Балканские войны.</w:t>
      </w:r>
    </w:p>
    <w:p w:rsidR="00A57638" w:rsidRPr="00EB2D57" w:rsidRDefault="00E235EB">
      <w:pPr>
        <w:pStyle w:val="13"/>
        <w:spacing w:after="140" w:line="262" w:lineRule="auto"/>
        <w:jc w:val="both"/>
        <w:rPr>
          <w:color w:val="auto"/>
        </w:rPr>
      </w:pPr>
      <w:r w:rsidRPr="00EB2D57">
        <w:rPr>
          <w:b/>
          <w:bCs/>
          <w:color w:val="auto"/>
          <w:sz w:val="19"/>
          <w:szCs w:val="19"/>
        </w:rPr>
        <w:t xml:space="preserve">Обобщение </w:t>
      </w:r>
      <w:r w:rsidRPr="00EB2D57">
        <w:rPr>
          <w:color w:val="auto"/>
        </w:rPr>
        <w:t xml:space="preserve">(1 ч). Историческое и культурное наследие </w:t>
      </w:r>
      <w:r w:rsidRPr="00EB2D57">
        <w:rPr>
          <w:color w:val="auto"/>
          <w:lang w:val="en-US" w:eastAsia="en-US" w:bidi="en-US"/>
        </w:rPr>
        <w:t>XIX</w:t>
      </w:r>
      <w:r w:rsidRPr="00EB2D57">
        <w:rPr>
          <w:color w:val="auto"/>
          <w:lang w:eastAsia="en-US" w:bidi="en-US"/>
        </w:rPr>
        <w:t xml:space="preserve"> </w:t>
      </w:r>
      <w:r w:rsidRPr="00EB2D57">
        <w:rPr>
          <w:color w:val="auto"/>
        </w:rPr>
        <w:t>в.</w:t>
      </w:r>
    </w:p>
    <w:p w:rsidR="00A57638" w:rsidRPr="00EB2D57" w:rsidRDefault="00E235EB" w:rsidP="00BF75E3">
      <w:pPr>
        <w:pStyle w:val="af5"/>
      </w:pPr>
      <w:bookmarkStart w:id="348" w:name="bookmark929"/>
      <w:r w:rsidRPr="00EB2D57">
        <w:t>ИСТОРИЯ РОССИИ. РОССИЙСКАЯ ИМПЕРИЯ</w:t>
      </w:r>
      <w:bookmarkEnd w:id="348"/>
    </w:p>
    <w:p w:rsidR="00A57638" w:rsidRPr="00EB2D57" w:rsidRDefault="00E235EB" w:rsidP="00BF75E3">
      <w:pPr>
        <w:pStyle w:val="af5"/>
      </w:pPr>
      <w:bookmarkStart w:id="349" w:name="bookmark931"/>
      <w:r w:rsidRPr="00EB2D57">
        <w:t xml:space="preserve">В </w:t>
      </w:r>
      <w:r w:rsidRPr="00EB2D57">
        <w:rPr>
          <w:lang w:val="en-US" w:eastAsia="en-US" w:bidi="en-US"/>
        </w:rPr>
        <w:t>XIX</w:t>
      </w:r>
      <w:r w:rsidRPr="00EB2D57">
        <w:rPr>
          <w:lang w:eastAsia="en-US" w:bidi="en-US"/>
        </w:rPr>
        <w:t xml:space="preserve"> </w:t>
      </w:r>
      <w:r w:rsidRPr="00EB2D57">
        <w:t xml:space="preserve">— НАЧАЛЕ </w:t>
      </w:r>
      <w:r w:rsidRPr="00EB2D57">
        <w:rPr>
          <w:lang w:val="en-US" w:eastAsia="en-US" w:bidi="en-US"/>
        </w:rPr>
        <w:t>XX</w:t>
      </w:r>
      <w:r w:rsidRPr="00EB2D57">
        <w:rPr>
          <w:lang w:eastAsia="en-US" w:bidi="en-US"/>
        </w:rPr>
        <w:t xml:space="preserve"> </w:t>
      </w:r>
      <w:r w:rsidRPr="00EB2D57">
        <w:t xml:space="preserve">В. </w:t>
      </w:r>
      <w:r w:rsidRPr="00EB2D57">
        <w:rPr>
          <w:bCs/>
        </w:rPr>
        <w:t>(45 ч)</w:t>
      </w:r>
      <w:bookmarkEnd w:id="349"/>
    </w:p>
    <w:p w:rsidR="00A57638" w:rsidRPr="00EB2D57" w:rsidRDefault="00E235EB">
      <w:pPr>
        <w:pStyle w:val="13"/>
        <w:spacing w:after="140" w:line="266" w:lineRule="auto"/>
        <w:jc w:val="both"/>
        <w:rPr>
          <w:color w:val="auto"/>
        </w:rPr>
      </w:pPr>
      <w:r w:rsidRPr="00EB2D57">
        <w:rPr>
          <w:b/>
          <w:bCs/>
          <w:color w:val="auto"/>
          <w:sz w:val="19"/>
          <w:szCs w:val="19"/>
        </w:rPr>
        <w:t xml:space="preserve">Введение </w:t>
      </w:r>
      <w:r w:rsidRPr="00EB2D57">
        <w:rPr>
          <w:color w:val="auto"/>
        </w:rPr>
        <w:t>(1 ч).</w:t>
      </w:r>
    </w:p>
    <w:p w:rsidR="00A57638" w:rsidRPr="00EB2D57" w:rsidRDefault="00E235EB" w:rsidP="00BF75E3">
      <w:pPr>
        <w:pStyle w:val="af5"/>
      </w:pPr>
      <w:bookmarkStart w:id="350" w:name="bookmark933"/>
      <w:r w:rsidRPr="00EB2D57">
        <w:t xml:space="preserve">Александровская эпоха: государственный либерализм </w:t>
      </w:r>
      <w:r w:rsidRPr="00EB2D57">
        <w:rPr>
          <w:bCs/>
        </w:rPr>
        <w:t>(7 ч)</w:t>
      </w:r>
      <w:bookmarkEnd w:id="350"/>
    </w:p>
    <w:p w:rsidR="00A57638" w:rsidRPr="00EB2D57" w:rsidRDefault="00E235EB">
      <w:pPr>
        <w:pStyle w:val="13"/>
        <w:jc w:val="both"/>
        <w:rPr>
          <w:color w:val="auto"/>
        </w:rPr>
      </w:pPr>
      <w:r w:rsidRPr="00EB2D57">
        <w:rPr>
          <w:color w:val="auto"/>
        </w:rPr>
        <w:t xml:space="preserve">Проекты либеральных реформ Александра </w:t>
      </w:r>
      <w:r w:rsidRPr="00EB2D57">
        <w:rPr>
          <w:color w:val="auto"/>
          <w:lang w:val="en-US" w:eastAsia="en-US" w:bidi="en-US"/>
        </w:rPr>
        <w:t>I</w:t>
      </w:r>
      <w:r w:rsidRPr="00EB2D57">
        <w:rPr>
          <w:color w:val="auto"/>
          <w:lang w:eastAsia="en-US" w:bidi="en-US"/>
        </w:rPr>
        <w:t xml:space="preserve">. </w:t>
      </w:r>
      <w:r w:rsidRPr="00EB2D57">
        <w:rPr>
          <w:color w:val="auto"/>
        </w:rPr>
        <w:t>Внешние и внутренние факторы. Негласный комитет. Реформы государственного управления. М. М. Сперанский.</w:t>
      </w:r>
    </w:p>
    <w:p w:rsidR="00A57638" w:rsidRPr="00EB2D57" w:rsidRDefault="00E235EB">
      <w:pPr>
        <w:pStyle w:val="13"/>
        <w:jc w:val="both"/>
        <w:rPr>
          <w:color w:val="auto"/>
        </w:rPr>
      </w:pPr>
      <w:r w:rsidRPr="00EB2D57">
        <w:rPr>
          <w:color w:val="auto"/>
        </w:rPr>
        <w:t xml:space="preserve">Внешняя политика России. Война России с Францией 1805— 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w:t>
      </w:r>
      <w:r w:rsidRPr="00EB2D57">
        <w:rPr>
          <w:color w:val="auto"/>
          <w:lang w:val="en-US" w:eastAsia="en-US" w:bidi="en-US"/>
        </w:rPr>
        <w:t>XIX</w:t>
      </w:r>
      <w:r w:rsidRPr="00EB2D57">
        <w:rPr>
          <w:color w:val="auto"/>
          <w:lang w:eastAsia="en-US" w:bidi="en-US"/>
        </w:rPr>
        <w:t xml:space="preserve"> </w:t>
      </w:r>
      <w:r w:rsidRPr="00EB2D57">
        <w:rPr>
          <w:color w:val="auto"/>
        </w:rPr>
        <w:t>в. Венский конгресс и его решения. Священный союз. Возрастание роли России в европейской политике после победы над Наполеоном и Венского конгресса.</w:t>
      </w:r>
    </w:p>
    <w:p w:rsidR="00A57638" w:rsidRPr="00EB2D57" w:rsidRDefault="00E235EB">
      <w:pPr>
        <w:pStyle w:val="13"/>
        <w:spacing w:after="100"/>
        <w:jc w:val="both"/>
        <w:rPr>
          <w:color w:val="auto"/>
        </w:rPr>
      </w:pPr>
      <w:r w:rsidRPr="00EB2D57">
        <w:rPr>
          <w:color w:val="auto"/>
        </w:rPr>
        <w:t>Либеральные и охранительные тенденции во внутренней политике. Польская конституция 1815 г. Военные поселения. Дворянская оппозиция самодержавию</w:t>
      </w:r>
      <w:r w:rsidRPr="00EB2D57">
        <w:rPr>
          <w:i/>
          <w:iCs/>
          <w:color w:val="auto"/>
        </w:rPr>
        <w:t>.</w:t>
      </w:r>
      <w:r w:rsidRPr="00EB2D57">
        <w:rPr>
          <w:color w:val="auto"/>
        </w:rPr>
        <w:t xml:space="preserve"> Тайные организации: Союз спасения, Союз благоденствия, Северное и Южное общества. Восстание декабристов 14 декабря 1825 г.</w:t>
      </w:r>
    </w:p>
    <w:p w:rsidR="00A57638" w:rsidRPr="00EB2D57" w:rsidRDefault="00E235EB" w:rsidP="00BF75E3">
      <w:pPr>
        <w:pStyle w:val="af5"/>
      </w:pPr>
      <w:bookmarkStart w:id="351" w:name="bookmark935"/>
      <w:r w:rsidRPr="00EB2D57">
        <w:t xml:space="preserve">Николаевское самодержавие: государственный консерватизм </w:t>
      </w:r>
      <w:r w:rsidRPr="00EB2D57">
        <w:rPr>
          <w:bCs/>
        </w:rPr>
        <w:t>(5 ч)</w:t>
      </w:r>
      <w:bookmarkEnd w:id="351"/>
    </w:p>
    <w:p w:rsidR="00A57638" w:rsidRPr="00EB2D57" w:rsidRDefault="00E235EB">
      <w:pPr>
        <w:pStyle w:val="13"/>
        <w:spacing w:line="252" w:lineRule="auto"/>
        <w:jc w:val="both"/>
        <w:rPr>
          <w:color w:val="auto"/>
        </w:rPr>
      </w:pPr>
      <w:r w:rsidRPr="00EB2D57">
        <w:rPr>
          <w:color w:val="auto"/>
        </w:rPr>
        <w:t xml:space="preserve">Реформаторские и консервативные тенденции в политике Николая </w:t>
      </w:r>
      <w:r w:rsidRPr="00EB2D57">
        <w:rPr>
          <w:color w:val="auto"/>
          <w:lang w:val="en-US" w:eastAsia="en-US" w:bidi="en-US"/>
        </w:rPr>
        <w:t>I</w:t>
      </w:r>
      <w:r w:rsidRPr="00EB2D57">
        <w:rPr>
          <w:color w:val="auto"/>
          <w:lang w:eastAsia="en-US" w:bidi="en-US"/>
        </w:rPr>
        <w:t xml:space="preserve">. </w:t>
      </w:r>
      <w:r w:rsidRPr="00EB2D57">
        <w:rPr>
          <w:color w:val="auto"/>
        </w:rPr>
        <w:t>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rsidR="00A57638" w:rsidRPr="00EB2D57" w:rsidRDefault="00E235EB">
      <w:pPr>
        <w:pStyle w:val="13"/>
        <w:spacing w:line="252" w:lineRule="auto"/>
        <w:jc w:val="both"/>
        <w:rPr>
          <w:color w:val="auto"/>
        </w:rPr>
      </w:pPr>
      <w:r w:rsidRPr="00EB2D57">
        <w:rPr>
          <w:color w:val="auto"/>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w:t>
      </w:r>
    </w:p>
    <w:p w:rsidR="00A57638" w:rsidRPr="00EB2D57" w:rsidRDefault="00E235EB">
      <w:pPr>
        <w:pStyle w:val="13"/>
        <w:spacing w:line="252" w:lineRule="auto"/>
        <w:jc w:val="both"/>
        <w:rPr>
          <w:color w:val="auto"/>
        </w:rPr>
      </w:pPr>
      <w:r w:rsidRPr="00EB2D57">
        <w:rPr>
          <w:color w:val="auto"/>
        </w:rPr>
        <w:t>Сословная структура российского общества. Крепостное хозяйство. Помещик и крестьянин, конфликты и сотрудничество</w:t>
      </w:r>
      <w:r w:rsidRPr="00EB2D57">
        <w:rPr>
          <w:i/>
          <w:iCs/>
          <w:color w:val="auto"/>
        </w:rPr>
        <w:t xml:space="preserve">. </w:t>
      </w:r>
      <w:r w:rsidRPr="00EB2D57">
        <w:rPr>
          <w:color w:val="auto"/>
        </w:rPr>
        <w:t>Промышленный переворот и его особенности в России. Начало железнодорожного строительства. Москва и Петербург: спор двух столиц</w:t>
      </w:r>
      <w:r w:rsidRPr="00EB2D57">
        <w:rPr>
          <w:i/>
          <w:iCs/>
          <w:color w:val="auto"/>
        </w:rPr>
        <w:t>.</w:t>
      </w:r>
      <w:r w:rsidRPr="00EB2D57">
        <w:rPr>
          <w:color w:val="auto"/>
        </w:rPr>
        <w:t xml:space="preserve"> Города как административные, торговые и промышленные центры. Городское самоуправление.</w:t>
      </w:r>
    </w:p>
    <w:p w:rsidR="00A57638" w:rsidRPr="00EB2D57" w:rsidRDefault="00E235EB">
      <w:pPr>
        <w:pStyle w:val="13"/>
        <w:spacing w:after="140" w:line="252" w:lineRule="auto"/>
        <w:jc w:val="both"/>
        <w:rPr>
          <w:color w:val="auto"/>
        </w:rPr>
      </w:pPr>
      <w:r w:rsidRPr="00EB2D57">
        <w:rPr>
          <w:color w:val="auto"/>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w:t>
      </w:r>
      <w:r w:rsidRPr="00EB2D57">
        <w:rPr>
          <w:i/>
          <w:iCs/>
          <w:color w:val="auto"/>
        </w:rPr>
        <w:t>.</w:t>
      </w:r>
      <w:r w:rsidRPr="00EB2D57">
        <w:rPr>
          <w:color w:val="auto"/>
        </w:rPr>
        <w:t xml:space="preserve"> А. И. Герцен</w:t>
      </w:r>
      <w:r w:rsidRPr="00EB2D57">
        <w:rPr>
          <w:i/>
          <w:iCs/>
          <w:color w:val="auto"/>
        </w:rPr>
        <w:t>.</w:t>
      </w:r>
      <w:r w:rsidRPr="00EB2D57">
        <w:rPr>
          <w:color w:val="auto"/>
        </w:rPr>
        <w:t xml:space="preserve"> Влияние немецкой философии и французского социализма на русскую общественную мысль. Россия и Европа как центральный пункт общественных дебатов</w:t>
      </w:r>
      <w:r w:rsidRPr="00EB2D57">
        <w:rPr>
          <w:i/>
          <w:iCs/>
          <w:color w:val="auto"/>
        </w:rPr>
        <w:t>.</w:t>
      </w:r>
    </w:p>
    <w:p w:rsidR="00BF75E3" w:rsidRDefault="00E235EB" w:rsidP="00BF75E3">
      <w:pPr>
        <w:pStyle w:val="af5"/>
      </w:pPr>
      <w:bookmarkStart w:id="352" w:name="bookmark937"/>
      <w:r w:rsidRPr="00BF75E3">
        <w:t xml:space="preserve">Культурное пространство империи в первой половине XIX в. </w:t>
      </w:r>
    </w:p>
    <w:p w:rsidR="00A57638" w:rsidRPr="00BF75E3" w:rsidRDefault="00E235EB" w:rsidP="00BF75E3">
      <w:pPr>
        <w:pStyle w:val="af5"/>
      </w:pPr>
      <w:r w:rsidRPr="00BF75E3">
        <w:t>(3 ч)</w:t>
      </w:r>
      <w:bookmarkEnd w:id="352"/>
    </w:p>
    <w:p w:rsidR="00A57638" w:rsidRPr="00EB2D57" w:rsidRDefault="00E235EB">
      <w:pPr>
        <w:pStyle w:val="13"/>
        <w:spacing w:after="140" w:line="252" w:lineRule="auto"/>
        <w:jc w:val="both"/>
        <w:rPr>
          <w:color w:val="auto"/>
        </w:rPr>
      </w:pPr>
      <w:r w:rsidRPr="00EB2D57">
        <w:rPr>
          <w:color w:val="auto"/>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w:t>
      </w:r>
      <w:r w:rsidRPr="00EB2D57">
        <w:rPr>
          <w:i/>
          <w:iCs/>
          <w:color w:val="auto"/>
        </w:rPr>
        <w:t>.</w:t>
      </w:r>
      <w:r w:rsidRPr="00EB2D57">
        <w:rPr>
          <w:color w:val="auto"/>
        </w:rPr>
        <w:t xml:space="preserve"> Российская культура как часть европейской культуры.</w:t>
      </w:r>
    </w:p>
    <w:p w:rsidR="00A57638" w:rsidRPr="00EB2D57" w:rsidRDefault="00E235EB" w:rsidP="00BF75E3">
      <w:pPr>
        <w:pStyle w:val="af5"/>
      </w:pPr>
      <w:bookmarkStart w:id="353" w:name="bookmark939"/>
      <w:r w:rsidRPr="00EB2D57">
        <w:t xml:space="preserve">Народы России в первой половине </w:t>
      </w:r>
      <w:r w:rsidRPr="00EB2D57">
        <w:rPr>
          <w:lang w:val="en-US" w:eastAsia="en-US" w:bidi="en-US"/>
        </w:rPr>
        <w:t>XIX</w:t>
      </w:r>
      <w:r w:rsidRPr="00EB2D57">
        <w:rPr>
          <w:lang w:eastAsia="en-US" w:bidi="en-US"/>
        </w:rPr>
        <w:t xml:space="preserve"> </w:t>
      </w:r>
      <w:r w:rsidRPr="00EB2D57">
        <w:t xml:space="preserve">в. </w:t>
      </w:r>
      <w:r w:rsidRPr="00EB2D57">
        <w:rPr>
          <w:bCs/>
        </w:rPr>
        <w:t>(2 ч)</w:t>
      </w:r>
      <w:bookmarkEnd w:id="353"/>
    </w:p>
    <w:p w:rsidR="00A57638" w:rsidRPr="00EB2D57" w:rsidRDefault="00E235EB">
      <w:pPr>
        <w:pStyle w:val="13"/>
        <w:spacing w:after="140"/>
        <w:jc w:val="both"/>
        <w:rPr>
          <w:color w:val="auto"/>
        </w:rPr>
      </w:pPr>
      <w:r w:rsidRPr="00EB2D57">
        <w:rPr>
          <w:color w:val="auto"/>
        </w:rPr>
        <w:t>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w:t>
      </w:r>
    </w:p>
    <w:p w:rsidR="00A57638" w:rsidRPr="00EB2D57" w:rsidRDefault="00E235EB" w:rsidP="00BF75E3">
      <w:pPr>
        <w:pStyle w:val="af5"/>
      </w:pPr>
      <w:bookmarkStart w:id="354" w:name="bookmark941"/>
      <w:r w:rsidRPr="00EB2D57">
        <w:t>Социальная и правовая модернизация страны</w:t>
      </w:r>
      <w:bookmarkEnd w:id="354"/>
    </w:p>
    <w:p w:rsidR="00A57638" w:rsidRPr="00EB2D57" w:rsidRDefault="00E235EB" w:rsidP="00BF75E3">
      <w:pPr>
        <w:pStyle w:val="af5"/>
      </w:pPr>
      <w:r w:rsidRPr="00EB2D57">
        <w:t xml:space="preserve">при Александре </w:t>
      </w:r>
      <w:r w:rsidRPr="00EB2D57">
        <w:rPr>
          <w:lang w:val="en-US" w:eastAsia="en-US" w:bidi="en-US"/>
        </w:rPr>
        <w:t>II</w:t>
      </w:r>
      <w:r w:rsidRPr="00EB2D57">
        <w:rPr>
          <w:lang w:eastAsia="en-US" w:bidi="en-US"/>
        </w:rPr>
        <w:t xml:space="preserve"> </w:t>
      </w:r>
      <w:r w:rsidRPr="00EB2D57">
        <w:rPr>
          <w:bCs/>
        </w:rPr>
        <w:t>(6 ч)</w:t>
      </w:r>
    </w:p>
    <w:p w:rsidR="00A57638" w:rsidRPr="00EB2D57" w:rsidRDefault="00E235EB">
      <w:pPr>
        <w:pStyle w:val="13"/>
        <w:jc w:val="both"/>
        <w:rPr>
          <w:color w:val="auto"/>
        </w:rPr>
      </w:pPr>
      <w:r w:rsidRPr="00EB2D57">
        <w:rPr>
          <w:color w:val="auto"/>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w:t>
      </w:r>
      <w:r w:rsidRPr="00EB2D57">
        <w:rPr>
          <w:i/>
          <w:iCs/>
          <w:color w:val="auto"/>
        </w:rPr>
        <w:t>.</w:t>
      </w:r>
      <w:r w:rsidRPr="00EB2D57">
        <w:rPr>
          <w:color w:val="auto"/>
        </w:rPr>
        <w:t xml:space="preserve"> Конституционный вопрос.</w:t>
      </w:r>
    </w:p>
    <w:p w:rsidR="00A57638" w:rsidRPr="00EB2D57" w:rsidRDefault="00E235EB">
      <w:pPr>
        <w:pStyle w:val="13"/>
        <w:spacing w:after="140"/>
        <w:jc w:val="both"/>
        <w:rPr>
          <w:color w:val="auto"/>
        </w:rPr>
      </w:pPr>
      <w:r w:rsidRPr="00EB2D57">
        <w:rPr>
          <w:color w:val="auto"/>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rsidR="00A57638" w:rsidRPr="00EB2D57" w:rsidRDefault="00E235EB" w:rsidP="00BF75E3">
      <w:pPr>
        <w:pStyle w:val="af5"/>
      </w:pPr>
      <w:bookmarkStart w:id="355" w:name="bookmark944"/>
      <w:r w:rsidRPr="00EB2D57">
        <w:t xml:space="preserve">Россия в 1880—1890-х гг. </w:t>
      </w:r>
      <w:r w:rsidRPr="00EB2D57">
        <w:rPr>
          <w:bCs/>
        </w:rPr>
        <w:t>(4 ч)</w:t>
      </w:r>
      <w:bookmarkEnd w:id="355"/>
    </w:p>
    <w:p w:rsidR="00A57638" w:rsidRPr="00EB2D57" w:rsidRDefault="00E235EB">
      <w:pPr>
        <w:pStyle w:val="13"/>
        <w:jc w:val="both"/>
        <w:rPr>
          <w:color w:val="auto"/>
        </w:rPr>
      </w:pPr>
      <w:r w:rsidRPr="00EB2D57">
        <w:rPr>
          <w:color w:val="auto"/>
        </w:rPr>
        <w:t xml:space="preserve">«Народное самодержавие» Александра </w:t>
      </w:r>
      <w:r w:rsidRPr="00EB2D57">
        <w:rPr>
          <w:color w:val="auto"/>
          <w:lang w:val="en-US" w:eastAsia="en-US" w:bidi="en-US"/>
        </w:rPr>
        <w:t>III</w:t>
      </w:r>
      <w:r w:rsidRPr="00EB2D57">
        <w:rPr>
          <w:color w:val="auto"/>
          <w:lang w:eastAsia="en-US" w:bidi="en-US"/>
        </w:rPr>
        <w:t xml:space="preserve">. </w:t>
      </w:r>
      <w:r w:rsidRPr="00EB2D57">
        <w:rPr>
          <w:color w:val="auto"/>
        </w:rPr>
        <w:t>Идеология самобытного развития России. Государственный национализм. Реформы и «контрреформы». Политика консервативной стабилизации</w:t>
      </w:r>
      <w:r w:rsidRPr="00EB2D57">
        <w:rPr>
          <w:i/>
          <w:iCs/>
          <w:color w:val="auto"/>
        </w:rPr>
        <w:t>.</w:t>
      </w:r>
      <w:r w:rsidRPr="00EB2D57">
        <w:rPr>
          <w:color w:val="auto"/>
        </w:rPr>
        <w:t xml:space="preserve"> Ограничение общественной самодеятельности</w:t>
      </w:r>
      <w:r w:rsidRPr="00EB2D57">
        <w:rPr>
          <w:i/>
          <w:iCs/>
          <w:color w:val="auto"/>
        </w:rPr>
        <w:t>.</w:t>
      </w:r>
      <w:r w:rsidRPr="00EB2D57">
        <w:rPr>
          <w:color w:val="auto"/>
        </w:rPr>
        <w:t xml:space="preserve">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r w:rsidRPr="00EB2D57">
        <w:rPr>
          <w:i/>
          <w:iCs/>
          <w:color w:val="auto"/>
        </w:rPr>
        <w:t>.</w:t>
      </w:r>
    </w:p>
    <w:p w:rsidR="00A57638" w:rsidRPr="00EB2D57" w:rsidRDefault="00E235EB">
      <w:pPr>
        <w:pStyle w:val="13"/>
        <w:jc w:val="both"/>
        <w:rPr>
          <w:color w:val="auto"/>
        </w:rPr>
      </w:pPr>
      <w:r w:rsidRPr="00EB2D57">
        <w:rPr>
          <w:color w:val="auto"/>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r w:rsidRPr="00EB2D57">
        <w:rPr>
          <w:i/>
          <w:iCs/>
          <w:color w:val="auto"/>
        </w:rPr>
        <w:t>.</w:t>
      </w:r>
    </w:p>
    <w:p w:rsidR="00A57638" w:rsidRPr="00EB2D57" w:rsidRDefault="00E235EB">
      <w:pPr>
        <w:pStyle w:val="13"/>
        <w:jc w:val="both"/>
        <w:rPr>
          <w:color w:val="auto"/>
        </w:rPr>
      </w:pPr>
      <w:r w:rsidRPr="00EB2D57">
        <w:rPr>
          <w:color w:val="auto"/>
        </w:rPr>
        <w:t>Сельское хозяйство и промышленность</w:t>
      </w:r>
      <w:r w:rsidRPr="00EB2D57">
        <w:rPr>
          <w:b/>
          <w:bCs/>
          <w:i/>
          <w:iCs/>
          <w:color w:val="auto"/>
          <w:sz w:val="19"/>
          <w:szCs w:val="19"/>
        </w:rPr>
        <w:t>.</w:t>
      </w:r>
      <w:r w:rsidRPr="00EB2D57">
        <w:rPr>
          <w:color w:val="auto"/>
        </w:rPr>
        <w:t xml:space="preserve">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w:t>
      </w:r>
      <w:r w:rsidRPr="00EB2D57">
        <w:rPr>
          <w:i/>
          <w:iCs/>
          <w:color w:val="auto"/>
        </w:rPr>
        <w:t>.</w:t>
      </w:r>
      <w:r w:rsidRPr="00EB2D57">
        <w:rPr>
          <w:color w:val="auto"/>
        </w:rPr>
        <w:t xml:space="preserve"> Социальные типы крестьян и помещиков</w:t>
      </w:r>
      <w:r w:rsidRPr="00EB2D57">
        <w:rPr>
          <w:i/>
          <w:iCs/>
          <w:color w:val="auto"/>
        </w:rPr>
        <w:t>.</w:t>
      </w:r>
      <w:r w:rsidRPr="00EB2D57">
        <w:rPr>
          <w:color w:val="auto"/>
        </w:rPr>
        <w:t xml:space="preserve"> Дворяне-предприниматели.</w:t>
      </w:r>
    </w:p>
    <w:p w:rsidR="00A57638" w:rsidRPr="00EB2D57" w:rsidRDefault="00E235EB">
      <w:pPr>
        <w:pStyle w:val="13"/>
        <w:spacing w:after="140"/>
        <w:jc w:val="both"/>
        <w:rPr>
          <w:color w:val="auto"/>
        </w:rPr>
      </w:pPr>
      <w:r w:rsidRPr="00EB2D57">
        <w:rPr>
          <w:color w:val="auto"/>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r w:rsidRPr="00EB2D57">
        <w:rPr>
          <w:i/>
          <w:iCs/>
          <w:color w:val="auto"/>
        </w:rPr>
        <w:t>.</w:t>
      </w:r>
    </w:p>
    <w:p w:rsidR="00A57638" w:rsidRPr="00EB2D57" w:rsidRDefault="00E235EB" w:rsidP="00BF75E3">
      <w:pPr>
        <w:pStyle w:val="af5"/>
      </w:pPr>
      <w:bookmarkStart w:id="356" w:name="bookmark946"/>
      <w:r w:rsidRPr="00EB2D57">
        <w:t xml:space="preserve">Культурное пространство империи во второй половине </w:t>
      </w:r>
      <w:r w:rsidRPr="00EB2D57">
        <w:rPr>
          <w:lang w:val="en-US" w:eastAsia="en-US" w:bidi="en-US"/>
        </w:rPr>
        <w:t>XIX</w:t>
      </w:r>
      <w:r w:rsidRPr="00EB2D57">
        <w:rPr>
          <w:lang w:eastAsia="en-US" w:bidi="en-US"/>
        </w:rPr>
        <w:t xml:space="preserve"> </w:t>
      </w:r>
      <w:r w:rsidRPr="00EB2D57">
        <w:t xml:space="preserve">в. </w:t>
      </w:r>
      <w:r w:rsidRPr="00EB2D57">
        <w:rPr>
          <w:bCs/>
        </w:rPr>
        <w:t>(3 ч)</w:t>
      </w:r>
      <w:bookmarkEnd w:id="356"/>
    </w:p>
    <w:p w:rsidR="00A57638" w:rsidRPr="00EB2D57" w:rsidRDefault="00E235EB">
      <w:pPr>
        <w:pStyle w:val="13"/>
        <w:spacing w:after="140"/>
        <w:jc w:val="both"/>
        <w:rPr>
          <w:color w:val="auto"/>
        </w:rPr>
      </w:pPr>
      <w:r w:rsidRPr="00EB2D57">
        <w:rPr>
          <w:color w:val="auto"/>
        </w:rPr>
        <w:t xml:space="preserve">Культура и быт народов России во второй половине </w:t>
      </w:r>
      <w:r w:rsidRPr="00EB2D57">
        <w:rPr>
          <w:color w:val="auto"/>
          <w:lang w:val="en-US" w:eastAsia="en-US" w:bidi="en-US"/>
        </w:rPr>
        <w:t>XIX</w:t>
      </w:r>
      <w:r w:rsidRPr="00EB2D57">
        <w:rPr>
          <w:color w:val="auto"/>
          <w:lang w:eastAsia="en-US" w:bidi="en-US"/>
        </w:rPr>
        <w:t xml:space="preserve"> </w:t>
      </w:r>
      <w:r w:rsidRPr="00EB2D57">
        <w:rPr>
          <w:color w:val="auto"/>
        </w:rPr>
        <w:t>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w:t>
      </w:r>
      <w:r w:rsidRPr="00EB2D57">
        <w:rPr>
          <w:i/>
          <w:iCs/>
          <w:color w:val="auto"/>
        </w:rPr>
        <w:t>.</w:t>
      </w:r>
      <w:r w:rsidRPr="00EB2D57">
        <w:rPr>
          <w:color w:val="auto"/>
        </w:rPr>
        <w:t xml:space="preserve"> Народная, элитарная и массовая культура</w:t>
      </w:r>
      <w:r w:rsidRPr="00EB2D57">
        <w:rPr>
          <w:i/>
          <w:iCs/>
          <w:color w:val="auto"/>
        </w:rPr>
        <w:t xml:space="preserve">. </w:t>
      </w:r>
      <w:r w:rsidRPr="00EB2D57">
        <w:rPr>
          <w:color w:val="auto"/>
        </w:rPr>
        <w:t xml:space="preserve">Российская культура </w:t>
      </w:r>
      <w:r w:rsidRPr="00EB2D57">
        <w:rPr>
          <w:color w:val="auto"/>
          <w:lang w:val="en-US" w:eastAsia="en-US" w:bidi="en-US"/>
        </w:rPr>
        <w:t>XIX</w:t>
      </w:r>
      <w:r w:rsidRPr="00EB2D57">
        <w:rPr>
          <w:color w:val="auto"/>
          <w:lang w:eastAsia="en-US" w:bidi="en-US"/>
        </w:rPr>
        <w:t xml:space="preserve"> </w:t>
      </w:r>
      <w:r w:rsidRPr="00EB2D57">
        <w:rPr>
          <w:color w:val="auto"/>
        </w:rPr>
        <w:t>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w:t>
      </w:r>
    </w:p>
    <w:p w:rsidR="00A57638" w:rsidRPr="00EB2D57" w:rsidRDefault="00E235EB" w:rsidP="00BF75E3">
      <w:pPr>
        <w:pStyle w:val="af5"/>
      </w:pPr>
      <w:bookmarkStart w:id="357" w:name="bookmark948"/>
      <w:r w:rsidRPr="00EB2D57">
        <w:t xml:space="preserve">Этнокультурный облик империи </w:t>
      </w:r>
      <w:r w:rsidRPr="00EB2D57">
        <w:rPr>
          <w:bCs/>
        </w:rPr>
        <w:t>(2 ч)</w:t>
      </w:r>
      <w:bookmarkEnd w:id="357"/>
    </w:p>
    <w:p w:rsidR="00A57638" w:rsidRPr="00EB2D57" w:rsidRDefault="00E235EB">
      <w:pPr>
        <w:pStyle w:val="13"/>
        <w:spacing w:after="140"/>
        <w:jc w:val="both"/>
        <w:rPr>
          <w:color w:val="auto"/>
        </w:rPr>
      </w:pPr>
      <w:r w:rsidRPr="00EB2D57">
        <w:rPr>
          <w:color w:val="auto"/>
        </w:rPr>
        <w:t>Основные регионы и народы Российской империи и их роль в жизни страны. Правовое положение различных этносов и конфессий</w:t>
      </w:r>
      <w:r w:rsidRPr="00EB2D57">
        <w:rPr>
          <w:i/>
          <w:iCs/>
          <w:color w:val="auto"/>
        </w:rPr>
        <w:t>.</w:t>
      </w:r>
      <w:r w:rsidRPr="00EB2D57">
        <w:rPr>
          <w:color w:val="auto"/>
        </w:rPr>
        <w:t xml:space="preserve"> Процессы национального и религиозного возрождения у народов Российской империи</w:t>
      </w:r>
      <w:r w:rsidRPr="00EB2D57">
        <w:rPr>
          <w:i/>
          <w:iCs/>
          <w:color w:val="auto"/>
        </w:rPr>
        <w:t>.</w:t>
      </w:r>
      <w:r w:rsidRPr="00EB2D57">
        <w:rPr>
          <w:color w:val="auto"/>
        </w:rPr>
        <w:t xml:space="preserve"> Национальные движения народов России. Взаимодействие национальных культур и народов. Национальная политика самодержавия</w:t>
      </w:r>
      <w:r w:rsidRPr="00EB2D57">
        <w:rPr>
          <w:i/>
          <w:iCs/>
          <w:color w:val="auto"/>
        </w:rPr>
        <w:t>.</w:t>
      </w:r>
      <w:r w:rsidRPr="00EB2D57">
        <w:rPr>
          <w:color w:val="auto"/>
        </w:rPr>
        <w:t xml:space="preserve"> Укрепление автономии Финляндии</w:t>
      </w:r>
      <w:r w:rsidRPr="00EB2D57">
        <w:rPr>
          <w:i/>
          <w:iCs/>
          <w:color w:val="auto"/>
        </w:rPr>
        <w:t>.</w:t>
      </w:r>
      <w:r w:rsidRPr="00EB2D57">
        <w:rPr>
          <w:color w:val="auto"/>
        </w:rPr>
        <w:t xml:space="preserve"> Польское восстание 1863 г. Прибалтика</w:t>
      </w:r>
      <w:r w:rsidRPr="00EB2D57">
        <w:rPr>
          <w:i/>
          <w:iCs/>
          <w:color w:val="auto"/>
        </w:rPr>
        <w:t>.</w:t>
      </w:r>
      <w:r w:rsidRPr="00EB2D57">
        <w:rPr>
          <w:color w:val="auto"/>
        </w:rPr>
        <w:t xml:space="preserve">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rsidR="00A57638" w:rsidRPr="00EB2D57" w:rsidRDefault="00E235EB" w:rsidP="00BF75E3">
      <w:pPr>
        <w:pStyle w:val="af5"/>
      </w:pPr>
      <w:bookmarkStart w:id="358" w:name="bookmark950"/>
      <w:r w:rsidRPr="00EB2D57">
        <w:t>Формирование гражданского общества</w:t>
      </w:r>
      <w:bookmarkEnd w:id="358"/>
    </w:p>
    <w:p w:rsidR="00A57638" w:rsidRPr="00EB2D57" w:rsidRDefault="00E235EB" w:rsidP="00BF75E3">
      <w:pPr>
        <w:pStyle w:val="af5"/>
      </w:pPr>
      <w:r w:rsidRPr="00EB2D57">
        <w:t xml:space="preserve">и основные направления общественных движений </w:t>
      </w:r>
      <w:r w:rsidRPr="00EB2D57">
        <w:rPr>
          <w:bCs/>
        </w:rPr>
        <w:t>(2 ч)</w:t>
      </w:r>
    </w:p>
    <w:p w:rsidR="00A57638" w:rsidRPr="00EB2D57" w:rsidRDefault="00E235EB">
      <w:pPr>
        <w:pStyle w:val="13"/>
        <w:jc w:val="both"/>
        <w:rPr>
          <w:color w:val="auto"/>
        </w:rPr>
      </w:pPr>
      <w:r w:rsidRPr="00EB2D57">
        <w:rPr>
          <w:color w:val="auto"/>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w:t>
      </w:r>
      <w:r w:rsidRPr="00EB2D57">
        <w:rPr>
          <w:i/>
          <w:iCs/>
          <w:color w:val="auto"/>
        </w:rPr>
        <w:t>.</w:t>
      </w:r>
      <w:r w:rsidRPr="00EB2D57">
        <w:rPr>
          <w:color w:val="auto"/>
        </w:rPr>
        <w:t xml:space="preserve"> Рабочее движение</w:t>
      </w:r>
      <w:r w:rsidRPr="00EB2D57">
        <w:rPr>
          <w:i/>
          <w:iCs/>
          <w:color w:val="auto"/>
        </w:rPr>
        <w:t>.</w:t>
      </w:r>
      <w:r w:rsidRPr="00EB2D57">
        <w:rPr>
          <w:color w:val="auto"/>
        </w:rPr>
        <w:t xml:space="preserve"> Женское движение</w:t>
      </w:r>
      <w:r w:rsidRPr="00EB2D57">
        <w:rPr>
          <w:i/>
          <w:iCs/>
          <w:color w:val="auto"/>
        </w:rPr>
        <w:t>.</w:t>
      </w:r>
    </w:p>
    <w:p w:rsidR="00A57638" w:rsidRPr="00EB2D57" w:rsidRDefault="00E235EB">
      <w:pPr>
        <w:pStyle w:val="13"/>
        <w:spacing w:after="140"/>
        <w:jc w:val="both"/>
        <w:rPr>
          <w:color w:val="auto"/>
        </w:rPr>
      </w:pPr>
      <w:r w:rsidRPr="00EB2D57">
        <w:rPr>
          <w:color w:val="auto"/>
        </w:rPr>
        <w:t>Идейные течения и общественное движение. Влияние позитивизма, дарвинизма, марксизма и других направлений европейской общественной мысли</w:t>
      </w:r>
      <w:r w:rsidRPr="00EB2D57">
        <w:rPr>
          <w:i/>
          <w:iCs/>
          <w:color w:val="auto"/>
        </w:rPr>
        <w:t>.</w:t>
      </w:r>
      <w:r w:rsidRPr="00EB2D57">
        <w:rPr>
          <w:color w:val="auto"/>
        </w:rPr>
        <w:t xml:space="preserve">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w:t>
      </w:r>
      <w:r w:rsidRPr="00EB2D57">
        <w:rPr>
          <w:i/>
          <w:iCs/>
          <w:color w:val="auto"/>
        </w:rPr>
        <w:t>.</w:t>
      </w:r>
      <w:r w:rsidRPr="00EB2D57">
        <w:rPr>
          <w:color w:val="auto"/>
        </w:rPr>
        <w:t xml:space="preserve"> «Хождение в народ»</w:t>
      </w:r>
      <w:r w:rsidRPr="00EB2D57">
        <w:rPr>
          <w:i/>
          <w:iCs/>
          <w:color w:val="auto"/>
        </w:rPr>
        <w:t>.</w:t>
      </w:r>
      <w:r w:rsidRPr="00EB2D57">
        <w:rPr>
          <w:color w:val="auto"/>
        </w:rPr>
        <w:t xml:space="preserve"> «Земля и воля» и ее раскол</w:t>
      </w:r>
      <w:r w:rsidRPr="00EB2D57">
        <w:rPr>
          <w:i/>
          <w:iCs/>
          <w:color w:val="auto"/>
        </w:rPr>
        <w:t>.</w:t>
      </w:r>
      <w:r w:rsidRPr="00EB2D57">
        <w:rPr>
          <w:color w:val="auto"/>
        </w:rPr>
        <w:t xml:space="preserve"> «Черный передел» и «Народная воля»</w:t>
      </w:r>
      <w:r w:rsidRPr="00EB2D57">
        <w:rPr>
          <w:i/>
          <w:iCs/>
          <w:color w:val="auto"/>
        </w:rPr>
        <w:t>.</w:t>
      </w:r>
      <w:r w:rsidRPr="00EB2D57">
        <w:rPr>
          <w:color w:val="auto"/>
        </w:rPr>
        <w:t xml:space="preserve"> Политический терроризм. Распространение марксизма и формирование социал-демократии. Группа «Освобождение труда»</w:t>
      </w:r>
      <w:r w:rsidRPr="00EB2D57">
        <w:rPr>
          <w:i/>
          <w:iCs/>
          <w:color w:val="auto"/>
        </w:rPr>
        <w:t>.</w:t>
      </w:r>
      <w:r w:rsidRPr="00EB2D57">
        <w:rPr>
          <w:color w:val="auto"/>
        </w:rPr>
        <w:t xml:space="preserve"> «Союз борьбы за освобождение рабочего класса</w:t>
      </w:r>
      <w:r w:rsidRPr="00EB2D57">
        <w:rPr>
          <w:i/>
          <w:iCs/>
          <w:color w:val="auto"/>
        </w:rPr>
        <w:t>».</w:t>
      </w:r>
      <w:r w:rsidRPr="00EB2D57">
        <w:rPr>
          <w:color w:val="auto"/>
        </w:rPr>
        <w:t xml:space="preserve"> </w:t>
      </w:r>
      <w:r w:rsidRPr="00EB2D57">
        <w:rPr>
          <w:color w:val="auto"/>
          <w:lang w:val="en-US" w:eastAsia="en-US" w:bidi="en-US"/>
        </w:rPr>
        <w:t>I</w:t>
      </w:r>
      <w:r w:rsidRPr="00EB2D57">
        <w:rPr>
          <w:color w:val="auto"/>
          <w:lang w:eastAsia="en-US" w:bidi="en-US"/>
        </w:rPr>
        <w:t xml:space="preserve"> </w:t>
      </w:r>
      <w:r w:rsidRPr="00EB2D57">
        <w:rPr>
          <w:color w:val="auto"/>
        </w:rPr>
        <w:t>съезд РСДРП</w:t>
      </w:r>
      <w:r w:rsidRPr="00EB2D57">
        <w:rPr>
          <w:i/>
          <w:iCs/>
          <w:color w:val="auto"/>
        </w:rPr>
        <w:t>.</w:t>
      </w:r>
    </w:p>
    <w:p w:rsidR="00A57638" w:rsidRPr="00EB2D57" w:rsidRDefault="00E235EB" w:rsidP="00BF75E3">
      <w:pPr>
        <w:pStyle w:val="af5"/>
      </w:pPr>
      <w:bookmarkStart w:id="359" w:name="bookmark953"/>
      <w:r w:rsidRPr="00EB2D57">
        <w:t xml:space="preserve">Россия на пороге ХХ в. </w:t>
      </w:r>
      <w:r w:rsidRPr="00EB2D57">
        <w:rPr>
          <w:bCs/>
        </w:rPr>
        <w:t>(9 ч)</w:t>
      </w:r>
      <w:bookmarkEnd w:id="359"/>
    </w:p>
    <w:p w:rsidR="00A57638" w:rsidRPr="00EB2D57" w:rsidRDefault="00E235EB">
      <w:pPr>
        <w:pStyle w:val="13"/>
        <w:jc w:val="both"/>
        <w:rPr>
          <w:color w:val="auto"/>
        </w:rPr>
      </w:pPr>
      <w:r w:rsidRPr="00EB2D57">
        <w:rPr>
          <w:b/>
          <w:bCs/>
          <w:i/>
          <w:iCs/>
          <w:color w:val="auto"/>
          <w:sz w:val="19"/>
          <w:szCs w:val="19"/>
        </w:rPr>
        <w:t>На пороге нового века</w:t>
      </w:r>
      <w:r w:rsidRPr="00EB2D57">
        <w:rPr>
          <w:color w:val="auto"/>
        </w:rPr>
        <w:t>: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w:t>
      </w:r>
      <w:r w:rsidRPr="00EB2D57">
        <w:rPr>
          <w:i/>
          <w:iCs/>
          <w:color w:val="auto"/>
        </w:rPr>
        <w:t>.</w:t>
      </w:r>
      <w:r w:rsidRPr="00EB2D57">
        <w:rPr>
          <w:color w:val="auto"/>
        </w:rPr>
        <w:t xml:space="preserve">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w:t>
      </w:r>
      <w:r w:rsidRPr="00EB2D57">
        <w:rPr>
          <w:i/>
          <w:iCs/>
          <w:color w:val="auto"/>
        </w:rPr>
        <w:t>.</w:t>
      </w:r>
      <w:r w:rsidRPr="00EB2D57">
        <w:rPr>
          <w:color w:val="auto"/>
        </w:rPr>
        <w:t xml:space="preserve"> Церковь в условиях кризиса имперской идеологии</w:t>
      </w:r>
      <w:r w:rsidRPr="00EB2D57">
        <w:rPr>
          <w:i/>
          <w:iCs/>
          <w:color w:val="auto"/>
        </w:rPr>
        <w:t>.</w:t>
      </w:r>
      <w:r w:rsidRPr="00EB2D57">
        <w:rPr>
          <w:color w:val="auto"/>
        </w:rPr>
        <w:t xml:space="preserve"> Распространение светской этики и культуры</w:t>
      </w:r>
      <w:r w:rsidRPr="00EB2D57">
        <w:rPr>
          <w:i/>
          <w:iCs/>
          <w:color w:val="auto"/>
        </w:rPr>
        <w:t>.</w:t>
      </w:r>
    </w:p>
    <w:p w:rsidR="00A57638" w:rsidRPr="00EB2D57" w:rsidRDefault="00E235EB">
      <w:pPr>
        <w:pStyle w:val="13"/>
        <w:jc w:val="both"/>
        <w:rPr>
          <w:color w:val="auto"/>
        </w:rPr>
      </w:pPr>
      <w:r w:rsidRPr="00EB2D57">
        <w:rPr>
          <w:color w:val="auto"/>
        </w:rPr>
        <w:t>Имперский центр и регионы. Национальная политика, этнические элиты и национально-культурные движения.</w:t>
      </w:r>
    </w:p>
    <w:p w:rsidR="00A57638" w:rsidRPr="00EB2D57" w:rsidRDefault="00E235EB">
      <w:pPr>
        <w:pStyle w:val="13"/>
        <w:jc w:val="both"/>
        <w:rPr>
          <w:color w:val="auto"/>
        </w:rPr>
      </w:pPr>
      <w:r w:rsidRPr="00EB2D57">
        <w:rPr>
          <w:b/>
          <w:bCs/>
          <w:i/>
          <w:iCs/>
          <w:color w:val="auto"/>
          <w:sz w:val="19"/>
          <w:szCs w:val="19"/>
        </w:rPr>
        <w:t>Россия в системе международных отношений.</w:t>
      </w:r>
      <w:r w:rsidRPr="00EB2D57">
        <w:rPr>
          <w:color w:val="auto"/>
        </w:rPr>
        <w:t xml:space="preserve"> Политика на Дальнем Востоке. Русско-японская война 1904— 1905 гг. Оборона Порт-Артура. Цусимское сражение.</w:t>
      </w:r>
    </w:p>
    <w:p w:rsidR="00A57638" w:rsidRPr="00EB2D57" w:rsidRDefault="00E235EB">
      <w:pPr>
        <w:pStyle w:val="13"/>
        <w:spacing w:line="257" w:lineRule="auto"/>
        <w:jc w:val="both"/>
        <w:rPr>
          <w:color w:val="auto"/>
        </w:rPr>
      </w:pPr>
      <w:r w:rsidRPr="00EB2D57">
        <w:rPr>
          <w:b/>
          <w:bCs/>
          <w:i/>
          <w:iCs/>
          <w:color w:val="auto"/>
          <w:sz w:val="19"/>
          <w:szCs w:val="19"/>
        </w:rPr>
        <w:t>Первая российская революция 1905—1907 гг. Начало парламентаризма в России.</w:t>
      </w:r>
      <w:r w:rsidRPr="00EB2D57">
        <w:rPr>
          <w:color w:val="auto"/>
        </w:rPr>
        <w:t xml:space="preserve"> Николай </w:t>
      </w:r>
      <w:r w:rsidRPr="00EB2D57">
        <w:rPr>
          <w:color w:val="auto"/>
          <w:lang w:val="en-US" w:eastAsia="en-US" w:bidi="en-US"/>
        </w:rPr>
        <w:t>II</w:t>
      </w:r>
      <w:r w:rsidRPr="00EB2D57">
        <w:rPr>
          <w:color w:val="auto"/>
          <w:lang w:eastAsia="en-US" w:bidi="en-US"/>
        </w:rPr>
        <w:t xml:space="preserve"> </w:t>
      </w:r>
      <w:r w:rsidRPr="00EB2D57">
        <w:rPr>
          <w:color w:val="auto"/>
        </w:rPr>
        <w:t>и его окружение. Деятельность В. К. Плеве на посту министра внутренних дел. Оппозиционное либеральное движение. «Союз освобождения»</w:t>
      </w:r>
      <w:r w:rsidRPr="00EB2D57">
        <w:rPr>
          <w:i/>
          <w:iCs/>
          <w:color w:val="auto"/>
        </w:rPr>
        <w:t xml:space="preserve">. </w:t>
      </w:r>
      <w:r w:rsidRPr="00EB2D57">
        <w:rPr>
          <w:color w:val="auto"/>
        </w:rPr>
        <w:t>Банкетная кампания</w:t>
      </w:r>
      <w:r w:rsidRPr="00EB2D57">
        <w:rPr>
          <w:i/>
          <w:iCs/>
          <w:color w:val="auto"/>
        </w:rPr>
        <w:t>.</w:t>
      </w:r>
    </w:p>
    <w:p w:rsidR="00A57638" w:rsidRPr="00EB2D57" w:rsidRDefault="00E235EB">
      <w:pPr>
        <w:pStyle w:val="13"/>
        <w:spacing w:after="60"/>
        <w:jc w:val="both"/>
        <w:rPr>
          <w:color w:val="auto"/>
        </w:rPr>
      </w:pPr>
      <w:r w:rsidRPr="00EB2D57">
        <w:rPr>
          <w:color w:val="auto"/>
        </w:rPr>
        <w:t>Предпосылки Первой российской революции. Формы социальных протестов. Деятельность профессиональных революционеров. Политический терроризм.</w:t>
      </w:r>
    </w:p>
    <w:p w:rsidR="00A57638" w:rsidRPr="00EB2D57" w:rsidRDefault="00E235EB">
      <w:pPr>
        <w:pStyle w:val="13"/>
        <w:jc w:val="both"/>
        <w:rPr>
          <w:color w:val="auto"/>
        </w:rPr>
      </w:pPr>
      <w:r w:rsidRPr="00EB2D57">
        <w:rPr>
          <w:color w:val="auto"/>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 народнические партии и организации (социалисты-революционеры)</w:t>
      </w:r>
      <w:r w:rsidRPr="00EB2D57">
        <w:rPr>
          <w:i/>
          <w:iCs/>
          <w:color w:val="auto"/>
        </w:rPr>
        <w:t>.</w:t>
      </w:r>
      <w:r w:rsidRPr="00EB2D57">
        <w:rPr>
          <w:color w:val="auto"/>
        </w:rPr>
        <w:t xml:space="preserve">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 1907 гг.</w:t>
      </w:r>
    </w:p>
    <w:p w:rsidR="00A57638" w:rsidRPr="00EB2D57" w:rsidRDefault="00E235EB">
      <w:pPr>
        <w:pStyle w:val="13"/>
        <w:jc w:val="both"/>
        <w:rPr>
          <w:color w:val="auto"/>
        </w:rPr>
      </w:pPr>
      <w:r w:rsidRPr="00EB2D57">
        <w:rPr>
          <w:color w:val="auto"/>
        </w:rPr>
        <w:t xml:space="preserve">Избирательный закон 11 декабря 1905 г. Избирательная кампания в </w:t>
      </w:r>
      <w:r w:rsidRPr="00EB2D57">
        <w:rPr>
          <w:color w:val="auto"/>
          <w:lang w:val="en-US" w:eastAsia="en-US" w:bidi="en-US"/>
        </w:rPr>
        <w:t>I</w:t>
      </w:r>
      <w:r w:rsidRPr="00EB2D57">
        <w:rPr>
          <w:color w:val="auto"/>
          <w:lang w:eastAsia="en-US" w:bidi="en-US"/>
        </w:rPr>
        <w:t xml:space="preserve"> </w:t>
      </w:r>
      <w:r w:rsidRPr="00EB2D57">
        <w:rPr>
          <w:color w:val="auto"/>
        </w:rPr>
        <w:t>Государственную думу</w:t>
      </w:r>
      <w:r w:rsidRPr="00EB2D57">
        <w:rPr>
          <w:i/>
          <w:iCs/>
          <w:color w:val="auto"/>
        </w:rPr>
        <w:t>.</w:t>
      </w:r>
      <w:r w:rsidRPr="00EB2D57">
        <w:rPr>
          <w:color w:val="auto"/>
        </w:rPr>
        <w:t xml:space="preserve"> Основные государственные законы 23 апреля 1906 г. Деятельность </w:t>
      </w:r>
      <w:r w:rsidRPr="00EB2D57">
        <w:rPr>
          <w:color w:val="auto"/>
          <w:lang w:val="en-US" w:eastAsia="en-US" w:bidi="en-US"/>
        </w:rPr>
        <w:t>I</w:t>
      </w:r>
      <w:r w:rsidRPr="00EB2D57">
        <w:rPr>
          <w:color w:val="auto"/>
          <w:lang w:eastAsia="en-US" w:bidi="en-US"/>
        </w:rPr>
        <w:t xml:space="preserve"> </w:t>
      </w:r>
      <w:r w:rsidRPr="00EB2D57">
        <w:rPr>
          <w:color w:val="auto"/>
        </w:rPr>
        <w:t xml:space="preserve">и </w:t>
      </w:r>
      <w:r w:rsidRPr="00EB2D57">
        <w:rPr>
          <w:color w:val="auto"/>
          <w:lang w:val="en-US" w:eastAsia="en-US" w:bidi="en-US"/>
        </w:rPr>
        <w:t>II</w:t>
      </w:r>
      <w:r w:rsidRPr="00EB2D57">
        <w:rPr>
          <w:color w:val="auto"/>
          <w:lang w:eastAsia="en-US" w:bidi="en-US"/>
        </w:rPr>
        <w:t xml:space="preserve"> </w:t>
      </w:r>
      <w:r w:rsidRPr="00EB2D57">
        <w:rPr>
          <w:color w:val="auto"/>
        </w:rPr>
        <w:t>Государственной думы: итоги и уроки.</w:t>
      </w:r>
    </w:p>
    <w:p w:rsidR="00A57638" w:rsidRPr="00EB2D57" w:rsidRDefault="00E235EB">
      <w:pPr>
        <w:pStyle w:val="13"/>
        <w:spacing w:line="257" w:lineRule="auto"/>
        <w:jc w:val="both"/>
        <w:rPr>
          <w:color w:val="auto"/>
        </w:rPr>
      </w:pPr>
      <w:r w:rsidRPr="00EB2D57">
        <w:rPr>
          <w:b/>
          <w:bCs/>
          <w:i/>
          <w:iCs/>
          <w:color w:val="auto"/>
          <w:sz w:val="19"/>
          <w:szCs w:val="19"/>
        </w:rPr>
        <w:t>Общество и власть после революции.</w:t>
      </w:r>
      <w:r w:rsidRPr="00EB2D57">
        <w:rPr>
          <w:color w:val="auto"/>
        </w:rPr>
        <w:t xml:space="preserve"> 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w:t>
      </w:r>
      <w:r w:rsidRPr="00EB2D57">
        <w:rPr>
          <w:color w:val="auto"/>
          <w:lang w:val="en-US" w:eastAsia="en-US" w:bidi="en-US"/>
        </w:rPr>
        <w:t>III</w:t>
      </w:r>
      <w:r w:rsidRPr="00EB2D57">
        <w:rPr>
          <w:color w:val="auto"/>
          <w:lang w:eastAsia="en-US" w:bidi="en-US"/>
        </w:rPr>
        <w:t xml:space="preserve"> </w:t>
      </w:r>
      <w:r w:rsidRPr="00EB2D57">
        <w:rPr>
          <w:color w:val="auto"/>
        </w:rPr>
        <w:t xml:space="preserve">и </w:t>
      </w:r>
      <w:r w:rsidRPr="00EB2D57">
        <w:rPr>
          <w:color w:val="auto"/>
          <w:lang w:val="en-US" w:eastAsia="en-US" w:bidi="en-US"/>
        </w:rPr>
        <w:t>IV</w:t>
      </w:r>
      <w:r w:rsidRPr="00EB2D57">
        <w:rPr>
          <w:color w:val="auto"/>
          <w:lang w:eastAsia="en-US" w:bidi="en-US"/>
        </w:rPr>
        <w:t xml:space="preserve"> </w:t>
      </w:r>
      <w:r w:rsidRPr="00EB2D57">
        <w:rPr>
          <w:color w:val="auto"/>
        </w:rPr>
        <w:t>Государственная дума. Идейно-политический спектр. Общественный и социальный подъем.</w:t>
      </w:r>
    </w:p>
    <w:p w:rsidR="00A57638" w:rsidRPr="00EB2D57" w:rsidRDefault="00E235EB">
      <w:pPr>
        <w:pStyle w:val="13"/>
        <w:jc w:val="both"/>
        <w:rPr>
          <w:color w:val="auto"/>
        </w:rPr>
      </w:pPr>
      <w:r w:rsidRPr="00EB2D57">
        <w:rPr>
          <w:color w:val="auto"/>
        </w:rPr>
        <w:t>Обострение международной обстановки. Блоковая система и участие в ней России. Россия в преддверии мировой катастрофы.</w:t>
      </w:r>
    </w:p>
    <w:p w:rsidR="00A57638" w:rsidRPr="00EB2D57" w:rsidRDefault="00E235EB">
      <w:pPr>
        <w:pStyle w:val="13"/>
        <w:spacing w:line="257" w:lineRule="auto"/>
        <w:jc w:val="both"/>
        <w:rPr>
          <w:color w:val="auto"/>
        </w:rPr>
      </w:pPr>
      <w:r w:rsidRPr="00EB2D57">
        <w:rPr>
          <w:b/>
          <w:bCs/>
          <w:i/>
          <w:iCs/>
          <w:color w:val="auto"/>
          <w:sz w:val="19"/>
          <w:szCs w:val="19"/>
        </w:rPr>
        <w:t>Серебряный век российской культуры.</w:t>
      </w:r>
      <w:r w:rsidRPr="00EB2D57">
        <w:rPr>
          <w:color w:val="auto"/>
        </w:rPr>
        <w:t xml:space="preserve"> Новые явления в художественной литературе и искусстве. Мировоззренческие ценности и стиль жизни. Литература начала </w:t>
      </w:r>
      <w:r w:rsidRPr="00EB2D57">
        <w:rPr>
          <w:color w:val="auto"/>
          <w:lang w:val="en-US" w:eastAsia="en-US" w:bidi="en-US"/>
        </w:rPr>
        <w:t>XX</w:t>
      </w:r>
      <w:r w:rsidRPr="00EB2D57">
        <w:rPr>
          <w:color w:val="auto"/>
          <w:lang w:eastAsia="en-US" w:bidi="en-US"/>
        </w:rPr>
        <w:t xml:space="preserve"> </w:t>
      </w:r>
      <w:r w:rsidRPr="00EB2D57">
        <w:rPr>
          <w:color w:val="auto"/>
        </w:rPr>
        <w:t>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A57638" w:rsidRPr="00EB2D57" w:rsidRDefault="00E235EB">
      <w:pPr>
        <w:pStyle w:val="13"/>
        <w:jc w:val="both"/>
        <w:rPr>
          <w:color w:val="auto"/>
        </w:rPr>
      </w:pPr>
      <w:r w:rsidRPr="00EB2D57">
        <w:rPr>
          <w:color w:val="auto"/>
        </w:rPr>
        <w:t xml:space="preserve">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w:t>
      </w:r>
      <w:r w:rsidRPr="00EB2D57">
        <w:rPr>
          <w:color w:val="auto"/>
          <w:lang w:val="en-US" w:eastAsia="en-US" w:bidi="en-US"/>
        </w:rPr>
        <w:t>XX</w:t>
      </w:r>
      <w:r w:rsidRPr="00EB2D57">
        <w:rPr>
          <w:color w:val="auto"/>
          <w:lang w:eastAsia="en-US" w:bidi="en-US"/>
        </w:rPr>
        <w:t xml:space="preserve"> </w:t>
      </w:r>
      <w:r w:rsidRPr="00EB2D57">
        <w:rPr>
          <w:color w:val="auto"/>
        </w:rPr>
        <w:t>в. в мировую культуру.</w:t>
      </w:r>
    </w:p>
    <w:p w:rsidR="00A57638" w:rsidRPr="00EB2D57" w:rsidRDefault="00E235EB">
      <w:pPr>
        <w:pStyle w:val="13"/>
        <w:spacing w:line="269" w:lineRule="auto"/>
        <w:jc w:val="both"/>
        <w:rPr>
          <w:color w:val="auto"/>
        </w:rPr>
      </w:pPr>
      <w:r w:rsidRPr="00EB2D57">
        <w:rPr>
          <w:b/>
          <w:bCs/>
          <w:i/>
          <w:iCs/>
          <w:color w:val="auto"/>
          <w:sz w:val="19"/>
          <w:szCs w:val="19"/>
        </w:rPr>
        <w:t>Наш край</w:t>
      </w:r>
      <w:r w:rsidRPr="00EB2D57">
        <w:rPr>
          <w:color w:val="auto"/>
        </w:rPr>
        <w:t xml:space="preserve"> в </w:t>
      </w:r>
      <w:r w:rsidRPr="00EB2D57">
        <w:rPr>
          <w:color w:val="auto"/>
          <w:lang w:val="en-US" w:eastAsia="en-US" w:bidi="en-US"/>
        </w:rPr>
        <w:t>XIX</w:t>
      </w:r>
      <w:r w:rsidRPr="00EB2D57">
        <w:rPr>
          <w:color w:val="auto"/>
          <w:lang w:eastAsia="en-US" w:bidi="en-US"/>
        </w:rPr>
        <w:t xml:space="preserve"> </w:t>
      </w:r>
      <w:r w:rsidRPr="00EB2D57">
        <w:rPr>
          <w:color w:val="auto"/>
        </w:rPr>
        <w:t>— начале ХХ в.</w:t>
      </w:r>
      <w:r w:rsidR="004F64B9">
        <w:rPr>
          <w:color w:val="auto"/>
        </w:rPr>
        <w:t xml:space="preserve"> Новые явления в сельском хозяйстве и в промышленности. Общественные движения 1870-1890 годах. Татарское национальное движение. Социально-экономическое развитие Волго-Уральского региона в началк 20 века. Татары в революционном движении 1905-1907 годах.</w:t>
      </w:r>
    </w:p>
    <w:p w:rsidR="00A57638" w:rsidRPr="00EB2D57" w:rsidRDefault="00E235EB">
      <w:pPr>
        <w:pStyle w:val="13"/>
        <w:spacing w:line="269" w:lineRule="auto"/>
        <w:jc w:val="both"/>
        <w:rPr>
          <w:color w:val="auto"/>
        </w:rPr>
      </w:pPr>
      <w:r w:rsidRPr="00EB2D57">
        <w:rPr>
          <w:b/>
          <w:bCs/>
          <w:color w:val="auto"/>
          <w:sz w:val="19"/>
          <w:szCs w:val="19"/>
        </w:rPr>
        <w:t xml:space="preserve">Обобщение </w:t>
      </w:r>
      <w:r w:rsidRPr="00EB2D57">
        <w:rPr>
          <w:color w:val="auto"/>
        </w:rPr>
        <w:t>(1 ч)</w:t>
      </w:r>
    </w:p>
    <w:p w:rsidR="00BF75E3" w:rsidRDefault="00BF75E3">
      <w:pPr>
        <w:rPr>
          <w:rFonts w:ascii="Arial" w:eastAsia="Arial" w:hAnsi="Arial" w:cs="Arial"/>
          <w:b/>
          <w:bCs/>
          <w:color w:val="auto"/>
          <w:sz w:val="20"/>
          <w:szCs w:val="20"/>
        </w:rPr>
      </w:pPr>
      <w:bookmarkStart w:id="360" w:name="bookmark955"/>
      <w:r>
        <w:rPr>
          <w:color w:val="auto"/>
        </w:rPr>
        <w:br w:type="page"/>
      </w:r>
    </w:p>
    <w:p w:rsidR="00BF75E3" w:rsidRDefault="00BF75E3" w:rsidP="006B14E0"/>
    <w:p w:rsidR="00A57638" w:rsidRPr="00EB2D57" w:rsidRDefault="00E235EB" w:rsidP="00BF75E3">
      <w:pPr>
        <w:pStyle w:val="af5"/>
      </w:pPr>
      <w:r w:rsidRPr="00EB2D57">
        <w:t>ПЛАНИРУЕМЫЕ РЕЗУЛЬТАТЫ ОСВОЕНИЯ</w:t>
      </w:r>
      <w:bookmarkEnd w:id="360"/>
    </w:p>
    <w:p w:rsidR="00A57638" w:rsidRPr="00EB2D57" w:rsidRDefault="00E235EB" w:rsidP="00BF75E3">
      <w:pPr>
        <w:pStyle w:val="af5"/>
      </w:pPr>
      <w:r w:rsidRPr="00EB2D57">
        <w:t>УЧЕБНОГО ПРЕДМЕТА «ИСТОРИЯ»</w:t>
      </w:r>
    </w:p>
    <w:p w:rsidR="00A57638" w:rsidRPr="00EB2D57" w:rsidRDefault="00E235EB" w:rsidP="00BF75E3">
      <w:pPr>
        <w:pStyle w:val="af5"/>
        <w:pBdr>
          <w:bottom w:val="single" w:sz="12" w:space="1" w:color="auto"/>
        </w:pBdr>
      </w:pPr>
      <w:r w:rsidRPr="00EB2D57">
        <w:t>НА УРОВНЕ ОСНОВНОГО ОБЩЕГО ОБРАЗОВАНИЯ</w:t>
      </w:r>
    </w:p>
    <w:p w:rsidR="00BF75E3" w:rsidRDefault="00BF75E3" w:rsidP="00BF75E3">
      <w:pPr>
        <w:pStyle w:val="af5"/>
      </w:pPr>
      <w:bookmarkStart w:id="361" w:name="bookmark959"/>
    </w:p>
    <w:p w:rsidR="00BF75E3" w:rsidRDefault="00BF75E3" w:rsidP="00BF75E3">
      <w:pPr>
        <w:pStyle w:val="af5"/>
      </w:pPr>
    </w:p>
    <w:p w:rsidR="00A57638" w:rsidRPr="00EB2D57" w:rsidRDefault="00E235EB" w:rsidP="00BF75E3">
      <w:pPr>
        <w:pStyle w:val="af5"/>
      </w:pPr>
      <w:r w:rsidRPr="00EB2D57">
        <w:t>ЛИЧНОСТНЫЕ РЕЗУЛЬТАТЫ</w:t>
      </w:r>
      <w:bookmarkEnd w:id="361"/>
    </w:p>
    <w:p w:rsidR="00A57638" w:rsidRPr="00EB2D57" w:rsidRDefault="00E235EB">
      <w:pPr>
        <w:pStyle w:val="13"/>
        <w:jc w:val="both"/>
        <w:rPr>
          <w:color w:val="auto"/>
        </w:rPr>
      </w:pPr>
      <w:r w:rsidRPr="00EB2D57">
        <w:rPr>
          <w:color w:val="auto"/>
        </w:rPr>
        <w:t xml:space="preserve">К важнейшим </w:t>
      </w:r>
      <w:r w:rsidRPr="00EB2D57">
        <w:rPr>
          <w:b/>
          <w:bCs/>
          <w:i/>
          <w:iCs/>
          <w:color w:val="auto"/>
          <w:sz w:val="19"/>
          <w:szCs w:val="19"/>
        </w:rPr>
        <w:t>личностным результатам</w:t>
      </w:r>
      <w:r w:rsidRPr="00EB2D57">
        <w:rPr>
          <w:color w:val="auto"/>
        </w:rPr>
        <w:t xml:space="preserve"> изучения истории в основной общеобразовательной школе в соответствии с требованиями ФГОС ООО (2021) относятся следующие убеждения и качества:</w:t>
      </w:r>
    </w:p>
    <w:p w:rsidR="00A57638" w:rsidRPr="00EB2D57" w:rsidRDefault="00E235EB">
      <w:pPr>
        <w:pStyle w:val="13"/>
        <w:ind w:left="240" w:hanging="240"/>
        <w:jc w:val="both"/>
        <w:rPr>
          <w:color w:val="auto"/>
        </w:rPr>
      </w:pPr>
      <w:r w:rsidRPr="00EB2D57">
        <w:rPr>
          <w:color w:val="auto"/>
        </w:rPr>
        <w:t xml:space="preserve">—в сфере </w:t>
      </w:r>
      <w:r w:rsidRPr="00EB2D57">
        <w:rPr>
          <w:i/>
          <w:iCs/>
          <w:color w:val="auto"/>
        </w:rPr>
        <w:t>патриотического воспитания</w:t>
      </w:r>
      <w:r w:rsidRPr="00EB2D57">
        <w:rPr>
          <w:color w:val="auto"/>
        </w:rPr>
        <w:t>: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A57638" w:rsidRPr="00EB2D57" w:rsidRDefault="00E235EB">
      <w:pPr>
        <w:pStyle w:val="13"/>
        <w:ind w:left="240" w:hanging="240"/>
        <w:jc w:val="both"/>
        <w:rPr>
          <w:color w:val="auto"/>
        </w:rPr>
      </w:pPr>
      <w:r w:rsidRPr="00EB2D57">
        <w:rPr>
          <w:color w:val="auto"/>
        </w:rPr>
        <w:t xml:space="preserve">—в сфере </w:t>
      </w:r>
      <w:r w:rsidRPr="00EB2D57">
        <w:rPr>
          <w:i/>
          <w:iCs/>
          <w:color w:val="auto"/>
        </w:rPr>
        <w:t>гражданского воспитания</w:t>
      </w:r>
      <w:r w:rsidRPr="00EB2D57">
        <w:rPr>
          <w:color w:val="auto"/>
        </w:rPr>
        <w:t>: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rsidR="00A57638" w:rsidRPr="00EB2D57" w:rsidRDefault="00E235EB">
      <w:pPr>
        <w:pStyle w:val="13"/>
        <w:ind w:left="240" w:hanging="240"/>
        <w:jc w:val="both"/>
        <w:rPr>
          <w:color w:val="auto"/>
        </w:rPr>
      </w:pPr>
      <w:r w:rsidRPr="00EB2D57">
        <w:rPr>
          <w:color w:val="auto"/>
        </w:rPr>
        <w:t xml:space="preserve">—в </w:t>
      </w:r>
      <w:r w:rsidRPr="00EB2D57">
        <w:rPr>
          <w:i/>
          <w:iCs/>
          <w:color w:val="auto"/>
        </w:rPr>
        <w:t>духовно-нравственной</w:t>
      </w:r>
      <w:r w:rsidRPr="00EB2D57">
        <w:rPr>
          <w:color w:val="auto"/>
        </w:rPr>
        <w:t xml:space="preserve">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w:t>
      </w:r>
    </w:p>
    <w:p w:rsidR="00A57638" w:rsidRPr="00EB2D57" w:rsidRDefault="00E235EB">
      <w:pPr>
        <w:pStyle w:val="13"/>
        <w:ind w:left="240" w:hanging="240"/>
        <w:jc w:val="both"/>
        <w:rPr>
          <w:color w:val="auto"/>
        </w:rPr>
      </w:pPr>
      <w:r w:rsidRPr="00EB2D57">
        <w:rPr>
          <w:color w:val="auto"/>
        </w:rPr>
        <w:t xml:space="preserve">—в понимании </w:t>
      </w:r>
      <w:r w:rsidRPr="00EB2D57">
        <w:rPr>
          <w:i/>
          <w:iCs/>
          <w:color w:val="auto"/>
        </w:rPr>
        <w:t>ценности научного познания</w:t>
      </w:r>
      <w:r w:rsidRPr="00EB2D57">
        <w:rPr>
          <w:color w:val="auto"/>
        </w:rPr>
        <w:t>: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w:t>
      </w:r>
    </w:p>
    <w:p w:rsidR="00A57638" w:rsidRPr="00EB2D57" w:rsidRDefault="00E235EB">
      <w:pPr>
        <w:pStyle w:val="13"/>
        <w:ind w:left="240" w:hanging="240"/>
        <w:jc w:val="both"/>
        <w:rPr>
          <w:color w:val="auto"/>
        </w:rPr>
      </w:pPr>
      <w:r w:rsidRPr="00EB2D57">
        <w:rPr>
          <w:color w:val="auto"/>
        </w:rPr>
        <w:t xml:space="preserve">—в сфере </w:t>
      </w:r>
      <w:r w:rsidRPr="00EB2D57">
        <w:rPr>
          <w:i/>
          <w:iCs/>
          <w:color w:val="auto"/>
        </w:rPr>
        <w:t>эстетического воспитания</w:t>
      </w:r>
      <w:r w:rsidRPr="00EB2D57">
        <w:rPr>
          <w:color w:val="auto"/>
        </w:rPr>
        <w:t>: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w:t>
      </w:r>
    </w:p>
    <w:p w:rsidR="00A57638" w:rsidRPr="00EB2D57" w:rsidRDefault="00E235EB">
      <w:pPr>
        <w:pStyle w:val="13"/>
        <w:ind w:left="240" w:hanging="240"/>
        <w:jc w:val="both"/>
        <w:rPr>
          <w:color w:val="auto"/>
        </w:rPr>
      </w:pPr>
      <w:r w:rsidRPr="00EB2D57">
        <w:rPr>
          <w:color w:val="auto"/>
        </w:rPr>
        <w:t xml:space="preserve">—в формировании </w:t>
      </w:r>
      <w:r w:rsidRPr="00EB2D57">
        <w:rPr>
          <w:i/>
          <w:iCs/>
          <w:color w:val="auto"/>
        </w:rPr>
        <w:t>ценностного отношения к жизни и здоровью</w:t>
      </w:r>
      <w:r w:rsidRPr="00EB2D57">
        <w:rPr>
          <w:color w:val="auto"/>
        </w:rPr>
        <w:t>: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w:t>
      </w:r>
    </w:p>
    <w:p w:rsidR="00A57638" w:rsidRPr="00EB2D57" w:rsidRDefault="00E235EB">
      <w:pPr>
        <w:pStyle w:val="13"/>
        <w:ind w:left="240" w:hanging="240"/>
        <w:jc w:val="both"/>
        <w:rPr>
          <w:color w:val="auto"/>
        </w:rPr>
      </w:pPr>
      <w:r w:rsidRPr="00EB2D57">
        <w:rPr>
          <w:color w:val="auto"/>
        </w:rPr>
        <w:t xml:space="preserve">—в сфере </w:t>
      </w:r>
      <w:r w:rsidRPr="00EB2D57">
        <w:rPr>
          <w:i/>
          <w:iCs/>
          <w:color w:val="auto"/>
        </w:rPr>
        <w:t>трудового воспитания</w:t>
      </w:r>
      <w:r w:rsidRPr="00EB2D57">
        <w:rPr>
          <w:color w:val="auto"/>
        </w:rPr>
        <w:t>: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rsidR="00A57638" w:rsidRPr="00EB2D57" w:rsidRDefault="00E235EB">
      <w:pPr>
        <w:pStyle w:val="13"/>
        <w:ind w:left="240" w:hanging="240"/>
        <w:jc w:val="both"/>
        <w:rPr>
          <w:color w:val="auto"/>
        </w:rPr>
      </w:pPr>
      <w:r w:rsidRPr="00EB2D57">
        <w:rPr>
          <w:color w:val="auto"/>
        </w:rPr>
        <w:t xml:space="preserve">—в сфере </w:t>
      </w:r>
      <w:r w:rsidRPr="00EB2D57">
        <w:rPr>
          <w:i/>
          <w:iCs/>
          <w:color w:val="auto"/>
        </w:rPr>
        <w:t>экологического воспитания</w:t>
      </w:r>
      <w:r w:rsidRPr="00EB2D57">
        <w:rPr>
          <w:color w:val="auto"/>
        </w:rPr>
        <w:t>: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rsidR="00A57638" w:rsidRPr="00EB2D57" w:rsidRDefault="00E235EB">
      <w:pPr>
        <w:pStyle w:val="13"/>
        <w:spacing w:after="160"/>
        <w:ind w:left="240" w:hanging="240"/>
        <w:jc w:val="both"/>
        <w:rPr>
          <w:color w:val="auto"/>
        </w:rPr>
      </w:pPr>
      <w:r w:rsidRPr="00EB2D57">
        <w:rPr>
          <w:color w:val="auto"/>
        </w:rPr>
        <w:t xml:space="preserve">—в сфере </w:t>
      </w:r>
      <w:r w:rsidRPr="00EB2D57">
        <w:rPr>
          <w:i/>
          <w:iCs/>
          <w:color w:val="auto"/>
        </w:rPr>
        <w:t>адаптации к меняющимся условиям социальной и природной среды</w:t>
      </w:r>
      <w:r w:rsidRPr="00EB2D57">
        <w:rPr>
          <w:color w:val="auto"/>
        </w:rPr>
        <w:t>: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rsidR="00A57638" w:rsidRPr="00EB2D57" w:rsidRDefault="00E235EB" w:rsidP="00BF75E3">
      <w:pPr>
        <w:pStyle w:val="af5"/>
      </w:pPr>
      <w:bookmarkStart w:id="362" w:name="bookmark961"/>
      <w:r w:rsidRPr="00EB2D57">
        <w:t>МЕТАПРЕДМЕТНЫЕ РЕЗУЛЬТАТЫ</w:t>
      </w:r>
      <w:bookmarkEnd w:id="362"/>
    </w:p>
    <w:p w:rsidR="00A57638" w:rsidRPr="00EB2D57" w:rsidRDefault="00E235EB" w:rsidP="00BF75E3">
      <w:pPr>
        <w:pStyle w:val="13"/>
        <w:spacing w:line="259" w:lineRule="auto"/>
        <w:jc w:val="both"/>
        <w:rPr>
          <w:color w:val="auto"/>
        </w:rPr>
      </w:pPr>
      <w:r w:rsidRPr="00EB2D57">
        <w:rPr>
          <w:b/>
          <w:bCs/>
          <w:i/>
          <w:iCs/>
          <w:color w:val="auto"/>
          <w:sz w:val="19"/>
          <w:szCs w:val="19"/>
        </w:rPr>
        <w:t>Метапредметные результаты</w:t>
      </w:r>
      <w:r w:rsidRPr="00EB2D57">
        <w:rPr>
          <w:color w:val="auto"/>
        </w:rPr>
        <w:t xml:space="preserve"> изучения истории в основной школе выражаются в следующих качествах и действиях.</w:t>
      </w:r>
    </w:p>
    <w:p w:rsidR="00A57638" w:rsidRPr="00EB2D57" w:rsidRDefault="00E235EB" w:rsidP="00BF75E3">
      <w:pPr>
        <w:pStyle w:val="13"/>
        <w:jc w:val="both"/>
        <w:rPr>
          <w:color w:val="auto"/>
        </w:rPr>
      </w:pPr>
      <w:r w:rsidRPr="00EB2D57">
        <w:rPr>
          <w:i/>
          <w:iCs/>
          <w:color w:val="auto"/>
        </w:rPr>
        <w:t xml:space="preserve">В сфере универсальных учебных познавательных действий: </w:t>
      </w:r>
      <w:r w:rsidRPr="00EB2D57">
        <w:rPr>
          <w:color w:val="auto"/>
        </w:rPr>
        <w:t xml:space="preserve">— </w:t>
      </w:r>
      <w:r w:rsidRPr="00EB2D57">
        <w:rPr>
          <w:i/>
          <w:iCs/>
          <w:color w:val="auto"/>
        </w:rPr>
        <w:t>владение базовыми логическими действиями</w:t>
      </w:r>
      <w:r w:rsidRPr="00EB2D57">
        <w:rPr>
          <w:color w:val="auto"/>
        </w:rPr>
        <w:t>: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rsidR="00A57638" w:rsidRPr="00EB2D57" w:rsidRDefault="00E235EB" w:rsidP="00BF75E3">
      <w:pPr>
        <w:pStyle w:val="13"/>
        <w:ind w:left="240" w:hanging="240"/>
        <w:jc w:val="both"/>
        <w:rPr>
          <w:color w:val="auto"/>
        </w:rPr>
      </w:pPr>
      <w:r w:rsidRPr="00EB2D57">
        <w:rPr>
          <w:color w:val="auto"/>
        </w:rPr>
        <w:t xml:space="preserve">— </w:t>
      </w:r>
      <w:r w:rsidRPr="00EB2D57">
        <w:rPr>
          <w:i/>
          <w:iCs/>
          <w:color w:val="auto"/>
        </w:rPr>
        <w:t>владение базовыми исследовательскими действиями</w:t>
      </w:r>
      <w:r w:rsidRPr="00EB2D57">
        <w:rPr>
          <w:color w:val="auto"/>
        </w:rPr>
        <w:t>: определять познавательную задачу; намечать путь ее решения и осуществлять подбор исторического материала, объекта; систематизировать и анализировать 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w:t>
      </w:r>
    </w:p>
    <w:p w:rsidR="00A57638" w:rsidRPr="00EB2D57" w:rsidRDefault="00E235EB">
      <w:pPr>
        <w:pStyle w:val="13"/>
        <w:ind w:left="240" w:hanging="240"/>
        <w:jc w:val="both"/>
        <w:rPr>
          <w:color w:val="auto"/>
        </w:rPr>
      </w:pPr>
      <w:r w:rsidRPr="00EB2D57">
        <w:rPr>
          <w:color w:val="auto"/>
        </w:rPr>
        <w:t xml:space="preserve">— </w:t>
      </w:r>
      <w:r w:rsidRPr="00EB2D57">
        <w:rPr>
          <w:i/>
          <w:iCs/>
          <w:color w:val="auto"/>
        </w:rPr>
        <w:t>работа с информацией</w:t>
      </w:r>
      <w:r w:rsidRPr="00EB2D57">
        <w:rPr>
          <w:color w:val="auto"/>
        </w:rPr>
        <w:t>: осуществлять анализ учебной и вне- учебной исторической информации (учебник, тексты исторических источников, научно-популярная литература, интернет-ресурсы и др.) — извлекать информацию из 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w:t>
      </w:r>
    </w:p>
    <w:p w:rsidR="00A57638" w:rsidRPr="00EB2D57" w:rsidRDefault="00E235EB">
      <w:pPr>
        <w:pStyle w:val="13"/>
        <w:jc w:val="both"/>
        <w:rPr>
          <w:color w:val="auto"/>
        </w:rPr>
      </w:pPr>
      <w:r w:rsidRPr="00EB2D57">
        <w:rPr>
          <w:i/>
          <w:iCs/>
          <w:color w:val="auto"/>
        </w:rPr>
        <w:t>В сфере универсальных учебных коммуникативных действий:</w:t>
      </w:r>
    </w:p>
    <w:p w:rsidR="00A57638" w:rsidRPr="00EB2D57" w:rsidRDefault="00E235EB">
      <w:pPr>
        <w:pStyle w:val="13"/>
        <w:ind w:left="240" w:hanging="240"/>
        <w:jc w:val="both"/>
        <w:rPr>
          <w:color w:val="auto"/>
        </w:rPr>
      </w:pPr>
      <w:r w:rsidRPr="00EB2D57">
        <w:rPr>
          <w:color w:val="auto"/>
        </w:rPr>
        <w:t xml:space="preserve">— </w:t>
      </w:r>
      <w:r w:rsidRPr="00EB2D57">
        <w:rPr>
          <w:i/>
          <w:iCs/>
          <w:color w:val="auto"/>
        </w:rPr>
        <w:t>общение</w:t>
      </w:r>
      <w:r w:rsidRPr="00EB2D57">
        <w:rPr>
          <w:color w:val="auto"/>
        </w:rPr>
        <w:t>: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w:t>
      </w:r>
    </w:p>
    <w:p w:rsidR="00A57638" w:rsidRPr="00EB2D57" w:rsidRDefault="00E235EB">
      <w:pPr>
        <w:pStyle w:val="13"/>
        <w:ind w:left="240" w:hanging="240"/>
        <w:jc w:val="both"/>
        <w:rPr>
          <w:color w:val="auto"/>
        </w:rPr>
      </w:pPr>
      <w:r w:rsidRPr="00EB2D57">
        <w:rPr>
          <w:color w:val="auto"/>
        </w:rPr>
        <w:t xml:space="preserve">— </w:t>
      </w:r>
      <w:r w:rsidRPr="00EB2D57">
        <w:rPr>
          <w:i/>
          <w:iCs/>
          <w:color w:val="auto"/>
        </w:rPr>
        <w:t>осуществление совместной деятельности</w:t>
      </w:r>
      <w:r w:rsidRPr="00EB2D57">
        <w:rPr>
          <w:color w:val="auto"/>
        </w:rPr>
        <w:t>: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координировать свои действия с другими членами команды; оценивать полученные результаты и свой вклад в общую работу.</w:t>
      </w:r>
    </w:p>
    <w:p w:rsidR="00A57638" w:rsidRPr="00EB2D57" w:rsidRDefault="00E235EB">
      <w:pPr>
        <w:pStyle w:val="13"/>
        <w:jc w:val="both"/>
        <w:rPr>
          <w:color w:val="auto"/>
        </w:rPr>
      </w:pPr>
      <w:r w:rsidRPr="00EB2D57">
        <w:rPr>
          <w:i/>
          <w:iCs/>
          <w:color w:val="auto"/>
        </w:rPr>
        <w:t xml:space="preserve">В сфере универсальных учебных регулятивных действий: </w:t>
      </w:r>
      <w:r w:rsidRPr="00EB2D57">
        <w:rPr>
          <w:color w:val="auto"/>
        </w:rPr>
        <w:t xml:space="preserve">— </w:t>
      </w:r>
      <w:r w:rsidRPr="00EB2D57">
        <w:rPr>
          <w:i/>
          <w:iCs/>
          <w:color w:val="auto"/>
        </w:rPr>
        <w:t>владение</w:t>
      </w:r>
      <w:r w:rsidRPr="00EB2D57">
        <w:rPr>
          <w:color w:val="auto"/>
        </w:rPr>
        <w:t xml:space="preserve">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p>
    <w:p w:rsidR="00A57638" w:rsidRPr="00EB2D57" w:rsidRDefault="00E235EB">
      <w:pPr>
        <w:pStyle w:val="13"/>
        <w:ind w:left="240" w:hanging="240"/>
        <w:jc w:val="both"/>
        <w:rPr>
          <w:color w:val="auto"/>
        </w:rPr>
      </w:pPr>
      <w:r w:rsidRPr="00EB2D57">
        <w:rPr>
          <w:color w:val="auto"/>
        </w:rPr>
        <w:t xml:space="preserve">— </w:t>
      </w:r>
      <w:r w:rsidRPr="00EB2D57">
        <w:rPr>
          <w:i/>
          <w:iCs/>
          <w:color w:val="auto"/>
        </w:rPr>
        <w:t>владение приемами самоконтроля</w:t>
      </w:r>
      <w:r w:rsidRPr="00EB2D57">
        <w:rPr>
          <w:color w:val="auto"/>
        </w:rPr>
        <w:t xml:space="preserve">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w:t>
      </w:r>
    </w:p>
    <w:p w:rsidR="00A57638" w:rsidRPr="00EB2D57" w:rsidRDefault="00E235EB">
      <w:pPr>
        <w:pStyle w:val="13"/>
        <w:jc w:val="both"/>
        <w:rPr>
          <w:color w:val="auto"/>
        </w:rPr>
      </w:pPr>
      <w:r w:rsidRPr="00EB2D57">
        <w:rPr>
          <w:i/>
          <w:iCs/>
          <w:color w:val="auto"/>
        </w:rPr>
        <w:t>В сфере эмоционального интеллекта, понимания себя и других:</w:t>
      </w:r>
    </w:p>
    <w:p w:rsidR="00A57638" w:rsidRPr="00EB2D57" w:rsidRDefault="00E235EB">
      <w:pPr>
        <w:pStyle w:val="13"/>
        <w:ind w:left="240" w:hanging="240"/>
        <w:jc w:val="both"/>
        <w:rPr>
          <w:color w:val="auto"/>
        </w:rPr>
      </w:pPr>
      <w:r w:rsidRPr="00EB2D57">
        <w:rPr>
          <w:color w:val="auto"/>
        </w:rPr>
        <w:t>—выявлять на примерах исторических ситуаций роль эмоций в отношениях между людьми;</w:t>
      </w:r>
    </w:p>
    <w:p w:rsidR="00A57638" w:rsidRPr="00EB2D57" w:rsidRDefault="00E235EB">
      <w:pPr>
        <w:pStyle w:val="13"/>
        <w:ind w:left="240" w:hanging="240"/>
        <w:jc w:val="both"/>
        <w:rPr>
          <w:color w:val="auto"/>
        </w:rPr>
      </w:pPr>
      <w:r w:rsidRPr="00EB2D57">
        <w:rPr>
          <w:color w:val="auto"/>
        </w:rPr>
        <w:t>—ставить себя на место другого человека, понимать мотивы действий другого (в исторических ситуациях и окружающей действительности);</w:t>
      </w:r>
    </w:p>
    <w:p w:rsidR="00A57638" w:rsidRPr="00EB2D57" w:rsidRDefault="00E235EB">
      <w:pPr>
        <w:pStyle w:val="13"/>
        <w:spacing w:after="160"/>
        <w:ind w:left="240" w:hanging="240"/>
        <w:jc w:val="both"/>
        <w:rPr>
          <w:color w:val="auto"/>
        </w:rPr>
      </w:pPr>
      <w:r w:rsidRPr="00EB2D57">
        <w:rPr>
          <w:color w:val="auto"/>
        </w:rPr>
        <w:t>—регулировать способ выражения своих эмоций с учетом позиций и мнений других участников общения.</w:t>
      </w:r>
    </w:p>
    <w:p w:rsidR="00A57638" w:rsidRPr="00EB2D57" w:rsidRDefault="00E235EB" w:rsidP="00BF75E3">
      <w:pPr>
        <w:pStyle w:val="af5"/>
      </w:pPr>
      <w:bookmarkStart w:id="363" w:name="bookmark963"/>
      <w:r w:rsidRPr="00EB2D57">
        <w:t>ПРЕДМЕТНЫЕ РЕЗУЛЬТАТЫ</w:t>
      </w:r>
      <w:bookmarkEnd w:id="363"/>
    </w:p>
    <w:p w:rsidR="00A57638" w:rsidRPr="00EB2D57" w:rsidRDefault="00E235EB">
      <w:pPr>
        <w:pStyle w:val="13"/>
        <w:jc w:val="both"/>
        <w:rPr>
          <w:color w:val="auto"/>
        </w:rPr>
      </w:pPr>
      <w:r w:rsidRPr="00EB2D57">
        <w:rPr>
          <w:color w:val="auto"/>
        </w:rPr>
        <w:t>Во ФГОС ООО 2021 г. установлено, что предметные результаты по учебному предмету «История» должны обеспечивать:</w:t>
      </w:r>
    </w:p>
    <w:p w:rsidR="00A57638" w:rsidRPr="00EB2D57" w:rsidRDefault="00E235EB" w:rsidP="00AC05F4">
      <w:pPr>
        <w:pStyle w:val="13"/>
        <w:numPr>
          <w:ilvl w:val="0"/>
          <w:numId w:val="48"/>
        </w:numPr>
        <w:tabs>
          <w:tab w:val="left" w:pos="543"/>
        </w:tabs>
        <w:ind w:firstLine="238"/>
        <w:jc w:val="both"/>
        <w:rPr>
          <w:color w:val="auto"/>
        </w:rPr>
      </w:pPr>
      <w:r w:rsidRPr="00EB2D57">
        <w:rPr>
          <w:color w:val="auto"/>
        </w:rPr>
        <w:t>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rsidR="00A57638" w:rsidRPr="00EB2D57" w:rsidRDefault="00E235EB" w:rsidP="00AC05F4">
      <w:pPr>
        <w:pStyle w:val="13"/>
        <w:numPr>
          <w:ilvl w:val="0"/>
          <w:numId w:val="48"/>
        </w:numPr>
        <w:tabs>
          <w:tab w:val="left" w:pos="543"/>
        </w:tabs>
        <w:ind w:firstLine="238"/>
        <w:jc w:val="both"/>
        <w:rPr>
          <w:color w:val="auto"/>
        </w:rPr>
      </w:pPr>
      <w:r w:rsidRPr="00EB2D57">
        <w:rPr>
          <w:color w:val="auto"/>
        </w:rPr>
        <w:t>умение выявлять особенности развития культуры, быта и нравов народов в различные исторические эпохи;</w:t>
      </w:r>
    </w:p>
    <w:p w:rsidR="00A57638" w:rsidRPr="00EB2D57" w:rsidRDefault="00E235EB" w:rsidP="00AC05F4">
      <w:pPr>
        <w:pStyle w:val="13"/>
        <w:numPr>
          <w:ilvl w:val="0"/>
          <w:numId w:val="48"/>
        </w:numPr>
        <w:tabs>
          <w:tab w:val="left" w:pos="548"/>
        </w:tabs>
        <w:ind w:firstLine="238"/>
        <w:jc w:val="both"/>
        <w:rPr>
          <w:color w:val="auto"/>
        </w:rPr>
      </w:pPr>
      <w:r w:rsidRPr="00EB2D57">
        <w:rPr>
          <w:color w:val="auto"/>
        </w:rPr>
        <w:t>овладение историческими понятиями и их использование для решения учебных и практических задач;</w:t>
      </w:r>
    </w:p>
    <w:p w:rsidR="00A57638" w:rsidRPr="00EB2D57" w:rsidRDefault="00E235EB" w:rsidP="00AC05F4">
      <w:pPr>
        <w:pStyle w:val="13"/>
        <w:numPr>
          <w:ilvl w:val="0"/>
          <w:numId w:val="48"/>
        </w:numPr>
        <w:tabs>
          <w:tab w:val="left" w:pos="548"/>
        </w:tabs>
        <w:ind w:firstLine="238"/>
        <w:jc w:val="both"/>
        <w:rPr>
          <w:color w:val="auto"/>
        </w:rPr>
      </w:pPr>
      <w:r w:rsidRPr="00EB2D57">
        <w:rPr>
          <w:color w:val="auto"/>
        </w:rPr>
        <w:t>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rsidR="00A57638" w:rsidRPr="00EB2D57" w:rsidRDefault="00E235EB" w:rsidP="00AC05F4">
      <w:pPr>
        <w:pStyle w:val="13"/>
        <w:numPr>
          <w:ilvl w:val="0"/>
          <w:numId w:val="48"/>
        </w:numPr>
        <w:tabs>
          <w:tab w:val="left" w:pos="543"/>
        </w:tabs>
        <w:ind w:firstLine="238"/>
        <w:jc w:val="both"/>
        <w:rPr>
          <w:color w:val="auto"/>
        </w:rPr>
      </w:pPr>
      <w:r w:rsidRPr="00EB2D57">
        <w:rPr>
          <w:color w:val="auto"/>
        </w:rPr>
        <w:t>умение выявлять существенные черты и характерные признаки исторических событий, явлений, процессов;</w:t>
      </w:r>
    </w:p>
    <w:p w:rsidR="00A57638" w:rsidRPr="00EB2D57" w:rsidRDefault="00E235EB" w:rsidP="00AC05F4">
      <w:pPr>
        <w:pStyle w:val="13"/>
        <w:numPr>
          <w:ilvl w:val="0"/>
          <w:numId w:val="48"/>
        </w:numPr>
        <w:tabs>
          <w:tab w:val="left" w:pos="549"/>
        </w:tabs>
        <w:spacing w:line="259" w:lineRule="auto"/>
        <w:ind w:firstLine="238"/>
        <w:jc w:val="both"/>
        <w:rPr>
          <w:color w:val="auto"/>
        </w:rPr>
      </w:pPr>
      <w:r w:rsidRPr="00EB2D57">
        <w:rPr>
          <w:color w:val="auto"/>
        </w:rPr>
        <w:t xml:space="preserve">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ХХ — начала </w:t>
      </w:r>
      <w:r w:rsidRPr="00EB2D57">
        <w:rPr>
          <w:color w:val="auto"/>
          <w:lang w:val="en-US" w:eastAsia="en-US" w:bidi="en-US"/>
        </w:rPr>
        <w:t>XXI</w:t>
      </w:r>
      <w:r w:rsidRPr="00EB2D57">
        <w:rPr>
          <w:color w:val="auto"/>
          <w:lang w:eastAsia="en-US" w:bidi="en-US"/>
        </w:rPr>
        <w:t xml:space="preserve"> </w:t>
      </w:r>
      <w:r w:rsidRPr="00EB2D57">
        <w:rPr>
          <w:color w:val="auto"/>
        </w:rPr>
        <w:t>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w:t>
      </w:r>
    </w:p>
    <w:p w:rsidR="00A57638" w:rsidRPr="00EB2D57" w:rsidRDefault="00E235EB" w:rsidP="00AC05F4">
      <w:pPr>
        <w:pStyle w:val="13"/>
        <w:numPr>
          <w:ilvl w:val="0"/>
          <w:numId w:val="48"/>
        </w:numPr>
        <w:tabs>
          <w:tab w:val="left" w:pos="549"/>
        </w:tabs>
        <w:spacing w:line="259" w:lineRule="auto"/>
        <w:jc w:val="both"/>
        <w:rPr>
          <w:color w:val="auto"/>
        </w:rPr>
      </w:pPr>
      <w:r w:rsidRPr="00EB2D57">
        <w:rPr>
          <w:color w:val="auto"/>
        </w:rPr>
        <w:t>умение сравнивать исторические события, явления, процессы в различные исторические эпохи;</w:t>
      </w:r>
    </w:p>
    <w:p w:rsidR="00A57638" w:rsidRPr="00EB2D57" w:rsidRDefault="00E235EB" w:rsidP="00AC05F4">
      <w:pPr>
        <w:pStyle w:val="13"/>
        <w:numPr>
          <w:ilvl w:val="0"/>
          <w:numId w:val="48"/>
        </w:numPr>
        <w:tabs>
          <w:tab w:val="left" w:pos="549"/>
        </w:tabs>
        <w:spacing w:line="259" w:lineRule="auto"/>
        <w:jc w:val="both"/>
        <w:rPr>
          <w:color w:val="auto"/>
        </w:rPr>
      </w:pPr>
      <w:r w:rsidRPr="00EB2D57">
        <w:rPr>
          <w:color w:val="auto"/>
        </w:rPr>
        <w:t>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rsidR="00A57638" w:rsidRPr="00EB2D57" w:rsidRDefault="00E235EB" w:rsidP="00AC05F4">
      <w:pPr>
        <w:pStyle w:val="13"/>
        <w:numPr>
          <w:ilvl w:val="0"/>
          <w:numId w:val="48"/>
        </w:numPr>
        <w:tabs>
          <w:tab w:val="left" w:pos="549"/>
        </w:tabs>
        <w:spacing w:line="259" w:lineRule="auto"/>
        <w:jc w:val="both"/>
        <w:rPr>
          <w:color w:val="auto"/>
        </w:rPr>
      </w:pPr>
      <w:r w:rsidRPr="00EB2D57">
        <w:rPr>
          <w:color w:val="auto"/>
        </w:rPr>
        <w:t>умение различать основные типы исторических источников: письменные, вещественные, аудиовизуальные;</w:t>
      </w:r>
    </w:p>
    <w:p w:rsidR="00A57638" w:rsidRPr="00EB2D57" w:rsidRDefault="00E235EB" w:rsidP="00AC05F4">
      <w:pPr>
        <w:pStyle w:val="13"/>
        <w:numPr>
          <w:ilvl w:val="0"/>
          <w:numId w:val="48"/>
        </w:numPr>
        <w:tabs>
          <w:tab w:val="left" w:pos="663"/>
        </w:tabs>
        <w:spacing w:line="259" w:lineRule="auto"/>
        <w:jc w:val="both"/>
        <w:rPr>
          <w:color w:val="auto"/>
        </w:rPr>
      </w:pPr>
      <w:r w:rsidRPr="00EB2D57">
        <w:rPr>
          <w:color w:val="auto"/>
        </w:rPr>
        <w:t>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rsidR="00A57638" w:rsidRPr="00EB2D57" w:rsidRDefault="00E235EB" w:rsidP="00AC05F4">
      <w:pPr>
        <w:pStyle w:val="13"/>
        <w:numPr>
          <w:ilvl w:val="0"/>
          <w:numId w:val="48"/>
        </w:numPr>
        <w:tabs>
          <w:tab w:val="left" w:pos="663"/>
        </w:tabs>
        <w:spacing w:line="259" w:lineRule="auto"/>
        <w:jc w:val="both"/>
        <w:rPr>
          <w:color w:val="auto"/>
        </w:rPr>
      </w:pPr>
      <w:r w:rsidRPr="00EB2D57">
        <w:rPr>
          <w:color w:val="auto"/>
        </w:rPr>
        <w:t>умение читать и анализировать историческую карту/схему; характеризовать на основе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rsidR="00A57638" w:rsidRPr="00EB2D57" w:rsidRDefault="00E235EB" w:rsidP="00AC05F4">
      <w:pPr>
        <w:pStyle w:val="13"/>
        <w:numPr>
          <w:ilvl w:val="0"/>
          <w:numId w:val="48"/>
        </w:numPr>
        <w:tabs>
          <w:tab w:val="left" w:pos="663"/>
        </w:tabs>
        <w:spacing w:line="259" w:lineRule="auto"/>
        <w:jc w:val="both"/>
        <w:rPr>
          <w:color w:val="auto"/>
        </w:rPr>
      </w:pPr>
      <w:r w:rsidRPr="00EB2D57">
        <w:rPr>
          <w:color w:val="auto"/>
        </w:rPr>
        <w:t>умение анализировать текстовые, визуальные источники исторической информации; представлять историческую информацию в виде таблиц, схем, диаграмм;</w:t>
      </w:r>
    </w:p>
    <w:p w:rsidR="00A57638" w:rsidRPr="00EB2D57" w:rsidRDefault="00E235EB" w:rsidP="00AC05F4">
      <w:pPr>
        <w:pStyle w:val="13"/>
        <w:numPr>
          <w:ilvl w:val="0"/>
          <w:numId w:val="48"/>
        </w:numPr>
        <w:tabs>
          <w:tab w:val="left" w:pos="663"/>
        </w:tabs>
        <w:spacing w:line="259" w:lineRule="auto"/>
        <w:jc w:val="both"/>
        <w:rPr>
          <w:color w:val="auto"/>
        </w:rPr>
      </w:pPr>
      <w:r w:rsidRPr="00EB2D57">
        <w:rPr>
          <w:color w:val="auto"/>
        </w:rPr>
        <w:t>умение осуществлять с соблюдением правил информационной безопасности поиск исторической информации в справочной литературе, Интернете для решения познавательных задач, оценивать полноту и верифицированность информации;</w:t>
      </w:r>
    </w:p>
    <w:p w:rsidR="00A57638" w:rsidRPr="00EB2D57" w:rsidRDefault="00E235EB" w:rsidP="00AC05F4">
      <w:pPr>
        <w:pStyle w:val="13"/>
        <w:numPr>
          <w:ilvl w:val="0"/>
          <w:numId w:val="48"/>
        </w:numPr>
        <w:tabs>
          <w:tab w:val="left" w:pos="663"/>
        </w:tabs>
        <w:spacing w:line="259" w:lineRule="auto"/>
        <w:jc w:val="both"/>
        <w:rPr>
          <w:color w:val="auto"/>
        </w:rPr>
      </w:pPr>
      <w:r w:rsidRPr="00EB2D57">
        <w:rPr>
          <w:color w:val="auto"/>
        </w:rPr>
        <w:t>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 (Федеральный государственный образовательный стандарт основного общего образования. Утвержден Приказом Министерства просвещения Российской Федерации от 31 мая 2021 г. № 287. С. 87—88).</w:t>
      </w:r>
    </w:p>
    <w:p w:rsidR="00A57638" w:rsidRPr="00EB2D57" w:rsidRDefault="00E235EB">
      <w:pPr>
        <w:pStyle w:val="13"/>
        <w:jc w:val="both"/>
        <w:rPr>
          <w:color w:val="auto"/>
        </w:rPr>
      </w:pPr>
      <w:r w:rsidRPr="00EB2D57">
        <w:rPr>
          <w:color w:val="auto"/>
        </w:rPr>
        <w:t>Указанные положения ФГОС ООО развернуты и структурированы в программе в виде планируемых результатов, относящихся к ключевым компонентам познавательной деятельности школьников при изучении истории, от работы с хронологией и историческими фактами до применения знаний в общении, социальной практике.</w:t>
      </w:r>
    </w:p>
    <w:p w:rsidR="00A57638" w:rsidRPr="00EB2D57" w:rsidRDefault="00E235EB">
      <w:pPr>
        <w:pStyle w:val="13"/>
        <w:spacing w:line="259" w:lineRule="auto"/>
        <w:jc w:val="both"/>
        <w:rPr>
          <w:color w:val="auto"/>
        </w:rPr>
      </w:pPr>
      <w:r w:rsidRPr="00EB2D57">
        <w:rPr>
          <w:b/>
          <w:bCs/>
          <w:i/>
          <w:iCs/>
          <w:color w:val="auto"/>
          <w:sz w:val="19"/>
          <w:szCs w:val="19"/>
        </w:rPr>
        <w:t>Предметные результаты</w:t>
      </w:r>
      <w:r w:rsidRPr="00EB2D57">
        <w:rPr>
          <w:color w:val="auto"/>
        </w:rPr>
        <w:t xml:space="preserve"> изучения истории учащимися 5—9 классов включают:</w:t>
      </w:r>
    </w:p>
    <w:p w:rsidR="00A57638" w:rsidRPr="00EB2D57" w:rsidRDefault="00E235EB">
      <w:pPr>
        <w:pStyle w:val="13"/>
        <w:ind w:left="240" w:hanging="240"/>
        <w:jc w:val="both"/>
        <w:rPr>
          <w:color w:val="auto"/>
        </w:rPr>
      </w:pPr>
      <w:r w:rsidRPr="00EB2D57">
        <w:rPr>
          <w:color w:val="auto"/>
        </w:rPr>
        <w:t>—целостные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w:t>
      </w:r>
    </w:p>
    <w:p w:rsidR="00A57638" w:rsidRPr="00EB2D57" w:rsidRDefault="00E235EB">
      <w:pPr>
        <w:pStyle w:val="13"/>
        <w:ind w:left="240" w:hanging="240"/>
        <w:jc w:val="both"/>
        <w:rPr>
          <w:color w:val="auto"/>
        </w:rPr>
      </w:pPr>
      <w:r w:rsidRPr="00EB2D57">
        <w:rPr>
          <w:color w:val="auto"/>
        </w:rPr>
        <w:t>—базовые знания об основных этапах и ключевых событиях отечественной и всемирной истории;</w:t>
      </w:r>
    </w:p>
    <w:p w:rsidR="00A57638" w:rsidRPr="00EB2D57" w:rsidRDefault="00E235EB">
      <w:pPr>
        <w:pStyle w:val="13"/>
        <w:ind w:left="240" w:hanging="240"/>
        <w:jc w:val="both"/>
        <w:rPr>
          <w:color w:val="auto"/>
        </w:rPr>
      </w:pPr>
      <w:r w:rsidRPr="00EB2D57">
        <w:rPr>
          <w:color w:val="auto"/>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57638" w:rsidRPr="00EB2D57" w:rsidRDefault="00E235EB">
      <w:pPr>
        <w:pStyle w:val="13"/>
        <w:ind w:left="240" w:hanging="240"/>
        <w:jc w:val="both"/>
        <w:rPr>
          <w:color w:val="auto"/>
        </w:rPr>
      </w:pPr>
      <w:r w:rsidRPr="00EB2D57">
        <w:rPr>
          <w:color w:val="auto"/>
        </w:rPr>
        <w:t>—умение работать: а) с основными видами современных источников исторической информации (учебник, научно-популярная литература, интернет-ресурсы и др.), оценивая их информационные особенности и достоверность с применением метапредметного подхода; б) с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w:t>
      </w:r>
    </w:p>
    <w:p w:rsidR="00A57638" w:rsidRPr="00EB2D57" w:rsidRDefault="00E235EB">
      <w:pPr>
        <w:pStyle w:val="13"/>
        <w:ind w:left="240" w:hanging="240"/>
        <w:jc w:val="both"/>
        <w:rPr>
          <w:color w:val="auto"/>
        </w:rPr>
      </w:pPr>
      <w:r w:rsidRPr="00EB2D57">
        <w:rPr>
          <w:color w:val="auto"/>
        </w:rPr>
        <w:t>—способность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w:t>
      </w:r>
    </w:p>
    <w:p w:rsidR="00A57638" w:rsidRPr="00EB2D57" w:rsidRDefault="00E235EB">
      <w:pPr>
        <w:pStyle w:val="13"/>
        <w:ind w:left="240" w:hanging="240"/>
        <w:jc w:val="both"/>
        <w:rPr>
          <w:color w:val="auto"/>
        </w:rPr>
      </w:pPr>
      <w:r w:rsidRPr="00EB2D57">
        <w:rPr>
          <w:color w:val="auto"/>
        </w:rPr>
        <w:t>—владение приемами оценки значения исторических событий и деятельности исторических личностей в отечественной и всемирной истории;</w:t>
      </w:r>
    </w:p>
    <w:p w:rsidR="00A57638" w:rsidRPr="00EB2D57" w:rsidRDefault="00E235EB">
      <w:pPr>
        <w:pStyle w:val="13"/>
        <w:ind w:left="240" w:hanging="240"/>
        <w:jc w:val="both"/>
        <w:rPr>
          <w:color w:val="auto"/>
        </w:rPr>
      </w:pPr>
      <w:r w:rsidRPr="00EB2D57">
        <w:rPr>
          <w:color w:val="auto"/>
        </w:rPr>
        <w:t xml:space="preserve">—способность применять исторические знания в школьном и внешкольном общении как основу диалога в </w:t>
      </w:r>
      <w:r w:rsidR="00F12556" w:rsidRPr="00EB2D57">
        <w:rPr>
          <w:color w:val="auto"/>
        </w:rPr>
        <w:t>поликультурной</w:t>
      </w:r>
      <w:r w:rsidRPr="00EB2D57">
        <w:rPr>
          <w:color w:val="auto"/>
        </w:rPr>
        <w:t xml:space="preserve"> среде, взаимодействовать с людьми другой культуры, национальной и религиозной принадлежности на основе ценностей современного российского общества;</w:t>
      </w:r>
    </w:p>
    <w:p w:rsidR="00A57638" w:rsidRPr="00EB2D57" w:rsidRDefault="00E235EB">
      <w:pPr>
        <w:pStyle w:val="13"/>
        <w:spacing w:line="240" w:lineRule="auto"/>
        <w:ind w:left="240" w:hanging="240"/>
        <w:jc w:val="both"/>
        <w:rPr>
          <w:color w:val="auto"/>
        </w:rPr>
      </w:pPr>
      <w:r w:rsidRPr="00EB2D57">
        <w:rPr>
          <w:color w:val="auto"/>
        </w:rPr>
        <w:t>—осознание необходимости сохранения исторических и культурных памятников своей страны и мира;</w:t>
      </w:r>
    </w:p>
    <w:p w:rsidR="00A57638" w:rsidRPr="00EB2D57" w:rsidRDefault="00E235EB">
      <w:pPr>
        <w:pStyle w:val="13"/>
        <w:spacing w:line="240" w:lineRule="auto"/>
        <w:ind w:left="240" w:hanging="240"/>
        <w:jc w:val="both"/>
        <w:rPr>
          <w:color w:val="auto"/>
        </w:rPr>
      </w:pPr>
      <w:r w:rsidRPr="00EB2D57">
        <w:rPr>
          <w:color w:val="auto"/>
        </w:rPr>
        <w:t xml:space="preserve">—умение устанавливать взаимосвязи событий, явлений, процессов прошлого с важнейшими событиями ХХ — начала </w:t>
      </w:r>
      <w:r w:rsidRPr="00EB2D57">
        <w:rPr>
          <w:color w:val="auto"/>
          <w:lang w:val="en-US" w:eastAsia="en-US" w:bidi="en-US"/>
        </w:rPr>
        <w:t>XXI</w:t>
      </w:r>
      <w:r w:rsidRPr="00EB2D57">
        <w:rPr>
          <w:color w:val="auto"/>
          <w:lang w:eastAsia="en-US" w:bidi="en-US"/>
        </w:rPr>
        <w:t xml:space="preserve"> </w:t>
      </w:r>
      <w:r w:rsidRPr="00EB2D57">
        <w:rPr>
          <w:color w:val="auto"/>
        </w:rPr>
        <w:t>в.</w:t>
      </w:r>
    </w:p>
    <w:p w:rsidR="00A57638" w:rsidRPr="00EB2D57" w:rsidRDefault="00E235EB">
      <w:pPr>
        <w:pStyle w:val="13"/>
        <w:spacing w:line="240" w:lineRule="auto"/>
        <w:jc w:val="both"/>
        <w:rPr>
          <w:color w:val="auto"/>
        </w:rPr>
      </w:pPr>
      <w:r w:rsidRPr="00EB2D57">
        <w:rPr>
          <w:color w:val="auto"/>
        </w:rPr>
        <w:t>Достижение последнего из указанных предметных результатов может быть обеспечено введением отдельного учебного модуля «Введение в Новейшую историю России»</w:t>
      </w:r>
      <w:r w:rsidRPr="00EB2D57">
        <w:rPr>
          <w:color w:val="auto"/>
          <w:vertAlign w:val="superscript"/>
        </w:rPr>
        <w:footnoteReference w:id="15"/>
      </w:r>
      <w:r w:rsidRPr="00EB2D57">
        <w:rPr>
          <w:color w:val="auto"/>
        </w:rPr>
        <w:t xml:space="preserve">, предваряющего систематическое изучение отечественной истории </w:t>
      </w:r>
      <w:r w:rsidRPr="00EB2D57">
        <w:rPr>
          <w:color w:val="auto"/>
          <w:lang w:val="en-US" w:eastAsia="en-US" w:bidi="en-US"/>
        </w:rPr>
        <w:t>XX</w:t>
      </w:r>
      <w:r w:rsidRPr="00EB2D57">
        <w:rPr>
          <w:color w:val="auto"/>
          <w:lang w:eastAsia="en-US" w:bidi="en-US"/>
        </w:rPr>
        <w:t xml:space="preserve">— </w:t>
      </w:r>
      <w:r w:rsidRPr="00EB2D57">
        <w:rPr>
          <w:color w:val="auto"/>
          <w:lang w:val="en-US" w:eastAsia="en-US" w:bidi="en-US"/>
        </w:rPr>
        <w:t>XXI</w:t>
      </w:r>
      <w:r w:rsidRPr="00EB2D57">
        <w:rPr>
          <w:color w:val="auto"/>
          <w:lang w:eastAsia="en-US" w:bidi="en-US"/>
        </w:rPr>
        <w:t xml:space="preserve"> </w:t>
      </w:r>
      <w:r w:rsidRPr="00EB2D57">
        <w:rPr>
          <w:color w:val="auto"/>
        </w:rPr>
        <w:t>вв. в 10—11 классах. Изучение данного модуля призвано сформировать базу для овладения знаниями об основных этапах и ключевых событиях истории России Новейшего времени (Российская революция 1917—1922 гг., Великая Отечественная война 1941—1945 гг., распад СССР, сложные 1990-е гг., возрождение страны с 2000-х гг., воссоединение Крыма с Россией в 2014 г.).</w:t>
      </w:r>
    </w:p>
    <w:p w:rsidR="00A57638" w:rsidRPr="00EB2D57" w:rsidRDefault="00E235EB">
      <w:pPr>
        <w:pStyle w:val="13"/>
        <w:spacing w:line="240" w:lineRule="auto"/>
        <w:jc w:val="both"/>
        <w:rPr>
          <w:color w:val="auto"/>
        </w:rPr>
      </w:pPr>
      <w:r w:rsidRPr="00EB2D57">
        <w:rPr>
          <w:color w:val="auto"/>
        </w:rPr>
        <w:t>Названные результаты носят комплексный характер, в них органично сочетаются познавательно-исторические, мировоззренческие и метапредметные компоненты.</w:t>
      </w:r>
    </w:p>
    <w:p w:rsidR="00A57638" w:rsidRPr="00EB2D57" w:rsidRDefault="00E235EB">
      <w:pPr>
        <w:pStyle w:val="13"/>
        <w:spacing w:line="240" w:lineRule="auto"/>
        <w:jc w:val="both"/>
        <w:rPr>
          <w:color w:val="auto"/>
        </w:rPr>
      </w:pPr>
      <w:r w:rsidRPr="00EB2D57">
        <w:rPr>
          <w:color w:val="auto"/>
        </w:rPr>
        <w:t>Предметные результаты проявляются в освоенных учащимися знаниях и видах деятельности. Они представлены в следующих основных группах:</w:t>
      </w:r>
    </w:p>
    <w:p w:rsidR="00A57638" w:rsidRPr="00EB2D57" w:rsidRDefault="00E235EB" w:rsidP="00AC05F4">
      <w:pPr>
        <w:pStyle w:val="13"/>
        <w:numPr>
          <w:ilvl w:val="0"/>
          <w:numId w:val="49"/>
        </w:numPr>
        <w:tabs>
          <w:tab w:val="left" w:pos="529"/>
        </w:tabs>
        <w:spacing w:line="240" w:lineRule="auto"/>
        <w:jc w:val="both"/>
        <w:rPr>
          <w:color w:val="auto"/>
        </w:rPr>
      </w:pPr>
      <w:r w:rsidRPr="00EB2D57">
        <w:rPr>
          <w:i/>
          <w:iCs/>
          <w:color w:val="auto"/>
        </w:rPr>
        <w:t>Знание хронологии, работа с хронологией</w:t>
      </w:r>
      <w:r w:rsidRPr="00EB2D57">
        <w:rPr>
          <w:color w:val="auto"/>
        </w:rPr>
        <w:t>: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w:t>
      </w:r>
    </w:p>
    <w:p w:rsidR="00A57638" w:rsidRPr="00EB2D57" w:rsidRDefault="00E235EB" w:rsidP="00AC05F4">
      <w:pPr>
        <w:pStyle w:val="13"/>
        <w:numPr>
          <w:ilvl w:val="0"/>
          <w:numId w:val="49"/>
        </w:numPr>
        <w:tabs>
          <w:tab w:val="left" w:pos="529"/>
        </w:tabs>
        <w:spacing w:line="240" w:lineRule="auto"/>
        <w:jc w:val="both"/>
        <w:rPr>
          <w:color w:val="auto"/>
        </w:rPr>
      </w:pPr>
      <w:r w:rsidRPr="00EB2D57">
        <w:rPr>
          <w:i/>
          <w:iCs/>
          <w:color w:val="auto"/>
        </w:rPr>
        <w:t>Знание исторических фактов, работа с фактами</w:t>
      </w:r>
      <w:r w:rsidRPr="00EB2D57">
        <w:rPr>
          <w:color w:val="auto"/>
        </w:rPr>
        <w:t>: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w:t>
      </w:r>
    </w:p>
    <w:p w:rsidR="00A57638" w:rsidRPr="00EB2D57" w:rsidRDefault="00E235EB" w:rsidP="00AC05F4">
      <w:pPr>
        <w:pStyle w:val="13"/>
        <w:numPr>
          <w:ilvl w:val="0"/>
          <w:numId w:val="49"/>
        </w:numPr>
        <w:tabs>
          <w:tab w:val="left" w:pos="529"/>
        </w:tabs>
        <w:spacing w:line="240" w:lineRule="auto"/>
        <w:jc w:val="both"/>
        <w:rPr>
          <w:color w:val="auto"/>
        </w:rPr>
      </w:pPr>
      <w:r w:rsidRPr="00EB2D57">
        <w:rPr>
          <w:i/>
          <w:iCs/>
          <w:color w:val="auto"/>
        </w:rPr>
        <w:t>Работа с исторической картой</w:t>
      </w:r>
      <w:r w:rsidRPr="00EB2D57">
        <w:rPr>
          <w:color w:val="auto"/>
        </w:rPr>
        <w:t xml:space="preserve"> (картами, размещенными в учебниках, атласах, на электронных носителях и т. д.): читать историческую карту с опорой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w:t>
      </w:r>
    </w:p>
    <w:p w:rsidR="00A57638" w:rsidRPr="00EB2D57" w:rsidRDefault="00E235EB" w:rsidP="00AC05F4">
      <w:pPr>
        <w:pStyle w:val="13"/>
        <w:numPr>
          <w:ilvl w:val="0"/>
          <w:numId w:val="49"/>
        </w:numPr>
        <w:tabs>
          <w:tab w:val="left" w:pos="529"/>
        </w:tabs>
        <w:spacing w:line="252" w:lineRule="auto"/>
        <w:jc w:val="both"/>
        <w:rPr>
          <w:color w:val="auto"/>
        </w:rPr>
      </w:pPr>
      <w:r w:rsidRPr="00EB2D57">
        <w:rPr>
          <w:i/>
          <w:iCs/>
          <w:color w:val="auto"/>
        </w:rPr>
        <w:t>Работа с историческими источниками</w:t>
      </w:r>
      <w:r w:rsidRPr="00EB2D57">
        <w:rPr>
          <w:color w:val="auto"/>
        </w:rPr>
        <w:t xml:space="preserve"> (фрагментами аутентичных источников)</w:t>
      </w:r>
      <w:r w:rsidRPr="00EB2D57">
        <w:rPr>
          <w:color w:val="auto"/>
          <w:vertAlign w:val="superscript"/>
        </w:rPr>
        <w:footnoteReference w:id="16"/>
      </w:r>
      <w:r w:rsidRPr="00EB2D57">
        <w:rPr>
          <w:color w:val="auto"/>
        </w:rPr>
        <w:t>: проводить поиск необходимой информации в одном или нескольких источниках (материальных, письменных, визуальных и др.); сравнивать данные разных источников, выявлять их сходство и различия; высказывать суждение об информационной (художественной) ценности источника.</w:t>
      </w:r>
    </w:p>
    <w:p w:rsidR="00A57638" w:rsidRPr="00EB2D57" w:rsidRDefault="00E235EB" w:rsidP="00AC05F4">
      <w:pPr>
        <w:pStyle w:val="13"/>
        <w:numPr>
          <w:ilvl w:val="0"/>
          <w:numId w:val="49"/>
        </w:numPr>
        <w:tabs>
          <w:tab w:val="left" w:pos="529"/>
        </w:tabs>
        <w:spacing w:line="252" w:lineRule="auto"/>
        <w:jc w:val="both"/>
        <w:rPr>
          <w:color w:val="auto"/>
        </w:rPr>
      </w:pPr>
      <w:r w:rsidRPr="00EB2D57">
        <w:rPr>
          <w:i/>
          <w:iCs/>
          <w:color w:val="auto"/>
        </w:rPr>
        <w:t>Описание (реконструкция)</w:t>
      </w:r>
      <w:r w:rsidRPr="00EB2D57">
        <w:rPr>
          <w:color w:val="auto"/>
        </w:rPr>
        <w:t>: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т. п.</w:t>
      </w:r>
    </w:p>
    <w:p w:rsidR="00A57638" w:rsidRPr="00EB2D57" w:rsidRDefault="00E235EB" w:rsidP="00AC05F4">
      <w:pPr>
        <w:pStyle w:val="13"/>
        <w:numPr>
          <w:ilvl w:val="0"/>
          <w:numId w:val="49"/>
        </w:numPr>
        <w:tabs>
          <w:tab w:val="left" w:pos="529"/>
        </w:tabs>
        <w:spacing w:line="252" w:lineRule="auto"/>
        <w:jc w:val="both"/>
        <w:rPr>
          <w:color w:val="auto"/>
        </w:rPr>
      </w:pPr>
      <w:r w:rsidRPr="00EB2D57">
        <w:rPr>
          <w:i/>
          <w:iCs/>
          <w:color w:val="auto"/>
        </w:rPr>
        <w:t>Анализ, объяснение:</w:t>
      </w:r>
      <w:r w:rsidRPr="00EB2D57">
        <w:rPr>
          <w:color w:val="auto"/>
        </w:rPr>
        <w:t xml:space="preserve">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
    <w:p w:rsidR="00A57638" w:rsidRPr="00EB2D57" w:rsidRDefault="00E235EB" w:rsidP="00AC05F4">
      <w:pPr>
        <w:pStyle w:val="13"/>
        <w:numPr>
          <w:ilvl w:val="0"/>
          <w:numId w:val="49"/>
        </w:numPr>
        <w:tabs>
          <w:tab w:val="left" w:pos="534"/>
        </w:tabs>
        <w:spacing w:line="252" w:lineRule="auto"/>
        <w:jc w:val="both"/>
        <w:rPr>
          <w:color w:val="auto"/>
        </w:rPr>
      </w:pPr>
      <w:r w:rsidRPr="00EB2D57">
        <w:rPr>
          <w:i/>
          <w:iCs/>
          <w:color w:val="auto"/>
        </w:rPr>
        <w:t>Работа с версиями, оценками</w:t>
      </w:r>
      <w:r w:rsidRPr="00EB2D57">
        <w:rPr>
          <w:color w:val="auto"/>
        </w:rPr>
        <w:t>: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w:t>
      </w:r>
    </w:p>
    <w:p w:rsidR="00A57638" w:rsidRPr="00EB2D57" w:rsidRDefault="00E235EB" w:rsidP="00AC05F4">
      <w:pPr>
        <w:pStyle w:val="13"/>
        <w:numPr>
          <w:ilvl w:val="0"/>
          <w:numId w:val="49"/>
        </w:numPr>
        <w:tabs>
          <w:tab w:val="left" w:pos="534"/>
        </w:tabs>
        <w:spacing w:line="252" w:lineRule="auto"/>
        <w:jc w:val="both"/>
        <w:rPr>
          <w:color w:val="auto"/>
        </w:rPr>
      </w:pPr>
      <w:r w:rsidRPr="00EB2D57">
        <w:rPr>
          <w:i/>
          <w:iCs/>
          <w:color w:val="auto"/>
        </w:rPr>
        <w:t>Применение исторических знаний и умений</w:t>
      </w:r>
      <w:r w:rsidRPr="00EB2D57">
        <w:rPr>
          <w:color w:val="auto"/>
        </w:rPr>
        <w:t xml:space="preserve">: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других народов в общении в школе и внешкольной жизни, как основу диалога в </w:t>
      </w:r>
      <w:r w:rsidR="00F12556" w:rsidRPr="00EB2D57">
        <w:rPr>
          <w:color w:val="auto"/>
        </w:rPr>
        <w:t>поликультурной</w:t>
      </w:r>
      <w:r w:rsidRPr="00EB2D57">
        <w:rPr>
          <w:color w:val="auto"/>
        </w:rPr>
        <w:t xml:space="preserve"> среде; способствовать сохранению памятников истории и культуры.</w:t>
      </w:r>
    </w:p>
    <w:p w:rsidR="00A57638" w:rsidRPr="00EB2D57" w:rsidRDefault="00E235EB">
      <w:pPr>
        <w:pStyle w:val="13"/>
        <w:spacing w:after="400" w:line="252" w:lineRule="auto"/>
        <w:jc w:val="both"/>
        <w:rPr>
          <w:color w:val="auto"/>
        </w:rPr>
      </w:pPr>
      <w:r w:rsidRPr="00EB2D57">
        <w:rPr>
          <w:color w:val="auto"/>
        </w:rPr>
        <w:t>Приведенный перечень служит ориентиром: а) для планирования и организации познавательной деятельности школьников при изучении истории (в том числе — разработки системы познавательных задач); б) при измерении и оценке достигнутых учащимися результатов.</w:t>
      </w:r>
    </w:p>
    <w:p w:rsidR="00A57638" w:rsidRDefault="00E235EB" w:rsidP="00BF75E3">
      <w:pPr>
        <w:pStyle w:val="af5"/>
      </w:pPr>
      <w:bookmarkStart w:id="364" w:name="bookmark965"/>
      <w:r w:rsidRPr="00EB2D57">
        <w:t>5 КЛАСС</w:t>
      </w:r>
      <w:r w:rsidRPr="00EB2D57">
        <w:rPr>
          <w:bCs/>
          <w:vertAlign w:val="superscript"/>
        </w:rPr>
        <w:footnoteReference w:id="17"/>
      </w:r>
      <w:bookmarkEnd w:id="364"/>
    </w:p>
    <w:p w:rsidR="00BF75E3" w:rsidRPr="00EB2D57" w:rsidRDefault="00BF75E3" w:rsidP="00BF75E3">
      <w:pPr>
        <w:pStyle w:val="af5"/>
      </w:pPr>
    </w:p>
    <w:p w:rsidR="00A57638" w:rsidRPr="00EB2D57" w:rsidRDefault="00E235EB" w:rsidP="00AC05F4">
      <w:pPr>
        <w:pStyle w:val="13"/>
        <w:numPr>
          <w:ilvl w:val="0"/>
          <w:numId w:val="50"/>
        </w:numPr>
        <w:tabs>
          <w:tab w:val="left" w:pos="558"/>
        </w:tabs>
        <w:spacing w:line="240" w:lineRule="auto"/>
        <w:jc w:val="both"/>
        <w:rPr>
          <w:color w:val="auto"/>
        </w:rPr>
      </w:pPr>
      <w:r w:rsidRPr="00EB2D57">
        <w:rPr>
          <w:i/>
          <w:iCs/>
          <w:color w:val="auto"/>
        </w:rPr>
        <w:t>Знание хронологии, работа с хронологией</w:t>
      </w:r>
      <w:r w:rsidRPr="00EB2D57">
        <w:rPr>
          <w:color w:val="auto"/>
        </w:rPr>
        <w:t>:</w:t>
      </w:r>
    </w:p>
    <w:p w:rsidR="00A57638" w:rsidRPr="00EB2D57" w:rsidRDefault="00E235EB">
      <w:pPr>
        <w:pStyle w:val="13"/>
        <w:spacing w:line="240" w:lineRule="auto"/>
        <w:ind w:left="240" w:hanging="240"/>
        <w:jc w:val="both"/>
        <w:rPr>
          <w:color w:val="auto"/>
        </w:rPr>
      </w:pPr>
      <w:r w:rsidRPr="00EB2D57">
        <w:rPr>
          <w:color w:val="auto"/>
        </w:rPr>
        <w:t>—объяснять смысл основных хронологических понятий (век, тысячелетие, до нашей эры, наша эра);</w:t>
      </w:r>
    </w:p>
    <w:p w:rsidR="00A57638" w:rsidRPr="00EB2D57" w:rsidRDefault="00E235EB">
      <w:pPr>
        <w:pStyle w:val="13"/>
        <w:spacing w:line="240" w:lineRule="auto"/>
        <w:ind w:left="240" w:hanging="240"/>
        <w:jc w:val="both"/>
        <w:rPr>
          <w:color w:val="auto"/>
        </w:rPr>
      </w:pPr>
      <w:r w:rsidRPr="00EB2D57">
        <w:rPr>
          <w:color w:val="auto"/>
        </w:rPr>
        <w:t>—называть даты важнейших событий истории Древнего мира; по дате устанавливать принадлежность события к веку, тысячелетию;</w:t>
      </w:r>
    </w:p>
    <w:p w:rsidR="00A57638" w:rsidRPr="00EB2D57" w:rsidRDefault="00E235EB">
      <w:pPr>
        <w:pStyle w:val="13"/>
        <w:spacing w:line="240" w:lineRule="auto"/>
        <w:ind w:left="240" w:hanging="240"/>
        <w:jc w:val="both"/>
        <w:rPr>
          <w:color w:val="auto"/>
        </w:rPr>
      </w:pPr>
      <w:r w:rsidRPr="00EB2D57">
        <w:rPr>
          <w:color w:val="auto"/>
        </w:rPr>
        <w:t>—определять длительность и последовательность событий, периодов истории Древнего мира, вести счет лет до нашей эры и нашей эры.</w:t>
      </w:r>
    </w:p>
    <w:p w:rsidR="00A57638" w:rsidRPr="00EB2D57" w:rsidRDefault="00E235EB" w:rsidP="00AC05F4">
      <w:pPr>
        <w:pStyle w:val="13"/>
        <w:numPr>
          <w:ilvl w:val="0"/>
          <w:numId w:val="50"/>
        </w:numPr>
        <w:tabs>
          <w:tab w:val="left" w:pos="567"/>
        </w:tabs>
        <w:spacing w:line="240" w:lineRule="auto"/>
        <w:jc w:val="both"/>
        <w:rPr>
          <w:color w:val="auto"/>
        </w:rPr>
      </w:pPr>
      <w:r w:rsidRPr="00EB2D57">
        <w:rPr>
          <w:i/>
          <w:iCs/>
          <w:color w:val="auto"/>
        </w:rPr>
        <w:t>Знание исторических фактов, работа с фактами</w:t>
      </w:r>
      <w:r w:rsidRPr="00EB2D57">
        <w:rPr>
          <w:color w:val="auto"/>
        </w:rPr>
        <w:t>:</w:t>
      </w:r>
    </w:p>
    <w:p w:rsidR="00A57638" w:rsidRPr="00EB2D57" w:rsidRDefault="00E235EB">
      <w:pPr>
        <w:pStyle w:val="13"/>
        <w:spacing w:line="240" w:lineRule="auto"/>
        <w:ind w:left="240" w:hanging="240"/>
        <w:jc w:val="both"/>
        <w:rPr>
          <w:color w:val="auto"/>
        </w:rPr>
      </w:pPr>
      <w:r w:rsidRPr="00EB2D57">
        <w:rPr>
          <w:color w:val="auto"/>
        </w:rPr>
        <w:t>—указывать (называть) место, обстоятельства, участников, результаты важнейших событий истории Древнего мира;</w:t>
      </w:r>
    </w:p>
    <w:p w:rsidR="00A57638" w:rsidRPr="00EB2D57" w:rsidRDefault="00E235EB">
      <w:pPr>
        <w:pStyle w:val="13"/>
        <w:spacing w:line="240" w:lineRule="auto"/>
        <w:ind w:left="240" w:hanging="240"/>
        <w:jc w:val="both"/>
        <w:rPr>
          <w:color w:val="auto"/>
        </w:rPr>
      </w:pPr>
      <w:r w:rsidRPr="00EB2D57">
        <w:rPr>
          <w:color w:val="auto"/>
        </w:rPr>
        <w:t>—группировать, систематизировать факты по заданному признаку.</w:t>
      </w:r>
    </w:p>
    <w:p w:rsidR="00A57638" w:rsidRPr="00EB2D57" w:rsidRDefault="00E235EB" w:rsidP="00AC05F4">
      <w:pPr>
        <w:pStyle w:val="13"/>
        <w:numPr>
          <w:ilvl w:val="0"/>
          <w:numId w:val="50"/>
        </w:numPr>
        <w:tabs>
          <w:tab w:val="left" w:pos="567"/>
        </w:tabs>
        <w:spacing w:line="240" w:lineRule="auto"/>
        <w:jc w:val="both"/>
        <w:rPr>
          <w:color w:val="auto"/>
        </w:rPr>
      </w:pPr>
      <w:r w:rsidRPr="00EB2D57">
        <w:rPr>
          <w:i/>
          <w:iCs/>
          <w:color w:val="auto"/>
        </w:rPr>
        <w:t>Работа с исторической картой</w:t>
      </w:r>
      <w:r w:rsidRPr="00EB2D57">
        <w:rPr>
          <w:color w:val="auto"/>
        </w:rPr>
        <w:t>:</w:t>
      </w:r>
    </w:p>
    <w:p w:rsidR="00A57638" w:rsidRPr="00EB2D57" w:rsidRDefault="00E235EB">
      <w:pPr>
        <w:pStyle w:val="13"/>
        <w:spacing w:line="240" w:lineRule="auto"/>
        <w:ind w:left="240" w:hanging="240"/>
        <w:jc w:val="both"/>
        <w:rPr>
          <w:color w:val="auto"/>
        </w:rPr>
      </w:pPr>
      <w:r w:rsidRPr="00EB2D57">
        <w:rPr>
          <w:color w:val="auto"/>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rsidR="00A57638" w:rsidRPr="00EB2D57" w:rsidRDefault="00E235EB">
      <w:pPr>
        <w:pStyle w:val="13"/>
        <w:spacing w:line="240" w:lineRule="auto"/>
        <w:ind w:left="240" w:hanging="240"/>
        <w:jc w:val="both"/>
        <w:rPr>
          <w:color w:val="auto"/>
        </w:rPr>
      </w:pPr>
      <w:r w:rsidRPr="00EB2D57">
        <w:rPr>
          <w:color w:val="auto"/>
        </w:rPr>
        <w:t>—устанавливать на основе картографических сведений связь между условиями среды обитания людей и их занятиями.</w:t>
      </w:r>
    </w:p>
    <w:p w:rsidR="00A57638" w:rsidRPr="00EB2D57" w:rsidRDefault="00E235EB" w:rsidP="00AC05F4">
      <w:pPr>
        <w:pStyle w:val="13"/>
        <w:numPr>
          <w:ilvl w:val="0"/>
          <w:numId w:val="50"/>
        </w:numPr>
        <w:tabs>
          <w:tab w:val="left" w:pos="567"/>
        </w:tabs>
        <w:spacing w:line="240" w:lineRule="auto"/>
        <w:jc w:val="both"/>
        <w:rPr>
          <w:color w:val="auto"/>
        </w:rPr>
      </w:pPr>
      <w:r w:rsidRPr="00EB2D57">
        <w:rPr>
          <w:i/>
          <w:iCs/>
          <w:color w:val="auto"/>
        </w:rPr>
        <w:t>Работа с историческими источниками:</w:t>
      </w:r>
    </w:p>
    <w:p w:rsidR="00A57638" w:rsidRPr="00EB2D57" w:rsidRDefault="00E235EB">
      <w:pPr>
        <w:pStyle w:val="13"/>
        <w:spacing w:line="240" w:lineRule="auto"/>
        <w:ind w:left="240" w:hanging="240"/>
        <w:jc w:val="both"/>
        <w:rPr>
          <w:color w:val="auto"/>
        </w:rPr>
      </w:pPr>
      <w:r w:rsidRPr="00EB2D57">
        <w:rPr>
          <w:color w:val="auto"/>
        </w:rPr>
        <w:t>—называть и различать основные типы исторических источников (письменные, визуальные, вещественные), приводить примеры источников разных типов;</w:t>
      </w:r>
    </w:p>
    <w:p w:rsidR="00A57638" w:rsidRPr="00EB2D57" w:rsidRDefault="00E235EB">
      <w:pPr>
        <w:pStyle w:val="13"/>
        <w:spacing w:line="240" w:lineRule="auto"/>
        <w:ind w:left="240" w:hanging="240"/>
        <w:jc w:val="both"/>
        <w:rPr>
          <w:color w:val="auto"/>
        </w:rPr>
      </w:pPr>
      <w:r w:rsidRPr="00EB2D57">
        <w:rPr>
          <w:color w:val="auto"/>
        </w:rPr>
        <w:t>—различать памятники культуры изучаемой эпохи и источники, созданные в последующие эпохи, приводить примеры;</w:t>
      </w:r>
    </w:p>
    <w:p w:rsidR="00A57638" w:rsidRPr="00EB2D57" w:rsidRDefault="00E235EB">
      <w:pPr>
        <w:pStyle w:val="13"/>
        <w:spacing w:line="240" w:lineRule="auto"/>
        <w:ind w:left="240" w:hanging="240"/>
        <w:jc w:val="both"/>
        <w:rPr>
          <w:color w:val="auto"/>
        </w:rPr>
      </w:pPr>
      <w:r w:rsidRPr="00EB2D57">
        <w:rPr>
          <w:color w:val="auto"/>
        </w:rPr>
        <w:t xml:space="preserve">—извлекать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 5. </w:t>
      </w:r>
      <w:r w:rsidRPr="00EB2D57">
        <w:rPr>
          <w:i/>
          <w:iCs/>
          <w:color w:val="auto"/>
        </w:rPr>
        <w:t>Историческое описание (реконструкция)</w:t>
      </w:r>
      <w:r w:rsidRPr="00EB2D57">
        <w:rPr>
          <w:color w:val="auto"/>
        </w:rPr>
        <w:t>:</w:t>
      </w:r>
    </w:p>
    <w:p w:rsidR="00A57638" w:rsidRPr="00EB2D57" w:rsidRDefault="00E235EB">
      <w:pPr>
        <w:pStyle w:val="13"/>
        <w:spacing w:line="240" w:lineRule="auto"/>
        <w:ind w:firstLine="0"/>
        <w:jc w:val="both"/>
        <w:rPr>
          <w:color w:val="auto"/>
        </w:rPr>
      </w:pPr>
      <w:r w:rsidRPr="00EB2D57">
        <w:rPr>
          <w:color w:val="auto"/>
        </w:rPr>
        <w:t>—характеризовать условия жизни людей в древности;</w:t>
      </w:r>
    </w:p>
    <w:p w:rsidR="00A57638" w:rsidRPr="00EB2D57" w:rsidRDefault="00E235EB">
      <w:pPr>
        <w:pStyle w:val="13"/>
        <w:spacing w:line="240" w:lineRule="auto"/>
        <w:ind w:left="240" w:hanging="240"/>
        <w:jc w:val="both"/>
        <w:rPr>
          <w:color w:val="auto"/>
        </w:rPr>
      </w:pPr>
      <w:r w:rsidRPr="00EB2D57">
        <w:rPr>
          <w:color w:val="auto"/>
        </w:rPr>
        <w:t>—рассказывать о значительных событиях древней истории, их участниках;</w:t>
      </w:r>
    </w:p>
    <w:p w:rsidR="00A57638" w:rsidRPr="00EB2D57" w:rsidRDefault="00E235EB">
      <w:pPr>
        <w:pStyle w:val="13"/>
        <w:spacing w:line="240" w:lineRule="auto"/>
        <w:ind w:left="240" w:hanging="240"/>
        <w:jc w:val="both"/>
        <w:rPr>
          <w:color w:val="auto"/>
        </w:rPr>
      </w:pPr>
      <w:r w:rsidRPr="00EB2D57">
        <w:rPr>
          <w:color w:val="auto"/>
        </w:rPr>
        <w:t>—рассказывать об исторических личностях Древнего мира (ключевых моментах их биографии, роли в исторических событиях);</w:t>
      </w:r>
    </w:p>
    <w:p w:rsidR="00A57638" w:rsidRPr="00EB2D57" w:rsidRDefault="00E235EB">
      <w:pPr>
        <w:pStyle w:val="13"/>
        <w:spacing w:line="240" w:lineRule="auto"/>
        <w:ind w:left="240" w:hanging="240"/>
        <w:jc w:val="both"/>
        <w:rPr>
          <w:color w:val="auto"/>
        </w:rPr>
      </w:pPr>
      <w:r w:rsidRPr="00EB2D57">
        <w:rPr>
          <w:color w:val="auto"/>
        </w:rPr>
        <w:t>—давать краткое описание памятников культуры эпохи первобытности и древнейших цивилизаций.</w:t>
      </w:r>
    </w:p>
    <w:p w:rsidR="00A57638" w:rsidRPr="00EB2D57" w:rsidRDefault="00E235EB" w:rsidP="00AC05F4">
      <w:pPr>
        <w:pStyle w:val="13"/>
        <w:numPr>
          <w:ilvl w:val="0"/>
          <w:numId w:val="51"/>
        </w:numPr>
        <w:tabs>
          <w:tab w:val="left" w:pos="567"/>
        </w:tabs>
        <w:spacing w:line="240" w:lineRule="auto"/>
        <w:jc w:val="both"/>
        <w:rPr>
          <w:color w:val="auto"/>
        </w:rPr>
      </w:pPr>
      <w:r w:rsidRPr="00EB2D57">
        <w:rPr>
          <w:i/>
          <w:iCs/>
          <w:color w:val="auto"/>
        </w:rPr>
        <w:t>Анализ, объяснение исторических событий, явлений</w:t>
      </w:r>
      <w:r w:rsidRPr="00EB2D57">
        <w:rPr>
          <w:color w:val="auto"/>
        </w:rPr>
        <w:t>:</w:t>
      </w:r>
    </w:p>
    <w:p w:rsidR="00A57638" w:rsidRPr="00EB2D57" w:rsidRDefault="00E235EB">
      <w:pPr>
        <w:pStyle w:val="13"/>
        <w:spacing w:line="240" w:lineRule="auto"/>
        <w:ind w:left="240" w:hanging="240"/>
        <w:jc w:val="both"/>
        <w:rPr>
          <w:color w:val="auto"/>
        </w:rPr>
      </w:pPr>
      <w:r w:rsidRPr="00EB2D57">
        <w:rPr>
          <w:color w:val="auto"/>
        </w:rPr>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rsidR="00A57638" w:rsidRPr="00EB2D57" w:rsidRDefault="00E235EB">
      <w:pPr>
        <w:pStyle w:val="13"/>
        <w:spacing w:line="240" w:lineRule="auto"/>
        <w:ind w:left="240" w:hanging="240"/>
        <w:jc w:val="both"/>
        <w:rPr>
          <w:color w:val="auto"/>
        </w:rPr>
      </w:pPr>
      <w:r w:rsidRPr="00EB2D57">
        <w:rPr>
          <w:color w:val="auto"/>
        </w:rPr>
        <w:t>—сравнивать исторические явления, определять их общие черты;</w:t>
      </w:r>
    </w:p>
    <w:p w:rsidR="00A57638" w:rsidRPr="00EB2D57" w:rsidRDefault="00E235EB">
      <w:pPr>
        <w:pStyle w:val="13"/>
        <w:spacing w:line="240" w:lineRule="auto"/>
        <w:ind w:left="240" w:hanging="240"/>
        <w:jc w:val="both"/>
        <w:rPr>
          <w:color w:val="auto"/>
        </w:rPr>
      </w:pPr>
      <w:r w:rsidRPr="00EB2D57">
        <w:rPr>
          <w:color w:val="auto"/>
        </w:rPr>
        <w:t>—иллюстрировать общие явления, черты конкретными примерами;</w:t>
      </w:r>
    </w:p>
    <w:p w:rsidR="00A57638" w:rsidRPr="00EB2D57" w:rsidRDefault="00E235EB">
      <w:pPr>
        <w:pStyle w:val="13"/>
        <w:spacing w:line="240" w:lineRule="auto"/>
        <w:ind w:left="240" w:hanging="240"/>
        <w:jc w:val="both"/>
        <w:rPr>
          <w:color w:val="auto"/>
        </w:rPr>
      </w:pPr>
      <w:r w:rsidRPr="00EB2D57">
        <w:rPr>
          <w:color w:val="auto"/>
        </w:rPr>
        <w:t>—объяснять причины и следствия важнейших событий древней истории.</w:t>
      </w:r>
    </w:p>
    <w:p w:rsidR="00A57638" w:rsidRPr="00EB2D57" w:rsidRDefault="00E235EB" w:rsidP="00AC05F4">
      <w:pPr>
        <w:pStyle w:val="13"/>
        <w:numPr>
          <w:ilvl w:val="0"/>
          <w:numId w:val="51"/>
        </w:numPr>
        <w:tabs>
          <w:tab w:val="left" w:pos="557"/>
        </w:tabs>
        <w:spacing w:line="240" w:lineRule="auto"/>
        <w:jc w:val="both"/>
        <w:rPr>
          <w:color w:val="auto"/>
        </w:rPr>
      </w:pPr>
      <w:r w:rsidRPr="00EB2D57">
        <w:rPr>
          <w:i/>
          <w:iCs/>
          <w:color w:val="auto"/>
        </w:rPr>
        <w:t>Рассмотрение исторических версий и оценок,</w:t>
      </w:r>
      <w:r w:rsidRPr="00EB2D57">
        <w:rPr>
          <w:color w:val="auto"/>
        </w:rPr>
        <w:t xml:space="preserve"> определение своего отношения к наиболее значимым событиям и личностям прошлого:</w:t>
      </w:r>
    </w:p>
    <w:p w:rsidR="00A57638" w:rsidRPr="00EB2D57" w:rsidRDefault="00E235EB">
      <w:pPr>
        <w:pStyle w:val="13"/>
        <w:spacing w:line="240" w:lineRule="auto"/>
        <w:ind w:left="240" w:hanging="240"/>
        <w:jc w:val="both"/>
        <w:rPr>
          <w:color w:val="auto"/>
        </w:rPr>
      </w:pPr>
      <w:r w:rsidRPr="00EB2D57">
        <w:rPr>
          <w:color w:val="auto"/>
        </w:rPr>
        <w:t>—излагать оценки наиболее значительных событий и личностей древней истории, приводимые в учебной литературе;</w:t>
      </w:r>
    </w:p>
    <w:p w:rsidR="00A57638" w:rsidRPr="00EB2D57" w:rsidRDefault="00E235EB">
      <w:pPr>
        <w:pStyle w:val="13"/>
        <w:spacing w:line="240" w:lineRule="auto"/>
        <w:ind w:left="240" w:hanging="240"/>
        <w:jc w:val="both"/>
        <w:rPr>
          <w:color w:val="auto"/>
        </w:rPr>
      </w:pPr>
      <w:r w:rsidRPr="00EB2D57">
        <w:rPr>
          <w:color w:val="auto"/>
        </w:rPr>
        <w:t>—высказывать на уровне эмоциональных оценок отношение к поступкам людей прошлого, к памятникам культуры.</w:t>
      </w:r>
    </w:p>
    <w:p w:rsidR="00A57638" w:rsidRPr="00EB2D57" w:rsidRDefault="00E235EB" w:rsidP="00AC05F4">
      <w:pPr>
        <w:pStyle w:val="13"/>
        <w:numPr>
          <w:ilvl w:val="0"/>
          <w:numId w:val="51"/>
        </w:numPr>
        <w:tabs>
          <w:tab w:val="left" w:pos="567"/>
        </w:tabs>
        <w:spacing w:line="240" w:lineRule="auto"/>
        <w:jc w:val="both"/>
        <w:rPr>
          <w:color w:val="auto"/>
        </w:rPr>
      </w:pPr>
      <w:r w:rsidRPr="00EB2D57">
        <w:rPr>
          <w:i/>
          <w:iCs/>
          <w:color w:val="auto"/>
        </w:rPr>
        <w:t>Применение исторических знаний:</w:t>
      </w:r>
    </w:p>
    <w:p w:rsidR="00A57638" w:rsidRPr="00EB2D57" w:rsidRDefault="00E235EB">
      <w:pPr>
        <w:pStyle w:val="13"/>
        <w:spacing w:line="240" w:lineRule="auto"/>
        <w:ind w:left="240" w:hanging="240"/>
        <w:jc w:val="both"/>
        <w:rPr>
          <w:color w:val="auto"/>
        </w:rPr>
      </w:pPr>
      <w:r w:rsidRPr="00EB2D57">
        <w:rPr>
          <w:color w:val="auto"/>
        </w:rPr>
        <w:t>—раскрывать значение памятников древней истории и культуры, необходимость сохранения их в современном мире;</w:t>
      </w:r>
    </w:p>
    <w:p w:rsidR="00A57638" w:rsidRPr="00EB2D57" w:rsidRDefault="00E235EB">
      <w:pPr>
        <w:pStyle w:val="13"/>
        <w:spacing w:after="380" w:line="240" w:lineRule="auto"/>
        <w:ind w:left="240" w:hanging="240"/>
        <w:jc w:val="both"/>
        <w:rPr>
          <w:color w:val="auto"/>
        </w:rPr>
      </w:pPr>
      <w:r w:rsidRPr="00EB2D57">
        <w:rPr>
          <w:color w:val="auto"/>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w:t>
      </w:r>
    </w:p>
    <w:p w:rsidR="00A57638" w:rsidRDefault="00BF75E3" w:rsidP="00BF75E3">
      <w:pPr>
        <w:pStyle w:val="af5"/>
      </w:pPr>
      <w:bookmarkStart w:id="365" w:name="bookmark967"/>
      <w:r>
        <w:t xml:space="preserve">6 </w:t>
      </w:r>
      <w:r w:rsidR="00E235EB" w:rsidRPr="00EB2D57">
        <w:t>КЛАСС</w:t>
      </w:r>
      <w:bookmarkEnd w:id="365"/>
    </w:p>
    <w:p w:rsidR="00BF75E3" w:rsidRPr="00EB2D57" w:rsidRDefault="00BF75E3" w:rsidP="00BF75E3">
      <w:pPr>
        <w:pStyle w:val="af5"/>
      </w:pPr>
    </w:p>
    <w:p w:rsidR="00A57638" w:rsidRPr="00EB2D57" w:rsidRDefault="00E235EB" w:rsidP="00AC05F4">
      <w:pPr>
        <w:pStyle w:val="13"/>
        <w:numPr>
          <w:ilvl w:val="0"/>
          <w:numId w:val="52"/>
        </w:numPr>
        <w:tabs>
          <w:tab w:val="left" w:pos="557"/>
        </w:tabs>
        <w:spacing w:line="240" w:lineRule="auto"/>
        <w:jc w:val="both"/>
        <w:rPr>
          <w:color w:val="auto"/>
        </w:rPr>
      </w:pPr>
      <w:r w:rsidRPr="00EB2D57">
        <w:rPr>
          <w:i/>
          <w:iCs/>
          <w:color w:val="auto"/>
        </w:rPr>
        <w:t>Знание хронологии, работа с хронологией</w:t>
      </w:r>
      <w:r w:rsidRPr="00EB2D57">
        <w:rPr>
          <w:color w:val="auto"/>
        </w:rPr>
        <w:t>:</w:t>
      </w:r>
    </w:p>
    <w:p w:rsidR="00A57638" w:rsidRPr="00EB2D57" w:rsidRDefault="00E235EB">
      <w:pPr>
        <w:pStyle w:val="13"/>
        <w:spacing w:line="240" w:lineRule="auto"/>
        <w:ind w:left="240" w:hanging="240"/>
        <w:jc w:val="both"/>
        <w:rPr>
          <w:color w:val="auto"/>
        </w:rPr>
      </w:pPr>
      <w:r w:rsidRPr="00EB2D57">
        <w:rPr>
          <w:color w:val="auto"/>
        </w:rPr>
        <w:t>—называть даты важнейших событий Средневековья, определять их принадлежность к веку, историческому периоду;</w:t>
      </w:r>
    </w:p>
    <w:p w:rsidR="00A57638" w:rsidRPr="00EB2D57" w:rsidRDefault="00E235EB">
      <w:pPr>
        <w:pStyle w:val="13"/>
        <w:ind w:left="240" w:hanging="240"/>
        <w:jc w:val="both"/>
        <w:rPr>
          <w:color w:val="auto"/>
        </w:rPr>
      </w:pPr>
      <w:r w:rsidRPr="00EB2D57">
        <w:rPr>
          <w:color w:val="auto"/>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rsidR="00A57638" w:rsidRPr="00EB2D57" w:rsidRDefault="00E235EB">
      <w:pPr>
        <w:pStyle w:val="13"/>
        <w:ind w:left="240" w:hanging="240"/>
        <w:jc w:val="both"/>
        <w:rPr>
          <w:color w:val="auto"/>
        </w:rPr>
      </w:pPr>
      <w:r w:rsidRPr="00EB2D57">
        <w:rPr>
          <w:color w:val="auto"/>
        </w:rPr>
        <w:t>—устанавливать длительность и синхронность событий истории Руси и всеобщей истории.</w:t>
      </w:r>
    </w:p>
    <w:p w:rsidR="00A57638" w:rsidRPr="00EB2D57" w:rsidRDefault="00E235EB" w:rsidP="00AC05F4">
      <w:pPr>
        <w:pStyle w:val="13"/>
        <w:numPr>
          <w:ilvl w:val="0"/>
          <w:numId w:val="52"/>
        </w:numPr>
        <w:tabs>
          <w:tab w:val="left" w:pos="548"/>
        </w:tabs>
        <w:jc w:val="both"/>
        <w:rPr>
          <w:color w:val="auto"/>
        </w:rPr>
      </w:pPr>
      <w:r w:rsidRPr="00EB2D57">
        <w:rPr>
          <w:i/>
          <w:iCs/>
          <w:color w:val="auto"/>
        </w:rPr>
        <w:t>Знание исторических фактов, работа с фактами</w:t>
      </w:r>
      <w:r w:rsidRPr="00EB2D57">
        <w:rPr>
          <w:color w:val="auto"/>
        </w:rPr>
        <w:t>:</w:t>
      </w:r>
    </w:p>
    <w:p w:rsidR="00A57638" w:rsidRPr="00EB2D57" w:rsidRDefault="00E235EB">
      <w:pPr>
        <w:pStyle w:val="13"/>
        <w:ind w:left="240" w:hanging="240"/>
        <w:jc w:val="both"/>
        <w:rPr>
          <w:color w:val="auto"/>
        </w:rPr>
      </w:pPr>
      <w:r w:rsidRPr="00EB2D57">
        <w:rPr>
          <w:color w:val="auto"/>
        </w:rPr>
        <w:t>—указывать (называть) место, обстоятельства, участников, результаты важнейших событий отечественной и всеобщей истории эпохи Средневековья;</w:t>
      </w:r>
    </w:p>
    <w:p w:rsidR="00A57638" w:rsidRPr="00EB2D57" w:rsidRDefault="00E235EB">
      <w:pPr>
        <w:pStyle w:val="13"/>
        <w:ind w:left="240" w:hanging="240"/>
        <w:jc w:val="both"/>
        <w:rPr>
          <w:color w:val="auto"/>
        </w:rPr>
      </w:pPr>
      <w:r w:rsidRPr="00EB2D57">
        <w:rPr>
          <w:color w:val="auto"/>
        </w:rPr>
        <w:t>—группировать, систематизировать факты по заданному признаку (составление систематических таблиц).</w:t>
      </w:r>
    </w:p>
    <w:p w:rsidR="00A57638" w:rsidRPr="00EB2D57" w:rsidRDefault="00E235EB" w:rsidP="00AC05F4">
      <w:pPr>
        <w:pStyle w:val="13"/>
        <w:numPr>
          <w:ilvl w:val="0"/>
          <w:numId w:val="52"/>
        </w:numPr>
        <w:tabs>
          <w:tab w:val="left" w:pos="553"/>
        </w:tabs>
        <w:jc w:val="both"/>
        <w:rPr>
          <w:color w:val="auto"/>
        </w:rPr>
      </w:pPr>
      <w:r w:rsidRPr="00EB2D57">
        <w:rPr>
          <w:i/>
          <w:iCs/>
          <w:color w:val="auto"/>
        </w:rPr>
        <w:t>Работа с исторической картой</w:t>
      </w:r>
      <w:r w:rsidRPr="00EB2D57">
        <w:rPr>
          <w:color w:val="auto"/>
        </w:rPr>
        <w:t>:</w:t>
      </w:r>
    </w:p>
    <w:p w:rsidR="00A57638" w:rsidRPr="00EB2D57" w:rsidRDefault="00E235EB">
      <w:pPr>
        <w:pStyle w:val="13"/>
        <w:ind w:left="240" w:hanging="240"/>
        <w:jc w:val="both"/>
        <w:rPr>
          <w:color w:val="auto"/>
        </w:rPr>
      </w:pPr>
      <w:r w:rsidRPr="00EB2D57">
        <w:rPr>
          <w:color w:val="auto"/>
        </w:rPr>
        <w:t>—находить и показывать на карте исторические объекты, используя легенду карты; давать словесное описание их местоположения;</w:t>
      </w:r>
    </w:p>
    <w:p w:rsidR="00A57638" w:rsidRPr="00EB2D57" w:rsidRDefault="00E235EB">
      <w:pPr>
        <w:pStyle w:val="13"/>
        <w:ind w:left="240" w:hanging="240"/>
        <w:jc w:val="both"/>
        <w:rPr>
          <w:color w:val="auto"/>
        </w:rPr>
      </w:pPr>
      <w:r w:rsidRPr="00EB2D57">
        <w:rPr>
          <w:color w:val="auto"/>
        </w:rP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rsidR="00A57638" w:rsidRPr="00EB2D57" w:rsidRDefault="00E235EB" w:rsidP="00AC05F4">
      <w:pPr>
        <w:pStyle w:val="13"/>
        <w:numPr>
          <w:ilvl w:val="0"/>
          <w:numId w:val="52"/>
        </w:numPr>
        <w:tabs>
          <w:tab w:val="left" w:pos="553"/>
        </w:tabs>
        <w:jc w:val="both"/>
        <w:rPr>
          <w:color w:val="auto"/>
        </w:rPr>
      </w:pPr>
      <w:r w:rsidRPr="00EB2D57">
        <w:rPr>
          <w:i/>
          <w:iCs/>
          <w:color w:val="auto"/>
        </w:rPr>
        <w:t>Работа с историческими источниками</w:t>
      </w:r>
      <w:r w:rsidRPr="00EB2D57">
        <w:rPr>
          <w:color w:val="auto"/>
        </w:rPr>
        <w:t>:</w:t>
      </w:r>
    </w:p>
    <w:p w:rsidR="00A57638" w:rsidRPr="00EB2D57" w:rsidRDefault="00E235EB">
      <w:pPr>
        <w:pStyle w:val="13"/>
        <w:ind w:left="240" w:hanging="240"/>
        <w:jc w:val="both"/>
        <w:rPr>
          <w:color w:val="auto"/>
        </w:rPr>
      </w:pPr>
      <w:r w:rsidRPr="00EB2D57">
        <w:rPr>
          <w:color w:val="auto"/>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rsidR="00A57638" w:rsidRPr="00EB2D57" w:rsidRDefault="00E235EB">
      <w:pPr>
        <w:pStyle w:val="13"/>
        <w:ind w:left="240" w:hanging="240"/>
        <w:jc w:val="both"/>
        <w:rPr>
          <w:color w:val="auto"/>
        </w:rPr>
      </w:pPr>
      <w:r w:rsidRPr="00EB2D57">
        <w:rPr>
          <w:color w:val="auto"/>
        </w:rPr>
        <w:t>—характеризовать авторство, время, место создания источника;</w:t>
      </w:r>
    </w:p>
    <w:p w:rsidR="00A57638" w:rsidRPr="00EB2D57" w:rsidRDefault="00E235EB">
      <w:pPr>
        <w:pStyle w:val="13"/>
        <w:ind w:left="240" w:hanging="240"/>
        <w:jc w:val="both"/>
        <w:rPr>
          <w:color w:val="auto"/>
        </w:rPr>
      </w:pPr>
      <w:r w:rsidRPr="00EB2D57">
        <w:rPr>
          <w:color w:val="auto"/>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rsidR="00A57638" w:rsidRPr="00EB2D57" w:rsidRDefault="00E235EB">
      <w:pPr>
        <w:pStyle w:val="13"/>
        <w:ind w:left="240" w:hanging="240"/>
        <w:jc w:val="both"/>
        <w:rPr>
          <w:color w:val="auto"/>
        </w:rPr>
      </w:pPr>
      <w:r w:rsidRPr="00EB2D57">
        <w:rPr>
          <w:color w:val="auto"/>
        </w:rPr>
        <w:t>—находить в визуальном источнике и вещественном памятнике ключевые символы, образы;</w:t>
      </w:r>
    </w:p>
    <w:p w:rsidR="00A57638" w:rsidRPr="00EB2D57" w:rsidRDefault="00E235EB">
      <w:pPr>
        <w:pStyle w:val="13"/>
        <w:ind w:left="240" w:hanging="240"/>
        <w:jc w:val="both"/>
        <w:rPr>
          <w:color w:val="auto"/>
        </w:rPr>
      </w:pPr>
      <w:r w:rsidRPr="00EB2D57">
        <w:rPr>
          <w:color w:val="auto"/>
        </w:rPr>
        <w:t>—характеризовать позицию автора письменного и визуального исторического источника.</w:t>
      </w:r>
    </w:p>
    <w:p w:rsidR="00A57638" w:rsidRPr="00EB2D57" w:rsidRDefault="00E235EB" w:rsidP="00AC05F4">
      <w:pPr>
        <w:pStyle w:val="13"/>
        <w:numPr>
          <w:ilvl w:val="0"/>
          <w:numId w:val="52"/>
        </w:numPr>
        <w:tabs>
          <w:tab w:val="left" w:pos="548"/>
        </w:tabs>
        <w:jc w:val="both"/>
        <w:rPr>
          <w:color w:val="auto"/>
        </w:rPr>
      </w:pPr>
      <w:r w:rsidRPr="00EB2D57">
        <w:rPr>
          <w:i/>
          <w:iCs/>
          <w:color w:val="auto"/>
        </w:rPr>
        <w:t>Историческое описание (реконструкция)</w:t>
      </w:r>
      <w:r w:rsidRPr="00EB2D57">
        <w:rPr>
          <w:color w:val="auto"/>
        </w:rPr>
        <w:t>:</w:t>
      </w:r>
    </w:p>
    <w:p w:rsidR="00A57638" w:rsidRPr="00EB2D57" w:rsidRDefault="00E235EB">
      <w:pPr>
        <w:pStyle w:val="13"/>
        <w:ind w:left="240" w:hanging="240"/>
        <w:jc w:val="both"/>
        <w:rPr>
          <w:color w:val="auto"/>
        </w:rPr>
      </w:pPr>
      <w:r w:rsidRPr="00EB2D57">
        <w:rPr>
          <w:color w:val="auto"/>
        </w:rPr>
        <w:t>—рассказывать о ключевых событиях отечественной и всеобщей истории в эпоху Средневековья, их участниках;</w:t>
      </w:r>
    </w:p>
    <w:p w:rsidR="00A57638" w:rsidRPr="00EB2D57" w:rsidRDefault="00E235EB">
      <w:pPr>
        <w:pStyle w:val="13"/>
        <w:ind w:left="240" w:hanging="240"/>
        <w:jc w:val="both"/>
        <w:rPr>
          <w:color w:val="auto"/>
        </w:rPr>
      </w:pPr>
      <w:r w:rsidRPr="00EB2D57">
        <w:rPr>
          <w:color w:val="auto"/>
        </w:rPr>
        <w:t>—составлять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w:t>
      </w:r>
    </w:p>
    <w:p w:rsidR="00A57638" w:rsidRPr="00EB2D57" w:rsidRDefault="00E235EB">
      <w:pPr>
        <w:pStyle w:val="13"/>
        <w:ind w:left="240" w:hanging="240"/>
        <w:jc w:val="both"/>
        <w:rPr>
          <w:color w:val="auto"/>
        </w:rPr>
      </w:pPr>
      <w:r w:rsidRPr="00EB2D57">
        <w:rPr>
          <w:color w:val="auto"/>
        </w:rPr>
        <w:t>—рассказывать об образе жизни различных групп населения в средневековых обществах на Руси и в других странах;</w:t>
      </w:r>
    </w:p>
    <w:p w:rsidR="00A57638" w:rsidRPr="00EB2D57" w:rsidRDefault="00E235EB">
      <w:pPr>
        <w:pStyle w:val="13"/>
        <w:ind w:left="240" w:hanging="240"/>
        <w:jc w:val="both"/>
        <w:rPr>
          <w:color w:val="auto"/>
        </w:rPr>
      </w:pPr>
      <w:r w:rsidRPr="00EB2D57">
        <w:rPr>
          <w:color w:val="auto"/>
        </w:rPr>
        <w:t>—представлять описание памятников материальной и художественной культуры изучаемой эпохи.</w:t>
      </w:r>
    </w:p>
    <w:p w:rsidR="00A57638" w:rsidRPr="00EB2D57" w:rsidRDefault="00E235EB" w:rsidP="00AC05F4">
      <w:pPr>
        <w:pStyle w:val="13"/>
        <w:numPr>
          <w:ilvl w:val="0"/>
          <w:numId w:val="52"/>
        </w:numPr>
        <w:tabs>
          <w:tab w:val="left" w:pos="538"/>
        </w:tabs>
        <w:jc w:val="both"/>
        <w:rPr>
          <w:color w:val="auto"/>
        </w:rPr>
      </w:pPr>
      <w:r w:rsidRPr="00EB2D57">
        <w:rPr>
          <w:i/>
          <w:iCs/>
          <w:color w:val="auto"/>
        </w:rPr>
        <w:t>Анализ, объяснение исторических событий, явлений</w:t>
      </w:r>
      <w:r w:rsidRPr="00EB2D57">
        <w:rPr>
          <w:color w:val="auto"/>
        </w:rPr>
        <w:t>:</w:t>
      </w:r>
    </w:p>
    <w:p w:rsidR="00A57638" w:rsidRPr="00EB2D57" w:rsidRDefault="00E235EB">
      <w:pPr>
        <w:pStyle w:val="13"/>
        <w:ind w:left="240" w:hanging="240"/>
        <w:jc w:val="both"/>
        <w:rPr>
          <w:color w:val="auto"/>
        </w:rPr>
      </w:pPr>
      <w:r w:rsidRPr="00EB2D57">
        <w:rPr>
          <w:color w:val="auto"/>
        </w:rPr>
        <w:t>—раскрывать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rsidR="00A57638" w:rsidRPr="00EB2D57" w:rsidRDefault="00E235EB">
      <w:pPr>
        <w:pStyle w:val="13"/>
        <w:ind w:left="240" w:hanging="240"/>
        <w:jc w:val="both"/>
        <w:rPr>
          <w:color w:val="auto"/>
        </w:rPr>
      </w:pPr>
      <w:r w:rsidRPr="00EB2D57">
        <w:rPr>
          <w:color w:val="auto"/>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A57638" w:rsidRPr="00EB2D57" w:rsidRDefault="00E235EB">
      <w:pPr>
        <w:pStyle w:val="13"/>
        <w:ind w:left="240" w:hanging="240"/>
        <w:jc w:val="both"/>
        <w:rPr>
          <w:color w:val="auto"/>
        </w:rPr>
      </w:pPr>
      <w:r w:rsidRPr="00EB2D57">
        <w:rPr>
          <w:color w:val="auto"/>
        </w:rPr>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rsidR="00A57638" w:rsidRPr="00EB2D57" w:rsidRDefault="00E235EB">
      <w:pPr>
        <w:pStyle w:val="13"/>
        <w:ind w:left="240" w:hanging="240"/>
        <w:jc w:val="both"/>
        <w:rPr>
          <w:color w:val="auto"/>
        </w:rPr>
      </w:pPr>
      <w:r w:rsidRPr="00EB2D57">
        <w:rPr>
          <w:color w:val="auto"/>
        </w:rP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rsidR="00A57638" w:rsidRPr="00EB2D57" w:rsidRDefault="00E235EB" w:rsidP="00AC05F4">
      <w:pPr>
        <w:pStyle w:val="13"/>
        <w:numPr>
          <w:ilvl w:val="0"/>
          <w:numId w:val="52"/>
        </w:numPr>
        <w:tabs>
          <w:tab w:val="left" w:pos="529"/>
        </w:tabs>
        <w:jc w:val="both"/>
        <w:rPr>
          <w:color w:val="auto"/>
        </w:rPr>
      </w:pPr>
      <w:r w:rsidRPr="00EB2D57">
        <w:rPr>
          <w:i/>
          <w:iCs/>
          <w:color w:val="auto"/>
        </w:rPr>
        <w:t>Рассмотрение исторических версий и оценок</w:t>
      </w:r>
      <w:r w:rsidRPr="00EB2D57">
        <w:rPr>
          <w:color w:val="auto"/>
        </w:rPr>
        <w:t>, определение своего отношения к наиболее значимым событиям и личностям прошлого:</w:t>
      </w:r>
    </w:p>
    <w:p w:rsidR="00A57638" w:rsidRPr="00EB2D57" w:rsidRDefault="00E235EB">
      <w:pPr>
        <w:pStyle w:val="13"/>
        <w:ind w:left="240" w:hanging="240"/>
        <w:jc w:val="both"/>
        <w:rPr>
          <w:color w:val="auto"/>
        </w:rPr>
      </w:pPr>
      <w:r w:rsidRPr="00EB2D57">
        <w:rPr>
          <w:color w:val="auto"/>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rsidR="00A57638" w:rsidRPr="00EB2D57" w:rsidRDefault="00E235EB">
      <w:pPr>
        <w:pStyle w:val="13"/>
        <w:ind w:left="240" w:hanging="240"/>
        <w:jc w:val="both"/>
        <w:rPr>
          <w:color w:val="auto"/>
        </w:rPr>
      </w:pPr>
      <w:r w:rsidRPr="00EB2D57">
        <w:rPr>
          <w:color w:val="auto"/>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rsidR="00A57638" w:rsidRPr="00EB2D57" w:rsidRDefault="00E235EB" w:rsidP="00AC05F4">
      <w:pPr>
        <w:pStyle w:val="13"/>
        <w:numPr>
          <w:ilvl w:val="0"/>
          <w:numId w:val="52"/>
        </w:numPr>
        <w:tabs>
          <w:tab w:val="left" w:pos="538"/>
        </w:tabs>
        <w:jc w:val="both"/>
        <w:rPr>
          <w:color w:val="auto"/>
        </w:rPr>
      </w:pPr>
      <w:r w:rsidRPr="00EB2D57">
        <w:rPr>
          <w:i/>
          <w:iCs/>
          <w:color w:val="auto"/>
        </w:rPr>
        <w:t>Применение исторических знаний</w:t>
      </w:r>
      <w:r w:rsidRPr="00EB2D57">
        <w:rPr>
          <w:color w:val="auto"/>
        </w:rPr>
        <w:t>:</w:t>
      </w:r>
    </w:p>
    <w:p w:rsidR="00A57638" w:rsidRPr="00EB2D57" w:rsidRDefault="00E235EB">
      <w:pPr>
        <w:pStyle w:val="13"/>
        <w:ind w:left="240" w:hanging="240"/>
        <w:jc w:val="both"/>
        <w:rPr>
          <w:color w:val="auto"/>
        </w:rPr>
      </w:pPr>
      <w:r w:rsidRPr="00EB2D57">
        <w:rPr>
          <w:color w:val="auto"/>
        </w:rPr>
        <w:t>—объяснять значение памятников истории и культуры Руси и других стран эпохи Средневековья, необходимость сохранения их в современном мире;</w:t>
      </w:r>
    </w:p>
    <w:p w:rsidR="00A57638" w:rsidRPr="00EB2D57" w:rsidRDefault="00E235EB">
      <w:pPr>
        <w:pStyle w:val="13"/>
        <w:spacing w:after="380"/>
        <w:ind w:left="240" w:hanging="240"/>
        <w:jc w:val="both"/>
        <w:rPr>
          <w:color w:val="auto"/>
        </w:rPr>
      </w:pPr>
      <w:r w:rsidRPr="00EB2D57">
        <w:rPr>
          <w:color w:val="auto"/>
        </w:rPr>
        <w:t>—выполнять учебные проекты по истории Средних веков (в том числе на региональном материале).</w:t>
      </w:r>
    </w:p>
    <w:p w:rsidR="00A57638" w:rsidRDefault="00BF75E3" w:rsidP="00BF75E3">
      <w:pPr>
        <w:pStyle w:val="af5"/>
      </w:pPr>
      <w:bookmarkStart w:id="366" w:name="bookmark969"/>
      <w:r>
        <w:t xml:space="preserve">7 </w:t>
      </w:r>
      <w:r w:rsidR="00E235EB" w:rsidRPr="00EB2D57">
        <w:t>КЛАСС</w:t>
      </w:r>
      <w:bookmarkEnd w:id="366"/>
    </w:p>
    <w:p w:rsidR="00BF75E3" w:rsidRPr="00EB2D57" w:rsidRDefault="00BF75E3" w:rsidP="00BF75E3">
      <w:pPr>
        <w:pStyle w:val="af5"/>
      </w:pPr>
    </w:p>
    <w:p w:rsidR="00A57638" w:rsidRPr="00EB2D57" w:rsidRDefault="00E235EB" w:rsidP="00AC05F4">
      <w:pPr>
        <w:pStyle w:val="13"/>
        <w:numPr>
          <w:ilvl w:val="0"/>
          <w:numId w:val="53"/>
        </w:numPr>
        <w:tabs>
          <w:tab w:val="left" w:pos="529"/>
        </w:tabs>
        <w:spacing w:line="257" w:lineRule="auto"/>
        <w:jc w:val="both"/>
        <w:rPr>
          <w:color w:val="auto"/>
        </w:rPr>
      </w:pPr>
      <w:r w:rsidRPr="00EB2D57">
        <w:rPr>
          <w:i/>
          <w:iCs/>
          <w:color w:val="auto"/>
        </w:rPr>
        <w:t>Знание хронологии, работа с хронологией</w:t>
      </w:r>
      <w:r w:rsidRPr="00EB2D57">
        <w:rPr>
          <w:color w:val="auto"/>
        </w:rPr>
        <w:t>:</w:t>
      </w:r>
    </w:p>
    <w:p w:rsidR="00A57638" w:rsidRPr="00EB2D57" w:rsidRDefault="00E235EB" w:rsidP="00BF75E3">
      <w:pPr>
        <w:pStyle w:val="13"/>
        <w:spacing w:line="257" w:lineRule="auto"/>
        <w:ind w:left="240" w:hanging="240"/>
        <w:jc w:val="both"/>
        <w:rPr>
          <w:color w:val="auto"/>
        </w:rPr>
      </w:pPr>
      <w:r w:rsidRPr="00EB2D57">
        <w:rPr>
          <w:color w:val="auto"/>
        </w:rPr>
        <w:t>—называть этапы отечественной и всеобщей истории Нового времени, их хронологические рамки;</w:t>
      </w:r>
    </w:p>
    <w:p w:rsidR="00A57638" w:rsidRPr="00EB2D57" w:rsidRDefault="00E235EB" w:rsidP="00BF75E3">
      <w:pPr>
        <w:pStyle w:val="13"/>
        <w:spacing w:line="240" w:lineRule="auto"/>
        <w:ind w:left="240" w:hanging="240"/>
        <w:jc w:val="both"/>
        <w:rPr>
          <w:color w:val="auto"/>
        </w:rPr>
      </w:pPr>
      <w:r w:rsidRPr="00EB2D57">
        <w:rPr>
          <w:color w:val="auto"/>
        </w:rPr>
        <w:t xml:space="preserve">—локализовать во времени ключевые события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определять их принадлежность к части века (половина, треть, четверть);</w:t>
      </w:r>
    </w:p>
    <w:p w:rsidR="00A57638" w:rsidRPr="00EB2D57" w:rsidRDefault="00E235EB" w:rsidP="00BF75E3">
      <w:pPr>
        <w:pStyle w:val="13"/>
        <w:spacing w:line="240" w:lineRule="auto"/>
        <w:ind w:left="240" w:hanging="240"/>
        <w:jc w:val="both"/>
        <w:rPr>
          <w:color w:val="auto"/>
        </w:rPr>
      </w:pPr>
      <w:r w:rsidRPr="00EB2D57">
        <w:rPr>
          <w:color w:val="auto"/>
        </w:rPr>
        <w:t xml:space="preserve">—устанавливать синхронность событий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w:t>
      </w:r>
    </w:p>
    <w:p w:rsidR="00A57638" w:rsidRPr="00EB2D57" w:rsidRDefault="00E235EB" w:rsidP="00AC05F4">
      <w:pPr>
        <w:pStyle w:val="13"/>
        <w:numPr>
          <w:ilvl w:val="0"/>
          <w:numId w:val="53"/>
        </w:numPr>
        <w:tabs>
          <w:tab w:val="left" w:pos="561"/>
        </w:tabs>
        <w:spacing w:line="240" w:lineRule="auto"/>
        <w:jc w:val="both"/>
        <w:rPr>
          <w:color w:val="auto"/>
        </w:rPr>
      </w:pPr>
      <w:r w:rsidRPr="00EB2D57">
        <w:rPr>
          <w:i/>
          <w:iCs/>
          <w:color w:val="auto"/>
        </w:rPr>
        <w:t>Знание исторических фактов, работа с фактами</w:t>
      </w:r>
      <w:r w:rsidRPr="00EB2D57">
        <w:rPr>
          <w:color w:val="auto"/>
        </w:rPr>
        <w:t>:</w:t>
      </w:r>
    </w:p>
    <w:p w:rsidR="00A57638" w:rsidRPr="00EB2D57" w:rsidRDefault="00E235EB" w:rsidP="00BF75E3">
      <w:pPr>
        <w:pStyle w:val="13"/>
        <w:spacing w:line="240" w:lineRule="auto"/>
        <w:ind w:left="240" w:hanging="240"/>
        <w:jc w:val="both"/>
        <w:rPr>
          <w:color w:val="auto"/>
        </w:rPr>
      </w:pPr>
      <w:r w:rsidRPr="00EB2D57">
        <w:rPr>
          <w:color w:val="auto"/>
        </w:rPr>
        <w:t xml:space="preserve">—указывать (называть) место, обстоятельства, участников, результаты важнейших событий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w:t>
      </w:r>
    </w:p>
    <w:p w:rsidR="00A57638" w:rsidRPr="00EB2D57" w:rsidRDefault="00E235EB" w:rsidP="00BF75E3">
      <w:pPr>
        <w:pStyle w:val="13"/>
        <w:spacing w:line="240" w:lineRule="auto"/>
        <w:ind w:left="240" w:hanging="240"/>
        <w:jc w:val="both"/>
        <w:rPr>
          <w:color w:val="auto"/>
        </w:rPr>
      </w:pPr>
      <w:r w:rsidRPr="00EB2D57">
        <w:rPr>
          <w:color w:val="auto"/>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rsidR="00A57638" w:rsidRPr="00EB2D57" w:rsidRDefault="00E235EB" w:rsidP="00AC05F4">
      <w:pPr>
        <w:pStyle w:val="13"/>
        <w:numPr>
          <w:ilvl w:val="0"/>
          <w:numId w:val="53"/>
        </w:numPr>
        <w:tabs>
          <w:tab w:val="left" w:pos="566"/>
        </w:tabs>
        <w:spacing w:line="240" w:lineRule="auto"/>
        <w:jc w:val="both"/>
        <w:rPr>
          <w:color w:val="auto"/>
        </w:rPr>
      </w:pPr>
      <w:r w:rsidRPr="00EB2D57">
        <w:rPr>
          <w:i/>
          <w:iCs/>
          <w:color w:val="auto"/>
        </w:rPr>
        <w:t>Работа с исторической картой</w:t>
      </w:r>
      <w:r w:rsidRPr="00EB2D57">
        <w:rPr>
          <w:color w:val="auto"/>
        </w:rPr>
        <w:t>:</w:t>
      </w:r>
    </w:p>
    <w:p w:rsidR="00A57638" w:rsidRPr="00EB2D57" w:rsidRDefault="00E235EB" w:rsidP="00BF75E3">
      <w:pPr>
        <w:pStyle w:val="13"/>
        <w:spacing w:line="240" w:lineRule="auto"/>
        <w:ind w:left="240" w:hanging="240"/>
        <w:jc w:val="both"/>
        <w:rPr>
          <w:color w:val="auto"/>
        </w:rPr>
      </w:pPr>
      <w:r w:rsidRPr="00EB2D57">
        <w:rPr>
          <w:color w:val="auto"/>
        </w:rPr>
        <w:t xml:space="preserve">—использовать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w:t>
      </w:r>
    </w:p>
    <w:p w:rsidR="00A57638" w:rsidRPr="00EB2D57" w:rsidRDefault="00E235EB" w:rsidP="00BF75E3">
      <w:pPr>
        <w:pStyle w:val="13"/>
        <w:spacing w:line="240" w:lineRule="auto"/>
        <w:ind w:left="240" w:hanging="240"/>
        <w:jc w:val="both"/>
        <w:rPr>
          <w:color w:val="auto"/>
        </w:rPr>
      </w:pPr>
      <w:r w:rsidRPr="00EB2D57">
        <w:rPr>
          <w:color w:val="auto"/>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rsidR="00A57638" w:rsidRPr="00EB2D57" w:rsidRDefault="00E235EB" w:rsidP="00AC05F4">
      <w:pPr>
        <w:pStyle w:val="13"/>
        <w:numPr>
          <w:ilvl w:val="0"/>
          <w:numId w:val="53"/>
        </w:numPr>
        <w:tabs>
          <w:tab w:val="left" w:pos="566"/>
        </w:tabs>
        <w:spacing w:line="240" w:lineRule="auto"/>
        <w:jc w:val="both"/>
        <w:rPr>
          <w:color w:val="auto"/>
        </w:rPr>
      </w:pPr>
      <w:r w:rsidRPr="00EB2D57">
        <w:rPr>
          <w:i/>
          <w:iCs/>
          <w:color w:val="auto"/>
        </w:rPr>
        <w:t>Работа с историческими источниками</w:t>
      </w:r>
      <w:r w:rsidRPr="00EB2D57">
        <w:rPr>
          <w:color w:val="auto"/>
        </w:rPr>
        <w:t>:</w:t>
      </w:r>
    </w:p>
    <w:p w:rsidR="00A57638" w:rsidRPr="00EB2D57" w:rsidRDefault="00E235EB">
      <w:pPr>
        <w:pStyle w:val="13"/>
        <w:spacing w:line="240" w:lineRule="auto"/>
        <w:ind w:left="240" w:hanging="240"/>
        <w:jc w:val="both"/>
        <w:rPr>
          <w:color w:val="auto"/>
        </w:rPr>
      </w:pPr>
      <w:r w:rsidRPr="00EB2D57">
        <w:rPr>
          <w:color w:val="auto"/>
        </w:rPr>
        <w:t>—различать виды письменных исторических источников (официальные, личные, литературные и др.);</w:t>
      </w:r>
    </w:p>
    <w:p w:rsidR="00A57638" w:rsidRPr="00EB2D57" w:rsidRDefault="00E235EB">
      <w:pPr>
        <w:pStyle w:val="13"/>
        <w:spacing w:line="240" w:lineRule="auto"/>
        <w:ind w:left="240" w:hanging="240"/>
        <w:jc w:val="both"/>
        <w:rPr>
          <w:color w:val="auto"/>
        </w:rPr>
      </w:pPr>
      <w:r w:rsidRPr="00EB2D57">
        <w:rPr>
          <w:color w:val="auto"/>
        </w:rPr>
        <w:t>—характеризовать обстоятельства и цель создания источника, раскрывать его информационную ценность;</w:t>
      </w:r>
    </w:p>
    <w:p w:rsidR="00A57638" w:rsidRPr="00EB2D57" w:rsidRDefault="00E235EB">
      <w:pPr>
        <w:pStyle w:val="13"/>
        <w:spacing w:line="240" w:lineRule="auto"/>
        <w:ind w:left="240" w:hanging="240"/>
        <w:jc w:val="both"/>
        <w:rPr>
          <w:color w:val="auto"/>
        </w:rPr>
      </w:pPr>
      <w:r w:rsidRPr="00EB2D57">
        <w:rPr>
          <w:color w:val="auto"/>
        </w:rPr>
        <w:t>—проводить поиск информации в тексте письменного источника, визуальных и вещественных памятниках эпохи;</w:t>
      </w:r>
    </w:p>
    <w:p w:rsidR="00A57638" w:rsidRPr="00EB2D57" w:rsidRDefault="00E235EB">
      <w:pPr>
        <w:pStyle w:val="13"/>
        <w:spacing w:line="240" w:lineRule="auto"/>
        <w:ind w:left="240" w:hanging="240"/>
        <w:jc w:val="both"/>
        <w:rPr>
          <w:color w:val="auto"/>
        </w:rPr>
      </w:pPr>
      <w:r w:rsidRPr="00EB2D57">
        <w:rPr>
          <w:color w:val="auto"/>
        </w:rPr>
        <w:t>—сопоставлять и систематизировать информацию из нескольких однотипных источников.</w:t>
      </w:r>
    </w:p>
    <w:p w:rsidR="00A57638" w:rsidRPr="00EB2D57" w:rsidRDefault="00E235EB" w:rsidP="00AC05F4">
      <w:pPr>
        <w:pStyle w:val="13"/>
        <w:numPr>
          <w:ilvl w:val="0"/>
          <w:numId w:val="53"/>
        </w:numPr>
        <w:tabs>
          <w:tab w:val="left" w:pos="561"/>
        </w:tabs>
        <w:spacing w:line="240" w:lineRule="auto"/>
        <w:jc w:val="both"/>
        <w:rPr>
          <w:color w:val="auto"/>
        </w:rPr>
      </w:pPr>
      <w:r w:rsidRPr="00EB2D57">
        <w:rPr>
          <w:i/>
          <w:iCs/>
          <w:color w:val="auto"/>
        </w:rPr>
        <w:t>Историческое описание (реконструкция)</w:t>
      </w:r>
      <w:r w:rsidRPr="00EB2D57">
        <w:rPr>
          <w:color w:val="auto"/>
        </w:rPr>
        <w:t>:</w:t>
      </w:r>
    </w:p>
    <w:p w:rsidR="00A57638" w:rsidRPr="00EB2D57" w:rsidRDefault="00E235EB">
      <w:pPr>
        <w:pStyle w:val="13"/>
        <w:spacing w:line="240" w:lineRule="auto"/>
        <w:ind w:left="240" w:hanging="240"/>
        <w:jc w:val="both"/>
        <w:rPr>
          <w:color w:val="auto"/>
        </w:rPr>
      </w:pPr>
      <w:r w:rsidRPr="00EB2D57">
        <w:rPr>
          <w:color w:val="auto"/>
        </w:rPr>
        <w:t xml:space="preserve">—рассказывать о ключевых событиях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их участниках;</w:t>
      </w:r>
    </w:p>
    <w:p w:rsidR="00A57638" w:rsidRPr="00EB2D57" w:rsidRDefault="00E235EB">
      <w:pPr>
        <w:pStyle w:val="13"/>
        <w:spacing w:line="240" w:lineRule="auto"/>
        <w:ind w:left="240" w:hanging="240"/>
        <w:jc w:val="both"/>
        <w:rPr>
          <w:color w:val="auto"/>
        </w:rPr>
      </w:pPr>
      <w:r w:rsidRPr="00EB2D57">
        <w:rPr>
          <w:color w:val="auto"/>
        </w:rPr>
        <w:t xml:space="preserve">—составлять краткую характеристику известных персоналий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(ключевые факты биографии, личные качества, деятельность);</w:t>
      </w:r>
    </w:p>
    <w:p w:rsidR="00A57638" w:rsidRPr="00EB2D57" w:rsidRDefault="00E235EB">
      <w:pPr>
        <w:pStyle w:val="13"/>
        <w:spacing w:line="240" w:lineRule="auto"/>
        <w:ind w:left="240" w:hanging="240"/>
        <w:jc w:val="both"/>
        <w:rPr>
          <w:color w:val="auto"/>
        </w:rPr>
      </w:pPr>
      <w:r w:rsidRPr="00EB2D57">
        <w:rPr>
          <w:color w:val="auto"/>
        </w:rPr>
        <w:t>—рассказывать об образе жизни различных групп населения в России и других странах в раннее Новое время;</w:t>
      </w:r>
    </w:p>
    <w:p w:rsidR="00A57638" w:rsidRPr="00EB2D57" w:rsidRDefault="00E235EB">
      <w:pPr>
        <w:pStyle w:val="13"/>
        <w:spacing w:line="240" w:lineRule="auto"/>
        <w:ind w:left="240" w:hanging="240"/>
        <w:jc w:val="both"/>
        <w:rPr>
          <w:color w:val="auto"/>
        </w:rPr>
      </w:pPr>
      <w:r w:rsidRPr="00EB2D57">
        <w:rPr>
          <w:color w:val="auto"/>
        </w:rPr>
        <w:t>—представлять описание памятников материальной и художественной культуры изучаемой эпохи.</w:t>
      </w:r>
    </w:p>
    <w:p w:rsidR="00A57638" w:rsidRPr="00EB2D57" w:rsidRDefault="00E235EB" w:rsidP="00AC05F4">
      <w:pPr>
        <w:pStyle w:val="13"/>
        <w:numPr>
          <w:ilvl w:val="0"/>
          <w:numId w:val="53"/>
        </w:numPr>
        <w:tabs>
          <w:tab w:val="left" w:pos="566"/>
        </w:tabs>
        <w:spacing w:line="240" w:lineRule="auto"/>
        <w:jc w:val="both"/>
        <w:rPr>
          <w:color w:val="auto"/>
        </w:rPr>
      </w:pPr>
      <w:r w:rsidRPr="00EB2D57">
        <w:rPr>
          <w:i/>
          <w:iCs/>
          <w:color w:val="auto"/>
        </w:rPr>
        <w:t>Анализ, объяснение исторических событий, явлений</w:t>
      </w:r>
      <w:r w:rsidRPr="00EB2D57">
        <w:rPr>
          <w:color w:val="auto"/>
        </w:rPr>
        <w:t>:</w:t>
      </w:r>
    </w:p>
    <w:p w:rsidR="00A57638" w:rsidRPr="00EB2D57" w:rsidRDefault="00E235EB">
      <w:pPr>
        <w:pStyle w:val="13"/>
        <w:spacing w:line="240" w:lineRule="auto"/>
        <w:ind w:left="240" w:hanging="240"/>
        <w:jc w:val="both"/>
        <w:rPr>
          <w:color w:val="auto"/>
        </w:rPr>
      </w:pPr>
      <w:r w:rsidRPr="00EB2D57">
        <w:rPr>
          <w:color w:val="auto"/>
        </w:rPr>
        <w:t xml:space="preserve">—раскрывать существенные черты: а) экономического, социального и политического развития России и других стран в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 xml:space="preserve">вв.; б) европейской реформации; в) новых веяний в духовной жизни общества, культуре; г) революций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в европейских странах;</w:t>
      </w:r>
    </w:p>
    <w:p w:rsidR="00A57638" w:rsidRPr="00EB2D57" w:rsidRDefault="00E235EB">
      <w:pPr>
        <w:pStyle w:val="13"/>
        <w:ind w:left="240" w:hanging="240"/>
        <w:jc w:val="both"/>
        <w:rPr>
          <w:color w:val="auto"/>
        </w:rPr>
      </w:pPr>
      <w:r w:rsidRPr="00EB2D57">
        <w:rPr>
          <w:color w:val="auto"/>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A57638" w:rsidRPr="00EB2D57" w:rsidRDefault="00E235EB">
      <w:pPr>
        <w:pStyle w:val="13"/>
        <w:ind w:left="240" w:hanging="240"/>
        <w:jc w:val="both"/>
        <w:rPr>
          <w:color w:val="auto"/>
        </w:rPr>
      </w:pPr>
      <w:r w:rsidRPr="00EB2D57">
        <w:rPr>
          <w:color w:val="auto"/>
        </w:rPr>
        <w:t xml:space="preserve">—объяснять причины и следствия важнейших событий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нескольких текстах;</w:t>
      </w:r>
    </w:p>
    <w:p w:rsidR="00A57638" w:rsidRPr="00EB2D57" w:rsidRDefault="00E235EB">
      <w:pPr>
        <w:pStyle w:val="13"/>
        <w:ind w:left="240" w:hanging="240"/>
        <w:jc w:val="both"/>
        <w:rPr>
          <w:color w:val="auto"/>
        </w:rPr>
      </w:pPr>
      <w:r w:rsidRPr="00EB2D57">
        <w:rPr>
          <w:color w:val="auto"/>
        </w:rPr>
        <w:t>—проводить сопоставление однотипных событий и процессов отечественной и всеобщей истории: а) раскрывать повторяющиеся черты исторических ситуаций; б) выделять черты сходства и различия.</w:t>
      </w:r>
    </w:p>
    <w:p w:rsidR="00A57638" w:rsidRPr="00EB2D57" w:rsidRDefault="00E235EB" w:rsidP="00AC05F4">
      <w:pPr>
        <w:pStyle w:val="13"/>
        <w:numPr>
          <w:ilvl w:val="0"/>
          <w:numId w:val="53"/>
        </w:numPr>
        <w:tabs>
          <w:tab w:val="left" w:pos="529"/>
        </w:tabs>
        <w:jc w:val="both"/>
        <w:rPr>
          <w:color w:val="auto"/>
        </w:rPr>
      </w:pPr>
      <w:r w:rsidRPr="00EB2D57">
        <w:rPr>
          <w:i/>
          <w:iCs/>
          <w:color w:val="auto"/>
        </w:rPr>
        <w:t>Рассмотрение исторических версий и оценок</w:t>
      </w:r>
      <w:r w:rsidRPr="00EB2D57">
        <w:rPr>
          <w:color w:val="auto"/>
        </w:rPr>
        <w:t>, определение своего отношения к наиболее значимым событиям и личностям прошлого:</w:t>
      </w:r>
    </w:p>
    <w:p w:rsidR="00A57638" w:rsidRPr="00EB2D57" w:rsidRDefault="00E235EB">
      <w:pPr>
        <w:pStyle w:val="13"/>
        <w:ind w:left="240" w:hanging="240"/>
        <w:jc w:val="both"/>
        <w:rPr>
          <w:color w:val="auto"/>
        </w:rPr>
      </w:pPr>
      <w:r w:rsidRPr="00EB2D57">
        <w:rPr>
          <w:color w:val="auto"/>
        </w:rPr>
        <w:t xml:space="preserve">—излагать альтернативные оценки событий и личностей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представленные в учебной литературе; объяснять, на чем основываются отдельные мнения;</w:t>
      </w:r>
    </w:p>
    <w:p w:rsidR="00A57638" w:rsidRPr="00EB2D57" w:rsidRDefault="00E235EB">
      <w:pPr>
        <w:pStyle w:val="13"/>
        <w:ind w:left="240" w:hanging="240"/>
        <w:jc w:val="both"/>
        <w:rPr>
          <w:color w:val="auto"/>
        </w:rPr>
      </w:pPr>
      <w:r w:rsidRPr="00EB2D57">
        <w:rPr>
          <w:color w:val="auto"/>
        </w:rPr>
        <w:t xml:space="preserve">—выражать отношение к деятельности исторических личностей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с учетом обстоятельств изучаемой эпохи и в современной шкале ценностей.</w:t>
      </w:r>
    </w:p>
    <w:p w:rsidR="00A57638" w:rsidRPr="00EB2D57" w:rsidRDefault="00E235EB" w:rsidP="00AC05F4">
      <w:pPr>
        <w:pStyle w:val="13"/>
        <w:numPr>
          <w:ilvl w:val="0"/>
          <w:numId w:val="53"/>
        </w:numPr>
        <w:tabs>
          <w:tab w:val="left" w:pos="538"/>
        </w:tabs>
        <w:jc w:val="both"/>
        <w:rPr>
          <w:color w:val="auto"/>
        </w:rPr>
      </w:pPr>
      <w:r w:rsidRPr="00EB2D57">
        <w:rPr>
          <w:i/>
          <w:iCs/>
          <w:color w:val="auto"/>
        </w:rPr>
        <w:t>Применение исторических знаний:</w:t>
      </w:r>
    </w:p>
    <w:p w:rsidR="00A57638" w:rsidRPr="00EB2D57" w:rsidRDefault="00E235EB">
      <w:pPr>
        <w:pStyle w:val="13"/>
        <w:ind w:left="240" w:hanging="240"/>
        <w:jc w:val="both"/>
        <w:rPr>
          <w:color w:val="auto"/>
        </w:rPr>
      </w:pPr>
      <w:r w:rsidRPr="00EB2D57">
        <w:rPr>
          <w:color w:val="auto"/>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rsidR="00A57638" w:rsidRPr="00EB2D57" w:rsidRDefault="00E235EB">
      <w:pPr>
        <w:pStyle w:val="13"/>
        <w:ind w:left="240" w:hanging="240"/>
        <w:jc w:val="both"/>
        <w:rPr>
          <w:color w:val="auto"/>
        </w:rPr>
      </w:pPr>
      <w:r w:rsidRPr="00EB2D57">
        <w:rPr>
          <w:color w:val="auto"/>
        </w:rPr>
        <w:t xml:space="preserve">—объяснять значение памятников истории и культуры России и других стран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для времени, когда они появились, и для современного общества;</w:t>
      </w:r>
    </w:p>
    <w:p w:rsidR="00A57638" w:rsidRPr="00EB2D57" w:rsidRDefault="00E235EB" w:rsidP="00054277">
      <w:pPr>
        <w:pStyle w:val="13"/>
        <w:ind w:left="240" w:hanging="240"/>
        <w:jc w:val="both"/>
        <w:rPr>
          <w:color w:val="auto"/>
        </w:rPr>
      </w:pPr>
      <w:r w:rsidRPr="00EB2D57">
        <w:rPr>
          <w:color w:val="auto"/>
        </w:rPr>
        <w:t xml:space="preserve">—выполнять учебные проекты по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(в том числе на региональном материале).</w:t>
      </w:r>
    </w:p>
    <w:p w:rsidR="00054277" w:rsidRDefault="00054277" w:rsidP="00054277">
      <w:pPr>
        <w:pStyle w:val="af5"/>
      </w:pPr>
      <w:bookmarkStart w:id="367" w:name="bookmark971"/>
    </w:p>
    <w:p w:rsidR="00A57638" w:rsidRDefault="00BF75E3" w:rsidP="00054277">
      <w:pPr>
        <w:pStyle w:val="af5"/>
      </w:pPr>
      <w:r>
        <w:t xml:space="preserve">8 </w:t>
      </w:r>
      <w:r w:rsidR="00E235EB" w:rsidRPr="00EB2D57">
        <w:t>КЛАСС</w:t>
      </w:r>
      <w:bookmarkEnd w:id="367"/>
    </w:p>
    <w:p w:rsidR="00054277" w:rsidRPr="00EB2D57" w:rsidRDefault="00054277" w:rsidP="00054277">
      <w:pPr>
        <w:pStyle w:val="af5"/>
      </w:pPr>
    </w:p>
    <w:p w:rsidR="00A57638" w:rsidRPr="00EB2D57" w:rsidRDefault="00E235EB" w:rsidP="00AC05F4">
      <w:pPr>
        <w:pStyle w:val="13"/>
        <w:numPr>
          <w:ilvl w:val="0"/>
          <w:numId w:val="54"/>
        </w:numPr>
        <w:tabs>
          <w:tab w:val="left" w:pos="529"/>
        </w:tabs>
        <w:spacing w:line="257" w:lineRule="auto"/>
        <w:jc w:val="both"/>
        <w:rPr>
          <w:color w:val="auto"/>
        </w:rPr>
      </w:pPr>
      <w:r w:rsidRPr="00EB2D57">
        <w:rPr>
          <w:i/>
          <w:iCs/>
          <w:color w:val="auto"/>
        </w:rPr>
        <w:t>Знание хронологии, работа с хронологией:</w:t>
      </w:r>
    </w:p>
    <w:p w:rsidR="00A57638" w:rsidRPr="00EB2D57" w:rsidRDefault="00E235EB" w:rsidP="00054277">
      <w:pPr>
        <w:pStyle w:val="13"/>
        <w:spacing w:line="257" w:lineRule="auto"/>
        <w:ind w:left="240" w:hanging="240"/>
        <w:jc w:val="both"/>
        <w:rPr>
          <w:color w:val="auto"/>
        </w:rPr>
      </w:pPr>
      <w:r w:rsidRPr="00EB2D57">
        <w:rPr>
          <w:color w:val="auto"/>
        </w:rPr>
        <w:t xml:space="preserve">—называть даты важнейших событий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определять их принадлежность к историческому периоду, этапу;</w:t>
      </w:r>
    </w:p>
    <w:p w:rsidR="00A57638" w:rsidRPr="00EB2D57" w:rsidRDefault="00E235EB" w:rsidP="00054277">
      <w:pPr>
        <w:pStyle w:val="13"/>
        <w:ind w:left="240" w:hanging="240"/>
        <w:jc w:val="both"/>
        <w:rPr>
          <w:color w:val="auto"/>
        </w:rPr>
      </w:pPr>
      <w:r w:rsidRPr="00EB2D57">
        <w:rPr>
          <w:color w:val="auto"/>
        </w:rPr>
        <w:t xml:space="preserve">—устанавливать синхронность событий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w:t>
      </w:r>
    </w:p>
    <w:p w:rsidR="00A57638" w:rsidRPr="00EB2D57" w:rsidRDefault="00E235EB" w:rsidP="00AC05F4">
      <w:pPr>
        <w:pStyle w:val="13"/>
        <w:numPr>
          <w:ilvl w:val="0"/>
          <w:numId w:val="54"/>
        </w:numPr>
        <w:tabs>
          <w:tab w:val="left" w:pos="539"/>
        </w:tabs>
        <w:jc w:val="both"/>
        <w:rPr>
          <w:color w:val="auto"/>
        </w:rPr>
      </w:pPr>
      <w:r w:rsidRPr="00EB2D57">
        <w:rPr>
          <w:i/>
          <w:iCs/>
          <w:color w:val="auto"/>
        </w:rPr>
        <w:t>Знание исторических фактов, работа с фактами</w:t>
      </w:r>
      <w:r w:rsidRPr="00EB2D57">
        <w:rPr>
          <w:color w:val="auto"/>
        </w:rPr>
        <w:t>:</w:t>
      </w:r>
    </w:p>
    <w:p w:rsidR="00A57638" w:rsidRPr="00EB2D57" w:rsidRDefault="00E235EB" w:rsidP="00054277">
      <w:pPr>
        <w:pStyle w:val="13"/>
        <w:ind w:left="240" w:hanging="240"/>
        <w:jc w:val="both"/>
        <w:rPr>
          <w:color w:val="auto"/>
        </w:rPr>
      </w:pPr>
      <w:r w:rsidRPr="00EB2D57">
        <w:rPr>
          <w:color w:val="auto"/>
        </w:rPr>
        <w:t xml:space="preserve">—указывать (называть) место, обстоятельства, участников, результаты важнейших событий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w:t>
      </w:r>
    </w:p>
    <w:p w:rsidR="00A57638" w:rsidRPr="00EB2D57" w:rsidRDefault="00E235EB" w:rsidP="00054277">
      <w:pPr>
        <w:pStyle w:val="13"/>
        <w:ind w:left="240" w:hanging="240"/>
        <w:jc w:val="both"/>
        <w:rPr>
          <w:color w:val="auto"/>
        </w:rPr>
      </w:pPr>
      <w:r w:rsidRPr="00EB2D57">
        <w:rPr>
          <w:color w:val="auto"/>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rsidR="00A57638" w:rsidRPr="00EB2D57" w:rsidRDefault="00E235EB" w:rsidP="00AC05F4">
      <w:pPr>
        <w:pStyle w:val="13"/>
        <w:numPr>
          <w:ilvl w:val="0"/>
          <w:numId w:val="54"/>
        </w:numPr>
        <w:tabs>
          <w:tab w:val="left" w:pos="544"/>
        </w:tabs>
        <w:jc w:val="both"/>
        <w:rPr>
          <w:color w:val="auto"/>
        </w:rPr>
      </w:pPr>
      <w:r w:rsidRPr="00EB2D57">
        <w:rPr>
          <w:i/>
          <w:iCs/>
          <w:color w:val="auto"/>
        </w:rPr>
        <w:t>Работа с исторической картой</w:t>
      </w:r>
      <w:r w:rsidRPr="00EB2D57">
        <w:rPr>
          <w:color w:val="auto"/>
        </w:rPr>
        <w:t>:</w:t>
      </w:r>
    </w:p>
    <w:p w:rsidR="00A57638" w:rsidRPr="00EB2D57" w:rsidRDefault="00E235EB" w:rsidP="00054277">
      <w:pPr>
        <w:pStyle w:val="13"/>
        <w:ind w:left="240" w:hanging="240"/>
        <w:jc w:val="both"/>
        <w:rPr>
          <w:color w:val="auto"/>
        </w:rPr>
      </w:pPr>
      <w:r w:rsidRPr="00EB2D57">
        <w:rPr>
          <w:color w:val="auto"/>
        </w:rPr>
        <w:t xml:space="preserve">—выявлять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w:t>
      </w:r>
    </w:p>
    <w:p w:rsidR="00A57638" w:rsidRPr="00EB2D57" w:rsidRDefault="00E235EB" w:rsidP="00AC05F4">
      <w:pPr>
        <w:pStyle w:val="13"/>
        <w:numPr>
          <w:ilvl w:val="0"/>
          <w:numId w:val="54"/>
        </w:numPr>
        <w:tabs>
          <w:tab w:val="left" w:pos="544"/>
        </w:tabs>
        <w:jc w:val="both"/>
        <w:rPr>
          <w:color w:val="auto"/>
        </w:rPr>
      </w:pPr>
      <w:r w:rsidRPr="00EB2D57">
        <w:rPr>
          <w:i/>
          <w:iCs/>
          <w:color w:val="auto"/>
        </w:rPr>
        <w:t>Работа с историческими источниками</w:t>
      </w:r>
      <w:r w:rsidRPr="00EB2D57">
        <w:rPr>
          <w:color w:val="auto"/>
        </w:rPr>
        <w:t>:</w:t>
      </w:r>
    </w:p>
    <w:p w:rsidR="00A57638" w:rsidRPr="00EB2D57" w:rsidRDefault="00E235EB">
      <w:pPr>
        <w:pStyle w:val="13"/>
        <w:ind w:left="240" w:hanging="240"/>
        <w:jc w:val="both"/>
        <w:rPr>
          <w:color w:val="auto"/>
        </w:rPr>
      </w:pPr>
      <w:r w:rsidRPr="00EB2D57">
        <w:rPr>
          <w:color w:val="auto"/>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rsidR="00A57638" w:rsidRPr="00EB2D57" w:rsidRDefault="00E235EB">
      <w:pPr>
        <w:pStyle w:val="13"/>
        <w:ind w:left="240" w:hanging="240"/>
        <w:jc w:val="both"/>
        <w:rPr>
          <w:color w:val="auto"/>
        </w:rPr>
      </w:pPr>
      <w:r w:rsidRPr="00EB2D57">
        <w:rPr>
          <w:color w:val="auto"/>
        </w:rPr>
        <w:t>—объяснять назначение исторического источника, раскрывать его информационную ценность;</w:t>
      </w:r>
    </w:p>
    <w:p w:rsidR="00A57638" w:rsidRPr="00EB2D57" w:rsidRDefault="00E235EB">
      <w:pPr>
        <w:pStyle w:val="13"/>
        <w:ind w:left="240" w:hanging="240"/>
        <w:jc w:val="both"/>
        <w:rPr>
          <w:color w:val="auto"/>
        </w:rPr>
      </w:pPr>
      <w:r w:rsidRPr="00EB2D57">
        <w:rPr>
          <w:color w:val="auto"/>
        </w:rPr>
        <w:t xml:space="preserve">—извлекать, сопоставлять и систематизировать информацию о событиях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из взаимодополняющих письменных, визуальных и вещественных источников.</w:t>
      </w:r>
    </w:p>
    <w:p w:rsidR="00A57638" w:rsidRPr="00EB2D57" w:rsidRDefault="00E235EB" w:rsidP="00AC05F4">
      <w:pPr>
        <w:pStyle w:val="13"/>
        <w:numPr>
          <w:ilvl w:val="0"/>
          <w:numId w:val="54"/>
        </w:numPr>
        <w:tabs>
          <w:tab w:val="left" w:pos="539"/>
        </w:tabs>
        <w:jc w:val="both"/>
        <w:rPr>
          <w:color w:val="auto"/>
        </w:rPr>
      </w:pPr>
      <w:r w:rsidRPr="00EB2D57">
        <w:rPr>
          <w:i/>
          <w:iCs/>
          <w:color w:val="auto"/>
        </w:rPr>
        <w:t>Историческое описание (реконструкция)</w:t>
      </w:r>
      <w:r w:rsidRPr="00EB2D57">
        <w:rPr>
          <w:color w:val="auto"/>
        </w:rPr>
        <w:t>:</w:t>
      </w:r>
    </w:p>
    <w:p w:rsidR="00A57638" w:rsidRPr="00EB2D57" w:rsidRDefault="00E235EB">
      <w:pPr>
        <w:pStyle w:val="13"/>
        <w:ind w:left="240" w:hanging="240"/>
        <w:jc w:val="both"/>
        <w:rPr>
          <w:color w:val="auto"/>
        </w:rPr>
      </w:pPr>
      <w:r w:rsidRPr="00EB2D57">
        <w:rPr>
          <w:color w:val="auto"/>
        </w:rPr>
        <w:t xml:space="preserve">—рассказывать о ключевых событиях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их участниках;</w:t>
      </w:r>
    </w:p>
    <w:p w:rsidR="00A57638" w:rsidRPr="00EB2D57" w:rsidRDefault="00E235EB">
      <w:pPr>
        <w:pStyle w:val="13"/>
        <w:ind w:left="240" w:hanging="240"/>
        <w:jc w:val="both"/>
        <w:rPr>
          <w:color w:val="auto"/>
        </w:rPr>
      </w:pPr>
      <w:r w:rsidRPr="00EB2D57">
        <w:rPr>
          <w:color w:val="auto"/>
        </w:rPr>
        <w:t xml:space="preserve">—составлять характеристику (исторический портрет) известных деятелей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на основе информации учебника и дополнительных материалов;</w:t>
      </w:r>
    </w:p>
    <w:p w:rsidR="00A57638" w:rsidRPr="00EB2D57" w:rsidRDefault="00E235EB">
      <w:pPr>
        <w:pStyle w:val="13"/>
        <w:ind w:left="240" w:hanging="240"/>
        <w:jc w:val="both"/>
        <w:rPr>
          <w:color w:val="auto"/>
        </w:rPr>
      </w:pPr>
      <w:r w:rsidRPr="00EB2D57">
        <w:rPr>
          <w:color w:val="auto"/>
        </w:rPr>
        <w:t xml:space="preserve">—составлять описание образа жизни различных групп населения в России и других странах в </w:t>
      </w:r>
      <w:r w:rsidRPr="00EB2D57">
        <w:rPr>
          <w:color w:val="auto"/>
          <w:lang w:val="en-US" w:eastAsia="en-US" w:bidi="en-US"/>
        </w:rPr>
        <w:t>XVIII</w:t>
      </w:r>
      <w:r w:rsidRPr="00EB2D57">
        <w:rPr>
          <w:color w:val="auto"/>
          <w:lang w:eastAsia="en-US" w:bidi="en-US"/>
        </w:rPr>
        <w:t xml:space="preserve"> </w:t>
      </w:r>
      <w:r w:rsidRPr="00EB2D57">
        <w:rPr>
          <w:color w:val="auto"/>
        </w:rPr>
        <w:t>в.;</w:t>
      </w:r>
    </w:p>
    <w:p w:rsidR="00A57638" w:rsidRPr="00EB2D57" w:rsidRDefault="00E235EB">
      <w:pPr>
        <w:pStyle w:val="13"/>
        <w:ind w:left="240" w:hanging="240"/>
        <w:jc w:val="both"/>
        <w:rPr>
          <w:color w:val="auto"/>
        </w:rPr>
      </w:pPr>
      <w:r w:rsidRPr="00EB2D57">
        <w:rPr>
          <w:color w:val="auto"/>
        </w:rPr>
        <w:t>—представлять описание памятников материальной и художественной культуры изучаемой эпохи (в виде сообщения, аннотации).</w:t>
      </w:r>
    </w:p>
    <w:p w:rsidR="00A57638" w:rsidRPr="00EB2D57" w:rsidRDefault="00E235EB" w:rsidP="00AC05F4">
      <w:pPr>
        <w:pStyle w:val="13"/>
        <w:numPr>
          <w:ilvl w:val="0"/>
          <w:numId w:val="54"/>
        </w:numPr>
        <w:tabs>
          <w:tab w:val="left" w:pos="544"/>
        </w:tabs>
        <w:jc w:val="both"/>
        <w:rPr>
          <w:color w:val="auto"/>
        </w:rPr>
      </w:pPr>
      <w:r w:rsidRPr="00EB2D57">
        <w:rPr>
          <w:i/>
          <w:iCs/>
          <w:color w:val="auto"/>
        </w:rPr>
        <w:t>Анализ, объяснение исторических событий, явлений</w:t>
      </w:r>
      <w:r w:rsidRPr="00EB2D57">
        <w:rPr>
          <w:color w:val="auto"/>
        </w:rPr>
        <w:t>:</w:t>
      </w:r>
    </w:p>
    <w:p w:rsidR="00A57638" w:rsidRPr="00EB2D57" w:rsidRDefault="00E235EB">
      <w:pPr>
        <w:pStyle w:val="13"/>
        <w:ind w:left="240" w:hanging="240"/>
        <w:jc w:val="both"/>
        <w:rPr>
          <w:color w:val="auto"/>
        </w:rPr>
      </w:pPr>
      <w:r w:rsidRPr="00EB2D57">
        <w:rPr>
          <w:color w:val="auto"/>
        </w:rPr>
        <w:t xml:space="preserve">—раскрывать существенные черты: а) экономического, социального и политического развития России и других стран в </w:t>
      </w:r>
      <w:r w:rsidRPr="00EB2D57">
        <w:rPr>
          <w:color w:val="auto"/>
          <w:lang w:val="en-US" w:eastAsia="en-US" w:bidi="en-US"/>
        </w:rPr>
        <w:t>XVIII</w:t>
      </w:r>
      <w:r w:rsidRPr="00EB2D57">
        <w:rPr>
          <w:color w:val="auto"/>
          <w:lang w:eastAsia="en-US" w:bidi="en-US"/>
        </w:rPr>
        <w:t xml:space="preserve"> </w:t>
      </w:r>
      <w:r w:rsidRPr="00EB2D57">
        <w:rPr>
          <w:color w:val="auto"/>
        </w:rPr>
        <w:t xml:space="preserve">в.; б) изменений, происшедших в </w:t>
      </w:r>
      <w:r w:rsidRPr="00EB2D57">
        <w:rPr>
          <w:color w:val="auto"/>
          <w:lang w:val="en-US" w:eastAsia="en-US" w:bidi="en-US"/>
        </w:rPr>
        <w:t>XVIII</w:t>
      </w:r>
      <w:r w:rsidRPr="00EB2D57">
        <w:rPr>
          <w:color w:val="auto"/>
          <w:lang w:eastAsia="en-US" w:bidi="en-US"/>
        </w:rPr>
        <w:t xml:space="preserve"> </w:t>
      </w:r>
      <w:r w:rsidRPr="00EB2D57">
        <w:rPr>
          <w:color w:val="auto"/>
        </w:rPr>
        <w:t xml:space="preserve">в. в разных сферах жизни российского общества; в) промышленного переворота в европейских странах; г) абсолютизма как формы правления; д) идеологии Просвещения; е) революций </w:t>
      </w:r>
      <w:r w:rsidRPr="00EB2D57">
        <w:rPr>
          <w:color w:val="auto"/>
          <w:lang w:val="en-US" w:eastAsia="en-US" w:bidi="en-US"/>
        </w:rPr>
        <w:t>XVIII</w:t>
      </w:r>
      <w:r w:rsidRPr="00EB2D57">
        <w:rPr>
          <w:color w:val="auto"/>
          <w:lang w:eastAsia="en-US" w:bidi="en-US"/>
        </w:rPr>
        <w:t xml:space="preserve"> </w:t>
      </w:r>
      <w:r w:rsidRPr="00EB2D57">
        <w:rPr>
          <w:color w:val="auto"/>
        </w:rPr>
        <w:t>в.; ж) внешней политики Российской империи в системе международных отношений рассматриваемого периода;</w:t>
      </w:r>
    </w:p>
    <w:p w:rsidR="00A57638" w:rsidRPr="00EB2D57" w:rsidRDefault="00E235EB">
      <w:pPr>
        <w:pStyle w:val="13"/>
        <w:ind w:left="240" w:hanging="240"/>
        <w:jc w:val="both"/>
        <w:rPr>
          <w:color w:val="auto"/>
        </w:rPr>
      </w:pPr>
      <w:r w:rsidRPr="00EB2D57">
        <w:rPr>
          <w:color w:val="auto"/>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A57638" w:rsidRPr="00EB2D57" w:rsidRDefault="00E235EB">
      <w:pPr>
        <w:pStyle w:val="13"/>
        <w:ind w:left="240" w:hanging="240"/>
        <w:jc w:val="both"/>
        <w:rPr>
          <w:color w:val="auto"/>
        </w:rPr>
      </w:pPr>
      <w:r w:rsidRPr="00EB2D57">
        <w:rPr>
          <w:color w:val="auto"/>
        </w:rPr>
        <w:t xml:space="preserve">—объяснять причины и следствия важнейших событий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rsidR="00A57638" w:rsidRPr="00EB2D57" w:rsidRDefault="00E235EB">
      <w:pPr>
        <w:pStyle w:val="13"/>
        <w:ind w:left="240" w:hanging="240"/>
        <w:jc w:val="both"/>
        <w:rPr>
          <w:color w:val="auto"/>
        </w:rPr>
      </w:pPr>
      <w:r w:rsidRPr="00EB2D57">
        <w:rPr>
          <w:color w:val="auto"/>
        </w:rPr>
        <w:t xml:space="preserve">—проводить сопоставление однотипных событий и процессов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а) раскрывать повторяющиеся черты исторических ситуаций; б) выделять черты сходства и различия.</w:t>
      </w:r>
    </w:p>
    <w:p w:rsidR="00A57638" w:rsidRPr="00EB2D57" w:rsidRDefault="00E235EB" w:rsidP="00AC05F4">
      <w:pPr>
        <w:pStyle w:val="13"/>
        <w:numPr>
          <w:ilvl w:val="0"/>
          <w:numId w:val="54"/>
        </w:numPr>
        <w:tabs>
          <w:tab w:val="left" w:pos="529"/>
        </w:tabs>
        <w:jc w:val="both"/>
        <w:rPr>
          <w:color w:val="auto"/>
        </w:rPr>
      </w:pPr>
      <w:r w:rsidRPr="00EB2D57">
        <w:rPr>
          <w:i/>
          <w:iCs/>
          <w:color w:val="auto"/>
        </w:rPr>
        <w:t>Рассмотрение исторических версий и оценок</w:t>
      </w:r>
      <w:r w:rsidRPr="00EB2D57">
        <w:rPr>
          <w:color w:val="auto"/>
        </w:rPr>
        <w:t>, определение своего отношения к наиболее значимым событиям и личностям прошлого:</w:t>
      </w:r>
    </w:p>
    <w:p w:rsidR="00A57638" w:rsidRPr="00EB2D57" w:rsidRDefault="00E235EB">
      <w:pPr>
        <w:pStyle w:val="13"/>
        <w:ind w:left="240" w:hanging="240"/>
        <w:jc w:val="both"/>
        <w:rPr>
          <w:color w:val="auto"/>
        </w:rPr>
      </w:pPr>
      <w:r w:rsidRPr="00EB2D57">
        <w:rPr>
          <w:color w:val="auto"/>
        </w:rPr>
        <w:t xml:space="preserve">—анализировать высказывания историков по спорным вопросам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(выявлять обсуждаемую проблему, мнение автора, приводимые аргументы, оценивать степень их убедительности);</w:t>
      </w:r>
    </w:p>
    <w:p w:rsidR="00A57638" w:rsidRPr="00EB2D57" w:rsidRDefault="00E235EB">
      <w:pPr>
        <w:pStyle w:val="13"/>
        <w:ind w:left="240" w:hanging="240"/>
        <w:jc w:val="both"/>
        <w:rPr>
          <w:color w:val="auto"/>
        </w:rPr>
      </w:pPr>
      <w:r w:rsidRPr="00EB2D57">
        <w:rPr>
          <w:color w:val="auto"/>
        </w:rPr>
        <w:t xml:space="preserve">—различать в описаниях событий и личностей </w:t>
      </w:r>
      <w:r w:rsidRPr="00EB2D57">
        <w:rPr>
          <w:color w:val="auto"/>
          <w:lang w:val="en-US" w:eastAsia="en-US" w:bidi="en-US"/>
        </w:rPr>
        <w:t>XVIII</w:t>
      </w:r>
      <w:r w:rsidRPr="00EB2D57">
        <w:rPr>
          <w:color w:val="auto"/>
          <w:lang w:eastAsia="en-US" w:bidi="en-US"/>
        </w:rPr>
        <w:t xml:space="preserve"> </w:t>
      </w:r>
      <w:r w:rsidRPr="00EB2D57">
        <w:rPr>
          <w:color w:val="auto"/>
        </w:rPr>
        <w:t>в. ценностные категории, значимые для данной эпохи (в том числе для разных социальных слоев), выражать свое отношение к ним.</w:t>
      </w:r>
    </w:p>
    <w:p w:rsidR="00A57638" w:rsidRPr="00EB2D57" w:rsidRDefault="00E235EB" w:rsidP="00AC05F4">
      <w:pPr>
        <w:pStyle w:val="13"/>
        <w:numPr>
          <w:ilvl w:val="0"/>
          <w:numId w:val="54"/>
        </w:numPr>
        <w:tabs>
          <w:tab w:val="left" w:pos="538"/>
        </w:tabs>
        <w:jc w:val="both"/>
        <w:rPr>
          <w:color w:val="auto"/>
        </w:rPr>
      </w:pPr>
      <w:r w:rsidRPr="00EB2D57">
        <w:rPr>
          <w:i/>
          <w:iCs/>
          <w:color w:val="auto"/>
        </w:rPr>
        <w:t>Применение исторических знаний</w:t>
      </w:r>
      <w:r w:rsidRPr="00EB2D57">
        <w:rPr>
          <w:color w:val="auto"/>
        </w:rPr>
        <w:t>:</w:t>
      </w:r>
    </w:p>
    <w:p w:rsidR="00A57638" w:rsidRPr="00EB2D57" w:rsidRDefault="00E235EB">
      <w:pPr>
        <w:pStyle w:val="13"/>
        <w:ind w:left="240" w:hanging="240"/>
        <w:jc w:val="both"/>
        <w:rPr>
          <w:color w:val="auto"/>
        </w:rPr>
      </w:pPr>
      <w:r w:rsidRPr="00EB2D57">
        <w:rPr>
          <w:color w:val="auto"/>
        </w:rPr>
        <w:t xml:space="preserve">—раскрывать (объяснять), как сочетались в памятниках культуры России </w:t>
      </w:r>
      <w:r w:rsidRPr="00EB2D57">
        <w:rPr>
          <w:color w:val="auto"/>
          <w:lang w:val="en-US" w:eastAsia="en-US" w:bidi="en-US"/>
        </w:rPr>
        <w:t>XVIII</w:t>
      </w:r>
      <w:r w:rsidRPr="00EB2D57">
        <w:rPr>
          <w:color w:val="auto"/>
          <w:lang w:eastAsia="en-US" w:bidi="en-US"/>
        </w:rPr>
        <w:t xml:space="preserve"> </w:t>
      </w:r>
      <w:r w:rsidRPr="00EB2D57">
        <w:rPr>
          <w:color w:val="auto"/>
        </w:rPr>
        <w:t>в. европейские влияния и национальные традиции, показывать на примерах;</w:t>
      </w:r>
    </w:p>
    <w:p w:rsidR="00A57638" w:rsidRPr="00EB2D57" w:rsidRDefault="00E235EB">
      <w:pPr>
        <w:pStyle w:val="13"/>
        <w:spacing w:after="380"/>
        <w:ind w:left="240" w:hanging="240"/>
        <w:jc w:val="both"/>
        <w:rPr>
          <w:color w:val="auto"/>
        </w:rPr>
      </w:pPr>
      <w:r w:rsidRPr="00EB2D57">
        <w:rPr>
          <w:color w:val="auto"/>
        </w:rPr>
        <w:t xml:space="preserve">—выполнять учебные проекты по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(в том числе на региональном материале).</w:t>
      </w:r>
    </w:p>
    <w:p w:rsidR="00A57638" w:rsidRDefault="00054277" w:rsidP="00054277">
      <w:pPr>
        <w:pStyle w:val="af5"/>
      </w:pPr>
      <w:bookmarkStart w:id="368" w:name="bookmark973"/>
      <w:r>
        <w:t xml:space="preserve">9 </w:t>
      </w:r>
      <w:r w:rsidR="00E235EB" w:rsidRPr="00EB2D57">
        <w:t>КЛАСС</w:t>
      </w:r>
      <w:bookmarkEnd w:id="368"/>
    </w:p>
    <w:p w:rsidR="00054277" w:rsidRPr="00EB2D57" w:rsidRDefault="00054277" w:rsidP="00054277">
      <w:pPr>
        <w:pStyle w:val="af5"/>
      </w:pPr>
    </w:p>
    <w:p w:rsidR="00A57638" w:rsidRPr="00EB2D57" w:rsidRDefault="00E235EB" w:rsidP="00AC05F4">
      <w:pPr>
        <w:pStyle w:val="13"/>
        <w:numPr>
          <w:ilvl w:val="0"/>
          <w:numId w:val="55"/>
        </w:numPr>
        <w:tabs>
          <w:tab w:val="left" w:pos="529"/>
        </w:tabs>
        <w:spacing w:line="257" w:lineRule="auto"/>
        <w:jc w:val="both"/>
        <w:rPr>
          <w:color w:val="auto"/>
        </w:rPr>
      </w:pPr>
      <w:r w:rsidRPr="00EB2D57">
        <w:rPr>
          <w:i/>
          <w:iCs/>
          <w:color w:val="auto"/>
        </w:rPr>
        <w:t>Знание хронологии, работа с хронологией</w:t>
      </w:r>
      <w:r w:rsidRPr="00EB2D57">
        <w:rPr>
          <w:color w:val="auto"/>
        </w:rPr>
        <w:t>:</w:t>
      </w:r>
    </w:p>
    <w:p w:rsidR="00A57638" w:rsidRPr="00EB2D57" w:rsidRDefault="00E235EB">
      <w:pPr>
        <w:pStyle w:val="13"/>
        <w:spacing w:line="257" w:lineRule="auto"/>
        <w:ind w:left="240" w:hanging="240"/>
        <w:jc w:val="both"/>
        <w:rPr>
          <w:color w:val="auto"/>
        </w:rPr>
      </w:pPr>
      <w:r w:rsidRPr="00EB2D57">
        <w:rPr>
          <w:color w:val="auto"/>
        </w:rPr>
        <w:t xml:space="preserve">—называть даты (хронологические границы) важнейших событий и процессов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выделять этапы (периоды) в развитии ключевых событий и процессов;</w:t>
      </w:r>
    </w:p>
    <w:p w:rsidR="00A57638" w:rsidRPr="00EB2D57" w:rsidRDefault="00E235EB">
      <w:pPr>
        <w:pStyle w:val="13"/>
        <w:spacing w:after="220" w:line="257" w:lineRule="auto"/>
        <w:ind w:left="240" w:hanging="240"/>
        <w:jc w:val="both"/>
        <w:rPr>
          <w:color w:val="auto"/>
        </w:rPr>
      </w:pPr>
      <w:r w:rsidRPr="00EB2D57">
        <w:rPr>
          <w:color w:val="auto"/>
        </w:rPr>
        <w:t xml:space="preserve">—выявлять синхронность / асинхронность исторических процессов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w:t>
      </w:r>
    </w:p>
    <w:p w:rsidR="00A57638" w:rsidRPr="00EB2D57" w:rsidRDefault="00E235EB">
      <w:pPr>
        <w:pStyle w:val="13"/>
        <w:ind w:left="240" w:hanging="240"/>
        <w:jc w:val="both"/>
        <w:rPr>
          <w:color w:val="auto"/>
        </w:rPr>
      </w:pPr>
      <w:r w:rsidRPr="00EB2D57">
        <w:rPr>
          <w:color w:val="auto"/>
        </w:rPr>
        <w:t xml:space="preserve">—определять последовательность событий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на основе анализа причинно-следственных связей.</w:t>
      </w:r>
    </w:p>
    <w:p w:rsidR="00A57638" w:rsidRPr="00EB2D57" w:rsidRDefault="00E235EB" w:rsidP="00AC05F4">
      <w:pPr>
        <w:pStyle w:val="13"/>
        <w:numPr>
          <w:ilvl w:val="0"/>
          <w:numId w:val="55"/>
        </w:numPr>
        <w:tabs>
          <w:tab w:val="left" w:pos="534"/>
        </w:tabs>
        <w:jc w:val="both"/>
        <w:rPr>
          <w:color w:val="auto"/>
        </w:rPr>
      </w:pPr>
      <w:r w:rsidRPr="00EB2D57">
        <w:rPr>
          <w:i/>
          <w:iCs/>
          <w:color w:val="auto"/>
        </w:rPr>
        <w:t>Знание исторических фактов, работа с фактами</w:t>
      </w:r>
      <w:r w:rsidRPr="00EB2D57">
        <w:rPr>
          <w:color w:val="auto"/>
        </w:rPr>
        <w:t>:</w:t>
      </w:r>
    </w:p>
    <w:p w:rsidR="00A57638" w:rsidRPr="00EB2D57" w:rsidRDefault="00E235EB">
      <w:pPr>
        <w:pStyle w:val="13"/>
        <w:ind w:left="240" w:hanging="240"/>
        <w:jc w:val="both"/>
        <w:rPr>
          <w:color w:val="auto"/>
        </w:rPr>
      </w:pPr>
      <w:r w:rsidRPr="00EB2D57">
        <w:rPr>
          <w:color w:val="auto"/>
        </w:rPr>
        <w:t xml:space="preserve">—характеризовать место, обстоятельства, участников, результаты важнейших событий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w:t>
      </w:r>
    </w:p>
    <w:p w:rsidR="00A57638" w:rsidRPr="00EB2D57" w:rsidRDefault="00E235EB">
      <w:pPr>
        <w:pStyle w:val="13"/>
        <w:ind w:left="240" w:hanging="240"/>
        <w:jc w:val="both"/>
        <w:rPr>
          <w:color w:val="auto"/>
        </w:rPr>
      </w:pPr>
      <w:r w:rsidRPr="00EB2D57">
        <w:rPr>
          <w:color w:val="auto"/>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rsidR="00A57638" w:rsidRPr="00EB2D57" w:rsidRDefault="00E235EB">
      <w:pPr>
        <w:pStyle w:val="13"/>
        <w:ind w:firstLine="0"/>
        <w:jc w:val="both"/>
        <w:rPr>
          <w:color w:val="auto"/>
        </w:rPr>
      </w:pPr>
      <w:r w:rsidRPr="00EB2D57">
        <w:rPr>
          <w:color w:val="auto"/>
        </w:rPr>
        <w:t>—составлять систематические таблицы.</w:t>
      </w:r>
    </w:p>
    <w:p w:rsidR="00A57638" w:rsidRPr="00EB2D57" w:rsidRDefault="00E235EB" w:rsidP="00AC05F4">
      <w:pPr>
        <w:pStyle w:val="13"/>
        <w:numPr>
          <w:ilvl w:val="0"/>
          <w:numId w:val="55"/>
        </w:numPr>
        <w:tabs>
          <w:tab w:val="left" w:pos="538"/>
        </w:tabs>
        <w:jc w:val="both"/>
        <w:rPr>
          <w:color w:val="auto"/>
        </w:rPr>
      </w:pPr>
      <w:r w:rsidRPr="00EB2D57">
        <w:rPr>
          <w:i/>
          <w:iCs/>
          <w:color w:val="auto"/>
        </w:rPr>
        <w:t>Работа с исторической картой</w:t>
      </w:r>
      <w:r w:rsidRPr="00EB2D57">
        <w:rPr>
          <w:color w:val="auto"/>
        </w:rPr>
        <w:t>:</w:t>
      </w:r>
    </w:p>
    <w:p w:rsidR="00A57638" w:rsidRPr="00EB2D57" w:rsidRDefault="00E235EB">
      <w:pPr>
        <w:pStyle w:val="13"/>
        <w:ind w:left="240" w:hanging="240"/>
        <w:jc w:val="both"/>
        <w:rPr>
          <w:color w:val="auto"/>
        </w:rPr>
      </w:pPr>
      <w:r w:rsidRPr="00EB2D57">
        <w:rPr>
          <w:color w:val="auto"/>
        </w:rPr>
        <w:t xml:space="preserve">—выявлять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w:t>
      </w:r>
    </w:p>
    <w:p w:rsidR="00A57638" w:rsidRPr="00EB2D57" w:rsidRDefault="00E235EB">
      <w:pPr>
        <w:pStyle w:val="13"/>
        <w:ind w:left="240" w:hanging="240"/>
        <w:jc w:val="both"/>
        <w:rPr>
          <w:color w:val="auto"/>
        </w:rPr>
      </w:pPr>
      <w:r w:rsidRPr="00EB2D57">
        <w:rPr>
          <w:color w:val="auto"/>
        </w:rPr>
        <w:t>—определять на основе карты влияние географического фактора на развитие различных сфер жизни страны (группы стран).</w:t>
      </w:r>
    </w:p>
    <w:p w:rsidR="00A57638" w:rsidRPr="00EB2D57" w:rsidRDefault="00E235EB" w:rsidP="00AC05F4">
      <w:pPr>
        <w:pStyle w:val="13"/>
        <w:numPr>
          <w:ilvl w:val="0"/>
          <w:numId w:val="55"/>
        </w:numPr>
        <w:tabs>
          <w:tab w:val="left" w:pos="538"/>
        </w:tabs>
        <w:jc w:val="both"/>
        <w:rPr>
          <w:color w:val="auto"/>
        </w:rPr>
      </w:pPr>
      <w:r w:rsidRPr="00EB2D57">
        <w:rPr>
          <w:i/>
          <w:iCs/>
          <w:color w:val="auto"/>
        </w:rPr>
        <w:t>Работа с историческими источниками</w:t>
      </w:r>
      <w:r w:rsidRPr="00EB2D57">
        <w:rPr>
          <w:color w:val="auto"/>
        </w:rPr>
        <w:t>:</w:t>
      </w:r>
    </w:p>
    <w:p w:rsidR="00A57638" w:rsidRPr="00EB2D57" w:rsidRDefault="00E235EB">
      <w:pPr>
        <w:pStyle w:val="13"/>
        <w:ind w:left="240" w:hanging="240"/>
        <w:jc w:val="both"/>
        <w:rPr>
          <w:color w:val="auto"/>
        </w:rPr>
      </w:pPr>
      <w:r w:rsidRPr="00EB2D57">
        <w:rPr>
          <w:color w:val="auto"/>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rsidR="00A57638" w:rsidRPr="00EB2D57" w:rsidRDefault="00E235EB">
      <w:pPr>
        <w:pStyle w:val="13"/>
        <w:ind w:left="240" w:hanging="240"/>
        <w:jc w:val="both"/>
        <w:rPr>
          <w:color w:val="auto"/>
        </w:rPr>
      </w:pPr>
      <w:r w:rsidRPr="00EB2D57">
        <w:rPr>
          <w:color w:val="auto"/>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rsidR="00A57638" w:rsidRPr="00EB2D57" w:rsidRDefault="00E235EB">
      <w:pPr>
        <w:pStyle w:val="13"/>
        <w:ind w:left="240" w:hanging="240"/>
        <w:jc w:val="both"/>
        <w:rPr>
          <w:color w:val="auto"/>
        </w:rPr>
      </w:pPr>
      <w:r w:rsidRPr="00EB2D57">
        <w:rPr>
          <w:color w:val="auto"/>
        </w:rPr>
        <w:t xml:space="preserve">—извлекать, сопоставлять и систематизировать информацию о событиях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из разных письменных, визуальных и вещественных источников;</w:t>
      </w:r>
    </w:p>
    <w:p w:rsidR="00A57638" w:rsidRPr="00EB2D57" w:rsidRDefault="00E235EB">
      <w:pPr>
        <w:pStyle w:val="13"/>
        <w:ind w:left="240" w:hanging="240"/>
        <w:jc w:val="both"/>
        <w:rPr>
          <w:color w:val="auto"/>
        </w:rPr>
      </w:pPr>
      <w:r w:rsidRPr="00EB2D57">
        <w:rPr>
          <w:color w:val="auto"/>
        </w:rPr>
        <w:t>—различать в тексте письменных источников факты и интерпретации событий прошлого.</w:t>
      </w:r>
    </w:p>
    <w:p w:rsidR="00A57638" w:rsidRPr="00EB2D57" w:rsidRDefault="00E235EB" w:rsidP="00AC05F4">
      <w:pPr>
        <w:pStyle w:val="13"/>
        <w:numPr>
          <w:ilvl w:val="0"/>
          <w:numId w:val="55"/>
        </w:numPr>
        <w:tabs>
          <w:tab w:val="left" w:pos="534"/>
        </w:tabs>
        <w:jc w:val="both"/>
        <w:rPr>
          <w:color w:val="auto"/>
        </w:rPr>
      </w:pPr>
      <w:r w:rsidRPr="00EB2D57">
        <w:rPr>
          <w:i/>
          <w:iCs/>
          <w:color w:val="auto"/>
        </w:rPr>
        <w:t>Историческое описание (реконструкция)</w:t>
      </w:r>
      <w:r w:rsidRPr="00EB2D57">
        <w:rPr>
          <w:color w:val="auto"/>
        </w:rPr>
        <w:t>:</w:t>
      </w:r>
    </w:p>
    <w:p w:rsidR="00A57638" w:rsidRPr="00EB2D57" w:rsidRDefault="00E235EB">
      <w:pPr>
        <w:pStyle w:val="13"/>
        <w:ind w:left="240" w:hanging="240"/>
        <w:jc w:val="both"/>
        <w:rPr>
          <w:color w:val="auto"/>
        </w:rPr>
      </w:pPr>
      <w:r w:rsidRPr="00EB2D57">
        <w:rPr>
          <w:color w:val="auto"/>
        </w:rPr>
        <w:t xml:space="preserve">—представлять развернутый рассказ о ключевых событиях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с использованием визуальных материалов (устно, письменно в форме короткого эссе, презентации);</w:t>
      </w:r>
    </w:p>
    <w:p w:rsidR="00A57638" w:rsidRPr="00EB2D57" w:rsidRDefault="00E235EB">
      <w:pPr>
        <w:pStyle w:val="13"/>
        <w:ind w:left="240" w:hanging="240"/>
        <w:jc w:val="both"/>
        <w:rPr>
          <w:color w:val="auto"/>
        </w:rPr>
      </w:pPr>
      <w:r w:rsidRPr="00EB2D57">
        <w:rPr>
          <w:color w:val="auto"/>
        </w:rPr>
        <w:t xml:space="preserve">—составлять развернутую характеристику исторических личностей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с описанием и оценкой их деятельности (сообщение, презентация, эссе);</w:t>
      </w:r>
    </w:p>
    <w:p w:rsidR="00A57638" w:rsidRPr="00EB2D57" w:rsidRDefault="00E235EB">
      <w:pPr>
        <w:pStyle w:val="13"/>
        <w:ind w:left="240" w:hanging="240"/>
        <w:jc w:val="both"/>
        <w:rPr>
          <w:color w:val="auto"/>
        </w:rPr>
      </w:pPr>
      <w:r w:rsidRPr="00EB2D57">
        <w:rPr>
          <w:color w:val="auto"/>
        </w:rPr>
        <w:t xml:space="preserve">—составлять описание образа жизни различных групп населения в России и других странах в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начале </w:t>
      </w:r>
      <w:r w:rsidRPr="00EB2D57">
        <w:rPr>
          <w:color w:val="auto"/>
          <w:lang w:val="en-US" w:eastAsia="en-US" w:bidi="en-US"/>
        </w:rPr>
        <w:t>XX</w:t>
      </w:r>
      <w:r w:rsidRPr="00EB2D57">
        <w:rPr>
          <w:color w:val="auto"/>
          <w:lang w:eastAsia="en-US" w:bidi="en-US"/>
        </w:rPr>
        <w:t xml:space="preserve"> </w:t>
      </w:r>
      <w:r w:rsidRPr="00EB2D57">
        <w:rPr>
          <w:color w:val="auto"/>
        </w:rPr>
        <w:t>в., показывая изменения, происшедшие в течение рассматриваемого периода;</w:t>
      </w:r>
    </w:p>
    <w:p w:rsidR="00A57638" w:rsidRPr="00EB2D57" w:rsidRDefault="00E235EB">
      <w:pPr>
        <w:pStyle w:val="13"/>
        <w:ind w:left="240" w:hanging="240"/>
        <w:jc w:val="both"/>
        <w:rPr>
          <w:color w:val="auto"/>
        </w:rPr>
      </w:pPr>
      <w:r w:rsidRPr="00EB2D57">
        <w:rPr>
          <w:color w:val="auto"/>
        </w:rPr>
        <w:t>—представлять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w:t>
      </w:r>
    </w:p>
    <w:p w:rsidR="00A57638" w:rsidRPr="00EB2D57" w:rsidRDefault="00E235EB" w:rsidP="00AC05F4">
      <w:pPr>
        <w:pStyle w:val="13"/>
        <w:numPr>
          <w:ilvl w:val="0"/>
          <w:numId w:val="55"/>
        </w:numPr>
        <w:tabs>
          <w:tab w:val="left" w:pos="538"/>
        </w:tabs>
        <w:jc w:val="both"/>
        <w:rPr>
          <w:color w:val="auto"/>
        </w:rPr>
      </w:pPr>
      <w:r w:rsidRPr="00EB2D57">
        <w:rPr>
          <w:i/>
          <w:iCs/>
          <w:color w:val="auto"/>
        </w:rPr>
        <w:t>Анализ, объяснение исторических событий, явлений</w:t>
      </w:r>
      <w:r w:rsidRPr="00EB2D57">
        <w:rPr>
          <w:color w:val="auto"/>
        </w:rPr>
        <w:t>:</w:t>
      </w:r>
    </w:p>
    <w:p w:rsidR="00A57638" w:rsidRPr="00EB2D57" w:rsidRDefault="00E235EB">
      <w:pPr>
        <w:pStyle w:val="13"/>
        <w:ind w:left="240" w:hanging="240"/>
        <w:jc w:val="both"/>
        <w:rPr>
          <w:color w:val="auto"/>
        </w:rPr>
      </w:pPr>
      <w:r w:rsidRPr="00EB2D57">
        <w:rPr>
          <w:color w:val="auto"/>
        </w:rPr>
        <w:t xml:space="preserve">—раскрывать существенные черты: а) экономического, социального и политического развития России и других стран в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начале </w:t>
      </w:r>
      <w:r w:rsidRPr="00EB2D57">
        <w:rPr>
          <w:color w:val="auto"/>
          <w:lang w:val="en-US" w:eastAsia="en-US" w:bidi="en-US"/>
        </w:rPr>
        <w:t>XX</w:t>
      </w:r>
      <w:r w:rsidRPr="00EB2D57">
        <w:rPr>
          <w:color w:val="auto"/>
          <w:lang w:eastAsia="en-US" w:bidi="en-US"/>
        </w:rPr>
        <w:t xml:space="preserve"> </w:t>
      </w:r>
      <w:r w:rsidRPr="00EB2D57">
        <w:rPr>
          <w:color w:val="auto"/>
        </w:rPr>
        <w:t>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rsidR="00A57638" w:rsidRPr="00EB2D57" w:rsidRDefault="00E235EB">
      <w:pPr>
        <w:pStyle w:val="13"/>
        <w:ind w:left="240" w:hanging="240"/>
        <w:jc w:val="both"/>
        <w:rPr>
          <w:color w:val="auto"/>
        </w:rPr>
      </w:pPr>
      <w:r w:rsidRPr="00EB2D57">
        <w:rPr>
          <w:color w:val="auto"/>
        </w:rPr>
        <w:t>—объяснять смысл ключевых понятий, относящихся к данной эпохе отечественной и всеобщей истории; соотносить общие понятия и факты;</w:t>
      </w:r>
    </w:p>
    <w:p w:rsidR="00A57638" w:rsidRPr="00EB2D57" w:rsidRDefault="00E235EB">
      <w:pPr>
        <w:pStyle w:val="13"/>
        <w:ind w:left="240" w:hanging="240"/>
        <w:jc w:val="both"/>
        <w:rPr>
          <w:color w:val="auto"/>
        </w:rPr>
      </w:pPr>
      <w:r w:rsidRPr="00EB2D57">
        <w:rPr>
          <w:color w:val="auto"/>
        </w:rPr>
        <w:t xml:space="preserve">—объяснять причины и следствия важнейших событий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и следствий исторических событий;</w:t>
      </w:r>
    </w:p>
    <w:p w:rsidR="00A57638" w:rsidRPr="00EB2D57" w:rsidRDefault="00E235EB" w:rsidP="00054277">
      <w:pPr>
        <w:pStyle w:val="13"/>
        <w:ind w:left="240" w:hanging="240"/>
        <w:jc w:val="both"/>
        <w:rPr>
          <w:color w:val="auto"/>
        </w:rPr>
      </w:pPr>
      <w:r w:rsidRPr="00EB2D57">
        <w:rPr>
          <w:color w:val="auto"/>
        </w:rPr>
        <w:t xml:space="preserve">—проводить сопоставление однотипных событий и процессов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 xml:space="preserve">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 7. </w:t>
      </w:r>
      <w:r w:rsidRPr="00EB2D57">
        <w:rPr>
          <w:i/>
          <w:iCs/>
          <w:color w:val="auto"/>
        </w:rPr>
        <w:t>Рассмотрение исторических версий и оценок</w:t>
      </w:r>
      <w:r w:rsidRPr="00EB2D57">
        <w:rPr>
          <w:color w:val="auto"/>
        </w:rPr>
        <w:t>, определение своего отношения к наиболее значимым событиям и личностям прошлого:</w:t>
      </w:r>
    </w:p>
    <w:p w:rsidR="00A57638" w:rsidRPr="00EB2D57" w:rsidRDefault="00E235EB">
      <w:pPr>
        <w:pStyle w:val="13"/>
        <w:ind w:left="240" w:hanging="240"/>
        <w:jc w:val="both"/>
        <w:rPr>
          <w:color w:val="auto"/>
        </w:rPr>
      </w:pPr>
      <w:r w:rsidRPr="00EB2D57">
        <w:rPr>
          <w:color w:val="auto"/>
        </w:rPr>
        <w:t xml:space="preserve">—сопоставлять высказывания историков, содержащие разные мнения по спорным вопросам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объяснять, что могло лежать в их основе;</w:t>
      </w:r>
    </w:p>
    <w:p w:rsidR="00A57638" w:rsidRPr="00EB2D57" w:rsidRDefault="00E235EB">
      <w:pPr>
        <w:pStyle w:val="13"/>
        <w:ind w:left="240" w:hanging="240"/>
        <w:jc w:val="both"/>
        <w:rPr>
          <w:color w:val="auto"/>
        </w:rPr>
      </w:pPr>
      <w:r w:rsidRPr="00EB2D57">
        <w:rPr>
          <w:color w:val="auto"/>
        </w:rPr>
        <w:t>—оценивать степень убедительности предложенных точек зрения, формулировать и аргументировать свое мнение;</w:t>
      </w:r>
    </w:p>
    <w:p w:rsidR="00A57638" w:rsidRPr="00EB2D57" w:rsidRDefault="00E235EB">
      <w:pPr>
        <w:pStyle w:val="13"/>
        <w:ind w:left="240" w:hanging="240"/>
        <w:jc w:val="both"/>
        <w:rPr>
          <w:color w:val="auto"/>
        </w:rPr>
      </w:pPr>
      <w:r w:rsidRPr="00EB2D57">
        <w:rPr>
          <w:color w:val="auto"/>
        </w:rPr>
        <w:t>—объяснять, какими ценностями руководствовались люди в рассматриваемую эпоху (на примерах конкретных ситуаций, персоналий), выражать свое отношение к ним.</w:t>
      </w:r>
    </w:p>
    <w:p w:rsidR="00A57638" w:rsidRPr="00EB2D57" w:rsidRDefault="00E235EB">
      <w:pPr>
        <w:pStyle w:val="13"/>
        <w:spacing w:line="240" w:lineRule="auto"/>
        <w:jc w:val="both"/>
        <w:rPr>
          <w:color w:val="auto"/>
        </w:rPr>
      </w:pPr>
      <w:r w:rsidRPr="00EB2D57">
        <w:rPr>
          <w:color w:val="auto"/>
        </w:rPr>
        <w:t xml:space="preserve">8. </w:t>
      </w:r>
      <w:r w:rsidRPr="00EB2D57">
        <w:rPr>
          <w:i/>
          <w:iCs/>
          <w:color w:val="auto"/>
        </w:rPr>
        <w:t>Применение исторических знаний</w:t>
      </w:r>
      <w:r w:rsidRPr="00EB2D57">
        <w:rPr>
          <w:color w:val="auto"/>
        </w:rPr>
        <w:t>:</w:t>
      </w:r>
    </w:p>
    <w:p w:rsidR="00A57638" w:rsidRPr="00EB2D57" w:rsidRDefault="00E235EB">
      <w:pPr>
        <w:pStyle w:val="13"/>
        <w:spacing w:line="240" w:lineRule="auto"/>
        <w:ind w:left="240" w:hanging="240"/>
        <w:jc w:val="both"/>
        <w:rPr>
          <w:color w:val="auto"/>
        </w:rPr>
      </w:pPr>
      <w:r w:rsidRPr="00EB2D57">
        <w:rPr>
          <w:color w:val="auto"/>
        </w:rPr>
        <w:t xml:space="preserve">—распознавать в окружающей среде, в том числе в родном городе, регионе памятники материальной и художественной культуры </w:t>
      </w:r>
      <w:r w:rsidRPr="00EB2D57">
        <w:rPr>
          <w:color w:val="auto"/>
          <w:lang w:val="en-US" w:eastAsia="en-US" w:bidi="en-US"/>
        </w:rPr>
        <w:t>XIX</w:t>
      </w:r>
      <w:r w:rsidRPr="00EB2D57">
        <w:rPr>
          <w:color w:val="auto"/>
          <w:lang w:eastAsia="en-US" w:bidi="en-US"/>
        </w:rPr>
        <w:t xml:space="preserve"> </w:t>
      </w:r>
      <w:r w:rsidRPr="00EB2D57">
        <w:rPr>
          <w:color w:val="auto"/>
        </w:rPr>
        <w:t>— начала ХХ в., объяснять, в чем заключалось их значение для времени их создания и для современного общества;</w:t>
      </w:r>
    </w:p>
    <w:p w:rsidR="00A57638" w:rsidRPr="00EB2D57" w:rsidRDefault="00E235EB">
      <w:pPr>
        <w:pStyle w:val="13"/>
        <w:spacing w:line="240" w:lineRule="auto"/>
        <w:ind w:left="240" w:hanging="240"/>
        <w:jc w:val="both"/>
        <w:rPr>
          <w:color w:val="auto"/>
        </w:rPr>
      </w:pPr>
      <w:r w:rsidRPr="00EB2D57">
        <w:rPr>
          <w:color w:val="auto"/>
        </w:rPr>
        <w:t xml:space="preserve">—выполнять учебные проекты по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начала ХХ в. (в том числе на региональном материале);</w:t>
      </w:r>
    </w:p>
    <w:p w:rsidR="00A57638" w:rsidRPr="00EB2D57" w:rsidRDefault="00E235EB">
      <w:pPr>
        <w:pStyle w:val="13"/>
        <w:spacing w:line="240" w:lineRule="auto"/>
        <w:ind w:left="240" w:hanging="240"/>
        <w:jc w:val="both"/>
        <w:rPr>
          <w:color w:val="auto"/>
        </w:rPr>
        <w:sectPr w:rsidR="00A57638" w:rsidRPr="00EB2D57">
          <w:footerReference w:type="even" r:id="rId24"/>
          <w:footerReference w:type="default" r:id="rId25"/>
          <w:footnotePr>
            <w:numRestart w:val="eachPage"/>
          </w:footnotePr>
          <w:type w:val="continuous"/>
          <w:pgSz w:w="7824" w:h="12019"/>
          <w:pgMar w:top="584" w:right="697" w:bottom="929" w:left="715" w:header="0" w:footer="3" w:gutter="0"/>
          <w:cols w:space="720"/>
          <w:noEndnote/>
          <w:docGrid w:linePitch="360"/>
        </w:sectPr>
      </w:pPr>
      <w:r w:rsidRPr="00EB2D57">
        <w:rPr>
          <w:color w:val="auto"/>
        </w:rPr>
        <w:t xml:space="preserve">—объяснять, в чем состоит наследие истории </w:t>
      </w:r>
      <w:r w:rsidRPr="00EB2D57">
        <w:rPr>
          <w:color w:val="auto"/>
          <w:lang w:val="en-US" w:eastAsia="en-US" w:bidi="en-US"/>
        </w:rPr>
        <w:t>XIX</w:t>
      </w:r>
      <w:r w:rsidRPr="00EB2D57">
        <w:rPr>
          <w:color w:val="auto"/>
          <w:lang w:eastAsia="en-US" w:bidi="en-US"/>
        </w:rPr>
        <w:t xml:space="preserve"> </w:t>
      </w:r>
      <w:r w:rsidRPr="00EB2D57">
        <w:rPr>
          <w:color w:val="auto"/>
        </w:rPr>
        <w:t>— начала ХХ в. для России, других стран мира, высказывать и аргументировать свое отношение к культурному наследию в общественных обсуждениях.</w:t>
      </w:r>
    </w:p>
    <w:p w:rsidR="00A57638" w:rsidRPr="00054277" w:rsidRDefault="00077450" w:rsidP="00054277">
      <w:pPr>
        <w:pStyle w:val="31"/>
        <w:pBdr>
          <w:bottom w:val="single" w:sz="12" w:space="1" w:color="auto"/>
        </w:pBdr>
        <w:rPr>
          <w:szCs w:val="24"/>
        </w:rPr>
      </w:pPr>
      <w:bookmarkStart w:id="369" w:name="bookmark975"/>
      <w:bookmarkStart w:id="370" w:name="_Toc105502787"/>
      <w:r>
        <w:rPr>
          <w:szCs w:val="24"/>
        </w:rPr>
        <w:t>2.1.8</w:t>
      </w:r>
      <w:r w:rsidR="00054277" w:rsidRPr="00054277">
        <w:rPr>
          <w:szCs w:val="24"/>
        </w:rPr>
        <w:t>.</w:t>
      </w:r>
      <w:r w:rsidR="00E235EB" w:rsidRPr="00054277">
        <w:rPr>
          <w:szCs w:val="24"/>
        </w:rPr>
        <w:t xml:space="preserve"> ОБЩЕСТВОЗНАНИЕ</w:t>
      </w:r>
      <w:bookmarkEnd w:id="369"/>
      <w:bookmarkEnd w:id="370"/>
    </w:p>
    <w:p w:rsidR="00054277" w:rsidRDefault="00054277" w:rsidP="00054277">
      <w:pPr>
        <w:pStyle w:val="13"/>
        <w:ind w:firstLine="238"/>
        <w:jc w:val="both"/>
        <w:rPr>
          <w:color w:val="auto"/>
        </w:rPr>
      </w:pPr>
    </w:p>
    <w:p w:rsidR="00A57638" w:rsidRPr="00EB2D57" w:rsidRDefault="00E235EB">
      <w:pPr>
        <w:pStyle w:val="13"/>
        <w:spacing w:after="340"/>
        <w:jc w:val="both"/>
        <w:rPr>
          <w:color w:val="auto"/>
        </w:rPr>
      </w:pPr>
      <w:r w:rsidRPr="00EB2D57">
        <w:rPr>
          <w:color w:val="auto"/>
        </w:rPr>
        <w:t>Примерная рабочая программа по обществознанию на уровне основного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w:t>
      </w:r>
      <w:r w:rsidRPr="00EB2D57">
        <w:rPr>
          <w:color w:val="auto"/>
          <w:vertAlign w:val="superscript"/>
        </w:rPr>
        <w:t>1</w:t>
      </w:r>
      <w:r w:rsidRPr="00EB2D57">
        <w:rPr>
          <w:color w:val="auto"/>
        </w:rPr>
        <w:t>, а также с учётом Примерной программы воспитания (2020 г.)</w:t>
      </w:r>
      <w:r w:rsidRPr="00EB2D57">
        <w:rPr>
          <w:color w:val="auto"/>
          <w:vertAlign w:val="superscript"/>
        </w:rPr>
        <w:footnoteReference w:id="18"/>
      </w:r>
      <w:r w:rsidRPr="00EB2D57">
        <w:rPr>
          <w:color w:val="auto"/>
          <w:vertAlign w:val="superscript"/>
        </w:rPr>
        <w:t xml:space="preserve"> </w:t>
      </w:r>
      <w:r w:rsidRPr="00EB2D57">
        <w:rPr>
          <w:color w:val="auto"/>
          <w:vertAlign w:val="superscript"/>
        </w:rPr>
        <w:footnoteReference w:id="19"/>
      </w:r>
      <w:r w:rsidRPr="00EB2D57">
        <w:rPr>
          <w:color w:val="auto"/>
        </w:rPr>
        <w:t>.</w:t>
      </w:r>
    </w:p>
    <w:p w:rsidR="00A57638" w:rsidRDefault="00E235EB" w:rsidP="00054277">
      <w:pPr>
        <w:pStyle w:val="af5"/>
        <w:pBdr>
          <w:bottom w:val="single" w:sz="12" w:space="1" w:color="auto"/>
        </w:pBdr>
        <w:rPr>
          <w:szCs w:val="24"/>
        </w:rPr>
      </w:pPr>
      <w:bookmarkStart w:id="371" w:name="bookmark977"/>
      <w:r w:rsidRPr="00054277">
        <w:rPr>
          <w:szCs w:val="24"/>
        </w:rPr>
        <w:t>ПОЯСНИТЕЛЬНАЯ ЗАПИСКА</w:t>
      </w:r>
      <w:bookmarkEnd w:id="371"/>
    </w:p>
    <w:p w:rsidR="00054277" w:rsidRPr="00054277" w:rsidRDefault="00054277" w:rsidP="00054277">
      <w:pPr>
        <w:pStyle w:val="af5"/>
        <w:rPr>
          <w:szCs w:val="24"/>
        </w:rPr>
      </w:pPr>
    </w:p>
    <w:p w:rsidR="00A57638" w:rsidRPr="00054277" w:rsidRDefault="00E235EB" w:rsidP="00054277">
      <w:pPr>
        <w:pStyle w:val="af5"/>
      </w:pPr>
      <w:bookmarkStart w:id="372" w:name="bookmark979"/>
      <w:r w:rsidRPr="00054277">
        <w:t>ОБЩАЯ ХАРАКТЕРИСТИКА УЧЕБНОГО ПРЕДМЕТА «ОБЩЕСТВОЗНАНИЕ»</w:t>
      </w:r>
      <w:bookmarkEnd w:id="372"/>
    </w:p>
    <w:p w:rsidR="00A57638" w:rsidRPr="00EB2D57" w:rsidRDefault="00E235EB">
      <w:pPr>
        <w:pStyle w:val="13"/>
        <w:jc w:val="both"/>
        <w:rPr>
          <w:color w:val="auto"/>
        </w:rPr>
      </w:pPr>
      <w:r w:rsidRPr="00EB2D57">
        <w:rPr>
          <w:color w:val="auto"/>
        </w:rPr>
        <w:t>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A57638" w:rsidRPr="00EB2D57" w:rsidRDefault="00E235EB">
      <w:pPr>
        <w:pStyle w:val="13"/>
        <w:jc w:val="both"/>
        <w:rPr>
          <w:color w:val="auto"/>
        </w:rPr>
      </w:pPr>
      <w:r w:rsidRPr="00EB2D57">
        <w:rPr>
          <w:color w:val="auto"/>
        </w:rPr>
        <w:t>Изучение курса «Обществознание»,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rsidR="00A57638" w:rsidRPr="00EB2D57" w:rsidRDefault="00E235EB">
      <w:pPr>
        <w:pStyle w:val="13"/>
        <w:jc w:val="both"/>
        <w:rPr>
          <w:color w:val="auto"/>
        </w:rPr>
      </w:pPr>
      <w:r w:rsidRPr="00EB2D57">
        <w:rPr>
          <w:color w:val="auto"/>
        </w:rPr>
        <w:t>Привлечение при изучении курса различных источников социальной информации, включая СМИ и Интернет, помогает школьникам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A57638" w:rsidRPr="00EB2D57" w:rsidRDefault="00E235EB" w:rsidP="00054277">
      <w:pPr>
        <w:pStyle w:val="13"/>
        <w:jc w:val="both"/>
        <w:rPr>
          <w:color w:val="auto"/>
        </w:rPr>
      </w:pPr>
      <w:r w:rsidRPr="00EB2D57">
        <w:rPr>
          <w:color w:val="auto"/>
        </w:rPr>
        <w:t>Изучение учебного курса «Обществознание»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054277" w:rsidRDefault="00054277" w:rsidP="00054277">
      <w:pPr>
        <w:pStyle w:val="af5"/>
      </w:pPr>
      <w:bookmarkStart w:id="373" w:name="bookmark981"/>
    </w:p>
    <w:p w:rsidR="00A57638" w:rsidRPr="00EB2D57" w:rsidRDefault="00E235EB" w:rsidP="00054277">
      <w:pPr>
        <w:pStyle w:val="af5"/>
      </w:pPr>
      <w:r w:rsidRPr="00EB2D57">
        <w:t>ЦЕЛИ ИЗУЧЕНИЯ УЧЕБНОГО ПРЕДМЕТА «ОБЩЕСТВОЗНАНИЕ»</w:t>
      </w:r>
      <w:bookmarkEnd w:id="373"/>
    </w:p>
    <w:p w:rsidR="00A57638" w:rsidRPr="00EB2D57" w:rsidRDefault="00E235EB">
      <w:pPr>
        <w:pStyle w:val="13"/>
        <w:jc w:val="both"/>
        <w:rPr>
          <w:color w:val="auto"/>
        </w:rPr>
      </w:pPr>
      <w:r w:rsidRPr="00EB2D57">
        <w:rPr>
          <w:color w:val="auto"/>
        </w:rPr>
        <w:t>Целями обществоведческого образования в основной школе являются:</w:t>
      </w:r>
    </w:p>
    <w:p w:rsidR="00A57638" w:rsidRPr="00EB2D57" w:rsidRDefault="00E235EB" w:rsidP="00AC05F4">
      <w:pPr>
        <w:pStyle w:val="13"/>
        <w:numPr>
          <w:ilvl w:val="0"/>
          <w:numId w:val="56"/>
        </w:numPr>
        <w:tabs>
          <w:tab w:val="left" w:pos="332"/>
        </w:tabs>
        <w:ind w:left="300" w:hanging="300"/>
        <w:jc w:val="both"/>
        <w:rPr>
          <w:color w:val="auto"/>
        </w:rPr>
      </w:pPr>
      <w:r w:rsidRPr="00EB2D57">
        <w:rPr>
          <w:color w:val="auto"/>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A57638" w:rsidRPr="00EB2D57" w:rsidRDefault="00E235EB" w:rsidP="00AC05F4">
      <w:pPr>
        <w:pStyle w:val="13"/>
        <w:numPr>
          <w:ilvl w:val="0"/>
          <w:numId w:val="56"/>
        </w:numPr>
        <w:tabs>
          <w:tab w:val="left" w:pos="332"/>
        </w:tabs>
        <w:ind w:left="300" w:hanging="300"/>
        <w:jc w:val="both"/>
        <w:rPr>
          <w:color w:val="auto"/>
        </w:rPr>
      </w:pPr>
      <w:r w:rsidRPr="00EB2D57">
        <w:rPr>
          <w:color w:val="auto"/>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rsidR="00A57638" w:rsidRPr="00EB2D57" w:rsidRDefault="00E235EB" w:rsidP="00AC05F4">
      <w:pPr>
        <w:pStyle w:val="13"/>
        <w:numPr>
          <w:ilvl w:val="0"/>
          <w:numId w:val="56"/>
        </w:numPr>
        <w:tabs>
          <w:tab w:val="left" w:pos="332"/>
        </w:tabs>
        <w:ind w:left="300" w:hanging="300"/>
        <w:jc w:val="both"/>
        <w:rPr>
          <w:color w:val="auto"/>
        </w:rPr>
      </w:pPr>
      <w:r w:rsidRPr="00EB2D57">
        <w:rPr>
          <w:color w:val="auto"/>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A57638" w:rsidRPr="00EB2D57" w:rsidRDefault="00E235EB" w:rsidP="00AC05F4">
      <w:pPr>
        <w:pStyle w:val="13"/>
        <w:numPr>
          <w:ilvl w:val="0"/>
          <w:numId w:val="56"/>
        </w:numPr>
        <w:tabs>
          <w:tab w:val="left" w:pos="332"/>
        </w:tabs>
        <w:ind w:left="300" w:hanging="300"/>
        <w:jc w:val="both"/>
        <w:rPr>
          <w:color w:val="auto"/>
        </w:rPr>
      </w:pPr>
      <w:r w:rsidRPr="00EB2D57">
        <w:rPr>
          <w:color w:val="auto"/>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A57638" w:rsidRPr="00EB2D57" w:rsidRDefault="00E235EB">
      <w:pPr>
        <w:pStyle w:val="13"/>
        <w:ind w:left="300" w:hanging="300"/>
        <w:jc w:val="both"/>
        <w:rPr>
          <w:color w:val="auto"/>
        </w:rPr>
      </w:pPr>
      <w:r w:rsidRPr="00EB2D57">
        <w:rPr>
          <w:color w:val="auto"/>
        </w:rPr>
        <w:t>— овладение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A57638" w:rsidRPr="00EB2D57" w:rsidRDefault="00E235EB">
      <w:pPr>
        <w:pStyle w:val="13"/>
        <w:ind w:left="300" w:hanging="300"/>
        <w:jc w:val="both"/>
        <w:rPr>
          <w:color w:val="auto"/>
        </w:rPr>
      </w:pPr>
      <w:r w:rsidRPr="00EB2D57">
        <w:rPr>
          <w:color w:val="auto"/>
        </w:rPr>
        <w:t>— 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A57638" w:rsidRPr="00EB2D57" w:rsidRDefault="00E235EB">
      <w:pPr>
        <w:pStyle w:val="13"/>
        <w:spacing w:after="140"/>
        <w:ind w:left="300" w:hanging="300"/>
        <w:jc w:val="both"/>
        <w:rPr>
          <w:color w:val="auto"/>
        </w:rPr>
      </w:pPr>
      <w:r w:rsidRPr="00EB2D57">
        <w:rPr>
          <w:color w:val="auto"/>
        </w:rPr>
        <w:t>— 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A57638" w:rsidRPr="00EB2D57" w:rsidRDefault="00E235EB" w:rsidP="00054277">
      <w:pPr>
        <w:pStyle w:val="af5"/>
      </w:pPr>
      <w:bookmarkStart w:id="374" w:name="bookmark983"/>
      <w:r w:rsidRPr="00EB2D57">
        <w:t>МЕСТО УЧЕБНОГО ПРЕДМЕТА «ОБЩЕСТВОЗНАНИЕ»</w:t>
      </w:r>
      <w:bookmarkEnd w:id="374"/>
    </w:p>
    <w:p w:rsidR="00A57638" w:rsidRPr="00EB2D57" w:rsidRDefault="00E235EB" w:rsidP="00054277">
      <w:pPr>
        <w:pStyle w:val="af5"/>
      </w:pPr>
      <w:r w:rsidRPr="00EB2D57">
        <w:t>В УЧЕБНОМ ПЛАНЕ</w:t>
      </w:r>
    </w:p>
    <w:p w:rsidR="00A57638" w:rsidRPr="00EB2D57" w:rsidRDefault="00E235EB">
      <w:pPr>
        <w:pStyle w:val="13"/>
        <w:spacing w:after="100" w:line="252" w:lineRule="auto"/>
        <w:jc w:val="both"/>
        <w:rPr>
          <w:color w:val="auto"/>
        </w:rPr>
        <w:sectPr w:rsidR="00A57638" w:rsidRPr="00EB2D57">
          <w:footerReference w:type="even" r:id="rId26"/>
          <w:footerReference w:type="default" r:id="rId27"/>
          <w:footnotePr>
            <w:numRestart w:val="eachPage"/>
          </w:footnotePr>
          <w:pgSz w:w="7824" w:h="12019"/>
          <w:pgMar w:top="681" w:right="711" w:bottom="867" w:left="714" w:header="0" w:footer="3" w:gutter="0"/>
          <w:cols w:space="720"/>
          <w:noEndnote/>
          <w:docGrid w:linePitch="360"/>
        </w:sectPr>
      </w:pPr>
      <w:r w:rsidRPr="00EB2D57">
        <w:rPr>
          <w:color w:val="auto"/>
        </w:rPr>
        <w:t>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A57638" w:rsidRPr="001955DA" w:rsidRDefault="00E235EB" w:rsidP="001955DA">
      <w:pPr>
        <w:pStyle w:val="af5"/>
        <w:pBdr>
          <w:bottom w:val="single" w:sz="12" w:space="1" w:color="auto"/>
        </w:pBdr>
        <w:rPr>
          <w:szCs w:val="24"/>
        </w:rPr>
      </w:pPr>
      <w:bookmarkStart w:id="375" w:name="bookmark986"/>
      <w:r w:rsidRPr="001955DA">
        <w:rPr>
          <w:szCs w:val="24"/>
        </w:rPr>
        <w:t>СОДЕРЖАНИЕ УЧЕБНОГО ПРЕДМЕТА «ОБЩЕСТВОЗНАНИЕ»</w:t>
      </w:r>
      <w:bookmarkEnd w:id="375"/>
    </w:p>
    <w:p w:rsidR="001955DA" w:rsidRDefault="001955DA" w:rsidP="001955DA">
      <w:pPr>
        <w:pStyle w:val="af5"/>
      </w:pPr>
      <w:bookmarkStart w:id="376" w:name="bookmark988"/>
    </w:p>
    <w:p w:rsidR="001955DA" w:rsidRDefault="001955DA" w:rsidP="001955DA">
      <w:pPr>
        <w:pStyle w:val="af5"/>
      </w:pPr>
    </w:p>
    <w:p w:rsidR="00A57638" w:rsidRPr="001955DA" w:rsidRDefault="001955DA" w:rsidP="001955DA">
      <w:pPr>
        <w:pStyle w:val="af5"/>
      </w:pPr>
      <w:r>
        <w:t xml:space="preserve">6 </w:t>
      </w:r>
      <w:r w:rsidR="00E235EB" w:rsidRPr="001955DA">
        <w:t>КЛАСС</w:t>
      </w:r>
      <w:bookmarkEnd w:id="376"/>
    </w:p>
    <w:p w:rsidR="001955DA" w:rsidRDefault="001955DA" w:rsidP="001955DA">
      <w:pPr>
        <w:pStyle w:val="af5"/>
      </w:pPr>
    </w:p>
    <w:p w:rsidR="00A57638" w:rsidRPr="001955DA" w:rsidRDefault="00E235EB" w:rsidP="001955DA">
      <w:pPr>
        <w:pStyle w:val="af5"/>
      </w:pPr>
      <w:r w:rsidRPr="001955DA">
        <w:t>Человек и его социальное окружение</w:t>
      </w:r>
    </w:p>
    <w:p w:rsidR="00A57638" w:rsidRPr="00EB2D57" w:rsidRDefault="00E235EB">
      <w:pPr>
        <w:pStyle w:val="13"/>
        <w:jc w:val="both"/>
        <w:rPr>
          <w:color w:val="auto"/>
        </w:rPr>
      </w:pPr>
      <w:r w:rsidRPr="00EB2D57">
        <w:rPr>
          <w:color w:val="auto"/>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A57638" w:rsidRPr="00EB2D57" w:rsidRDefault="00E235EB">
      <w:pPr>
        <w:pStyle w:val="13"/>
        <w:jc w:val="both"/>
        <w:rPr>
          <w:color w:val="auto"/>
        </w:rPr>
      </w:pPr>
      <w:r w:rsidRPr="00EB2D57">
        <w:rPr>
          <w:color w:val="auto"/>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A57638" w:rsidRPr="00EB2D57" w:rsidRDefault="00E235EB">
      <w:pPr>
        <w:pStyle w:val="13"/>
        <w:jc w:val="both"/>
        <w:rPr>
          <w:color w:val="auto"/>
        </w:rPr>
      </w:pPr>
      <w:r w:rsidRPr="00EB2D57">
        <w:rPr>
          <w:color w:val="auto"/>
        </w:rPr>
        <w:t>Люди с ограниченными возможностями здоровья, их особые потребности и социальная позиция.</w:t>
      </w:r>
    </w:p>
    <w:p w:rsidR="00A57638" w:rsidRPr="00EB2D57" w:rsidRDefault="00E235EB">
      <w:pPr>
        <w:pStyle w:val="13"/>
        <w:jc w:val="both"/>
        <w:rPr>
          <w:color w:val="auto"/>
        </w:rPr>
      </w:pPr>
      <w:r w:rsidRPr="00EB2D57">
        <w:rPr>
          <w:color w:val="auto"/>
        </w:rPr>
        <w:t>Цели и мотивы деятельности. Виды деятельности (игра, труд, учение). Познание человеком мира и самого себя как вид деятельности.</w:t>
      </w:r>
    </w:p>
    <w:p w:rsidR="00A57638" w:rsidRPr="00EB2D57" w:rsidRDefault="00E235EB">
      <w:pPr>
        <w:pStyle w:val="13"/>
        <w:jc w:val="both"/>
        <w:rPr>
          <w:color w:val="auto"/>
        </w:rPr>
      </w:pPr>
      <w:r w:rsidRPr="00EB2D57">
        <w:rPr>
          <w:color w:val="auto"/>
        </w:rPr>
        <w:t>Право человека на образование. Школьное образование. Права и обязанности учащегося.</w:t>
      </w:r>
    </w:p>
    <w:p w:rsidR="00A57638" w:rsidRPr="00EB2D57" w:rsidRDefault="00E235EB">
      <w:pPr>
        <w:pStyle w:val="13"/>
        <w:jc w:val="both"/>
        <w:rPr>
          <w:color w:val="auto"/>
        </w:rPr>
      </w:pPr>
      <w:r w:rsidRPr="00EB2D57">
        <w:rPr>
          <w:color w:val="auto"/>
        </w:rPr>
        <w:t>Общение. Цели и средства общения. Особенности общения подростков. Общение в современных условиях.</w:t>
      </w:r>
    </w:p>
    <w:p w:rsidR="00A57638" w:rsidRPr="00EB2D57" w:rsidRDefault="00E235EB">
      <w:pPr>
        <w:pStyle w:val="13"/>
        <w:jc w:val="both"/>
        <w:rPr>
          <w:color w:val="auto"/>
        </w:rPr>
      </w:pPr>
      <w:r w:rsidRPr="00EB2D57">
        <w:rPr>
          <w:color w:val="auto"/>
        </w:rPr>
        <w:t>Отношения в малых группах. Групповые нормы и правила. Лидерство в группе. Межличностные отношения (деловые, личные).</w:t>
      </w:r>
    </w:p>
    <w:p w:rsidR="00A57638" w:rsidRPr="00EB2D57" w:rsidRDefault="00E235EB">
      <w:pPr>
        <w:pStyle w:val="13"/>
        <w:jc w:val="both"/>
        <w:rPr>
          <w:color w:val="auto"/>
        </w:rPr>
      </w:pPr>
      <w:r w:rsidRPr="00EB2D57">
        <w:rPr>
          <w:color w:val="auto"/>
        </w:rPr>
        <w:t>Отношения в семье. Роль семьи в жизни человека и общества. Семейные традиции. Семейный досуг. Свободное время подростка.</w:t>
      </w:r>
    </w:p>
    <w:p w:rsidR="00A57638" w:rsidRPr="00EB2D57" w:rsidRDefault="00E235EB">
      <w:pPr>
        <w:pStyle w:val="13"/>
        <w:spacing w:after="140"/>
        <w:jc w:val="both"/>
        <w:rPr>
          <w:color w:val="auto"/>
        </w:rPr>
      </w:pPr>
      <w:r w:rsidRPr="00EB2D57">
        <w:rPr>
          <w:color w:val="auto"/>
        </w:rPr>
        <w:t>Отношения с друзьями и сверстниками. Конфликты в межличностных отношениях.</w:t>
      </w:r>
    </w:p>
    <w:p w:rsidR="00A57638" w:rsidRPr="00EB2D57" w:rsidRDefault="00E235EB" w:rsidP="001955DA">
      <w:pPr>
        <w:pStyle w:val="af5"/>
      </w:pPr>
      <w:r w:rsidRPr="00EB2D57">
        <w:t>Общество, в котором мы живём</w:t>
      </w:r>
    </w:p>
    <w:p w:rsidR="00A57638" w:rsidRPr="00EB2D57" w:rsidRDefault="00E235EB">
      <w:pPr>
        <w:pStyle w:val="13"/>
        <w:jc w:val="both"/>
        <w:rPr>
          <w:color w:val="auto"/>
        </w:rPr>
      </w:pPr>
      <w:r w:rsidRPr="00EB2D57">
        <w:rPr>
          <w:color w:val="auto"/>
        </w:rPr>
        <w:t>Что такое общество. Связь общества и природы. Устройство общественной жизни. Основные сферы жизни общества и их взаимодействие.</w:t>
      </w:r>
    </w:p>
    <w:p w:rsidR="00A57638" w:rsidRPr="00EB2D57" w:rsidRDefault="00E235EB">
      <w:pPr>
        <w:pStyle w:val="13"/>
        <w:jc w:val="both"/>
        <w:rPr>
          <w:color w:val="auto"/>
        </w:rPr>
      </w:pPr>
      <w:r w:rsidRPr="00EB2D57">
        <w:rPr>
          <w:color w:val="auto"/>
        </w:rPr>
        <w:t>Социальные общности и группы. Положение человека в обществе.</w:t>
      </w:r>
    </w:p>
    <w:p w:rsidR="00A57638" w:rsidRPr="00EB2D57" w:rsidRDefault="00E235EB">
      <w:pPr>
        <w:pStyle w:val="13"/>
        <w:jc w:val="both"/>
        <w:rPr>
          <w:color w:val="auto"/>
        </w:rPr>
      </w:pPr>
      <w:r w:rsidRPr="00EB2D57">
        <w:rPr>
          <w:color w:val="auto"/>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A57638" w:rsidRPr="00EB2D57" w:rsidRDefault="00E235EB">
      <w:pPr>
        <w:pStyle w:val="13"/>
        <w:jc w:val="both"/>
        <w:rPr>
          <w:color w:val="auto"/>
        </w:rPr>
      </w:pPr>
      <w:r w:rsidRPr="00EB2D57">
        <w:rPr>
          <w:color w:val="auto"/>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sidRPr="00EB2D57">
        <w:rPr>
          <w:color w:val="auto"/>
          <w:lang w:val="en-US" w:eastAsia="en-US" w:bidi="en-US"/>
        </w:rPr>
        <w:t>XXI</w:t>
      </w:r>
      <w:r w:rsidRPr="00EB2D57">
        <w:rPr>
          <w:color w:val="auto"/>
          <w:lang w:eastAsia="en-US" w:bidi="en-US"/>
        </w:rPr>
        <w:t xml:space="preserve"> </w:t>
      </w:r>
      <w:r w:rsidRPr="00EB2D57">
        <w:rPr>
          <w:color w:val="auto"/>
        </w:rPr>
        <w:t>века. Место нашей Родины среди современных государств.</w:t>
      </w:r>
    </w:p>
    <w:p w:rsidR="00A57638" w:rsidRPr="00EB2D57" w:rsidRDefault="00E235EB">
      <w:pPr>
        <w:pStyle w:val="13"/>
        <w:spacing w:line="252" w:lineRule="auto"/>
        <w:jc w:val="both"/>
        <w:rPr>
          <w:color w:val="auto"/>
        </w:rPr>
      </w:pPr>
      <w:r w:rsidRPr="00EB2D57">
        <w:rPr>
          <w:color w:val="auto"/>
        </w:rPr>
        <w:t>Культурная жизнь. Духовные ценности, традиционные ценности российского народа.</w:t>
      </w:r>
    </w:p>
    <w:p w:rsidR="00A57638" w:rsidRPr="00EB2D57" w:rsidRDefault="00E235EB">
      <w:pPr>
        <w:pStyle w:val="13"/>
        <w:spacing w:line="252" w:lineRule="auto"/>
        <w:jc w:val="both"/>
        <w:rPr>
          <w:color w:val="auto"/>
        </w:rPr>
      </w:pPr>
      <w:r w:rsidRPr="00EB2D57">
        <w:rPr>
          <w:color w:val="auto"/>
        </w:rPr>
        <w:t>Развитие общества. Усиление взаимосвязей стран и народов в условиях современного общества.</w:t>
      </w:r>
    </w:p>
    <w:p w:rsidR="00A57638" w:rsidRPr="00EB2D57" w:rsidRDefault="00E235EB">
      <w:pPr>
        <w:pStyle w:val="13"/>
        <w:spacing w:after="420" w:line="252" w:lineRule="auto"/>
        <w:jc w:val="both"/>
        <w:rPr>
          <w:color w:val="auto"/>
        </w:rPr>
      </w:pPr>
      <w:r w:rsidRPr="00EB2D57">
        <w:rPr>
          <w:color w:val="auto"/>
        </w:rPr>
        <w:t>Глобальные проблемы современности и возможности их решения усилиями международного сообщества и международных организаций.</w:t>
      </w:r>
    </w:p>
    <w:p w:rsidR="00A57638" w:rsidRPr="00EB2D57" w:rsidRDefault="001955DA" w:rsidP="001955DA">
      <w:pPr>
        <w:pStyle w:val="af5"/>
      </w:pPr>
      <w:bookmarkStart w:id="377" w:name="bookmark990"/>
      <w:r>
        <w:t xml:space="preserve">7 </w:t>
      </w:r>
      <w:r w:rsidR="00E235EB" w:rsidRPr="00EB2D57">
        <w:t>КЛАСС</w:t>
      </w:r>
      <w:bookmarkEnd w:id="377"/>
    </w:p>
    <w:p w:rsidR="001955DA" w:rsidRDefault="001955DA" w:rsidP="001955DA">
      <w:pPr>
        <w:pStyle w:val="af5"/>
        <w:rPr>
          <w:bCs/>
        </w:rPr>
      </w:pPr>
    </w:p>
    <w:p w:rsidR="00A57638" w:rsidRPr="00EB2D57" w:rsidRDefault="00E235EB" w:rsidP="001955DA">
      <w:pPr>
        <w:pStyle w:val="af5"/>
      </w:pPr>
      <w:r w:rsidRPr="00EB2D57">
        <w:rPr>
          <w:bCs/>
        </w:rPr>
        <w:t>Социальные ценности и нормы</w:t>
      </w:r>
    </w:p>
    <w:p w:rsidR="00A57638" w:rsidRPr="00EB2D57" w:rsidRDefault="00E235EB">
      <w:pPr>
        <w:pStyle w:val="13"/>
        <w:spacing w:line="252" w:lineRule="auto"/>
        <w:jc w:val="both"/>
        <w:rPr>
          <w:color w:val="auto"/>
        </w:rPr>
      </w:pPr>
      <w:r w:rsidRPr="00EB2D57">
        <w:rPr>
          <w:color w:val="auto"/>
        </w:rPr>
        <w:t>Общественные ценности. Свобода и ответственность гражданина. Гражданственность и патриотизм. Гуманизм.</w:t>
      </w:r>
    </w:p>
    <w:p w:rsidR="00A57638" w:rsidRPr="00EB2D57" w:rsidRDefault="00E235EB">
      <w:pPr>
        <w:pStyle w:val="13"/>
        <w:spacing w:line="252" w:lineRule="auto"/>
        <w:jc w:val="both"/>
        <w:rPr>
          <w:color w:val="auto"/>
        </w:rPr>
      </w:pPr>
      <w:r w:rsidRPr="00EB2D57">
        <w:rPr>
          <w:color w:val="auto"/>
        </w:rPr>
        <w:t>Социальные нормы как регуляторы общественной жизни и поведения человека в обществе. Виды социальных норм. Традиции и обычаи.</w:t>
      </w:r>
    </w:p>
    <w:p w:rsidR="00A57638" w:rsidRPr="00EB2D57" w:rsidRDefault="00E235EB">
      <w:pPr>
        <w:pStyle w:val="13"/>
        <w:spacing w:line="252" w:lineRule="auto"/>
        <w:jc w:val="both"/>
        <w:rPr>
          <w:color w:val="auto"/>
        </w:rPr>
      </w:pPr>
      <w:r w:rsidRPr="00EB2D57">
        <w:rPr>
          <w:color w:val="auto"/>
        </w:rPr>
        <w:t>Принципы и нормы морали. Добро и зло. Нравственные чувства человека. Совесть и стыд.</w:t>
      </w:r>
    </w:p>
    <w:p w:rsidR="00A57638" w:rsidRPr="00EB2D57" w:rsidRDefault="00E235EB">
      <w:pPr>
        <w:pStyle w:val="13"/>
        <w:spacing w:line="252" w:lineRule="auto"/>
        <w:jc w:val="both"/>
        <w:rPr>
          <w:color w:val="auto"/>
        </w:rPr>
      </w:pPr>
      <w:r w:rsidRPr="00EB2D57">
        <w:rPr>
          <w:color w:val="auto"/>
        </w:rPr>
        <w:t>Моральный выбор. Моральная оценка поведения людей и собственного поведения. Влияние моральных норм на общество и человека.</w:t>
      </w:r>
    </w:p>
    <w:p w:rsidR="00A57638" w:rsidRPr="00EB2D57" w:rsidRDefault="00E235EB">
      <w:pPr>
        <w:pStyle w:val="13"/>
        <w:spacing w:after="100" w:line="252" w:lineRule="auto"/>
        <w:jc w:val="both"/>
        <w:rPr>
          <w:color w:val="auto"/>
        </w:rPr>
      </w:pPr>
      <w:r w:rsidRPr="00EB2D57">
        <w:rPr>
          <w:color w:val="auto"/>
        </w:rPr>
        <w:t>Право и его роль в жизни общества. Право и мораль.</w:t>
      </w:r>
    </w:p>
    <w:p w:rsidR="00A57638" w:rsidRPr="00EB2D57" w:rsidRDefault="00E235EB" w:rsidP="001955DA">
      <w:pPr>
        <w:pStyle w:val="af5"/>
      </w:pPr>
      <w:r w:rsidRPr="00EB2D57">
        <w:t>Человек как участник правовых отношений</w:t>
      </w:r>
    </w:p>
    <w:p w:rsidR="00A57638" w:rsidRPr="00EB2D57" w:rsidRDefault="00E235EB">
      <w:pPr>
        <w:pStyle w:val="13"/>
        <w:jc w:val="both"/>
        <w:rPr>
          <w:color w:val="auto"/>
        </w:rPr>
      </w:pPr>
      <w:r w:rsidRPr="00EB2D57">
        <w:rPr>
          <w:color w:val="auto"/>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A57638" w:rsidRPr="00EB2D57" w:rsidRDefault="00E235EB">
      <w:pPr>
        <w:pStyle w:val="13"/>
        <w:jc w:val="both"/>
        <w:rPr>
          <w:color w:val="auto"/>
        </w:rPr>
      </w:pPr>
      <w:r w:rsidRPr="00EB2D57">
        <w:rPr>
          <w:color w:val="auto"/>
        </w:rPr>
        <w:t>Правонарушение и юридическая ответственность. Проступок и преступление. Опасность правонарушений для личности и общества.</w:t>
      </w:r>
    </w:p>
    <w:p w:rsidR="00A57638" w:rsidRPr="00EB2D57" w:rsidRDefault="00E235EB">
      <w:pPr>
        <w:pStyle w:val="13"/>
        <w:spacing w:after="160"/>
        <w:jc w:val="both"/>
        <w:rPr>
          <w:color w:val="auto"/>
        </w:rPr>
      </w:pPr>
      <w:r w:rsidRPr="00EB2D57">
        <w:rPr>
          <w:color w:val="auto"/>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A57638" w:rsidRPr="00EB2D57" w:rsidRDefault="00E235EB" w:rsidP="001955DA">
      <w:pPr>
        <w:pStyle w:val="af5"/>
      </w:pPr>
      <w:r w:rsidRPr="00EB2D57">
        <w:t>Основы российского права</w:t>
      </w:r>
    </w:p>
    <w:p w:rsidR="00A57638" w:rsidRPr="00EB2D57" w:rsidRDefault="00E235EB">
      <w:pPr>
        <w:pStyle w:val="13"/>
        <w:spacing w:after="60" w:line="257" w:lineRule="auto"/>
        <w:jc w:val="both"/>
        <w:rPr>
          <w:color w:val="auto"/>
        </w:rPr>
      </w:pPr>
      <w:r w:rsidRPr="00EB2D57">
        <w:rPr>
          <w:color w:val="auto"/>
        </w:rPr>
        <w:t>Конституция Российской Федерации — основной закон. Законы и подзаконные акты. Отрасли права.</w:t>
      </w:r>
    </w:p>
    <w:p w:rsidR="00A57638" w:rsidRPr="00EB2D57" w:rsidRDefault="00E235EB">
      <w:pPr>
        <w:pStyle w:val="13"/>
        <w:jc w:val="both"/>
        <w:rPr>
          <w:color w:val="auto"/>
        </w:rPr>
      </w:pPr>
      <w:r w:rsidRPr="00EB2D57">
        <w:rPr>
          <w:color w:val="auto"/>
        </w:rPr>
        <w:t>Основы гражданского права. Физические и юридические лица в гражданском праве. Право собственности, защита прав собственности.</w:t>
      </w:r>
    </w:p>
    <w:p w:rsidR="00A57638" w:rsidRPr="00EB2D57" w:rsidRDefault="00E235EB">
      <w:pPr>
        <w:pStyle w:val="13"/>
        <w:jc w:val="both"/>
        <w:rPr>
          <w:color w:val="auto"/>
        </w:rPr>
      </w:pPr>
      <w:r w:rsidRPr="00EB2D57">
        <w:rPr>
          <w:color w:val="auto"/>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A57638" w:rsidRPr="00EB2D57" w:rsidRDefault="00E235EB">
      <w:pPr>
        <w:pStyle w:val="13"/>
        <w:jc w:val="both"/>
        <w:rPr>
          <w:color w:val="auto"/>
        </w:rPr>
      </w:pPr>
      <w:r w:rsidRPr="00EB2D57">
        <w:rPr>
          <w:color w:val="auto"/>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A57638" w:rsidRPr="00EB2D57" w:rsidRDefault="00E235EB">
      <w:pPr>
        <w:pStyle w:val="13"/>
        <w:jc w:val="both"/>
        <w:rPr>
          <w:color w:val="auto"/>
        </w:rPr>
      </w:pPr>
      <w:r w:rsidRPr="00EB2D57">
        <w:rPr>
          <w:color w:val="auto"/>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A57638" w:rsidRPr="00EB2D57" w:rsidRDefault="00E235EB">
      <w:pPr>
        <w:pStyle w:val="13"/>
        <w:jc w:val="both"/>
        <w:rPr>
          <w:color w:val="auto"/>
        </w:rPr>
      </w:pPr>
      <w:r w:rsidRPr="00EB2D57">
        <w:rPr>
          <w:color w:val="auto"/>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A57638" w:rsidRPr="00EB2D57" w:rsidRDefault="00E235EB">
      <w:pPr>
        <w:pStyle w:val="13"/>
        <w:spacing w:after="360"/>
        <w:jc w:val="both"/>
        <w:rPr>
          <w:color w:val="auto"/>
        </w:rPr>
      </w:pPr>
      <w:r w:rsidRPr="00EB2D57">
        <w:rPr>
          <w:color w:val="auto"/>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A57638" w:rsidRPr="00EB2D57" w:rsidRDefault="001955DA" w:rsidP="001955DA">
      <w:pPr>
        <w:pStyle w:val="af5"/>
      </w:pPr>
      <w:bookmarkStart w:id="378" w:name="bookmark992"/>
      <w:r>
        <w:t xml:space="preserve">8 </w:t>
      </w:r>
      <w:r w:rsidR="00E235EB" w:rsidRPr="00EB2D57">
        <w:t>КЛАСС</w:t>
      </w:r>
      <w:bookmarkEnd w:id="378"/>
    </w:p>
    <w:p w:rsidR="001955DA" w:rsidRDefault="001955DA" w:rsidP="001955DA">
      <w:pPr>
        <w:pStyle w:val="af5"/>
        <w:rPr>
          <w:bCs/>
        </w:rPr>
      </w:pPr>
    </w:p>
    <w:p w:rsidR="00A57638" w:rsidRPr="00EB2D57" w:rsidRDefault="00E235EB" w:rsidP="001955DA">
      <w:pPr>
        <w:pStyle w:val="af5"/>
      </w:pPr>
      <w:r w:rsidRPr="00EB2D57">
        <w:rPr>
          <w:bCs/>
        </w:rPr>
        <w:t>Человек в экономических отношениях</w:t>
      </w:r>
    </w:p>
    <w:p w:rsidR="00A57638" w:rsidRPr="00EB2D57" w:rsidRDefault="00E235EB">
      <w:pPr>
        <w:pStyle w:val="13"/>
        <w:spacing w:line="252" w:lineRule="auto"/>
        <w:jc w:val="both"/>
        <w:rPr>
          <w:color w:val="auto"/>
        </w:rPr>
      </w:pPr>
      <w:r w:rsidRPr="00EB2D57">
        <w:rPr>
          <w:color w:val="auto"/>
        </w:rPr>
        <w:t>Экономическая жизнь общества. Потребности и ресурсы, ограниченность ресурсов. Экономический выбор.</w:t>
      </w:r>
    </w:p>
    <w:p w:rsidR="00A57638" w:rsidRPr="00EB2D57" w:rsidRDefault="00E235EB">
      <w:pPr>
        <w:pStyle w:val="13"/>
        <w:spacing w:line="252" w:lineRule="auto"/>
        <w:jc w:val="both"/>
        <w:rPr>
          <w:color w:val="auto"/>
        </w:rPr>
      </w:pPr>
      <w:r w:rsidRPr="00EB2D57">
        <w:rPr>
          <w:color w:val="auto"/>
        </w:rPr>
        <w:t>Экономическая система и её функции. Собственность.</w:t>
      </w:r>
    </w:p>
    <w:p w:rsidR="00A57638" w:rsidRPr="00EB2D57" w:rsidRDefault="00E235EB">
      <w:pPr>
        <w:pStyle w:val="13"/>
        <w:spacing w:line="252" w:lineRule="auto"/>
        <w:jc w:val="both"/>
        <w:rPr>
          <w:color w:val="auto"/>
        </w:rPr>
      </w:pPr>
      <w:r w:rsidRPr="00EB2D57">
        <w:rPr>
          <w:color w:val="auto"/>
        </w:rPr>
        <w:t>Производство — источник экономических благ. Факторы производства. Трудовая деятельность. Производительность труда. Разделение труда.</w:t>
      </w:r>
    </w:p>
    <w:p w:rsidR="00A57638" w:rsidRPr="00EB2D57" w:rsidRDefault="00E235EB">
      <w:pPr>
        <w:pStyle w:val="13"/>
        <w:spacing w:line="252" w:lineRule="auto"/>
        <w:jc w:val="both"/>
        <w:rPr>
          <w:color w:val="auto"/>
        </w:rPr>
      </w:pPr>
      <w:r w:rsidRPr="00EB2D57">
        <w:rPr>
          <w:color w:val="auto"/>
        </w:rPr>
        <w:t>Предпринимательство. Виды и формы предпринимательской деятельности.</w:t>
      </w:r>
    </w:p>
    <w:p w:rsidR="00A57638" w:rsidRPr="00EB2D57" w:rsidRDefault="00E235EB">
      <w:pPr>
        <w:pStyle w:val="13"/>
        <w:spacing w:line="252" w:lineRule="auto"/>
        <w:jc w:val="both"/>
        <w:rPr>
          <w:color w:val="auto"/>
        </w:rPr>
      </w:pPr>
      <w:r w:rsidRPr="00EB2D57">
        <w:rPr>
          <w:color w:val="auto"/>
        </w:rPr>
        <w:t>Обмен. Деньги и их функции. Торговля и её формы.</w:t>
      </w:r>
    </w:p>
    <w:p w:rsidR="00A57638" w:rsidRPr="00EB2D57" w:rsidRDefault="00E235EB">
      <w:pPr>
        <w:pStyle w:val="13"/>
        <w:spacing w:line="252" w:lineRule="auto"/>
        <w:jc w:val="both"/>
        <w:rPr>
          <w:color w:val="auto"/>
        </w:rPr>
      </w:pPr>
      <w:r w:rsidRPr="00EB2D57">
        <w:rPr>
          <w:color w:val="auto"/>
        </w:rPr>
        <w:t>Рыночная экономика. Конкуренция. Спрос и предложение. Рыночное равновесие. Невидимая рука рынка. Многообразие рынков.</w:t>
      </w:r>
    </w:p>
    <w:p w:rsidR="00A57638" w:rsidRPr="00EB2D57" w:rsidRDefault="00E235EB">
      <w:pPr>
        <w:pStyle w:val="13"/>
        <w:spacing w:line="259" w:lineRule="auto"/>
        <w:jc w:val="both"/>
        <w:rPr>
          <w:color w:val="auto"/>
        </w:rPr>
      </w:pPr>
      <w:r w:rsidRPr="00EB2D57">
        <w:rPr>
          <w:color w:val="auto"/>
        </w:rPr>
        <w:t>Предприятие в экономике. Издержки, выручка и прибыль. Как повысить эффективность производства.</w:t>
      </w:r>
    </w:p>
    <w:p w:rsidR="00A57638" w:rsidRPr="00EB2D57" w:rsidRDefault="00E235EB">
      <w:pPr>
        <w:pStyle w:val="13"/>
        <w:spacing w:line="259" w:lineRule="auto"/>
        <w:jc w:val="both"/>
        <w:rPr>
          <w:color w:val="auto"/>
        </w:rPr>
      </w:pPr>
      <w:r w:rsidRPr="00EB2D57">
        <w:rPr>
          <w:color w:val="auto"/>
        </w:rPr>
        <w:t>Заработная плата и стимулирование труда. Занятость и безработица.</w:t>
      </w:r>
    </w:p>
    <w:p w:rsidR="00A57638" w:rsidRPr="00EB2D57" w:rsidRDefault="00E235EB">
      <w:pPr>
        <w:pStyle w:val="13"/>
        <w:spacing w:line="259" w:lineRule="auto"/>
        <w:jc w:val="both"/>
        <w:rPr>
          <w:color w:val="auto"/>
        </w:rPr>
      </w:pPr>
      <w:r w:rsidRPr="00EB2D57">
        <w:rPr>
          <w:color w:val="auto"/>
        </w:rPr>
        <w:t>Финансовый рынок и посредники (банки, страховые компании, кредитные союзы, участники фондового рынка). Услуги финансовых посредников.</w:t>
      </w:r>
    </w:p>
    <w:p w:rsidR="00A57638" w:rsidRPr="00EB2D57" w:rsidRDefault="00E235EB">
      <w:pPr>
        <w:pStyle w:val="13"/>
        <w:spacing w:line="259" w:lineRule="auto"/>
        <w:jc w:val="both"/>
        <w:rPr>
          <w:color w:val="auto"/>
        </w:rPr>
      </w:pPr>
      <w:r w:rsidRPr="00EB2D57">
        <w:rPr>
          <w:color w:val="auto"/>
        </w:rPr>
        <w:t>Основные типы финансовых инструментов: акции и облигации.</w:t>
      </w:r>
    </w:p>
    <w:p w:rsidR="00A57638" w:rsidRPr="00EB2D57" w:rsidRDefault="00E235EB">
      <w:pPr>
        <w:pStyle w:val="13"/>
        <w:spacing w:line="259" w:lineRule="auto"/>
        <w:jc w:val="both"/>
        <w:rPr>
          <w:color w:val="auto"/>
        </w:rPr>
      </w:pPr>
      <w:r w:rsidRPr="00EB2D57">
        <w:rPr>
          <w:color w:val="auto"/>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A57638" w:rsidRPr="00EB2D57" w:rsidRDefault="00E235EB">
      <w:pPr>
        <w:pStyle w:val="13"/>
        <w:spacing w:line="259" w:lineRule="auto"/>
        <w:jc w:val="both"/>
        <w:rPr>
          <w:color w:val="auto"/>
        </w:rPr>
      </w:pPr>
      <w:r w:rsidRPr="00EB2D57">
        <w:rPr>
          <w:color w:val="auto"/>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rsidR="00A57638" w:rsidRPr="00EB2D57" w:rsidRDefault="00E235EB">
      <w:pPr>
        <w:pStyle w:val="13"/>
        <w:spacing w:after="180" w:line="259" w:lineRule="auto"/>
        <w:jc w:val="both"/>
        <w:rPr>
          <w:color w:val="auto"/>
        </w:rPr>
      </w:pPr>
      <w:r w:rsidRPr="00EB2D57">
        <w:rPr>
          <w:color w:val="auto"/>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A57638" w:rsidRPr="00EB2D57" w:rsidRDefault="00E235EB" w:rsidP="001955DA">
      <w:pPr>
        <w:pStyle w:val="af5"/>
      </w:pPr>
      <w:r w:rsidRPr="00EB2D57">
        <w:t>Человек в мире культуры</w:t>
      </w:r>
    </w:p>
    <w:p w:rsidR="00A57638" w:rsidRPr="00EB2D57" w:rsidRDefault="00E235EB">
      <w:pPr>
        <w:pStyle w:val="13"/>
        <w:spacing w:line="259" w:lineRule="auto"/>
        <w:jc w:val="both"/>
        <w:rPr>
          <w:color w:val="auto"/>
        </w:rPr>
      </w:pPr>
      <w:r w:rsidRPr="00EB2D57">
        <w:rPr>
          <w:color w:val="auto"/>
        </w:rPr>
        <w:t>Культура, её многообразие и формы. Влияние духовной культуры на формирование личности. Современная молодёжная культура.</w:t>
      </w:r>
    </w:p>
    <w:p w:rsidR="00A57638" w:rsidRPr="00EB2D57" w:rsidRDefault="00E235EB">
      <w:pPr>
        <w:pStyle w:val="13"/>
        <w:spacing w:line="259" w:lineRule="auto"/>
        <w:jc w:val="both"/>
        <w:rPr>
          <w:color w:val="auto"/>
        </w:rPr>
      </w:pPr>
      <w:r w:rsidRPr="00EB2D57">
        <w:rPr>
          <w:color w:val="auto"/>
        </w:rPr>
        <w:t>Наука. Естественные и социально-гуманитарные науки. Роль науки в развитии общества.</w:t>
      </w:r>
    </w:p>
    <w:p w:rsidR="00A57638" w:rsidRPr="00EB2D57" w:rsidRDefault="00E235EB">
      <w:pPr>
        <w:pStyle w:val="13"/>
        <w:spacing w:line="259" w:lineRule="auto"/>
        <w:jc w:val="both"/>
        <w:rPr>
          <w:color w:val="auto"/>
        </w:rPr>
      </w:pPr>
      <w:r w:rsidRPr="00EB2D57">
        <w:rPr>
          <w:color w:val="auto"/>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A57638" w:rsidRPr="00EB2D57" w:rsidRDefault="00E235EB">
      <w:pPr>
        <w:pStyle w:val="13"/>
        <w:spacing w:line="259" w:lineRule="auto"/>
        <w:jc w:val="both"/>
        <w:rPr>
          <w:color w:val="auto"/>
        </w:rPr>
      </w:pPr>
      <w:r w:rsidRPr="00EB2D57">
        <w:rPr>
          <w:color w:val="auto"/>
        </w:rPr>
        <w:t>Политика в сфере культуры и образования в Российской Федерации.</w:t>
      </w:r>
    </w:p>
    <w:p w:rsidR="00A57638" w:rsidRPr="00EB2D57" w:rsidRDefault="00E235EB">
      <w:pPr>
        <w:pStyle w:val="13"/>
        <w:spacing w:line="259" w:lineRule="auto"/>
        <w:jc w:val="both"/>
        <w:rPr>
          <w:color w:val="auto"/>
        </w:rPr>
      </w:pPr>
      <w:r w:rsidRPr="00EB2D57">
        <w:rPr>
          <w:color w:val="auto"/>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A57638" w:rsidRPr="00EB2D57" w:rsidRDefault="00E235EB">
      <w:pPr>
        <w:pStyle w:val="13"/>
        <w:spacing w:after="120" w:line="259" w:lineRule="auto"/>
        <w:jc w:val="both"/>
        <w:rPr>
          <w:color w:val="auto"/>
        </w:rPr>
      </w:pPr>
      <w:r w:rsidRPr="00EB2D57">
        <w:rPr>
          <w:color w:val="auto"/>
        </w:rPr>
        <w:t>Что такое искусство. Виды искусств. Роль искусства в жизни человека и общества.</w:t>
      </w:r>
    </w:p>
    <w:p w:rsidR="00A57638" w:rsidRPr="00EB2D57" w:rsidRDefault="00E235EB">
      <w:pPr>
        <w:pStyle w:val="13"/>
        <w:spacing w:after="200" w:line="259" w:lineRule="auto"/>
        <w:jc w:val="both"/>
        <w:rPr>
          <w:color w:val="auto"/>
        </w:rPr>
      </w:pPr>
      <w:r w:rsidRPr="00EB2D57">
        <w:rPr>
          <w:color w:val="auto"/>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A57638" w:rsidRDefault="001955DA" w:rsidP="001955DA">
      <w:pPr>
        <w:pStyle w:val="af5"/>
      </w:pPr>
      <w:bookmarkStart w:id="379" w:name="bookmark994"/>
      <w:r>
        <w:t xml:space="preserve">9 </w:t>
      </w:r>
      <w:r w:rsidR="00E235EB" w:rsidRPr="00EB2D57">
        <w:t>КЛАСС</w:t>
      </w:r>
      <w:bookmarkEnd w:id="379"/>
    </w:p>
    <w:p w:rsidR="001955DA" w:rsidRPr="00EB2D57" w:rsidRDefault="001955DA" w:rsidP="001955DA">
      <w:pPr>
        <w:pStyle w:val="af5"/>
      </w:pPr>
    </w:p>
    <w:p w:rsidR="00A57638" w:rsidRPr="00EB2D57" w:rsidRDefault="00E235EB" w:rsidP="001955DA">
      <w:pPr>
        <w:pStyle w:val="af5"/>
      </w:pPr>
      <w:r w:rsidRPr="00EB2D57">
        <w:rPr>
          <w:bCs/>
        </w:rPr>
        <w:t>Человек в политическом измерении</w:t>
      </w:r>
    </w:p>
    <w:p w:rsidR="00A57638" w:rsidRPr="00EB2D57" w:rsidRDefault="00E235EB">
      <w:pPr>
        <w:pStyle w:val="13"/>
        <w:spacing w:line="259" w:lineRule="auto"/>
        <w:jc w:val="both"/>
        <w:rPr>
          <w:color w:val="auto"/>
        </w:rPr>
      </w:pPr>
      <w:r w:rsidRPr="00EB2D57">
        <w:rPr>
          <w:color w:val="auto"/>
        </w:rPr>
        <w:t>Политика и политическая власть. Государство — политическая организация общества. Признаки государства. Внутренняя и внешняя политика.</w:t>
      </w:r>
    </w:p>
    <w:p w:rsidR="00A57638" w:rsidRPr="00EB2D57" w:rsidRDefault="00E235EB">
      <w:pPr>
        <w:pStyle w:val="13"/>
        <w:spacing w:line="259" w:lineRule="auto"/>
        <w:jc w:val="both"/>
        <w:rPr>
          <w:color w:val="auto"/>
        </w:rPr>
      </w:pPr>
      <w:r w:rsidRPr="00EB2D57">
        <w:rPr>
          <w:color w:val="auto"/>
        </w:rPr>
        <w:t xml:space="preserve">Форма государства. Монархия и республика — основные формы правления. Унитарное и федеративное </w:t>
      </w:r>
      <w:r w:rsidR="00F12556" w:rsidRPr="00EB2D57">
        <w:rPr>
          <w:color w:val="auto"/>
        </w:rPr>
        <w:t>государственно территориальное</w:t>
      </w:r>
      <w:r w:rsidRPr="00EB2D57">
        <w:rPr>
          <w:color w:val="auto"/>
        </w:rPr>
        <w:t xml:space="preserve"> устройство.</w:t>
      </w:r>
    </w:p>
    <w:p w:rsidR="00A57638" w:rsidRPr="00EB2D57" w:rsidRDefault="00E235EB">
      <w:pPr>
        <w:pStyle w:val="13"/>
        <w:spacing w:line="259" w:lineRule="auto"/>
        <w:jc w:val="both"/>
        <w:rPr>
          <w:color w:val="auto"/>
        </w:rPr>
      </w:pPr>
      <w:r w:rsidRPr="00EB2D57">
        <w:rPr>
          <w:color w:val="auto"/>
        </w:rPr>
        <w:t>Политический режим и его виды.</w:t>
      </w:r>
    </w:p>
    <w:p w:rsidR="00A57638" w:rsidRPr="00EB2D57" w:rsidRDefault="00E235EB">
      <w:pPr>
        <w:pStyle w:val="13"/>
        <w:spacing w:line="259" w:lineRule="auto"/>
        <w:jc w:val="both"/>
        <w:rPr>
          <w:color w:val="auto"/>
        </w:rPr>
      </w:pPr>
      <w:r w:rsidRPr="00EB2D57">
        <w:rPr>
          <w:color w:val="auto"/>
        </w:rPr>
        <w:t>Демократия, демократические ценности. Правовое государство и гражданское общество.</w:t>
      </w:r>
    </w:p>
    <w:p w:rsidR="00A57638" w:rsidRPr="00EB2D57" w:rsidRDefault="00E235EB">
      <w:pPr>
        <w:pStyle w:val="13"/>
        <w:spacing w:line="259" w:lineRule="auto"/>
        <w:jc w:val="both"/>
        <w:rPr>
          <w:color w:val="auto"/>
        </w:rPr>
      </w:pPr>
      <w:r w:rsidRPr="00EB2D57">
        <w:rPr>
          <w:color w:val="auto"/>
        </w:rPr>
        <w:t>Участие граждан в политике. Выборы, референдум.</w:t>
      </w:r>
    </w:p>
    <w:p w:rsidR="00A57638" w:rsidRPr="00EB2D57" w:rsidRDefault="00E235EB">
      <w:pPr>
        <w:pStyle w:val="13"/>
        <w:spacing w:after="80" w:line="259" w:lineRule="auto"/>
        <w:jc w:val="both"/>
        <w:rPr>
          <w:color w:val="auto"/>
        </w:rPr>
      </w:pPr>
      <w:r w:rsidRPr="00EB2D57">
        <w:rPr>
          <w:color w:val="auto"/>
        </w:rPr>
        <w:t>Политические партии, их роль в демократическом обществе. Общественно-политические организации.</w:t>
      </w:r>
    </w:p>
    <w:p w:rsidR="00A57638" w:rsidRPr="00EB2D57" w:rsidRDefault="00E235EB" w:rsidP="001955DA">
      <w:pPr>
        <w:pStyle w:val="af5"/>
      </w:pPr>
      <w:r w:rsidRPr="00EB2D57">
        <w:t>Гражданин и государство</w:t>
      </w:r>
    </w:p>
    <w:p w:rsidR="00A57638" w:rsidRPr="00EB2D57" w:rsidRDefault="00E235EB">
      <w:pPr>
        <w:pStyle w:val="13"/>
        <w:spacing w:line="259" w:lineRule="auto"/>
        <w:jc w:val="both"/>
        <w:rPr>
          <w:color w:val="auto"/>
        </w:rPr>
      </w:pPr>
      <w:r w:rsidRPr="00EB2D57">
        <w:rPr>
          <w:color w:val="auto"/>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A57638" w:rsidRPr="00EB2D57" w:rsidRDefault="00E235EB">
      <w:pPr>
        <w:pStyle w:val="13"/>
        <w:spacing w:line="259" w:lineRule="auto"/>
        <w:jc w:val="both"/>
        <w:rPr>
          <w:color w:val="auto"/>
        </w:rPr>
      </w:pPr>
      <w:r w:rsidRPr="00EB2D57">
        <w:rPr>
          <w:color w:val="auto"/>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A57638" w:rsidRPr="00EB2D57" w:rsidRDefault="00E235EB">
      <w:pPr>
        <w:pStyle w:val="13"/>
        <w:spacing w:line="259" w:lineRule="auto"/>
        <w:jc w:val="both"/>
        <w:rPr>
          <w:color w:val="auto"/>
        </w:rPr>
      </w:pPr>
      <w:r w:rsidRPr="00EB2D57">
        <w:rPr>
          <w:color w:val="auto"/>
        </w:rPr>
        <w:t>Государственное управление. Противодействие коррупции в Российской Федерации.</w:t>
      </w:r>
    </w:p>
    <w:p w:rsidR="00A57638" w:rsidRPr="00EB2D57" w:rsidRDefault="00E235EB">
      <w:pPr>
        <w:pStyle w:val="13"/>
        <w:spacing w:line="259" w:lineRule="auto"/>
        <w:jc w:val="both"/>
        <w:rPr>
          <w:color w:val="auto"/>
        </w:rPr>
      </w:pPr>
      <w:r w:rsidRPr="00EB2D57">
        <w:rPr>
          <w:color w:val="auto"/>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A57638" w:rsidRPr="00EB2D57" w:rsidRDefault="00E235EB">
      <w:pPr>
        <w:pStyle w:val="13"/>
        <w:spacing w:after="80" w:line="259" w:lineRule="auto"/>
        <w:jc w:val="both"/>
        <w:rPr>
          <w:color w:val="auto"/>
        </w:rPr>
      </w:pPr>
      <w:r w:rsidRPr="00EB2D57">
        <w:rPr>
          <w:color w:val="auto"/>
        </w:rPr>
        <w:t>Местное самоуправление.</w:t>
      </w:r>
    </w:p>
    <w:p w:rsidR="00A57638" w:rsidRPr="00EB2D57" w:rsidRDefault="00E235EB">
      <w:pPr>
        <w:pStyle w:val="13"/>
        <w:spacing w:after="80" w:line="259" w:lineRule="auto"/>
        <w:jc w:val="both"/>
        <w:rPr>
          <w:color w:val="auto"/>
        </w:rPr>
      </w:pPr>
      <w:r w:rsidRPr="00EB2D57">
        <w:rPr>
          <w:color w:val="auto"/>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A57638" w:rsidRPr="00EB2D57" w:rsidRDefault="00E235EB" w:rsidP="001955DA">
      <w:pPr>
        <w:pStyle w:val="af5"/>
      </w:pPr>
      <w:r w:rsidRPr="00EB2D57">
        <w:t>Человек в системе социальных отношений</w:t>
      </w:r>
    </w:p>
    <w:p w:rsidR="00A57638" w:rsidRPr="00EB2D57" w:rsidRDefault="00E235EB">
      <w:pPr>
        <w:pStyle w:val="13"/>
        <w:spacing w:line="259" w:lineRule="auto"/>
        <w:jc w:val="both"/>
        <w:rPr>
          <w:color w:val="auto"/>
        </w:rPr>
      </w:pPr>
      <w:r w:rsidRPr="00EB2D57">
        <w:rPr>
          <w:color w:val="auto"/>
        </w:rPr>
        <w:t>Социальная структура общества. Многообразие социальных общностей и групп.</w:t>
      </w:r>
    </w:p>
    <w:p w:rsidR="00A57638" w:rsidRPr="00EB2D57" w:rsidRDefault="00E235EB">
      <w:pPr>
        <w:pStyle w:val="13"/>
        <w:spacing w:line="259" w:lineRule="auto"/>
        <w:jc w:val="both"/>
        <w:rPr>
          <w:color w:val="auto"/>
        </w:rPr>
      </w:pPr>
      <w:r w:rsidRPr="00EB2D57">
        <w:rPr>
          <w:color w:val="auto"/>
        </w:rPr>
        <w:t>Социальная мобильность.</w:t>
      </w:r>
    </w:p>
    <w:p w:rsidR="00A57638" w:rsidRPr="00EB2D57" w:rsidRDefault="00E235EB">
      <w:pPr>
        <w:pStyle w:val="13"/>
        <w:spacing w:line="259" w:lineRule="auto"/>
        <w:jc w:val="both"/>
        <w:rPr>
          <w:color w:val="auto"/>
        </w:rPr>
      </w:pPr>
      <w:r w:rsidRPr="00EB2D57">
        <w:rPr>
          <w:color w:val="auto"/>
        </w:rPr>
        <w:t>Социальный статус человека в обществе. Социальные роли.</w:t>
      </w:r>
    </w:p>
    <w:p w:rsidR="00A57638" w:rsidRPr="00EB2D57" w:rsidRDefault="00E235EB">
      <w:pPr>
        <w:pStyle w:val="13"/>
        <w:spacing w:line="259" w:lineRule="auto"/>
        <w:ind w:firstLine="0"/>
        <w:jc w:val="both"/>
        <w:rPr>
          <w:color w:val="auto"/>
        </w:rPr>
      </w:pPr>
      <w:r w:rsidRPr="00EB2D57">
        <w:rPr>
          <w:color w:val="auto"/>
        </w:rPr>
        <w:t>Ролевой набор подростка.</w:t>
      </w:r>
    </w:p>
    <w:p w:rsidR="00A57638" w:rsidRPr="00EB2D57" w:rsidRDefault="00E235EB">
      <w:pPr>
        <w:pStyle w:val="13"/>
        <w:spacing w:line="259" w:lineRule="auto"/>
        <w:jc w:val="both"/>
        <w:rPr>
          <w:color w:val="auto"/>
        </w:rPr>
      </w:pPr>
      <w:r w:rsidRPr="00EB2D57">
        <w:rPr>
          <w:color w:val="auto"/>
        </w:rPr>
        <w:t>Социализация личности.</w:t>
      </w:r>
    </w:p>
    <w:p w:rsidR="00A57638" w:rsidRPr="00EB2D57" w:rsidRDefault="00E235EB">
      <w:pPr>
        <w:pStyle w:val="13"/>
        <w:spacing w:line="259" w:lineRule="auto"/>
        <w:jc w:val="both"/>
        <w:rPr>
          <w:color w:val="auto"/>
        </w:rPr>
      </w:pPr>
      <w:r w:rsidRPr="00EB2D57">
        <w:rPr>
          <w:color w:val="auto"/>
        </w:rPr>
        <w:t>Роль семьи в социализации личности. Функции семьи. Семейные ценности. Основные роли членов семьи.</w:t>
      </w:r>
    </w:p>
    <w:p w:rsidR="00A57638" w:rsidRPr="00EB2D57" w:rsidRDefault="00E235EB">
      <w:pPr>
        <w:pStyle w:val="13"/>
        <w:spacing w:line="259" w:lineRule="auto"/>
        <w:jc w:val="both"/>
        <w:rPr>
          <w:color w:val="auto"/>
        </w:rPr>
      </w:pPr>
      <w:r w:rsidRPr="00EB2D57">
        <w:rPr>
          <w:color w:val="auto"/>
        </w:rPr>
        <w:t>Этнос и нация. Россия — многонациональное государство.</w:t>
      </w:r>
    </w:p>
    <w:p w:rsidR="00A57638" w:rsidRPr="00EB2D57" w:rsidRDefault="00E235EB">
      <w:pPr>
        <w:pStyle w:val="13"/>
        <w:spacing w:line="259" w:lineRule="auto"/>
        <w:ind w:firstLine="0"/>
        <w:jc w:val="both"/>
        <w:rPr>
          <w:color w:val="auto"/>
        </w:rPr>
      </w:pPr>
      <w:r w:rsidRPr="00EB2D57">
        <w:rPr>
          <w:color w:val="auto"/>
        </w:rPr>
        <w:t>Этносы и нации в диалоге культур.</w:t>
      </w:r>
    </w:p>
    <w:p w:rsidR="00A57638" w:rsidRPr="00EB2D57" w:rsidRDefault="00E235EB">
      <w:pPr>
        <w:pStyle w:val="13"/>
        <w:spacing w:line="259" w:lineRule="auto"/>
        <w:jc w:val="both"/>
        <w:rPr>
          <w:color w:val="auto"/>
        </w:rPr>
      </w:pPr>
      <w:r w:rsidRPr="00EB2D57">
        <w:rPr>
          <w:color w:val="auto"/>
        </w:rPr>
        <w:t>Социальная политика Российского государства.</w:t>
      </w:r>
    </w:p>
    <w:p w:rsidR="00A57638" w:rsidRPr="00EB2D57" w:rsidRDefault="00E235EB">
      <w:pPr>
        <w:pStyle w:val="13"/>
        <w:spacing w:line="259" w:lineRule="auto"/>
        <w:jc w:val="both"/>
        <w:rPr>
          <w:color w:val="auto"/>
        </w:rPr>
      </w:pPr>
      <w:r w:rsidRPr="00EB2D57">
        <w:rPr>
          <w:color w:val="auto"/>
        </w:rPr>
        <w:t>Социальные конфликты и пути их разрешения.</w:t>
      </w:r>
    </w:p>
    <w:p w:rsidR="00A57638" w:rsidRPr="00EB2D57" w:rsidRDefault="00E235EB">
      <w:pPr>
        <w:pStyle w:val="13"/>
        <w:spacing w:after="160" w:line="259" w:lineRule="auto"/>
        <w:jc w:val="both"/>
        <w:rPr>
          <w:color w:val="auto"/>
        </w:rPr>
      </w:pPr>
      <w:r w:rsidRPr="00EB2D57">
        <w:rPr>
          <w:color w:val="auto"/>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A57638" w:rsidRPr="00EB2D57" w:rsidRDefault="00E235EB" w:rsidP="001955DA">
      <w:pPr>
        <w:pStyle w:val="af5"/>
      </w:pPr>
      <w:r w:rsidRPr="00EB2D57">
        <w:t>Человек в современном изменяющемся мире</w:t>
      </w:r>
    </w:p>
    <w:p w:rsidR="00A57638" w:rsidRPr="00EB2D57" w:rsidRDefault="00E235EB">
      <w:pPr>
        <w:pStyle w:val="13"/>
        <w:spacing w:line="259" w:lineRule="auto"/>
        <w:jc w:val="both"/>
        <w:rPr>
          <w:color w:val="auto"/>
        </w:rPr>
      </w:pPr>
      <w:r w:rsidRPr="00EB2D57">
        <w:rPr>
          <w:color w:val="auto"/>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A57638" w:rsidRPr="00EB2D57" w:rsidRDefault="00E235EB">
      <w:pPr>
        <w:pStyle w:val="13"/>
        <w:spacing w:line="259" w:lineRule="auto"/>
        <w:jc w:val="both"/>
        <w:rPr>
          <w:color w:val="auto"/>
        </w:rPr>
      </w:pPr>
      <w:r w:rsidRPr="00EB2D57">
        <w:rPr>
          <w:color w:val="auto"/>
        </w:rPr>
        <w:t>Молодёжь — активный участник общественной жизни. Волонтёрское движение.</w:t>
      </w:r>
    </w:p>
    <w:p w:rsidR="00A57638" w:rsidRPr="00EB2D57" w:rsidRDefault="00E235EB">
      <w:pPr>
        <w:pStyle w:val="13"/>
        <w:spacing w:line="259" w:lineRule="auto"/>
        <w:jc w:val="both"/>
        <w:rPr>
          <w:color w:val="auto"/>
        </w:rPr>
      </w:pPr>
      <w:r w:rsidRPr="00EB2D57">
        <w:rPr>
          <w:color w:val="auto"/>
        </w:rPr>
        <w:t>Профессии настоящего и будущего. Непрерывное образование и карьера.</w:t>
      </w:r>
    </w:p>
    <w:p w:rsidR="00A57638" w:rsidRPr="00EB2D57" w:rsidRDefault="00E235EB">
      <w:pPr>
        <w:pStyle w:val="13"/>
        <w:spacing w:line="259" w:lineRule="auto"/>
        <w:jc w:val="both"/>
        <w:rPr>
          <w:color w:val="auto"/>
        </w:rPr>
      </w:pPr>
      <w:r w:rsidRPr="00EB2D57">
        <w:rPr>
          <w:color w:val="auto"/>
        </w:rPr>
        <w:t>Здоровый образ жизни. Социальная и личная значимость здорового образа жизни. Мода и спорт.</w:t>
      </w:r>
    </w:p>
    <w:p w:rsidR="00A57638" w:rsidRPr="00EB2D57" w:rsidRDefault="00E235EB">
      <w:pPr>
        <w:pStyle w:val="13"/>
        <w:spacing w:line="259" w:lineRule="auto"/>
        <w:jc w:val="both"/>
        <w:rPr>
          <w:color w:val="auto"/>
        </w:rPr>
      </w:pPr>
      <w:r w:rsidRPr="00EB2D57">
        <w:rPr>
          <w:color w:val="auto"/>
        </w:rPr>
        <w:t>Современные формы связи и коммуникации: как они изменили мир. Особенности общения в виртуальном пространстве.</w:t>
      </w:r>
    </w:p>
    <w:p w:rsidR="00A57638" w:rsidRPr="00EB2D57" w:rsidRDefault="00E235EB">
      <w:pPr>
        <w:pStyle w:val="13"/>
        <w:spacing w:after="80" w:line="259" w:lineRule="auto"/>
        <w:jc w:val="both"/>
        <w:rPr>
          <w:color w:val="auto"/>
        </w:rPr>
      </w:pPr>
      <w:r w:rsidRPr="00EB2D57">
        <w:rPr>
          <w:color w:val="auto"/>
        </w:rPr>
        <w:t>Перспективы развития общества.</w:t>
      </w:r>
    </w:p>
    <w:p w:rsidR="001955DA" w:rsidRDefault="001955DA">
      <w:pPr>
        <w:rPr>
          <w:rFonts w:ascii="Arial" w:hAnsi="Arial" w:cs="Arial"/>
          <w:b/>
          <w:sz w:val="20"/>
        </w:rPr>
      </w:pPr>
      <w:bookmarkStart w:id="380" w:name="bookmark996"/>
      <w:r>
        <w:br w:type="page"/>
      </w:r>
    </w:p>
    <w:p w:rsidR="001955DA" w:rsidRDefault="001955DA" w:rsidP="001955DA">
      <w:pPr>
        <w:pStyle w:val="af5"/>
        <w:rPr>
          <w:szCs w:val="24"/>
        </w:rPr>
      </w:pPr>
    </w:p>
    <w:p w:rsidR="00A57638" w:rsidRPr="001955DA" w:rsidRDefault="00E235EB" w:rsidP="001955DA">
      <w:pPr>
        <w:pStyle w:val="af5"/>
        <w:pBdr>
          <w:bottom w:val="single" w:sz="12" w:space="1" w:color="auto"/>
        </w:pBdr>
        <w:rPr>
          <w:szCs w:val="24"/>
        </w:rPr>
      </w:pPr>
      <w:r w:rsidRPr="001955DA">
        <w:rPr>
          <w:szCs w:val="24"/>
        </w:rPr>
        <w:t>ПЛАНИРУЕМЫЕ РЕЗУЛЬТАТЫ ОСВОЕНИЯ УЧЕБНОГО ПРЕДМЕТА «ОБЩЕСТВОЗНАНИЕ» НА УРОВНЕ ОСНОВНОГО ОБЩЕГО ОБРАЗОВАНИЯ</w:t>
      </w:r>
      <w:bookmarkEnd w:id="380"/>
    </w:p>
    <w:p w:rsidR="001955DA" w:rsidRDefault="001955DA">
      <w:pPr>
        <w:pStyle w:val="13"/>
        <w:spacing w:line="252" w:lineRule="auto"/>
        <w:jc w:val="both"/>
        <w:rPr>
          <w:color w:val="auto"/>
        </w:rPr>
      </w:pPr>
    </w:p>
    <w:p w:rsidR="00A57638" w:rsidRPr="00EB2D57" w:rsidRDefault="00E235EB">
      <w:pPr>
        <w:pStyle w:val="13"/>
        <w:spacing w:line="252" w:lineRule="auto"/>
        <w:jc w:val="both"/>
        <w:rPr>
          <w:color w:val="auto"/>
        </w:rPr>
      </w:pPr>
      <w:r w:rsidRPr="00EB2D57">
        <w:rPr>
          <w:color w:val="auto"/>
        </w:rPr>
        <w:t>Личностные и метапредметные результаты представлены с учётом особенностей преподавания обществознания в основной школе.</w:t>
      </w:r>
    </w:p>
    <w:p w:rsidR="00A57638" w:rsidRPr="00EB2D57" w:rsidRDefault="00E235EB" w:rsidP="00DC2B69">
      <w:pPr>
        <w:pStyle w:val="13"/>
        <w:spacing w:line="252" w:lineRule="auto"/>
        <w:jc w:val="both"/>
        <w:rPr>
          <w:color w:val="auto"/>
        </w:rPr>
      </w:pPr>
      <w:r w:rsidRPr="00EB2D57">
        <w:rPr>
          <w:color w:val="auto"/>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Примерной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A57638" w:rsidRPr="00EB2D57" w:rsidRDefault="00E235EB" w:rsidP="00DC2B69">
      <w:pPr>
        <w:pStyle w:val="13"/>
        <w:spacing w:line="252" w:lineRule="auto"/>
        <w:jc w:val="both"/>
        <w:rPr>
          <w:color w:val="auto"/>
        </w:rPr>
      </w:pPr>
      <w:r w:rsidRPr="00EB2D57">
        <w:rPr>
          <w:color w:val="auto"/>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DC2B69" w:rsidRDefault="00DC2B69" w:rsidP="00DC2B69">
      <w:pPr>
        <w:pStyle w:val="af5"/>
      </w:pPr>
    </w:p>
    <w:p w:rsidR="00A57638" w:rsidRPr="00EB2D57" w:rsidRDefault="00E235EB" w:rsidP="00DC2B69">
      <w:pPr>
        <w:pStyle w:val="af5"/>
      </w:pPr>
      <w:r w:rsidRPr="00EB2D57">
        <w:t>Личностные результаты</w:t>
      </w:r>
    </w:p>
    <w:p w:rsidR="00A57638" w:rsidRPr="00EB2D57" w:rsidRDefault="00E235EB" w:rsidP="00DC2B69">
      <w:pPr>
        <w:pStyle w:val="13"/>
        <w:spacing w:line="257" w:lineRule="auto"/>
        <w:jc w:val="both"/>
        <w:rPr>
          <w:color w:val="auto"/>
        </w:rPr>
      </w:pPr>
      <w:r w:rsidRPr="00EB2D57">
        <w:rPr>
          <w:b/>
          <w:bCs/>
          <w:color w:val="auto"/>
          <w:sz w:val="19"/>
          <w:szCs w:val="19"/>
        </w:rPr>
        <w:t xml:space="preserve">Личностные результаты </w:t>
      </w:r>
      <w:r w:rsidRPr="00EB2D57">
        <w:rPr>
          <w:color w:val="auto"/>
        </w:rPr>
        <w:t>освоения Примерной рабочей программы по обществознанию для основного общего образования (6—9 классы).</w:t>
      </w:r>
    </w:p>
    <w:p w:rsidR="00A57638" w:rsidRPr="00EB2D57" w:rsidRDefault="00E235EB" w:rsidP="00DC2B69">
      <w:pPr>
        <w:pStyle w:val="13"/>
        <w:spacing w:line="252" w:lineRule="auto"/>
        <w:jc w:val="both"/>
        <w:rPr>
          <w:color w:val="auto"/>
        </w:rPr>
      </w:pPr>
      <w:r w:rsidRPr="00EB2D57">
        <w:rPr>
          <w:color w:val="auto"/>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A57638" w:rsidRPr="00EB2D57" w:rsidRDefault="00E235EB" w:rsidP="00DC2B69">
      <w:pPr>
        <w:pStyle w:val="13"/>
        <w:spacing w:line="266" w:lineRule="auto"/>
        <w:jc w:val="both"/>
        <w:rPr>
          <w:color w:val="auto"/>
          <w:sz w:val="19"/>
          <w:szCs w:val="19"/>
        </w:rPr>
      </w:pPr>
      <w:r w:rsidRPr="00EB2D57">
        <w:rPr>
          <w:b/>
          <w:bCs/>
          <w:i/>
          <w:iCs/>
          <w:color w:val="auto"/>
          <w:sz w:val="19"/>
          <w:szCs w:val="19"/>
        </w:rPr>
        <w:t>Гражданского воспитания:</w:t>
      </w:r>
    </w:p>
    <w:p w:rsidR="00A57638" w:rsidRPr="00EB2D57" w:rsidRDefault="00E235EB" w:rsidP="00DC2B69">
      <w:pPr>
        <w:pStyle w:val="13"/>
        <w:spacing w:line="252" w:lineRule="auto"/>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A57638" w:rsidRPr="00EB2D57" w:rsidRDefault="00E235EB">
      <w:pPr>
        <w:pStyle w:val="13"/>
        <w:spacing w:line="266" w:lineRule="auto"/>
        <w:jc w:val="both"/>
        <w:rPr>
          <w:color w:val="auto"/>
          <w:sz w:val="19"/>
          <w:szCs w:val="19"/>
        </w:rPr>
      </w:pPr>
      <w:r w:rsidRPr="00EB2D57">
        <w:rPr>
          <w:b/>
          <w:bCs/>
          <w:i/>
          <w:iCs/>
          <w:color w:val="auto"/>
          <w:sz w:val="19"/>
          <w:szCs w:val="19"/>
        </w:rPr>
        <w:t>Патриотического воспитания:</w:t>
      </w:r>
    </w:p>
    <w:p w:rsidR="00A57638" w:rsidRPr="00EB2D57" w:rsidRDefault="00E235EB">
      <w:pPr>
        <w:pStyle w:val="13"/>
        <w:spacing w:line="252" w:lineRule="auto"/>
        <w:jc w:val="both"/>
        <w:rPr>
          <w:color w:val="auto"/>
        </w:rPr>
      </w:pPr>
      <w:r w:rsidRPr="00EB2D57">
        <w:rPr>
          <w:color w:val="auto"/>
        </w:rPr>
        <w:t>осознание российской гражданской идентичности в поли- 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A57638" w:rsidRPr="00EB2D57" w:rsidRDefault="00E235EB">
      <w:pPr>
        <w:pStyle w:val="13"/>
        <w:spacing w:line="266" w:lineRule="auto"/>
        <w:jc w:val="both"/>
        <w:rPr>
          <w:color w:val="auto"/>
          <w:sz w:val="19"/>
          <w:szCs w:val="19"/>
        </w:rPr>
      </w:pPr>
      <w:r w:rsidRPr="00EB2D57">
        <w:rPr>
          <w:b/>
          <w:bCs/>
          <w:i/>
          <w:iCs/>
          <w:color w:val="auto"/>
          <w:sz w:val="19"/>
          <w:szCs w:val="19"/>
        </w:rPr>
        <w:t>Духовно-нравственного воспитания:</w:t>
      </w:r>
    </w:p>
    <w:p w:rsidR="00A57638" w:rsidRPr="00EB2D57" w:rsidRDefault="00E235EB" w:rsidP="00DC2B69">
      <w:pPr>
        <w:pStyle w:val="13"/>
        <w:spacing w:line="252" w:lineRule="auto"/>
        <w:jc w:val="both"/>
        <w:rPr>
          <w:color w:val="auto"/>
        </w:rPr>
      </w:pPr>
      <w:r w:rsidRPr="00EB2D57">
        <w:rPr>
          <w:color w:val="auto"/>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A57638" w:rsidRPr="00EB2D57" w:rsidRDefault="00E235EB" w:rsidP="00DC2B69">
      <w:pPr>
        <w:pStyle w:val="13"/>
        <w:spacing w:line="266" w:lineRule="auto"/>
        <w:jc w:val="both"/>
        <w:rPr>
          <w:color w:val="auto"/>
          <w:sz w:val="19"/>
          <w:szCs w:val="19"/>
        </w:rPr>
      </w:pPr>
      <w:r w:rsidRPr="00EB2D57">
        <w:rPr>
          <w:b/>
          <w:bCs/>
          <w:i/>
          <w:iCs/>
          <w:color w:val="auto"/>
          <w:sz w:val="19"/>
          <w:szCs w:val="19"/>
        </w:rPr>
        <w:t>Эстетического воспитания:</w:t>
      </w:r>
    </w:p>
    <w:p w:rsidR="00A57638" w:rsidRPr="00EB2D57" w:rsidRDefault="00E235EB" w:rsidP="00DC2B69">
      <w:pPr>
        <w:pStyle w:val="13"/>
        <w:spacing w:line="252" w:lineRule="auto"/>
        <w:jc w:val="both"/>
        <w:rPr>
          <w:color w:val="auto"/>
        </w:rPr>
      </w:pPr>
      <w:r w:rsidRPr="00EB2D57">
        <w:rPr>
          <w:color w:val="auto"/>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w:t>
      </w:r>
    </w:p>
    <w:p w:rsidR="00A57638" w:rsidRPr="00EB2D57" w:rsidRDefault="00E235EB" w:rsidP="00DC2B69">
      <w:pPr>
        <w:pStyle w:val="13"/>
        <w:spacing w:line="266" w:lineRule="auto"/>
        <w:jc w:val="both"/>
        <w:rPr>
          <w:color w:val="auto"/>
          <w:sz w:val="19"/>
          <w:szCs w:val="19"/>
        </w:rPr>
      </w:pPr>
      <w:r w:rsidRPr="00EB2D57">
        <w:rPr>
          <w:b/>
          <w:bCs/>
          <w:i/>
          <w:iCs/>
          <w:color w:val="auto"/>
          <w:sz w:val="19"/>
          <w:szCs w:val="19"/>
        </w:rPr>
        <w:t>Физического воспитания, формирования культуры здоровья и эмоционального благополучия:</w:t>
      </w:r>
    </w:p>
    <w:p w:rsidR="00A57638" w:rsidRPr="00EB2D57" w:rsidRDefault="00E235EB" w:rsidP="00DC2B69">
      <w:pPr>
        <w:pStyle w:val="13"/>
        <w:spacing w:line="252" w:lineRule="auto"/>
        <w:jc w:val="both"/>
        <w:rPr>
          <w:color w:val="auto"/>
        </w:rPr>
      </w:pPr>
      <w:r w:rsidRPr="00EB2D57">
        <w:rPr>
          <w:color w:val="auto"/>
        </w:rPr>
        <w:t xml:space="preserve">осознание ценности жизни; ответственное отношение к своему здоровью и установка на здоровый образ жизни </w:t>
      </w:r>
      <w:r w:rsidRPr="00DC2B69">
        <w:rPr>
          <w:color w:val="auto"/>
        </w:rPr>
        <w:t>&lt;...&gt;;</w:t>
      </w:r>
      <w:r w:rsidRPr="00EB2D57">
        <w:rPr>
          <w:color w:val="auto"/>
        </w:rPr>
        <w:t xml:space="preserve">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rsidR="00A57638" w:rsidRPr="00EB2D57" w:rsidRDefault="00E235EB" w:rsidP="00DC2B69">
      <w:pPr>
        <w:pStyle w:val="13"/>
        <w:spacing w:line="252" w:lineRule="auto"/>
        <w:jc w:val="both"/>
        <w:rPr>
          <w:color w:val="auto"/>
        </w:rPr>
      </w:pPr>
      <w:r w:rsidRPr="00EB2D57">
        <w:rPr>
          <w:color w:val="auto"/>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57638" w:rsidRPr="00EB2D57" w:rsidRDefault="00E235EB" w:rsidP="00DC2B69">
      <w:pPr>
        <w:pStyle w:val="13"/>
        <w:spacing w:line="252" w:lineRule="auto"/>
        <w:jc w:val="both"/>
        <w:rPr>
          <w:color w:val="auto"/>
        </w:rPr>
      </w:pPr>
      <w:r w:rsidRPr="00EB2D57">
        <w:rPr>
          <w:color w:val="auto"/>
        </w:rPr>
        <w:t>умение принимать себя и других, не осуждая; &lt;...&gt;</w:t>
      </w:r>
    </w:p>
    <w:p w:rsidR="00A57638" w:rsidRPr="00EB2D57" w:rsidRDefault="00E235EB" w:rsidP="00DC2B69">
      <w:pPr>
        <w:pStyle w:val="13"/>
        <w:spacing w:line="252" w:lineRule="auto"/>
        <w:jc w:val="both"/>
        <w:rPr>
          <w:color w:val="auto"/>
        </w:rPr>
      </w:pPr>
      <w:r w:rsidRPr="00EB2D57">
        <w:rPr>
          <w:color w:val="auto"/>
        </w:rPr>
        <w:t>сформированность навыков рефлексии, признание своего права на ошибку и такого же права другого человека.</w:t>
      </w:r>
    </w:p>
    <w:p w:rsidR="00A57638" w:rsidRPr="00EB2D57" w:rsidRDefault="00E235EB" w:rsidP="00DC2B69">
      <w:pPr>
        <w:pStyle w:val="13"/>
        <w:spacing w:line="266" w:lineRule="auto"/>
        <w:jc w:val="both"/>
        <w:rPr>
          <w:color w:val="auto"/>
          <w:sz w:val="19"/>
          <w:szCs w:val="19"/>
        </w:rPr>
      </w:pPr>
      <w:r w:rsidRPr="00EB2D57">
        <w:rPr>
          <w:b/>
          <w:bCs/>
          <w:i/>
          <w:iCs/>
          <w:color w:val="auto"/>
          <w:sz w:val="19"/>
          <w:szCs w:val="19"/>
        </w:rPr>
        <w:t>Трудового воспитания:</w:t>
      </w:r>
    </w:p>
    <w:p w:rsidR="00A57638" w:rsidRPr="00EB2D57" w:rsidRDefault="00E235EB" w:rsidP="00DC2B69">
      <w:pPr>
        <w:pStyle w:val="13"/>
        <w:spacing w:line="252" w:lineRule="auto"/>
        <w:jc w:val="both"/>
        <w:rPr>
          <w:color w:val="auto"/>
        </w:rPr>
      </w:pPr>
      <w:r w:rsidRPr="00EB2D57">
        <w:rPr>
          <w:color w:val="auto"/>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&lt;</w:t>
      </w:r>
      <w:r w:rsidR="00275EFA" w:rsidRPr="00EB2D57">
        <w:rPr>
          <w:color w:val="auto"/>
        </w:rPr>
        <w:t>…</w:t>
      </w:r>
      <w:r w:rsidRPr="00EB2D57">
        <w:rPr>
          <w:color w:val="auto"/>
        </w:rPr>
        <w:t>&gt;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A57638" w:rsidRPr="00EB2D57" w:rsidRDefault="00E235EB" w:rsidP="00DC2B69">
      <w:pPr>
        <w:pStyle w:val="13"/>
        <w:spacing w:line="266" w:lineRule="auto"/>
        <w:jc w:val="both"/>
        <w:rPr>
          <w:color w:val="auto"/>
          <w:sz w:val="19"/>
          <w:szCs w:val="19"/>
        </w:rPr>
      </w:pPr>
      <w:r w:rsidRPr="00EB2D57">
        <w:rPr>
          <w:b/>
          <w:bCs/>
          <w:i/>
          <w:iCs/>
          <w:color w:val="auto"/>
          <w:sz w:val="19"/>
          <w:szCs w:val="19"/>
        </w:rPr>
        <w:t>Экологического воспитания:</w:t>
      </w:r>
    </w:p>
    <w:p w:rsidR="00A57638" w:rsidRPr="00EB2D57" w:rsidRDefault="00E235EB" w:rsidP="00DC2B69">
      <w:pPr>
        <w:pStyle w:val="13"/>
        <w:spacing w:line="252" w:lineRule="auto"/>
        <w:jc w:val="both"/>
        <w:rPr>
          <w:color w:val="auto"/>
        </w:rPr>
      </w:pPr>
      <w:r w:rsidRPr="00EB2D57">
        <w:rPr>
          <w:color w:val="auto"/>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A57638" w:rsidRPr="00EB2D57" w:rsidRDefault="00E235EB" w:rsidP="00DC2B69">
      <w:pPr>
        <w:pStyle w:val="13"/>
        <w:spacing w:line="266" w:lineRule="auto"/>
        <w:jc w:val="both"/>
        <w:rPr>
          <w:color w:val="auto"/>
          <w:sz w:val="19"/>
          <w:szCs w:val="19"/>
        </w:rPr>
      </w:pPr>
      <w:r w:rsidRPr="00EB2D57">
        <w:rPr>
          <w:b/>
          <w:bCs/>
          <w:i/>
          <w:iCs/>
          <w:color w:val="auto"/>
          <w:sz w:val="19"/>
          <w:szCs w:val="19"/>
        </w:rPr>
        <w:t>Ценности научного познания:</w:t>
      </w:r>
    </w:p>
    <w:p w:rsidR="00A57638" w:rsidRPr="00EB2D57" w:rsidRDefault="00E235EB" w:rsidP="00DC2B69">
      <w:pPr>
        <w:pStyle w:val="13"/>
        <w:spacing w:line="252" w:lineRule="auto"/>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57638" w:rsidRPr="00EB2D57" w:rsidRDefault="00E235EB" w:rsidP="00DC2B69">
      <w:pPr>
        <w:pStyle w:val="13"/>
        <w:spacing w:line="266" w:lineRule="auto"/>
        <w:jc w:val="both"/>
        <w:rPr>
          <w:color w:val="auto"/>
        </w:rPr>
      </w:pPr>
      <w:r w:rsidRPr="00EB2D57">
        <w:rPr>
          <w:b/>
          <w:bCs/>
          <w:color w:val="auto"/>
          <w:sz w:val="19"/>
          <w:szCs w:val="19"/>
        </w:rPr>
        <w:t>Личностные результаты, обеспечивающие адаптацию обучающегося к изменяющимся условиям социальной и природной среды</w:t>
      </w:r>
      <w:r w:rsidRPr="00EB2D57">
        <w:rPr>
          <w:color w:val="auto"/>
        </w:rPr>
        <w:t>:</w:t>
      </w:r>
    </w:p>
    <w:p w:rsidR="00A57638" w:rsidRPr="00EB2D57" w:rsidRDefault="00E235EB" w:rsidP="00DC2B69">
      <w:pPr>
        <w:pStyle w:val="13"/>
        <w:spacing w:line="252" w:lineRule="auto"/>
        <w:jc w:val="both"/>
        <w:rPr>
          <w:color w:val="auto"/>
        </w:rPr>
      </w:pPr>
      <w:r w:rsidRPr="00EB2D57">
        <w:rPr>
          <w:color w:val="auto"/>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A57638" w:rsidRPr="00EB2D57" w:rsidRDefault="00E235EB" w:rsidP="00DC2B69">
      <w:pPr>
        <w:pStyle w:val="13"/>
        <w:spacing w:line="252" w:lineRule="auto"/>
        <w:jc w:val="both"/>
        <w:rPr>
          <w:color w:val="auto"/>
        </w:rPr>
      </w:pPr>
      <w:r w:rsidRPr="00EB2D57">
        <w:rPr>
          <w:color w:val="auto"/>
        </w:rPr>
        <w:t>способность обучающихся во взаимодействии в условиях неопределённости, открытость опыту и знаниям других;</w:t>
      </w:r>
    </w:p>
    <w:p w:rsidR="00A57638" w:rsidRPr="00EB2D57" w:rsidRDefault="00E235EB" w:rsidP="00DC2B69">
      <w:pPr>
        <w:pStyle w:val="13"/>
        <w:spacing w:line="252" w:lineRule="auto"/>
        <w:jc w:val="both"/>
        <w:rPr>
          <w:color w:val="auto"/>
        </w:rPr>
      </w:pPr>
      <w:r w:rsidRPr="00EB2D57">
        <w:rPr>
          <w:color w:val="auto"/>
        </w:rPr>
        <w:t>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A57638" w:rsidRPr="00EB2D57" w:rsidRDefault="00E235EB" w:rsidP="00DC2B69">
      <w:pPr>
        <w:pStyle w:val="13"/>
        <w:spacing w:line="252" w:lineRule="auto"/>
        <w:jc w:val="both"/>
        <w:rPr>
          <w:color w:val="auto"/>
        </w:rPr>
      </w:pPr>
      <w:r w:rsidRPr="00EB2D57">
        <w:rPr>
          <w:color w:val="auto"/>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A57638" w:rsidRPr="00EB2D57" w:rsidRDefault="00E235EB" w:rsidP="00DC2B69">
      <w:pPr>
        <w:pStyle w:val="13"/>
        <w:spacing w:line="252" w:lineRule="auto"/>
        <w:jc w:val="both"/>
        <w:rPr>
          <w:color w:val="auto"/>
        </w:rPr>
      </w:pPr>
      <w:r w:rsidRPr="00EB2D57">
        <w:rPr>
          <w:color w:val="auto"/>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A57638" w:rsidRPr="00EB2D57" w:rsidRDefault="00E235EB" w:rsidP="00DC2B69">
      <w:pPr>
        <w:pStyle w:val="13"/>
        <w:spacing w:line="252" w:lineRule="auto"/>
        <w:jc w:val="both"/>
        <w:rPr>
          <w:color w:val="auto"/>
        </w:rPr>
      </w:pPr>
      <w:r w:rsidRPr="00EB2D57">
        <w:rPr>
          <w:color w:val="auto"/>
        </w:rPr>
        <w:t>умение анализировать и выявлять взаимосвязи природы, общества и экономики;</w:t>
      </w:r>
    </w:p>
    <w:p w:rsidR="00A57638" w:rsidRPr="00EB2D57" w:rsidRDefault="00E235EB" w:rsidP="00DC2B69">
      <w:pPr>
        <w:pStyle w:val="13"/>
        <w:spacing w:line="252" w:lineRule="auto"/>
        <w:jc w:val="both"/>
        <w:rPr>
          <w:color w:val="auto"/>
        </w:rPr>
      </w:pPr>
      <w:r w:rsidRPr="00EB2D57">
        <w:rPr>
          <w:color w:val="auto"/>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A57638" w:rsidRPr="00EB2D57" w:rsidRDefault="00E235EB" w:rsidP="00DC2B69">
      <w:pPr>
        <w:pStyle w:val="13"/>
        <w:spacing w:line="252" w:lineRule="auto"/>
        <w:jc w:val="both"/>
        <w:rPr>
          <w:color w:val="auto"/>
        </w:rPr>
      </w:pPr>
      <w:r w:rsidRPr="00EB2D57">
        <w:rPr>
          <w:color w:val="auto"/>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DC2B69" w:rsidRDefault="00DC2B69" w:rsidP="00DC2B69">
      <w:pPr>
        <w:pStyle w:val="af5"/>
      </w:pPr>
    </w:p>
    <w:p w:rsidR="00A57638" w:rsidRPr="00EB2D57" w:rsidRDefault="00E235EB" w:rsidP="00DC2B69">
      <w:pPr>
        <w:pStyle w:val="af5"/>
      </w:pPr>
      <w:r w:rsidRPr="00EB2D57">
        <w:t>Метапредметные результаты</w:t>
      </w:r>
    </w:p>
    <w:p w:rsidR="00A57638" w:rsidRDefault="00E235EB" w:rsidP="00DC2B69">
      <w:pPr>
        <w:pStyle w:val="13"/>
        <w:spacing w:line="262" w:lineRule="auto"/>
        <w:jc w:val="both"/>
        <w:rPr>
          <w:b/>
          <w:bCs/>
          <w:color w:val="auto"/>
          <w:sz w:val="19"/>
          <w:szCs w:val="19"/>
        </w:rPr>
      </w:pPr>
      <w:r w:rsidRPr="00EB2D57">
        <w:rPr>
          <w:b/>
          <w:bCs/>
          <w:color w:val="auto"/>
          <w:sz w:val="19"/>
          <w:szCs w:val="19"/>
        </w:rPr>
        <w:t xml:space="preserve">Метапредметные результаты </w:t>
      </w:r>
      <w:r w:rsidRPr="00EB2D57">
        <w:rPr>
          <w:color w:val="auto"/>
        </w:rPr>
        <w:t xml:space="preserve">освоения основной образовательной программы, формируемые при изучении </w:t>
      </w:r>
      <w:r w:rsidRPr="00EB2D57">
        <w:rPr>
          <w:b/>
          <w:bCs/>
          <w:color w:val="auto"/>
          <w:sz w:val="19"/>
          <w:szCs w:val="19"/>
        </w:rPr>
        <w:t>обществознания:</w:t>
      </w:r>
    </w:p>
    <w:p w:rsidR="00DC2B69" w:rsidRPr="00EB2D57" w:rsidRDefault="00DC2B69" w:rsidP="00DC2B69">
      <w:pPr>
        <w:pStyle w:val="13"/>
        <w:spacing w:line="262" w:lineRule="auto"/>
        <w:jc w:val="both"/>
        <w:rPr>
          <w:color w:val="auto"/>
          <w:sz w:val="19"/>
          <w:szCs w:val="19"/>
        </w:rPr>
      </w:pPr>
    </w:p>
    <w:p w:rsidR="00A57638" w:rsidRPr="00EB2D57" w:rsidRDefault="00E235EB" w:rsidP="00AC05F4">
      <w:pPr>
        <w:pStyle w:val="50"/>
        <w:numPr>
          <w:ilvl w:val="0"/>
          <w:numId w:val="57"/>
        </w:numPr>
        <w:tabs>
          <w:tab w:val="left" w:pos="304"/>
        </w:tabs>
        <w:spacing w:after="0"/>
        <w:jc w:val="both"/>
        <w:rPr>
          <w:color w:val="auto"/>
        </w:rPr>
      </w:pPr>
      <w:r w:rsidRPr="00EB2D57">
        <w:rPr>
          <w:b/>
          <w:bCs/>
          <w:color w:val="auto"/>
        </w:rPr>
        <w:t>Овладение универсальными учебными познавательными действиями</w:t>
      </w:r>
    </w:p>
    <w:p w:rsidR="00A57638" w:rsidRPr="00EB2D57" w:rsidRDefault="00E235EB" w:rsidP="00DC2B69">
      <w:pPr>
        <w:pStyle w:val="13"/>
        <w:spacing w:line="266" w:lineRule="auto"/>
        <w:jc w:val="both"/>
        <w:rPr>
          <w:color w:val="auto"/>
          <w:sz w:val="19"/>
          <w:szCs w:val="19"/>
        </w:rPr>
      </w:pPr>
      <w:r w:rsidRPr="00EB2D57">
        <w:rPr>
          <w:b/>
          <w:bCs/>
          <w:i/>
          <w:iCs/>
          <w:color w:val="auto"/>
          <w:sz w:val="19"/>
          <w:szCs w:val="19"/>
        </w:rPr>
        <w:t>Базовые логические действия:</w:t>
      </w:r>
    </w:p>
    <w:p w:rsidR="00A57638" w:rsidRPr="00EB2D57" w:rsidRDefault="00E235EB" w:rsidP="00DC2B69">
      <w:pPr>
        <w:pStyle w:val="13"/>
        <w:spacing w:line="252" w:lineRule="auto"/>
        <w:jc w:val="both"/>
        <w:rPr>
          <w:color w:val="auto"/>
        </w:rPr>
      </w:pPr>
      <w:r w:rsidRPr="00EB2D57">
        <w:rPr>
          <w:color w:val="auto"/>
        </w:rPr>
        <w:t>выявлять и характеризовать существенные признаки социальных явлений и процессов;</w:t>
      </w:r>
    </w:p>
    <w:p w:rsidR="00A57638" w:rsidRPr="00EB2D57" w:rsidRDefault="00E235EB" w:rsidP="00DC2B69">
      <w:pPr>
        <w:pStyle w:val="13"/>
        <w:spacing w:line="252" w:lineRule="auto"/>
        <w:jc w:val="both"/>
        <w:rPr>
          <w:color w:val="auto"/>
        </w:rPr>
      </w:pPr>
      <w:r w:rsidRPr="00EB2D57">
        <w:rPr>
          <w:color w:val="auto"/>
        </w:rPr>
        <w:t>устанавливать существенный признак классификации социальных фактов, основания для их обобщения и сравнения, критерии проводимого анализа;</w:t>
      </w:r>
    </w:p>
    <w:p w:rsidR="00A57638" w:rsidRPr="00EB2D57" w:rsidRDefault="00E235EB" w:rsidP="00DC2B69">
      <w:pPr>
        <w:pStyle w:val="13"/>
        <w:spacing w:line="252" w:lineRule="auto"/>
        <w:jc w:val="both"/>
        <w:rPr>
          <w:color w:val="auto"/>
        </w:rPr>
      </w:pPr>
      <w:r w:rsidRPr="00EB2D57">
        <w:rPr>
          <w:color w:val="auto"/>
        </w:rPr>
        <w:t>с учётом предложенной задачи выявлять закономерности и противоречия в рассматриваемых фактах, данных и наблюдениях;</w:t>
      </w:r>
    </w:p>
    <w:p w:rsidR="00A57638" w:rsidRPr="00EB2D57" w:rsidRDefault="00E235EB" w:rsidP="00DC2B69">
      <w:pPr>
        <w:pStyle w:val="13"/>
        <w:spacing w:line="252" w:lineRule="auto"/>
        <w:jc w:val="both"/>
        <w:rPr>
          <w:color w:val="auto"/>
        </w:rPr>
      </w:pPr>
      <w:r w:rsidRPr="00EB2D57">
        <w:rPr>
          <w:color w:val="auto"/>
        </w:rPr>
        <w:t>предлагать критерии для выявления закономерностей и противоречий;</w:t>
      </w:r>
    </w:p>
    <w:p w:rsidR="00A57638" w:rsidRPr="00EB2D57" w:rsidRDefault="00E235EB" w:rsidP="00DC2B69">
      <w:pPr>
        <w:pStyle w:val="13"/>
        <w:spacing w:line="252" w:lineRule="auto"/>
        <w:jc w:val="both"/>
        <w:rPr>
          <w:color w:val="auto"/>
        </w:rPr>
      </w:pPr>
      <w:r w:rsidRPr="00EB2D57">
        <w:rPr>
          <w:color w:val="auto"/>
        </w:rPr>
        <w:t>выявлять дефицит информации, данных, необходимых для решения поставленной задачи;</w:t>
      </w:r>
    </w:p>
    <w:p w:rsidR="00A57638" w:rsidRPr="00EB2D57" w:rsidRDefault="00E235EB" w:rsidP="00DC2B69">
      <w:pPr>
        <w:pStyle w:val="13"/>
        <w:spacing w:line="252" w:lineRule="auto"/>
        <w:jc w:val="both"/>
        <w:rPr>
          <w:color w:val="auto"/>
          <w:sz w:val="19"/>
          <w:szCs w:val="19"/>
        </w:rPr>
      </w:pPr>
      <w:r w:rsidRPr="00EB2D57">
        <w:rPr>
          <w:color w:val="auto"/>
        </w:rPr>
        <w:t xml:space="preserve">выявлять причинно-следственные связи при изучении явлений и процессов; </w:t>
      </w:r>
      <w:r w:rsidR="00275EFA" w:rsidRPr="00EB2D57">
        <w:rPr>
          <w:b/>
          <w:bCs/>
          <w:i/>
          <w:iCs/>
          <w:color w:val="auto"/>
          <w:sz w:val="19"/>
          <w:szCs w:val="19"/>
        </w:rPr>
        <w:t>&lt;</w:t>
      </w:r>
      <w:r w:rsidR="00275EFA" w:rsidRPr="00EB2D57">
        <w:rPr>
          <w:bCs/>
          <w:iCs/>
          <w:color w:val="auto"/>
          <w:sz w:val="19"/>
          <w:szCs w:val="19"/>
        </w:rPr>
        <w:t>…</w:t>
      </w:r>
      <w:r w:rsidRPr="00EB2D57">
        <w:rPr>
          <w:b/>
          <w:bCs/>
          <w:i/>
          <w:iCs/>
          <w:color w:val="auto"/>
          <w:sz w:val="19"/>
          <w:szCs w:val="19"/>
        </w:rPr>
        <w:t>&gt;</w:t>
      </w:r>
    </w:p>
    <w:p w:rsidR="00A57638" w:rsidRPr="00EB2D57" w:rsidRDefault="00E235EB" w:rsidP="00DC2B69">
      <w:pPr>
        <w:pStyle w:val="13"/>
        <w:spacing w:line="252" w:lineRule="auto"/>
        <w:jc w:val="both"/>
        <w:rPr>
          <w:color w:val="auto"/>
        </w:rPr>
      </w:pPr>
      <w:r w:rsidRPr="00EB2D57">
        <w:rPr>
          <w:color w:val="auto"/>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A57638" w:rsidRPr="00EB2D57" w:rsidRDefault="00E235EB" w:rsidP="00DC2B69">
      <w:pPr>
        <w:pStyle w:val="13"/>
        <w:spacing w:line="252" w:lineRule="auto"/>
        <w:jc w:val="both"/>
        <w:rPr>
          <w:color w:val="auto"/>
        </w:rPr>
      </w:pPr>
      <w:r w:rsidRPr="00EB2D57">
        <w:rPr>
          <w:color w:val="auto"/>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57638" w:rsidRPr="00EB2D57" w:rsidRDefault="00E235EB" w:rsidP="00DC2B69">
      <w:pPr>
        <w:pStyle w:val="13"/>
        <w:spacing w:line="266" w:lineRule="auto"/>
        <w:jc w:val="both"/>
        <w:rPr>
          <w:color w:val="auto"/>
          <w:sz w:val="19"/>
          <w:szCs w:val="19"/>
        </w:rPr>
      </w:pPr>
      <w:r w:rsidRPr="00EB2D57">
        <w:rPr>
          <w:b/>
          <w:bCs/>
          <w:i/>
          <w:iCs/>
          <w:color w:val="auto"/>
          <w:sz w:val="19"/>
          <w:szCs w:val="19"/>
        </w:rPr>
        <w:t>Базовые исследовательские действия:</w:t>
      </w:r>
    </w:p>
    <w:p w:rsidR="00A57638" w:rsidRPr="00EB2D57" w:rsidRDefault="00E235EB" w:rsidP="00DC2B69">
      <w:pPr>
        <w:pStyle w:val="13"/>
        <w:spacing w:line="252" w:lineRule="auto"/>
        <w:jc w:val="both"/>
        <w:rPr>
          <w:color w:val="auto"/>
        </w:rPr>
      </w:pPr>
      <w:r w:rsidRPr="00EB2D57">
        <w:rPr>
          <w:color w:val="auto"/>
        </w:rPr>
        <w:t>использовать вопросы как исследовательский инструмент познания;</w:t>
      </w:r>
    </w:p>
    <w:p w:rsidR="00A57638" w:rsidRPr="00EB2D57" w:rsidRDefault="00E235EB" w:rsidP="00DC2B69">
      <w:pPr>
        <w:pStyle w:val="13"/>
        <w:spacing w:line="252" w:lineRule="auto"/>
        <w:jc w:val="both"/>
        <w:rPr>
          <w:color w:val="auto"/>
        </w:rPr>
      </w:pPr>
      <w:r w:rsidRPr="00EB2D57">
        <w:rPr>
          <w:color w:val="auto"/>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A57638" w:rsidRPr="00EB2D57" w:rsidRDefault="00E235EB" w:rsidP="00DC2B69">
      <w:pPr>
        <w:pStyle w:val="13"/>
        <w:spacing w:line="252" w:lineRule="auto"/>
        <w:jc w:val="both"/>
        <w:rPr>
          <w:color w:val="auto"/>
        </w:rPr>
      </w:pPr>
      <w:r w:rsidRPr="00EB2D57">
        <w:rPr>
          <w:color w:val="auto"/>
        </w:rPr>
        <w:t>формулировать гипотезу об истинности собственных суждений и суждений других, аргументировать свою позицию, мнение;</w:t>
      </w:r>
    </w:p>
    <w:p w:rsidR="00A57638" w:rsidRPr="00EB2D57" w:rsidRDefault="00E235EB" w:rsidP="00DC2B69">
      <w:pPr>
        <w:pStyle w:val="13"/>
        <w:spacing w:line="252" w:lineRule="auto"/>
        <w:jc w:val="both"/>
        <w:rPr>
          <w:color w:val="auto"/>
        </w:rPr>
      </w:pPr>
      <w:r w:rsidRPr="00EB2D57">
        <w:rPr>
          <w:color w:val="auto"/>
        </w:rPr>
        <w:t>проводить по самостоятельно составленному плану &lt;</w:t>
      </w:r>
      <w:r w:rsidR="00275EFA" w:rsidRPr="00EB2D57">
        <w:rPr>
          <w:color w:val="auto"/>
        </w:rPr>
        <w:t>..</w:t>
      </w:r>
      <w:r w:rsidRPr="00EB2D57">
        <w:rPr>
          <w:color w:val="auto"/>
        </w:rPr>
        <w:t>.&gt; небольшое исследование по установлению особенностей объекта изучения, причинно-следственных связей и зависимостей объектов между собой;</w:t>
      </w:r>
    </w:p>
    <w:p w:rsidR="00A57638" w:rsidRPr="00EB2D57" w:rsidRDefault="00E235EB" w:rsidP="00DC2B69">
      <w:pPr>
        <w:pStyle w:val="13"/>
        <w:spacing w:line="240" w:lineRule="auto"/>
        <w:jc w:val="both"/>
        <w:rPr>
          <w:color w:val="auto"/>
        </w:rPr>
      </w:pPr>
      <w:r w:rsidRPr="00EB2D57">
        <w:rPr>
          <w:color w:val="auto"/>
        </w:rPr>
        <w:t>оценивать на применимость и достоверность информацию, полученную в ходе исследования &lt;...&gt;;</w:t>
      </w:r>
    </w:p>
    <w:p w:rsidR="00A57638" w:rsidRPr="00EB2D57" w:rsidRDefault="00E235EB" w:rsidP="00DC2B69">
      <w:pPr>
        <w:pStyle w:val="13"/>
        <w:spacing w:line="240" w:lineRule="auto"/>
        <w:jc w:val="both"/>
        <w:rPr>
          <w:color w:val="auto"/>
        </w:rPr>
      </w:pPr>
      <w:r w:rsidRPr="00EB2D57">
        <w:rPr>
          <w:color w:val="auto"/>
        </w:rPr>
        <w:t>самостоятельно формулировать обобщения и выводы по результатам проведённого наблюдения, &lt;</w:t>
      </w:r>
      <w:r w:rsidR="00275EFA" w:rsidRPr="00EB2D57">
        <w:rPr>
          <w:color w:val="auto"/>
        </w:rPr>
        <w:t>..</w:t>
      </w:r>
      <w:r w:rsidRPr="00EB2D57">
        <w:rPr>
          <w:color w:val="auto"/>
        </w:rPr>
        <w:t>.&gt; исследования, владеть инструментами оценки достоверности полученных выводов и обобщений;</w:t>
      </w:r>
    </w:p>
    <w:p w:rsidR="00A57638" w:rsidRPr="00EB2D57" w:rsidRDefault="00E235EB" w:rsidP="00DC2B69">
      <w:pPr>
        <w:pStyle w:val="13"/>
        <w:spacing w:line="240" w:lineRule="auto"/>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A57638" w:rsidRPr="00EB2D57" w:rsidRDefault="00E235EB" w:rsidP="00DC2B69">
      <w:pPr>
        <w:pStyle w:val="13"/>
        <w:spacing w:line="259" w:lineRule="auto"/>
        <w:jc w:val="both"/>
        <w:rPr>
          <w:color w:val="auto"/>
          <w:sz w:val="19"/>
          <w:szCs w:val="19"/>
        </w:rPr>
      </w:pPr>
      <w:r w:rsidRPr="00EB2D57">
        <w:rPr>
          <w:b/>
          <w:bCs/>
          <w:i/>
          <w:iCs/>
          <w:color w:val="auto"/>
          <w:sz w:val="19"/>
          <w:szCs w:val="19"/>
        </w:rPr>
        <w:t>Работа с информацией:</w:t>
      </w:r>
    </w:p>
    <w:p w:rsidR="00A57638" w:rsidRPr="00EB2D57" w:rsidRDefault="00E235EB" w:rsidP="00DC2B69">
      <w:pPr>
        <w:pStyle w:val="13"/>
        <w:spacing w:line="240" w:lineRule="auto"/>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A57638" w:rsidRPr="00EB2D57" w:rsidRDefault="00E235EB" w:rsidP="00DC2B69">
      <w:pPr>
        <w:pStyle w:val="13"/>
        <w:spacing w:line="240" w:lineRule="auto"/>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w:t>
      </w:r>
    </w:p>
    <w:p w:rsidR="00A57638" w:rsidRPr="00EB2D57" w:rsidRDefault="00E235EB" w:rsidP="00DC2B69">
      <w:pPr>
        <w:pStyle w:val="13"/>
        <w:spacing w:line="240" w:lineRule="auto"/>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rsidR="00A57638" w:rsidRPr="00EB2D57" w:rsidRDefault="00E235EB" w:rsidP="00DC2B69">
      <w:pPr>
        <w:pStyle w:val="13"/>
        <w:spacing w:line="240" w:lineRule="auto"/>
        <w:jc w:val="both"/>
        <w:rPr>
          <w:color w:val="auto"/>
        </w:rPr>
      </w:pPr>
      <w:r w:rsidRPr="00EB2D57">
        <w:rPr>
          <w:color w:val="auto"/>
        </w:rPr>
        <w:t>самостоятельно выбирать оптимальную форму представления информации &lt;</w:t>
      </w:r>
      <w:r w:rsidR="00275EFA" w:rsidRPr="00EB2D57">
        <w:rPr>
          <w:color w:val="auto"/>
        </w:rPr>
        <w:t>…</w:t>
      </w:r>
      <w:r w:rsidRPr="00EB2D57">
        <w:rPr>
          <w:color w:val="auto"/>
        </w:rPr>
        <w:t>&gt;;</w:t>
      </w:r>
    </w:p>
    <w:p w:rsidR="00A57638" w:rsidRPr="00EB2D57" w:rsidRDefault="00E235EB" w:rsidP="00DC2B69">
      <w:pPr>
        <w:pStyle w:val="13"/>
        <w:spacing w:line="240" w:lineRule="auto"/>
        <w:jc w:val="both"/>
        <w:rPr>
          <w:color w:val="auto"/>
        </w:rPr>
      </w:pPr>
      <w:r w:rsidRPr="00EB2D57">
        <w:rPr>
          <w:color w:val="auto"/>
        </w:rPr>
        <w:t>оценивать надёжность информации по критериям, предложенным педагогическим работником или сформулированным самостоятельно;</w:t>
      </w:r>
    </w:p>
    <w:p w:rsidR="00A57638" w:rsidRDefault="00E235EB" w:rsidP="00DC2B69">
      <w:pPr>
        <w:pStyle w:val="13"/>
        <w:spacing w:line="240" w:lineRule="auto"/>
        <w:jc w:val="both"/>
        <w:rPr>
          <w:color w:val="auto"/>
        </w:rPr>
      </w:pPr>
      <w:r w:rsidRPr="00EB2D57">
        <w:rPr>
          <w:color w:val="auto"/>
        </w:rPr>
        <w:t>эффективно запоминать и систематизировать информацию.</w:t>
      </w:r>
    </w:p>
    <w:p w:rsidR="00DC2B69" w:rsidRDefault="00DC2B69" w:rsidP="00DC2B69">
      <w:pPr>
        <w:pStyle w:val="13"/>
        <w:spacing w:line="240" w:lineRule="auto"/>
        <w:jc w:val="both"/>
        <w:rPr>
          <w:color w:val="auto"/>
        </w:rPr>
      </w:pPr>
    </w:p>
    <w:p w:rsidR="00DC2B69" w:rsidRPr="00EB2D57" w:rsidRDefault="00DC2B69" w:rsidP="00DC2B69">
      <w:pPr>
        <w:pStyle w:val="13"/>
        <w:spacing w:line="240" w:lineRule="auto"/>
        <w:jc w:val="both"/>
        <w:rPr>
          <w:color w:val="auto"/>
        </w:rPr>
      </w:pPr>
    </w:p>
    <w:p w:rsidR="00A57638" w:rsidRPr="00EB2D57" w:rsidRDefault="00E235EB" w:rsidP="00AC05F4">
      <w:pPr>
        <w:pStyle w:val="50"/>
        <w:numPr>
          <w:ilvl w:val="0"/>
          <w:numId w:val="57"/>
        </w:numPr>
        <w:tabs>
          <w:tab w:val="left" w:pos="289"/>
        </w:tabs>
        <w:spacing w:after="0"/>
        <w:jc w:val="both"/>
        <w:rPr>
          <w:color w:val="auto"/>
        </w:rPr>
      </w:pPr>
      <w:r w:rsidRPr="00EB2D57">
        <w:rPr>
          <w:b/>
          <w:bCs/>
          <w:color w:val="auto"/>
        </w:rPr>
        <w:t>Овладение универсальными учебными коммуникативными действиями</w:t>
      </w:r>
    </w:p>
    <w:p w:rsidR="00A57638" w:rsidRPr="00EB2D57" w:rsidRDefault="00E235EB" w:rsidP="00DC2B69">
      <w:pPr>
        <w:pStyle w:val="13"/>
        <w:spacing w:line="259" w:lineRule="auto"/>
        <w:jc w:val="both"/>
        <w:rPr>
          <w:color w:val="auto"/>
          <w:sz w:val="19"/>
          <w:szCs w:val="19"/>
        </w:rPr>
      </w:pPr>
      <w:r w:rsidRPr="00EB2D57">
        <w:rPr>
          <w:b/>
          <w:bCs/>
          <w:i/>
          <w:iCs/>
          <w:color w:val="auto"/>
          <w:sz w:val="19"/>
          <w:szCs w:val="19"/>
        </w:rPr>
        <w:t>Общение:</w:t>
      </w:r>
    </w:p>
    <w:p w:rsidR="00A57638" w:rsidRPr="00EB2D57" w:rsidRDefault="00E235EB" w:rsidP="00DC2B69">
      <w:pPr>
        <w:pStyle w:val="13"/>
        <w:spacing w:line="240" w:lineRule="auto"/>
        <w:jc w:val="both"/>
        <w:rPr>
          <w:color w:val="auto"/>
        </w:rPr>
      </w:pPr>
      <w:r w:rsidRPr="00EB2D57">
        <w:rPr>
          <w:color w:val="auto"/>
        </w:rPr>
        <w:t>воспринимать и формулировать суждения, выражать эмоции в соответствии с целями и условиями общения;</w:t>
      </w:r>
    </w:p>
    <w:p w:rsidR="00A57638" w:rsidRPr="00EB2D57" w:rsidRDefault="00E235EB" w:rsidP="00DC2B69">
      <w:pPr>
        <w:pStyle w:val="13"/>
        <w:spacing w:line="240" w:lineRule="auto"/>
        <w:jc w:val="both"/>
        <w:rPr>
          <w:color w:val="auto"/>
        </w:rPr>
      </w:pPr>
      <w:r w:rsidRPr="00EB2D57">
        <w:rPr>
          <w:color w:val="auto"/>
        </w:rPr>
        <w:t>выражать себя (свою точку зрения) в устных и письменных текстах;</w:t>
      </w:r>
    </w:p>
    <w:p w:rsidR="00A57638" w:rsidRPr="00EB2D57" w:rsidRDefault="00E235EB" w:rsidP="00DC2B69">
      <w:pPr>
        <w:pStyle w:val="13"/>
        <w:spacing w:line="240" w:lineRule="auto"/>
        <w:jc w:val="both"/>
        <w:rPr>
          <w:color w:val="auto"/>
        </w:rPr>
      </w:pPr>
      <w:r w:rsidRPr="00EB2D57">
        <w:rPr>
          <w:color w:val="auto"/>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A57638" w:rsidRPr="00EB2D57" w:rsidRDefault="00E235EB" w:rsidP="00DC2B69">
      <w:pPr>
        <w:pStyle w:val="13"/>
        <w:spacing w:line="240" w:lineRule="auto"/>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rsidR="00A57638" w:rsidRPr="00EB2D57" w:rsidRDefault="00E235EB" w:rsidP="00DC2B69">
      <w:pPr>
        <w:pStyle w:val="13"/>
        <w:spacing w:line="240" w:lineRule="auto"/>
        <w:jc w:val="both"/>
        <w:rPr>
          <w:color w:val="auto"/>
        </w:rPr>
      </w:pPr>
      <w:r w:rsidRPr="00EB2D57">
        <w:rPr>
          <w:color w:val="auto"/>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A57638" w:rsidRPr="00EB2D57" w:rsidRDefault="00E235EB" w:rsidP="00DC2B69">
      <w:pPr>
        <w:pStyle w:val="13"/>
        <w:spacing w:line="240" w:lineRule="auto"/>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rsidR="00A57638" w:rsidRPr="00EB2D57" w:rsidRDefault="00E235EB" w:rsidP="00DC2B69">
      <w:pPr>
        <w:pStyle w:val="13"/>
        <w:spacing w:line="240" w:lineRule="auto"/>
        <w:jc w:val="both"/>
        <w:rPr>
          <w:color w:val="auto"/>
        </w:rPr>
      </w:pPr>
      <w:r w:rsidRPr="00EB2D57">
        <w:rPr>
          <w:color w:val="auto"/>
        </w:rPr>
        <w:t>публично представлять результаты выполненного &lt;...&gt; исследования, проекта;</w:t>
      </w:r>
    </w:p>
    <w:p w:rsidR="00A57638" w:rsidRPr="00EB2D57" w:rsidRDefault="00E235EB" w:rsidP="00DC2B69">
      <w:pPr>
        <w:pStyle w:val="13"/>
        <w:spacing w:line="240" w:lineRule="auto"/>
        <w:jc w:val="both"/>
        <w:rPr>
          <w:color w:val="auto"/>
        </w:rPr>
      </w:pPr>
      <w:r w:rsidRPr="00EB2D57">
        <w:rPr>
          <w:color w:val="auto"/>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57638" w:rsidRPr="00EB2D57" w:rsidRDefault="00E235EB" w:rsidP="00DC2B69">
      <w:pPr>
        <w:pStyle w:val="13"/>
        <w:spacing w:line="264" w:lineRule="auto"/>
        <w:jc w:val="both"/>
        <w:rPr>
          <w:color w:val="auto"/>
          <w:sz w:val="19"/>
          <w:szCs w:val="19"/>
        </w:rPr>
      </w:pPr>
      <w:r w:rsidRPr="00EB2D57">
        <w:rPr>
          <w:b/>
          <w:bCs/>
          <w:i/>
          <w:iCs/>
          <w:color w:val="auto"/>
          <w:sz w:val="19"/>
          <w:szCs w:val="19"/>
        </w:rPr>
        <w:t>Совместная деятельность</w:t>
      </w:r>
      <w:r w:rsidRPr="00EB2D57">
        <w:rPr>
          <w:b/>
          <w:bCs/>
          <w:color w:val="auto"/>
          <w:sz w:val="19"/>
          <w:szCs w:val="19"/>
        </w:rPr>
        <w:t>:</w:t>
      </w:r>
    </w:p>
    <w:p w:rsidR="00A57638" w:rsidRPr="00EB2D57" w:rsidRDefault="00E235EB" w:rsidP="00DC2B69">
      <w:pPr>
        <w:pStyle w:val="13"/>
        <w:spacing w:line="240" w:lineRule="auto"/>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A57638" w:rsidRPr="00EB2D57" w:rsidRDefault="00E235EB" w:rsidP="00DC2B69">
      <w:pPr>
        <w:pStyle w:val="13"/>
        <w:spacing w:line="240" w:lineRule="auto"/>
        <w:jc w:val="both"/>
        <w:rPr>
          <w:color w:val="auto"/>
        </w:rPr>
      </w:pPr>
      <w:r w:rsidRPr="00EB2D57">
        <w:rPr>
          <w:color w:val="auto"/>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A57638" w:rsidRPr="00EB2D57" w:rsidRDefault="00E235EB" w:rsidP="00DC2B69">
      <w:pPr>
        <w:pStyle w:val="13"/>
        <w:spacing w:line="240" w:lineRule="auto"/>
        <w:jc w:val="both"/>
        <w:rPr>
          <w:color w:val="auto"/>
        </w:rPr>
      </w:pPr>
      <w:r w:rsidRPr="00EB2D57">
        <w:rPr>
          <w:color w:val="auto"/>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A57638" w:rsidRPr="00EB2D57" w:rsidRDefault="00E235EB" w:rsidP="00DC2B69">
      <w:pPr>
        <w:pStyle w:val="13"/>
        <w:spacing w:line="240" w:lineRule="auto"/>
        <w:jc w:val="both"/>
        <w:rPr>
          <w:color w:val="auto"/>
        </w:rPr>
      </w:pPr>
      <w:r w:rsidRPr="00EB2D57">
        <w:rPr>
          <w:color w:val="auto"/>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57638" w:rsidRDefault="00E235EB" w:rsidP="00DC2B69">
      <w:pPr>
        <w:pStyle w:val="13"/>
        <w:spacing w:line="240" w:lineRule="auto"/>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DC2B69" w:rsidRPr="00EB2D57" w:rsidRDefault="00DC2B69" w:rsidP="00DC2B69">
      <w:pPr>
        <w:pStyle w:val="13"/>
        <w:spacing w:line="240" w:lineRule="auto"/>
        <w:jc w:val="both"/>
        <w:rPr>
          <w:color w:val="auto"/>
        </w:rPr>
      </w:pPr>
    </w:p>
    <w:p w:rsidR="00A57638" w:rsidRPr="00EB2D57" w:rsidRDefault="00E235EB" w:rsidP="00AC05F4">
      <w:pPr>
        <w:pStyle w:val="50"/>
        <w:numPr>
          <w:ilvl w:val="0"/>
          <w:numId w:val="57"/>
        </w:numPr>
        <w:tabs>
          <w:tab w:val="left" w:pos="279"/>
        </w:tabs>
        <w:spacing w:after="60"/>
        <w:jc w:val="both"/>
        <w:rPr>
          <w:color w:val="auto"/>
        </w:rPr>
      </w:pPr>
      <w:r w:rsidRPr="00EB2D57">
        <w:rPr>
          <w:b/>
          <w:bCs/>
          <w:color w:val="auto"/>
        </w:rPr>
        <w:t>Овладение универсальными учебными регулятивными действиями</w:t>
      </w:r>
    </w:p>
    <w:p w:rsidR="00A57638" w:rsidRPr="00EB2D57" w:rsidRDefault="00E235EB">
      <w:pPr>
        <w:pStyle w:val="13"/>
        <w:spacing w:line="264" w:lineRule="auto"/>
        <w:jc w:val="both"/>
        <w:rPr>
          <w:color w:val="auto"/>
          <w:sz w:val="19"/>
          <w:szCs w:val="19"/>
        </w:rPr>
      </w:pPr>
      <w:r w:rsidRPr="00EB2D57">
        <w:rPr>
          <w:b/>
          <w:bCs/>
          <w:i/>
          <w:iCs/>
          <w:color w:val="auto"/>
          <w:sz w:val="19"/>
          <w:szCs w:val="19"/>
        </w:rPr>
        <w:t>Самоорганизация:</w:t>
      </w:r>
    </w:p>
    <w:p w:rsidR="00A57638" w:rsidRPr="00EB2D57" w:rsidRDefault="00E235EB">
      <w:pPr>
        <w:pStyle w:val="13"/>
        <w:spacing w:line="240" w:lineRule="auto"/>
        <w:jc w:val="both"/>
        <w:rPr>
          <w:color w:val="auto"/>
        </w:rPr>
      </w:pPr>
      <w:r w:rsidRPr="00EB2D57">
        <w:rPr>
          <w:color w:val="auto"/>
        </w:rPr>
        <w:t>выявлять проблемы для решения в жизненных и учебных ситуациях;</w:t>
      </w:r>
    </w:p>
    <w:p w:rsidR="00A57638" w:rsidRPr="00EB2D57" w:rsidRDefault="00E235EB">
      <w:pPr>
        <w:pStyle w:val="13"/>
        <w:spacing w:line="240" w:lineRule="auto"/>
        <w:jc w:val="both"/>
        <w:rPr>
          <w:color w:val="auto"/>
        </w:rPr>
      </w:pPr>
      <w:r w:rsidRPr="00EB2D57">
        <w:rPr>
          <w:color w:val="auto"/>
        </w:rPr>
        <w:t>ориентироваться в различных подходах принятия решений (индивидуальное, принятие решения в группе, принятие решений в группе);</w:t>
      </w:r>
    </w:p>
    <w:p w:rsidR="00A57638" w:rsidRPr="00EB2D57" w:rsidRDefault="00E235EB">
      <w:pPr>
        <w:pStyle w:val="13"/>
        <w:spacing w:line="240" w:lineRule="auto"/>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57638" w:rsidRPr="00EB2D57" w:rsidRDefault="00E235EB">
      <w:pPr>
        <w:pStyle w:val="13"/>
        <w:spacing w:line="252" w:lineRule="auto"/>
        <w:jc w:val="both"/>
        <w:rPr>
          <w:color w:val="auto"/>
        </w:rPr>
      </w:pPr>
      <w:r w:rsidRPr="00EB2D57">
        <w:rPr>
          <w:color w:val="auto"/>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A57638" w:rsidRPr="00EB2D57" w:rsidRDefault="00E235EB">
      <w:pPr>
        <w:pStyle w:val="13"/>
        <w:spacing w:line="252" w:lineRule="auto"/>
        <w:jc w:val="both"/>
        <w:rPr>
          <w:color w:val="auto"/>
        </w:rPr>
      </w:pPr>
      <w:r w:rsidRPr="00EB2D57">
        <w:rPr>
          <w:color w:val="auto"/>
        </w:rPr>
        <w:t>делать выбор и брать ответственность за решение.</w:t>
      </w:r>
    </w:p>
    <w:p w:rsidR="00A57638" w:rsidRPr="00EB2D57" w:rsidRDefault="00E235EB">
      <w:pPr>
        <w:pStyle w:val="13"/>
        <w:spacing w:line="266" w:lineRule="auto"/>
        <w:jc w:val="both"/>
        <w:rPr>
          <w:color w:val="auto"/>
          <w:sz w:val="19"/>
          <w:szCs w:val="19"/>
        </w:rPr>
      </w:pPr>
      <w:r w:rsidRPr="00EB2D57">
        <w:rPr>
          <w:b/>
          <w:bCs/>
          <w:i/>
          <w:iCs/>
          <w:color w:val="auto"/>
          <w:sz w:val="19"/>
          <w:szCs w:val="19"/>
        </w:rPr>
        <w:t>Самоконтроль:</w:t>
      </w:r>
    </w:p>
    <w:p w:rsidR="00A57638" w:rsidRPr="00EB2D57" w:rsidRDefault="00E235EB">
      <w:pPr>
        <w:pStyle w:val="13"/>
        <w:spacing w:line="252" w:lineRule="auto"/>
        <w:jc w:val="both"/>
        <w:rPr>
          <w:color w:val="auto"/>
        </w:rPr>
      </w:pPr>
      <w:r w:rsidRPr="00EB2D57">
        <w:rPr>
          <w:color w:val="auto"/>
        </w:rPr>
        <w:t>владеть способами самоконтроля, самомотивации и рефлексии;</w:t>
      </w:r>
    </w:p>
    <w:p w:rsidR="00A57638" w:rsidRPr="00EB2D57" w:rsidRDefault="00E235EB">
      <w:pPr>
        <w:pStyle w:val="13"/>
        <w:spacing w:line="252" w:lineRule="auto"/>
        <w:jc w:val="both"/>
        <w:rPr>
          <w:color w:val="auto"/>
        </w:rPr>
      </w:pPr>
      <w:r w:rsidRPr="00EB2D57">
        <w:rPr>
          <w:color w:val="auto"/>
        </w:rPr>
        <w:t>давать адекватную оценку ситуации и предлагать план её изменения;</w:t>
      </w:r>
    </w:p>
    <w:p w:rsidR="00A57638" w:rsidRPr="00EB2D57" w:rsidRDefault="00E235EB">
      <w:pPr>
        <w:pStyle w:val="13"/>
        <w:spacing w:line="252" w:lineRule="auto"/>
        <w:jc w:val="both"/>
        <w:rPr>
          <w:color w:val="auto"/>
        </w:rPr>
      </w:pPr>
      <w:r w:rsidRPr="00EB2D57">
        <w:rPr>
          <w:color w:val="auto"/>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57638" w:rsidRPr="00EB2D57" w:rsidRDefault="00E235EB">
      <w:pPr>
        <w:pStyle w:val="13"/>
        <w:spacing w:line="252" w:lineRule="auto"/>
        <w:jc w:val="both"/>
        <w:rPr>
          <w:color w:val="auto"/>
        </w:rPr>
      </w:pPr>
      <w:r w:rsidRPr="00EB2D57">
        <w:rPr>
          <w:color w:val="auto"/>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A57638" w:rsidRPr="00EB2D57" w:rsidRDefault="00E235EB" w:rsidP="00DC2B69">
      <w:pPr>
        <w:pStyle w:val="13"/>
        <w:spacing w:line="252" w:lineRule="auto"/>
        <w:jc w:val="both"/>
        <w:rPr>
          <w:color w:val="auto"/>
        </w:rPr>
      </w:pPr>
      <w:r w:rsidRPr="00EB2D57">
        <w:rPr>
          <w:color w:val="auto"/>
        </w:rPr>
        <w:t>вносить коррективы в деятельность на основе новых обстоятельств, изменившихся ситуаций, установленных ошибок, возникших трудностей;</w:t>
      </w:r>
    </w:p>
    <w:p w:rsidR="00A57638" w:rsidRPr="00EB2D57" w:rsidRDefault="00E235EB" w:rsidP="00DC2B69">
      <w:pPr>
        <w:pStyle w:val="13"/>
        <w:spacing w:line="252" w:lineRule="auto"/>
        <w:jc w:val="both"/>
        <w:rPr>
          <w:color w:val="auto"/>
        </w:rPr>
      </w:pPr>
      <w:r w:rsidRPr="00EB2D57">
        <w:rPr>
          <w:color w:val="auto"/>
        </w:rPr>
        <w:t>оценивать соответствие результата цели и условиям.</w:t>
      </w:r>
    </w:p>
    <w:p w:rsidR="00A57638" w:rsidRPr="00EB2D57" w:rsidRDefault="00E235EB" w:rsidP="00DC2B69">
      <w:pPr>
        <w:pStyle w:val="13"/>
        <w:spacing w:line="266" w:lineRule="auto"/>
        <w:jc w:val="both"/>
        <w:rPr>
          <w:color w:val="auto"/>
          <w:sz w:val="19"/>
          <w:szCs w:val="19"/>
        </w:rPr>
      </w:pPr>
      <w:r w:rsidRPr="00EB2D57">
        <w:rPr>
          <w:b/>
          <w:bCs/>
          <w:i/>
          <w:iCs/>
          <w:color w:val="auto"/>
          <w:sz w:val="19"/>
          <w:szCs w:val="19"/>
        </w:rPr>
        <w:t>Эмоциональный интеллект:</w:t>
      </w:r>
    </w:p>
    <w:p w:rsidR="00A57638" w:rsidRPr="00EB2D57" w:rsidRDefault="00E235EB" w:rsidP="00DC2B69">
      <w:pPr>
        <w:pStyle w:val="13"/>
        <w:spacing w:line="252" w:lineRule="auto"/>
        <w:jc w:val="both"/>
        <w:rPr>
          <w:color w:val="auto"/>
        </w:rPr>
      </w:pPr>
      <w:r w:rsidRPr="00EB2D57">
        <w:rPr>
          <w:color w:val="auto"/>
        </w:rPr>
        <w:t>различать, называть и управлять собственными эмоциями и эмоциями других;</w:t>
      </w:r>
    </w:p>
    <w:p w:rsidR="00A57638" w:rsidRPr="00EB2D57" w:rsidRDefault="00E235EB" w:rsidP="00DC2B69">
      <w:pPr>
        <w:pStyle w:val="13"/>
        <w:spacing w:line="252" w:lineRule="auto"/>
        <w:jc w:val="both"/>
        <w:rPr>
          <w:color w:val="auto"/>
        </w:rPr>
      </w:pPr>
      <w:r w:rsidRPr="00EB2D57">
        <w:rPr>
          <w:color w:val="auto"/>
        </w:rPr>
        <w:t>выявлять и анализировать причины эмоций;</w:t>
      </w:r>
    </w:p>
    <w:p w:rsidR="00A57638" w:rsidRPr="00EB2D57" w:rsidRDefault="00E235EB" w:rsidP="00DC2B69">
      <w:pPr>
        <w:pStyle w:val="13"/>
        <w:spacing w:line="252" w:lineRule="auto"/>
        <w:jc w:val="both"/>
        <w:rPr>
          <w:color w:val="auto"/>
        </w:rPr>
      </w:pPr>
      <w:r w:rsidRPr="00EB2D57">
        <w:rPr>
          <w:color w:val="auto"/>
        </w:rPr>
        <w:t>ставить себя на место другого человека, понимать мотивы и намерения другого;</w:t>
      </w:r>
    </w:p>
    <w:p w:rsidR="00A57638" w:rsidRPr="00EB2D57" w:rsidRDefault="00E235EB" w:rsidP="00DC2B69">
      <w:pPr>
        <w:pStyle w:val="13"/>
        <w:spacing w:line="252" w:lineRule="auto"/>
        <w:jc w:val="both"/>
        <w:rPr>
          <w:color w:val="auto"/>
        </w:rPr>
      </w:pPr>
      <w:r w:rsidRPr="00EB2D57">
        <w:rPr>
          <w:color w:val="auto"/>
        </w:rPr>
        <w:t>регулировать способ выражения эмоций.</w:t>
      </w:r>
    </w:p>
    <w:p w:rsidR="00A57638" w:rsidRPr="00EB2D57" w:rsidRDefault="00E235EB" w:rsidP="00DC2B69">
      <w:pPr>
        <w:pStyle w:val="13"/>
        <w:spacing w:line="266" w:lineRule="auto"/>
        <w:jc w:val="both"/>
        <w:rPr>
          <w:color w:val="auto"/>
          <w:sz w:val="19"/>
          <w:szCs w:val="19"/>
        </w:rPr>
      </w:pPr>
      <w:r w:rsidRPr="00EB2D57">
        <w:rPr>
          <w:b/>
          <w:bCs/>
          <w:i/>
          <w:iCs/>
          <w:color w:val="auto"/>
          <w:sz w:val="19"/>
          <w:szCs w:val="19"/>
        </w:rPr>
        <w:t>Принятие себя и других:</w:t>
      </w:r>
    </w:p>
    <w:p w:rsidR="00A57638" w:rsidRPr="00EB2D57" w:rsidRDefault="00E235EB" w:rsidP="00DC2B69">
      <w:pPr>
        <w:pStyle w:val="13"/>
        <w:spacing w:line="252" w:lineRule="auto"/>
        <w:jc w:val="both"/>
        <w:rPr>
          <w:color w:val="auto"/>
        </w:rPr>
      </w:pPr>
      <w:r w:rsidRPr="00EB2D57">
        <w:rPr>
          <w:color w:val="auto"/>
        </w:rPr>
        <w:t>осознанно относиться к другому человеку, его мнению;</w:t>
      </w:r>
    </w:p>
    <w:p w:rsidR="00A57638" w:rsidRPr="00EB2D57" w:rsidRDefault="00E235EB" w:rsidP="00DC2B69">
      <w:pPr>
        <w:pStyle w:val="13"/>
        <w:spacing w:line="252" w:lineRule="auto"/>
        <w:jc w:val="both"/>
        <w:rPr>
          <w:color w:val="auto"/>
        </w:rPr>
      </w:pPr>
      <w:r w:rsidRPr="00EB2D57">
        <w:rPr>
          <w:color w:val="auto"/>
        </w:rPr>
        <w:t>признавать своё право на ошибку и такое же право другого;</w:t>
      </w:r>
    </w:p>
    <w:p w:rsidR="00A57638" w:rsidRPr="00EB2D57" w:rsidRDefault="00E235EB" w:rsidP="00DC2B69">
      <w:pPr>
        <w:pStyle w:val="13"/>
        <w:spacing w:line="252" w:lineRule="auto"/>
        <w:jc w:val="both"/>
        <w:rPr>
          <w:color w:val="auto"/>
        </w:rPr>
      </w:pPr>
      <w:r w:rsidRPr="00EB2D57">
        <w:rPr>
          <w:color w:val="auto"/>
        </w:rPr>
        <w:t>принимать себя и других, не осуждая;</w:t>
      </w:r>
    </w:p>
    <w:p w:rsidR="00A57638" w:rsidRPr="00EB2D57" w:rsidRDefault="00E235EB" w:rsidP="00DC2B69">
      <w:pPr>
        <w:pStyle w:val="13"/>
        <w:spacing w:line="252" w:lineRule="auto"/>
        <w:jc w:val="both"/>
        <w:rPr>
          <w:color w:val="auto"/>
        </w:rPr>
      </w:pPr>
      <w:r w:rsidRPr="00EB2D57">
        <w:rPr>
          <w:color w:val="auto"/>
        </w:rPr>
        <w:t>открытость себе и другим;</w:t>
      </w:r>
    </w:p>
    <w:p w:rsidR="00A57638" w:rsidRPr="00EB2D57" w:rsidRDefault="00E235EB" w:rsidP="00DC2B69">
      <w:pPr>
        <w:pStyle w:val="13"/>
        <w:spacing w:line="252" w:lineRule="auto"/>
        <w:jc w:val="both"/>
        <w:rPr>
          <w:color w:val="auto"/>
        </w:rPr>
      </w:pPr>
      <w:r w:rsidRPr="00EB2D57">
        <w:rPr>
          <w:color w:val="auto"/>
        </w:rPr>
        <w:t>осознавать невозможность контролировать всё вокруг.</w:t>
      </w:r>
    </w:p>
    <w:p w:rsidR="00DC2B69" w:rsidRDefault="00DC2B69" w:rsidP="00DC2B69">
      <w:pPr>
        <w:pStyle w:val="af5"/>
      </w:pPr>
    </w:p>
    <w:p w:rsidR="00A57638" w:rsidRPr="00EB2D57" w:rsidRDefault="00E235EB" w:rsidP="00DC2B69">
      <w:pPr>
        <w:pStyle w:val="af5"/>
      </w:pPr>
      <w:r w:rsidRPr="00EB2D57">
        <w:t>Предметные результаты</w:t>
      </w:r>
    </w:p>
    <w:p w:rsidR="00A57638" w:rsidRPr="00EB2D57" w:rsidRDefault="00E235EB" w:rsidP="00DC2B69">
      <w:pPr>
        <w:pStyle w:val="13"/>
        <w:spacing w:line="259" w:lineRule="auto"/>
        <w:jc w:val="both"/>
        <w:rPr>
          <w:color w:val="auto"/>
        </w:rPr>
      </w:pPr>
      <w:r w:rsidRPr="00EB2D57">
        <w:rPr>
          <w:b/>
          <w:bCs/>
          <w:color w:val="auto"/>
          <w:sz w:val="19"/>
          <w:szCs w:val="19"/>
        </w:rPr>
        <w:t xml:space="preserve">Предметные результаты </w:t>
      </w:r>
      <w:r w:rsidRPr="00EB2D57">
        <w:rPr>
          <w:color w:val="auto"/>
        </w:rPr>
        <w:t>освоения рабочей программы по предмету «Обществознание» (6—9 классы):</w:t>
      </w:r>
    </w:p>
    <w:p w:rsidR="00A57638" w:rsidRPr="00EB2D57" w:rsidRDefault="00E235EB" w:rsidP="00AC05F4">
      <w:pPr>
        <w:pStyle w:val="13"/>
        <w:numPr>
          <w:ilvl w:val="0"/>
          <w:numId w:val="58"/>
        </w:numPr>
        <w:tabs>
          <w:tab w:val="left" w:pos="603"/>
        </w:tabs>
        <w:spacing w:line="252" w:lineRule="auto"/>
        <w:jc w:val="both"/>
        <w:rPr>
          <w:color w:val="auto"/>
        </w:rPr>
      </w:pPr>
      <w:r w:rsidRPr="00EB2D57">
        <w:rPr>
          <w:color w:val="auto"/>
        </w:rPr>
        <w:t>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rsidR="00A57638" w:rsidRPr="00EB2D57" w:rsidRDefault="00E235EB" w:rsidP="00AC05F4">
      <w:pPr>
        <w:pStyle w:val="13"/>
        <w:numPr>
          <w:ilvl w:val="0"/>
          <w:numId w:val="58"/>
        </w:numPr>
        <w:tabs>
          <w:tab w:val="left" w:pos="543"/>
        </w:tabs>
        <w:spacing w:line="240" w:lineRule="auto"/>
        <w:jc w:val="both"/>
        <w:rPr>
          <w:color w:val="auto"/>
        </w:rPr>
      </w:pPr>
      <w:r w:rsidRPr="00EB2D57">
        <w:rPr>
          <w:color w:val="auto"/>
        </w:rPr>
        <w:t>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rsidR="00A57638" w:rsidRPr="00EB2D57" w:rsidRDefault="00E235EB" w:rsidP="00AC05F4">
      <w:pPr>
        <w:pStyle w:val="13"/>
        <w:numPr>
          <w:ilvl w:val="0"/>
          <w:numId w:val="58"/>
        </w:numPr>
        <w:tabs>
          <w:tab w:val="left" w:pos="548"/>
        </w:tabs>
        <w:spacing w:line="240" w:lineRule="auto"/>
        <w:jc w:val="both"/>
        <w:rPr>
          <w:color w:val="auto"/>
        </w:rPr>
      </w:pPr>
      <w:r w:rsidRPr="00EB2D57">
        <w:rPr>
          <w:color w:val="auto"/>
        </w:rPr>
        <w:t>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rsidR="00A57638" w:rsidRPr="00EB2D57" w:rsidRDefault="00E235EB" w:rsidP="00AC05F4">
      <w:pPr>
        <w:pStyle w:val="13"/>
        <w:numPr>
          <w:ilvl w:val="0"/>
          <w:numId w:val="58"/>
        </w:numPr>
        <w:tabs>
          <w:tab w:val="left" w:pos="548"/>
        </w:tabs>
        <w:spacing w:line="240" w:lineRule="auto"/>
        <w:jc w:val="both"/>
        <w:rPr>
          <w:color w:val="auto"/>
        </w:rPr>
      </w:pPr>
      <w:r w:rsidRPr="00EB2D57">
        <w:rPr>
          <w:color w:val="auto"/>
        </w:rPr>
        <w:t>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rsidR="00A57638" w:rsidRPr="00EB2D57" w:rsidRDefault="00E235EB" w:rsidP="00AC05F4">
      <w:pPr>
        <w:pStyle w:val="13"/>
        <w:numPr>
          <w:ilvl w:val="0"/>
          <w:numId w:val="58"/>
        </w:numPr>
        <w:tabs>
          <w:tab w:val="left" w:pos="548"/>
        </w:tabs>
        <w:spacing w:line="240" w:lineRule="auto"/>
        <w:jc w:val="both"/>
        <w:rPr>
          <w:color w:val="auto"/>
        </w:rPr>
      </w:pPr>
      <w:r w:rsidRPr="00EB2D57">
        <w:rPr>
          <w:color w:val="auto"/>
        </w:rPr>
        <w:t>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rsidR="00A57638" w:rsidRPr="00EB2D57" w:rsidRDefault="00E235EB" w:rsidP="00AC05F4">
      <w:pPr>
        <w:pStyle w:val="13"/>
        <w:numPr>
          <w:ilvl w:val="0"/>
          <w:numId w:val="58"/>
        </w:numPr>
        <w:tabs>
          <w:tab w:val="left" w:pos="543"/>
        </w:tabs>
        <w:spacing w:line="240" w:lineRule="auto"/>
        <w:jc w:val="both"/>
        <w:rPr>
          <w:color w:val="auto"/>
        </w:rPr>
      </w:pPr>
      <w:r w:rsidRPr="00EB2D57">
        <w:rPr>
          <w:color w:val="auto"/>
        </w:rPr>
        <w:t>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rsidR="00A57638" w:rsidRPr="00EB2D57" w:rsidRDefault="00E235EB" w:rsidP="00AC05F4">
      <w:pPr>
        <w:pStyle w:val="13"/>
        <w:numPr>
          <w:ilvl w:val="0"/>
          <w:numId w:val="58"/>
        </w:numPr>
        <w:tabs>
          <w:tab w:val="left" w:pos="550"/>
        </w:tabs>
        <w:spacing w:line="252" w:lineRule="auto"/>
        <w:jc w:val="both"/>
        <w:rPr>
          <w:color w:val="auto"/>
        </w:rPr>
      </w:pPr>
      <w:r w:rsidRPr="00EB2D57">
        <w:rPr>
          <w:color w:val="auto"/>
        </w:rPr>
        <w:t>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rsidR="00A57638" w:rsidRPr="00EB2D57" w:rsidRDefault="00E235EB" w:rsidP="00AC05F4">
      <w:pPr>
        <w:pStyle w:val="13"/>
        <w:numPr>
          <w:ilvl w:val="0"/>
          <w:numId w:val="58"/>
        </w:numPr>
        <w:tabs>
          <w:tab w:val="left" w:pos="550"/>
        </w:tabs>
        <w:spacing w:line="252" w:lineRule="auto"/>
        <w:jc w:val="both"/>
        <w:rPr>
          <w:color w:val="auto"/>
        </w:rPr>
      </w:pPr>
      <w:r w:rsidRPr="00EB2D57">
        <w:rPr>
          <w:color w:val="auto"/>
        </w:rPr>
        <w:t>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своё отношение к явлениям, процессам социальной действительности;</w:t>
      </w:r>
    </w:p>
    <w:p w:rsidR="00A57638" w:rsidRPr="00EB2D57" w:rsidRDefault="00E235EB" w:rsidP="00AC05F4">
      <w:pPr>
        <w:pStyle w:val="13"/>
        <w:numPr>
          <w:ilvl w:val="0"/>
          <w:numId w:val="58"/>
        </w:numPr>
        <w:tabs>
          <w:tab w:val="left" w:pos="550"/>
        </w:tabs>
        <w:spacing w:line="252" w:lineRule="auto"/>
        <w:jc w:val="both"/>
        <w:rPr>
          <w:color w:val="auto"/>
        </w:rPr>
      </w:pPr>
      <w:r w:rsidRPr="00EB2D57">
        <w:rPr>
          <w:color w:val="auto"/>
        </w:rPr>
        <w:t>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rsidR="00A57638" w:rsidRPr="00EB2D57" w:rsidRDefault="00E235EB" w:rsidP="00AC05F4">
      <w:pPr>
        <w:pStyle w:val="13"/>
        <w:numPr>
          <w:ilvl w:val="0"/>
          <w:numId w:val="58"/>
        </w:numPr>
        <w:tabs>
          <w:tab w:val="left" w:pos="663"/>
        </w:tabs>
        <w:spacing w:line="252" w:lineRule="auto"/>
        <w:jc w:val="both"/>
        <w:rPr>
          <w:color w:val="auto"/>
        </w:rPr>
      </w:pPr>
      <w:r w:rsidRPr="00EB2D57">
        <w:rPr>
          <w:color w:val="auto"/>
        </w:rPr>
        <w:t>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rsidR="00A57638" w:rsidRPr="00EB2D57" w:rsidRDefault="00E235EB" w:rsidP="00AC05F4">
      <w:pPr>
        <w:pStyle w:val="13"/>
        <w:numPr>
          <w:ilvl w:val="0"/>
          <w:numId w:val="58"/>
        </w:numPr>
        <w:tabs>
          <w:tab w:val="left" w:pos="668"/>
        </w:tabs>
        <w:spacing w:line="252" w:lineRule="auto"/>
        <w:jc w:val="both"/>
        <w:rPr>
          <w:color w:val="auto"/>
        </w:rPr>
      </w:pPr>
      <w:r w:rsidRPr="00EB2D57">
        <w:rPr>
          <w:color w:val="auto"/>
        </w:rPr>
        <w:t>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Интернете;</w:t>
      </w:r>
    </w:p>
    <w:p w:rsidR="00A57638" w:rsidRPr="00EB2D57" w:rsidRDefault="00E235EB" w:rsidP="00AC05F4">
      <w:pPr>
        <w:pStyle w:val="13"/>
        <w:numPr>
          <w:ilvl w:val="0"/>
          <w:numId w:val="58"/>
        </w:numPr>
        <w:tabs>
          <w:tab w:val="left" w:pos="663"/>
        </w:tabs>
        <w:spacing w:line="252" w:lineRule="auto"/>
        <w:jc w:val="both"/>
        <w:rPr>
          <w:color w:val="auto"/>
        </w:rPr>
      </w:pPr>
      <w:r w:rsidRPr="00EB2D57">
        <w:rPr>
          <w:color w:val="auto"/>
        </w:rPr>
        <w:t>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A57638" w:rsidRPr="00EB2D57" w:rsidRDefault="00E235EB" w:rsidP="00AC05F4">
      <w:pPr>
        <w:pStyle w:val="13"/>
        <w:numPr>
          <w:ilvl w:val="0"/>
          <w:numId w:val="58"/>
        </w:numPr>
        <w:tabs>
          <w:tab w:val="left" w:pos="663"/>
        </w:tabs>
        <w:spacing w:line="252" w:lineRule="auto"/>
        <w:jc w:val="both"/>
        <w:rPr>
          <w:color w:val="auto"/>
        </w:rPr>
      </w:pPr>
      <w:r w:rsidRPr="00EB2D57">
        <w:rPr>
          <w:color w:val="auto"/>
        </w:rPr>
        <w:t>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w:t>
      </w:r>
    </w:p>
    <w:p w:rsidR="00A57638" w:rsidRPr="00EB2D57" w:rsidRDefault="00E235EB" w:rsidP="00AC05F4">
      <w:pPr>
        <w:pStyle w:val="13"/>
        <w:numPr>
          <w:ilvl w:val="0"/>
          <w:numId w:val="58"/>
        </w:numPr>
        <w:tabs>
          <w:tab w:val="left" w:pos="663"/>
        </w:tabs>
        <w:spacing w:line="252" w:lineRule="auto"/>
        <w:jc w:val="both"/>
        <w:rPr>
          <w:color w:val="auto"/>
        </w:rPr>
      </w:pPr>
      <w:r w:rsidRPr="00EB2D57">
        <w:rPr>
          <w:color w:val="auto"/>
        </w:rPr>
        <w:t>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 профессии и оценки собственных перспектив 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rsidR="00A57638" w:rsidRPr="00EB2D57" w:rsidRDefault="00E235EB" w:rsidP="00AC05F4">
      <w:pPr>
        <w:pStyle w:val="13"/>
        <w:numPr>
          <w:ilvl w:val="0"/>
          <w:numId w:val="58"/>
        </w:numPr>
        <w:tabs>
          <w:tab w:val="left" w:pos="668"/>
        </w:tabs>
        <w:spacing w:line="252" w:lineRule="auto"/>
        <w:jc w:val="both"/>
        <w:rPr>
          <w:color w:val="auto"/>
        </w:rPr>
      </w:pPr>
      <w:r w:rsidRPr="00EB2D57">
        <w:rPr>
          <w:color w:val="auto"/>
        </w:rPr>
        <w:t>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rsidR="00A57638" w:rsidRPr="00EB2D57" w:rsidRDefault="00E235EB" w:rsidP="00AC05F4">
      <w:pPr>
        <w:pStyle w:val="13"/>
        <w:numPr>
          <w:ilvl w:val="0"/>
          <w:numId w:val="58"/>
        </w:numPr>
        <w:tabs>
          <w:tab w:val="left" w:pos="663"/>
        </w:tabs>
        <w:spacing w:line="252" w:lineRule="auto"/>
        <w:jc w:val="both"/>
        <w:rPr>
          <w:color w:val="auto"/>
        </w:rPr>
      </w:pPr>
      <w:r w:rsidRPr="00EB2D57">
        <w:rPr>
          <w:color w:val="auto"/>
        </w:rPr>
        <w:t>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r w:rsidRPr="00EB2D57">
        <w:rPr>
          <w:color w:val="auto"/>
          <w:vertAlign w:val="superscript"/>
        </w:rPr>
        <w:footnoteReference w:id="20"/>
      </w:r>
      <w:r w:rsidRPr="00EB2D57">
        <w:rPr>
          <w:color w:val="auto"/>
        </w:rPr>
        <w:t>.</w:t>
      </w:r>
    </w:p>
    <w:p w:rsidR="00DC12CB" w:rsidRDefault="00DC12CB" w:rsidP="006B14E0">
      <w:bookmarkStart w:id="381" w:name="bookmark998"/>
    </w:p>
    <w:p w:rsidR="00A57638" w:rsidRPr="00EB2D57" w:rsidRDefault="00E235EB" w:rsidP="00DC12CB">
      <w:pPr>
        <w:pStyle w:val="af5"/>
      </w:pPr>
      <w:r w:rsidRPr="00EB2D57">
        <w:t>6 КЛАСС</w:t>
      </w:r>
      <w:bookmarkEnd w:id="381"/>
    </w:p>
    <w:p w:rsidR="00DC12CB" w:rsidRDefault="00DC12CB" w:rsidP="00DC12CB">
      <w:pPr>
        <w:pStyle w:val="af5"/>
        <w:rPr>
          <w:bCs/>
        </w:rPr>
      </w:pPr>
    </w:p>
    <w:p w:rsidR="00A57638" w:rsidRPr="00EB2D57" w:rsidRDefault="00E235EB" w:rsidP="00DC12CB">
      <w:pPr>
        <w:pStyle w:val="af5"/>
      </w:pPr>
      <w:r w:rsidRPr="00EB2D57">
        <w:rPr>
          <w:bCs/>
        </w:rPr>
        <w:t>Человек и его социальное окружение</w:t>
      </w:r>
    </w:p>
    <w:p w:rsidR="00A57638" w:rsidRPr="00EB2D57" w:rsidRDefault="00E235EB" w:rsidP="00AC05F4">
      <w:pPr>
        <w:pStyle w:val="13"/>
        <w:numPr>
          <w:ilvl w:val="0"/>
          <w:numId w:val="59"/>
        </w:numPr>
        <w:tabs>
          <w:tab w:val="left" w:pos="332"/>
        </w:tabs>
        <w:spacing w:line="240" w:lineRule="auto"/>
        <w:ind w:left="280" w:hanging="280"/>
        <w:jc w:val="both"/>
        <w:rPr>
          <w:color w:val="auto"/>
        </w:rPr>
      </w:pPr>
      <w:r w:rsidRPr="00EB2D57">
        <w:rPr>
          <w:b/>
          <w:bCs/>
          <w:color w:val="auto"/>
          <w:sz w:val="19"/>
          <w:szCs w:val="19"/>
        </w:rPr>
        <w:t xml:space="preserve">осваивать и применять знания </w:t>
      </w:r>
      <w:r w:rsidRPr="00EB2D57">
        <w:rPr>
          <w:color w:val="auto"/>
        </w:rPr>
        <w:t>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A57638" w:rsidRPr="00EB2D57" w:rsidRDefault="00E235EB" w:rsidP="00AC05F4">
      <w:pPr>
        <w:pStyle w:val="13"/>
        <w:numPr>
          <w:ilvl w:val="0"/>
          <w:numId w:val="59"/>
        </w:numPr>
        <w:tabs>
          <w:tab w:val="left" w:pos="332"/>
        </w:tabs>
        <w:spacing w:line="240" w:lineRule="auto"/>
        <w:ind w:left="280" w:hanging="280"/>
        <w:jc w:val="both"/>
        <w:rPr>
          <w:color w:val="auto"/>
        </w:rPr>
      </w:pPr>
      <w:r w:rsidRPr="00EB2D57">
        <w:rPr>
          <w:b/>
          <w:bCs/>
          <w:color w:val="auto"/>
          <w:sz w:val="19"/>
          <w:szCs w:val="19"/>
        </w:rPr>
        <w:t xml:space="preserve">характеризовать </w:t>
      </w:r>
      <w:r w:rsidRPr="00EB2D57">
        <w:rPr>
          <w:color w:val="auto"/>
        </w:rPr>
        <w:t>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A57638" w:rsidRPr="00EB2D57" w:rsidRDefault="00E235EB" w:rsidP="00AC05F4">
      <w:pPr>
        <w:pStyle w:val="13"/>
        <w:numPr>
          <w:ilvl w:val="0"/>
          <w:numId w:val="59"/>
        </w:numPr>
        <w:tabs>
          <w:tab w:val="left" w:pos="332"/>
        </w:tabs>
        <w:spacing w:line="240" w:lineRule="auto"/>
        <w:ind w:left="280" w:hanging="280"/>
        <w:jc w:val="both"/>
        <w:rPr>
          <w:color w:val="auto"/>
        </w:rPr>
      </w:pPr>
      <w:r w:rsidRPr="00EB2D57">
        <w:rPr>
          <w:b/>
          <w:bCs/>
          <w:color w:val="auto"/>
          <w:sz w:val="19"/>
          <w:szCs w:val="19"/>
        </w:rPr>
        <w:t xml:space="preserve">приводить примеры </w:t>
      </w:r>
      <w:r w:rsidRPr="00EB2D57">
        <w:rPr>
          <w:color w:val="auto"/>
        </w:rPr>
        <w:t>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A57638" w:rsidRPr="00EB2D57" w:rsidRDefault="00E235EB" w:rsidP="00AC05F4">
      <w:pPr>
        <w:pStyle w:val="13"/>
        <w:numPr>
          <w:ilvl w:val="0"/>
          <w:numId w:val="59"/>
        </w:numPr>
        <w:tabs>
          <w:tab w:val="left" w:pos="332"/>
        </w:tabs>
        <w:spacing w:line="240" w:lineRule="auto"/>
        <w:ind w:left="280" w:hanging="280"/>
        <w:jc w:val="both"/>
        <w:rPr>
          <w:color w:val="auto"/>
        </w:rPr>
      </w:pPr>
      <w:r w:rsidRPr="00EB2D57">
        <w:rPr>
          <w:b/>
          <w:bCs/>
          <w:color w:val="auto"/>
          <w:sz w:val="19"/>
          <w:szCs w:val="19"/>
        </w:rPr>
        <w:t xml:space="preserve">классифицировать </w:t>
      </w:r>
      <w:r w:rsidRPr="00EB2D57">
        <w:rPr>
          <w:color w:val="auto"/>
        </w:rPr>
        <w:t>по разным признакам виды деятельности человека, потребности людей;</w:t>
      </w:r>
    </w:p>
    <w:p w:rsidR="00A57638" w:rsidRPr="00EB2D57" w:rsidRDefault="00E235EB" w:rsidP="00AC05F4">
      <w:pPr>
        <w:pStyle w:val="13"/>
        <w:numPr>
          <w:ilvl w:val="0"/>
          <w:numId w:val="59"/>
        </w:numPr>
        <w:tabs>
          <w:tab w:val="left" w:pos="332"/>
        </w:tabs>
        <w:spacing w:line="240" w:lineRule="auto"/>
        <w:ind w:left="280" w:hanging="280"/>
        <w:jc w:val="both"/>
        <w:rPr>
          <w:color w:val="auto"/>
        </w:rPr>
      </w:pPr>
      <w:r w:rsidRPr="00EB2D57">
        <w:rPr>
          <w:b/>
          <w:bCs/>
          <w:color w:val="auto"/>
          <w:sz w:val="19"/>
          <w:szCs w:val="19"/>
        </w:rPr>
        <w:t xml:space="preserve">сравнивать </w:t>
      </w:r>
      <w:r w:rsidRPr="00EB2D57">
        <w:rPr>
          <w:color w:val="auto"/>
        </w:rPr>
        <w:t>понятия «индивид», «индивидуальность», «личность»; свойства человека и животных; виды деятельности (игра, труд, учение);</w:t>
      </w:r>
    </w:p>
    <w:p w:rsidR="00A57638" w:rsidRPr="00EB2D57" w:rsidRDefault="00E235EB" w:rsidP="00AC05F4">
      <w:pPr>
        <w:pStyle w:val="13"/>
        <w:numPr>
          <w:ilvl w:val="0"/>
          <w:numId w:val="59"/>
        </w:numPr>
        <w:tabs>
          <w:tab w:val="left" w:pos="332"/>
        </w:tabs>
        <w:spacing w:line="240" w:lineRule="auto"/>
        <w:ind w:left="280" w:hanging="280"/>
        <w:jc w:val="both"/>
        <w:rPr>
          <w:color w:val="auto"/>
        </w:rPr>
      </w:pPr>
      <w:r w:rsidRPr="00EB2D57">
        <w:rPr>
          <w:b/>
          <w:bCs/>
          <w:color w:val="auto"/>
          <w:sz w:val="19"/>
          <w:szCs w:val="19"/>
        </w:rPr>
        <w:t xml:space="preserve">устанавливать и объяснять взаимосвязи </w:t>
      </w:r>
      <w:r w:rsidRPr="00EB2D57">
        <w:rPr>
          <w:color w:val="auto"/>
        </w:rPr>
        <w:t>людей в малых группах; целей, способов и результатов деятельности, целей и средств общения;</w:t>
      </w:r>
    </w:p>
    <w:p w:rsidR="00A57638" w:rsidRPr="00EB2D57" w:rsidRDefault="00E235EB" w:rsidP="00AC05F4">
      <w:pPr>
        <w:pStyle w:val="13"/>
        <w:numPr>
          <w:ilvl w:val="0"/>
          <w:numId w:val="59"/>
        </w:numPr>
        <w:tabs>
          <w:tab w:val="left" w:pos="332"/>
        </w:tabs>
        <w:spacing w:line="240" w:lineRule="auto"/>
        <w:ind w:left="280" w:hanging="280"/>
        <w:jc w:val="both"/>
        <w:rPr>
          <w:color w:val="auto"/>
        </w:rPr>
      </w:pPr>
      <w:r w:rsidRPr="00EB2D57">
        <w:rPr>
          <w:b/>
          <w:bCs/>
          <w:color w:val="auto"/>
          <w:sz w:val="19"/>
          <w:szCs w:val="19"/>
        </w:rPr>
        <w:t xml:space="preserve">использовать полученные знания </w:t>
      </w:r>
      <w:r w:rsidRPr="00EB2D57">
        <w:rPr>
          <w:color w:val="auto"/>
        </w:rPr>
        <w:t>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A57638" w:rsidRPr="00EB2D57" w:rsidRDefault="00E235EB" w:rsidP="00AC05F4">
      <w:pPr>
        <w:pStyle w:val="13"/>
        <w:numPr>
          <w:ilvl w:val="0"/>
          <w:numId w:val="59"/>
        </w:numPr>
        <w:tabs>
          <w:tab w:val="left" w:pos="332"/>
        </w:tabs>
        <w:spacing w:line="240" w:lineRule="auto"/>
        <w:ind w:left="280" w:hanging="280"/>
        <w:jc w:val="both"/>
        <w:rPr>
          <w:color w:val="auto"/>
        </w:rPr>
      </w:pPr>
      <w:r w:rsidRPr="00EB2D57">
        <w:rPr>
          <w:b/>
          <w:bCs/>
          <w:color w:val="auto"/>
          <w:sz w:val="19"/>
          <w:szCs w:val="19"/>
        </w:rPr>
        <w:t xml:space="preserve">определять и аргументировать </w:t>
      </w:r>
      <w:r w:rsidRPr="00EB2D57">
        <w:rPr>
          <w:color w:val="auto"/>
        </w:rPr>
        <w:t>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A57638" w:rsidRPr="00EB2D57" w:rsidRDefault="00E235EB" w:rsidP="00AC05F4">
      <w:pPr>
        <w:pStyle w:val="13"/>
        <w:numPr>
          <w:ilvl w:val="0"/>
          <w:numId w:val="59"/>
        </w:numPr>
        <w:tabs>
          <w:tab w:val="left" w:pos="332"/>
        </w:tabs>
        <w:spacing w:line="240" w:lineRule="auto"/>
        <w:ind w:left="280" w:hanging="28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A57638" w:rsidRPr="00EB2D57" w:rsidRDefault="00E235EB" w:rsidP="00AC05F4">
      <w:pPr>
        <w:pStyle w:val="13"/>
        <w:numPr>
          <w:ilvl w:val="0"/>
          <w:numId w:val="60"/>
        </w:numPr>
        <w:tabs>
          <w:tab w:val="left" w:pos="332"/>
        </w:tabs>
        <w:ind w:left="300" w:hanging="300"/>
        <w:jc w:val="both"/>
        <w:rPr>
          <w:color w:val="auto"/>
        </w:rPr>
      </w:pPr>
      <w:r w:rsidRPr="00EB2D57">
        <w:rPr>
          <w:b/>
          <w:bCs/>
          <w:color w:val="auto"/>
          <w:sz w:val="19"/>
          <w:szCs w:val="19"/>
        </w:rPr>
        <w:t xml:space="preserve">овладевать смысловым чтением </w:t>
      </w:r>
      <w:r w:rsidRPr="00EB2D57">
        <w:rPr>
          <w:color w:val="auto"/>
        </w:rPr>
        <w:t>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A57638" w:rsidRPr="00EB2D57" w:rsidRDefault="00E235EB" w:rsidP="00AC05F4">
      <w:pPr>
        <w:pStyle w:val="13"/>
        <w:numPr>
          <w:ilvl w:val="0"/>
          <w:numId w:val="60"/>
        </w:numPr>
        <w:tabs>
          <w:tab w:val="left" w:pos="332"/>
        </w:tabs>
        <w:ind w:left="300" w:hanging="300"/>
        <w:jc w:val="both"/>
        <w:rPr>
          <w:color w:val="auto"/>
        </w:rPr>
      </w:pPr>
      <w:r w:rsidRPr="00EB2D57">
        <w:rPr>
          <w:b/>
          <w:bCs/>
          <w:color w:val="auto"/>
          <w:sz w:val="19"/>
          <w:szCs w:val="19"/>
        </w:rPr>
        <w:t xml:space="preserve">искать и извлекать </w:t>
      </w:r>
      <w:r w:rsidRPr="00EB2D57">
        <w:rPr>
          <w:color w:val="auto"/>
        </w:rPr>
        <w:t>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A57638" w:rsidRPr="00EB2D57" w:rsidRDefault="00E235EB" w:rsidP="00AC05F4">
      <w:pPr>
        <w:pStyle w:val="13"/>
        <w:numPr>
          <w:ilvl w:val="0"/>
          <w:numId w:val="60"/>
        </w:numPr>
        <w:tabs>
          <w:tab w:val="left" w:pos="332"/>
        </w:tabs>
        <w:ind w:left="300" w:hanging="300"/>
        <w:jc w:val="both"/>
        <w:rPr>
          <w:color w:val="auto"/>
        </w:rPr>
      </w:pPr>
      <w:r w:rsidRPr="00EB2D57">
        <w:rPr>
          <w:b/>
          <w:bCs/>
          <w:color w:val="auto"/>
          <w:sz w:val="19"/>
          <w:szCs w:val="19"/>
        </w:rPr>
        <w:t xml:space="preserve">анализировать, обобщать, систематизировать, оценивать </w:t>
      </w:r>
      <w:r w:rsidRPr="00EB2D57">
        <w:rPr>
          <w:color w:val="auto"/>
        </w:rPr>
        <w:t>социальную информацию о человеке и его социальном окружении из адаптированных источников (в том числе учебных материалов) и публикаций в СМИ;</w:t>
      </w:r>
    </w:p>
    <w:p w:rsidR="00A57638" w:rsidRPr="00EB2D57" w:rsidRDefault="00E235EB" w:rsidP="00AC05F4">
      <w:pPr>
        <w:pStyle w:val="13"/>
        <w:numPr>
          <w:ilvl w:val="0"/>
          <w:numId w:val="60"/>
        </w:numPr>
        <w:tabs>
          <w:tab w:val="left" w:pos="332"/>
        </w:tabs>
        <w:ind w:left="300" w:hanging="300"/>
        <w:jc w:val="both"/>
        <w:rPr>
          <w:color w:val="auto"/>
        </w:rPr>
      </w:pPr>
      <w:r w:rsidRPr="00EB2D57">
        <w:rPr>
          <w:b/>
          <w:bCs/>
          <w:color w:val="auto"/>
          <w:sz w:val="19"/>
          <w:szCs w:val="19"/>
        </w:rPr>
        <w:t xml:space="preserve">оценивать собственные поступки и поведение других людей </w:t>
      </w:r>
      <w:r w:rsidRPr="00EB2D57">
        <w:rPr>
          <w:color w:val="auto"/>
        </w:rPr>
        <w:t>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A57638" w:rsidRPr="00EB2D57" w:rsidRDefault="00E235EB" w:rsidP="00AC05F4">
      <w:pPr>
        <w:pStyle w:val="13"/>
        <w:numPr>
          <w:ilvl w:val="0"/>
          <w:numId w:val="60"/>
        </w:numPr>
        <w:tabs>
          <w:tab w:val="left" w:pos="332"/>
        </w:tabs>
        <w:ind w:left="300" w:hanging="300"/>
        <w:jc w:val="both"/>
        <w:rPr>
          <w:color w:val="auto"/>
        </w:rPr>
      </w:pPr>
      <w:r w:rsidRPr="00EB2D57">
        <w:rPr>
          <w:b/>
          <w:bCs/>
          <w:color w:val="auto"/>
          <w:sz w:val="19"/>
          <w:szCs w:val="19"/>
        </w:rPr>
        <w:t xml:space="preserve">приобретать опыт </w:t>
      </w:r>
      <w:r w:rsidRPr="00EB2D57">
        <w:rPr>
          <w:color w:val="auto"/>
        </w:rPr>
        <w:t>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A57638" w:rsidRPr="00EB2D57" w:rsidRDefault="00E235EB">
      <w:pPr>
        <w:pStyle w:val="13"/>
        <w:spacing w:after="180"/>
        <w:ind w:left="300" w:hanging="300"/>
        <w:jc w:val="both"/>
        <w:rPr>
          <w:color w:val="auto"/>
        </w:rPr>
      </w:pPr>
      <w:r w:rsidRPr="00EB2D57">
        <w:rPr>
          <w:color w:val="auto"/>
        </w:rPr>
        <w:t xml:space="preserve">— </w:t>
      </w:r>
      <w:r w:rsidRPr="00EB2D57">
        <w:rPr>
          <w:b/>
          <w:bCs/>
          <w:color w:val="auto"/>
          <w:sz w:val="19"/>
          <w:szCs w:val="19"/>
        </w:rPr>
        <w:t>приобретать опыт совместной деятельности</w:t>
      </w:r>
      <w:r w:rsidRPr="00EB2D57">
        <w:rPr>
          <w:color w:val="auto"/>
        </w:rPr>
        <w:t>,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A57638" w:rsidRPr="00EB2D57" w:rsidRDefault="00E235EB" w:rsidP="00DC12CB">
      <w:pPr>
        <w:pStyle w:val="af5"/>
      </w:pPr>
      <w:r w:rsidRPr="00EB2D57">
        <w:t>Общество, в котором мы живём</w:t>
      </w:r>
    </w:p>
    <w:p w:rsidR="00A57638" w:rsidRPr="00EB2D57" w:rsidRDefault="00E235EB" w:rsidP="00AC05F4">
      <w:pPr>
        <w:pStyle w:val="13"/>
        <w:numPr>
          <w:ilvl w:val="0"/>
          <w:numId w:val="60"/>
        </w:numPr>
        <w:tabs>
          <w:tab w:val="left" w:pos="332"/>
        </w:tabs>
        <w:spacing w:line="252" w:lineRule="auto"/>
        <w:ind w:left="300" w:hanging="300"/>
        <w:jc w:val="both"/>
        <w:rPr>
          <w:color w:val="auto"/>
        </w:rPr>
      </w:pPr>
      <w:r w:rsidRPr="00EB2D57">
        <w:rPr>
          <w:b/>
          <w:bCs/>
          <w:color w:val="auto"/>
          <w:sz w:val="19"/>
          <w:szCs w:val="19"/>
        </w:rPr>
        <w:t xml:space="preserve">осваивать и применять знания </w:t>
      </w:r>
      <w:r w:rsidRPr="00EB2D57">
        <w:rPr>
          <w:color w:val="auto"/>
        </w:rPr>
        <w:t>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A57638" w:rsidRPr="00EB2D57" w:rsidRDefault="00E235EB" w:rsidP="00AC05F4">
      <w:pPr>
        <w:pStyle w:val="13"/>
        <w:numPr>
          <w:ilvl w:val="0"/>
          <w:numId w:val="60"/>
        </w:numPr>
        <w:tabs>
          <w:tab w:val="left" w:pos="332"/>
        </w:tabs>
        <w:spacing w:line="252" w:lineRule="auto"/>
        <w:ind w:left="300" w:hanging="300"/>
        <w:jc w:val="both"/>
        <w:rPr>
          <w:color w:val="auto"/>
        </w:rPr>
      </w:pPr>
      <w:r w:rsidRPr="00EB2D57">
        <w:rPr>
          <w:b/>
          <w:bCs/>
          <w:color w:val="auto"/>
          <w:sz w:val="19"/>
          <w:szCs w:val="19"/>
        </w:rPr>
        <w:t xml:space="preserve">характеризовать </w:t>
      </w:r>
      <w:r w:rsidRPr="00EB2D57">
        <w:rPr>
          <w:color w:val="auto"/>
        </w:rPr>
        <w:t>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A57638" w:rsidRPr="00EB2D57" w:rsidRDefault="00E235EB" w:rsidP="00AC05F4">
      <w:pPr>
        <w:pStyle w:val="13"/>
        <w:numPr>
          <w:ilvl w:val="0"/>
          <w:numId w:val="60"/>
        </w:numPr>
        <w:tabs>
          <w:tab w:val="left" w:pos="332"/>
        </w:tabs>
        <w:spacing w:line="252" w:lineRule="auto"/>
        <w:ind w:left="300" w:hanging="300"/>
        <w:jc w:val="both"/>
        <w:rPr>
          <w:color w:val="auto"/>
        </w:rPr>
      </w:pPr>
      <w:r w:rsidRPr="00EB2D57">
        <w:rPr>
          <w:b/>
          <w:bCs/>
          <w:color w:val="auto"/>
          <w:sz w:val="19"/>
          <w:szCs w:val="19"/>
        </w:rPr>
        <w:t xml:space="preserve">приводить примеры </w:t>
      </w:r>
      <w:r w:rsidRPr="00EB2D57">
        <w:rPr>
          <w:color w:val="auto"/>
        </w:rPr>
        <w:t>разного положения людей в обществе, видов экономической деятельности, глобальных проблем;</w:t>
      </w:r>
    </w:p>
    <w:p w:rsidR="00A57638" w:rsidRPr="00EB2D57" w:rsidRDefault="00E235EB" w:rsidP="00AC05F4">
      <w:pPr>
        <w:pStyle w:val="13"/>
        <w:numPr>
          <w:ilvl w:val="0"/>
          <w:numId w:val="60"/>
        </w:numPr>
        <w:tabs>
          <w:tab w:val="left" w:pos="332"/>
        </w:tabs>
        <w:spacing w:line="252" w:lineRule="auto"/>
        <w:ind w:firstLine="0"/>
        <w:jc w:val="both"/>
        <w:rPr>
          <w:color w:val="auto"/>
        </w:rPr>
      </w:pPr>
      <w:r w:rsidRPr="00EB2D57">
        <w:rPr>
          <w:b/>
          <w:bCs/>
          <w:color w:val="auto"/>
          <w:sz w:val="19"/>
          <w:szCs w:val="19"/>
        </w:rPr>
        <w:t xml:space="preserve">классифицировать </w:t>
      </w:r>
      <w:r w:rsidRPr="00EB2D57">
        <w:rPr>
          <w:color w:val="auto"/>
        </w:rPr>
        <w:t>социальные общности и группы;</w:t>
      </w:r>
    </w:p>
    <w:p w:rsidR="00A57638" w:rsidRPr="00EB2D57" w:rsidRDefault="00E235EB" w:rsidP="00AC05F4">
      <w:pPr>
        <w:pStyle w:val="13"/>
        <w:numPr>
          <w:ilvl w:val="0"/>
          <w:numId w:val="60"/>
        </w:numPr>
        <w:tabs>
          <w:tab w:val="left" w:pos="332"/>
        </w:tabs>
        <w:spacing w:line="252" w:lineRule="auto"/>
        <w:ind w:left="280" w:hanging="280"/>
        <w:jc w:val="both"/>
        <w:rPr>
          <w:color w:val="auto"/>
        </w:rPr>
      </w:pPr>
      <w:r w:rsidRPr="00EB2D57">
        <w:rPr>
          <w:b/>
          <w:bCs/>
          <w:color w:val="auto"/>
          <w:sz w:val="19"/>
          <w:szCs w:val="19"/>
        </w:rPr>
        <w:t xml:space="preserve">сравнивать </w:t>
      </w:r>
      <w:r w:rsidRPr="00EB2D57">
        <w:rPr>
          <w:color w:val="auto"/>
        </w:rPr>
        <w:t>социальные общности и группы, положение в обществе различных людей; различные формы хозяйствования;</w:t>
      </w:r>
    </w:p>
    <w:p w:rsidR="00A57638" w:rsidRPr="00EB2D57" w:rsidRDefault="00E235EB" w:rsidP="00AC05F4">
      <w:pPr>
        <w:pStyle w:val="13"/>
        <w:numPr>
          <w:ilvl w:val="0"/>
          <w:numId w:val="60"/>
        </w:numPr>
        <w:tabs>
          <w:tab w:val="left" w:pos="332"/>
        </w:tabs>
        <w:spacing w:line="252" w:lineRule="auto"/>
        <w:ind w:left="280" w:hanging="280"/>
        <w:jc w:val="both"/>
        <w:rPr>
          <w:color w:val="auto"/>
        </w:rPr>
      </w:pPr>
      <w:r w:rsidRPr="00EB2D57">
        <w:rPr>
          <w:b/>
          <w:bCs/>
          <w:color w:val="auto"/>
          <w:sz w:val="19"/>
          <w:szCs w:val="19"/>
        </w:rPr>
        <w:t xml:space="preserve">устанавливать взаимодействия </w:t>
      </w:r>
      <w:r w:rsidRPr="00EB2D57">
        <w:rPr>
          <w:color w:val="auto"/>
        </w:rPr>
        <w:t>общества и природы, человека и общества, деятельности основных участников экономики;</w:t>
      </w:r>
    </w:p>
    <w:p w:rsidR="00A57638" w:rsidRPr="00EB2D57" w:rsidRDefault="00E235EB" w:rsidP="00AC05F4">
      <w:pPr>
        <w:pStyle w:val="13"/>
        <w:numPr>
          <w:ilvl w:val="0"/>
          <w:numId w:val="60"/>
        </w:numPr>
        <w:tabs>
          <w:tab w:val="left" w:pos="332"/>
        </w:tabs>
        <w:spacing w:line="252" w:lineRule="auto"/>
        <w:ind w:left="280" w:hanging="280"/>
        <w:jc w:val="both"/>
        <w:rPr>
          <w:color w:val="auto"/>
        </w:rPr>
      </w:pPr>
      <w:r w:rsidRPr="00EB2D57">
        <w:rPr>
          <w:b/>
          <w:bCs/>
          <w:color w:val="auto"/>
          <w:sz w:val="19"/>
          <w:szCs w:val="19"/>
        </w:rPr>
        <w:t xml:space="preserve">использовать полученные знания для объяснения </w:t>
      </w:r>
      <w:r w:rsidRPr="00EB2D57">
        <w:rPr>
          <w:color w:val="auto"/>
        </w:rPr>
        <w:t>(устного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A57638" w:rsidRPr="00EB2D57" w:rsidRDefault="00E235EB" w:rsidP="00AC05F4">
      <w:pPr>
        <w:pStyle w:val="13"/>
        <w:numPr>
          <w:ilvl w:val="0"/>
          <w:numId w:val="60"/>
        </w:numPr>
        <w:tabs>
          <w:tab w:val="left" w:pos="332"/>
        </w:tabs>
        <w:spacing w:line="252" w:lineRule="auto"/>
        <w:ind w:left="280" w:hanging="280"/>
        <w:jc w:val="both"/>
        <w:rPr>
          <w:color w:val="auto"/>
        </w:rPr>
      </w:pPr>
      <w:r w:rsidRPr="00EB2D57">
        <w:rPr>
          <w:color w:val="auto"/>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A57638" w:rsidRPr="00EB2D57" w:rsidRDefault="00E235EB" w:rsidP="00AC05F4">
      <w:pPr>
        <w:pStyle w:val="13"/>
        <w:numPr>
          <w:ilvl w:val="0"/>
          <w:numId w:val="60"/>
        </w:numPr>
        <w:tabs>
          <w:tab w:val="left" w:pos="332"/>
        </w:tabs>
        <w:spacing w:line="252" w:lineRule="auto"/>
        <w:ind w:left="280" w:hanging="280"/>
        <w:jc w:val="both"/>
        <w:rPr>
          <w:color w:val="auto"/>
        </w:rPr>
      </w:pPr>
      <w:r w:rsidRPr="00EB2D57">
        <w:rPr>
          <w:b/>
          <w:bCs/>
          <w:color w:val="auto"/>
          <w:sz w:val="19"/>
          <w:szCs w:val="19"/>
        </w:rPr>
        <w:t xml:space="preserve">решать познавательные и практические задачи </w:t>
      </w:r>
      <w:r w:rsidRPr="00EB2D57">
        <w:rPr>
          <w:color w:val="auto"/>
        </w:rPr>
        <w:t>(в том числе задачи, отражающие возможности юного гражданина внести свой вклад в решение экологической проблемы);</w:t>
      </w:r>
    </w:p>
    <w:p w:rsidR="00A57638" w:rsidRPr="00EB2D57" w:rsidRDefault="00E235EB" w:rsidP="00AC05F4">
      <w:pPr>
        <w:pStyle w:val="13"/>
        <w:numPr>
          <w:ilvl w:val="0"/>
          <w:numId w:val="60"/>
        </w:numPr>
        <w:tabs>
          <w:tab w:val="left" w:pos="332"/>
        </w:tabs>
        <w:spacing w:line="252" w:lineRule="auto"/>
        <w:ind w:left="280" w:hanging="280"/>
        <w:jc w:val="both"/>
        <w:rPr>
          <w:color w:val="auto"/>
        </w:rPr>
      </w:pPr>
      <w:r w:rsidRPr="00EB2D57">
        <w:rPr>
          <w:b/>
          <w:bCs/>
          <w:color w:val="auto"/>
          <w:sz w:val="19"/>
          <w:szCs w:val="19"/>
        </w:rPr>
        <w:t xml:space="preserve">овладевать смысловым чтением </w:t>
      </w:r>
      <w:r w:rsidRPr="00EB2D57">
        <w:rPr>
          <w:color w:val="auto"/>
        </w:rPr>
        <w:t>текстов обществоведческой тематики, касающихся отношений человека и природы, устройства общественной жизни, основных сфер жизни общества;</w:t>
      </w:r>
    </w:p>
    <w:p w:rsidR="00A57638" w:rsidRPr="00EB2D57" w:rsidRDefault="00E235EB" w:rsidP="00AC05F4">
      <w:pPr>
        <w:pStyle w:val="13"/>
        <w:numPr>
          <w:ilvl w:val="0"/>
          <w:numId w:val="60"/>
        </w:numPr>
        <w:tabs>
          <w:tab w:val="left" w:pos="332"/>
        </w:tabs>
        <w:spacing w:line="252" w:lineRule="auto"/>
        <w:ind w:left="280" w:hanging="280"/>
        <w:jc w:val="both"/>
        <w:rPr>
          <w:color w:val="auto"/>
        </w:rPr>
      </w:pPr>
      <w:r w:rsidRPr="00EB2D57">
        <w:rPr>
          <w:b/>
          <w:bCs/>
          <w:color w:val="auto"/>
          <w:sz w:val="19"/>
          <w:szCs w:val="19"/>
        </w:rPr>
        <w:t xml:space="preserve">извлекать информацию </w:t>
      </w:r>
      <w:r w:rsidRPr="00EB2D57">
        <w:rPr>
          <w:color w:val="auto"/>
        </w:rPr>
        <w:t>из разных источников о человеке и обществе, включая информацию о народах России;</w:t>
      </w:r>
    </w:p>
    <w:p w:rsidR="00A57638" w:rsidRPr="00EB2D57" w:rsidRDefault="00E235EB" w:rsidP="00AC05F4">
      <w:pPr>
        <w:pStyle w:val="13"/>
        <w:numPr>
          <w:ilvl w:val="0"/>
          <w:numId w:val="60"/>
        </w:numPr>
        <w:tabs>
          <w:tab w:val="left" w:pos="332"/>
        </w:tabs>
        <w:spacing w:line="252" w:lineRule="auto"/>
        <w:ind w:left="280" w:hanging="280"/>
        <w:jc w:val="both"/>
        <w:rPr>
          <w:color w:val="auto"/>
        </w:rPr>
      </w:pPr>
      <w:r w:rsidRPr="00EB2D57">
        <w:rPr>
          <w:b/>
          <w:bCs/>
          <w:color w:val="auto"/>
          <w:sz w:val="19"/>
          <w:szCs w:val="19"/>
        </w:rPr>
        <w:t xml:space="preserve">анализировать, обобщать, систематизировать, оценивать </w:t>
      </w:r>
      <w:r w:rsidRPr="00EB2D57">
        <w:rPr>
          <w:color w:val="auto"/>
        </w:rPr>
        <w:t>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A57638" w:rsidRPr="00EB2D57" w:rsidRDefault="00E235EB" w:rsidP="00AC05F4">
      <w:pPr>
        <w:pStyle w:val="13"/>
        <w:numPr>
          <w:ilvl w:val="0"/>
          <w:numId w:val="60"/>
        </w:numPr>
        <w:tabs>
          <w:tab w:val="left" w:pos="332"/>
        </w:tabs>
        <w:spacing w:line="252" w:lineRule="auto"/>
        <w:ind w:left="280" w:hanging="280"/>
        <w:jc w:val="both"/>
        <w:rPr>
          <w:color w:val="auto"/>
        </w:rPr>
      </w:pPr>
      <w:r w:rsidRPr="00EB2D57">
        <w:rPr>
          <w:b/>
          <w:bCs/>
          <w:color w:val="auto"/>
          <w:sz w:val="19"/>
          <w:szCs w:val="19"/>
        </w:rPr>
        <w:t xml:space="preserve">оценивать собственные поступки и поведение других людей </w:t>
      </w:r>
      <w:r w:rsidRPr="00EB2D57">
        <w:rPr>
          <w:color w:val="auto"/>
        </w:rPr>
        <w:t>с точки зрения их соответствия духовным традициям общества;</w:t>
      </w:r>
    </w:p>
    <w:p w:rsidR="00A57638" w:rsidRPr="00EB2D57" w:rsidRDefault="00E235EB" w:rsidP="00AC05F4">
      <w:pPr>
        <w:pStyle w:val="13"/>
        <w:numPr>
          <w:ilvl w:val="0"/>
          <w:numId w:val="60"/>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DC12CB" w:rsidRDefault="00DC12CB" w:rsidP="00DC12CB">
      <w:pPr>
        <w:pStyle w:val="af5"/>
      </w:pPr>
      <w:bookmarkStart w:id="382" w:name="bookmark1000"/>
    </w:p>
    <w:p w:rsidR="00A57638" w:rsidRPr="00EB2D57" w:rsidRDefault="00E235EB" w:rsidP="00DC12CB">
      <w:pPr>
        <w:pStyle w:val="af5"/>
      </w:pPr>
      <w:r w:rsidRPr="00EB2D57">
        <w:t>7 КЛАСС</w:t>
      </w:r>
      <w:bookmarkEnd w:id="382"/>
    </w:p>
    <w:p w:rsidR="00DC12CB" w:rsidRDefault="00DC12CB" w:rsidP="00DC12CB">
      <w:pPr>
        <w:pStyle w:val="af5"/>
        <w:rPr>
          <w:bCs/>
        </w:rPr>
      </w:pPr>
    </w:p>
    <w:p w:rsidR="00A57638" w:rsidRPr="00EB2D57" w:rsidRDefault="00E235EB" w:rsidP="00DC12CB">
      <w:pPr>
        <w:pStyle w:val="af5"/>
      </w:pPr>
      <w:r w:rsidRPr="00EB2D57">
        <w:rPr>
          <w:bCs/>
        </w:rPr>
        <w:t>Социальные ценности и нормы</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осваивать и применять знания </w:t>
      </w:r>
      <w:r w:rsidRPr="00EB2D57">
        <w:rPr>
          <w:color w:val="auto"/>
        </w:rPr>
        <w:t>о социальных ценностях; о содержании и значении социальных норм, регулирующих общественные отношения;</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характеризовать </w:t>
      </w:r>
      <w:r w:rsidRPr="00EB2D57">
        <w:rPr>
          <w:color w:val="auto"/>
        </w:rPr>
        <w:t>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приводить примеры </w:t>
      </w:r>
      <w:r w:rsidRPr="00EB2D57">
        <w:rPr>
          <w:color w:val="auto"/>
        </w:rPr>
        <w:t>гражданственности и патриотизма; ситуаций морального выбора; ситуаций, регулируемых различными видами социальных норм;</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классифицировать </w:t>
      </w:r>
      <w:r w:rsidRPr="00EB2D57">
        <w:rPr>
          <w:color w:val="auto"/>
        </w:rPr>
        <w:t>социальные нормы, их существенные признаки и элементы;</w:t>
      </w:r>
    </w:p>
    <w:p w:rsidR="00A57638" w:rsidRPr="00EB2D57" w:rsidRDefault="00E235EB" w:rsidP="00AC05F4">
      <w:pPr>
        <w:pStyle w:val="13"/>
        <w:numPr>
          <w:ilvl w:val="0"/>
          <w:numId w:val="61"/>
        </w:numPr>
        <w:tabs>
          <w:tab w:val="left" w:pos="332"/>
        </w:tabs>
        <w:spacing w:after="60" w:line="240" w:lineRule="auto"/>
        <w:ind w:firstLine="0"/>
        <w:jc w:val="both"/>
        <w:rPr>
          <w:color w:val="auto"/>
        </w:rPr>
      </w:pPr>
      <w:r w:rsidRPr="00EB2D57">
        <w:rPr>
          <w:b/>
          <w:bCs/>
          <w:color w:val="auto"/>
          <w:sz w:val="19"/>
          <w:szCs w:val="19"/>
        </w:rPr>
        <w:t xml:space="preserve">сравнивать </w:t>
      </w:r>
      <w:r w:rsidRPr="00EB2D57">
        <w:rPr>
          <w:color w:val="auto"/>
        </w:rPr>
        <w:t>отдельные виды социальных норм;</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устанавливать и объяснять </w:t>
      </w:r>
      <w:r w:rsidRPr="00EB2D57">
        <w:rPr>
          <w:color w:val="auto"/>
        </w:rPr>
        <w:t>влияние социальных норм на общество и человека;</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использовать </w:t>
      </w:r>
      <w:r w:rsidRPr="00EB2D57">
        <w:rPr>
          <w:color w:val="auto"/>
        </w:rPr>
        <w:t>полученные знания для объяснения (устного и письменного) сущности социальных норм;</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определять и аргументировать </w:t>
      </w:r>
      <w:r w:rsidRPr="00EB2D57">
        <w:rPr>
          <w:color w:val="auto"/>
        </w:rPr>
        <w:t>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отражающие действие социальных норм как регуляторов общественной жизни и поведения человека;</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овладевать </w:t>
      </w:r>
      <w:r w:rsidRPr="00EB2D57">
        <w:rPr>
          <w:color w:val="auto"/>
        </w:rPr>
        <w:t>смысловым чтением текстов обществоведческой тематики, касающихся гуманизма, гражданственности, патриотизма;</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извлекать </w:t>
      </w:r>
      <w:r w:rsidRPr="00EB2D57">
        <w:rPr>
          <w:color w:val="auto"/>
        </w:rPr>
        <w:t>информацию из разных источников о принципах и нормах морали, проблеме морального выбора;</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анализировать, обобщать, систематизировать, оценивать </w:t>
      </w:r>
      <w:r w:rsidRPr="00EB2D57">
        <w:rPr>
          <w:color w:val="auto"/>
        </w:rPr>
        <w:t>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оценивать </w:t>
      </w:r>
      <w:r w:rsidRPr="00EB2D57">
        <w:rPr>
          <w:color w:val="auto"/>
        </w:rPr>
        <w:t>собственные поступки, поведение людей с точки зрения их соответствия нормам морали;</w:t>
      </w:r>
    </w:p>
    <w:p w:rsidR="00A57638" w:rsidRPr="00EB2D57" w:rsidRDefault="00E235EB" w:rsidP="00AC05F4">
      <w:pPr>
        <w:pStyle w:val="13"/>
        <w:numPr>
          <w:ilvl w:val="0"/>
          <w:numId w:val="61"/>
        </w:numPr>
        <w:tabs>
          <w:tab w:val="left" w:pos="332"/>
        </w:tabs>
        <w:spacing w:line="240" w:lineRule="auto"/>
        <w:ind w:left="300" w:hanging="300"/>
        <w:jc w:val="both"/>
        <w:rPr>
          <w:color w:val="auto"/>
        </w:rPr>
      </w:pPr>
      <w:r w:rsidRPr="00EB2D57">
        <w:rPr>
          <w:b/>
          <w:bCs/>
          <w:color w:val="auto"/>
          <w:sz w:val="19"/>
          <w:szCs w:val="19"/>
        </w:rPr>
        <w:t xml:space="preserve">использовать </w:t>
      </w:r>
      <w:r w:rsidRPr="00EB2D57">
        <w:rPr>
          <w:color w:val="auto"/>
        </w:rPr>
        <w:t>полученные знания о социальных нормах в повседневной жизни;</w:t>
      </w:r>
    </w:p>
    <w:p w:rsidR="00A57638" w:rsidRPr="00EB2D57" w:rsidRDefault="00E235EB" w:rsidP="00AC05F4">
      <w:pPr>
        <w:pStyle w:val="13"/>
        <w:numPr>
          <w:ilvl w:val="0"/>
          <w:numId w:val="62"/>
        </w:numPr>
        <w:tabs>
          <w:tab w:val="left" w:pos="332"/>
        </w:tabs>
        <w:ind w:left="280" w:hanging="280"/>
        <w:jc w:val="both"/>
        <w:rPr>
          <w:color w:val="auto"/>
        </w:rPr>
      </w:pPr>
      <w:r w:rsidRPr="00EB2D57">
        <w:rPr>
          <w:color w:val="auto"/>
        </w:rPr>
        <w:t xml:space="preserve">самостоятельно </w:t>
      </w:r>
      <w:r w:rsidRPr="00EB2D57">
        <w:rPr>
          <w:b/>
          <w:bCs/>
          <w:color w:val="auto"/>
          <w:sz w:val="19"/>
          <w:szCs w:val="19"/>
        </w:rPr>
        <w:t xml:space="preserve">заполнять </w:t>
      </w:r>
      <w:r w:rsidRPr="00EB2D57">
        <w:rPr>
          <w:color w:val="auto"/>
        </w:rPr>
        <w:t>форму (в том числе электронную) и составлять простейший документ (заявление);</w:t>
      </w:r>
    </w:p>
    <w:p w:rsidR="00A57638" w:rsidRPr="00EB2D57" w:rsidRDefault="00E235EB">
      <w:pPr>
        <w:pStyle w:val="13"/>
        <w:spacing w:after="100"/>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A57638" w:rsidRPr="00EB2D57" w:rsidRDefault="00E235EB" w:rsidP="00DC12CB">
      <w:pPr>
        <w:pStyle w:val="af5"/>
      </w:pPr>
      <w:r w:rsidRPr="00EB2D57">
        <w:t>Человек как участник правовых отношений</w:t>
      </w:r>
    </w:p>
    <w:p w:rsidR="00A57638" w:rsidRPr="00EB2D57" w:rsidRDefault="00E235EB" w:rsidP="00AC05F4">
      <w:pPr>
        <w:pStyle w:val="13"/>
        <w:numPr>
          <w:ilvl w:val="0"/>
          <w:numId w:val="62"/>
        </w:numPr>
        <w:tabs>
          <w:tab w:val="left" w:pos="332"/>
        </w:tabs>
        <w:ind w:left="280" w:hanging="280"/>
        <w:jc w:val="both"/>
        <w:rPr>
          <w:color w:val="auto"/>
        </w:rPr>
      </w:pPr>
      <w:r w:rsidRPr="00EB2D57">
        <w:rPr>
          <w:b/>
          <w:bCs/>
          <w:color w:val="auto"/>
          <w:sz w:val="19"/>
          <w:szCs w:val="19"/>
        </w:rPr>
        <w:t xml:space="preserve">осваивать и применять знания </w:t>
      </w:r>
      <w:r w:rsidRPr="00EB2D57">
        <w:rPr>
          <w:color w:val="auto"/>
        </w:rPr>
        <w:t>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A57638" w:rsidRPr="00EB2D57" w:rsidRDefault="00E235EB" w:rsidP="00AC05F4">
      <w:pPr>
        <w:pStyle w:val="13"/>
        <w:numPr>
          <w:ilvl w:val="0"/>
          <w:numId w:val="62"/>
        </w:numPr>
        <w:tabs>
          <w:tab w:val="left" w:pos="332"/>
        </w:tabs>
        <w:ind w:left="280" w:hanging="280"/>
        <w:jc w:val="both"/>
        <w:rPr>
          <w:color w:val="auto"/>
        </w:rPr>
      </w:pPr>
      <w:r w:rsidRPr="00EB2D57">
        <w:rPr>
          <w:b/>
          <w:bCs/>
          <w:color w:val="auto"/>
          <w:sz w:val="19"/>
          <w:szCs w:val="19"/>
        </w:rPr>
        <w:t xml:space="preserve">характеризовать </w:t>
      </w:r>
      <w:r w:rsidR="00060427" w:rsidRPr="00EB2D57">
        <w:rPr>
          <w:color w:val="auto"/>
        </w:rPr>
        <w:t>право,</w:t>
      </w:r>
      <w:r w:rsidRPr="00EB2D57">
        <w:rPr>
          <w:color w:val="auto"/>
        </w:rPr>
        <w:t xml:space="preserve">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A57638" w:rsidRPr="00EB2D57" w:rsidRDefault="00E235EB" w:rsidP="00AC05F4">
      <w:pPr>
        <w:pStyle w:val="13"/>
        <w:numPr>
          <w:ilvl w:val="0"/>
          <w:numId w:val="62"/>
        </w:numPr>
        <w:tabs>
          <w:tab w:val="left" w:pos="332"/>
        </w:tabs>
        <w:ind w:left="280" w:hanging="280"/>
        <w:jc w:val="both"/>
        <w:rPr>
          <w:color w:val="auto"/>
        </w:rPr>
      </w:pPr>
      <w:r w:rsidRPr="00EB2D57">
        <w:rPr>
          <w:b/>
          <w:bCs/>
          <w:color w:val="auto"/>
          <w:sz w:val="19"/>
          <w:szCs w:val="19"/>
        </w:rPr>
        <w:t xml:space="preserve">приводить примеры </w:t>
      </w:r>
      <w:r w:rsidRPr="00EB2D57">
        <w:rPr>
          <w:color w:val="auto"/>
        </w:rPr>
        <w:t>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A57638" w:rsidRPr="00EB2D57" w:rsidRDefault="00E235EB" w:rsidP="00AC05F4">
      <w:pPr>
        <w:pStyle w:val="13"/>
        <w:numPr>
          <w:ilvl w:val="0"/>
          <w:numId w:val="62"/>
        </w:numPr>
        <w:tabs>
          <w:tab w:val="left" w:pos="332"/>
        </w:tabs>
        <w:ind w:left="280" w:hanging="280"/>
        <w:jc w:val="both"/>
        <w:rPr>
          <w:color w:val="auto"/>
        </w:rPr>
      </w:pPr>
      <w:r w:rsidRPr="00EB2D57">
        <w:rPr>
          <w:b/>
          <w:bCs/>
          <w:color w:val="auto"/>
          <w:sz w:val="19"/>
          <w:szCs w:val="19"/>
        </w:rPr>
        <w:t xml:space="preserve">классифицировать </w:t>
      </w:r>
      <w:r w:rsidRPr="00EB2D57">
        <w:rPr>
          <w:color w:val="auto"/>
        </w:rPr>
        <w:t>по разным признакам (в том числе устанавливать существенный признак классификации) нормы права, выделяя существенные признаки;</w:t>
      </w:r>
    </w:p>
    <w:p w:rsidR="00A57638" w:rsidRPr="00EB2D57" w:rsidRDefault="00E235EB" w:rsidP="00AC05F4">
      <w:pPr>
        <w:pStyle w:val="13"/>
        <w:numPr>
          <w:ilvl w:val="0"/>
          <w:numId w:val="62"/>
        </w:numPr>
        <w:tabs>
          <w:tab w:val="left" w:pos="332"/>
        </w:tabs>
        <w:ind w:left="280" w:hanging="280"/>
        <w:jc w:val="both"/>
        <w:rPr>
          <w:color w:val="auto"/>
        </w:rPr>
      </w:pPr>
      <w:r w:rsidRPr="00EB2D57">
        <w:rPr>
          <w:b/>
          <w:bCs/>
          <w:color w:val="auto"/>
          <w:sz w:val="19"/>
          <w:szCs w:val="19"/>
        </w:rPr>
        <w:t xml:space="preserve">сравнивать </w:t>
      </w:r>
      <w:r w:rsidRPr="00EB2D57">
        <w:rPr>
          <w:color w:val="auto"/>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A57638" w:rsidRPr="00EB2D57" w:rsidRDefault="00E235EB" w:rsidP="00AC05F4">
      <w:pPr>
        <w:pStyle w:val="13"/>
        <w:numPr>
          <w:ilvl w:val="0"/>
          <w:numId w:val="62"/>
        </w:numPr>
        <w:tabs>
          <w:tab w:val="left" w:pos="332"/>
        </w:tabs>
        <w:ind w:left="280" w:hanging="280"/>
        <w:jc w:val="both"/>
        <w:rPr>
          <w:color w:val="auto"/>
        </w:rPr>
      </w:pPr>
      <w:r w:rsidRPr="00EB2D57">
        <w:rPr>
          <w:b/>
          <w:bCs/>
          <w:color w:val="auto"/>
          <w:sz w:val="19"/>
          <w:szCs w:val="19"/>
        </w:rPr>
        <w:t xml:space="preserve">устанавливать и объяснять </w:t>
      </w:r>
      <w:r w:rsidRPr="00EB2D57">
        <w:rPr>
          <w:color w:val="auto"/>
        </w:rPr>
        <w:t>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A57638" w:rsidRPr="00EB2D57" w:rsidRDefault="00E235EB" w:rsidP="00AC05F4">
      <w:pPr>
        <w:pStyle w:val="13"/>
        <w:numPr>
          <w:ilvl w:val="0"/>
          <w:numId w:val="62"/>
        </w:numPr>
        <w:tabs>
          <w:tab w:val="left" w:pos="332"/>
        </w:tabs>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w:t>
      </w:r>
    </w:p>
    <w:p w:rsidR="00A57638" w:rsidRPr="00EB2D57" w:rsidRDefault="00E235EB" w:rsidP="00AC05F4">
      <w:pPr>
        <w:pStyle w:val="13"/>
        <w:numPr>
          <w:ilvl w:val="0"/>
          <w:numId w:val="63"/>
        </w:numPr>
        <w:tabs>
          <w:tab w:val="left" w:pos="332"/>
        </w:tabs>
        <w:spacing w:line="252" w:lineRule="auto"/>
        <w:ind w:left="280" w:hanging="280"/>
        <w:jc w:val="both"/>
        <w:rPr>
          <w:color w:val="auto"/>
        </w:rPr>
      </w:pPr>
      <w:r w:rsidRPr="00EB2D57">
        <w:rPr>
          <w:b/>
          <w:bCs/>
          <w:color w:val="auto"/>
          <w:sz w:val="19"/>
          <w:szCs w:val="19"/>
        </w:rPr>
        <w:t xml:space="preserve">определять и аргументировать </w:t>
      </w:r>
      <w:r w:rsidRPr="00EB2D57">
        <w:rPr>
          <w:color w:val="auto"/>
        </w:rPr>
        <w:t>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A57638" w:rsidRPr="00EB2D57" w:rsidRDefault="00E235EB" w:rsidP="00AC05F4">
      <w:pPr>
        <w:pStyle w:val="13"/>
        <w:numPr>
          <w:ilvl w:val="0"/>
          <w:numId w:val="63"/>
        </w:numPr>
        <w:tabs>
          <w:tab w:val="left" w:pos="332"/>
        </w:tabs>
        <w:spacing w:line="252" w:lineRule="auto"/>
        <w:ind w:left="280" w:hanging="28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w:t>
      </w:r>
    </w:p>
    <w:p w:rsidR="00A57638" w:rsidRPr="00EB2D57" w:rsidRDefault="00E235EB" w:rsidP="00AC05F4">
      <w:pPr>
        <w:pStyle w:val="13"/>
        <w:numPr>
          <w:ilvl w:val="0"/>
          <w:numId w:val="63"/>
        </w:numPr>
        <w:tabs>
          <w:tab w:val="left" w:pos="332"/>
        </w:tabs>
        <w:spacing w:line="252" w:lineRule="auto"/>
        <w:ind w:left="280" w:hanging="280"/>
        <w:jc w:val="both"/>
        <w:rPr>
          <w:color w:val="auto"/>
        </w:rPr>
      </w:pPr>
      <w:r w:rsidRPr="00EB2D57">
        <w:rPr>
          <w:b/>
          <w:bCs/>
          <w:color w:val="auto"/>
          <w:sz w:val="19"/>
          <w:szCs w:val="19"/>
        </w:rPr>
        <w:t xml:space="preserve">овладевать </w:t>
      </w:r>
      <w:r w:rsidRPr="00EB2D57">
        <w:rPr>
          <w:color w:val="auto"/>
        </w:rPr>
        <w:t>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w:t>
      </w:r>
    </w:p>
    <w:p w:rsidR="00A57638" w:rsidRPr="00EB2D57" w:rsidRDefault="00E235EB" w:rsidP="00AC05F4">
      <w:pPr>
        <w:pStyle w:val="13"/>
        <w:numPr>
          <w:ilvl w:val="0"/>
          <w:numId w:val="63"/>
        </w:numPr>
        <w:tabs>
          <w:tab w:val="left" w:pos="332"/>
        </w:tabs>
        <w:spacing w:line="252" w:lineRule="auto"/>
        <w:ind w:left="280" w:hanging="280"/>
        <w:jc w:val="both"/>
        <w:rPr>
          <w:color w:val="auto"/>
        </w:rPr>
      </w:pPr>
      <w:r w:rsidRPr="00EB2D57">
        <w:rPr>
          <w:b/>
          <w:bCs/>
          <w:color w:val="auto"/>
          <w:sz w:val="19"/>
          <w:szCs w:val="19"/>
        </w:rPr>
        <w:t xml:space="preserve">искать и извлекать </w:t>
      </w:r>
      <w:r w:rsidRPr="00EB2D57">
        <w:rPr>
          <w:color w:val="auto"/>
        </w:rPr>
        <w:t>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A57638" w:rsidRPr="00EB2D57" w:rsidRDefault="00E235EB" w:rsidP="00AC05F4">
      <w:pPr>
        <w:pStyle w:val="13"/>
        <w:numPr>
          <w:ilvl w:val="0"/>
          <w:numId w:val="63"/>
        </w:numPr>
        <w:tabs>
          <w:tab w:val="left" w:pos="332"/>
        </w:tabs>
        <w:spacing w:line="252" w:lineRule="auto"/>
        <w:ind w:left="280" w:hanging="280"/>
        <w:jc w:val="both"/>
        <w:rPr>
          <w:color w:val="auto"/>
        </w:rPr>
      </w:pPr>
      <w:r w:rsidRPr="00EB2D57">
        <w:rPr>
          <w:b/>
          <w:bCs/>
          <w:color w:val="auto"/>
          <w:sz w:val="19"/>
          <w:szCs w:val="19"/>
        </w:rPr>
        <w:t xml:space="preserve">анализировать, обобщать, систематизировать, оценивать </w:t>
      </w:r>
      <w:r w:rsidRPr="00EB2D57">
        <w:rPr>
          <w:color w:val="auto"/>
        </w:rPr>
        <w:t>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A57638" w:rsidRPr="00EB2D57" w:rsidRDefault="00E235EB" w:rsidP="00AC05F4">
      <w:pPr>
        <w:pStyle w:val="13"/>
        <w:numPr>
          <w:ilvl w:val="0"/>
          <w:numId w:val="63"/>
        </w:numPr>
        <w:tabs>
          <w:tab w:val="left" w:pos="332"/>
        </w:tabs>
        <w:spacing w:line="252" w:lineRule="auto"/>
        <w:ind w:left="280" w:hanging="280"/>
        <w:jc w:val="both"/>
        <w:rPr>
          <w:color w:val="auto"/>
        </w:rPr>
      </w:pPr>
      <w:r w:rsidRPr="00EB2D57">
        <w:rPr>
          <w:b/>
          <w:bCs/>
          <w:color w:val="auto"/>
          <w:sz w:val="19"/>
          <w:szCs w:val="19"/>
        </w:rPr>
        <w:t xml:space="preserve">оценивать </w:t>
      </w:r>
      <w:r w:rsidRPr="00EB2D57">
        <w:rPr>
          <w:color w:val="auto"/>
        </w:rPr>
        <w:t>собственные поступки и поведение других людей с точки зрения их соответствия правовым нормам: выражать свою точку зрения, участвовать в дискуссии;</w:t>
      </w:r>
    </w:p>
    <w:p w:rsidR="00A57638" w:rsidRPr="00EB2D57" w:rsidRDefault="00E235EB">
      <w:pPr>
        <w:pStyle w:val="13"/>
        <w:spacing w:line="252" w:lineRule="auto"/>
        <w:ind w:left="300" w:hanging="300"/>
        <w:jc w:val="both"/>
        <w:rPr>
          <w:color w:val="auto"/>
        </w:rPr>
      </w:pPr>
      <w:r w:rsidRPr="00EB2D57">
        <w:rPr>
          <w:color w:val="auto"/>
        </w:rPr>
        <w:t xml:space="preserve">— </w:t>
      </w:r>
      <w:r w:rsidRPr="00EB2D57">
        <w:rPr>
          <w:b/>
          <w:bCs/>
          <w:color w:val="auto"/>
          <w:sz w:val="19"/>
          <w:szCs w:val="19"/>
        </w:rPr>
        <w:t xml:space="preserve">использовать </w:t>
      </w:r>
      <w:r w:rsidRPr="00EB2D57">
        <w:rPr>
          <w:color w:val="auto"/>
        </w:rPr>
        <w:t>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A57638" w:rsidRPr="00EB2D57" w:rsidRDefault="00E235EB">
      <w:pPr>
        <w:pStyle w:val="13"/>
        <w:spacing w:line="252" w:lineRule="auto"/>
        <w:ind w:left="300" w:hanging="300"/>
        <w:jc w:val="both"/>
        <w:rPr>
          <w:color w:val="auto"/>
        </w:rPr>
      </w:pPr>
      <w:r w:rsidRPr="00EB2D57">
        <w:rPr>
          <w:color w:val="auto"/>
        </w:rPr>
        <w:t xml:space="preserve">— </w:t>
      </w:r>
      <w:r w:rsidRPr="00EB2D57">
        <w:rPr>
          <w:b/>
          <w:bCs/>
          <w:color w:val="auto"/>
          <w:sz w:val="19"/>
          <w:szCs w:val="19"/>
        </w:rPr>
        <w:t xml:space="preserve">самостоятельно заполнять </w:t>
      </w:r>
      <w:r w:rsidRPr="00EB2D57">
        <w:rPr>
          <w:color w:val="auto"/>
        </w:rPr>
        <w:t>форму (в том числе электронную) и составлять простейший документ при получении паспорта гражданина Российской Федерации;</w:t>
      </w:r>
    </w:p>
    <w:p w:rsidR="00A57638" w:rsidRPr="00EB2D57" w:rsidRDefault="00E235EB">
      <w:pPr>
        <w:pStyle w:val="13"/>
        <w:spacing w:after="160" w:line="252" w:lineRule="auto"/>
        <w:ind w:left="300" w:hanging="30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A57638" w:rsidRPr="00EB2D57" w:rsidRDefault="00E235EB" w:rsidP="00DC12CB">
      <w:pPr>
        <w:pStyle w:val="af5"/>
      </w:pPr>
      <w:r w:rsidRPr="00EB2D57">
        <w:t>Основы российского права</w:t>
      </w:r>
    </w:p>
    <w:p w:rsidR="00A57638" w:rsidRPr="00EB2D57" w:rsidRDefault="00E235EB">
      <w:pPr>
        <w:pStyle w:val="13"/>
        <w:spacing w:line="252" w:lineRule="auto"/>
        <w:ind w:left="300" w:hanging="300"/>
        <w:jc w:val="both"/>
        <w:rPr>
          <w:color w:val="auto"/>
        </w:rPr>
      </w:pPr>
      <w:r w:rsidRPr="00EB2D57">
        <w:rPr>
          <w:color w:val="auto"/>
        </w:rPr>
        <w:t xml:space="preserve">— </w:t>
      </w:r>
      <w:r w:rsidRPr="00EB2D57">
        <w:rPr>
          <w:b/>
          <w:bCs/>
          <w:color w:val="auto"/>
          <w:sz w:val="19"/>
          <w:szCs w:val="19"/>
        </w:rPr>
        <w:t xml:space="preserve">осваивать и применять </w:t>
      </w:r>
      <w:r w:rsidRPr="00EB2D57">
        <w:rPr>
          <w:color w:val="auto"/>
        </w:rPr>
        <w:t>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w:t>
      </w:r>
    </w:p>
    <w:p w:rsidR="00A57638" w:rsidRPr="00EB2D57" w:rsidRDefault="00E235EB">
      <w:pPr>
        <w:pStyle w:val="13"/>
        <w:spacing w:line="252" w:lineRule="auto"/>
        <w:ind w:left="300" w:hanging="300"/>
        <w:jc w:val="both"/>
        <w:rPr>
          <w:color w:val="auto"/>
        </w:rPr>
      </w:pPr>
      <w:r w:rsidRPr="00EB2D57">
        <w:rPr>
          <w:color w:val="auto"/>
        </w:rPr>
        <w:t xml:space="preserve">— </w:t>
      </w:r>
      <w:r w:rsidRPr="00EB2D57">
        <w:rPr>
          <w:b/>
          <w:bCs/>
          <w:color w:val="auto"/>
          <w:sz w:val="19"/>
          <w:szCs w:val="19"/>
        </w:rPr>
        <w:t xml:space="preserve">характеризовать </w:t>
      </w:r>
      <w:r w:rsidRPr="00EB2D57">
        <w:rPr>
          <w:color w:val="auto"/>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w:t>
      </w:r>
    </w:p>
    <w:p w:rsidR="00A57638" w:rsidRPr="00EB2D57" w:rsidRDefault="00E235EB">
      <w:pPr>
        <w:pStyle w:val="13"/>
        <w:spacing w:line="252" w:lineRule="auto"/>
        <w:ind w:left="280" w:firstLine="0"/>
        <w:jc w:val="both"/>
        <w:rPr>
          <w:color w:val="auto"/>
        </w:rPr>
      </w:pPr>
      <w:r w:rsidRPr="00EB2D57">
        <w:rPr>
          <w:color w:val="auto"/>
        </w:rPr>
        <w:t>содержание трудового договора, виды правонарушений и виды наказаний;</w:t>
      </w:r>
    </w:p>
    <w:p w:rsidR="00A57638" w:rsidRPr="00EB2D57" w:rsidRDefault="00E235EB" w:rsidP="00AC05F4">
      <w:pPr>
        <w:pStyle w:val="13"/>
        <w:numPr>
          <w:ilvl w:val="0"/>
          <w:numId w:val="64"/>
        </w:numPr>
        <w:tabs>
          <w:tab w:val="left" w:pos="332"/>
        </w:tabs>
        <w:ind w:left="280" w:hanging="280"/>
        <w:jc w:val="both"/>
        <w:rPr>
          <w:color w:val="auto"/>
        </w:rPr>
      </w:pPr>
      <w:r w:rsidRPr="00EB2D57">
        <w:rPr>
          <w:b/>
          <w:bCs/>
          <w:color w:val="auto"/>
          <w:sz w:val="19"/>
          <w:szCs w:val="19"/>
        </w:rPr>
        <w:t>приводить примеры законов и подзаконных актов и моделировать ситуации</w:t>
      </w:r>
      <w:r w:rsidRPr="00EB2D57">
        <w:rPr>
          <w:color w:val="auto"/>
        </w:rPr>
        <w:t>,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w:t>
      </w:r>
    </w:p>
    <w:p w:rsidR="00A57638" w:rsidRPr="00EB2D57" w:rsidRDefault="00E235EB" w:rsidP="00AC05F4">
      <w:pPr>
        <w:pStyle w:val="13"/>
        <w:numPr>
          <w:ilvl w:val="0"/>
          <w:numId w:val="64"/>
        </w:numPr>
        <w:tabs>
          <w:tab w:val="left" w:pos="332"/>
        </w:tabs>
        <w:spacing w:line="252" w:lineRule="auto"/>
        <w:ind w:left="280" w:hanging="280"/>
        <w:jc w:val="both"/>
        <w:rPr>
          <w:color w:val="auto"/>
        </w:rPr>
      </w:pPr>
      <w:r w:rsidRPr="00EB2D57">
        <w:rPr>
          <w:b/>
          <w:bCs/>
          <w:color w:val="auto"/>
          <w:sz w:val="19"/>
          <w:szCs w:val="19"/>
        </w:rPr>
        <w:t xml:space="preserve">классифицировать </w:t>
      </w:r>
      <w:r w:rsidRPr="00EB2D57">
        <w:rPr>
          <w:color w:val="auto"/>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A57638" w:rsidRPr="00EB2D57" w:rsidRDefault="00E235EB" w:rsidP="00AC05F4">
      <w:pPr>
        <w:pStyle w:val="13"/>
        <w:numPr>
          <w:ilvl w:val="0"/>
          <w:numId w:val="64"/>
        </w:numPr>
        <w:tabs>
          <w:tab w:val="left" w:pos="332"/>
        </w:tabs>
        <w:spacing w:line="252" w:lineRule="auto"/>
        <w:ind w:left="280" w:hanging="280"/>
        <w:jc w:val="both"/>
        <w:rPr>
          <w:color w:val="auto"/>
        </w:rPr>
      </w:pPr>
      <w:r w:rsidRPr="00EB2D57">
        <w:rPr>
          <w:b/>
          <w:bCs/>
          <w:color w:val="auto"/>
          <w:sz w:val="19"/>
          <w:szCs w:val="19"/>
        </w:rPr>
        <w:t xml:space="preserve">сравнивать </w:t>
      </w:r>
      <w:r w:rsidRPr="00EB2D57">
        <w:rPr>
          <w:color w:val="auto"/>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A57638" w:rsidRPr="00EB2D57" w:rsidRDefault="00E235EB" w:rsidP="00AC05F4">
      <w:pPr>
        <w:pStyle w:val="13"/>
        <w:numPr>
          <w:ilvl w:val="0"/>
          <w:numId w:val="64"/>
        </w:numPr>
        <w:tabs>
          <w:tab w:val="left" w:pos="332"/>
        </w:tabs>
        <w:spacing w:line="252" w:lineRule="auto"/>
        <w:ind w:left="280" w:hanging="280"/>
        <w:jc w:val="both"/>
        <w:rPr>
          <w:color w:val="auto"/>
        </w:rPr>
      </w:pPr>
      <w:r w:rsidRPr="00EB2D57">
        <w:rPr>
          <w:b/>
          <w:bCs/>
          <w:color w:val="auto"/>
          <w:sz w:val="19"/>
          <w:szCs w:val="19"/>
        </w:rPr>
        <w:t xml:space="preserve">устанавливать и объяснять </w:t>
      </w:r>
      <w:r w:rsidRPr="00EB2D57">
        <w:rPr>
          <w:color w:val="auto"/>
        </w:rPr>
        <w:t>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A57638" w:rsidRPr="00EB2D57" w:rsidRDefault="00E235EB" w:rsidP="00AC05F4">
      <w:pPr>
        <w:pStyle w:val="13"/>
        <w:numPr>
          <w:ilvl w:val="0"/>
          <w:numId w:val="64"/>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w:t>
      </w:r>
    </w:p>
    <w:p w:rsidR="00A57638" w:rsidRPr="00EB2D57" w:rsidRDefault="00E235EB" w:rsidP="00AC05F4">
      <w:pPr>
        <w:pStyle w:val="13"/>
        <w:numPr>
          <w:ilvl w:val="0"/>
          <w:numId w:val="64"/>
        </w:numPr>
        <w:tabs>
          <w:tab w:val="left" w:pos="332"/>
        </w:tabs>
        <w:spacing w:line="252" w:lineRule="auto"/>
        <w:ind w:left="280" w:hanging="280"/>
        <w:jc w:val="both"/>
        <w:rPr>
          <w:color w:val="auto"/>
        </w:rPr>
      </w:pPr>
      <w:r w:rsidRPr="00EB2D57">
        <w:rPr>
          <w:b/>
          <w:bCs/>
          <w:color w:val="auto"/>
          <w:sz w:val="19"/>
          <w:szCs w:val="19"/>
        </w:rPr>
        <w:t xml:space="preserve">определять и аргументировать </w:t>
      </w:r>
      <w:r w:rsidRPr="00EB2D57">
        <w:rPr>
          <w:color w:val="auto"/>
        </w:rPr>
        <w:t>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решать </w:t>
      </w:r>
      <w:r w:rsidRPr="00EB2D57">
        <w:rPr>
          <w:color w:val="auto"/>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овладевать </w:t>
      </w:r>
      <w:r w:rsidRPr="00EB2D57">
        <w:rPr>
          <w:color w:val="auto"/>
        </w:rPr>
        <w:t>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искать и извлекать </w:t>
      </w:r>
      <w:r w:rsidRPr="00EB2D57">
        <w:rPr>
          <w:color w:val="auto"/>
        </w:rPr>
        <w:t>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анализировать, обобщать, систематизировать, оценивать </w:t>
      </w:r>
      <w:r w:rsidRPr="00EB2D57">
        <w:rPr>
          <w:color w:val="auto"/>
        </w:rPr>
        <w:t>социальную информацию из адаптированных источников (в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оценивать </w:t>
      </w:r>
      <w:r w:rsidRPr="00EB2D57">
        <w:rPr>
          <w:color w:val="auto"/>
        </w:rPr>
        <w:t>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использовать </w:t>
      </w:r>
      <w:r w:rsidRPr="00EB2D57">
        <w:rPr>
          <w:color w:val="auto"/>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самостоятельно заполнять </w:t>
      </w:r>
      <w:r w:rsidRPr="00EB2D57">
        <w:rPr>
          <w:color w:val="auto"/>
        </w:rPr>
        <w:t>форму (в том числе электронную) и составлять простейший документ (заявление о приёме на работу);</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DC12CB" w:rsidRDefault="00DC12CB" w:rsidP="00DC12CB">
      <w:pPr>
        <w:pStyle w:val="af5"/>
      </w:pPr>
      <w:bookmarkStart w:id="383" w:name="bookmark1002"/>
    </w:p>
    <w:p w:rsidR="00A57638" w:rsidRPr="00EB2D57" w:rsidRDefault="00E235EB" w:rsidP="00DC12CB">
      <w:pPr>
        <w:pStyle w:val="af5"/>
      </w:pPr>
      <w:r w:rsidRPr="00EB2D57">
        <w:t>8 КЛАСС</w:t>
      </w:r>
      <w:bookmarkEnd w:id="383"/>
    </w:p>
    <w:p w:rsidR="00DC12CB" w:rsidRDefault="00DC12CB" w:rsidP="00DC12CB">
      <w:pPr>
        <w:pStyle w:val="af5"/>
        <w:rPr>
          <w:bCs/>
        </w:rPr>
      </w:pPr>
    </w:p>
    <w:p w:rsidR="00A57638" w:rsidRPr="00EB2D57" w:rsidRDefault="00E235EB" w:rsidP="00DC12CB">
      <w:pPr>
        <w:pStyle w:val="af5"/>
      </w:pPr>
      <w:r w:rsidRPr="00EB2D57">
        <w:rPr>
          <w:bCs/>
        </w:rPr>
        <w:t>Человек в экономических отношениях</w:t>
      </w:r>
    </w:p>
    <w:p w:rsidR="00A57638" w:rsidRPr="00EB2D57" w:rsidRDefault="00E235EB" w:rsidP="00AC05F4">
      <w:pPr>
        <w:pStyle w:val="13"/>
        <w:numPr>
          <w:ilvl w:val="0"/>
          <w:numId w:val="65"/>
        </w:numPr>
        <w:tabs>
          <w:tab w:val="left" w:pos="332"/>
        </w:tabs>
        <w:spacing w:line="240" w:lineRule="auto"/>
        <w:ind w:left="300" w:hanging="300"/>
        <w:jc w:val="both"/>
        <w:rPr>
          <w:color w:val="auto"/>
        </w:rPr>
      </w:pPr>
      <w:r w:rsidRPr="00EB2D57">
        <w:rPr>
          <w:b/>
          <w:bCs/>
          <w:color w:val="auto"/>
          <w:sz w:val="19"/>
          <w:szCs w:val="19"/>
        </w:rPr>
        <w:t xml:space="preserve">осваивать и применять </w:t>
      </w:r>
      <w:r w:rsidRPr="00EB2D57">
        <w:rPr>
          <w:color w:val="auto"/>
        </w:rPr>
        <w:t>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w:t>
      </w:r>
    </w:p>
    <w:p w:rsidR="00A57638" w:rsidRPr="00EB2D57" w:rsidRDefault="00E235EB" w:rsidP="00AC05F4">
      <w:pPr>
        <w:pStyle w:val="13"/>
        <w:numPr>
          <w:ilvl w:val="0"/>
          <w:numId w:val="65"/>
        </w:numPr>
        <w:tabs>
          <w:tab w:val="left" w:pos="332"/>
        </w:tabs>
        <w:spacing w:line="240" w:lineRule="auto"/>
        <w:ind w:left="300" w:hanging="300"/>
        <w:jc w:val="both"/>
        <w:rPr>
          <w:color w:val="auto"/>
        </w:rPr>
      </w:pPr>
      <w:r w:rsidRPr="00EB2D57">
        <w:rPr>
          <w:b/>
          <w:bCs/>
          <w:color w:val="auto"/>
          <w:sz w:val="19"/>
          <w:szCs w:val="19"/>
        </w:rPr>
        <w:t xml:space="preserve">характеризовать </w:t>
      </w:r>
      <w:r w:rsidRPr="00EB2D57">
        <w:rPr>
          <w:color w:val="auto"/>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A57638" w:rsidRPr="00EB2D57" w:rsidRDefault="00E235EB" w:rsidP="00AC05F4">
      <w:pPr>
        <w:pStyle w:val="13"/>
        <w:numPr>
          <w:ilvl w:val="0"/>
          <w:numId w:val="65"/>
        </w:numPr>
        <w:tabs>
          <w:tab w:val="left" w:pos="332"/>
        </w:tabs>
        <w:spacing w:line="240" w:lineRule="auto"/>
        <w:ind w:left="300" w:hanging="300"/>
        <w:jc w:val="both"/>
        <w:rPr>
          <w:color w:val="auto"/>
        </w:rPr>
      </w:pPr>
      <w:r w:rsidRPr="00EB2D57">
        <w:rPr>
          <w:b/>
          <w:bCs/>
          <w:color w:val="auto"/>
          <w:sz w:val="19"/>
          <w:szCs w:val="19"/>
        </w:rPr>
        <w:t xml:space="preserve">приводить примеры </w:t>
      </w:r>
      <w:r w:rsidRPr="00EB2D57">
        <w:rPr>
          <w:color w:val="auto"/>
        </w:rPr>
        <w:t>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A57638" w:rsidRPr="00EB2D57" w:rsidRDefault="00E235EB" w:rsidP="00AC05F4">
      <w:pPr>
        <w:pStyle w:val="13"/>
        <w:numPr>
          <w:ilvl w:val="0"/>
          <w:numId w:val="65"/>
        </w:numPr>
        <w:tabs>
          <w:tab w:val="left" w:pos="332"/>
        </w:tabs>
        <w:spacing w:line="240" w:lineRule="auto"/>
        <w:ind w:left="300" w:hanging="300"/>
        <w:jc w:val="both"/>
        <w:rPr>
          <w:color w:val="auto"/>
        </w:rPr>
      </w:pPr>
      <w:r w:rsidRPr="00EB2D57">
        <w:rPr>
          <w:b/>
          <w:bCs/>
          <w:color w:val="auto"/>
          <w:sz w:val="19"/>
          <w:szCs w:val="19"/>
        </w:rPr>
        <w:t xml:space="preserve">классифицировать </w:t>
      </w:r>
      <w:r w:rsidRPr="00EB2D57">
        <w:rPr>
          <w:color w:val="auto"/>
        </w:rPr>
        <w:t>(в том числе устанавливать существенный признак классификации) механизмы государственного регулирования экономики;</w:t>
      </w:r>
    </w:p>
    <w:p w:rsidR="00A57638" w:rsidRPr="00EB2D57" w:rsidRDefault="00E235EB" w:rsidP="00AC05F4">
      <w:pPr>
        <w:pStyle w:val="13"/>
        <w:numPr>
          <w:ilvl w:val="0"/>
          <w:numId w:val="65"/>
        </w:numPr>
        <w:tabs>
          <w:tab w:val="left" w:pos="332"/>
        </w:tabs>
        <w:spacing w:line="240" w:lineRule="auto"/>
        <w:ind w:firstLine="0"/>
        <w:jc w:val="both"/>
        <w:rPr>
          <w:color w:val="auto"/>
        </w:rPr>
      </w:pPr>
      <w:r w:rsidRPr="00EB2D57">
        <w:rPr>
          <w:b/>
          <w:bCs/>
          <w:color w:val="auto"/>
          <w:sz w:val="19"/>
          <w:szCs w:val="19"/>
        </w:rPr>
        <w:t xml:space="preserve">сравнивать </w:t>
      </w:r>
      <w:r w:rsidRPr="00EB2D57">
        <w:rPr>
          <w:color w:val="auto"/>
        </w:rPr>
        <w:t>различные способы хозяйствования;</w:t>
      </w:r>
    </w:p>
    <w:p w:rsidR="00A57638" w:rsidRPr="00EB2D57" w:rsidRDefault="00E235EB" w:rsidP="00AC05F4">
      <w:pPr>
        <w:pStyle w:val="13"/>
        <w:numPr>
          <w:ilvl w:val="0"/>
          <w:numId w:val="65"/>
        </w:numPr>
        <w:tabs>
          <w:tab w:val="left" w:pos="332"/>
        </w:tabs>
        <w:spacing w:line="240" w:lineRule="auto"/>
        <w:ind w:left="300" w:hanging="300"/>
        <w:jc w:val="both"/>
        <w:rPr>
          <w:color w:val="auto"/>
        </w:rPr>
      </w:pPr>
      <w:r w:rsidRPr="00EB2D57">
        <w:rPr>
          <w:b/>
          <w:bCs/>
          <w:color w:val="auto"/>
          <w:sz w:val="19"/>
          <w:szCs w:val="19"/>
        </w:rPr>
        <w:t xml:space="preserve">устанавливать и объяснять </w:t>
      </w:r>
      <w:r w:rsidRPr="00EB2D57">
        <w:rPr>
          <w:color w:val="auto"/>
        </w:rPr>
        <w:t>связи политических потрясений и социально-экономических кризисов в государстве;</w:t>
      </w:r>
    </w:p>
    <w:p w:rsidR="00A57638" w:rsidRPr="00EB2D57" w:rsidRDefault="00E235EB" w:rsidP="00AC05F4">
      <w:pPr>
        <w:pStyle w:val="13"/>
        <w:numPr>
          <w:ilvl w:val="0"/>
          <w:numId w:val="65"/>
        </w:numPr>
        <w:tabs>
          <w:tab w:val="left" w:pos="332"/>
        </w:tabs>
        <w:spacing w:line="240" w:lineRule="auto"/>
        <w:ind w:left="300" w:hanging="300"/>
        <w:jc w:val="both"/>
        <w:rPr>
          <w:color w:val="auto"/>
        </w:rPr>
      </w:pPr>
      <w:r w:rsidRPr="00EB2D57">
        <w:rPr>
          <w:b/>
          <w:bCs/>
          <w:color w:val="auto"/>
          <w:sz w:val="19"/>
          <w:szCs w:val="19"/>
        </w:rPr>
        <w:t xml:space="preserve">использовать </w:t>
      </w:r>
      <w:r w:rsidRPr="00EB2D57">
        <w:rPr>
          <w:color w:val="auto"/>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A57638" w:rsidRPr="00EB2D57" w:rsidRDefault="00E235EB" w:rsidP="00AC05F4">
      <w:pPr>
        <w:pStyle w:val="13"/>
        <w:numPr>
          <w:ilvl w:val="0"/>
          <w:numId w:val="65"/>
        </w:numPr>
        <w:tabs>
          <w:tab w:val="left" w:pos="332"/>
        </w:tabs>
        <w:spacing w:line="240" w:lineRule="auto"/>
        <w:ind w:left="300" w:hanging="300"/>
        <w:jc w:val="both"/>
        <w:rPr>
          <w:color w:val="auto"/>
        </w:rPr>
      </w:pPr>
      <w:r w:rsidRPr="00EB2D57">
        <w:rPr>
          <w:b/>
          <w:bCs/>
          <w:color w:val="auto"/>
          <w:sz w:val="19"/>
          <w:szCs w:val="19"/>
        </w:rPr>
        <w:t xml:space="preserve">определять и аргументировать </w:t>
      </w:r>
      <w:r w:rsidRPr="00EB2D57">
        <w:rPr>
          <w:color w:val="auto"/>
        </w:rPr>
        <w:t>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w:t>
      </w:r>
    </w:p>
    <w:p w:rsidR="00A57638" w:rsidRPr="00EB2D57" w:rsidRDefault="00E235EB" w:rsidP="00AC05F4">
      <w:pPr>
        <w:pStyle w:val="13"/>
        <w:numPr>
          <w:ilvl w:val="0"/>
          <w:numId w:val="65"/>
        </w:numPr>
        <w:tabs>
          <w:tab w:val="left" w:pos="332"/>
        </w:tabs>
        <w:spacing w:line="240" w:lineRule="auto"/>
        <w:ind w:left="300" w:hanging="30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овладевать </w:t>
      </w:r>
      <w:r w:rsidRPr="00EB2D57">
        <w:rPr>
          <w:color w:val="auto"/>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извлекать </w:t>
      </w:r>
      <w:r w:rsidRPr="00EB2D57">
        <w:rPr>
          <w:color w:val="auto"/>
        </w:rPr>
        <w:t>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w:t>
      </w:r>
    </w:p>
    <w:p w:rsidR="00A57638" w:rsidRPr="00EB2D57" w:rsidRDefault="00E235EB">
      <w:pPr>
        <w:pStyle w:val="13"/>
        <w:ind w:left="280" w:hanging="280"/>
        <w:jc w:val="both"/>
        <w:rPr>
          <w:color w:val="auto"/>
        </w:rPr>
      </w:pPr>
      <w:r w:rsidRPr="00EB2D57">
        <w:rPr>
          <w:color w:val="auto"/>
        </w:rPr>
        <w:t xml:space="preserve">— </w:t>
      </w:r>
      <w:r w:rsidRPr="00EB2D57">
        <w:rPr>
          <w:b/>
          <w:bCs/>
          <w:color w:val="auto"/>
          <w:sz w:val="19"/>
          <w:szCs w:val="19"/>
        </w:rPr>
        <w:t xml:space="preserve">анализировать, обобщать, систематизировать, конкретизировать и критически оценивать </w:t>
      </w:r>
      <w:r w:rsidRPr="00EB2D57">
        <w:rPr>
          <w:color w:val="auto"/>
        </w:rPr>
        <w:t>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оценивать </w:t>
      </w:r>
      <w:r w:rsidRPr="00EB2D57">
        <w:rPr>
          <w:color w:val="auto"/>
        </w:rPr>
        <w:t>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приобретать опыт </w:t>
      </w:r>
      <w:r w:rsidRPr="00EB2D57">
        <w:rPr>
          <w:color w:val="auto"/>
        </w:rPr>
        <w:t>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приобретать опыт </w:t>
      </w:r>
      <w:r w:rsidRPr="00EB2D57">
        <w:rPr>
          <w:color w:val="auto"/>
        </w:rPr>
        <w:t>составления простейших документов (личный финансовый план, заявление, резюме);</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DC12CB" w:rsidRDefault="00DC12CB" w:rsidP="00DC12CB">
      <w:pPr>
        <w:pStyle w:val="af5"/>
      </w:pPr>
    </w:p>
    <w:p w:rsidR="00A57638" w:rsidRPr="00EB2D57" w:rsidRDefault="00E235EB" w:rsidP="00DC12CB">
      <w:pPr>
        <w:pStyle w:val="af5"/>
      </w:pPr>
      <w:r w:rsidRPr="00EB2D57">
        <w:t>Человек в мире культуры</w:t>
      </w:r>
    </w:p>
    <w:p w:rsidR="00A57638" w:rsidRPr="00EB2D57" w:rsidRDefault="00E235EB" w:rsidP="00AC05F4">
      <w:pPr>
        <w:pStyle w:val="13"/>
        <w:numPr>
          <w:ilvl w:val="0"/>
          <w:numId w:val="66"/>
        </w:numPr>
        <w:tabs>
          <w:tab w:val="left" w:pos="332"/>
        </w:tabs>
        <w:ind w:left="280" w:hanging="280"/>
        <w:jc w:val="both"/>
        <w:rPr>
          <w:color w:val="auto"/>
        </w:rPr>
      </w:pPr>
      <w:r w:rsidRPr="00EB2D57">
        <w:rPr>
          <w:b/>
          <w:bCs/>
          <w:color w:val="auto"/>
          <w:sz w:val="19"/>
          <w:szCs w:val="19"/>
        </w:rPr>
        <w:t xml:space="preserve">осваивать и применять </w:t>
      </w:r>
      <w:r w:rsidRPr="00EB2D57">
        <w:rPr>
          <w:color w:val="auto"/>
        </w:rPr>
        <w:t>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A57638" w:rsidRPr="00EB2D57" w:rsidRDefault="00E235EB" w:rsidP="00AC05F4">
      <w:pPr>
        <w:pStyle w:val="13"/>
        <w:numPr>
          <w:ilvl w:val="0"/>
          <w:numId w:val="66"/>
        </w:numPr>
        <w:tabs>
          <w:tab w:val="left" w:pos="332"/>
        </w:tabs>
        <w:ind w:left="280" w:hanging="280"/>
        <w:jc w:val="both"/>
        <w:rPr>
          <w:color w:val="auto"/>
        </w:rPr>
      </w:pPr>
      <w:r w:rsidRPr="00EB2D57">
        <w:rPr>
          <w:b/>
          <w:bCs/>
          <w:color w:val="auto"/>
          <w:sz w:val="19"/>
          <w:szCs w:val="19"/>
        </w:rPr>
        <w:t xml:space="preserve">характеризовать </w:t>
      </w:r>
      <w:r w:rsidRPr="00EB2D57">
        <w:rPr>
          <w:color w:val="auto"/>
        </w:rPr>
        <w:t>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w:t>
      </w:r>
    </w:p>
    <w:p w:rsidR="00A57638" w:rsidRPr="00EB2D57" w:rsidRDefault="00E235EB" w:rsidP="00AC05F4">
      <w:pPr>
        <w:pStyle w:val="13"/>
        <w:numPr>
          <w:ilvl w:val="0"/>
          <w:numId w:val="66"/>
        </w:numPr>
        <w:tabs>
          <w:tab w:val="left" w:pos="332"/>
        </w:tabs>
        <w:ind w:left="280" w:hanging="280"/>
        <w:jc w:val="both"/>
        <w:rPr>
          <w:color w:val="auto"/>
        </w:rPr>
      </w:pPr>
      <w:r w:rsidRPr="00EB2D57">
        <w:rPr>
          <w:b/>
          <w:bCs/>
          <w:color w:val="auto"/>
          <w:sz w:val="19"/>
          <w:szCs w:val="19"/>
        </w:rPr>
        <w:t xml:space="preserve">приводить примеры </w:t>
      </w:r>
      <w:r w:rsidRPr="00EB2D57">
        <w:rPr>
          <w:color w:val="auto"/>
        </w:rPr>
        <w:t>политики российского государства в сфере культуры и образования; влияния образования на социализацию личности; правил информационной безопасности;</w:t>
      </w:r>
    </w:p>
    <w:p w:rsidR="00A57638" w:rsidRPr="00EB2D57" w:rsidRDefault="00E235EB" w:rsidP="00AC05F4">
      <w:pPr>
        <w:pStyle w:val="13"/>
        <w:numPr>
          <w:ilvl w:val="0"/>
          <w:numId w:val="66"/>
        </w:numPr>
        <w:tabs>
          <w:tab w:val="left" w:pos="332"/>
        </w:tabs>
        <w:ind w:left="280" w:hanging="280"/>
        <w:jc w:val="both"/>
        <w:rPr>
          <w:color w:val="auto"/>
        </w:rPr>
      </w:pPr>
      <w:r w:rsidRPr="00EB2D57">
        <w:rPr>
          <w:b/>
          <w:bCs/>
          <w:color w:val="auto"/>
          <w:sz w:val="19"/>
          <w:szCs w:val="19"/>
        </w:rPr>
        <w:t xml:space="preserve">классифицировать </w:t>
      </w:r>
      <w:r w:rsidRPr="00EB2D57">
        <w:rPr>
          <w:color w:val="auto"/>
        </w:rPr>
        <w:t>по разным признакам формы и виды культуры;</w:t>
      </w:r>
    </w:p>
    <w:p w:rsidR="00A57638" w:rsidRPr="00EB2D57" w:rsidRDefault="00E235EB" w:rsidP="00AC05F4">
      <w:pPr>
        <w:pStyle w:val="13"/>
        <w:numPr>
          <w:ilvl w:val="0"/>
          <w:numId w:val="66"/>
        </w:numPr>
        <w:tabs>
          <w:tab w:val="left" w:pos="332"/>
        </w:tabs>
        <w:ind w:left="280" w:hanging="280"/>
        <w:jc w:val="both"/>
        <w:rPr>
          <w:color w:val="auto"/>
        </w:rPr>
      </w:pPr>
      <w:r w:rsidRPr="00EB2D57">
        <w:rPr>
          <w:b/>
          <w:bCs/>
          <w:color w:val="auto"/>
          <w:sz w:val="19"/>
          <w:szCs w:val="19"/>
        </w:rPr>
        <w:t xml:space="preserve">сравнивать </w:t>
      </w:r>
      <w:r w:rsidRPr="00EB2D57">
        <w:rPr>
          <w:color w:val="auto"/>
        </w:rPr>
        <w:t>формы культуры, естественные и социально-гуманитарные науки, виды искусств;</w:t>
      </w:r>
    </w:p>
    <w:p w:rsidR="00A57638" w:rsidRPr="00EB2D57" w:rsidRDefault="00E235EB" w:rsidP="00AC05F4">
      <w:pPr>
        <w:pStyle w:val="13"/>
        <w:numPr>
          <w:ilvl w:val="0"/>
          <w:numId w:val="66"/>
        </w:numPr>
        <w:tabs>
          <w:tab w:val="left" w:pos="332"/>
        </w:tabs>
        <w:ind w:left="280" w:hanging="280"/>
        <w:jc w:val="both"/>
        <w:rPr>
          <w:color w:val="auto"/>
        </w:rPr>
      </w:pPr>
      <w:r w:rsidRPr="00EB2D57">
        <w:rPr>
          <w:b/>
          <w:bCs/>
          <w:color w:val="auto"/>
          <w:sz w:val="19"/>
          <w:szCs w:val="19"/>
        </w:rPr>
        <w:t xml:space="preserve">устанавливать и объяснять </w:t>
      </w:r>
      <w:r w:rsidRPr="00EB2D57">
        <w:rPr>
          <w:color w:val="auto"/>
        </w:rPr>
        <w:t>взаимосвязь развития духовной культуры и формирования личности, взаимовлияние науки и образования;</w:t>
      </w:r>
    </w:p>
    <w:p w:rsidR="00A57638" w:rsidRPr="00EB2D57" w:rsidRDefault="00E235EB" w:rsidP="00AC05F4">
      <w:pPr>
        <w:pStyle w:val="13"/>
        <w:numPr>
          <w:ilvl w:val="0"/>
          <w:numId w:val="66"/>
        </w:numPr>
        <w:tabs>
          <w:tab w:val="left" w:pos="332"/>
        </w:tabs>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для объяснения роли непрерывного образования;</w:t>
      </w:r>
    </w:p>
    <w:p w:rsidR="00A57638" w:rsidRPr="00EB2D57" w:rsidRDefault="00E235EB" w:rsidP="00AC05F4">
      <w:pPr>
        <w:pStyle w:val="13"/>
        <w:numPr>
          <w:ilvl w:val="0"/>
          <w:numId w:val="66"/>
        </w:numPr>
        <w:tabs>
          <w:tab w:val="left" w:pos="332"/>
        </w:tabs>
        <w:ind w:left="280" w:hanging="280"/>
        <w:jc w:val="both"/>
        <w:rPr>
          <w:color w:val="auto"/>
        </w:rPr>
      </w:pPr>
      <w:r w:rsidRPr="00EB2D57">
        <w:rPr>
          <w:b/>
          <w:bCs/>
          <w:color w:val="auto"/>
          <w:sz w:val="19"/>
          <w:szCs w:val="19"/>
        </w:rPr>
        <w:t xml:space="preserve">определять и аргументировать </w:t>
      </w:r>
      <w:r w:rsidRPr="00EB2D57">
        <w:rPr>
          <w:color w:val="auto"/>
        </w:rPr>
        <w:t>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rsidR="00A57638" w:rsidRPr="00EB2D57" w:rsidRDefault="00E235EB" w:rsidP="00AC05F4">
      <w:pPr>
        <w:pStyle w:val="13"/>
        <w:numPr>
          <w:ilvl w:val="0"/>
          <w:numId w:val="66"/>
        </w:numPr>
        <w:tabs>
          <w:tab w:val="left" w:pos="332"/>
        </w:tabs>
        <w:ind w:left="280" w:hanging="28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касающиеся форм и многообразия духовной культуры;</w:t>
      </w:r>
    </w:p>
    <w:p w:rsidR="00A57638" w:rsidRPr="00EB2D57" w:rsidRDefault="00E235EB" w:rsidP="00AC05F4">
      <w:pPr>
        <w:pStyle w:val="13"/>
        <w:numPr>
          <w:ilvl w:val="0"/>
          <w:numId w:val="66"/>
        </w:numPr>
        <w:tabs>
          <w:tab w:val="left" w:pos="332"/>
        </w:tabs>
        <w:ind w:left="280" w:hanging="280"/>
        <w:jc w:val="both"/>
        <w:rPr>
          <w:color w:val="auto"/>
        </w:rPr>
      </w:pPr>
      <w:r w:rsidRPr="00EB2D57">
        <w:rPr>
          <w:b/>
          <w:bCs/>
          <w:color w:val="auto"/>
          <w:sz w:val="19"/>
          <w:szCs w:val="19"/>
        </w:rPr>
        <w:t xml:space="preserve">овладевать </w:t>
      </w:r>
      <w:r w:rsidRPr="00EB2D57">
        <w:rPr>
          <w:color w:val="auto"/>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A57638" w:rsidRPr="00EB2D57" w:rsidRDefault="00E235EB">
      <w:pPr>
        <w:pStyle w:val="13"/>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A57638" w:rsidRPr="00EB2D57" w:rsidRDefault="00E235EB">
      <w:pPr>
        <w:pStyle w:val="13"/>
        <w:ind w:left="280" w:hanging="280"/>
        <w:jc w:val="both"/>
        <w:rPr>
          <w:color w:val="auto"/>
        </w:rPr>
      </w:pPr>
      <w:r w:rsidRPr="00EB2D57">
        <w:rPr>
          <w:color w:val="auto"/>
        </w:rPr>
        <w:t xml:space="preserve">— </w:t>
      </w:r>
      <w:r w:rsidRPr="00EB2D57">
        <w:rPr>
          <w:b/>
          <w:bCs/>
          <w:color w:val="auto"/>
          <w:sz w:val="19"/>
          <w:szCs w:val="19"/>
        </w:rPr>
        <w:t xml:space="preserve">анализировать, систематизировать, критически оценивать и обобщать </w:t>
      </w:r>
      <w:r w:rsidRPr="00EB2D57">
        <w:rPr>
          <w:color w:val="auto"/>
        </w:rPr>
        <w:t>социальную информацию, представленную в разных формах (описательную, графическую, аудиовизуальную), при изучении культуры, науки и образования;</w:t>
      </w:r>
    </w:p>
    <w:p w:rsidR="00A57638" w:rsidRPr="00EB2D57" w:rsidRDefault="00E235EB" w:rsidP="00AC05F4">
      <w:pPr>
        <w:pStyle w:val="13"/>
        <w:numPr>
          <w:ilvl w:val="0"/>
          <w:numId w:val="67"/>
        </w:numPr>
        <w:tabs>
          <w:tab w:val="left" w:pos="332"/>
        </w:tabs>
        <w:spacing w:line="252" w:lineRule="auto"/>
        <w:ind w:left="280" w:hanging="280"/>
        <w:jc w:val="both"/>
        <w:rPr>
          <w:color w:val="auto"/>
        </w:rPr>
      </w:pPr>
      <w:r w:rsidRPr="00EB2D57">
        <w:rPr>
          <w:b/>
          <w:bCs/>
          <w:color w:val="auto"/>
          <w:sz w:val="19"/>
          <w:szCs w:val="19"/>
        </w:rPr>
        <w:t xml:space="preserve">оценивать </w:t>
      </w:r>
      <w:r w:rsidRPr="00EB2D57">
        <w:rPr>
          <w:color w:val="auto"/>
        </w:rPr>
        <w:t>собственные поступки, поведение людей в духовной сфере жизни общества;</w:t>
      </w:r>
    </w:p>
    <w:p w:rsidR="00A57638" w:rsidRPr="00EB2D57" w:rsidRDefault="00E235EB" w:rsidP="00AC05F4">
      <w:pPr>
        <w:pStyle w:val="13"/>
        <w:numPr>
          <w:ilvl w:val="0"/>
          <w:numId w:val="67"/>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A57638" w:rsidRPr="00EB2D57" w:rsidRDefault="00E235EB" w:rsidP="00AC05F4">
      <w:pPr>
        <w:pStyle w:val="13"/>
        <w:numPr>
          <w:ilvl w:val="0"/>
          <w:numId w:val="67"/>
        </w:numPr>
        <w:tabs>
          <w:tab w:val="left" w:pos="332"/>
        </w:tabs>
        <w:spacing w:line="252" w:lineRule="auto"/>
        <w:ind w:left="278" w:hanging="278"/>
        <w:jc w:val="both"/>
        <w:rPr>
          <w:color w:val="auto"/>
        </w:rPr>
      </w:pPr>
      <w:r w:rsidRPr="00EB2D57">
        <w:rPr>
          <w:b/>
          <w:bCs/>
          <w:color w:val="auto"/>
          <w:sz w:val="19"/>
          <w:szCs w:val="19"/>
        </w:rPr>
        <w:t xml:space="preserve">приобретать </w:t>
      </w:r>
      <w:r w:rsidRPr="00EB2D57">
        <w:rPr>
          <w:color w:val="auto"/>
        </w:rPr>
        <w:t>опыт осуществления совместной деятельности при изучении особенностей разных культур, национальных и религиозных ценностей.</w:t>
      </w:r>
    </w:p>
    <w:p w:rsidR="00DC12CB" w:rsidRDefault="00DC12CB" w:rsidP="00DC12CB">
      <w:pPr>
        <w:pStyle w:val="af5"/>
      </w:pPr>
      <w:bookmarkStart w:id="384" w:name="bookmark1004"/>
    </w:p>
    <w:p w:rsidR="00A57638" w:rsidRDefault="00E235EB" w:rsidP="00DC12CB">
      <w:pPr>
        <w:pStyle w:val="af5"/>
      </w:pPr>
      <w:r w:rsidRPr="00EB2D57">
        <w:t>9 КЛАСС</w:t>
      </w:r>
      <w:bookmarkEnd w:id="384"/>
    </w:p>
    <w:p w:rsidR="00DC12CB" w:rsidRPr="00EB2D57" w:rsidRDefault="00DC12CB" w:rsidP="00DC12CB">
      <w:pPr>
        <w:pStyle w:val="af5"/>
      </w:pPr>
    </w:p>
    <w:p w:rsidR="00A57638" w:rsidRPr="00EB2D57" w:rsidRDefault="00E235EB" w:rsidP="00DC12CB">
      <w:pPr>
        <w:pStyle w:val="af5"/>
      </w:pPr>
      <w:r w:rsidRPr="00EB2D57">
        <w:rPr>
          <w:bCs/>
        </w:rPr>
        <w:t>Человек в политическом измерении</w:t>
      </w:r>
    </w:p>
    <w:p w:rsidR="00A57638" w:rsidRPr="00EB2D57" w:rsidRDefault="00E235EB" w:rsidP="00AC05F4">
      <w:pPr>
        <w:pStyle w:val="13"/>
        <w:numPr>
          <w:ilvl w:val="0"/>
          <w:numId w:val="68"/>
        </w:numPr>
        <w:tabs>
          <w:tab w:val="left" w:pos="332"/>
        </w:tabs>
        <w:ind w:left="280" w:hanging="280"/>
        <w:jc w:val="both"/>
        <w:rPr>
          <w:color w:val="auto"/>
        </w:rPr>
      </w:pPr>
      <w:r w:rsidRPr="00EB2D57">
        <w:rPr>
          <w:b/>
          <w:bCs/>
          <w:color w:val="auto"/>
          <w:sz w:val="19"/>
          <w:szCs w:val="19"/>
        </w:rPr>
        <w:t xml:space="preserve">осваивать и применять </w:t>
      </w:r>
      <w:r w:rsidRPr="00EB2D57">
        <w:rPr>
          <w:color w:val="auto"/>
        </w:rPr>
        <w:t>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A57638" w:rsidRPr="00EB2D57" w:rsidRDefault="00E235EB" w:rsidP="00AC05F4">
      <w:pPr>
        <w:pStyle w:val="13"/>
        <w:numPr>
          <w:ilvl w:val="0"/>
          <w:numId w:val="68"/>
        </w:numPr>
        <w:tabs>
          <w:tab w:val="left" w:pos="332"/>
        </w:tabs>
        <w:ind w:left="280" w:hanging="280"/>
        <w:jc w:val="both"/>
        <w:rPr>
          <w:color w:val="auto"/>
        </w:rPr>
      </w:pPr>
      <w:r w:rsidRPr="00EB2D57">
        <w:rPr>
          <w:b/>
          <w:bCs/>
          <w:color w:val="auto"/>
          <w:sz w:val="19"/>
          <w:szCs w:val="19"/>
        </w:rPr>
        <w:t xml:space="preserve">характеризовать </w:t>
      </w:r>
      <w:r w:rsidRPr="00EB2D57">
        <w:rPr>
          <w:color w:val="auto"/>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A57638" w:rsidRPr="00EB2D57" w:rsidRDefault="00E235EB" w:rsidP="00AC05F4">
      <w:pPr>
        <w:pStyle w:val="13"/>
        <w:numPr>
          <w:ilvl w:val="0"/>
          <w:numId w:val="68"/>
        </w:numPr>
        <w:tabs>
          <w:tab w:val="left" w:pos="332"/>
        </w:tabs>
        <w:ind w:left="280" w:hanging="280"/>
        <w:jc w:val="both"/>
        <w:rPr>
          <w:color w:val="auto"/>
        </w:rPr>
      </w:pPr>
      <w:r w:rsidRPr="00EB2D57">
        <w:rPr>
          <w:b/>
          <w:bCs/>
          <w:color w:val="auto"/>
          <w:sz w:val="19"/>
          <w:szCs w:val="19"/>
        </w:rPr>
        <w:t xml:space="preserve">приводить примеры </w:t>
      </w:r>
      <w:r w:rsidRPr="00EB2D57">
        <w:rPr>
          <w:color w:val="auto"/>
        </w:rPr>
        <w:t>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A57638" w:rsidRPr="00EB2D57" w:rsidRDefault="00E235EB" w:rsidP="00AC05F4">
      <w:pPr>
        <w:pStyle w:val="13"/>
        <w:numPr>
          <w:ilvl w:val="0"/>
          <w:numId w:val="68"/>
        </w:numPr>
        <w:tabs>
          <w:tab w:val="left" w:pos="332"/>
        </w:tabs>
        <w:ind w:left="280" w:hanging="280"/>
        <w:jc w:val="both"/>
        <w:rPr>
          <w:color w:val="auto"/>
        </w:rPr>
      </w:pPr>
      <w:r w:rsidRPr="00EB2D57">
        <w:rPr>
          <w:b/>
          <w:bCs/>
          <w:color w:val="auto"/>
          <w:sz w:val="19"/>
          <w:szCs w:val="19"/>
        </w:rPr>
        <w:t xml:space="preserve">классифицировать </w:t>
      </w:r>
      <w:r w:rsidRPr="00EB2D57">
        <w:rPr>
          <w:color w:val="auto"/>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A57638" w:rsidRPr="00EB2D57" w:rsidRDefault="00E235EB" w:rsidP="00AC05F4">
      <w:pPr>
        <w:pStyle w:val="13"/>
        <w:numPr>
          <w:ilvl w:val="0"/>
          <w:numId w:val="68"/>
        </w:numPr>
        <w:tabs>
          <w:tab w:val="left" w:pos="332"/>
        </w:tabs>
        <w:ind w:left="280" w:hanging="280"/>
        <w:jc w:val="both"/>
        <w:rPr>
          <w:color w:val="auto"/>
        </w:rPr>
      </w:pPr>
      <w:r w:rsidRPr="00EB2D57">
        <w:rPr>
          <w:b/>
          <w:bCs/>
          <w:color w:val="auto"/>
          <w:sz w:val="19"/>
          <w:szCs w:val="19"/>
        </w:rPr>
        <w:t xml:space="preserve">сравнивать </w:t>
      </w:r>
      <w:r w:rsidRPr="00EB2D57">
        <w:rPr>
          <w:color w:val="auto"/>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w:t>
      </w:r>
      <w:r w:rsidR="00060427" w:rsidRPr="00EB2D57">
        <w:rPr>
          <w:color w:val="auto"/>
        </w:rPr>
        <w:t>территориально государственное</w:t>
      </w:r>
      <w:r w:rsidRPr="00EB2D57">
        <w:rPr>
          <w:color w:val="auto"/>
        </w:rPr>
        <w:t xml:space="preserve"> устройство, монархию и республику, политическую партию и общественно-политическое движение, выборы и референдум;</w:t>
      </w:r>
    </w:p>
    <w:p w:rsidR="00A57638" w:rsidRPr="00EB2D57" w:rsidRDefault="00E235EB" w:rsidP="00AC05F4">
      <w:pPr>
        <w:pStyle w:val="13"/>
        <w:numPr>
          <w:ilvl w:val="0"/>
          <w:numId w:val="68"/>
        </w:numPr>
        <w:tabs>
          <w:tab w:val="left" w:pos="332"/>
        </w:tabs>
        <w:spacing w:line="252" w:lineRule="auto"/>
        <w:ind w:left="280" w:hanging="280"/>
        <w:jc w:val="both"/>
        <w:rPr>
          <w:color w:val="auto"/>
        </w:rPr>
      </w:pPr>
      <w:r w:rsidRPr="00EB2D57">
        <w:rPr>
          <w:b/>
          <w:bCs/>
          <w:color w:val="auto"/>
          <w:sz w:val="19"/>
          <w:szCs w:val="19"/>
        </w:rPr>
        <w:t xml:space="preserve">устанавливать и объяснять </w:t>
      </w:r>
      <w:r w:rsidRPr="00EB2D57">
        <w:rPr>
          <w:color w:val="auto"/>
        </w:rPr>
        <w:t>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w:t>
      </w:r>
    </w:p>
    <w:p w:rsidR="00A57638" w:rsidRPr="00EB2D57" w:rsidRDefault="00E235EB" w:rsidP="00AC05F4">
      <w:pPr>
        <w:pStyle w:val="13"/>
        <w:numPr>
          <w:ilvl w:val="0"/>
          <w:numId w:val="68"/>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w:t>
      </w:r>
    </w:p>
    <w:p w:rsidR="00A57638" w:rsidRPr="00EB2D57" w:rsidRDefault="00E235EB" w:rsidP="00AC05F4">
      <w:pPr>
        <w:pStyle w:val="13"/>
        <w:numPr>
          <w:ilvl w:val="0"/>
          <w:numId w:val="68"/>
        </w:numPr>
        <w:tabs>
          <w:tab w:val="left" w:pos="332"/>
        </w:tabs>
        <w:spacing w:line="252" w:lineRule="auto"/>
        <w:ind w:left="280" w:hanging="280"/>
        <w:jc w:val="both"/>
        <w:rPr>
          <w:color w:val="auto"/>
        </w:rPr>
      </w:pPr>
      <w:r w:rsidRPr="00EB2D57">
        <w:rPr>
          <w:b/>
          <w:bCs/>
          <w:color w:val="auto"/>
          <w:sz w:val="19"/>
          <w:szCs w:val="19"/>
        </w:rPr>
        <w:t xml:space="preserve">определять и аргументировать </w:t>
      </w:r>
      <w:r w:rsidRPr="00EB2D57">
        <w:rPr>
          <w:color w:val="auto"/>
        </w:rPr>
        <w:t>неприемлемость всех форм антиобщественного поведения в политике с точки зрения социальных ценностей и правовых норм;</w:t>
      </w:r>
    </w:p>
    <w:p w:rsidR="00A57638" w:rsidRPr="00EB2D57" w:rsidRDefault="00E235EB" w:rsidP="00AC05F4">
      <w:pPr>
        <w:pStyle w:val="13"/>
        <w:numPr>
          <w:ilvl w:val="0"/>
          <w:numId w:val="68"/>
        </w:numPr>
        <w:tabs>
          <w:tab w:val="left" w:pos="332"/>
        </w:tabs>
        <w:spacing w:line="252" w:lineRule="auto"/>
        <w:ind w:left="280" w:hanging="280"/>
        <w:jc w:val="both"/>
        <w:rPr>
          <w:color w:val="auto"/>
        </w:rPr>
      </w:pPr>
      <w:r w:rsidRPr="00EB2D57">
        <w:rPr>
          <w:b/>
          <w:bCs/>
          <w:color w:val="auto"/>
          <w:sz w:val="19"/>
          <w:szCs w:val="19"/>
        </w:rPr>
        <w:t xml:space="preserve">решать </w:t>
      </w:r>
      <w:r w:rsidRPr="00EB2D57">
        <w:rPr>
          <w:color w:val="auto"/>
        </w:rPr>
        <w:t>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w:t>
      </w:r>
    </w:p>
    <w:p w:rsidR="00A57638" w:rsidRPr="00EB2D57" w:rsidRDefault="00E235EB" w:rsidP="00AC05F4">
      <w:pPr>
        <w:pStyle w:val="13"/>
        <w:numPr>
          <w:ilvl w:val="0"/>
          <w:numId w:val="68"/>
        </w:numPr>
        <w:tabs>
          <w:tab w:val="left" w:pos="332"/>
        </w:tabs>
        <w:spacing w:line="252" w:lineRule="auto"/>
        <w:ind w:left="280" w:hanging="280"/>
        <w:jc w:val="both"/>
        <w:rPr>
          <w:color w:val="auto"/>
        </w:rPr>
      </w:pPr>
      <w:r w:rsidRPr="00EB2D57">
        <w:rPr>
          <w:b/>
          <w:bCs/>
          <w:color w:val="auto"/>
          <w:sz w:val="19"/>
          <w:szCs w:val="19"/>
        </w:rPr>
        <w:t xml:space="preserve">овладевать </w:t>
      </w:r>
      <w:r w:rsidRPr="00EB2D57">
        <w:rPr>
          <w:color w:val="auto"/>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A57638" w:rsidRPr="00EB2D57" w:rsidRDefault="00E235EB" w:rsidP="00AC05F4">
      <w:pPr>
        <w:pStyle w:val="13"/>
        <w:numPr>
          <w:ilvl w:val="0"/>
          <w:numId w:val="68"/>
        </w:numPr>
        <w:tabs>
          <w:tab w:val="left" w:pos="332"/>
        </w:tabs>
        <w:spacing w:line="252" w:lineRule="auto"/>
        <w:ind w:left="280" w:hanging="280"/>
        <w:jc w:val="both"/>
        <w:rPr>
          <w:color w:val="auto"/>
        </w:rPr>
      </w:pPr>
      <w:r w:rsidRPr="00EB2D57">
        <w:rPr>
          <w:b/>
          <w:bCs/>
          <w:color w:val="auto"/>
          <w:sz w:val="19"/>
          <w:szCs w:val="19"/>
        </w:rPr>
        <w:t xml:space="preserve">искать и извлекать </w:t>
      </w:r>
      <w:r w:rsidRPr="00EB2D57">
        <w:rPr>
          <w:color w:val="auto"/>
        </w:rPr>
        <w:t>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A57638" w:rsidRPr="00EB2D57" w:rsidRDefault="00E235EB" w:rsidP="00AC05F4">
      <w:pPr>
        <w:pStyle w:val="13"/>
        <w:numPr>
          <w:ilvl w:val="0"/>
          <w:numId w:val="68"/>
        </w:numPr>
        <w:tabs>
          <w:tab w:val="left" w:pos="332"/>
        </w:tabs>
        <w:spacing w:line="252" w:lineRule="auto"/>
        <w:ind w:left="280" w:hanging="280"/>
        <w:jc w:val="both"/>
        <w:rPr>
          <w:color w:val="auto"/>
        </w:rPr>
      </w:pPr>
      <w:r w:rsidRPr="00EB2D57">
        <w:rPr>
          <w:b/>
          <w:bCs/>
          <w:color w:val="auto"/>
          <w:sz w:val="19"/>
          <w:szCs w:val="19"/>
        </w:rPr>
        <w:t xml:space="preserve">анализировать и конкретизировать </w:t>
      </w:r>
      <w:r w:rsidRPr="00EB2D57">
        <w:rPr>
          <w:color w:val="auto"/>
        </w:rPr>
        <w:t>социальную информацию о формах участия граждан нашей страны в политической жизни, о выборах и референдуме;</w:t>
      </w:r>
    </w:p>
    <w:p w:rsidR="00A57638" w:rsidRPr="00EB2D57" w:rsidRDefault="00E235EB" w:rsidP="00AC05F4">
      <w:pPr>
        <w:pStyle w:val="13"/>
        <w:numPr>
          <w:ilvl w:val="0"/>
          <w:numId w:val="68"/>
        </w:numPr>
        <w:tabs>
          <w:tab w:val="left" w:pos="332"/>
        </w:tabs>
        <w:spacing w:line="252" w:lineRule="auto"/>
        <w:ind w:left="280" w:hanging="280"/>
        <w:jc w:val="both"/>
        <w:rPr>
          <w:color w:val="auto"/>
        </w:rPr>
      </w:pPr>
      <w:r w:rsidRPr="00EB2D57">
        <w:rPr>
          <w:b/>
          <w:bCs/>
          <w:color w:val="auto"/>
          <w:sz w:val="19"/>
          <w:szCs w:val="19"/>
        </w:rPr>
        <w:t xml:space="preserve">оценивать </w:t>
      </w:r>
      <w:r w:rsidRPr="00EB2D57">
        <w:rPr>
          <w:color w:val="auto"/>
        </w:rPr>
        <w:t>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w:t>
      </w:r>
    </w:p>
    <w:p w:rsidR="00A57638" w:rsidRPr="00EB2D57" w:rsidRDefault="00E235EB" w:rsidP="00AC05F4">
      <w:pPr>
        <w:pStyle w:val="13"/>
        <w:numPr>
          <w:ilvl w:val="0"/>
          <w:numId w:val="69"/>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A57638" w:rsidRPr="00EB2D57" w:rsidRDefault="00E235EB">
      <w:pPr>
        <w:pStyle w:val="13"/>
        <w:spacing w:after="160" w:line="252" w:lineRule="auto"/>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A57638" w:rsidRPr="00EB2D57" w:rsidRDefault="00E235EB" w:rsidP="00DC12CB">
      <w:pPr>
        <w:pStyle w:val="af5"/>
      </w:pPr>
      <w:r w:rsidRPr="00EB2D57">
        <w:t>Гражданин и государство</w:t>
      </w:r>
    </w:p>
    <w:p w:rsidR="00A57638" w:rsidRPr="00EB2D57" w:rsidRDefault="00E235EB" w:rsidP="00AC05F4">
      <w:pPr>
        <w:pStyle w:val="13"/>
        <w:numPr>
          <w:ilvl w:val="0"/>
          <w:numId w:val="69"/>
        </w:numPr>
        <w:tabs>
          <w:tab w:val="left" w:pos="332"/>
        </w:tabs>
        <w:spacing w:line="252" w:lineRule="auto"/>
        <w:ind w:left="280" w:hanging="280"/>
        <w:jc w:val="both"/>
        <w:rPr>
          <w:color w:val="auto"/>
        </w:rPr>
      </w:pPr>
      <w:r w:rsidRPr="00EB2D57">
        <w:rPr>
          <w:b/>
          <w:bCs/>
          <w:color w:val="auto"/>
          <w:sz w:val="19"/>
          <w:szCs w:val="19"/>
        </w:rPr>
        <w:t xml:space="preserve">осваивать и применять знания </w:t>
      </w:r>
      <w:r w:rsidRPr="00EB2D57">
        <w:rPr>
          <w:color w:val="auto"/>
        </w:rPr>
        <w:t>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A57638" w:rsidRPr="00EB2D57" w:rsidRDefault="00E235EB" w:rsidP="00AC05F4">
      <w:pPr>
        <w:pStyle w:val="13"/>
        <w:numPr>
          <w:ilvl w:val="0"/>
          <w:numId w:val="69"/>
        </w:numPr>
        <w:tabs>
          <w:tab w:val="left" w:pos="332"/>
        </w:tabs>
        <w:spacing w:line="252" w:lineRule="auto"/>
        <w:ind w:left="280" w:hanging="280"/>
        <w:jc w:val="both"/>
        <w:rPr>
          <w:color w:val="auto"/>
        </w:rPr>
      </w:pPr>
      <w:r w:rsidRPr="00EB2D57">
        <w:rPr>
          <w:b/>
          <w:bCs/>
          <w:color w:val="auto"/>
          <w:sz w:val="19"/>
          <w:szCs w:val="19"/>
        </w:rPr>
        <w:t xml:space="preserve">характеризовать </w:t>
      </w:r>
      <w:r w:rsidRPr="00EB2D57">
        <w:rPr>
          <w:color w:val="auto"/>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A57638" w:rsidRPr="00EB2D57" w:rsidRDefault="00E235EB" w:rsidP="00AC05F4">
      <w:pPr>
        <w:pStyle w:val="13"/>
        <w:numPr>
          <w:ilvl w:val="0"/>
          <w:numId w:val="69"/>
        </w:numPr>
        <w:tabs>
          <w:tab w:val="left" w:pos="332"/>
        </w:tabs>
        <w:spacing w:line="252" w:lineRule="auto"/>
        <w:ind w:left="280" w:hanging="280"/>
        <w:jc w:val="both"/>
        <w:rPr>
          <w:color w:val="auto"/>
        </w:rPr>
      </w:pPr>
      <w:r w:rsidRPr="00EB2D57">
        <w:rPr>
          <w:b/>
          <w:bCs/>
          <w:color w:val="auto"/>
          <w:sz w:val="19"/>
          <w:szCs w:val="19"/>
        </w:rPr>
        <w:t xml:space="preserve">приводить </w:t>
      </w:r>
      <w:r w:rsidRPr="00EB2D57">
        <w:rPr>
          <w:color w:val="auto"/>
        </w:rPr>
        <w:t xml:space="preserve">примеры и </w:t>
      </w:r>
      <w:r w:rsidRPr="00EB2D57">
        <w:rPr>
          <w:b/>
          <w:bCs/>
          <w:color w:val="auto"/>
          <w:sz w:val="19"/>
          <w:szCs w:val="19"/>
        </w:rPr>
        <w:t xml:space="preserve">моделировать </w:t>
      </w:r>
      <w:r w:rsidRPr="00EB2D57">
        <w:rPr>
          <w:color w:val="auto"/>
        </w:rPr>
        <w:t>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A57638" w:rsidRPr="00EB2D57" w:rsidRDefault="00E235EB" w:rsidP="00AC05F4">
      <w:pPr>
        <w:pStyle w:val="13"/>
        <w:numPr>
          <w:ilvl w:val="0"/>
          <w:numId w:val="69"/>
        </w:numPr>
        <w:tabs>
          <w:tab w:val="left" w:pos="332"/>
        </w:tabs>
        <w:spacing w:after="60" w:line="252" w:lineRule="auto"/>
        <w:ind w:left="280" w:hanging="280"/>
        <w:jc w:val="both"/>
        <w:rPr>
          <w:color w:val="auto"/>
        </w:rPr>
      </w:pPr>
      <w:r w:rsidRPr="00EB2D57">
        <w:rPr>
          <w:b/>
          <w:bCs/>
          <w:color w:val="auto"/>
          <w:sz w:val="19"/>
          <w:szCs w:val="19"/>
        </w:rPr>
        <w:t xml:space="preserve">классифицировать </w:t>
      </w:r>
      <w:r w:rsidRPr="00EB2D57">
        <w:rPr>
          <w:color w:val="auto"/>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A57638" w:rsidRPr="00EB2D57" w:rsidRDefault="00E235EB" w:rsidP="00AC05F4">
      <w:pPr>
        <w:pStyle w:val="13"/>
        <w:numPr>
          <w:ilvl w:val="0"/>
          <w:numId w:val="69"/>
        </w:numPr>
        <w:tabs>
          <w:tab w:val="left" w:pos="332"/>
        </w:tabs>
        <w:spacing w:line="252" w:lineRule="auto"/>
        <w:ind w:left="280" w:hanging="280"/>
        <w:jc w:val="both"/>
        <w:rPr>
          <w:color w:val="auto"/>
        </w:rPr>
      </w:pPr>
      <w:r w:rsidRPr="00EB2D57">
        <w:rPr>
          <w:b/>
          <w:bCs/>
          <w:color w:val="auto"/>
          <w:sz w:val="19"/>
          <w:szCs w:val="19"/>
        </w:rPr>
        <w:t xml:space="preserve">сравнивать </w:t>
      </w:r>
      <w:r w:rsidRPr="00EB2D57">
        <w:rPr>
          <w:color w:val="auto"/>
        </w:rPr>
        <w:t>с опорой на Конституцию Российской Федерации полномочия центральных органов государственной власти и субъектов Российской Федерации;</w:t>
      </w:r>
    </w:p>
    <w:p w:rsidR="00A57638" w:rsidRPr="00EB2D57" w:rsidRDefault="00E235EB" w:rsidP="00AC05F4">
      <w:pPr>
        <w:pStyle w:val="13"/>
        <w:numPr>
          <w:ilvl w:val="0"/>
          <w:numId w:val="69"/>
        </w:numPr>
        <w:tabs>
          <w:tab w:val="left" w:pos="332"/>
        </w:tabs>
        <w:spacing w:line="252" w:lineRule="auto"/>
        <w:ind w:left="280" w:hanging="280"/>
        <w:jc w:val="both"/>
        <w:rPr>
          <w:color w:val="auto"/>
        </w:rPr>
      </w:pPr>
      <w:r w:rsidRPr="00EB2D57">
        <w:rPr>
          <w:b/>
          <w:bCs/>
          <w:color w:val="auto"/>
          <w:sz w:val="19"/>
          <w:szCs w:val="19"/>
        </w:rPr>
        <w:t xml:space="preserve">устанавливать и объяснять </w:t>
      </w:r>
      <w:r w:rsidRPr="00EB2D57">
        <w:rPr>
          <w:color w:val="auto"/>
        </w:rPr>
        <w:t>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w:t>
      </w:r>
    </w:p>
    <w:p w:rsidR="00A57638" w:rsidRPr="00EB2D57" w:rsidRDefault="00E235EB" w:rsidP="00AC05F4">
      <w:pPr>
        <w:pStyle w:val="13"/>
        <w:numPr>
          <w:ilvl w:val="0"/>
          <w:numId w:val="69"/>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w:t>
      </w:r>
    </w:p>
    <w:p w:rsidR="00A57638" w:rsidRPr="00EB2D57" w:rsidRDefault="00E235EB" w:rsidP="00AC05F4">
      <w:pPr>
        <w:pStyle w:val="13"/>
        <w:numPr>
          <w:ilvl w:val="0"/>
          <w:numId w:val="69"/>
        </w:numPr>
        <w:tabs>
          <w:tab w:val="left" w:pos="332"/>
        </w:tabs>
        <w:spacing w:line="252" w:lineRule="auto"/>
        <w:ind w:left="280" w:hanging="280"/>
        <w:jc w:val="both"/>
        <w:rPr>
          <w:color w:val="auto"/>
        </w:rPr>
      </w:pPr>
      <w:r w:rsidRPr="00EB2D57">
        <w:rPr>
          <w:color w:val="auto"/>
        </w:rPr>
        <w:t xml:space="preserve">с опорой на обществоведческие знания, факты общественной жизни и личный социальный опыт </w:t>
      </w:r>
      <w:r w:rsidRPr="00EB2D57">
        <w:rPr>
          <w:b/>
          <w:bCs/>
          <w:color w:val="auto"/>
          <w:sz w:val="19"/>
          <w:szCs w:val="19"/>
        </w:rPr>
        <w:t xml:space="preserve">определять и аргументировать </w:t>
      </w:r>
      <w:r w:rsidRPr="00EB2D57">
        <w:rPr>
          <w:color w:val="auto"/>
        </w:rPr>
        <w:t>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A57638" w:rsidRPr="00EB2D57" w:rsidRDefault="00E235EB" w:rsidP="00AC05F4">
      <w:pPr>
        <w:pStyle w:val="13"/>
        <w:numPr>
          <w:ilvl w:val="0"/>
          <w:numId w:val="69"/>
        </w:numPr>
        <w:tabs>
          <w:tab w:val="left" w:pos="332"/>
        </w:tabs>
        <w:spacing w:line="252" w:lineRule="auto"/>
        <w:ind w:left="280" w:hanging="28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отражающие процессы, явления и события в политической жизни Российской Федерации, в международных отношениях;</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систематизировать и конкретизировать </w:t>
      </w:r>
      <w:r w:rsidRPr="00EB2D57">
        <w:rPr>
          <w:color w:val="auto"/>
        </w:rPr>
        <w:t>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овладевать </w:t>
      </w:r>
      <w:r w:rsidRPr="00EB2D57">
        <w:rPr>
          <w:color w:val="auto"/>
        </w:rPr>
        <w:t>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искать и извлекать </w:t>
      </w:r>
      <w:r w:rsidRPr="00EB2D57">
        <w:rPr>
          <w:color w:val="auto"/>
        </w:rPr>
        <w:t>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w:t>
      </w:r>
    </w:p>
    <w:p w:rsidR="00A57638" w:rsidRPr="00EB2D57" w:rsidRDefault="00E235EB">
      <w:pPr>
        <w:pStyle w:val="13"/>
        <w:ind w:left="280" w:hanging="280"/>
        <w:jc w:val="both"/>
        <w:rPr>
          <w:color w:val="auto"/>
        </w:rPr>
      </w:pPr>
      <w:r w:rsidRPr="00EB2D57">
        <w:rPr>
          <w:color w:val="auto"/>
        </w:rPr>
        <w:t xml:space="preserve">— </w:t>
      </w:r>
      <w:r w:rsidRPr="00EB2D57">
        <w:rPr>
          <w:b/>
          <w:bCs/>
          <w:color w:val="auto"/>
          <w:sz w:val="19"/>
          <w:szCs w:val="19"/>
        </w:rPr>
        <w:t xml:space="preserve">анализировать, обобщать, систематизировать и конкретизировать </w:t>
      </w:r>
      <w:r w:rsidRPr="00EB2D57">
        <w:rPr>
          <w:color w:val="auto"/>
        </w:rPr>
        <w:t>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оценивать </w:t>
      </w:r>
      <w:r w:rsidRPr="00EB2D57">
        <w:rPr>
          <w:color w:val="auto"/>
        </w:rPr>
        <w:t>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w:t>
      </w:r>
    </w:p>
    <w:p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использовать </w:t>
      </w:r>
      <w:r w:rsidRPr="00EB2D57">
        <w:rPr>
          <w:color w:val="auto"/>
        </w:rPr>
        <w:t>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самостоятельно заполнять </w:t>
      </w:r>
      <w:r w:rsidRPr="00EB2D57">
        <w:rPr>
          <w:color w:val="auto"/>
        </w:rPr>
        <w:t>форму (в том числе электронную) и составлять простейший документ при использовании портала государственных услуг;</w:t>
      </w:r>
    </w:p>
    <w:p w:rsidR="00A57638" w:rsidRPr="00EB2D57" w:rsidRDefault="00E235EB">
      <w:pPr>
        <w:pStyle w:val="13"/>
        <w:spacing w:after="160" w:line="252" w:lineRule="auto"/>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A57638" w:rsidRPr="00EB2D57" w:rsidRDefault="00E235EB" w:rsidP="00DC12CB">
      <w:pPr>
        <w:pStyle w:val="af5"/>
      </w:pPr>
      <w:r w:rsidRPr="00EB2D57">
        <w:t>Человек в системе социальных отношений</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осваивать и применять </w:t>
      </w:r>
      <w:r w:rsidRPr="00EB2D57">
        <w:rPr>
          <w:color w:val="auto"/>
        </w:rPr>
        <w:t>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характеризовать </w:t>
      </w:r>
      <w:r w:rsidRPr="00EB2D57">
        <w:rPr>
          <w:color w:val="auto"/>
        </w:rPr>
        <w:t>функции семьи в обществе; основы социальной политики Российского государства;</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приводить примеры </w:t>
      </w:r>
      <w:r w:rsidRPr="00EB2D57">
        <w:rPr>
          <w:color w:val="auto"/>
        </w:rPr>
        <w:t>различных социальных статусов, социальных ролей, социальной политики Российского государства;</w:t>
      </w:r>
    </w:p>
    <w:p w:rsidR="00A57638" w:rsidRPr="00EB2D57" w:rsidRDefault="00E235EB" w:rsidP="00AC05F4">
      <w:pPr>
        <w:pStyle w:val="13"/>
        <w:numPr>
          <w:ilvl w:val="0"/>
          <w:numId w:val="70"/>
        </w:numPr>
        <w:tabs>
          <w:tab w:val="left" w:pos="332"/>
        </w:tabs>
        <w:spacing w:line="252" w:lineRule="auto"/>
        <w:ind w:firstLine="0"/>
        <w:jc w:val="both"/>
        <w:rPr>
          <w:color w:val="auto"/>
        </w:rPr>
      </w:pPr>
      <w:r w:rsidRPr="00EB2D57">
        <w:rPr>
          <w:b/>
          <w:bCs/>
          <w:color w:val="auto"/>
          <w:sz w:val="19"/>
          <w:szCs w:val="19"/>
        </w:rPr>
        <w:t xml:space="preserve">классифицировать </w:t>
      </w:r>
      <w:r w:rsidRPr="00EB2D57">
        <w:rPr>
          <w:color w:val="auto"/>
        </w:rPr>
        <w:t>социальные общности и группы;</w:t>
      </w:r>
    </w:p>
    <w:p w:rsidR="00A57638" w:rsidRPr="00EB2D57" w:rsidRDefault="00E235EB" w:rsidP="00AC05F4">
      <w:pPr>
        <w:pStyle w:val="13"/>
        <w:numPr>
          <w:ilvl w:val="0"/>
          <w:numId w:val="70"/>
        </w:numPr>
        <w:tabs>
          <w:tab w:val="left" w:pos="332"/>
        </w:tabs>
        <w:spacing w:line="252" w:lineRule="auto"/>
        <w:ind w:firstLine="0"/>
        <w:jc w:val="both"/>
        <w:rPr>
          <w:color w:val="auto"/>
        </w:rPr>
      </w:pPr>
      <w:r w:rsidRPr="00EB2D57">
        <w:rPr>
          <w:b/>
          <w:bCs/>
          <w:color w:val="auto"/>
          <w:sz w:val="19"/>
          <w:szCs w:val="19"/>
        </w:rPr>
        <w:t xml:space="preserve">сравнивать </w:t>
      </w:r>
      <w:r w:rsidRPr="00EB2D57">
        <w:rPr>
          <w:color w:val="auto"/>
        </w:rPr>
        <w:t>виды социальной мобильности;</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устанавливать и объяснять </w:t>
      </w:r>
      <w:r w:rsidRPr="00EB2D57">
        <w:rPr>
          <w:color w:val="auto"/>
        </w:rPr>
        <w:t>причины существования разных социальных групп; социальных различий и конфликтов;</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определять и аргументировать </w:t>
      </w:r>
      <w:r w:rsidRPr="00EB2D57">
        <w:rPr>
          <w:color w:val="auto"/>
        </w:rPr>
        <w:t>с опорой на обществоведческие знания, факты общественной жизни и личный социальный опыт своё отношение к разным этносам;</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осуществлять </w:t>
      </w:r>
      <w:r w:rsidRPr="00EB2D57">
        <w:rPr>
          <w:color w:val="auto"/>
        </w:rPr>
        <w:t>смысловое чтение текстов и составлять на основе учебных текстов план (в том числе отражающий изученный материал о социализации личности);</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извлекать </w:t>
      </w:r>
      <w:r w:rsidRPr="00EB2D57">
        <w:rPr>
          <w:color w:val="auto"/>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анализировать, обобщать, систематизировать </w:t>
      </w:r>
      <w:r w:rsidRPr="00EB2D57">
        <w:rPr>
          <w:color w:val="auto"/>
        </w:rPr>
        <w:t>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оценивать </w:t>
      </w:r>
      <w:r w:rsidRPr="00EB2D57">
        <w:rPr>
          <w:color w:val="auto"/>
        </w:rPr>
        <w:t>собственные поступки и поведение, демонстрирующее отношение к людям других национальностей; осознавать неприемлемость антиобщественного поведения;</w:t>
      </w:r>
    </w:p>
    <w:p w:rsidR="00A57638" w:rsidRPr="00EB2D57" w:rsidRDefault="00E235EB" w:rsidP="00AC05F4">
      <w:pPr>
        <w:pStyle w:val="13"/>
        <w:numPr>
          <w:ilvl w:val="0"/>
          <w:numId w:val="70"/>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в практической деятельности для выстраивания собственного поведения с позиции здорового образа жизни;</w:t>
      </w:r>
    </w:p>
    <w:p w:rsidR="00A57638" w:rsidRPr="00EB2D57" w:rsidRDefault="00E235EB" w:rsidP="00AC05F4">
      <w:pPr>
        <w:pStyle w:val="13"/>
        <w:numPr>
          <w:ilvl w:val="0"/>
          <w:numId w:val="70"/>
        </w:numPr>
        <w:tabs>
          <w:tab w:val="left" w:pos="332"/>
        </w:tabs>
        <w:spacing w:after="180" w:line="252" w:lineRule="auto"/>
        <w:ind w:left="280" w:hanging="280"/>
        <w:jc w:val="both"/>
        <w:rPr>
          <w:color w:val="auto"/>
        </w:rPr>
      </w:pPr>
      <w:r w:rsidRPr="00EB2D57">
        <w:rPr>
          <w:b/>
          <w:bCs/>
          <w:color w:val="auto"/>
          <w:sz w:val="19"/>
          <w:szCs w:val="19"/>
        </w:rPr>
        <w:t xml:space="preserve">осуществлять </w:t>
      </w:r>
      <w:r w:rsidRPr="00EB2D57">
        <w:rPr>
          <w:color w:val="auto"/>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A57638" w:rsidRPr="00DC12CB" w:rsidRDefault="00E235EB" w:rsidP="00DC12CB">
      <w:pPr>
        <w:pStyle w:val="af5"/>
      </w:pPr>
      <w:r w:rsidRPr="00DC12CB">
        <w:t>Человек в современном изменяющемся мире</w:t>
      </w:r>
    </w:p>
    <w:p w:rsidR="00A57638" w:rsidRPr="00EB2D57" w:rsidRDefault="00E235EB" w:rsidP="00AC05F4">
      <w:pPr>
        <w:pStyle w:val="13"/>
        <w:numPr>
          <w:ilvl w:val="0"/>
          <w:numId w:val="70"/>
        </w:numPr>
        <w:tabs>
          <w:tab w:val="left" w:pos="332"/>
        </w:tabs>
        <w:ind w:left="280" w:hanging="280"/>
        <w:jc w:val="both"/>
        <w:rPr>
          <w:color w:val="auto"/>
        </w:rPr>
      </w:pPr>
      <w:r w:rsidRPr="00EB2D57">
        <w:rPr>
          <w:b/>
          <w:bCs/>
          <w:color w:val="auto"/>
          <w:sz w:val="19"/>
          <w:szCs w:val="19"/>
        </w:rPr>
        <w:t xml:space="preserve">осваивать и применять </w:t>
      </w:r>
      <w:r w:rsidRPr="00EB2D57">
        <w:rPr>
          <w:color w:val="auto"/>
        </w:rPr>
        <w:t>знания об информационном обществе, глобализации, глобальных проблемах;</w:t>
      </w:r>
    </w:p>
    <w:p w:rsidR="00A57638" w:rsidRPr="00EB2D57" w:rsidRDefault="00E235EB" w:rsidP="00AC05F4">
      <w:pPr>
        <w:pStyle w:val="13"/>
        <w:numPr>
          <w:ilvl w:val="0"/>
          <w:numId w:val="70"/>
        </w:numPr>
        <w:tabs>
          <w:tab w:val="left" w:pos="332"/>
        </w:tabs>
        <w:ind w:left="280" w:hanging="280"/>
        <w:jc w:val="both"/>
        <w:rPr>
          <w:color w:val="auto"/>
        </w:rPr>
      </w:pPr>
      <w:r w:rsidRPr="00EB2D57">
        <w:rPr>
          <w:b/>
          <w:bCs/>
          <w:color w:val="auto"/>
          <w:sz w:val="19"/>
          <w:szCs w:val="19"/>
        </w:rPr>
        <w:t xml:space="preserve">характеризовать </w:t>
      </w:r>
      <w:r w:rsidRPr="00EB2D57">
        <w:rPr>
          <w:color w:val="auto"/>
        </w:rPr>
        <w:t>сущность информационного общества; здоровый образ жизни; глобализацию как важный общемировой интеграционный процесс;</w:t>
      </w:r>
    </w:p>
    <w:p w:rsidR="00A57638" w:rsidRPr="00EB2D57" w:rsidRDefault="00E235EB" w:rsidP="00AC05F4">
      <w:pPr>
        <w:pStyle w:val="13"/>
        <w:numPr>
          <w:ilvl w:val="0"/>
          <w:numId w:val="70"/>
        </w:numPr>
        <w:tabs>
          <w:tab w:val="left" w:pos="332"/>
        </w:tabs>
        <w:ind w:left="280" w:hanging="280"/>
        <w:jc w:val="both"/>
        <w:rPr>
          <w:color w:val="auto"/>
        </w:rPr>
      </w:pPr>
      <w:r w:rsidRPr="00EB2D57">
        <w:rPr>
          <w:b/>
          <w:bCs/>
          <w:color w:val="auto"/>
          <w:sz w:val="19"/>
          <w:szCs w:val="19"/>
        </w:rPr>
        <w:t xml:space="preserve">приводить примеры </w:t>
      </w:r>
      <w:r w:rsidRPr="00EB2D57">
        <w:rPr>
          <w:color w:val="auto"/>
        </w:rPr>
        <w:t>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A57638" w:rsidRPr="00EB2D57" w:rsidRDefault="00E235EB" w:rsidP="00AC05F4">
      <w:pPr>
        <w:pStyle w:val="13"/>
        <w:numPr>
          <w:ilvl w:val="0"/>
          <w:numId w:val="70"/>
        </w:numPr>
        <w:tabs>
          <w:tab w:val="left" w:pos="332"/>
        </w:tabs>
        <w:ind w:firstLine="0"/>
        <w:jc w:val="both"/>
        <w:rPr>
          <w:color w:val="auto"/>
        </w:rPr>
      </w:pPr>
      <w:r w:rsidRPr="00EB2D57">
        <w:rPr>
          <w:b/>
          <w:bCs/>
          <w:color w:val="auto"/>
          <w:sz w:val="19"/>
          <w:szCs w:val="19"/>
        </w:rPr>
        <w:t xml:space="preserve">сравнивать </w:t>
      </w:r>
      <w:r w:rsidRPr="00EB2D57">
        <w:rPr>
          <w:color w:val="auto"/>
        </w:rPr>
        <w:t>требования к современным профессиям;</w:t>
      </w:r>
    </w:p>
    <w:p w:rsidR="00A57638" w:rsidRPr="00EB2D57" w:rsidRDefault="00E235EB" w:rsidP="00AC05F4">
      <w:pPr>
        <w:pStyle w:val="13"/>
        <w:numPr>
          <w:ilvl w:val="0"/>
          <w:numId w:val="70"/>
        </w:numPr>
        <w:tabs>
          <w:tab w:val="left" w:pos="332"/>
        </w:tabs>
        <w:ind w:left="280" w:hanging="280"/>
        <w:jc w:val="both"/>
        <w:rPr>
          <w:color w:val="auto"/>
        </w:rPr>
      </w:pPr>
      <w:r w:rsidRPr="00EB2D57">
        <w:rPr>
          <w:b/>
          <w:bCs/>
          <w:color w:val="auto"/>
          <w:sz w:val="19"/>
          <w:szCs w:val="19"/>
        </w:rPr>
        <w:t xml:space="preserve">устанавливать и объяснять </w:t>
      </w:r>
      <w:r w:rsidRPr="00EB2D57">
        <w:rPr>
          <w:color w:val="auto"/>
        </w:rPr>
        <w:t>причины и последствия глобализации;</w:t>
      </w:r>
    </w:p>
    <w:p w:rsidR="00A57638" w:rsidRPr="00EB2D57" w:rsidRDefault="00E235EB" w:rsidP="00AC05F4">
      <w:pPr>
        <w:pStyle w:val="13"/>
        <w:numPr>
          <w:ilvl w:val="0"/>
          <w:numId w:val="70"/>
        </w:numPr>
        <w:tabs>
          <w:tab w:val="left" w:pos="332"/>
        </w:tabs>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A57638" w:rsidRPr="00EB2D57" w:rsidRDefault="00E235EB" w:rsidP="00AC05F4">
      <w:pPr>
        <w:pStyle w:val="13"/>
        <w:numPr>
          <w:ilvl w:val="0"/>
          <w:numId w:val="70"/>
        </w:numPr>
        <w:tabs>
          <w:tab w:val="left" w:pos="332"/>
        </w:tabs>
        <w:ind w:left="280" w:hanging="280"/>
        <w:jc w:val="both"/>
        <w:rPr>
          <w:color w:val="auto"/>
        </w:rPr>
      </w:pPr>
      <w:r w:rsidRPr="00EB2D57">
        <w:rPr>
          <w:b/>
          <w:bCs/>
          <w:color w:val="auto"/>
          <w:sz w:val="19"/>
          <w:szCs w:val="19"/>
        </w:rPr>
        <w:t xml:space="preserve">определять и аргументировать </w:t>
      </w:r>
      <w:r w:rsidRPr="00EB2D57">
        <w:rPr>
          <w:color w:val="auto"/>
        </w:rPr>
        <w:t>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w:t>
      </w:r>
    </w:p>
    <w:p w:rsidR="00A57638" w:rsidRPr="00EB2D57" w:rsidRDefault="00E235EB" w:rsidP="00AC05F4">
      <w:pPr>
        <w:pStyle w:val="13"/>
        <w:numPr>
          <w:ilvl w:val="0"/>
          <w:numId w:val="70"/>
        </w:numPr>
        <w:tabs>
          <w:tab w:val="left" w:pos="332"/>
        </w:tabs>
        <w:ind w:left="280" w:hanging="280"/>
        <w:jc w:val="both"/>
        <w:rPr>
          <w:color w:val="auto"/>
        </w:rPr>
      </w:pPr>
      <w:r w:rsidRPr="00EB2D57">
        <w:rPr>
          <w:b/>
          <w:bCs/>
          <w:color w:val="auto"/>
          <w:sz w:val="19"/>
          <w:szCs w:val="19"/>
        </w:rPr>
        <w:t xml:space="preserve">решать </w:t>
      </w:r>
      <w:r w:rsidRPr="00EB2D57">
        <w:rPr>
          <w:color w:val="auto"/>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A57638" w:rsidRPr="00EB2D57" w:rsidRDefault="00E235EB" w:rsidP="00AC05F4">
      <w:pPr>
        <w:pStyle w:val="13"/>
        <w:numPr>
          <w:ilvl w:val="0"/>
          <w:numId w:val="70"/>
        </w:numPr>
        <w:tabs>
          <w:tab w:val="left" w:pos="332"/>
        </w:tabs>
        <w:ind w:left="280" w:hanging="280"/>
        <w:jc w:val="both"/>
        <w:rPr>
          <w:color w:val="auto"/>
        </w:rPr>
      </w:pPr>
      <w:r w:rsidRPr="00EB2D57">
        <w:rPr>
          <w:b/>
          <w:bCs/>
          <w:color w:val="auto"/>
          <w:sz w:val="19"/>
          <w:szCs w:val="19"/>
        </w:rPr>
        <w:t xml:space="preserve">осуществлять </w:t>
      </w:r>
      <w:r w:rsidRPr="00EB2D57">
        <w:rPr>
          <w:color w:val="auto"/>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A57638" w:rsidRPr="00EB2D57" w:rsidRDefault="00E235EB" w:rsidP="00AC05F4">
      <w:pPr>
        <w:pStyle w:val="13"/>
        <w:numPr>
          <w:ilvl w:val="0"/>
          <w:numId w:val="70"/>
        </w:numPr>
        <w:tabs>
          <w:tab w:val="left" w:pos="332"/>
        </w:tabs>
        <w:spacing w:after="120"/>
        <w:ind w:left="280" w:hanging="280"/>
        <w:jc w:val="both"/>
        <w:rPr>
          <w:color w:val="auto"/>
        </w:rPr>
        <w:sectPr w:rsidR="00A57638" w:rsidRPr="00EB2D57">
          <w:footnotePr>
            <w:numRestart w:val="eachPage"/>
          </w:footnotePr>
          <w:pgSz w:w="7824" w:h="12019"/>
          <w:pgMar w:top="679" w:right="708" w:bottom="873" w:left="714" w:header="0" w:footer="3" w:gutter="0"/>
          <w:cols w:space="720"/>
          <w:noEndnote/>
          <w:docGrid w:linePitch="360"/>
        </w:sectPr>
      </w:pPr>
      <w:r w:rsidRPr="00EB2D57">
        <w:rPr>
          <w:b/>
          <w:bCs/>
          <w:color w:val="auto"/>
          <w:sz w:val="19"/>
          <w:szCs w:val="19"/>
        </w:rPr>
        <w:t xml:space="preserve">осуществлять поиск и извлечение </w:t>
      </w:r>
      <w:r w:rsidRPr="00EB2D57">
        <w:rPr>
          <w:color w:val="auto"/>
        </w:rPr>
        <w:t>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DC12CB" w:rsidRDefault="00DC12CB">
      <w:pPr>
        <w:rPr>
          <w:rFonts w:ascii="Arial" w:eastAsia="Arial" w:hAnsi="Arial" w:cs="Arial"/>
          <w:b/>
          <w:bCs/>
          <w:color w:val="231E20"/>
          <w:sz w:val="20"/>
          <w:szCs w:val="20"/>
        </w:rPr>
      </w:pPr>
      <w:bookmarkStart w:id="385" w:name="bookmark1006"/>
      <w:r>
        <w:br w:type="page"/>
      </w:r>
    </w:p>
    <w:p w:rsidR="00A57638" w:rsidRDefault="00077450" w:rsidP="00DC12CB">
      <w:pPr>
        <w:pStyle w:val="31"/>
        <w:pBdr>
          <w:bottom w:val="single" w:sz="12" w:space="1" w:color="auto"/>
        </w:pBdr>
      </w:pPr>
      <w:bookmarkStart w:id="386" w:name="_Toc105502788"/>
      <w:r>
        <w:t>2.1.9</w:t>
      </w:r>
      <w:r w:rsidR="00DC12CB">
        <w:t>.</w:t>
      </w:r>
      <w:r w:rsidR="00E235EB" w:rsidRPr="00EB2D57">
        <w:t xml:space="preserve"> ГЕОГРАФИЯ</w:t>
      </w:r>
      <w:bookmarkEnd w:id="385"/>
      <w:bookmarkEnd w:id="386"/>
    </w:p>
    <w:p w:rsidR="00DC12CB" w:rsidRPr="00EB2D57" w:rsidRDefault="00DC12CB" w:rsidP="006B14E0"/>
    <w:p w:rsidR="00A57638" w:rsidRPr="00EB2D57" w:rsidRDefault="00E235EB">
      <w:pPr>
        <w:pStyle w:val="13"/>
        <w:spacing w:after="560"/>
        <w:jc w:val="both"/>
        <w:rPr>
          <w:color w:val="auto"/>
        </w:rPr>
      </w:pPr>
      <w:r w:rsidRPr="00EB2D57">
        <w:rPr>
          <w:color w:val="auto"/>
        </w:rPr>
        <w:t>Примерная рабочая программа по географии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г.).</w:t>
      </w:r>
    </w:p>
    <w:p w:rsidR="00A57638" w:rsidRDefault="00E235EB" w:rsidP="00DC12CB">
      <w:pPr>
        <w:pStyle w:val="af5"/>
        <w:pBdr>
          <w:bottom w:val="single" w:sz="12" w:space="1" w:color="auto"/>
        </w:pBdr>
      </w:pPr>
      <w:bookmarkStart w:id="387" w:name="bookmark1008"/>
      <w:r w:rsidRPr="00EB2D57">
        <w:t>ПОЯСНИТЕЛЬНАЯ ЗАПИСКА</w:t>
      </w:r>
      <w:bookmarkEnd w:id="387"/>
    </w:p>
    <w:p w:rsidR="00DC12CB" w:rsidRPr="00EB2D57" w:rsidRDefault="00DC12CB" w:rsidP="00DC12CB">
      <w:pPr>
        <w:pStyle w:val="af5"/>
      </w:pPr>
    </w:p>
    <w:p w:rsidR="00A57638" w:rsidRPr="00EB2D57" w:rsidRDefault="00E235EB">
      <w:pPr>
        <w:pStyle w:val="13"/>
        <w:jc w:val="both"/>
        <w:rPr>
          <w:color w:val="auto"/>
        </w:rPr>
      </w:pPr>
      <w:r w:rsidRPr="00EB2D57">
        <w:rPr>
          <w:color w:val="auto"/>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A57638" w:rsidRPr="00EB2D57" w:rsidRDefault="00E235EB">
      <w:pPr>
        <w:pStyle w:val="13"/>
        <w:spacing w:after="420"/>
        <w:jc w:val="both"/>
        <w:rPr>
          <w:color w:val="auto"/>
        </w:rPr>
      </w:pPr>
      <w:r w:rsidRPr="00EB2D57">
        <w:rPr>
          <w:color w:val="auto"/>
        </w:rPr>
        <w:t>Согласно своему назначению примерная рабочая программа является ориентиром для составления рабочих авторских программ: она даёт представление о целях обучения, воспитания и развития обучающихся средствами учебного предмета «География»; устанавливает обязательное предметное содержание, предусматривает распределение его по классам и структурирование его по разделам и темам курса;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w:t>
      </w:r>
    </w:p>
    <w:p w:rsidR="00A57638" w:rsidRPr="00EB2D57" w:rsidRDefault="00E235EB" w:rsidP="00DC12CB">
      <w:pPr>
        <w:pStyle w:val="af5"/>
      </w:pPr>
      <w:bookmarkStart w:id="388" w:name="bookmark1010"/>
      <w:r w:rsidRPr="00EB2D57">
        <w:t>ОБЩАЯ ХАРАКТЕРИСТИКА УЧЕБНОГО ПРЕДМЕТА «ГЕОГРАФИЯ»</w:t>
      </w:r>
      <w:bookmarkEnd w:id="388"/>
    </w:p>
    <w:p w:rsidR="00A57638" w:rsidRPr="00EB2D57" w:rsidRDefault="00E235EB">
      <w:pPr>
        <w:pStyle w:val="13"/>
        <w:spacing w:line="252" w:lineRule="auto"/>
        <w:jc w:val="both"/>
        <w:rPr>
          <w:color w:val="auto"/>
        </w:rPr>
      </w:pPr>
      <w:r w:rsidRPr="00EB2D57">
        <w:rPr>
          <w:color w:val="auto"/>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A57638" w:rsidRPr="00EB2D57" w:rsidRDefault="00E235EB">
      <w:pPr>
        <w:pStyle w:val="13"/>
        <w:spacing w:after="200" w:line="252" w:lineRule="auto"/>
        <w:jc w:val="both"/>
        <w:rPr>
          <w:color w:val="auto"/>
        </w:rPr>
      </w:pPr>
      <w:r w:rsidRPr="00EB2D57">
        <w:rPr>
          <w:color w:val="auto"/>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A57638" w:rsidRPr="00EB2D57" w:rsidRDefault="00E235EB" w:rsidP="00DC12CB">
      <w:pPr>
        <w:pStyle w:val="af5"/>
      </w:pPr>
      <w:bookmarkStart w:id="389" w:name="bookmark1012"/>
      <w:r w:rsidRPr="00EB2D57">
        <w:t>ЦЕЛИ ИЗУЧЕНИЯ УЧЕБНОГО ПРЕДМЕТА «ГЕОГРАФИЯ»</w:t>
      </w:r>
      <w:bookmarkEnd w:id="389"/>
    </w:p>
    <w:p w:rsidR="00A57638" w:rsidRPr="00EB2D57" w:rsidRDefault="00E235EB">
      <w:pPr>
        <w:pStyle w:val="13"/>
        <w:spacing w:line="252" w:lineRule="auto"/>
        <w:jc w:val="both"/>
        <w:rPr>
          <w:color w:val="auto"/>
        </w:rPr>
      </w:pPr>
      <w:r w:rsidRPr="00EB2D57">
        <w:rPr>
          <w:color w:val="auto"/>
        </w:rPr>
        <w:t>Изучение географии в общем образовании направлено на достижение следующих целей:</w:t>
      </w:r>
    </w:p>
    <w:p w:rsidR="00A57638" w:rsidRPr="00EB2D57" w:rsidRDefault="00E235EB" w:rsidP="00AC05F4">
      <w:pPr>
        <w:pStyle w:val="13"/>
        <w:numPr>
          <w:ilvl w:val="0"/>
          <w:numId w:val="71"/>
        </w:numPr>
        <w:tabs>
          <w:tab w:val="left" w:pos="543"/>
        </w:tabs>
        <w:spacing w:line="252" w:lineRule="auto"/>
        <w:jc w:val="both"/>
        <w:rPr>
          <w:color w:val="auto"/>
        </w:rPr>
      </w:pPr>
      <w:r w:rsidRPr="00EB2D57">
        <w:rPr>
          <w:color w:val="auto"/>
        </w:rPr>
        <w:t>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w:t>
      </w:r>
    </w:p>
    <w:p w:rsidR="00A57638" w:rsidRPr="00EB2D57" w:rsidRDefault="00E235EB" w:rsidP="00AC05F4">
      <w:pPr>
        <w:pStyle w:val="13"/>
        <w:numPr>
          <w:ilvl w:val="0"/>
          <w:numId w:val="71"/>
        </w:numPr>
        <w:tabs>
          <w:tab w:val="left" w:pos="543"/>
        </w:tabs>
        <w:spacing w:line="252" w:lineRule="auto"/>
        <w:jc w:val="both"/>
        <w:rPr>
          <w:color w:val="auto"/>
        </w:rPr>
      </w:pPr>
      <w:r w:rsidRPr="00EB2D57">
        <w:rPr>
          <w:color w:val="auto"/>
        </w:rPr>
        <w:t>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w:t>
      </w:r>
    </w:p>
    <w:p w:rsidR="00A57638" w:rsidRPr="00EB2D57" w:rsidRDefault="00E235EB" w:rsidP="00AC05F4">
      <w:pPr>
        <w:pStyle w:val="13"/>
        <w:numPr>
          <w:ilvl w:val="0"/>
          <w:numId w:val="71"/>
        </w:numPr>
        <w:tabs>
          <w:tab w:val="left" w:pos="548"/>
        </w:tabs>
        <w:spacing w:line="252" w:lineRule="auto"/>
        <w:jc w:val="both"/>
        <w:rPr>
          <w:color w:val="auto"/>
        </w:rPr>
      </w:pPr>
      <w:r w:rsidRPr="00EB2D57">
        <w:rPr>
          <w:color w:val="auto"/>
        </w:rPr>
        <w:t>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A57638" w:rsidRPr="00EB2D57" w:rsidRDefault="00E235EB" w:rsidP="00AC05F4">
      <w:pPr>
        <w:pStyle w:val="13"/>
        <w:numPr>
          <w:ilvl w:val="0"/>
          <w:numId w:val="71"/>
        </w:numPr>
        <w:tabs>
          <w:tab w:val="left" w:pos="548"/>
        </w:tabs>
        <w:spacing w:line="252" w:lineRule="auto"/>
        <w:jc w:val="both"/>
        <w:rPr>
          <w:color w:val="auto"/>
        </w:rPr>
      </w:pPr>
      <w:r w:rsidRPr="00EB2D57">
        <w:rPr>
          <w:color w:val="auto"/>
        </w:rPr>
        <w:t>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A57638" w:rsidRPr="00EB2D57" w:rsidRDefault="00E235EB" w:rsidP="00AC05F4">
      <w:pPr>
        <w:pStyle w:val="13"/>
        <w:numPr>
          <w:ilvl w:val="0"/>
          <w:numId w:val="71"/>
        </w:numPr>
        <w:tabs>
          <w:tab w:val="left" w:pos="543"/>
        </w:tabs>
        <w:spacing w:line="252" w:lineRule="auto"/>
        <w:jc w:val="both"/>
        <w:rPr>
          <w:color w:val="auto"/>
        </w:rPr>
      </w:pPr>
      <w:r w:rsidRPr="00EB2D57">
        <w:rPr>
          <w:color w:val="auto"/>
        </w:rPr>
        <w:t>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w:t>
      </w:r>
    </w:p>
    <w:p w:rsidR="00A57638" w:rsidRPr="00EB2D57" w:rsidRDefault="00E235EB" w:rsidP="00AC05F4">
      <w:pPr>
        <w:pStyle w:val="13"/>
        <w:numPr>
          <w:ilvl w:val="0"/>
          <w:numId w:val="71"/>
        </w:numPr>
        <w:tabs>
          <w:tab w:val="left" w:pos="543"/>
        </w:tabs>
        <w:spacing w:after="140"/>
        <w:jc w:val="both"/>
        <w:rPr>
          <w:color w:val="auto"/>
        </w:rPr>
      </w:pPr>
      <w:r w:rsidRPr="00EB2D57">
        <w:rPr>
          <w:color w:val="auto"/>
        </w:rPr>
        <w:t>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A57638" w:rsidRPr="00EB2D57" w:rsidRDefault="00E235EB" w:rsidP="00DC12CB">
      <w:pPr>
        <w:pStyle w:val="af5"/>
      </w:pPr>
      <w:bookmarkStart w:id="390" w:name="bookmark1014"/>
      <w:r w:rsidRPr="00EB2D57">
        <w:t>МЕСТО УЧЕБНОГО ПРЕДМЕТА «ГЕОГРАФИЯ» В УЧЕБНОМ ПЛАНЕ</w:t>
      </w:r>
      <w:bookmarkEnd w:id="390"/>
    </w:p>
    <w:p w:rsidR="00A57638" w:rsidRPr="00EB2D57" w:rsidRDefault="00E235EB">
      <w:pPr>
        <w:pStyle w:val="13"/>
        <w:spacing w:line="240" w:lineRule="auto"/>
        <w:jc w:val="both"/>
        <w:rPr>
          <w:color w:val="auto"/>
        </w:rPr>
      </w:pPr>
      <w:r w:rsidRPr="00EB2D57">
        <w:rPr>
          <w:color w:val="auto"/>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A57638" w:rsidRPr="00EB2D57" w:rsidRDefault="00E235EB">
      <w:pPr>
        <w:pStyle w:val="13"/>
        <w:spacing w:line="240" w:lineRule="auto"/>
        <w:jc w:val="both"/>
        <w:rPr>
          <w:color w:val="auto"/>
        </w:rPr>
      </w:pPr>
      <w:r w:rsidRPr="00EB2D57">
        <w:rPr>
          <w:color w:val="auto"/>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A57638" w:rsidRPr="00EB2D57" w:rsidRDefault="00E235EB">
      <w:pPr>
        <w:pStyle w:val="13"/>
        <w:spacing w:line="240" w:lineRule="auto"/>
        <w:jc w:val="both"/>
        <w:rPr>
          <w:color w:val="auto"/>
        </w:rPr>
      </w:pPr>
      <w:r w:rsidRPr="00EB2D57">
        <w:rPr>
          <w:color w:val="auto"/>
        </w:rPr>
        <w:t>Учебным планом на изучение географии отводится 272 часа: по одному часу в неделю в 5 и 6 классах и по 2 часа в 7, 8 и 9 классах.</w:t>
      </w:r>
    </w:p>
    <w:p w:rsidR="00A57638" w:rsidRPr="00EB2D57" w:rsidRDefault="00E235EB">
      <w:pPr>
        <w:pStyle w:val="13"/>
        <w:spacing w:after="40" w:line="240" w:lineRule="auto"/>
        <w:jc w:val="both"/>
        <w:rPr>
          <w:color w:val="auto"/>
        </w:rPr>
        <w:sectPr w:rsidR="00A57638" w:rsidRPr="00EB2D57">
          <w:footerReference w:type="even" r:id="rId28"/>
          <w:footerReference w:type="default" r:id="rId29"/>
          <w:footnotePr>
            <w:numRestart w:val="eachPage"/>
          </w:footnotePr>
          <w:type w:val="continuous"/>
          <w:pgSz w:w="7824" w:h="12019"/>
          <w:pgMar w:top="679" w:right="708" w:bottom="873" w:left="714" w:header="0" w:footer="3" w:gutter="0"/>
          <w:cols w:space="720"/>
          <w:noEndnote/>
          <w:docGrid w:linePitch="360"/>
        </w:sectPr>
      </w:pPr>
      <w:r w:rsidRPr="00EB2D57">
        <w:rPr>
          <w:color w:val="auto"/>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должна быть сохранена полностью.</w:t>
      </w:r>
    </w:p>
    <w:p w:rsidR="00A57638" w:rsidRPr="00DC12CB" w:rsidRDefault="00E235EB" w:rsidP="00DC12CB">
      <w:pPr>
        <w:pStyle w:val="af5"/>
        <w:pBdr>
          <w:bottom w:val="single" w:sz="12" w:space="1" w:color="auto"/>
        </w:pBdr>
      </w:pPr>
      <w:bookmarkStart w:id="391" w:name="bookmark1016"/>
      <w:r w:rsidRPr="00DC12CB">
        <w:t>СОДЕРЖАНИЕ УЧЕБНОГО ПРЕДМЕТА «ГЕОГРАФИЯ»</w:t>
      </w:r>
      <w:bookmarkEnd w:id="391"/>
    </w:p>
    <w:p w:rsidR="00DC12CB" w:rsidRDefault="00DC12CB" w:rsidP="00DC12CB">
      <w:pPr>
        <w:pStyle w:val="af5"/>
      </w:pPr>
      <w:bookmarkStart w:id="392" w:name="bookmark1018"/>
    </w:p>
    <w:p w:rsidR="00A57638" w:rsidRPr="00DC12CB" w:rsidRDefault="00E235EB" w:rsidP="00DC12CB">
      <w:pPr>
        <w:pStyle w:val="af5"/>
      </w:pPr>
      <w:r w:rsidRPr="00DC12CB">
        <w:t>5 КЛАСС</w:t>
      </w:r>
      <w:bookmarkEnd w:id="392"/>
    </w:p>
    <w:p w:rsidR="00DC12CB" w:rsidRDefault="00DC12CB" w:rsidP="00DC12CB">
      <w:pPr>
        <w:pStyle w:val="af5"/>
      </w:pPr>
      <w:bookmarkStart w:id="393" w:name="bookmark1020"/>
    </w:p>
    <w:p w:rsidR="00A57638" w:rsidRPr="00DC12CB" w:rsidRDefault="00E235EB" w:rsidP="00DC12CB">
      <w:pPr>
        <w:pStyle w:val="af5"/>
      </w:pPr>
      <w:r w:rsidRPr="00DC12CB">
        <w:t>РАЗДЕЛ 1. ГЕОГРАФИЧЕСКОЕ ИЗУЧЕНИЕ ЗЕМЛИ</w:t>
      </w:r>
      <w:bookmarkEnd w:id="393"/>
    </w:p>
    <w:p w:rsidR="00DC12CB" w:rsidRDefault="00DC12CB" w:rsidP="00DC12CB">
      <w:pPr>
        <w:pStyle w:val="af5"/>
      </w:pPr>
      <w:bookmarkStart w:id="394" w:name="bookmark1022"/>
    </w:p>
    <w:p w:rsidR="00A57638" w:rsidRPr="00DC12CB" w:rsidRDefault="00E235EB" w:rsidP="00DC12CB">
      <w:pPr>
        <w:pStyle w:val="af5"/>
      </w:pPr>
      <w:r w:rsidRPr="00DC12CB">
        <w:t>Введение. География — наука о планете Земля</w:t>
      </w:r>
      <w:bookmarkEnd w:id="394"/>
    </w:p>
    <w:p w:rsidR="00A57638" w:rsidRPr="00EB2D57" w:rsidRDefault="00E235EB">
      <w:pPr>
        <w:pStyle w:val="13"/>
        <w:spacing w:after="160" w:line="240" w:lineRule="auto"/>
        <w:jc w:val="both"/>
        <w:rPr>
          <w:color w:val="auto"/>
        </w:rPr>
      </w:pPr>
      <w:r w:rsidRPr="00EB2D57">
        <w:rPr>
          <w:color w:val="auto"/>
        </w:rPr>
        <w:t xml:space="preserve">Что изучает география? Географические объекты, процессы и явления. Как география изучает объекты, процессы и явления. </w:t>
      </w:r>
      <w:r w:rsidRPr="00EB2D57">
        <w:rPr>
          <w:i/>
          <w:iCs/>
          <w:color w:val="auto"/>
        </w:rPr>
        <w:t>Географические методы изучения объектов и явлений</w:t>
      </w:r>
      <w:r w:rsidRPr="00EB2D57">
        <w:rPr>
          <w:color w:val="auto"/>
          <w:vertAlign w:val="superscript"/>
        </w:rPr>
        <w:t>1</w:t>
      </w:r>
      <w:r w:rsidRPr="00EB2D57">
        <w:rPr>
          <w:color w:val="auto"/>
        </w:rPr>
        <w:t>. Древо географических наук.</w:t>
      </w:r>
    </w:p>
    <w:p w:rsidR="00A57638" w:rsidRPr="00EB2D57" w:rsidRDefault="00E235EB" w:rsidP="00DC12CB">
      <w:pPr>
        <w:pStyle w:val="af5"/>
      </w:pPr>
      <w:bookmarkStart w:id="395" w:name="bookmark1024"/>
      <w:r w:rsidRPr="00EB2D57">
        <w:t>Практическая работа</w:t>
      </w:r>
      <w:bookmarkEnd w:id="395"/>
    </w:p>
    <w:p w:rsidR="00A57638" w:rsidRPr="00EB2D57" w:rsidRDefault="00E235EB" w:rsidP="00AC05F4">
      <w:pPr>
        <w:pStyle w:val="13"/>
        <w:numPr>
          <w:ilvl w:val="0"/>
          <w:numId w:val="72"/>
        </w:numPr>
        <w:tabs>
          <w:tab w:val="left" w:pos="549"/>
        </w:tabs>
        <w:spacing w:after="160" w:line="240" w:lineRule="auto"/>
        <w:jc w:val="both"/>
        <w:rPr>
          <w:color w:val="auto"/>
        </w:rPr>
      </w:pPr>
      <w:r w:rsidRPr="00EB2D57">
        <w:rPr>
          <w:color w:val="auto"/>
        </w:rPr>
        <w:t>Организация фенологических наблюдений в природе: планирование, участие в групповой работе, форма систематизации данных</w:t>
      </w:r>
      <w:r w:rsidRPr="00EB2D57">
        <w:rPr>
          <w:color w:val="auto"/>
          <w:vertAlign w:val="superscript"/>
        </w:rPr>
        <w:footnoteReference w:id="21"/>
      </w:r>
      <w:r w:rsidRPr="00EB2D57">
        <w:rPr>
          <w:color w:val="auto"/>
          <w:vertAlign w:val="superscript"/>
        </w:rPr>
        <w:t xml:space="preserve"> </w:t>
      </w:r>
      <w:r w:rsidRPr="00EB2D57">
        <w:rPr>
          <w:color w:val="auto"/>
          <w:vertAlign w:val="superscript"/>
        </w:rPr>
        <w:footnoteReference w:id="22"/>
      </w:r>
      <w:r w:rsidRPr="00EB2D57">
        <w:rPr>
          <w:color w:val="auto"/>
        </w:rPr>
        <w:t>.</w:t>
      </w:r>
    </w:p>
    <w:p w:rsidR="00A57638" w:rsidRPr="00EB2D57" w:rsidRDefault="00E235EB" w:rsidP="00DC12CB">
      <w:pPr>
        <w:pStyle w:val="af5"/>
      </w:pPr>
      <w:bookmarkStart w:id="396" w:name="bookmark1026"/>
      <w:r w:rsidRPr="00EB2D57">
        <w:t>Тема 1. История географических открытий</w:t>
      </w:r>
      <w:bookmarkEnd w:id="396"/>
    </w:p>
    <w:p w:rsidR="00A57638" w:rsidRPr="00EB2D57" w:rsidRDefault="00E235EB" w:rsidP="00DC12CB">
      <w:pPr>
        <w:pStyle w:val="13"/>
        <w:spacing w:line="240" w:lineRule="auto"/>
        <w:jc w:val="both"/>
        <w:rPr>
          <w:color w:val="auto"/>
        </w:rPr>
      </w:pPr>
      <w:r w:rsidRPr="00EB2D57">
        <w:rPr>
          <w:color w:val="auto"/>
        </w:rPr>
        <w:t xml:space="preserve">Представления о мире в древности (Древний Китай, Древний Египет, Древняя Греция, Древний Рим). </w:t>
      </w:r>
      <w:r w:rsidRPr="00EB2D57">
        <w:rPr>
          <w:i/>
          <w:iCs/>
          <w:color w:val="auto"/>
        </w:rPr>
        <w:t>Путешествие Пифея. Плавания финикийцев вокруг Африки. Экспедиции Т. Хейердала как модель путешествий в древности.</w:t>
      </w:r>
      <w:r w:rsidRPr="00EB2D57">
        <w:rPr>
          <w:color w:val="auto"/>
        </w:rPr>
        <w:t xml:space="preserve"> Появление географических карт.</w:t>
      </w:r>
    </w:p>
    <w:p w:rsidR="00A57638" w:rsidRPr="00EB2D57" w:rsidRDefault="00E235EB" w:rsidP="00DC12CB">
      <w:pPr>
        <w:pStyle w:val="13"/>
        <w:spacing w:line="240" w:lineRule="auto"/>
        <w:jc w:val="both"/>
        <w:rPr>
          <w:color w:val="auto"/>
        </w:rPr>
      </w:pPr>
      <w:r w:rsidRPr="00EB2D57">
        <w:rPr>
          <w:color w:val="auto"/>
        </w:rPr>
        <w:t xml:space="preserve">География в эпоху Средневековья: путешествия и открытия </w:t>
      </w:r>
      <w:r w:rsidRPr="00EB2D57">
        <w:rPr>
          <w:i/>
          <w:iCs/>
          <w:color w:val="auto"/>
        </w:rPr>
        <w:t>викингов, древних арабов,</w:t>
      </w:r>
      <w:r w:rsidRPr="00EB2D57">
        <w:rPr>
          <w:color w:val="auto"/>
        </w:rPr>
        <w:t xml:space="preserve"> русских землепроходцев. </w:t>
      </w:r>
      <w:r w:rsidRPr="00EB2D57">
        <w:rPr>
          <w:i/>
          <w:iCs/>
          <w:color w:val="auto"/>
        </w:rPr>
        <w:t>Путешествия М. Поло и А. Никитина.</w:t>
      </w:r>
    </w:p>
    <w:p w:rsidR="00A57638" w:rsidRPr="00EB2D57" w:rsidRDefault="00E235EB" w:rsidP="00DC12CB">
      <w:pPr>
        <w:pStyle w:val="13"/>
        <w:spacing w:line="240" w:lineRule="auto"/>
        <w:jc w:val="both"/>
        <w:rPr>
          <w:color w:val="auto"/>
        </w:rPr>
      </w:pPr>
      <w:r w:rsidRPr="00EB2D57">
        <w:rPr>
          <w:color w:val="auto"/>
        </w:rPr>
        <w:t xml:space="preserve">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w:t>
      </w:r>
      <w:r w:rsidRPr="00EB2D57">
        <w:rPr>
          <w:i/>
          <w:iCs/>
          <w:color w:val="auto"/>
        </w:rPr>
        <w:t>Карта мира после эпохи Великих географических открытий.</w:t>
      </w:r>
    </w:p>
    <w:p w:rsidR="00A57638" w:rsidRPr="00EB2D57" w:rsidRDefault="00E235EB" w:rsidP="00DC12CB">
      <w:pPr>
        <w:pStyle w:val="13"/>
        <w:spacing w:line="240" w:lineRule="auto"/>
        <w:jc w:val="both"/>
        <w:rPr>
          <w:color w:val="auto"/>
        </w:rPr>
      </w:pPr>
      <w:r w:rsidRPr="00EB2D57">
        <w:rPr>
          <w:color w:val="auto"/>
        </w:rPr>
        <w:t xml:space="preserve">Географические открытия </w:t>
      </w:r>
      <w:r w:rsidRPr="00EB2D57">
        <w:rPr>
          <w:color w:val="auto"/>
          <w:lang w:val="en-US" w:eastAsia="en-US" w:bidi="en-US"/>
        </w:rPr>
        <w:t>XVII</w:t>
      </w:r>
      <w:r w:rsidRPr="00EB2D57">
        <w:rPr>
          <w:color w:val="auto"/>
          <w:lang w:eastAsia="en-US" w:bidi="en-US"/>
        </w:rPr>
        <w:t>—</w:t>
      </w:r>
      <w:r w:rsidRPr="00EB2D57">
        <w:rPr>
          <w:color w:val="auto"/>
          <w:lang w:val="en-US" w:eastAsia="en-US" w:bidi="en-US"/>
        </w:rPr>
        <w:t>XIX</w:t>
      </w:r>
      <w:r w:rsidRPr="00EB2D57">
        <w:rPr>
          <w:color w:val="auto"/>
          <w:lang w:eastAsia="en-US" w:bidi="en-US"/>
        </w:rPr>
        <w:t xml:space="preserve"> </w:t>
      </w:r>
      <w:r w:rsidRPr="00EB2D57">
        <w:rPr>
          <w:color w:val="auto"/>
        </w:rPr>
        <w:t xml:space="preserve">вв. </w:t>
      </w:r>
      <w:r w:rsidRPr="00EB2D57">
        <w:rPr>
          <w:i/>
          <w:iCs/>
          <w:color w:val="auto"/>
        </w:rPr>
        <w:t>Поиски Южной Земли — открытие Австралии. Русские путешественники и мореплаватели на северо-востоке Азии.</w:t>
      </w:r>
      <w:r w:rsidRPr="00EB2D57">
        <w:rPr>
          <w:color w:val="auto"/>
        </w:rPr>
        <w:t xml:space="preserve"> Первая русская кругосветная экспедиция (Русская экспедиция Ф. Ф. Беллинсгаузена, М. П. Лазарева — открытие Антарктиды).</w:t>
      </w:r>
    </w:p>
    <w:p w:rsidR="00A57638" w:rsidRPr="00EB2D57" w:rsidRDefault="00E235EB" w:rsidP="00DC12CB">
      <w:pPr>
        <w:pStyle w:val="13"/>
        <w:spacing w:line="240" w:lineRule="auto"/>
        <w:jc w:val="both"/>
        <w:rPr>
          <w:color w:val="auto"/>
        </w:rPr>
      </w:pPr>
      <w:r w:rsidRPr="00EB2D57">
        <w:rPr>
          <w:color w:val="auto"/>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DC12CB" w:rsidRDefault="00DC12CB" w:rsidP="00DC12CB">
      <w:pPr>
        <w:pStyle w:val="af5"/>
      </w:pPr>
      <w:bookmarkStart w:id="397" w:name="bookmark1028"/>
    </w:p>
    <w:p w:rsidR="00A57638" w:rsidRPr="00EB2D57" w:rsidRDefault="00E235EB" w:rsidP="00DC12CB">
      <w:pPr>
        <w:pStyle w:val="af5"/>
      </w:pPr>
      <w:r w:rsidRPr="00EB2D57">
        <w:t>Практические работы</w:t>
      </w:r>
      <w:bookmarkEnd w:id="397"/>
    </w:p>
    <w:p w:rsidR="00A57638" w:rsidRPr="00EB2D57" w:rsidRDefault="00E235EB" w:rsidP="00AC05F4">
      <w:pPr>
        <w:pStyle w:val="13"/>
        <w:numPr>
          <w:ilvl w:val="0"/>
          <w:numId w:val="73"/>
        </w:numPr>
        <w:tabs>
          <w:tab w:val="left" w:pos="529"/>
        </w:tabs>
        <w:spacing w:line="252" w:lineRule="auto"/>
        <w:jc w:val="both"/>
        <w:rPr>
          <w:color w:val="auto"/>
        </w:rPr>
      </w:pPr>
      <w:r w:rsidRPr="00EB2D57">
        <w:rPr>
          <w:color w:val="auto"/>
        </w:rPr>
        <w:t>Обозначение на контурной карте географических объектов, открытых в разные периоды.</w:t>
      </w:r>
    </w:p>
    <w:p w:rsidR="00A57638" w:rsidRPr="00EB2D57" w:rsidRDefault="00E235EB" w:rsidP="00AC05F4">
      <w:pPr>
        <w:pStyle w:val="13"/>
        <w:numPr>
          <w:ilvl w:val="0"/>
          <w:numId w:val="73"/>
        </w:numPr>
        <w:tabs>
          <w:tab w:val="left" w:pos="529"/>
        </w:tabs>
        <w:spacing w:after="160" w:line="252" w:lineRule="auto"/>
        <w:jc w:val="both"/>
        <w:rPr>
          <w:color w:val="auto"/>
        </w:rPr>
      </w:pPr>
      <w:r w:rsidRPr="00EB2D57">
        <w:rPr>
          <w:color w:val="auto"/>
        </w:rPr>
        <w:t>Сравнение карт Эратосфена, Птолемея и современных карт по предложенным учителем вопросам.</w:t>
      </w:r>
    </w:p>
    <w:p w:rsidR="00A57638" w:rsidRPr="00EB2D57" w:rsidRDefault="00E235EB" w:rsidP="00DC12CB">
      <w:pPr>
        <w:pStyle w:val="af5"/>
      </w:pPr>
      <w:bookmarkStart w:id="398" w:name="bookmark1030"/>
      <w:r w:rsidRPr="00EB2D57">
        <w:t>РАЗДЕЛ 2. ИЗОБРАЖЕНИЯ ЗЕМНОЙ ПОВЕРХНОСТИ</w:t>
      </w:r>
      <w:bookmarkEnd w:id="398"/>
    </w:p>
    <w:p w:rsidR="00DC12CB" w:rsidRDefault="00DC12CB" w:rsidP="00DC12CB">
      <w:pPr>
        <w:pStyle w:val="af5"/>
      </w:pPr>
      <w:bookmarkStart w:id="399" w:name="bookmark1032"/>
    </w:p>
    <w:p w:rsidR="00A57638" w:rsidRPr="00EB2D57" w:rsidRDefault="00E235EB" w:rsidP="00DC12CB">
      <w:pPr>
        <w:pStyle w:val="af5"/>
      </w:pPr>
      <w:r w:rsidRPr="00EB2D57">
        <w:t>Тема 1. Планы местности</w:t>
      </w:r>
      <w:bookmarkEnd w:id="399"/>
    </w:p>
    <w:p w:rsidR="00A57638" w:rsidRPr="00EB2D57" w:rsidRDefault="00E235EB">
      <w:pPr>
        <w:pStyle w:val="13"/>
        <w:spacing w:after="160" w:line="252" w:lineRule="auto"/>
        <w:jc w:val="both"/>
        <w:rPr>
          <w:color w:val="auto"/>
        </w:rPr>
      </w:pPr>
      <w:r w:rsidRPr="00EB2D57">
        <w:rPr>
          <w:color w:val="auto"/>
        </w:rPr>
        <w:t xml:space="preserve">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w:t>
      </w:r>
      <w:r w:rsidRPr="00EB2D57">
        <w:rPr>
          <w:i/>
          <w:iCs/>
          <w:color w:val="auto"/>
        </w:rPr>
        <w:t>Профессия топограф.</w:t>
      </w:r>
      <w:r w:rsidRPr="00EB2D57">
        <w:rPr>
          <w:color w:val="auto"/>
        </w:rPr>
        <w:t xml:space="preserve"> Ориентирование по плану местности: стороны горизонта.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A57638" w:rsidRPr="00EB2D57" w:rsidRDefault="00E235EB" w:rsidP="00DC12CB">
      <w:pPr>
        <w:pStyle w:val="af5"/>
      </w:pPr>
      <w:bookmarkStart w:id="400" w:name="bookmark1034"/>
      <w:r w:rsidRPr="00EB2D57">
        <w:t>Практические работы</w:t>
      </w:r>
      <w:bookmarkEnd w:id="400"/>
    </w:p>
    <w:p w:rsidR="00A57638" w:rsidRPr="00EB2D57" w:rsidRDefault="00E235EB" w:rsidP="00AC05F4">
      <w:pPr>
        <w:pStyle w:val="13"/>
        <w:numPr>
          <w:ilvl w:val="0"/>
          <w:numId w:val="74"/>
        </w:numPr>
        <w:tabs>
          <w:tab w:val="left" w:pos="529"/>
        </w:tabs>
        <w:spacing w:line="240" w:lineRule="auto"/>
        <w:jc w:val="both"/>
        <w:rPr>
          <w:color w:val="auto"/>
        </w:rPr>
      </w:pPr>
      <w:r w:rsidRPr="00EB2D57">
        <w:rPr>
          <w:color w:val="auto"/>
        </w:rPr>
        <w:t>Определение направлений и расстояний по плану местности.</w:t>
      </w:r>
    </w:p>
    <w:p w:rsidR="00A57638" w:rsidRPr="00EB2D57" w:rsidRDefault="00E235EB" w:rsidP="00AC05F4">
      <w:pPr>
        <w:pStyle w:val="13"/>
        <w:numPr>
          <w:ilvl w:val="0"/>
          <w:numId w:val="74"/>
        </w:numPr>
        <w:tabs>
          <w:tab w:val="left" w:pos="529"/>
          <w:tab w:val="left" w:pos="730"/>
        </w:tabs>
        <w:spacing w:after="160" w:line="240" w:lineRule="auto"/>
        <w:jc w:val="both"/>
        <w:rPr>
          <w:color w:val="auto"/>
        </w:rPr>
      </w:pPr>
      <w:r w:rsidRPr="00EB2D57">
        <w:rPr>
          <w:color w:val="auto"/>
        </w:rPr>
        <w:t>Составление описания маршрута по плану местности.</w:t>
      </w:r>
    </w:p>
    <w:p w:rsidR="00A57638" w:rsidRPr="00DC12CB" w:rsidRDefault="00E235EB" w:rsidP="00DC12CB">
      <w:pPr>
        <w:pStyle w:val="af5"/>
      </w:pPr>
      <w:bookmarkStart w:id="401" w:name="bookmark1036"/>
      <w:r w:rsidRPr="00DC12CB">
        <w:t>Тема 2. Географические карты</w:t>
      </w:r>
      <w:bookmarkEnd w:id="401"/>
    </w:p>
    <w:p w:rsidR="00A57638" w:rsidRPr="00EB2D57" w:rsidRDefault="00E235EB">
      <w:pPr>
        <w:pStyle w:val="13"/>
        <w:spacing w:line="252" w:lineRule="auto"/>
        <w:jc w:val="both"/>
        <w:rPr>
          <w:color w:val="auto"/>
        </w:rPr>
      </w:pPr>
      <w:r w:rsidRPr="00EB2D57">
        <w:rPr>
          <w:color w:val="auto"/>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A57638" w:rsidRPr="00EB2D57" w:rsidRDefault="00E235EB">
      <w:pPr>
        <w:pStyle w:val="13"/>
        <w:spacing w:after="180" w:line="252" w:lineRule="auto"/>
        <w:jc w:val="both"/>
        <w:rPr>
          <w:color w:val="auto"/>
        </w:rPr>
      </w:pPr>
      <w:r w:rsidRPr="00EB2D57">
        <w:rPr>
          <w:color w:val="auto"/>
        </w:rPr>
        <w:t xml:space="preserve">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w:t>
      </w:r>
      <w:r w:rsidRPr="00EB2D57">
        <w:rPr>
          <w:i/>
          <w:iCs/>
          <w:color w:val="auto"/>
        </w:rPr>
        <w:t>Профессия картограф. Система космической навигации. Геоинформационные системы.</w:t>
      </w:r>
    </w:p>
    <w:p w:rsidR="00A57638" w:rsidRPr="00EB2D57" w:rsidRDefault="00E235EB" w:rsidP="00DC12CB">
      <w:pPr>
        <w:pStyle w:val="af5"/>
      </w:pPr>
      <w:bookmarkStart w:id="402" w:name="bookmark1038"/>
      <w:r w:rsidRPr="00EB2D57">
        <w:t>Практические работы</w:t>
      </w:r>
      <w:bookmarkEnd w:id="402"/>
    </w:p>
    <w:p w:rsidR="00A57638" w:rsidRPr="00EB2D57" w:rsidRDefault="00E235EB" w:rsidP="00AC05F4">
      <w:pPr>
        <w:pStyle w:val="13"/>
        <w:numPr>
          <w:ilvl w:val="0"/>
          <w:numId w:val="75"/>
        </w:numPr>
        <w:tabs>
          <w:tab w:val="left" w:pos="529"/>
        </w:tabs>
        <w:spacing w:line="240" w:lineRule="auto"/>
        <w:jc w:val="both"/>
        <w:rPr>
          <w:color w:val="auto"/>
        </w:rPr>
      </w:pPr>
      <w:r w:rsidRPr="00EB2D57">
        <w:rPr>
          <w:color w:val="auto"/>
        </w:rPr>
        <w:t>Определение направлений и расстояний по карте полушарий.</w:t>
      </w:r>
    </w:p>
    <w:p w:rsidR="00A57638" w:rsidRPr="00EB2D57" w:rsidRDefault="00E235EB" w:rsidP="00AC05F4">
      <w:pPr>
        <w:pStyle w:val="13"/>
        <w:numPr>
          <w:ilvl w:val="0"/>
          <w:numId w:val="75"/>
        </w:numPr>
        <w:tabs>
          <w:tab w:val="left" w:pos="534"/>
        </w:tabs>
        <w:spacing w:after="180" w:line="240" w:lineRule="auto"/>
        <w:jc w:val="both"/>
        <w:rPr>
          <w:color w:val="auto"/>
        </w:rPr>
      </w:pPr>
      <w:r w:rsidRPr="00EB2D57">
        <w:rPr>
          <w:color w:val="auto"/>
        </w:rPr>
        <w:t>Определение географических координат объектов и определение объектов по их географическим координатам.</w:t>
      </w:r>
    </w:p>
    <w:p w:rsidR="00A57638" w:rsidRPr="00EB2D57" w:rsidRDefault="00E235EB" w:rsidP="00DC12CB">
      <w:pPr>
        <w:pStyle w:val="af5"/>
      </w:pPr>
      <w:bookmarkStart w:id="403" w:name="bookmark1040"/>
      <w:r w:rsidRPr="00EB2D57">
        <w:t>РАЗДЕЛ 3. ЗЕМЛЯ - ПЛАНЕТА СОЛНЕЧНОЙ СИСТЕМЫ</w:t>
      </w:r>
      <w:bookmarkEnd w:id="403"/>
    </w:p>
    <w:p w:rsidR="00A57638" w:rsidRPr="00EB2D57" w:rsidRDefault="00E235EB">
      <w:pPr>
        <w:pStyle w:val="13"/>
        <w:spacing w:line="240" w:lineRule="auto"/>
        <w:jc w:val="both"/>
        <w:rPr>
          <w:color w:val="auto"/>
        </w:rPr>
      </w:pPr>
      <w:r w:rsidRPr="00EB2D57">
        <w:rPr>
          <w:color w:val="auto"/>
        </w:rPr>
        <w:t xml:space="preserve">Земля в Солнечной системе. </w:t>
      </w:r>
      <w:r w:rsidRPr="00EB2D57">
        <w:rPr>
          <w:i/>
          <w:iCs/>
          <w:color w:val="auto"/>
        </w:rPr>
        <w:t>Гипотезы возникновения Земли</w:t>
      </w:r>
      <w:r w:rsidRPr="00EB2D57">
        <w:rPr>
          <w:color w:val="auto"/>
        </w:rPr>
        <w:t>. Форма, размеры Земли, их географические следствия.</w:t>
      </w:r>
    </w:p>
    <w:p w:rsidR="00A57638" w:rsidRPr="00EB2D57" w:rsidRDefault="00E235EB">
      <w:pPr>
        <w:pStyle w:val="13"/>
        <w:spacing w:line="240" w:lineRule="auto"/>
        <w:jc w:val="both"/>
        <w:rPr>
          <w:color w:val="auto"/>
        </w:rPr>
      </w:pPr>
      <w:r w:rsidRPr="00EB2D57">
        <w:rPr>
          <w:color w:val="auto"/>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A57638" w:rsidRPr="00EB2D57" w:rsidRDefault="00E235EB">
      <w:pPr>
        <w:pStyle w:val="13"/>
        <w:spacing w:after="180" w:line="240" w:lineRule="auto"/>
        <w:jc w:val="both"/>
        <w:rPr>
          <w:color w:val="auto"/>
        </w:rPr>
      </w:pPr>
      <w:r w:rsidRPr="00EB2D57">
        <w:rPr>
          <w:i/>
          <w:iCs/>
          <w:color w:val="auto"/>
        </w:rPr>
        <w:t>Влияние Космоса на Землю и жизнь людей.</w:t>
      </w:r>
    </w:p>
    <w:p w:rsidR="00A57638" w:rsidRPr="00EB2D57" w:rsidRDefault="00E235EB" w:rsidP="00DC12CB">
      <w:pPr>
        <w:pStyle w:val="af5"/>
      </w:pPr>
      <w:bookmarkStart w:id="404" w:name="bookmark1042"/>
      <w:r w:rsidRPr="00EB2D57">
        <w:t>Практическая работа</w:t>
      </w:r>
      <w:bookmarkEnd w:id="404"/>
    </w:p>
    <w:p w:rsidR="00A57638" w:rsidRPr="00EB2D57" w:rsidRDefault="00E235EB">
      <w:pPr>
        <w:pStyle w:val="13"/>
        <w:spacing w:after="180" w:line="240" w:lineRule="auto"/>
        <w:jc w:val="both"/>
        <w:rPr>
          <w:color w:val="auto"/>
        </w:rPr>
      </w:pPr>
      <w:r w:rsidRPr="00EB2D57">
        <w:rPr>
          <w:color w:val="auto"/>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A57638" w:rsidRPr="00EB2D57" w:rsidRDefault="00E235EB" w:rsidP="00DC12CB">
      <w:pPr>
        <w:pStyle w:val="af5"/>
      </w:pPr>
      <w:bookmarkStart w:id="405" w:name="bookmark1044"/>
      <w:r w:rsidRPr="00EB2D57">
        <w:t>РАЗДЕЛ 4. ОБОЛОЧКИ ЗЕМЛИ</w:t>
      </w:r>
      <w:bookmarkEnd w:id="405"/>
    </w:p>
    <w:p w:rsidR="00DC12CB" w:rsidRDefault="00DC12CB" w:rsidP="00DC12CB">
      <w:pPr>
        <w:pStyle w:val="af5"/>
      </w:pPr>
      <w:bookmarkStart w:id="406" w:name="bookmark1046"/>
    </w:p>
    <w:p w:rsidR="00A57638" w:rsidRPr="00EB2D57" w:rsidRDefault="00E235EB" w:rsidP="00DC12CB">
      <w:pPr>
        <w:pStyle w:val="af5"/>
      </w:pPr>
      <w:r w:rsidRPr="00EB2D57">
        <w:t>Тема 1. Литосфера — каменная оболочка Земли</w:t>
      </w:r>
      <w:bookmarkEnd w:id="406"/>
    </w:p>
    <w:p w:rsidR="00A57638" w:rsidRPr="00EB2D57" w:rsidRDefault="00E235EB">
      <w:pPr>
        <w:pStyle w:val="13"/>
        <w:spacing w:line="240" w:lineRule="auto"/>
        <w:jc w:val="both"/>
        <w:rPr>
          <w:color w:val="auto"/>
        </w:rPr>
      </w:pPr>
      <w:r w:rsidRPr="00EB2D57">
        <w:rPr>
          <w:color w:val="auto"/>
        </w:rPr>
        <w:t xml:space="preserve">Литосфера — твёрдая оболочка Земли. </w:t>
      </w:r>
      <w:r w:rsidRPr="00EB2D57">
        <w:rPr>
          <w:i/>
          <w:iCs/>
          <w:color w:val="auto"/>
        </w:rPr>
        <w:t>Методы изучения земных глубин</w:t>
      </w:r>
      <w:r w:rsidRPr="00EB2D57">
        <w:rPr>
          <w:color w:val="auto"/>
        </w:rPr>
        <w:t>.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A57638" w:rsidRPr="00EB2D57" w:rsidRDefault="00E235EB">
      <w:pPr>
        <w:pStyle w:val="13"/>
        <w:spacing w:line="240" w:lineRule="auto"/>
        <w:jc w:val="both"/>
        <w:rPr>
          <w:color w:val="auto"/>
        </w:rPr>
      </w:pPr>
      <w:r w:rsidRPr="00EB2D57">
        <w:rPr>
          <w:color w:val="auto"/>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w:t>
      </w:r>
      <w:r w:rsidRPr="00EB2D57">
        <w:rPr>
          <w:i/>
          <w:iCs/>
          <w:color w:val="auto"/>
        </w:rPr>
        <w:t>Изучение вулканов и землетрясений</w:t>
      </w:r>
      <w:r w:rsidRPr="00EB2D57">
        <w:rPr>
          <w:color w:val="auto"/>
        </w:rPr>
        <w:t xml:space="preserve">. </w:t>
      </w:r>
      <w:r w:rsidRPr="00EB2D57">
        <w:rPr>
          <w:i/>
          <w:iCs/>
          <w:color w:val="auto"/>
        </w:rPr>
        <w:t>Профессии сейсмолог и вулканолог</w:t>
      </w:r>
      <w:r w:rsidRPr="00EB2D57">
        <w:rPr>
          <w:color w:val="auto"/>
        </w:rPr>
        <w:t>.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A57638" w:rsidRPr="00EB2D57" w:rsidRDefault="00E235EB">
      <w:pPr>
        <w:pStyle w:val="13"/>
        <w:spacing w:line="252" w:lineRule="auto"/>
        <w:jc w:val="both"/>
        <w:rPr>
          <w:color w:val="auto"/>
        </w:rPr>
      </w:pPr>
      <w:r w:rsidRPr="00EB2D57">
        <w:rPr>
          <w:color w:val="auto"/>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A57638" w:rsidRPr="00EB2D57" w:rsidRDefault="00E235EB">
      <w:pPr>
        <w:pStyle w:val="13"/>
        <w:spacing w:line="252" w:lineRule="auto"/>
        <w:jc w:val="both"/>
        <w:rPr>
          <w:color w:val="auto"/>
        </w:rPr>
      </w:pPr>
      <w:r w:rsidRPr="00EB2D57">
        <w:rPr>
          <w:color w:val="auto"/>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A57638" w:rsidRPr="00EB2D57" w:rsidRDefault="00E235EB">
      <w:pPr>
        <w:pStyle w:val="13"/>
        <w:spacing w:after="160" w:line="252" w:lineRule="auto"/>
        <w:jc w:val="both"/>
        <w:rPr>
          <w:color w:val="auto"/>
        </w:rPr>
      </w:pPr>
      <w:r w:rsidRPr="00EB2D57">
        <w:rPr>
          <w:color w:val="auto"/>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A57638" w:rsidRPr="00EB2D57" w:rsidRDefault="00E235EB" w:rsidP="00DC12CB">
      <w:pPr>
        <w:pStyle w:val="af5"/>
      </w:pPr>
      <w:bookmarkStart w:id="407" w:name="bookmark1048"/>
      <w:r w:rsidRPr="00EB2D57">
        <w:t>Практическая работа</w:t>
      </w:r>
      <w:bookmarkEnd w:id="407"/>
    </w:p>
    <w:p w:rsidR="00A57638" w:rsidRPr="00EB2D57" w:rsidRDefault="00E235EB" w:rsidP="00AC05F4">
      <w:pPr>
        <w:pStyle w:val="13"/>
        <w:numPr>
          <w:ilvl w:val="0"/>
          <w:numId w:val="76"/>
        </w:numPr>
        <w:tabs>
          <w:tab w:val="left" w:pos="566"/>
        </w:tabs>
        <w:spacing w:after="160" w:line="240" w:lineRule="auto"/>
        <w:jc w:val="both"/>
        <w:rPr>
          <w:color w:val="auto"/>
        </w:rPr>
      </w:pPr>
      <w:r w:rsidRPr="00EB2D57">
        <w:rPr>
          <w:color w:val="auto"/>
        </w:rPr>
        <w:t>Описание горной системы или равнины по физической карте.</w:t>
      </w:r>
    </w:p>
    <w:p w:rsidR="00A57638" w:rsidRPr="00EB2D57" w:rsidRDefault="00E235EB" w:rsidP="00DC12CB">
      <w:pPr>
        <w:pStyle w:val="af5"/>
      </w:pPr>
      <w:bookmarkStart w:id="408" w:name="bookmark1050"/>
      <w:r w:rsidRPr="00EB2D57">
        <w:t>ЗАКЛЮЧЕНИЕ</w:t>
      </w:r>
      <w:bookmarkEnd w:id="408"/>
    </w:p>
    <w:p w:rsidR="00DC12CB" w:rsidRDefault="00DC12CB" w:rsidP="00DC12CB">
      <w:pPr>
        <w:pStyle w:val="af5"/>
      </w:pPr>
      <w:bookmarkStart w:id="409" w:name="bookmark1052"/>
    </w:p>
    <w:p w:rsidR="00A57638" w:rsidRPr="00EB2D57" w:rsidRDefault="00E235EB" w:rsidP="00DC12CB">
      <w:pPr>
        <w:pStyle w:val="af5"/>
      </w:pPr>
      <w:r w:rsidRPr="00EB2D57">
        <w:t>Практикум «Сезонные изменения в природе своей местности»</w:t>
      </w:r>
      <w:bookmarkEnd w:id="409"/>
    </w:p>
    <w:p w:rsidR="00A57638" w:rsidRPr="00EB2D57" w:rsidRDefault="00E235EB">
      <w:pPr>
        <w:pStyle w:val="13"/>
        <w:spacing w:after="160" w:line="240" w:lineRule="auto"/>
        <w:jc w:val="both"/>
        <w:rPr>
          <w:color w:val="auto"/>
        </w:rPr>
      </w:pPr>
      <w:r w:rsidRPr="00EB2D57">
        <w:rPr>
          <w:color w:val="auto"/>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A57638" w:rsidRPr="00EB2D57" w:rsidRDefault="00E235EB" w:rsidP="00DC12CB">
      <w:pPr>
        <w:pStyle w:val="af5"/>
      </w:pPr>
      <w:bookmarkStart w:id="410" w:name="bookmark1054"/>
      <w:r w:rsidRPr="00EB2D57">
        <w:t>Практическая работа</w:t>
      </w:r>
      <w:bookmarkEnd w:id="410"/>
    </w:p>
    <w:p w:rsidR="00A57638" w:rsidRPr="00EB2D57" w:rsidRDefault="00E235EB" w:rsidP="004318C2">
      <w:pPr>
        <w:pStyle w:val="13"/>
        <w:numPr>
          <w:ilvl w:val="0"/>
          <w:numId w:val="381"/>
        </w:numPr>
        <w:tabs>
          <w:tab w:val="left" w:pos="571"/>
        </w:tabs>
        <w:spacing w:after="440" w:line="240" w:lineRule="auto"/>
        <w:ind w:left="567" w:hanging="283"/>
        <w:jc w:val="both"/>
        <w:rPr>
          <w:color w:val="auto"/>
        </w:rPr>
      </w:pPr>
      <w:r w:rsidRPr="00EB2D57">
        <w:rPr>
          <w:color w:val="auto"/>
        </w:rPr>
        <w:t>Анализ результатов фенологических наблюдений и наблюдений за погодой.</w:t>
      </w:r>
    </w:p>
    <w:p w:rsidR="00A57638" w:rsidRPr="00EB2D57" w:rsidRDefault="00E235EB" w:rsidP="00DC12CB">
      <w:pPr>
        <w:pStyle w:val="af5"/>
      </w:pPr>
      <w:bookmarkStart w:id="411" w:name="bookmark1056"/>
      <w:r w:rsidRPr="00EB2D57">
        <w:t>6 КЛАСС</w:t>
      </w:r>
      <w:bookmarkEnd w:id="411"/>
    </w:p>
    <w:p w:rsidR="00DC12CB" w:rsidRDefault="00DC12CB" w:rsidP="00DC12CB">
      <w:pPr>
        <w:pStyle w:val="af5"/>
      </w:pPr>
      <w:bookmarkStart w:id="412" w:name="bookmark1058"/>
    </w:p>
    <w:p w:rsidR="00A57638" w:rsidRPr="00EB2D57" w:rsidRDefault="00E235EB" w:rsidP="00DC12CB">
      <w:pPr>
        <w:pStyle w:val="af5"/>
      </w:pPr>
      <w:r w:rsidRPr="00EB2D57">
        <w:t>РАЗДЕЛ 4. ОБОЛОЧКИ ЗЕМЛИ</w:t>
      </w:r>
      <w:bookmarkEnd w:id="412"/>
    </w:p>
    <w:p w:rsidR="00DC12CB" w:rsidRDefault="00DC12CB" w:rsidP="00DC12CB">
      <w:pPr>
        <w:pStyle w:val="af5"/>
      </w:pPr>
      <w:bookmarkStart w:id="413" w:name="bookmark1060"/>
    </w:p>
    <w:p w:rsidR="00A57638" w:rsidRPr="00EB2D57" w:rsidRDefault="00E235EB" w:rsidP="00DC12CB">
      <w:pPr>
        <w:pStyle w:val="af5"/>
      </w:pPr>
      <w:r w:rsidRPr="00EB2D57">
        <w:t>Тема 2. Гидросфера — водная оболочка Земли</w:t>
      </w:r>
      <w:bookmarkEnd w:id="413"/>
    </w:p>
    <w:p w:rsidR="00A57638" w:rsidRPr="00EB2D57" w:rsidRDefault="00E235EB">
      <w:pPr>
        <w:pStyle w:val="13"/>
        <w:spacing w:line="252" w:lineRule="auto"/>
        <w:jc w:val="both"/>
        <w:rPr>
          <w:color w:val="auto"/>
        </w:rPr>
      </w:pPr>
      <w:r w:rsidRPr="00EB2D57">
        <w:rPr>
          <w:color w:val="auto"/>
        </w:rPr>
        <w:t>Гидросфера и методы её изучения. Части гидросферы. Мировой круговорот воды. Значение гидросферы.</w:t>
      </w:r>
    </w:p>
    <w:p w:rsidR="00A57638" w:rsidRPr="00EB2D57" w:rsidRDefault="00E235EB">
      <w:pPr>
        <w:pStyle w:val="13"/>
        <w:spacing w:line="252" w:lineRule="auto"/>
        <w:jc w:val="both"/>
        <w:rPr>
          <w:color w:val="auto"/>
        </w:rPr>
      </w:pPr>
      <w:r w:rsidRPr="00EB2D57">
        <w:rPr>
          <w:color w:val="auto"/>
        </w:rPr>
        <w:t xml:space="preserve">Исследования вод Мирового океана. </w:t>
      </w:r>
      <w:r w:rsidRPr="00EB2D57">
        <w:rPr>
          <w:i/>
          <w:iCs/>
          <w:color w:val="auto"/>
        </w:rPr>
        <w:t>Профессия океанолог</w:t>
      </w:r>
      <w:r w:rsidRPr="00EB2D57">
        <w:rPr>
          <w:color w:val="auto"/>
        </w:rPr>
        <w:t xml:space="preserve">.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w:t>
      </w:r>
      <w:r w:rsidRPr="00EB2D57">
        <w:rPr>
          <w:i/>
          <w:iCs/>
          <w:color w:val="auto"/>
        </w:rPr>
        <w:t>Способы изучения и наблюдения за загрязнением вод Мирового океана.</w:t>
      </w:r>
    </w:p>
    <w:p w:rsidR="00A57638" w:rsidRPr="00EB2D57" w:rsidRDefault="00E235EB">
      <w:pPr>
        <w:pStyle w:val="13"/>
        <w:jc w:val="both"/>
        <w:rPr>
          <w:color w:val="auto"/>
        </w:rPr>
      </w:pPr>
      <w:r w:rsidRPr="00EB2D57">
        <w:rPr>
          <w:color w:val="auto"/>
        </w:rPr>
        <w:t>Воды суши. Способы изображения внутренних вод на картах.</w:t>
      </w:r>
    </w:p>
    <w:p w:rsidR="00A57638" w:rsidRPr="00EB2D57" w:rsidRDefault="00E235EB">
      <w:pPr>
        <w:pStyle w:val="13"/>
        <w:jc w:val="both"/>
        <w:rPr>
          <w:color w:val="auto"/>
        </w:rPr>
      </w:pPr>
      <w:r w:rsidRPr="00EB2D57">
        <w:rPr>
          <w:color w:val="auto"/>
        </w:rPr>
        <w:t>Реки: горные и равнинные. Речная система, бассейн, водораздел. Пороги и водопады. Питание и режим реки.</w:t>
      </w:r>
    </w:p>
    <w:p w:rsidR="00A57638" w:rsidRPr="00EB2D57" w:rsidRDefault="00E235EB">
      <w:pPr>
        <w:pStyle w:val="13"/>
        <w:jc w:val="both"/>
        <w:rPr>
          <w:color w:val="auto"/>
        </w:rPr>
      </w:pPr>
      <w:r w:rsidRPr="00EB2D57">
        <w:rPr>
          <w:color w:val="auto"/>
        </w:rPr>
        <w:t xml:space="preserve">Озёра. Происхождение озёрных котловин. Питание озёр. Озёра сточные и бессточные. </w:t>
      </w:r>
      <w:r w:rsidRPr="00EB2D57">
        <w:rPr>
          <w:i/>
          <w:iCs/>
          <w:color w:val="auto"/>
        </w:rPr>
        <w:t>Профессия гидролог.</w:t>
      </w:r>
      <w:r w:rsidRPr="00EB2D57">
        <w:rPr>
          <w:color w:val="auto"/>
        </w:rPr>
        <w:t xml:space="preserve"> Природные ледники: горные и покровные. </w:t>
      </w:r>
      <w:r w:rsidRPr="00EB2D57">
        <w:rPr>
          <w:i/>
          <w:iCs/>
          <w:color w:val="auto"/>
        </w:rPr>
        <w:t>Профессия гляциолог.</w:t>
      </w:r>
    </w:p>
    <w:p w:rsidR="00A57638" w:rsidRPr="00EB2D57" w:rsidRDefault="00E235EB">
      <w:pPr>
        <w:pStyle w:val="13"/>
        <w:jc w:val="both"/>
        <w:rPr>
          <w:color w:val="auto"/>
        </w:rPr>
      </w:pPr>
      <w:r w:rsidRPr="00EB2D57">
        <w:rPr>
          <w:color w:val="auto"/>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A57638" w:rsidRPr="00EB2D57" w:rsidRDefault="00E235EB">
      <w:pPr>
        <w:pStyle w:val="13"/>
        <w:jc w:val="both"/>
        <w:rPr>
          <w:color w:val="auto"/>
        </w:rPr>
      </w:pPr>
      <w:r w:rsidRPr="00EB2D57">
        <w:rPr>
          <w:color w:val="auto"/>
        </w:rPr>
        <w:t>Многолетняя мерзлота. Болота, их образование.</w:t>
      </w:r>
    </w:p>
    <w:p w:rsidR="00A57638" w:rsidRPr="00EB2D57" w:rsidRDefault="00E235EB">
      <w:pPr>
        <w:pStyle w:val="13"/>
        <w:jc w:val="both"/>
        <w:rPr>
          <w:color w:val="auto"/>
        </w:rPr>
      </w:pPr>
      <w:r w:rsidRPr="00EB2D57">
        <w:rPr>
          <w:color w:val="auto"/>
        </w:rPr>
        <w:t>Стихийные явления в гидросфере, методы наблюдения и защиты.</w:t>
      </w:r>
    </w:p>
    <w:p w:rsidR="00A57638" w:rsidRPr="00EB2D57" w:rsidRDefault="00E235EB">
      <w:pPr>
        <w:pStyle w:val="13"/>
        <w:jc w:val="both"/>
        <w:rPr>
          <w:color w:val="auto"/>
        </w:rPr>
      </w:pPr>
      <w:r w:rsidRPr="00EB2D57">
        <w:rPr>
          <w:color w:val="auto"/>
        </w:rPr>
        <w:t>Человек и гидросфера. Использование человеком энергии воды.</w:t>
      </w:r>
    </w:p>
    <w:p w:rsidR="00A57638" w:rsidRPr="00EB2D57" w:rsidRDefault="00E235EB">
      <w:pPr>
        <w:pStyle w:val="13"/>
        <w:spacing w:after="140"/>
        <w:jc w:val="both"/>
        <w:rPr>
          <w:color w:val="auto"/>
        </w:rPr>
      </w:pPr>
      <w:r w:rsidRPr="00EB2D57">
        <w:rPr>
          <w:i/>
          <w:iCs/>
          <w:color w:val="auto"/>
        </w:rPr>
        <w:t>Использование космических методов в исследовании влияния человека на гидросферу.</w:t>
      </w:r>
    </w:p>
    <w:p w:rsidR="00A57638" w:rsidRPr="00EB2D57" w:rsidRDefault="00E235EB" w:rsidP="00DC12CB">
      <w:pPr>
        <w:pStyle w:val="af5"/>
      </w:pPr>
      <w:bookmarkStart w:id="414" w:name="bookmark1062"/>
      <w:r w:rsidRPr="00EB2D57">
        <w:t>Практические работы</w:t>
      </w:r>
      <w:bookmarkEnd w:id="414"/>
    </w:p>
    <w:p w:rsidR="00A57638" w:rsidRPr="00EB2D57" w:rsidRDefault="00E235EB" w:rsidP="00AC05F4">
      <w:pPr>
        <w:pStyle w:val="13"/>
        <w:numPr>
          <w:ilvl w:val="0"/>
          <w:numId w:val="77"/>
        </w:numPr>
        <w:tabs>
          <w:tab w:val="left" w:pos="545"/>
        </w:tabs>
        <w:jc w:val="both"/>
        <w:rPr>
          <w:color w:val="auto"/>
        </w:rPr>
      </w:pPr>
      <w:r w:rsidRPr="00EB2D57">
        <w:rPr>
          <w:color w:val="auto"/>
        </w:rPr>
        <w:t>Сравнение двух рек (России и мира) по заданным признакам.</w:t>
      </w:r>
    </w:p>
    <w:p w:rsidR="00A57638" w:rsidRPr="00EB2D57" w:rsidRDefault="00E235EB" w:rsidP="00AC05F4">
      <w:pPr>
        <w:pStyle w:val="13"/>
        <w:numPr>
          <w:ilvl w:val="0"/>
          <w:numId w:val="77"/>
        </w:numPr>
        <w:tabs>
          <w:tab w:val="left" w:pos="545"/>
        </w:tabs>
        <w:jc w:val="both"/>
        <w:rPr>
          <w:color w:val="auto"/>
        </w:rPr>
      </w:pPr>
      <w:r w:rsidRPr="00EB2D57">
        <w:rPr>
          <w:color w:val="auto"/>
        </w:rPr>
        <w:t>Характеристика одного из крупнейших озёр России по плану в форме презентации.</w:t>
      </w:r>
    </w:p>
    <w:p w:rsidR="00A57638" w:rsidRPr="00EB2D57" w:rsidRDefault="00E235EB" w:rsidP="00AC05F4">
      <w:pPr>
        <w:pStyle w:val="13"/>
        <w:numPr>
          <w:ilvl w:val="0"/>
          <w:numId w:val="77"/>
        </w:numPr>
        <w:tabs>
          <w:tab w:val="left" w:pos="545"/>
        </w:tabs>
        <w:spacing w:after="140"/>
        <w:jc w:val="both"/>
        <w:rPr>
          <w:color w:val="auto"/>
        </w:rPr>
      </w:pPr>
      <w:r w:rsidRPr="00EB2D57">
        <w:rPr>
          <w:color w:val="auto"/>
        </w:rPr>
        <w:t>Составление перечня поверхностных водных объектов своего края и их систематизация в форме таблицы.</w:t>
      </w:r>
    </w:p>
    <w:p w:rsidR="00A57638" w:rsidRPr="00EB2D57" w:rsidRDefault="00E235EB" w:rsidP="00DC12CB">
      <w:pPr>
        <w:pStyle w:val="af5"/>
      </w:pPr>
      <w:bookmarkStart w:id="415" w:name="bookmark1064"/>
      <w:r w:rsidRPr="00EB2D57">
        <w:t>Тема 3. Атмосфера — воздушная оболочка Земли</w:t>
      </w:r>
      <w:bookmarkEnd w:id="415"/>
    </w:p>
    <w:p w:rsidR="00A57638" w:rsidRPr="00EB2D57" w:rsidRDefault="00E235EB">
      <w:pPr>
        <w:pStyle w:val="13"/>
        <w:jc w:val="both"/>
        <w:rPr>
          <w:color w:val="auto"/>
        </w:rPr>
      </w:pPr>
      <w:r w:rsidRPr="00EB2D57">
        <w:rPr>
          <w:color w:val="auto"/>
        </w:rPr>
        <w:t>Воздушная оболочка Земли: газовый состав, строение и значение атмосферы.</w:t>
      </w:r>
    </w:p>
    <w:p w:rsidR="00A57638" w:rsidRPr="00EB2D57" w:rsidRDefault="00E235EB">
      <w:pPr>
        <w:pStyle w:val="13"/>
        <w:jc w:val="both"/>
        <w:rPr>
          <w:color w:val="auto"/>
        </w:rPr>
      </w:pPr>
      <w:r w:rsidRPr="00EB2D57">
        <w:rPr>
          <w:color w:val="auto"/>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A57638" w:rsidRPr="00EB2D57" w:rsidRDefault="00E235EB">
      <w:pPr>
        <w:pStyle w:val="13"/>
        <w:spacing w:after="100"/>
        <w:jc w:val="both"/>
        <w:rPr>
          <w:color w:val="auto"/>
        </w:rPr>
      </w:pPr>
      <w:r w:rsidRPr="00EB2D57">
        <w:rPr>
          <w:color w:val="auto"/>
        </w:rPr>
        <w:t>Атмосферное давление. Ветер и причины его возникновения. Роза ветров. Бризы. Муссоны.</w:t>
      </w:r>
    </w:p>
    <w:p w:rsidR="00A57638" w:rsidRPr="00EB2D57" w:rsidRDefault="00E235EB">
      <w:pPr>
        <w:pStyle w:val="13"/>
        <w:spacing w:line="240" w:lineRule="auto"/>
        <w:jc w:val="both"/>
        <w:rPr>
          <w:color w:val="auto"/>
        </w:rPr>
      </w:pPr>
      <w:r w:rsidRPr="00EB2D57">
        <w:rPr>
          <w:color w:val="auto"/>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A57638" w:rsidRPr="00EB2D57" w:rsidRDefault="00E235EB">
      <w:pPr>
        <w:pStyle w:val="13"/>
        <w:spacing w:line="240" w:lineRule="auto"/>
        <w:jc w:val="both"/>
        <w:rPr>
          <w:color w:val="auto"/>
        </w:rPr>
      </w:pPr>
      <w:r w:rsidRPr="00EB2D57">
        <w:rPr>
          <w:color w:val="auto"/>
        </w:rPr>
        <w:t>Погода и её показатели. Причины изменения погоды.</w:t>
      </w:r>
    </w:p>
    <w:p w:rsidR="00A57638" w:rsidRPr="00EB2D57" w:rsidRDefault="00E235EB">
      <w:pPr>
        <w:pStyle w:val="13"/>
        <w:spacing w:line="240" w:lineRule="auto"/>
        <w:jc w:val="both"/>
        <w:rPr>
          <w:color w:val="auto"/>
        </w:rPr>
      </w:pPr>
      <w:r w:rsidRPr="00EB2D57">
        <w:rPr>
          <w:color w:val="auto"/>
        </w:rPr>
        <w:t>Климат и климатообразующие факторы. Зависимость климата от географической широты и высоты местности над уровнем моря.</w:t>
      </w:r>
    </w:p>
    <w:p w:rsidR="00A57638" w:rsidRPr="00EB2D57" w:rsidRDefault="00E235EB">
      <w:pPr>
        <w:pStyle w:val="13"/>
        <w:spacing w:after="160" w:line="240" w:lineRule="auto"/>
        <w:jc w:val="both"/>
        <w:rPr>
          <w:color w:val="auto"/>
        </w:rPr>
      </w:pPr>
      <w:r w:rsidRPr="00EB2D57">
        <w:rPr>
          <w:color w:val="auto"/>
        </w:rPr>
        <w:t xml:space="preserve">Человек и атмосфера. Взаимовлияние человека и атмосферы. Адаптация человека к климатическим условиям. </w:t>
      </w:r>
      <w:r w:rsidRPr="00EB2D57">
        <w:rPr>
          <w:i/>
          <w:iCs/>
          <w:color w:val="auto"/>
        </w:rPr>
        <w:t>Профессия метеоролог</w:t>
      </w:r>
      <w:r w:rsidRPr="00EB2D57">
        <w:rPr>
          <w:color w:val="auto"/>
        </w:rPr>
        <w:t xml:space="preserve">. </w:t>
      </w:r>
      <w:r w:rsidRPr="00EB2D57">
        <w:rPr>
          <w:i/>
          <w:iCs/>
          <w:color w:val="auto"/>
        </w:rPr>
        <w:t xml:space="preserve">Основные метеорологические данные и способы отображения состояния погоды на метеорологической карте. </w:t>
      </w:r>
      <w:r w:rsidRPr="00EB2D57">
        <w:rPr>
          <w:color w:val="auto"/>
        </w:rPr>
        <w:t xml:space="preserve">Стихийные явления в атмосфере. Современные изменения климата. Способы изучения и наблюдения за глобальным климатом. </w:t>
      </w:r>
      <w:r w:rsidRPr="00EB2D57">
        <w:rPr>
          <w:i/>
          <w:iCs/>
          <w:color w:val="auto"/>
        </w:rPr>
        <w:t>Профессия климатолог. Дистанционные методы в исследовании влияния человека на воздушную оболочку Земли.</w:t>
      </w:r>
    </w:p>
    <w:p w:rsidR="00A57638" w:rsidRPr="00EB2D57" w:rsidRDefault="00E235EB" w:rsidP="00DC12CB">
      <w:pPr>
        <w:pStyle w:val="af5"/>
      </w:pPr>
      <w:bookmarkStart w:id="416" w:name="bookmark1066"/>
      <w:r w:rsidRPr="00EB2D57">
        <w:t>Практические работы</w:t>
      </w:r>
      <w:bookmarkEnd w:id="416"/>
    </w:p>
    <w:p w:rsidR="00A57638" w:rsidRPr="00EB2D57" w:rsidRDefault="00E235EB" w:rsidP="00AC05F4">
      <w:pPr>
        <w:pStyle w:val="13"/>
        <w:numPr>
          <w:ilvl w:val="0"/>
          <w:numId w:val="78"/>
        </w:numPr>
        <w:tabs>
          <w:tab w:val="left" w:pos="547"/>
        </w:tabs>
        <w:spacing w:line="240" w:lineRule="auto"/>
        <w:jc w:val="both"/>
        <w:rPr>
          <w:color w:val="auto"/>
        </w:rPr>
      </w:pPr>
      <w:r w:rsidRPr="00EB2D57">
        <w:rPr>
          <w:color w:val="auto"/>
        </w:rPr>
        <w:t>Представление результатов наблюдения за погодой своей местности.</w:t>
      </w:r>
    </w:p>
    <w:p w:rsidR="00A57638" w:rsidRPr="00EB2D57" w:rsidRDefault="00E235EB" w:rsidP="00AC05F4">
      <w:pPr>
        <w:pStyle w:val="13"/>
        <w:numPr>
          <w:ilvl w:val="0"/>
          <w:numId w:val="78"/>
        </w:numPr>
        <w:tabs>
          <w:tab w:val="left" w:pos="547"/>
        </w:tabs>
        <w:spacing w:after="160" w:line="240" w:lineRule="auto"/>
        <w:jc w:val="both"/>
        <w:rPr>
          <w:color w:val="auto"/>
        </w:rPr>
      </w:pPr>
      <w:r w:rsidRPr="00EB2D57">
        <w:rPr>
          <w:color w:val="auto"/>
        </w:rPr>
        <w:t>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A57638" w:rsidRPr="00EB2D57" w:rsidRDefault="00E235EB" w:rsidP="00DC12CB">
      <w:pPr>
        <w:pStyle w:val="af5"/>
      </w:pPr>
      <w:bookmarkStart w:id="417" w:name="bookmark1068"/>
      <w:r w:rsidRPr="00EB2D57">
        <w:t>Тема 4. Биосфера — оболочка жизни</w:t>
      </w:r>
      <w:bookmarkEnd w:id="417"/>
    </w:p>
    <w:p w:rsidR="00A57638" w:rsidRPr="00EB2D57" w:rsidRDefault="00E235EB">
      <w:pPr>
        <w:pStyle w:val="13"/>
        <w:spacing w:line="252" w:lineRule="auto"/>
        <w:jc w:val="both"/>
        <w:rPr>
          <w:color w:val="auto"/>
        </w:rPr>
      </w:pPr>
      <w:r w:rsidRPr="00EB2D57">
        <w:rPr>
          <w:color w:val="auto"/>
        </w:rPr>
        <w:t xml:space="preserve">Биосфера — оболочка жизни. Границы биосферы. </w:t>
      </w:r>
      <w:r w:rsidRPr="00EB2D57">
        <w:rPr>
          <w:i/>
          <w:iCs/>
          <w:color w:val="auto"/>
        </w:rPr>
        <w:t>Профессии биогеограф и геоэколог.</w:t>
      </w:r>
      <w:r w:rsidRPr="00EB2D57">
        <w:rPr>
          <w:color w:val="auto"/>
        </w:rPr>
        <w:t xml:space="preserve">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A57638" w:rsidRPr="00EB2D57" w:rsidRDefault="00E235EB">
      <w:pPr>
        <w:pStyle w:val="13"/>
        <w:spacing w:line="252" w:lineRule="auto"/>
        <w:jc w:val="both"/>
        <w:rPr>
          <w:color w:val="auto"/>
        </w:rPr>
      </w:pPr>
      <w:r w:rsidRPr="00EB2D57">
        <w:rPr>
          <w:color w:val="auto"/>
        </w:rPr>
        <w:t>Человек как часть биосферы. Распространение людей на Земле.</w:t>
      </w:r>
    </w:p>
    <w:p w:rsidR="00A57638" w:rsidRPr="00EB2D57" w:rsidRDefault="00E235EB">
      <w:pPr>
        <w:pStyle w:val="13"/>
        <w:spacing w:after="160" w:line="252" w:lineRule="auto"/>
        <w:jc w:val="both"/>
        <w:rPr>
          <w:color w:val="auto"/>
        </w:rPr>
      </w:pPr>
      <w:r w:rsidRPr="00EB2D57">
        <w:rPr>
          <w:color w:val="auto"/>
        </w:rPr>
        <w:t>Исследования и экологические проблемы.</w:t>
      </w:r>
    </w:p>
    <w:p w:rsidR="00A57638" w:rsidRPr="00EB2D57" w:rsidRDefault="00E235EB" w:rsidP="00DC12CB">
      <w:pPr>
        <w:pStyle w:val="af5"/>
      </w:pPr>
      <w:bookmarkStart w:id="418" w:name="bookmark1070"/>
      <w:r w:rsidRPr="00EB2D57">
        <w:t>Практические работы</w:t>
      </w:r>
      <w:bookmarkEnd w:id="418"/>
    </w:p>
    <w:p w:rsidR="00A57638" w:rsidRPr="00EB2D57" w:rsidRDefault="00E235EB">
      <w:pPr>
        <w:pStyle w:val="13"/>
        <w:spacing w:after="160" w:line="240" w:lineRule="auto"/>
        <w:jc w:val="both"/>
        <w:rPr>
          <w:color w:val="auto"/>
        </w:rPr>
      </w:pPr>
      <w:r w:rsidRPr="00EB2D57">
        <w:rPr>
          <w:color w:val="auto"/>
        </w:rPr>
        <w:t>1. Характеристика растительности участка местности своего края.</w:t>
      </w:r>
    </w:p>
    <w:p w:rsidR="00A57638" w:rsidRPr="00EB2D57" w:rsidRDefault="00E235EB" w:rsidP="00DC12CB">
      <w:pPr>
        <w:pStyle w:val="af5"/>
      </w:pPr>
      <w:bookmarkStart w:id="419" w:name="bookmark1072"/>
      <w:r w:rsidRPr="00EB2D57">
        <w:t>ЗАКЛЮЧЕНИЕ</w:t>
      </w:r>
      <w:bookmarkEnd w:id="419"/>
    </w:p>
    <w:p w:rsidR="00DC12CB" w:rsidRDefault="00DC12CB" w:rsidP="00DC12CB">
      <w:pPr>
        <w:pStyle w:val="af5"/>
      </w:pPr>
      <w:bookmarkStart w:id="420" w:name="bookmark1074"/>
    </w:p>
    <w:p w:rsidR="00A57638" w:rsidRPr="00EB2D57" w:rsidRDefault="00E235EB" w:rsidP="00DC12CB">
      <w:pPr>
        <w:pStyle w:val="af5"/>
      </w:pPr>
      <w:r w:rsidRPr="00EB2D57">
        <w:t>Природно-территориальные комплексы</w:t>
      </w:r>
      <w:bookmarkEnd w:id="420"/>
    </w:p>
    <w:p w:rsidR="00A57638" w:rsidRPr="00EB2D57" w:rsidRDefault="00E235EB">
      <w:pPr>
        <w:pStyle w:val="13"/>
        <w:spacing w:line="240" w:lineRule="auto"/>
        <w:jc w:val="both"/>
        <w:rPr>
          <w:color w:val="auto"/>
        </w:rPr>
      </w:pPr>
      <w:r w:rsidRPr="00EB2D57">
        <w:rPr>
          <w:color w:val="auto"/>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A57638" w:rsidRPr="00EB2D57" w:rsidRDefault="00E235EB">
      <w:pPr>
        <w:pStyle w:val="13"/>
        <w:spacing w:after="160" w:line="240" w:lineRule="auto"/>
        <w:jc w:val="both"/>
        <w:rPr>
          <w:color w:val="auto"/>
        </w:rPr>
      </w:pPr>
      <w:r w:rsidRPr="00EB2D57">
        <w:rPr>
          <w:color w:val="auto"/>
        </w:rPr>
        <w:t>Природная среда. Охрана природы. Природные особо охраняемые территории. Всемирное наследие ЮНЕСКО.</w:t>
      </w:r>
    </w:p>
    <w:p w:rsidR="00A57638" w:rsidRPr="00EB2D57" w:rsidRDefault="00E235EB" w:rsidP="00DC12CB">
      <w:pPr>
        <w:pStyle w:val="af5"/>
      </w:pPr>
      <w:bookmarkStart w:id="421" w:name="bookmark1076"/>
      <w:r w:rsidRPr="00EB2D57">
        <w:t>Практическая работа (выполняется на местности)</w:t>
      </w:r>
      <w:bookmarkEnd w:id="421"/>
    </w:p>
    <w:p w:rsidR="00A57638" w:rsidRPr="00EB2D57" w:rsidRDefault="00E235EB" w:rsidP="00AC05F4">
      <w:pPr>
        <w:pStyle w:val="13"/>
        <w:numPr>
          <w:ilvl w:val="0"/>
          <w:numId w:val="79"/>
        </w:numPr>
        <w:tabs>
          <w:tab w:val="left" w:pos="585"/>
        </w:tabs>
        <w:spacing w:after="300" w:line="240" w:lineRule="auto"/>
        <w:jc w:val="both"/>
        <w:rPr>
          <w:color w:val="auto"/>
        </w:rPr>
      </w:pPr>
      <w:r w:rsidRPr="00EB2D57">
        <w:rPr>
          <w:color w:val="auto"/>
        </w:rPr>
        <w:t>Характеристика локального природного комплекса по плану.</w:t>
      </w:r>
    </w:p>
    <w:p w:rsidR="00A57638" w:rsidRPr="00EB2D57" w:rsidRDefault="00E235EB" w:rsidP="00DC12CB">
      <w:pPr>
        <w:pStyle w:val="af5"/>
      </w:pPr>
      <w:bookmarkStart w:id="422" w:name="bookmark1078"/>
      <w:r w:rsidRPr="00EB2D57">
        <w:t>7 КЛАСС</w:t>
      </w:r>
      <w:bookmarkEnd w:id="422"/>
    </w:p>
    <w:p w:rsidR="00DC12CB" w:rsidRDefault="00DC12CB" w:rsidP="00DC12CB">
      <w:pPr>
        <w:pStyle w:val="af5"/>
      </w:pPr>
      <w:bookmarkStart w:id="423" w:name="bookmark1080"/>
    </w:p>
    <w:p w:rsidR="00A57638" w:rsidRPr="00EB2D57" w:rsidRDefault="00E235EB" w:rsidP="00DC12CB">
      <w:pPr>
        <w:pStyle w:val="af5"/>
      </w:pPr>
      <w:r w:rsidRPr="00EB2D57">
        <w:t>РАЗДЕЛ 1. ГЛАВНЫЕ ЗАКОНОМЕРНОСТИ ПРИРОДЫ ЗЕМЛИ</w:t>
      </w:r>
      <w:bookmarkEnd w:id="423"/>
    </w:p>
    <w:p w:rsidR="00DC12CB" w:rsidRDefault="00DC12CB" w:rsidP="00DC12CB">
      <w:pPr>
        <w:pStyle w:val="af5"/>
      </w:pPr>
      <w:bookmarkStart w:id="424" w:name="bookmark1082"/>
    </w:p>
    <w:p w:rsidR="00A57638" w:rsidRPr="00EB2D57" w:rsidRDefault="00E235EB" w:rsidP="00DC12CB">
      <w:pPr>
        <w:pStyle w:val="af5"/>
      </w:pPr>
      <w:r w:rsidRPr="00EB2D57">
        <w:t>Тема 1. Географическая оболочка</w:t>
      </w:r>
      <w:bookmarkEnd w:id="424"/>
    </w:p>
    <w:p w:rsidR="00A57638" w:rsidRPr="00EB2D57" w:rsidRDefault="00E235EB">
      <w:pPr>
        <w:pStyle w:val="13"/>
        <w:spacing w:after="160" w:line="240" w:lineRule="auto"/>
        <w:jc w:val="both"/>
        <w:rPr>
          <w:color w:val="auto"/>
        </w:rPr>
      </w:pPr>
      <w:r w:rsidRPr="00EB2D57">
        <w:rPr>
          <w:color w:val="auto"/>
        </w:rPr>
        <w:t xml:space="preserve">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w:t>
      </w:r>
      <w:r w:rsidRPr="00EB2D57">
        <w:rPr>
          <w:i/>
          <w:iCs/>
          <w:color w:val="auto"/>
        </w:rPr>
        <w:t>Современные исследования по сохранению важнейших биотопов Земли.</w:t>
      </w:r>
    </w:p>
    <w:p w:rsidR="00A57638" w:rsidRPr="00EB2D57" w:rsidRDefault="00E235EB" w:rsidP="00DC12CB">
      <w:pPr>
        <w:pStyle w:val="af5"/>
      </w:pPr>
      <w:bookmarkStart w:id="425" w:name="bookmark1084"/>
      <w:r w:rsidRPr="00EB2D57">
        <w:t>Практическая работа</w:t>
      </w:r>
      <w:bookmarkEnd w:id="425"/>
    </w:p>
    <w:p w:rsidR="00A57638" w:rsidRPr="00EB2D57" w:rsidRDefault="00E235EB" w:rsidP="00AC05F4">
      <w:pPr>
        <w:pStyle w:val="13"/>
        <w:numPr>
          <w:ilvl w:val="0"/>
          <w:numId w:val="80"/>
        </w:numPr>
        <w:tabs>
          <w:tab w:val="left" w:pos="585"/>
        </w:tabs>
        <w:spacing w:after="160" w:line="240" w:lineRule="auto"/>
        <w:jc w:val="both"/>
        <w:rPr>
          <w:color w:val="auto"/>
        </w:rPr>
      </w:pPr>
      <w:r w:rsidRPr="00EB2D57">
        <w:rPr>
          <w:color w:val="auto"/>
        </w:rPr>
        <w:t>Выявление проявления широтной зональности по картам природных зон.</w:t>
      </w:r>
    </w:p>
    <w:p w:rsidR="00A57638" w:rsidRPr="00EB2D57" w:rsidRDefault="00E235EB" w:rsidP="00DC12CB">
      <w:pPr>
        <w:pStyle w:val="af5"/>
      </w:pPr>
      <w:bookmarkStart w:id="426" w:name="bookmark1086"/>
      <w:r w:rsidRPr="00EB2D57">
        <w:t>Тема 2. Литосфера и рельеф Земли</w:t>
      </w:r>
      <w:bookmarkEnd w:id="426"/>
    </w:p>
    <w:p w:rsidR="00A57638" w:rsidRPr="00EB2D57" w:rsidRDefault="00E235EB">
      <w:pPr>
        <w:pStyle w:val="13"/>
        <w:spacing w:after="160" w:line="240" w:lineRule="auto"/>
        <w:jc w:val="both"/>
        <w:rPr>
          <w:color w:val="auto"/>
        </w:rPr>
      </w:pPr>
      <w:r w:rsidRPr="00EB2D57">
        <w:rPr>
          <w:color w:val="auto"/>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A57638" w:rsidRPr="00EB2D57" w:rsidRDefault="00E235EB" w:rsidP="00DC12CB">
      <w:pPr>
        <w:pStyle w:val="af5"/>
      </w:pPr>
      <w:bookmarkStart w:id="427" w:name="bookmark1088"/>
      <w:r w:rsidRPr="00EB2D57">
        <w:t>Практические работы</w:t>
      </w:r>
      <w:bookmarkEnd w:id="427"/>
    </w:p>
    <w:p w:rsidR="00A57638" w:rsidRPr="00EB2D57" w:rsidRDefault="00E235EB" w:rsidP="004318C2">
      <w:pPr>
        <w:pStyle w:val="13"/>
        <w:numPr>
          <w:ilvl w:val="0"/>
          <w:numId w:val="382"/>
        </w:numPr>
        <w:tabs>
          <w:tab w:val="left" w:pos="585"/>
        </w:tabs>
        <w:jc w:val="both"/>
        <w:rPr>
          <w:color w:val="auto"/>
        </w:rPr>
      </w:pPr>
      <w:r w:rsidRPr="00EB2D57">
        <w:rPr>
          <w:color w:val="auto"/>
        </w:rPr>
        <w:t>Анализ физической карты и карты строения земной коры с целью выявления закономерностей распространения крупных форм рельефа.</w:t>
      </w:r>
    </w:p>
    <w:p w:rsidR="00A57638" w:rsidRPr="00EB2D57" w:rsidRDefault="00E235EB" w:rsidP="004318C2">
      <w:pPr>
        <w:pStyle w:val="13"/>
        <w:numPr>
          <w:ilvl w:val="0"/>
          <w:numId w:val="382"/>
        </w:numPr>
        <w:tabs>
          <w:tab w:val="left" w:pos="585"/>
        </w:tabs>
        <w:spacing w:after="160"/>
        <w:jc w:val="both"/>
        <w:rPr>
          <w:color w:val="auto"/>
        </w:rPr>
      </w:pPr>
      <w:r w:rsidRPr="00EB2D57">
        <w:rPr>
          <w:color w:val="auto"/>
        </w:rPr>
        <w:t>Объяснение вулканических или сейсмических событий, о которых говорится в тексте.</w:t>
      </w:r>
    </w:p>
    <w:p w:rsidR="00A57638" w:rsidRPr="00EB2D57" w:rsidRDefault="00E235EB" w:rsidP="00DC12CB">
      <w:pPr>
        <w:pStyle w:val="af5"/>
      </w:pPr>
      <w:bookmarkStart w:id="428" w:name="bookmark1090"/>
      <w:r w:rsidRPr="00EB2D57">
        <w:t>Тема 3. Атмосфера и климаты Земли</w:t>
      </w:r>
      <w:bookmarkEnd w:id="428"/>
    </w:p>
    <w:p w:rsidR="00A57638" w:rsidRPr="00EB2D57" w:rsidRDefault="00E235EB">
      <w:pPr>
        <w:pStyle w:val="13"/>
        <w:spacing w:after="160" w:line="257" w:lineRule="auto"/>
        <w:jc w:val="both"/>
        <w:rPr>
          <w:color w:val="auto"/>
        </w:rPr>
      </w:pPr>
      <w:r w:rsidRPr="00EB2D57">
        <w:rPr>
          <w:color w:val="auto"/>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A57638" w:rsidRPr="00EB2D57" w:rsidRDefault="00E235EB" w:rsidP="00DC12CB">
      <w:pPr>
        <w:pStyle w:val="af5"/>
      </w:pPr>
      <w:bookmarkStart w:id="429" w:name="bookmark1092"/>
      <w:r w:rsidRPr="00EB2D57">
        <w:t>Практические работы</w:t>
      </w:r>
      <w:bookmarkEnd w:id="429"/>
    </w:p>
    <w:p w:rsidR="00A57638" w:rsidRPr="00EB2D57" w:rsidRDefault="00E235EB">
      <w:pPr>
        <w:pStyle w:val="13"/>
        <w:spacing w:after="160" w:line="240" w:lineRule="auto"/>
        <w:jc w:val="both"/>
        <w:rPr>
          <w:color w:val="auto"/>
        </w:rPr>
      </w:pPr>
      <w:r w:rsidRPr="00EB2D57">
        <w:rPr>
          <w:color w:val="auto"/>
        </w:rPr>
        <w:t>1. Описание климата территории по климатической карте и климатограмме.</w:t>
      </w:r>
    </w:p>
    <w:p w:rsidR="00A57638" w:rsidRPr="00EB2D57" w:rsidRDefault="00E235EB" w:rsidP="00DC12CB">
      <w:pPr>
        <w:pStyle w:val="af5"/>
      </w:pPr>
      <w:bookmarkStart w:id="430" w:name="bookmark1094"/>
      <w:r w:rsidRPr="00EB2D57">
        <w:t>Тема 4. Мировой океан — основная часть гидросферы</w:t>
      </w:r>
      <w:bookmarkEnd w:id="430"/>
    </w:p>
    <w:p w:rsidR="00A57638" w:rsidRPr="00EB2D57" w:rsidRDefault="00E235EB">
      <w:pPr>
        <w:pStyle w:val="13"/>
        <w:spacing w:after="160"/>
        <w:jc w:val="both"/>
        <w:rPr>
          <w:color w:val="auto"/>
        </w:rPr>
      </w:pPr>
      <w:r w:rsidRPr="00EB2D57">
        <w:rPr>
          <w:color w:val="auto"/>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A57638" w:rsidRPr="00EB2D57" w:rsidRDefault="00E235EB" w:rsidP="00DC12CB">
      <w:pPr>
        <w:pStyle w:val="af5"/>
      </w:pPr>
      <w:bookmarkStart w:id="431" w:name="bookmark1096"/>
      <w:r w:rsidRPr="00EB2D57">
        <w:t>Практические работы</w:t>
      </w:r>
      <w:bookmarkEnd w:id="431"/>
    </w:p>
    <w:p w:rsidR="00A57638" w:rsidRPr="00EB2D57" w:rsidRDefault="00E235EB" w:rsidP="00AC05F4">
      <w:pPr>
        <w:pStyle w:val="13"/>
        <w:numPr>
          <w:ilvl w:val="0"/>
          <w:numId w:val="81"/>
        </w:numPr>
        <w:tabs>
          <w:tab w:val="left" w:pos="534"/>
        </w:tabs>
        <w:ind w:firstLine="238"/>
        <w:jc w:val="both"/>
        <w:rPr>
          <w:color w:val="auto"/>
        </w:rPr>
      </w:pPr>
      <w:r w:rsidRPr="00EB2D57">
        <w:rPr>
          <w:color w:val="auto"/>
        </w:rPr>
        <w:t>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A57638" w:rsidRPr="00EB2D57" w:rsidRDefault="00E235EB" w:rsidP="00AC05F4">
      <w:pPr>
        <w:pStyle w:val="13"/>
        <w:numPr>
          <w:ilvl w:val="0"/>
          <w:numId w:val="81"/>
        </w:numPr>
        <w:tabs>
          <w:tab w:val="left" w:pos="539"/>
        </w:tabs>
        <w:spacing w:line="240" w:lineRule="auto"/>
        <w:ind w:firstLine="238"/>
        <w:jc w:val="both"/>
        <w:rPr>
          <w:color w:val="auto"/>
        </w:rPr>
      </w:pPr>
      <w:r w:rsidRPr="00EB2D57">
        <w:rPr>
          <w:color w:val="auto"/>
        </w:rPr>
        <w:t>Сравнение двух океанов по плану с использованием нескольких источников географической информации.</w:t>
      </w:r>
    </w:p>
    <w:p w:rsidR="00D14B42" w:rsidRDefault="00D14B42" w:rsidP="00DC12CB">
      <w:pPr>
        <w:pStyle w:val="af5"/>
      </w:pPr>
      <w:bookmarkStart w:id="432" w:name="bookmark1098"/>
    </w:p>
    <w:p w:rsidR="00A57638" w:rsidRPr="00EB2D57" w:rsidRDefault="00E235EB" w:rsidP="00DC12CB">
      <w:pPr>
        <w:pStyle w:val="af5"/>
      </w:pPr>
      <w:r w:rsidRPr="00EB2D57">
        <w:t>РАЗДЕЛ 2. ЧЕЛОВЕЧЕСТВО НА ЗЕМЛЕ</w:t>
      </w:r>
      <w:bookmarkEnd w:id="432"/>
    </w:p>
    <w:p w:rsidR="00DC12CB" w:rsidRDefault="00DC12CB" w:rsidP="00DC12CB">
      <w:pPr>
        <w:pStyle w:val="af5"/>
      </w:pPr>
      <w:bookmarkStart w:id="433" w:name="bookmark1100"/>
    </w:p>
    <w:p w:rsidR="00A57638" w:rsidRPr="00EB2D57" w:rsidRDefault="00E235EB" w:rsidP="00DC12CB">
      <w:pPr>
        <w:pStyle w:val="af5"/>
      </w:pPr>
      <w:r w:rsidRPr="00EB2D57">
        <w:t>Тема 1. Численность населения</w:t>
      </w:r>
      <w:bookmarkEnd w:id="433"/>
    </w:p>
    <w:p w:rsidR="00A57638" w:rsidRPr="00EB2D57" w:rsidRDefault="00E235EB">
      <w:pPr>
        <w:pStyle w:val="13"/>
        <w:spacing w:after="160"/>
        <w:jc w:val="both"/>
        <w:rPr>
          <w:color w:val="auto"/>
        </w:rPr>
      </w:pPr>
      <w:r w:rsidRPr="00EB2D57">
        <w:rPr>
          <w:color w:val="auto"/>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A57638" w:rsidRPr="00EB2D57" w:rsidRDefault="00E235EB" w:rsidP="00DC12CB">
      <w:pPr>
        <w:pStyle w:val="af5"/>
      </w:pPr>
      <w:bookmarkStart w:id="434" w:name="bookmark1102"/>
      <w:r w:rsidRPr="00EB2D57">
        <w:t>Практические работы</w:t>
      </w:r>
      <w:bookmarkEnd w:id="434"/>
    </w:p>
    <w:p w:rsidR="00A57638" w:rsidRPr="00EB2D57" w:rsidRDefault="00E235EB" w:rsidP="00AC05F4">
      <w:pPr>
        <w:pStyle w:val="13"/>
        <w:numPr>
          <w:ilvl w:val="0"/>
          <w:numId w:val="82"/>
        </w:numPr>
        <w:tabs>
          <w:tab w:val="left" w:pos="539"/>
        </w:tabs>
        <w:spacing w:line="257" w:lineRule="auto"/>
        <w:jc w:val="both"/>
        <w:rPr>
          <w:color w:val="auto"/>
        </w:rPr>
      </w:pPr>
      <w:r w:rsidRPr="00EB2D57">
        <w:rPr>
          <w:color w:val="auto"/>
        </w:rPr>
        <w:t>Определение, сравнение темпов изменения численности населения отдельных регионов мира по статистическим материалам.</w:t>
      </w:r>
    </w:p>
    <w:p w:rsidR="00A57638" w:rsidRPr="00EB2D57" w:rsidRDefault="00E235EB" w:rsidP="00AC05F4">
      <w:pPr>
        <w:pStyle w:val="13"/>
        <w:numPr>
          <w:ilvl w:val="0"/>
          <w:numId w:val="82"/>
        </w:numPr>
        <w:tabs>
          <w:tab w:val="left" w:pos="539"/>
        </w:tabs>
        <w:spacing w:after="160" w:line="257" w:lineRule="auto"/>
        <w:jc w:val="both"/>
        <w:rPr>
          <w:color w:val="auto"/>
        </w:rPr>
      </w:pPr>
      <w:r w:rsidRPr="00EB2D57">
        <w:rPr>
          <w:color w:val="auto"/>
        </w:rPr>
        <w:t>Определение и сравнение различий в численности, плотности населения отдельных стран по разным источникам.</w:t>
      </w:r>
    </w:p>
    <w:p w:rsidR="00A57638" w:rsidRPr="00EB2D57" w:rsidRDefault="00E235EB" w:rsidP="00DC12CB">
      <w:pPr>
        <w:pStyle w:val="af5"/>
      </w:pPr>
      <w:bookmarkStart w:id="435" w:name="bookmark1104"/>
      <w:r w:rsidRPr="00EB2D57">
        <w:t>Тема 2. Страны и народы мира</w:t>
      </w:r>
      <w:bookmarkEnd w:id="435"/>
    </w:p>
    <w:p w:rsidR="00A57638" w:rsidRPr="00EB2D57" w:rsidRDefault="00E235EB">
      <w:pPr>
        <w:pStyle w:val="13"/>
        <w:spacing w:after="160"/>
        <w:jc w:val="both"/>
        <w:rPr>
          <w:color w:val="auto"/>
        </w:rPr>
      </w:pPr>
      <w:r w:rsidRPr="00EB2D57">
        <w:rPr>
          <w:color w:val="auto"/>
        </w:rPr>
        <w:t xml:space="preserve">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w:t>
      </w:r>
      <w:r w:rsidRPr="00EB2D57">
        <w:rPr>
          <w:i/>
          <w:iCs/>
          <w:color w:val="auto"/>
        </w:rPr>
        <w:t>Профессия менеджер в сфере туризма, экскурсовод</w:t>
      </w:r>
      <w:r w:rsidRPr="00EB2D57">
        <w:rPr>
          <w:color w:val="auto"/>
        </w:rPr>
        <w:t>.</w:t>
      </w:r>
    </w:p>
    <w:p w:rsidR="00A57638" w:rsidRPr="00EB2D57" w:rsidRDefault="00E235EB" w:rsidP="00DC12CB">
      <w:pPr>
        <w:pStyle w:val="af5"/>
      </w:pPr>
      <w:bookmarkStart w:id="436" w:name="bookmark1106"/>
      <w:r w:rsidRPr="00EB2D57">
        <w:t>Практическая работа</w:t>
      </w:r>
      <w:bookmarkEnd w:id="436"/>
    </w:p>
    <w:p w:rsidR="00A57638" w:rsidRPr="00EB2D57" w:rsidRDefault="00E235EB">
      <w:pPr>
        <w:pStyle w:val="13"/>
        <w:spacing w:after="160" w:line="257" w:lineRule="auto"/>
        <w:jc w:val="both"/>
        <w:rPr>
          <w:color w:val="auto"/>
        </w:rPr>
      </w:pPr>
      <w:r w:rsidRPr="00EB2D57">
        <w:rPr>
          <w:color w:val="auto"/>
        </w:rPr>
        <w:t>1. Сравнение занятий населения двух стран по комплексным картам.</w:t>
      </w:r>
    </w:p>
    <w:p w:rsidR="00A57638" w:rsidRPr="00EB2D57" w:rsidRDefault="00E235EB" w:rsidP="00DC12CB">
      <w:pPr>
        <w:pStyle w:val="af5"/>
      </w:pPr>
      <w:bookmarkStart w:id="437" w:name="bookmark1108"/>
      <w:r w:rsidRPr="00EB2D57">
        <w:t>РАЗДЕЛ 3. МАТЕРИКИ И СТРАНЫ</w:t>
      </w:r>
      <w:bookmarkEnd w:id="437"/>
    </w:p>
    <w:p w:rsidR="00DC12CB" w:rsidRDefault="00DC12CB" w:rsidP="00DC12CB">
      <w:pPr>
        <w:pStyle w:val="af5"/>
      </w:pPr>
      <w:bookmarkStart w:id="438" w:name="bookmark1110"/>
    </w:p>
    <w:p w:rsidR="00A57638" w:rsidRPr="00EB2D57" w:rsidRDefault="00E235EB" w:rsidP="00DC12CB">
      <w:pPr>
        <w:pStyle w:val="af5"/>
      </w:pPr>
      <w:r w:rsidRPr="00EB2D57">
        <w:t>Тема 1. Южные материки</w:t>
      </w:r>
      <w:bookmarkEnd w:id="438"/>
    </w:p>
    <w:p w:rsidR="00A57638" w:rsidRPr="00EB2D57" w:rsidRDefault="00E235EB">
      <w:pPr>
        <w:pStyle w:val="13"/>
        <w:spacing w:after="140"/>
        <w:jc w:val="both"/>
        <w:rPr>
          <w:color w:val="auto"/>
        </w:rPr>
      </w:pPr>
      <w:r w:rsidRPr="00EB2D57">
        <w:rPr>
          <w:color w:val="auto"/>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EB2D57">
        <w:rPr>
          <w:color w:val="auto"/>
          <w:lang w:val="en-US" w:eastAsia="en-US" w:bidi="en-US"/>
        </w:rPr>
        <w:t>XX</w:t>
      </w:r>
      <w:r w:rsidRPr="00EB2D57">
        <w:rPr>
          <w:color w:val="auto"/>
          <w:lang w:eastAsia="en-US" w:bidi="en-US"/>
        </w:rPr>
        <w:t>—</w:t>
      </w:r>
      <w:r w:rsidRPr="00EB2D57">
        <w:rPr>
          <w:color w:val="auto"/>
          <w:lang w:val="en-US" w:eastAsia="en-US" w:bidi="en-US"/>
        </w:rPr>
        <w:t>XXI</w:t>
      </w:r>
      <w:r w:rsidRPr="00EB2D57">
        <w:rPr>
          <w:color w:val="auto"/>
          <w:lang w:eastAsia="en-US" w:bidi="en-US"/>
        </w:rPr>
        <w:t xml:space="preserve"> </w:t>
      </w:r>
      <w:r w:rsidRPr="00EB2D57">
        <w:rPr>
          <w:color w:val="auto"/>
        </w:rPr>
        <w:t>вв. Современные исследования в Антарктиде. Роль России в открытиях и исследованиях ледового континента.</w:t>
      </w:r>
    </w:p>
    <w:p w:rsidR="00A57638" w:rsidRPr="00EB2D57" w:rsidRDefault="00E235EB" w:rsidP="00DC12CB">
      <w:pPr>
        <w:pStyle w:val="af5"/>
      </w:pPr>
      <w:bookmarkStart w:id="439" w:name="bookmark1112"/>
      <w:r w:rsidRPr="00EB2D57">
        <w:t>Практические работы</w:t>
      </w:r>
      <w:bookmarkEnd w:id="439"/>
    </w:p>
    <w:p w:rsidR="00A57638" w:rsidRPr="00EB2D57" w:rsidRDefault="00E235EB" w:rsidP="00AC05F4">
      <w:pPr>
        <w:pStyle w:val="13"/>
        <w:numPr>
          <w:ilvl w:val="0"/>
          <w:numId w:val="83"/>
        </w:numPr>
        <w:tabs>
          <w:tab w:val="left" w:pos="542"/>
        </w:tabs>
        <w:spacing w:line="240" w:lineRule="auto"/>
        <w:jc w:val="both"/>
        <w:rPr>
          <w:color w:val="auto"/>
        </w:rPr>
      </w:pPr>
      <w:r w:rsidRPr="00EB2D57">
        <w:rPr>
          <w:color w:val="auto"/>
        </w:rPr>
        <w:t>Сравнение географического положения двух (любых) южных материков.</w:t>
      </w:r>
    </w:p>
    <w:p w:rsidR="00A57638" w:rsidRPr="00EB2D57" w:rsidRDefault="00E235EB" w:rsidP="00AC05F4">
      <w:pPr>
        <w:pStyle w:val="13"/>
        <w:numPr>
          <w:ilvl w:val="0"/>
          <w:numId w:val="83"/>
        </w:numPr>
        <w:tabs>
          <w:tab w:val="left" w:pos="542"/>
        </w:tabs>
        <w:spacing w:line="240" w:lineRule="auto"/>
        <w:jc w:val="both"/>
        <w:rPr>
          <w:color w:val="auto"/>
        </w:rPr>
      </w:pPr>
      <w:r w:rsidRPr="00EB2D57">
        <w:rPr>
          <w:color w:val="auto"/>
        </w:rPr>
        <w:t>Объяснение годового хода температур и режима выпадения атмосферных осадков в экваториальном климатическом поясе</w:t>
      </w:r>
    </w:p>
    <w:p w:rsidR="00A57638" w:rsidRPr="00EB2D57" w:rsidRDefault="00E235EB" w:rsidP="00AC05F4">
      <w:pPr>
        <w:pStyle w:val="13"/>
        <w:numPr>
          <w:ilvl w:val="0"/>
          <w:numId w:val="83"/>
        </w:numPr>
        <w:tabs>
          <w:tab w:val="left" w:pos="542"/>
        </w:tabs>
        <w:spacing w:line="240" w:lineRule="auto"/>
        <w:jc w:val="both"/>
        <w:rPr>
          <w:color w:val="auto"/>
        </w:rPr>
      </w:pPr>
      <w:r w:rsidRPr="00EB2D57">
        <w:rPr>
          <w:color w:val="auto"/>
        </w:rPr>
        <w:t>Сравнение особенностей климата Африки, Южной Америки и Австралии по плану.</w:t>
      </w:r>
    </w:p>
    <w:p w:rsidR="00A57638" w:rsidRPr="00EB2D57" w:rsidRDefault="00E235EB" w:rsidP="00AC05F4">
      <w:pPr>
        <w:pStyle w:val="13"/>
        <w:numPr>
          <w:ilvl w:val="0"/>
          <w:numId w:val="83"/>
        </w:numPr>
        <w:tabs>
          <w:tab w:val="left" w:pos="542"/>
        </w:tabs>
        <w:spacing w:line="240" w:lineRule="auto"/>
        <w:jc w:val="both"/>
        <w:rPr>
          <w:color w:val="auto"/>
        </w:rPr>
      </w:pPr>
      <w:r w:rsidRPr="00EB2D57">
        <w:rPr>
          <w:color w:val="auto"/>
        </w:rPr>
        <w:t>Описание Австралии или одной из стран Африки или Южной Америки по географическим картам.</w:t>
      </w:r>
    </w:p>
    <w:p w:rsidR="00A57638" w:rsidRPr="00EB2D57" w:rsidRDefault="00E235EB" w:rsidP="00AC05F4">
      <w:pPr>
        <w:pStyle w:val="13"/>
        <w:numPr>
          <w:ilvl w:val="0"/>
          <w:numId w:val="83"/>
        </w:numPr>
        <w:tabs>
          <w:tab w:val="left" w:pos="547"/>
        </w:tabs>
        <w:spacing w:after="140" w:line="240" w:lineRule="auto"/>
        <w:jc w:val="both"/>
        <w:rPr>
          <w:color w:val="auto"/>
        </w:rPr>
      </w:pPr>
      <w:r w:rsidRPr="00EB2D57">
        <w:rPr>
          <w:color w:val="auto"/>
        </w:rPr>
        <w:t>Объяснение особенностей размещения населения Австралии или одной из стран Африки или Южной Америки.</w:t>
      </w:r>
    </w:p>
    <w:p w:rsidR="00A57638" w:rsidRPr="00EB2D57" w:rsidRDefault="00E235EB" w:rsidP="00D14B42">
      <w:pPr>
        <w:pStyle w:val="af5"/>
      </w:pPr>
      <w:bookmarkStart w:id="440" w:name="bookmark1114"/>
      <w:r w:rsidRPr="00EB2D57">
        <w:t>Тема 2. Северные материки</w:t>
      </w:r>
      <w:bookmarkEnd w:id="440"/>
    </w:p>
    <w:p w:rsidR="00A57638" w:rsidRPr="00EB2D57" w:rsidRDefault="00E235EB">
      <w:pPr>
        <w:pStyle w:val="13"/>
        <w:spacing w:after="140" w:line="240" w:lineRule="auto"/>
        <w:jc w:val="both"/>
        <w:rPr>
          <w:color w:val="auto"/>
        </w:rPr>
      </w:pPr>
      <w:r w:rsidRPr="00EB2D57">
        <w:rPr>
          <w:color w:val="auto"/>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A57638" w:rsidRPr="00EB2D57" w:rsidRDefault="00E235EB" w:rsidP="00D14B42">
      <w:pPr>
        <w:pStyle w:val="af5"/>
      </w:pPr>
      <w:bookmarkStart w:id="441" w:name="bookmark1116"/>
      <w:r w:rsidRPr="00EB2D57">
        <w:t>Практические работы</w:t>
      </w:r>
      <w:bookmarkEnd w:id="441"/>
    </w:p>
    <w:p w:rsidR="00A57638" w:rsidRPr="00EB2D57" w:rsidRDefault="00E235EB" w:rsidP="00AC05F4">
      <w:pPr>
        <w:pStyle w:val="13"/>
        <w:numPr>
          <w:ilvl w:val="0"/>
          <w:numId w:val="84"/>
        </w:numPr>
        <w:tabs>
          <w:tab w:val="left" w:pos="542"/>
        </w:tabs>
        <w:spacing w:line="240" w:lineRule="auto"/>
        <w:jc w:val="both"/>
        <w:rPr>
          <w:color w:val="auto"/>
        </w:rPr>
      </w:pPr>
      <w:r w:rsidRPr="00EB2D57">
        <w:rPr>
          <w:color w:val="auto"/>
        </w:rPr>
        <w:t>Объяснение распространения зон современного вулканизма и землетрясений на территории Северной Америки и Евразии.</w:t>
      </w:r>
    </w:p>
    <w:p w:rsidR="00A57638" w:rsidRPr="00EB2D57" w:rsidRDefault="00E235EB" w:rsidP="00AC05F4">
      <w:pPr>
        <w:pStyle w:val="13"/>
        <w:numPr>
          <w:ilvl w:val="0"/>
          <w:numId w:val="84"/>
        </w:numPr>
        <w:tabs>
          <w:tab w:val="left" w:pos="547"/>
        </w:tabs>
        <w:spacing w:line="240" w:lineRule="auto"/>
        <w:jc w:val="both"/>
        <w:rPr>
          <w:color w:val="auto"/>
        </w:rPr>
      </w:pPr>
      <w:r w:rsidRPr="00EB2D57">
        <w:rPr>
          <w:color w:val="auto"/>
        </w:rPr>
        <w:t>Объяснение климатических различий территорий, находящихся на одной географической широте, на примере умеренного климатического пляса.</w:t>
      </w:r>
    </w:p>
    <w:p w:rsidR="00A57638" w:rsidRPr="00EB2D57" w:rsidRDefault="00E235EB" w:rsidP="00AC05F4">
      <w:pPr>
        <w:pStyle w:val="13"/>
        <w:numPr>
          <w:ilvl w:val="0"/>
          <w:numId w:val="84"/>
        </w:numPr>
        <w:tabs>
          <w:tab w:val="left" w:pos="542"/>
        </w:tabs>
        <w:spacing w:line="240" w:lineRule="auto"/>
        <w:jc w:val="both"/>
        <w:rPr>
          <w:color w:val="auto"/>
        </w:rPr>
      </w:pPr>
      <w:r w:rsidRPr="00EB2D57">
        <w:rPr>
          <w:color w:val="auto"/>
        </w:rPr>
        <w:t>Представление в виде таблицы информации о компонентах природы одной из природных зон на основе анализа нескольких источников информации.</w:t>
      </w:r>
    </w:p>
    <w:p w:rsidR="00A57638" w:rsidRPr="00EB2D57" w:rsidRDefault="00E235EB" w:rsidP="00AC05F4">
      <w:pPr>
        <w:pStyle w:val="13"/>
        <w:numPr>
          <w:ilvl w:val="0"/>
          <w:numId w:val="84"/>
        </w:numPr>
        <w:tabs>
          <w:tab w:val="left" w:pos="542"/>
        </w:tabs>
        <w:spacing w:after="140" w:line="240" w:lineRule="auto"/>
        <w:jc w:val="both"/>
        <w:rPr>
          <w:color w:val="auto"/>
        </w:rPr>
      </w:pPr>
      <w:r w:rsidRPr="00EB2D57">
        <w:rPr>
          <w:color w:val="auto"/>
        </w:rPr>
        <w:t>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A57638" w:rsidRPr="00EB2D57" w:rsidRDefault="00E235EB" w:rsidP="00D14B42">
      <w:pPr>
        <w:pStyle w:val="af5"/>
      </w:pPr>
      <w:bookmarkStart w:id="442" w:name="bookmark1118"/>
      <w:r w:rsidRPr="00EB2D57">
        <w:t>Тема 3. Взаимодействие природы и общества</w:t>
      </w:r>
      <w:bookmarkEnd w:id="442"/>
    </w:p>
    <w:p w:rsidR="00A57638" w:rsidRPr="00EB2D57" w:rsidRDefault="00E235EB">
      <w:pPr>
        <w:pStyle w:val="13"/>
        <w:spacing w:line="240" w:lineRule="auto"/>
        <w:jc w:val="both"/>
        <w:rPr>
          <w:color w:val="auto"/>
        </w:rPr>
      </w:pPr>
      <w:r w:rsidRPr="00EB2D57">
        <w:rPr>
          <w:color w:val="auto"/>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A57638" w:rsidRPr="00EB2D57" w:rsidRDefault="00E235EB">
      <w:pPr>
        <w:pStyle w:val="13"/>
        <w:spacing w:after="160" w:line="240" w:lineRule="auto"/>
        <w:jc w:val="both"/>
        <w:rPr>
          <w:color w:val="auto"/>
        </w:rPr>
      </w:pPr>
      <w:r w:rsidRPr="00EB2D57">
        <w:rPr>
          <w:color w:val="auto"/>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A57638" w:rsidRPr="00EB2D57" w:rsidRDefault="00E235EB" w:rsidP="00D14B42">
      <w:pPr>
        <w:pStyle w:val="af5"/>
      </w:pPr>
      <w:bookmarkStart w:id="443" w:name="bookmark1120"/>
      <w:r w:rsidRPr="00EB2D57">
        <w:t>Практическая работа</w:t>
      </w:r>
      <w:bookmarkEnd w:id="443"/>
    </w:p>
    <w:p w:rsidR="00A57638" w:rsidRPr="00EB2D57" w:rsidRDefault="00E235EB">
      <w:pPr>
        <w:pStyle w:val="13"/>
        <w:spacing w:after="400" w:line="240" w:lineRule="auto"/>
        <w:jc w:val="both"/>
        <w:rPr>
          <w:color w:val="auto"/>
        </w:rPr>
      </w:pPr>
      <w:r w:rsidRPr="00EB2D57">
        <w:rPr>
          <w:color w:val="auto"/>
        </w:rPr>
        <w:t>1. Характеристика изменений компонентов природы на территории одной из стран мира в результате деятельности человека.</w:t>
      </w:r>
    </w:p>
    <w:p w:rsidR="00A57638" w:rsidRPr="00EB2D57" w:rsidRDefault="00E235EB" w:rsidP="00D14B42">
      <w:pPr>
        <w:pStyle w:val="af5"/>
      </w:pPr>
      <w:bookmarkStart w:id="444" w:name="bookmark1122"/>
      <w:r w:rsidRPr="00EB2D57">
        <w:t>8 КЛАСС</w:t>
      </w:r>
      <w:bookmarkEnd w:id="444"/>
    </w:p>
    <w:p w:rsidR="00D14B42" w:rsidRDefault="00D14B42" w:rsidP="00D14B42">
      <w:pPr>
        <w:pStyle w:val="af5"/>
      </w:pPr>
      <w:bookmarkStart w:id="445" w:name="bookmark1124"/>
    </w:p>
    <w:p w:rsidR="00A57638" w:rsidRPr="00EB2D57" w:rsidRDefault="00E235EB" w:rsidP="00D14B42">
      <w:pPr>
        <w:pStyle w:val="af5"/>
      </w:pPr>
      <w:r w:rsidRPr="00EB2D57">
        <w:t>РАЗДЕЛ 1. ГЕОГРАФИЧЕСКОЕ ПРОСТРАНСТВО РОССИИ</w:t>
      </w:r>
      <w:bookmarkEnd w:id="445"/>
    </w:p>
    <w:p w:rsidR="00D14B42" w:rsidRDefault="00D14B42" w:rsidP="00D14B42">
      <w:pPr>
        <w:pStyle w:val="af5"/>
      </w:pPr>
      <w:bookmarkStart w:id="446" w:name="bookmark1126"/>
    </w:p>
    <w:p w:rsidR="00A57638" w:rsidRPr="00EB2D57" w:rsidRDefault="00E235EB" w:rsidP="00D14B42">
      <w:pPr>
        <w:pStyle w:val="af5"/>
      </w:pPr>
      <w:r w:rsidRPr="00EB2D57">
        <w:t>Тема 1. История формирования и освоения территории России</w:t>
      </w:r>
      <w:bookmarkEnd w:id="446"/>
    </w:p>
    <w:p w:rsidR="00A57638" w:rsidRPr="00EB2D57" w:rsidRDefault="00E235EB">
      <w:pPr>
        <w:pStyle w:val="13"/>
        <w:spacing w:after="160" w:line="240" w:lineRule="auto"/>
        <w:jc w:val="both"/>
        <w:rPr>
          <w:color w:val="auto"/>
        </w:rPr>
      </w:pPr>
      <w:r w:rsidRPr="00EB2D57">
        <w:rPr>
          <w:color w:val="auto"/>
        </w:rPr>
        <w:t xml:space="preserve">История освоения и заселения территории современной России в </w:t>
      </w:r>
      <w:r w:rsidRPr="00EB2D57">
        <w:rPr>
          <w:color w:val="auto"/>
          <w:lang w:val="en-US" w:eastAsia="en-US" w:bidi="en-US"/>
        </w:rPr>
        <w:t>XI</w:t>
      </w:r>
      <w:r w:rsidRPr="00EB2D57">
        <w:rPr>
          <w:color w:val="auto"/>
          <w:lang w:eastAsia="en-US" w:bidi="en-US"/>
        </w:rPr>
        <w:t>—</w:t>
      </w:r>
      <w:r w:rsidRPr="00EB2D57">
        <w:rPr>
          <w:color w:val="auto"/>
          <w:lang w:val="en-US" w:eastAsia="en-US" w:bidi="en-US"/>
        </w:rPr>
        <w:t>XVI</w:t>
      </w:r>
      <w:r w:rsidRPr="00EB2D57">
        <w:rPr>
          <w:color w:val="auto"/>
          <w:lang w:eastAsia="en-US" w:bidi="en-US"/>
        </w:rPr>
        <w:t xml:space="preserve"> </w:t>
      </w:r>
      <w:r w:rsidRPr="00EB2D57">
        <w:rPr>
          <w:color w:val="auto"/>
        </w:rPr>
        <w:t xml:space="preserve">вв. Расширение территории России в </w:t>
      </w:r>
      <w:r w:rsidRPr="00EB2D57">
        <w:rPr>
          <w:color w:val="auto"/>
          <w:lang w:val="en-US" w:eastAsia="en-US" w:bidi="en-US"/>
        </w:rPr>
        <w:t>XVI</w:t>
      </w:r>
      <w:r w:rsidRPr="00EB2D57">
        <w:rPr>
          <w:color w:val="auto"/>
          <w:lang w:eastAsia="en-US" w:bidi="en-US"/>
        </w:rPr>
        <w:t xml:space="preserve">— </w:t>
      </w:r>
      <w:r w:rsidRPr="00EB2D57">
        <w:rPr>
          <w:color w:val="auto"/>
          <w:lang w:val="en-US" w:eastAsia="en-US" w:bidi="en-US"/>
        </w:rPr>
        <w:t>XIX</w:t>
      </w:r>
      <w:r w:rsidRPr="00EB2D57">
        <w:rPr>
          <w:color w:val="auto"/>
          <w:lang w:eastAsia="en-US" w:bidi="en-US"/>
        </w:rPr>
        <w:t xml:space="preserve"> </w:t>
      </w:r>
      <w:r w:rsidRPr="00EB2D57">
        <w:rPr>
          <w:color w:val="auto"/>
        </w:rPr>
        <w:t>вв. Русские первопроходцы. Изменения внешних границ России в ХХ в. Воссоединение Крыма с Россией.</w:t>
      </w:r>
    </w:p>
    <w:p w:rsidR="00A57638" w:rsidRPr="00EB2D57" w:rsidRDefault="00E235EB" w:rsidP="00D14B42">
      <w:pPr>
        <w:pStyle w:val="af5"/>
      </w:pPr>
      <w:bookmarkStart w:id="447" w:name="bookmark1128"/>
      <w:r w:rsidRPr="00EB2D57">
        <w:t>Практическая работа</w:t>
      </w:r>
      <w:bookmarkEnd w:id="447"/>
    </w:p>
    <w:p w:rsidR="00A57638" w:rsidRPr="00EB2D57" w:rsidRDefault="00E235EB">
      <w:pPr>
        <w:pStyle w:val="13"/>
        <w:spacing w:after="160" w:line="240" w:lineRule="auto"/>
        <w:jc w:val="both"/>
        <w:rPr>
          <w:color w:val="auto"/>
        </w:rPr>
      </w:pPr>
      <w:r w:rsidRPr="00EB2D57">
        <w:rPr>
          <w:color w:val="auto"/>
        </w:rPr>
        <w:t>1. Представление в виде таблицы сведений об изменении границ России на разных исторических этапах на основе анализа географических карт.</w:t>
      </w:r>
    </w:p>
    <w:p w:rsidR="00A57638" w:rsidRPr="00EB2D57" w:rsidRDefault="00E235EB" w:rsidP="00D14B42">
      <w:pPr>
        <w:pStyle w:val="af5"/>
      </w:pPr>
      <w:bookmarkStart w:id="448" w:name="bookmark1130"/>
      <w:r w:rsidRPr="00EB2D57">
        <w:t>Тема 2. Географическое положение и границы России</w:t>
      </w:r>
      <w:bookmarkEnd w:id="448"/>
    </w:p>
    <w:p w:rsidR="00A57638" w:rsidRPr="00EB2D57" w:rsidRDefault="00E235EB">
      <w:pPr>
        <w:pStyle w:val="13"/>
        <w:spacing w:after="160" w:line="240" w:lineRule="auto"/>
        <w:jc w:val="both"/>
        <w:rPr>
          <w:color w:val="auto"/>
        </w:rPr>
      </w:pPr>
      <w:r w:rsidRPr="00EB2D57">
        <w:rPr>
          <w:color w:val="auto"/>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w:t>
      </w:r>
      <w:r w:rsidRPr="00EB2D57">
        <w:rPr>
          <w:i/>
          <w:iCs/>
          <w:color w:val="auto"/>
        </w:rPr>
        <w:t>Виды географического положения.</w:t>
      </w:r>
      <w:r w:rsidRPr="00EB2D57">
        <w:rPr>
          <w:color w:val="auto"/>
        </w:rPr>
        <w:t xml:space="preserve"> Страны — соседи России. </w:t>
      </w:r>
      <w:r w:rsidRPr="00EB2D57">
        <w:rPr>
          <w:i/>
          <w:iCs/>
          <w:color w:val="auto"/>
        </w:rPr>
        <w:t>Ближнее и дальнее зарубежье.</w:t>
      </w:r>
      <w:r w:rsidRPr="00EB2D57">
        <w:rPr>
          <w:color w:val="auto"/>
        </w:rPr>
        <w:t xml:space="preserve"> Моря, омывающие территорию России.</w:t>
      </w:r>
    </w:p>
    <w:p w:rsidR="00A57638" w:rsidRPr="00EB2D57" w:rsidRDefault="00E235EB" w:rsidP="00D14B42">
      <w:pPr>
        <w:pStyle w:val="af5"/>
      </w:pPr>
      <w:bookmarkStart w:id="449" w:name="bookmark1132"/>
      <w:r w:rsidRPr="00EB2D57">
        <w:t>Тема 3. Время на территории России</w:t>
      </w:r>
      <w:bookmarkEnd w:id="449"/>
    </w:p>
    <w:p w:rsidR="00A57638" w:rsidRPr="00EB2D57" w:rsidRDefault="00E235EB">
      <w:pPr>
        <w:pStyle w:val="13"/>
        <w:spacing w:after="160" w:line="240" w:lineRule="auto"/>
        <w:jc w:val="both"/>
        <w:rPr>
          <w:color w:val="auto"/>
        </w:rPr>
      </w:pPr>
      <w:r w:rsidRPr="00EB2D57">
        <w:rPr>
          <w:color w:val="auto"/>
        </w:rPr>
        <w:t>Россия на карте часовых поясов мира. Карта часовых зон России. Местное, поясное и зональное время: роль в хозяйстве и жизни людей.</w:t>
      </w:r>
    </w:p>
    <w:p w:rsidR="00A57638" w:rsidRPr="00EB2D57" w:rsidRDefault="00E235EB" w:rsidP="00D14B42">
      <w:pPr>
        <w:pStyle w:val="af5"/>
      </w:pPr>
      <w:bookmarkStart w:id="450" w:name="bookmark1134"/>
      <w:r w:rsidRPr="00EB2D57">
        <w:t>Практическая работа</w:t>
      </w:r>
      <w:bookmarkEnd w:id="450"/>
    </w:p>
    <w:p w:rsidR="00A57638" w:rsidRPr="00EB2D57" w:rsidRDefault="00E235EB">
      <w:pPr>
        <w:pStyle w:val="13"/>
        <w:spacing w:after="140" w:line="240" w:lineRule="auto"/>
        <w:jc w:val="both"/>
        <w:rPr>
          <w:color w:val="auto"/>
        </w:rPr>
      </w:pPr>
      <w:r w:rsidRPr="00EB2D57">
        <w:rPr>
          <w:color w:val="auto"/>
        </w:rPr>
        <w:t>1. Определение различия во времени для разных городов России по карте часовых зон.</w:t>
      </w:r>
    </w:p>
    <w:p w:rsidR="00A57638" w:rsidRPr="00EB2D57" w:rsidRDefault="00E235EB" w:rsidP="00D14B42">
      <w:pPr>
        <w:pStyle w:val="af5"/>
      </w:pPr>
      <w:bookmarkStart w:id="451" w:name="bookmark1136"/>
      <w:r w:rsidRPr="00EB2D57">
        <w:t>Тема 4. Административно-территориальное устройство России. Районирование территории</w:t>
      </w:r>
      <w:bookmarkEnd w:id="451"/>
    </w:p>
    <w:p w:rsidR="00A57638" w:rsidRPr="00EB2D57" w:rsidRDefault="00E235EB">
      <w:pPr>
        <w:pStyle w:val="13"/>
        <w:spacing w:after="140" w:line="240" w:lineRule="auto"/>
        <w:jc w:val="both"/>
        <w:rPr>
          <w:color w:val="auto"/>
        </w:rPr>
      </w:pPr>
      <w:r w:rsidRPr="00EB2D57">
        <w:rPr>
          <w:color w:val="auto"/>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A57638" w:rsidRPr="00EB2D57" w:rsidRDefault="00E235EB" w:rsidP="00D14B42">
      <w:pPr>
        <w:pStyle w:val="af5"/>
      </w:pPr>
      <w:bookmarkStart w:id="452" w:name="bookmark1138"/>
      <w:r w:rsidRPr="00EB2D57">
        <w:t>Практическая работа</w:t>
      </w:r>
      <w:bookmarkEnd w:id="452"/>
    </w:p>
    <w:p w:rsidR="00A57638" w:rsidRPr="00EB2D57" w:rsidRDefault="00E235EB">
      <w:pPr>
        <w:pStyle w:val="13"/>
        <w:spacing w:after="180" w:line="240" w:lineRule="auto"/>
        <w:jc w:val="both"/>
        <w:rPr>
          <w:color w:val="auto"/>
        </w:rPr>
      </w:pPr>
      <w:r w:rsidRPr="00EB2D57">
        <w:rPr>
          <w:color w:val="auto"/>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A57638" w:rsidRPr="00EB2D57" w:rsidRDefault="00E235EB" w:rsidP="00D14B42">
      <w:pPr>
        <w:pStyle w:val="af5"/>
      </w:pPr>
      <w:bookmarkStart w:id="453" w:name="bookmark1140"/>
      <w:r w:rsidRPr="00EB2D57">
        <w:t>РАЗДЕЛ 2. ПРИРОДА РОССИИ</w:t>
      </w:r>
      <w:bookmarkEnd w:id="453"/>
    </w:p>
    <w:p w:rsidR="00D14B42" w:rsidRDefault="00D14B42" w:rsidP="00D14B42">
      <w:pPr>
        <w:pStyle w:val="af5"/>
      </w:pPr>
      <w:bookmarkStart w:id="454" w:name="bookmark1142"/>
    </w:p>
    <w:p w:rsidR="00A57638" w:rsidRPr="00EB2D57" w:rsidRDefault="00E235EB" w:rsidP="00D14B42">
      <w:pPr>
        <w:pStyle w:val="af5"/>
      </w:pPr>
      <w:r w:rsidRPr="00EB2D57">
        <w:t>Тема 1. Природные условия и ресурсы России</w:t>
      </w:r>
      <w:bookmarkEnd w:id="454"/>
    </w:p>
    <w:p w:rsidR="00A57638" w:rsidRPr="00EB2D57" w:rsidRDefault="00E235EB">
      <w:pPr>
        <w:pStyle w:val="13"/>
        <w:spacing w:after="140" w:line="240" w:lineRule="auto"/>
        <w:jc w:val="both"/>
        <w:rPr>
          <w:color w:val="auto"/>
        </w:rPr>
      </w:pPr>
      <w:r w:rsidRPr="00EB2D57">
        <w:rPr>
          <w:color w:val="auto"/>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A57638" w:rsidRPr="00EB2D57" w:rsidRDefault="00E235EB" w:rsidP="00D14B42">
      <w:pPr>
        <w:pStyle w:val="af5"/>
      </w:pPr>
      <w:bookmarkStart w:id="455" w:name="bookmark1144"/>
      <w:r w:rsidRPr="00EB2D57">
        <w:t>Практическая работа</w:t>
      </w:r>
      <w:bookmarkEnd w:id="455"/>
    </w:p>
    <w:p w:rsidR="00A57638" w:rsidRPr="00EB2D57" w:rsidRDefault="00E235EB">
      <w:pPr>
        <w:pStyle w:val="13"/>
        <w:spacing w:after="140" w:line="240" w:lineRule="auto"/>
        <w:jc w:val="both"/>
        <w:rPr>
          <w:color w:val="auto"/>
        </w:rPr>
      </w:pPr>
      <w:r w:rsidRPr="00EB2D57">
        <w:rPr>
          <w:color w:val="auto"/>
        </w:rPr>
        <w:t>1. Характеристика природно-ресурсного капитала своего края по картам и статистическим материалам.</w:t>
      </w:r>
    </w:p>
    <w:p w:rsidR="00A57638" w:rsidRPr="00EB2D57" w:rsidRDefault="00E235EB" w:rsidP="00D14B42">
      <w:pPr>
        <w:pStyle w:val="af5"/>
      </w:pPr>
      <w:bookmarkStart w:id="456" w:name="bookmark1146"/>
      <w:r w:rsidRPr="00EB2D57">
        <w:t>Тема 2. Геологическое строение, рельеф и полезные ископаемые</w:t>
      </w:r>
      <w:bookmarkEnd w:id="456"/>
    </w:p>
    <w:p w:rsidR="00A57638" w:rsidRPr="00EB2D57" w:rsidRDefault="00E235EB">
      <w:pPr>
        <w:pStyle w:val="13"/>
        <w:spacing w:line="240" w:lineRule="auto"/>
        <w:jc w:val="both"/>
        <w:rPr>
          <w:color w:val="auto"/>
        </w:rPr>
      </w:pPr>
      <w:r w:rsidRPr="00EB2D57">
        <w:rPr>
          <w:color w:val="auto"/>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A57638" w:rsidRPr="00EB2D57" w:rsidRDefault="00E235EB">
      <w:pPr>
        <w:pStyle w:val="13"/>
        <w:spacing w:after="160" w:line="240" w:lineRule="auto"/>
        <w:jc w:val="both"/>
        <w:rPr>
          <w:color w:val="auto"/>
        </w:rPr>
      </w:pPr>
      <w:r w:rsidRPr="00EB2D57">
        <w:rPr>
          <w:color w:val="auto"/>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A57638" w:rsidRPr="00EB2D57" w:rsidRDefault="00E235EB" w:rsidP="00D14B42">
      <w:pPr>
        <w:pStyle w:val="af5"/>
      </w:pPr>
      <w:bookmarkStart w:id="457" w:name="bookmark1148"/>
      <w:r w:rsidRPr="00EB2D57">
        <w:t>Практические работы</w:t>
      </w:r>
      <w:bookmarkEnd w:id="457"/>
    </w:p>
    <w:p w:rsidR="00A57638" w:rsidRPr="00EB2D57" w:rsidRDefault="00E235EB" w:rsidP="00AC05F4">
      <w:pPr>
        <w:pStyle w:val="13"/>
        <w:numPr>
          <w:ilvl w:val="0"/>
          <w:numId w:val="85"/>
        </w:numPr>
        <w:tabs>
          <w:tab w:val="left" w:pos="529"/>
        </w:tabs>
        <w:spacing w:line="240" w:lineRule="auto"/>
        <w:jc w:val="both"/>
        <w:rPr>
          <w:color w:val="auto"/>
        </w:rPr>
      </w:pPr>
      <w:r w:rsidRPr="00EB2D57">
        <w:rPr>
          <w:color w:val="auto"/>
        </w:rPr>
        <w:t>Объяснение распространения по территории России опасных геологических явлений.</w:t>
      </w:r>
    </w:p>
    <w:p w:rsidR="00A57638" w:rsidRPr="00EB2D57" w:rsidRDefault="00E235EB" w:rsidP="00AC05F4">
      <w:pPr>
        <w:pStyle w:val="13"/>
        <w:numPr>
          <w:ilvl w:val="0"/>
          <w:numId w:val="85"/>
        </w:numPr>
        <w:tabs>
          <w:tab w:val="left" w:pos="730"/>
        </w:tabs>
        <w:spacing w:after="160" w:line="240" w:lineRule="auto"/>
        <w:jc w:val="both"/>
        <w:rPr>
          <w:color w:val="auto"/>
        </w:rPr>
      </w:pPr>
      <w:r w:rsidRPr="00EB2D57">
        <w:rPr>
          <w:color w:val="auto"/>
        </w:rPr>
        <w:t>Объяснение особенностей рельефа своего края.</w:t>
      </w:r>
    </w:p>
    <w:p w:rsidR="00A57638" w:rsidRPr="00EB2D57" w:rsidRDefault="00E235EB" w:rsidP="00D14B42">
      <w:pPr>
        <w:pStyle w:val="af5"/>
      </w:pPr>
      <w:bookmarkStart w:id="458" w:name="bookmark1150"/>
      <w:r w:rsidRPr="00EB2D57">
        <w:t>Тема 3. Климат и климатические ресурсы</w:t>
      </w:r>
      <w:bookmarkEnd w:id="458"/>
    </w:p>
    <w:p w:rsidR="00A57638" w:rsidRPr="00EB2D57" w:rsidRDefault="00E235EB">
      <w:pPr>
        <w:pStyle w:val="13"/>
        <w:spacing w:line="240" w:lineRule="auto"/>
        <w:jc w:val="both"/>
        <w:rPr>
          <w:color w:val="auto"/>
        </w:rPr>
      </w:pPr>
      <w:r w:rsidRPr="00EB2D57">
        <w:rPr>
          <w:color w:val="auto"/>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A57638" w:rsidRPr="00EB2D57" w:rsidRDefault="00E235EB">
      <w:pPr>
        <w:pStyle w:val="13"/>
        <w:spacing w:after="160" w:line="240" w:lineRule="auto"/>
        <w:jc w:val="both"/>
        <w:rPr>
          <w:color w:val="auto"/>
        </w:rPr>
      </w:pPr>
      <w:r w:rsidRPr="00EB2D57">
        <w:rPr>
          <w:color w:val="auto"/>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A57638" w:rsidRPr="00EB2D57" w:rsidRDefault="00E235EB" w:rsidP="00D14B42">
      <w:pPr>
        <w:pStyle w:val="af5"/>
      </w:pPr>
      <w:bookmarkStart w:id="459" w:name="bookmark1152"/>
      <w:r w:rsidRPr="00EB2D57">
        <w:t>Практические работы</w:t>
      </w:r>
      <w:bookmarkEnd w:id="459"/>
    </w:p>
    <w:p w:rsidR="00A57638" w:rsidRPr="00EB2D57" w:rsidRDefault="00E235EB" w:rsidP="00AC05F4">
      <w:pPr>
        <w:pStyle w:val="13"/>
        <w:numPr>
          <w:ilvl w:val="0"/>
          <w:numId w:val="86"/>
        </w:numPr>
        <w:tabs>
          <w:tab w:val="left" w:pos="529"/>
        </w:tabs>
        <w:spacing w:line="240" w:lineRule="auto"/>
        <w:jc w:val="both"/>
        <w:rPr>
          <w:color w:val="auto"/>
        </w:rPr>
      </w:pPr>
      <w:r w:rsidRPr="00EB2D57">
        <w:rPr>
          <w:color w:val="auto"/>
        </w:rPr>
        <w:t>Описание и прогнозирование погоды территории по карте погоды.</w:t>
      </w:r>
    </w:p>
    <w:p w:rsidR="00A57638" w:rsidRPr="00EB2D57" w:rsidRDefault="00E235EB" w:rsidP="00AC05F4">
      <w:pPr>
        <w:pStyle w:val="13"/>
        <w:numPr>
          <w:ilvl w:val="0"/>
          <w:numId w:val="86"/>
        </w:numPr>
        <w:tabs>
          <w:tab w:val="left" w:pos="529"/>
        </w:tabs>
        <w:spacing w:line="240" w:lineRule="auto"/>
        <w:jc w:val="both"/>
        <w:rPr>
          <w:color w:val="auto"/>
        </w:rPr>
      </w:pPr>
      <w:r w:rsidRPr="00EB2D57">
        <w:rPr>
          <w:color w:val="auto"/>
        </w:rPr>
        <w:t>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A57638" w:rsidRPr="00EB2D57" w:rsidRDefault="00E235EB" w:rsidP="00AC05F4">
      <w:pPr>
        <w:pStyle w:val="13"/>
        <w:numPr>
          <w:ilvl w:val="0"/>
          <w:numId w:val="86"/>
        </w:numPr>
        <w:tabs>
          <w:tab w:val="left" w:pos="529"/>
        </w:tabs>
        <w:spacing w:after="140" w:line="252" w:lineRule="auto"/>
        <w:jc w:val="both"/>
        <w:rPr>
          <w:color w:val="auto"/>
        </w:rPr>
      </w:pPr>
      <w:r w:rsidRPr="00EB2D57">
        <w:rPr>
          <w:color w:val="auto"/>
        </w:rPr>
        <w:t>Оценка влияния основных климатических показателей своего края на жизнь и хозяйственную деятельность населения.</w:t>
      </w:r>
    </w:p>
    <w:p w:rsidR="00A57638" w:rsidRPr="00EB2D57" w:rsidRDefault="00E235EB" w:rsidP="00D14B42">
      <w:pPr>
        <w:pStyle w:val="af5"/>
      </w:pPr>
      <w:bookmarkStart w:id="460" w:name="bookmark1154"/>
      <w:r w:rsidRPr="00EB2D57">
        <w:t>Тема 4. Моря России. Внутренние воды и водные ресурсы</w:t>
      </w:r>
      <w:bookmarkEnd w:id="460"/>
    </w:p>
    <w:p w:rsidR="00A57638" w:rsidRPr="00EB2D57" w:rsidRDefault="00E235EB">
      <w:pPr>
        <w:pStyle w:val="13"/>
        <w:spacing w:line="252" w:lineRule="auto"/>
        <w:jc w:val="both"/>
        <w:rPr>
          <w:color w:val="auto"/>
        </w:rPr>
      </w:pPr>
      <w:r w:rsidRPr="00EB2D57">
        <w:rPr>
          <w:color w:val="auto"/>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A57638" w:rsidRPr="00EB2D57" w:rsidRDefault="00E235EB">
      <w:pPr>
        <w:pStyle w:val="13"/>
        <w:spacing w:after="140" w:line="252" w:lineRule="auto"/>
        <w:jc w:val="both"/>
        <w:rPr>
          <w:color w:val="auto"/>
        </w:rPr>
      </w:pPr>
      <w:r w:rsidRPr="00EB2D57">
        <w:rPr>
          <w:color w:val="auto"/>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A57638" w:rsidRPr="00EB2D57" w:rsidRDefault="00E235EB" w:rsidP="00D14B42">
      <w:pPr>
        <w:pStyle w:val="af5"/>
      </w:pPr>
      <w:bookmarkStart w:id="461" w:name="bookmark1156"/>
      <w:r w:rsidRPr="00EB2D57">
        <w:t>Практические работы</w:t>
      </w:r>
      <w:bookmarkEnd w:id="461"/>
    </w:p>
    <w:p w:rsidR="00A57638" w:rsidRPr="00EB2D57" w:rsidRDefault="00E235EB" w:rsidP="00AC05F4">
      <w:pPr>
        <w:pStyle w:val="13"/>
        <w:numPr>
          <w:ilvl w:val="0"/>
          <w:numId w:val="87"/>
        </w:numPr>
        <w:tabs>
          <w:tab w:val="left" w:pos="529"/>
        </w:tabs>
        <w:spacing w:line="257" w:lineRule="auto"/>
        <w:jc w:val="both"/>
        <w:rPr>
          <w:color w:val="auto"/>
        </w:rPr>
      </w:pPr>
      <w:r w:rsidRPr="00EB2D57">
        <w:rPr>
          <w:color w:val="auto"/>
        </w:rPr>
        <w:t>Сравнение особенностей режима и характера течения двух рек России.</w:t>
      </w:r>
    </w:p>
    <w:p w:rsidR="00A57638" w:rsidRPr="00EB2D57" w:rsidRDefault="00E235EB" w:rsidP="00AC05F4">
      <w:pPr>
        <w:pStyle w:val="13"/>
        <w:numPr>
          <w:ilvl w:val="0"/>
          <w:numId w:val="87"/>
        </w:numPr>
        <w:tabs>
          <w:tab w:val="left" w:pos="529"/>
        </w:tabs>
        <w:spacing w:after="140" w:line="257" w:lineRule="auto"/>
        <w:jc w:val="both"/>
        <w:rPr>
          <w:color w:val="auto"/>
        </w:rPr>
      </w:pPr>
      <w:r w:rsidRPr="00EB2D57">
        <w:rPr>
          <w:color w:val="auto"/>
        </w:rPr>
        <w:t>Объяснение распространения опасных гидрологических природных явлений на территории страны.</w:t>
      </w:r>
    </w:p>
    <w:p w:rsidR="00A57638" w:rsidRPr="00EB2D57" w:rsidRDefault="00E235EB" w:rsidP="00D14B42">
      <w:pPr>
        <w:pStyle w:val="af5"/>
      </w:pPr>
      <w:bookmarkStart w:id="462" w:name="bookmark1158"/>
      <w:r w:rsidRPr="00EB2D57">
        <w:t>Тема 5. Природно-хозяйственные зоны</w:t>
      </w:r>
      <w:bookmarkEnd w:id="462"/>
    </w:p>
    <w:p w:rsidR="00A57638" w:rsidRPr="00EB2D57" w:rsidRDefault="00E235EB">
      <w:pPr>
        <w:pStyle w:val="13"/>
        <w:spacing w:line="252" w:lineRule="auto"/>
        <w:jc w:val="both"/>
        <w:rPr>
          <w:color w:val="auto"/>
        </w:rPr>
      </w:pPr>
      <w:r w:rsidRPr="00EB2D57">
        <w:rPr>
          <w:color w:val="auto"/>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A57638" w:rsidRPr="00EB2D57" w:rsidRDefault="00E235EB">
      <w:pPr>
        <w:pStyle w:val="13"/>
        <w:spacing w:line="252" w:lineRule="auto"/>
        <w:jc w:val="both"/>
        <w:rPr>
          <w:color w:val="auto"/>
        </w:rPr>
      </w:pPr>
      <w:r w:rsidRPr="00EB2D57">
        <w:rPr>
          <w:color w:val="auto"/>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A57638" w:rsidRPr="00EB2D57" w:rsidRDefault="00E235EB">
      <w:pPr>
        <w:pStyle w:val="13"/>
        <w:spacing w:line="252" w:lineRule="auto"/>
        <w:jc w:val="both"/>
        <w:rPr>
          <w:color w:val="auto"/>
        </w:rPr>
      </w:pPr>
      <w:r w:rsidRPr="00EB2D57">
        <w:rPr>
          <w:color w:val="auto"/>
        </w:rPr>
        <w:t>Природно-хозяйственные зоны России: взаимосвязь и взаимообусловленность их компонентов.</w:t>
      </w:r>
    </w:p>
    <w:p w:rsidR="00A57638" w:rsidRPr="00EB2D57" w:rsidRDefault="00E235EB">
      <w:pPr>
        <w:pStyle w:val="13"/>
        <w:spacing w:line="252" w:lineRule="auto"/>
        <w:jc w:val="both"/>
        <w:rPr>
          <w:color w:val="auto"/>
        </w:rPr>
      </w:pPr>
      <w:r w:rsidRPr="00EB2D57">
        <w:rPr>
          <w:color w:val="auto"/>
        </w:rPr>
        <w:t>Высотная поясность в горах на территории России.</w:t>
      </w:r>
    </w:p>
    <w:p w:rsidR="00A57638" w:rsidRPr="00EB2D57" w:rsidRDefault="00E235EB">
      <w:pPr>
        <w:pStyle w:val="13"/>
        <w:spacing w:line="252" w:lineRule="auto"/>
        <w:jc w:val="both"/>
        <w:rPr>
          <w:color w:val="auto"/>
        </w:rPr>
      </w:pPr>
      <w:r w:rsidRPr="00EB2D57">
        <w:rPr>
          <w:color w:val="auto"/>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A57638" w:rsidRPr="00EB2D57" w:rsidRDefault="00E235EB">
      <w:pPr>
        <w:pStyle w:val="13"/>
        <w:spacing w:after="140" w:line="240" w:lineRule="auto"/>
        <w:jc w:val="both"/>
        <w:rPr>
          <w:color w:val="auto"/>
        </w:rPr>
      </w:pPr>
      <w:r w:rsidRPr="00EB2D57">
        <w:rPr>
          <w:color w:val="auto"/>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A57638" w:rsidRPr="00EB2D57" w:rsidRDefault="00E235EB" w:rsidP="00D14B42">
      <w:pPr>
        <w:pStyle w:val="af5"/>
      </w:pPr>
      <w:bookmarkStart w:id="463" w:name="bookmark1160"/>
      <w:r w:rsidRPr="00EB2D57">
        <w:t>Практические работы</w:t>
      </w:r>
      <w:bookmarkEnd w:id="463"/>
    </w:p>
    <w:p w:rsidR="00A57638" w:rsidRPr="00EB2D57" w:rsidRDefault="00E235EB" w:rsidP="00AC05F4">
      <w:pPr>
        <w:pStyle w:val="13"/>
        <w:numPr>
          <w:ilvl w:val="0"/>
          <w:numId w:val="88"/>
        </w:numPr>
        <w:tabs>
          <w:tab w:val="left" w:pos="529"/>
        </w:tabs>
        <w:spacing w:line="240" w:lineRule="auto"/>
        <w:jc w:val="both"/>
        <w:rPr>
          <w:color w:val="auto"/>
        </w:rPr>
      </w:pPr>
      <w:r w:rsidRPr="00EB2D57">
        <w:rPr>
          <w:color w:val="auto"/>
        </w:rPr>
        <w:t>Объяснение различий структуры высотной поясности в горных системах.</w:t>
      </w:r>
    </w:p>
    <w:p w:rsidR="00A57638" w:rsidRPr="00EB2D57" w:rsidRDefault="00E235EB" w:rsidP="00AC05F4">
      <w:pPr>
        <w:pStyle w:val="13"/>
        <w:numPr>
          <w:ilvl w:val="0"/>
          <w:numId w:val="88"/>
        </w:numPr>
        <w:tabs>
          <w:tab w:val="left" w:pos="529"/>
        </w:tabs>
        <w:spacing w:after="220" w:line="240" w:lineRule="auto"/>
        <w:jc w:val="both"/>
        <w:rPr>
          <w:color w:val="auto"/>
        </w:rPr>
      </w:pPr>
      <w:r w:rsidRPr="00EB2D57">
        <w:rPr>
          <w:color w:val="auto"/>
        </w:rPr>
        <w:t>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A57638" w:rsidRPr="00EB2D57" w:rsidRDefault="00E235EB" w:rsidP="00D14B42">
      <w:pPr>
        <w:pStyle w:val="af5"/>
      </w:pPr>
      <w:bookmarkStart w:id="464" w:name="bookmark1162"/>
      <w:r w:rsidRPr="00EB2D57">
        <w:t>РАЗДЕЛ 3. НАСЕЛЕНИЕ РОССИИ</w:t>
      </w:r>
      <w:bookmarkEnd w:id="464"/>
    </w:p>
    <w:p w:rsidR="00D14B42" w:rsidRDefault="00D14B42" w:rsidP="00D14B42">
      <w:pPr>
        <w:pStyle w:val="af5"/>
      </w:pPr>
      <w:bookmarkStart w:id="465" w:name="bookmark1164"/>
    </w:p>
    <w:p w:rsidR="00A57638" w:rsidRPr="00EB2D57" w:rsidRDefault="00E235EB" w:rsidP="00D14B42">
      <w:pPr>
        <w:pStyle w:val="af5"/>
      </w:pPr>
      <w:r w:rsidRPr="00EB2D57">
        <w:t>Тема 1. Численность населения России</w:t>
      </w:r>
      <w:bookmarkEnd w:id="465"/>
    </w:p>
    <w:p w:rsidR="00A57638" w:rsidRPr="00EB2D57" w:rsidRDefault="00E235EB">
      <w:pPr>
        <w:pStyle w:val="13"/>
        <w:spacing w:after="140" w:line="240" w:lineRule="auto"/>
        <w:jc w:val="both"/>
        <w:rPr>
          <w:color w:val="auto"/>
        </w:rPr>
      </w:pPr>
      <w:r w:rsidRPr="00EB2D57">
        <w:rPr>
          <w:color w:val="auto"/>
        </w:rPr>
        <w:t xml:space="preserve">Динамика численности населения России в </w:t>
      </w:r>
      <w:r w:rsidRPr="00EB2D57">
        <w:rPr>
          <w:color w:val="auto"/>
          <w:lang w:val="en-US" w:eastAsia="en-US" w:bidi="en-US"/>
        </w:rPr>
        <w:t>XX</w:t>
      </w:r>
      <w:r w:rsidRPr="00EB2D57">
        <w:rPr>
          <w:color w:val="auto"/>
          <w:lang w:eastAsia="en-US" w:bidi="en-US"/>
        </w:rPr>
        <w:t>—</w:t>
      </w:r>
      <w:r w:rsidRPr="00EB2D57">
        <w:rPr>
          <w:color w:val="auto"/>
          <w:lang w:val="en-US" w:eastAsia="en-US" w:bidi="en-US"/>
        </w:rPr>
        <w:t>XXI</w:t>
      </w:r>
      <w:r w:rsidRPr="00EB2D57">
        <w:rPr>
          <w:color w:val="auto"/>
          <w:lang w:eastAsia="en-US" w:bidi="en-US"/>
        </w:rPr>
        <w:t xml:space="preserve"> </w:t>
      </w:r>
      <w:r w:rsidRPr="00EB2D57">
        <w:rPr>
          <w:color w:val="auto"/>
        </w:rPr>
        <w:t xml:space="preserve">вв. и факторы, определяющие её. </w:t>
      </w:r>
      <w:r w:rsidRPr="00EB2D57">
        <w:rPr>
          <w:i/>
          <w:iCs/>
          <w:color w:val="auto"/>
        </w:rPr>
        <w:t>Переписи населения России.</w:t>
      </w:r>
      <w:r w:rsidRPr="00EB2D57">
        <w:rPr>
          <w:color w:val="auto"/>
        </w:rPr>
        <w:t xml:space="preserve">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w:t>
      </w:r>
      <w:r w:rsidRPr="00EB2D57">
        <w:rPr>
          <w:i/>
          <w:iCs/>
          <w:color w:val="auto"/>
        </w:rPr>
        <w:t>Причины миграций и основные направления миграционных потоков России в разные исторические периоды.</w:t>
      </w:r>
      <w:r w:rsidRPr="00EB2D57">
        <w:rPr>
          <w:color w:val="auto"/>
        </w:rPr>
        <w:t xml:space="preserve"> Государственная миграционная политика Российской Федерации. Различные варианты прогнозов изменения численности населения России.</w:t>
      </w:r>
    </w:p>
    <w:p w:rsidR="00A57638" w:rsidRPr="00EB2D57" w:rsidRDefault="00E235EB" w:rsidP="00D14B42">
      <w:pPr>
        <w:pStyle w:val="af5"/>
      </w:pPr>
      <w:bookmarkStart w:id="466" w:name="bookmark1166"/>
      <w:r w:rsidRPr="00EB2D57">
        <w:t>Практическая работа</w:t>
      </w:r>
      <w:bookmarkEnd w:id="466"/>
    </w:p>
    <w:p w:rsidR="00A57638" w:rsidRPr="00EB2D57" w:rsidRDefault="00E235EB">
      <w:pPr>
        <w:pStyle w:val="13"/>
        <w:spacing w:after="140" w:line="240" w:lineRule="auto"/>
        <w:jc w:val="both"/>
        <w:rPr>
          <w:color w:val="auto"/>
        </w:rPr>
      </w:pPr>
      <w:r w:rsidRPr="00EB2D57">
        <w:rPr>
          <w:color w:val="auto"/>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A57638" w:rsidRPr="00EB2D57" w:rsidRDefault="00E235EB" w:rsidP="00D14B42">
      <w:pPr>
        <w:pStyle w:val="af5"/>
      </w:pPr>
      <w:bookmarkStart w:id="467" w:name="bookmark1168"/>
      <w:r w:rsidRPr="00EB2D57">
        <w:t>Тема 2. Территориальные особенности размещения населения России</w:t>
      </w:r>
      <w:bookmarkEnd w:id="467"/>
    </w:p>
    <w:p w:rsidR="00A57638" w:rsidRPr="00EB2D57" w:rsidRDefault="00E235EB">
      <w:pPr>
        <w:pStyle w:val="13"/>
        <w:spacing w:after="140" w:line="257" w:lineRule="auto"/>
        <w:jc w:val="both"/>
        <w:rPr>
          <w:color w:val="auto"/>
        </w:rPr>
      </w:pPr>
      <w:r w:rsidRPr="00EB2D57">
        <w:rPr>
          <w:color w:val="auto"/>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A57638" w:rsidRPr="00EB2D57" w:rsidRDefault="00E235EB" w:rsidP="00D14B42">
      <w:pPr>
        <w:pStyle w:val="af5"/>
      </w:pPr>
      <w:bookmarkStart w:id="468" w:name="bookmark1170"/>
      <w:r w:rsidRPr="00EB2D57">
        <w:t>Тема 3. Народы и религии России</w:t>
      </w:r>
      <w:bookmarkEnd w:id="468"/>
    </w:p>
    <w:p w:rsidR="00A57638" w:rsidRPr="00EB2D57" w:rsidRDefault="00E235EB">
      <w:pPr>
        <w:pStyle w:val="13"/>
        <w:spacing w:after="140" w:line="257" w:lineRule="auto"/>
        <w:jc w:val="both"/>
        <w:rPr>
          <w:color w:val="auto"/>
        </w:rPr>
      </w:pPr>
      <w:r w:rsidRPr="00EB2D57">
        <w:rPr>
          <w:color w:val="auto"/>
        </w:rPr>
        <w:t xml:space="preserve">Россия — многонациональное государство. Многонациональность как специфический фактор формирования и развития России. </w:t>
      </w:r>
      <w:r w:rsidRPr="00EB2D57">
        <w:rPr>
          <w:i/>
          <w:iCs/>
          <w:color w:val="auto"/>
        </w:rPr>
        <w:t>Языковая классификация народов России.</w:t>
      </w:r>
      <w:r w:rsidRPr="00EB2D57">
        <w:rPr>
          <w:color w:val="auto"/>
        </w:rPr>
        <w:t xml:space="preserve">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A57638" w:rsidRPr="00EB2D57" w:rsidRDefault="00E235EB" w:rsidP="00D14B42">
      <w:pPr>
        <w:pStyle w:val="af5"/>
      </w:pPr>
      <w:bookmarkStart w:id="469" w:name="bookmark1172"/>
      <w:r w:rsidRPr="00EB2D57">
        <w:t>Практическая работа</w:t>
      </w:r>
      <w:bookmarkEnd w:id="469"/>
    </w:p>
    <w:p w:rsidR="00A57638" w:rsidRPr="00EB2D57" w:rsidRDefault="00E235EB">
      <w:pPr>
        <w:pStyle w:val="13"/>
        <w:spacing w:after="140" w:line="257" w:lineRule="auto"/>
        <w:jc w:val="both"/>
        <w:rPr>
          <w:color w:val="auto"/>
        </w:rPr>
      </w:pPr>
      <w:r w:rsidRPr="00EB2D57">
        <w:rPr>
          <w:color w:val="auto"/>
        </w:rPr>
        <w:t>1. Построение картограммы «Доля титульных этносов в численности населения республик и автономных округов РФ».</w:t>
      </w:r>
    </w:p>
    <w:p w:rsidR="00A57638" w:rsidRPr="00EB2D57" w:rsidRDefault="00E235EB" w:rsidP="00D14B42">
      <w:pPr>
        <w:pStyle w:val="af5"/>
      </w:pPr>
      <w:bookmarkStart w:id="470" w:name="bookmark1174"/>
      <w:r w:rsidRPr="00EB2D57">
        <w:t>Тема 4. Половой и возрастной состав населения России</w:t>
      </w:r>
      <w:bookmarkEnd w:id="470"/>
    </w:p>
    <w:p w:rsidR="00A57638" w:rsidRPr="00EB2D57" w:rsidRDefault="00E235EB">
      <w:pPr>
        <w:pStyle w:val="13"/>
        <w:spacing w:after="140"/>
        <w:jc w:val="both"/>
        <w:rPr>
          <w:color w:val="auto"/>
        </w:rPr>
      </w:pPr>
      <w:r w:rsidRPr="00EB2D57">
        <w:rPr>
          <w:color w:val="auto"/>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A57638" w:rsidRPr="00EB2D57" w:rsidRDefault="00E235EB" w:rsidP="00D14B42">
      <w:pPr>
        <w:pStyle w:val="af5"/>
      </w:pPr>
      <w:bookmarkStart w:id="471" w:name="bookmark1176"/>
      <w:r w:rsidRPr="00EB2D57">
        <w:t>Практическая работа</w:t>
      </w:r>
      <w:bookmarkEnd w:id="471"/>
    </w:p>
    <w:p w:rsidR="00A57638" w:rsidRPr="00EB2D57" w:rsidRDefault="00E235EB">
      <w:pPr>
        <w:pStyle w:val="13"/>
        <w:spacing w:after="140" w:line="257" w:lineRule="auto"/>
        <w:jc w:val="both"/>
        <w:rPr>
          <w:color w:val="auto"/>
        </w:rPr>
      </w:pPr>
      <w:r w:rsidRPr="00EB2D57">
        <w:rPr>
          <w:color w:val="auto"/>
        </w:rPr>
        <w:t>1. Объяснение динамики половозрастного состава населения России на основе анализа половозрастных пирамид.</w:t>
      </w:r>
    </w:p>
    <w:p w:rsidR="00A57638" w:rsidRPr="00EB2D57" w:rsidRDefault="00E235EB" w:rsidP="00D14B42">
      <w:pPr>
        <w:pStyle w:val="af5"/>
      </w:pPr>
      <w:bookmarkStart w:id="472" w:name="bookmark1178"/>
      <w:r w:rsidRPr="00EB2D57">
        <w:t>Тема 5. Человеческий капитал России</w:t>
      </w:r>
      <w:bookmarkEnd w:id="472"/>
    </w:p>
    <w:p w:rsidR="00A57638" w:rsidRPr="00EB2D57" w:rsidRDefault="00E235EB">
      <w:pPr>
        <w:pStyle w:val="13"/>
        <w:spacing w:after="100"/>
        <w:jc w:val="both"/>
        <w:rPr>
          <w:color w:val="auto"/>
        </w:rPr>
      </w:pPr>
      <w:r w:rsidRPr="00EB2D57">
        <w:rPr>
          <w:color w:val="auto"/>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rsidR="00A57638" w:rsidRPr="00EB2D57" w:rsidRDefault="00E235EB" w:rsidP="00D14B42">
      <w:pPr>
        <w:pStyle w:val="af5"/>
      </w:pPr>
      <w:bookmarkStart w:id="473" w:name="bookmark1180"/>
      <w:r w:rsidRPr="00EB2D57">
        <w:t>Практическая работа</w:t>
      </w:r>
      <w:bookmarkEnd w:id="473"/>
    </w:p>
    <w:p w:rsidR="00CA529A" w:rsidRDefault="00E235EB" w:rsidP="00CA529A">
      <w:pPr>
        <w:pStyle w:val="13"/>
        <w:numPr>
          <w:ilvl w:val="0"/>
          <w:numId w:val="89"/>
        </w:numPr>
        <w:tabs>
          <w:tab w:val="left" w:pos="538"/>
        </w:tabs>
        <w:spacing w:after="340" w:line="257" w:lineRule="auto"/>
        <w:jc w:val="both"/>
        <w:rPr>
          <w:color w:val="auto"/>
        </w:rPr>
      </w:pPr>
      <w:r w:rsidRPr="00EB2D57">
        <w:rPr>
          <w:color w:val="auto"/>
        </w:rPr>
        <w:t>Классификация Федеральных округов по особенностям естественного и механического движения населения.</w:t>
      </w:r>
    </w:p>
    <w:p w:rsidR="00CA529A" w:rsidRPr="00CA529A" w:rsidRDefault="00CA529A" w:rsidP="00CA529A">
      <w:pPr>
        <w:pStyle w:val="13"/>
        <w:numPr>
          <w:ilvl w:val="0"/>
          <w:numId w:val="89"/>
        </w:numPr>
        <w:tabs>
          <w:tab w:val="left" w:pos="538"/>
        </w:tabs>
        <w:spacing w:after="340" w:line="257" w:lineRule="auto"/>
        <w:jc w:val="both"/>
        <w:rPr>
          <w:color w:val="auto"/>
        </w:rPr>
      </w:pPr>
      <w:r w:rsidRPr="00CA529A">
        <w:rPr>
          <w:b/>
        </w:rPr>
        <w:t>География своей местности.</w:t>
      </w:r>
    </w:p>
    <w:p w:rsidR="00CA529A" w:rsidRPr="00CA529A" w:rsidRDefault="00CA529A" w:rsidP="00CA529A">
      <w:pPr>
        <w:pStyle w:val="aff"/>
        <w:jc w:val="both"/>
        <w:rPr>
          <w:rFonts w:ascii="Times New Roman" w:hAnsi="Times New Roman"/>
          <w:sz w:val="20"/>
          <w:szCs w:val="20"/>
        </w:rPr>
      </w:pPr>
      <w:r>
        <w:rPr>
          <w:rFonts w:ascii="Times New Roman" w:hAnsi="Times New Roman"/>
          <w:sz w:val="20"/>
          <w:szCs w:val="20"/>
        </w:rPr>
        <w:t xml:space="preserve">  </w:t>
      </w:r>
      <w:r w:rsidRPr="00CA529A">
        <w:rPr>
          <w:rFonts w:ascii="Times New Roman" w:hAnsi="Times New Roman"/>
          <w:sz w:val="20"/>
          <w:szCs w:val="20"/>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A57638" w:rsidRPr="00EB2D57" w:rsidRDefault="00E235EB" w:rsidP="00D14B42">
      <w:pPr>
        <w:pStyle w:val="af5"/>
      </w:pPr>
      <w:bookmarkStart w:id="474" w:name="bookmark1182"/>
      <w:r w:rsidRPr="00EB2D57">
        <w:t>9 КЛАСС</w:t>
      </w:r>
      <w:bookmarkEnd w:id="474"/>
    </w:p>
    <w:p w:rsidR="00D14B42" w:rsidRDefault="00D14B42" w:rsidP="00D14B42">
      <w:pPr>
        <w:pStyle w:val="af5"/>
      </w:pPr>
      <w:bookmarkStart w:id="475" w:name="bookmark1184"/>
    </w:p>
    <w:p w:rsidR="00A57638" w:rsidRPr="00EB2D57" w:rsidRDefault="00E235EB" w:rsidP="00D14B42">
      <w:pPr>
        <w:pStyle w:val="af5"/>
      </w:pPr>
      <w:r w:rsidRPr="00EB2D57">
        <w:t>РАЗДЕЛ 4. ХОЗЯЙСТВО РОССИИ</w:t>
      </w:r>
      <w:bookmarkEnd w:id="475"/>
    </w:p>
    <w:p w:rsidR="00D14B42" w:rsidRDefault="00D14B42" w:rsidP="00D14B42">
      <w:pPr>
        <w:pStyle w:val="af5"/>
      </w:pPr>
      <w:bookmarkStart w:id="476" w:name="bookmark1186"/>
    </w:p>
    <w:p w:rsidR="00A57638" w:rsidRPr="00EB2D57" w:rsidRDefault="00E235EB" w:rsidP="00D14B42">
      <w:pPr>
        <w:pStyle w:val="af5"/>
      </w:pPr>
      <w:r w:rsidRPr="00EB2D57">
        <w:t>Тема 1. Общая характеристика хозяйства России</w:t>
      </w:r>
      <w:bookmarkEnd w:id="476"/>
    </w:p>
    <w:p w:rsidR="00A57638" w:rsidRPr="00EB2D57" w:rsidRDefault="00E235EB">
      <w:pPr>
        <w:pStyle w:val="13"/>
        <w:jc w:val="both"/>
        <w:rPr>
          <w:color w:val="auto"/>
        </w:rPr>
      </w:pPr>
      <w:r w:rsidRPr="00EB2D57">
        <w:rPr>
          <w:color w:val="auto"/>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A57638" w:rsidRPr="00EB2D57" w:rsidRDefault="00E235EB">
      <w:pPr>
        <w:pStyle w:val="13"/>
        <w:spacing w:after="160"/>
        <w:jc w:val="both"/>
        <w:rPr>
          <w:color w:val="auto"/>
        </w:rPr>
      </w:pPr>
      <w:r w:rsidRPr="00EB2D57">
        <w:rPr>
          <w:color w:val="auto"/>
        </w:rPr>
        <w:t>Производственный капитал. Распределение производственного капитала по территории страны. Условия и факторы размещения хозяйства.</w:t>
      </w:r>
    </w:p>
    <w:p w:rsidR="00A57638" w:rsidRPr="00EB2D57" w:rsidRDefault="00E235EB" w:rsidP="00D14B42">
      <w:pPr>
        <w:pStyle w:val="af5"/>
      </w:pPr>
      <w:bookmarkStart w:id="477" w:name="bookmark1188"/>
      <w:r w:rsidRPr="00EB2D57">
        <w:t>Тема 2. Топливно-энергетический комплекс (ТЭК)</w:t>
      </w:r>
      <w:bookmarkEnd w:id="477"/>
    </w:p>
    <w:p w:rsidR="00A57638" w:rsidRPr="00EB2D57" w:rsidRDefault="00E235EB" w:rsidP="00060427">
      <w:pPr>
        <w:pStyle w:val="13"/>
        <w:spacing w:after="160"/>
        <w:jc w:val="both"/>
        <w:rPr>
          <w:color w:val="auto"/>
        </w:rPr>
      </w:pPr>
      <w:r w:rsidRPr="00EB2D57">
        <w:rPr>
          <w:color w:val="auto"/>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w:t>
      </w:r>
      <w:r w:rsidRPr="00EB2D57">
        <w:rPr>
          <w:i/>
          <w:iCs/>
          <w:color w:val="auto"/>
        </w:rPr>
        <w:t>Основные положения «Энергетической стратегии России на период до 2035 года».</w:t>
      </w:r>
    </w:p>
    <w:p w:rsidR="00A57638" w:rsidRPr="00EB2D57" w:rsidRDefault="00E235EB" w:rsidP="00D14B42">
      <w:pPr>
        <w:pStyle w:val="af5"/>
      </w:pPr>
      <w:bookmarkStart w:id="478" w:name="bookmark1190"/>
      <w:r w:rsidRPr="00EB2D57">
        <w:t>Практические работы</w:t>
      </w:r>
      <w:bookmarkEnd w:id="478"/>
    </w:p>
    <w:p w:rsidR="00A57638" w:rsidRPr="00EB2D57" w:rsidRDefault="00E235EB" w:rsidP="00AC05F4">
      <w:pPr>
        <w:pStyle w:val="13"/>
        <w:numPr>
          <w:ilvl w:val="0"/>
          <w:numId w:val="90"/>
        </w:numPr>
        <w:tabs>
          <w:tab w:val="left" w:pos="529"/>
        </w:tabs>
        <w:spacing w:line="240" w:lineRule="auto"/>
        <w:jc w:val="both"/>
        <w:rPr>
          <w:color w:val="auto"/>
        </w:rPr>
      </w:pPr>
      <w:r w:rsidRPr="00EB2D57">
        <w:rPr>
          <w:color w:val="auto"/>
        </w:rPr>
        <w:t>Анализ статистических и текстовых материалов с целью сравнения стоимости электроэнергии для населения России в различных регионах.</w:t>
      </w:r>
    </w:p>
    <w:p w:rsidR="00A57638" w:rsidRPr="00EB2D57" w:rsidRDefault="00E235EB" w:rsidP="00AC05F4">
      <w:pPr>
        <w:pStyle w:val="13"/>
        <w:numPr>
          <w:ilvl w:val="0"/>
          <w:numId w:val="90"/>
        </w:numPr>
        <w:tabs>
          <w:tab w:val="left" w:pos="529"/>
        </w:tabs>
        <w:spacing w:after="160" w:line="240" w:lineRule="auto"/>
        <w:jc w:val="both"/>
        <w:rPr>
          <w:color w:val="auto"/>
        </w:rPr>
      </w:pPr>
      <w:r w:rsidRPr="00EB2D57">
        <w:rPr>
          <w:color w:val="auto"/>
        </w:rPr>
        <w:t>Сравнительная оценка возможностей для развития энергетики ВИЭ в отдельных регионах страны.</w:t>
      </w:r>
    </w:p>
    <w:p w:rsidR="00A57638" w:rsidRPr="00EB2D57" w:rsidRDefault="00E235EB" w:rsidP="00D14B42">
      <w:pPr>
        <w:pStyle w:val="af5"/>
      </w:pPr>
      <w:bookmarkStart w:id="479" w:name="bookmark1192"/>
      <w:r w:rsidRPr="00EB2D57">
        <w:t>Тема 3. Металлургический комплекс</w:t>
      </w:r>
      <w:bookmarkEnd w:id="479"/>
    </w:p>
    <w:p w:rsidR="00A57638" w:rsidRPr="00EB2D57" w:rsidRDefault="00E235EB">
      <w:pPr>
        <w:pStyle w:val="13"/>
        <w:spacing w:after="160" w:line="240" w:lineRule="auto"/>
        <w:jc w:val="both"/>
        <w:rPr>
          <w:color w:val="auto"/>
        </w:rPr>
      </w:pPr>
      <w:r w:rsidRPr="00EB2D57">
        <w:rPr>
          <w:color w:val="auto"/>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w:t>
      </w:r>
      <w:r w:rsidRPr="00EB2D57">
        <w:rPr>
          <w:i/>
          <w:iCs/>
          <w:color w:val="auto"/>
        </w:rPr>
        <w:t>Основные положения «Стратегии развития чёрной и цветной металлургии России до 2030 года».</w:t>
      </w:r>
    </w:p>
    <w:p w:rsidR="00A57638" w:rsidRPr="00EB2D57" w:rsidRDefault="00E235EB" w:rsidP="00D14B42">
      <w:pPr>
        <w:pStyle w:val="af5"/>
      </w:pPr>
      <w:bookmarkStart w:id="480" w:name="bookmark1194"/>
      <w:r w:rsidRPr="00EB2D57">
        <w:t>Тема 4. Машиностроительный комплекс</w:t>
      </w:r>
      <w:bookmarkEnd w:id="480"/>
    </w:p>
    <w:p w:rsidR="00A57638" w:rsidRPr="00EB2D57" w:rsidRDefault="00E235EB">
      <w:pPr>
        <w:pStyle w:val="13"/>
        <w:spacing w:after="160" w:line="240" w:lineRule="auto"/>
        <w:jc w:val="both"/>
        <w:rPr>
          <w:color w:val="auto"/>
        </w:rPr>
      </w:pPr>
      <w:r w:rsidRPr="00EB2D57">
        <w:rPr>
          <w:color w:val="auto"/>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w:t>
      </w:r>
      <w:r w:rsidRPr="00EB2D57">
        <w:rPr>
          <w:i/>
          <w:iCs/>
          <w:color w:val="auto"/>
        </w:rPr>
        <w:t>Основные положения документов, определяющих стратегию развития отраслей машиностроительного комплекса.</w:t>
      </w:r>
    </w:p>
    <w:p w:rsidR="00A57638" w:rsidRPr="00EB2D57" w:rsidRDefault="00E235EB" w:rsidP="00D14B42">
      <w:pPr>
        <w:pStyle w:val="af5"/>
      </w:pPr>
      <w:bookmarkStart w:id="481" w:name="bookmark1196"/>
      <w:r w:rsidRPr="00EB2D57">
        <w:t>Практическая работа</w:t>
      </w:r>
      <w:bookmarkEnd w:id="481"/>
    </w:p>
    <w:p w:rsidR="00A57638" w:rsidRPr="00EB2D57" w:rsidRDefault="00E235EB">
      <w:pPr>
        <w:pStyle w:val="13"/>
        <w:spacing w:after="160" w:line="240" w:lineRule="auto"/>
        <w:jc w:val="both"/>
        <w:rPr>
          <w:color w:val="auto"/>
        </w:rPr>
      </w:pPr>
      <w:r w:rsidRPr="00EB2D57">
        <w:rPr>
          <w:color w:val="auto"/>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A57638" w:rsidRPr="00EB2D57" w:rsidRDefault="00E235EB" w:rsidP="00D14B42">
      <w:pPr>
        <w:pStyle w:val="af5"/>
      </w:pPr>
      <w:bookmarkStart w:id="482" w:name="bookmark1198"/>
      <w:r w:rsidRPr="00EB2D57">
        <w:t>Тема 5. Химико-лесной комплекс</w:t>
      </w:r>
      <w:bookmarkEnd w:id="482"/>
    </w:p>
    <w:p w:rsidR="00D14B42" w:rsidRDefault="00D14B42" w:rsidP="00D14B42">
      <w:pPr>
        <w:pStyle w:val="af5"/>
      </w:pPr>
    </w:p>
    <w:p w:rsidR="00A57638" w:rsidRPr="00EB2D57" w:rsidRDefault="00E235EB" w:rsidP="00D14B42">
      <w:pPr>
        <w:pStyle w:val="af5"/>
      </w:pPr>
      <w:r w:rsidRPr="00EB2D57">
        <w:t>Химическая промышленность</w:t>
      </w:r>
    </w:p>
    <w:p w:rsidR="00A57638" w:rsidRPr="00EB2D57" w:rsidRDefault="00E235EB">
      <w:pPr>
        <w:pStyle w:val="13"/>
        <w:spacing w:after="160" w:line="240" w:lineRule="auto"/>
        <w:jc w:val="both"/>
        <w:rPr>
          <w:color w:val="auto"/>
        </w:rPr>
      </w:pPr>
      <w:r w:rsidRPr="00EB2D57">
        <w:rPr>
          <w:color w:val="auto"/>
        </w:rP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w:t>
      </w:r>
      <w:r w:rsidRPr="00EB2D57">
        <w:rPr>
          <w:i/>
          <w:iCs/>
          <w:color w:val="auto"/>
        </w:rPr>
        <w:t>Основные положения «Стратегии развития химического и нефтехимического комплекса на период до 2030 года».</w:t>
      </w:r>
    </w:p>
    <w:p w:rsidR="00A57638" w:rsidRPr="00EB2D57" w:rsidRDefault="00E235EB" w:rsidP="00D14B42">
      <w:pPr>
        <w:pStyle w:val="af5"/>
      </w:pPr>
      <w:bookmarkStart w:id="483" w:name="bookmark1201"/>
      <w:r w:rsidRPr="00EB2D57">
        <w:t>Лесопромышленный комплекс</w:t>
      </w:r>
      <w:bookmarkEnd w:id="483"/>
    </w:p>
    <w:p w:rsidR="00A57638" w:rsidRPr="00EB2D57" w:rsidRDefault="00E235EB">
      <w:pPr>
        <w:pStyle w:val="13"/>
        <w:jc w:val="both"/>
        <w:rPr>
          <w:color w:val="auto"/>
        </w:rPr>
      </w:pPr>
      <w:r w:rsidRPr="00EB2D57">
        <w:rPr>
          <w:color w:val="auto"/>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A57638" w:rsidRPr="00EB2D57" w:rsidRDefault="00E235EB">
      <w:pPr>
        <w:pStyle w:val="13"/>
        <w:spacing w:after="160"/>
        <w:jc w:val="both"/>
        <w:rPr>
          <w:color w:val="auto"/>
        </w:rPr>
      </w:pPr>
      <w:r w:rsidRPr="00EB2D57">
        <w:rPr>
          <w:color w:val="auto"/>
        </w:rPr>
        <w:t xml:space="preserve">Лесное хозяйство и окружающая среда. Проблемы и перспективы развития. </w:t>
      </w:r>
      <w:r w:rsidRPr="00EB2D57">
        <w:rPr>
          <w:i/>
          <w:iCs/>
          <w:color w:val="auto"/>
        </w:rPr>
        <w:t>Основные положения «Стратегии развития лесного комплекса Российской Федерации до 2030 года».</w:t>
      </w:r>
    </w:p>
    <w:p w:rsidR="00A57638" w:rsidRPr="00EB2D57" w:rsidRDefault="00E235EB" w:rsidP="00D14B42">
      <w:pPr>
        <w:pStyle w:val="af5"/>
      </w:pPr>
      <w:bookmarkStart w:id="484" w:name="bookmark1203"/>
      <w:r w:rsidRPr="00EB2D57">
        <w:t>Практическая работа</w:t>
      </w:r>
      <w:bookmarkEnd w:id="484"/>
    </w:p>
    <w:p w:rsidR="00A57638" w:rsidRPr="00EB2D57" w:rsidRDefault="00E235EB">
      <w:pPr>
        <w:pStyle w:val="13"/>
        <w:spacing w:after="160" w:line="252" w:lineRule="auto"/>
        <w:jc w:val="both"/>
        <w:rPr>
          <w:color w:val="auto"/>
        </w:rPr>
      </w:pPr>
      <w:r w:rsidRPr="00EB2D57">
        <w:rPr>
          <w:color w:val="auto"/>
        </w:rPr>
        <w:t xml:space="preserve">1. Анализ документов </w:t>
      </w:r>
      <w:r w:rsidRPr="00EB2D57">
        <w:rPr>
          <w:i/>
          <w:iCs/>
          <w:color w:val="auto"/>
        </w:rPr>
        <w:t xml:space="preserve">«Прогноз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sidRPr="00EB2D57">
        <w:rPr>
          <w:i/>
          <w:iCs/>
          <w:color w:val="auto"/>
          <w:lang w:val="en-US" w:eastAsia="en-US" w:bidi="en-US"/>
        </w:rPr>
        <w:t>II</w:t>
      </w:r>
      <w:r w:rsidRPr="00EB2D57">
        <w:rPr>
          <w:i/>
          <w:iCs/>
          <w:color w:val="auto"/>
          <w:lang w:eastAsia="en-US" w:bidi="en-US"/>
        </w:rPr>
        <w:t xml:space="preserve"> </w:t>
      </w:r>
      <w:r w:rsidRPr="00EB2D57">
        <w:rPr>
          <w:i/>
          <w:iCs/>
          <w:color w:val="auto"/>
        </w:rPr>
        <w:t xml:space="preserve">и </w:t>
      </w:r>
      <w:r w:rsidRPr="00EB2D57">
        <w:rPr>
          <w:i/>
          <w:iCs/>
          <w:color w:val="auto"/>
          <w:lang w:val="en-US" w:eastAsia="en-US" w:bidi="en-US"/>
        </w:rPr>
        <w:t>III</w:t>
      </w:r>
      <w:r w:rsidRPr="00EB2D57">
        <w:rPr>
          <w:i/>
          <w:iCs/>
          <w:color w:val="auto"/>
          <w:lang w:eastAsia="en-US" w:bidi="en-US"/>
        </w:rPr>
        <w:t xml:space="preserve">, </w:t>
      </w:r>
      <w:r w:rsidRPr="00EB2D57">
        <w:rPr>
          <w:i/>
          <w:iCs/>
          <w:color w:val="auto"/>
        </w:rPr>
        <w:t>Приложения № 1 и № 18)</w:t>
      </w:r>
      <w:r w:rsidRPr="00EB2D57">
        <w:rPr>
          <w:color w:val="auto"/>
        </w:rPr>
        <w:t xml:space="preserve"> с целью определения перспектив и проблем развития комплекса.</w:t>
      </w:r>
    </w:p>
    <w:p w:rsidR="00A57638" w:rsidRPr="00EB2D57" w:rsidRDefault="00E235EB" w:rsidP="00D14B42">
      <w:pPr>
        <w:pStyle w:val="af5"/>
      </w:pPr>
      <w:bookmarkStart w:id="485" w:name="bookmark1205"/>
      <w:r w:rsidRPr="00EB2D57">
        <w:t>Тема 6. Агропромышленный комплекс (АПК)</w:t>
      </w:r>
      <w:bookmarkEnd w:id="485"/>
    </w:p>
    <w:p w:rsidR="00A57638" w:rsidRPr="00EB2D57" w:rsidRDefault="00E235EB">
      <w:pPr>
        <w:pStyle w:val="13"/>
        <w:spacing w:line="252" w:lineRule="auto"/>
        <w:jc w:val="both"/>
        <w:rPr>
          <w:color w:val="auto"/>
        </w:rPr>
      </w:pPr>
      <w:r w:rsidRPr="00EB2D57">
        <w:rPr>
          <w:color w:val="auto"/>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A57638" w:rsidRPr="00EB2D57" w:rsidRDefault="00E235EB">
      <w:pPr>
        <w:pStyle w:val="13"/>
        <w:spacing w:after="100" w:line="252" w:lineRule="auto"/>
        <w:jc w:val="both"/>
        <w:rPr>
          <w:color w:val="auto"/>
        </w:rPr>
      </w:pPr>
      <w:r w:rsidRPr="00EB2D57">
        <w:rPr>
          <w:color w:val="auto"/>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w:t>
      </w:r>
      <w:r w:rsidRPr="00EB2D57">
        <w:rPr>
          <w:i/>
          <w:iCs/>
          <w:color w:val="auto"/>
        </w:rPr>
        <w:t>«Стратегия развития агропромышленного и рыбохозяйственного комплексов Российской Федерации на период до 2030 года».</w:t>
      </w:r>
      <w:r w:rsidRPr="00EB2D57">
        <w:rPr>
          <w:color w:val="auto"/>
        </w:rPr>
        <w:t xml:space="preserve"> Особенности АПК своего края.</w:t>
      </w:r>
    </w:p>
    <w:p w:rsidR="00A57638" w:rsidRPr="00EB2D57" w:rsidRDefault="00E235EB" w:rsidP="00D14B42">
      <w:pPr>
        <w:pStyle w:val="af5"/>
      </w:pPr>
      <w:bookmarkStart w:id="486" w:name="bookmark1207"/>
      <w:r w:rsidRPr="00EB2D57">
        <w:t>Практическая работа</w:t>
      </w:r>
      <w:bookmarkEnd w:id="486"/>
    </w:p>
    <w:p w:rsidR="00A57638" w:rsidRPr="00EB2D57" w:rsidRDefault="00E235EB" w:rsidP="00AC05F4">
      <w:pPr>
        <w:pStyle w:val="13"/>
        <w:numPr>
          <w:ilvl w:val="0"/>
          <w:numId w:val="91"/>
        </w:numPr>
        <w:tabs>
          <w:tab w:val="left" w:pos="531"/>
        </w:tabs>
        <w:spacing w:after="260" w:line="262" w:lineRule="auto"/>
        <w:jc w:val="both"/>
        <w:rPr>
          <w:color w:val="auto"/>
        </w:rPr>
      </w:pPr>
      <w:r w:rsidRPr="00EB2D57">
        <w:rPr>
          <w:color w:val="auto"/>
        </w:rPr>
        <w:t>Определение влияния природных и социальных факторов на размещение отраслей АПК.</w:t>
      </w:r>
    </w:p>
    <w:p w:rsidR="00A57638" w:rsidRPr="00EB2D57" w:rsidRDefault="00E235EB" w:rsidP="00D14B42">
      <w:pPr>
        <w:pStyle w:val="af5"/>
      </w:pPr>
      <w:bookmarkStart w:id="487" w:name="bookmark1209"/>
      <w:r w:rsidRPr="00EB2D57">
        <w:t>Тема 7. Инфраструктурный комплекс</w:t>
      </w:r>
      <w:bookmarkEnd w:id="487"/>
    </w:p>
    <w:p w:rsidR="00A57638" w:rsidRPr="00EB2D57" w:rsidRDefault="00E235EB">
      <w:pPr>
        <w:pStyle w:val="13"/>
        <w:spacing w:line="259" w:lineRule="auto"/>
        <w:jc w:val="both"/>
        <w:rPr>
          <w:color w:val="auto"/>
        </w:rPr>
      </w:pPr>
      <w:r w:rsidRPr="00EB2D57">
        <w:rPr>
          <w:color w:val="auto"/>
        </w:rPr>
        <w:t>Состав: транспорт, информационная инфраструктура; сфера обслуживания, рекреационное хозяйство — место и значение в хозяйстве.</w:t>
      </w:r>
    </w:p>
    <w:p w:rsidR="00A57638" w:rsidRPr="00EB2D57" w:rsidRDefault="00E235EB">
      <w:pPr>
        <w:pStyle w:val="13"/>
        <w:spacing w:line="259" w:lineRule="auto"/>
        <w:jc w:val="both"/>
        <w:rPr>
          <w:color w:val="auto"/>
        </w:rPr>
      </w:pPr>
      <w:r w:rsidRPr="00EB2D57">
        <w:rPr>
          <w:color w:val="auto"/>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A57638" w:rsidRPr="00EB2D57" w:rsidRDefault="00E235EB">
      <w:pPr>
        <w:pStyle w:val="13"/>
        <w:spacing w:line="259" w:lineRule="auto"/>
        <w:jc w:val="both"/>
        <w:rPr>
          <w:color w:val="auto"/>
        </w:rPr>
      </w:pPr>
      <w:r w:rsidRPr="00EB2D57">
        <w:rPr>
          <w:color w:val="auto"/>
        </w:rPr>
        <w:t>Транспорт и охрана окружающей среды.</w:t>
      </w:r>
    </w:p>
    <w:p w:rsidR="00A57638" w:rsidRPr="00EB2D57" w:rsidRDefault="00E235EB">
      <w:pPr>
        <w:pStyle w:val="13"/>
        <w:spacing w:line="259" w:lineRule="auto"/>
        <w:jc w:val="both"/>
        <w:rPr>
          <w:color w:val="auto"/>
        </w:rPr>
      </w:pPr>
      <w:r w:rsidRPr="00EB2D57">
        <w:rPr>
          <w:color w:val="auto"/>
        </w:rPr>
        <w:t>Информационная инфраструктура. Рекреационное хозяйство. Особенности сферы обслуживания своего края.</w:t>
      </w:r>
    </w:p>
    <w:p w:rsidR="00A57638" w:rsidRPr="00EB2D57" w:rsidRDefault="00E235EB">
      <w:pPr>
        <w:pStyle w:val="13"/>
        <w:spacing w:after="160" w:line="259" w:lineRule="auto"/>
        <w:jc w:val="both"/>
        <w:rPr>
          <w:color w:val="auto"/>
        </w:rPr>
      </w:pPr>
      <w:r w:rsidRPr="00EB2D57">
        <w:rPr>
          <w:color w:val="auto"/>
        </w:rPr>
        <w:t xml:space="preserve">Проблемы и перспективы развития комплекса. </w:t>
      </w:r>
      <w:r w:rsidRPr="00EB2D57">
        <w:rPr>
          <w:i/>
          <w:iCs/>
          <w:color w:val="auto"/>
        </w:rPr>
        <w:t>«Стратегия развития транспорта России на период до 2030 года, Федеральный проект «Информационная инфраструктура»</w:t>
      </w:r>
      <w:r w:rsidRPr="00EB2D57">
        <w:rPr>
          <w:color w:val="auto"/>
        </w:rPr>
        <w:t>.</w:t>
      </w:r>
    </w:p>
    <w:p w:rsidR="00A57638" w:rsidRPr="00EB2D57" w:rsidRDefault="00E235EB" w:rsidP="00D14B42">
      <w:pPr>
        <w:pStyle w:val="af5"/>
      </w:pPr>
      <w:bookmarkStart w:id="488" w:name="bookmark1211"/>
      <w:r w:rsidRPr="00EB2D57">
        <w:t>Практические работы</w:t>
      </w:r>
      <w:bookmarkEnd w:id="488"/>
    </w:p>
    <w:p w:rsidR="00A57638" w:rsidRPr="00EB2D57" w:rsidRDefault="00E235EB" w:rsidP="004318C2">
      <w:pPr>
        <w:pStyle w:val="13"/>
        <w:numPr>
          <w:ilvl w:val="0"/>
          <w:numId w:val="383"/>
        </w:numPr>
        <w:tabs>
          <w:tab w:val="left" w:pos="531"/>
        </w:tabs>
        <w:spacing w:line="259" w:lineRule="auto"/>
        <w:jc w:val="both"/>
        <w:rPr>
          <w:color w:val="auto"/>
        </w:rPr>
      </w:pPr>
      <w:r w:rsidRPr="00EB2D57">
        <w:rPr>
          <w:color w:val="auto"/>
        </w:rPr>
        <w:t>Анализ статистических данных с целью определения доли отдельных морских бассейнов в грузоперевозках и объяснение выявленных различий.</w:t>
      </w:r>
    </w:p>
    <w:p w:rsidR="00A57638" w:rsidRPr="00EB2D57" w:rsidRDefault="00E235EB" w:rsidP="004318C2">
      <w:pPr>
        <w:pStyle w:val="13"/>
        <w:numPr>
          <w:ilvl w:val="0"/>
          <w:numId w:val="383"/>
        </w:numPr>
        <w:tabs>
          <w:tab w:val="left" w:pos="531"/>
        </w:tabs>
        <w:spacing w:after="260" w:line="259" w:lineRule="auto"/>
        <w:jc w:val="both"/>
        <w:rPr>
          <w:color w:val="auto"/>
        </w:rPr>
      </w:pPr>
      <w:r w:rsidRPr="00EB2D57">
        <w:rPr>
          <w:color w:val="auto"/>
        </w:rPr>
        <w:t>Характеристика туристско-рекреационного потенциала своего края.</w:t>
      </w:r>
    </w:p>
    <w:p w:rsidR="00A57638" w:rsidRPr="00D14B42" w:rsidRDefault="00E235EB" w:rsidP="00D14B42">
      <w:pPr>
        <w:pStyle w:val="af5"/>
      </w:pPr>
      <w:bookmarkStart w:id="489" w:name="bookmark1213"/>
      <w:r w:rsidRPr="00D14B42">
        <w:t>Тема 8. Обобщение знаний</w:t>
      </w:r>
      <w:bookmarkEnd w:id="489"/>
    </w:p>
    <w:p w:rsidR="00A57638" w:rsidRPr="00EB2D57" w:rsidRDefault="00E235EB">
      <w:pPr>
        <w:pStyle w:val="13"/>
        <w:spacing w:line="259" w:lineRule="auto"/>
        <w:jc w:val="both"/>
        <w:rPr>
          <w:color w:val="auto"/>
        </w:rPr>
      </w:pPr>
      <w:r w:rsidRPr="00EB2D57">
        <w:rPr>
          <w:color w:val="auto"/>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A57638" w:rsidRPr="00EB2D57" w:rsidRDefault="00E235EB">
      <w:pPr>
        <w:pStyle w:val="13"/>
        <w:spacing w:after="100" w:line="259" w:lineRule="auto"/>
        <w:jc w:val="both"/>
        <w:rPr>
          <w:color w:val="auto"/>
        </w:rPr>
      </w:pPr>
      <w:r w:rsidRPr="00EB2D57">
        <w:rPr>
          <w:color w:val="auto"/>
        </w:rPr>
        <w:t xml:space="preserve">Развитие хозяйства и состояние окружающей среды. </w:t>
      </w:r>
      <w:r w:rsidRPr="00EB2D57">
        <w:rPr>
          <w:i/>
          <w:iCs/>
          <w:color w:val="auto"/>
        </w:rPr>
        <w:t>«Стратегия экологической безопасности Российской Федерации до 2025 года»</w:t>
      </w:r>
      <w:r w:rsidRPr="00EB2D57">
        <w:rPr>
          <w:color w:val="auto"/>
        </w:rPr>
        <w:t xml:space="preserve"> и государственные меры по переходу России к модели устойчивого развития.</w:t>
      </w:r>
    </w:p>
    <w:p w:rsidR="00A57638" w:rsidRPr="00D14B42" w:rsidRDefault="00E235EB" w:rsidP="00D14B42">
      <w:pPr>
        <w:pStyle w:val="af5"/>
      </w:pPr>
      <w:bookmarkStart w:id="490" w:name="bookmark1215"/>
      <w:r w:rsidRPr="00D14B42">
        <w:t>Практическая работа</w:t>
      </w:r>
      <w:bookmarkEnd w:id="490"/>
    </w:p>
    <w:p w:rsidR="00A57638" w:rsidRDefault="00E235EB" w:rsidP="00AC05F4">
      <w:pPr>
        <w:pStyle w:val="13"/>
        <w:numPr>
          <w:ilvl w:val="0"/>
          <w:numId w:val="92"/>
        </w:numPr>
        <w:tabs>
          <w:tab w:val="left" w:pos="540"/>
        </w:tabs>
        <w:spacing w:after="200" w:line="257" w:lineRule="auto"/>
        <w:jc w:val="both"/>
        <w:rPr>
          <w:color w:val="auto"/>
        </w:rPr>
      </w:pPr>
      <w:r w:rsidRPr="00EB2D57">
        <w:rPr>
          <w:color w:val="auto"/>
        </w:rPr>
        <w:t>Сравнительная оценка вклада отдельных отраслей хозяйства в загрязнение окружающей среды на основе анализа статистических материалов.</w:t>
      </w:r>
    </w:p>
    <w:p w:rsidR="00CA529A" w:rsidRPr="00CA529A" w:rsidRDefault="00CA529A" w:rsidP="00CA529A">
      <w:pPr>
        <w:pStyle w:val="aff"/>
        <w:jc w:val="both"/>
        <w:rPr>
          <w:rFonts w:ascii="Times New Roman" w:hAnsi="Times New Roman"/>
          <w:b/>
          <w:sz w:val="20"/>
          <w:szCs w:val="20"/>
        </w:rPr>
      </w:pPr>
      <w:r w:rsidRPr="00CA529A">
        <w:rPr>
          <w:rFonts w:ascii="Times New Roman" w:hAnsi="Times New Roman"/>
          <w:b/>
          <w:sz w:val="20"/>
          <w:szCs w:val="20"/>
        </w:rPr>
        <w:t xml:space="preserve">Хозяйство своей местности. </w:t>
      </w:r>
    </w:p>
    <w:p w:rsidR="00CA529A" w:rsidRPr="00CA529A" w:rsidRDefault="00CA529A" w:rsidP="00CA529A">
      <w:pPr>
        <w:pStyle w:val="aff"/>
        <w:jc w:val="both"/>
        <w:rPr>
          <w:rFonts w:ascii="Times New Roman" w:hAnsi="Times New Roman"/>
          <w:sz w:val="20"/>
          <w:szCs w:val="20"/>
        </w:rPr>
      </w:pPr>
      <w:r w:rsidRPr="00CA529A">
        <w:rPr>
          <w:rFonts w:ascii="Times New Roman" w:hAnsi="Times New Roman"/>
          <w:sz w:val="20"/>
          <w:szCs w:val="20"/>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CA529A" w:rsidRPr="00EB2D57" w:rsidRDefault="00CA529A" w:rsidP="00CA529A">
      <w:pPr>
        <w:pStyle w:val="13"/>
        <w:tabs>
          <w:tab w:val="left" w:pos="540"/>
        </w:tabs>
        <w:spacing w:after="200" w:line="257" w:lineRule="auto"/>
        <w:ind w:firstLine="0"/>
        <w:jc w:val="both"/>
        <w:rPr>
          <w:color w:val="auto"/>
        </w:rPr>
      </w:pPr>
    </w:p>
    <w:p w:rsidR="00A57638" w:rsidRPr="00D14B42" w:rsidRDefault="00E235EB" w:rsidP="00D14B42">
      <w:pPr>
        <w:pStyle w:val="af5"/>
      </w:pPr>
      <w:bookmarkStart w:id="491" w:name="bookmark1217"/>
      <w:r w:rsidRPr="00D14B42">
        <w:t>РАЗДЕЛ 5. РЕГИОНЫ РОССИИ</w:t>
      </w:r>
      <w:bookmarkEnd w:id="491"/>
    </w:p>
    <w:p w:rsidR="00D14B42" w:rsidRDefault="00D14B42" w:rsidP="00D14B42">
      <w:pPr>
        <w:pStyle w:val="af5"/>
      </w:pPr>
      <w:bookmarkStart w:id="492" w:name="bookmark1219"/>
    </w:p>
    <w:p w:rsidR="00A57638" w:rsidRPr="00D14B42" w:rsidRDefault="00E235EB" w:rsidP="00D14B42">
      <w:pPr>
        <w:pStyle w:val="af5"/>
      </w:pPr>
      <w:r w:rsidRPr="00D14B42">
        <w:t>Тема 1. Западный макрорегион (Европейская часть) России</w:t>
      </w:r>
      <w:bookmarkEnd w:id="492"/>
    </w:p>
    <w:p w:rsidR="00A57638" w:rsidRPr="00EB2D57" w:rsidRDefault="00E235EB">
      <w:pPr>
        <w:pStyle w:val="13"/>
        <w:spacing w:after="140"/>
        <w:jc w:val="both"/>
        <w:rPr>
          <w:color w:val="auto"/>
        </w:rPr>
      </w:pPr>
      <w:r w:rsidRPr="00EB2D57">
        <w:rPr>
          <w:color w:val="auto"/>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A57638" w:rsidRPr="00EB2D57" w:rsidRDefault="00E235EB" w:rsidP="00D14B42">
      <w:pPr>
        <w:pStyle w:val="af5"/>
      </w:pPr>
      <w:bookmarkStart w:id="493" w:name="bookmark1221"/>
      <w:r w:rsidRPr="00EB2D57">
        <w:t>Практические работы</w:t>
      </w:r>
      <w:bookmarkEnd w:id="493"/>
    </w:p>
    <w:p w:rsidR="00A57638" w:rsidRPr="00EB2D57" w:rsidRDefault="00E235EB" w:rsidP="00AC05F4">
      <w:pPr>
        <w:pStyle w:val="13"/>
        <w:numPr>
          <w:ilvl w:val="0"/>
          <w:numId w:val="92"/>
        </w:numPr>
        <w:tabs>
          <w:tab w:val="left" w:pos="540"/>
        </w:tabs>
        <w:jc w:val="both"/>
        <w:rPr>
          <w:color w:val="auto"/>
        </w:rPr>
      </w:pPr>
      <w:r w:rsidRPr="00EB2D57">
        <w:rPr>
          <w:color w:val="auto"/>
        </w:rPr>
        <w:t>Сравнение ЭГП двух географических районов страны по разным источникам информации.</w:t>
      </w:r>
    </w:p>
    <w:p w:rsidR="00A57638" w:rsidRPr="00EB2D57" w:rsidRDefault="00E235EB" w:rsidP="00AC05F4">
      <w:pPr>
        <w:pStyle w:val="13"/>
        <w:numPr>
          <w:ilvl w:val="0"/>
          <w:numId w:val="92"/>
        </w:numPr>
        <w:tabs>
          <w:tab w:val="left" w:pos="540"/>
        </w:tabs>
        <w:spacing w:after="140"/>
        <w:jc w:val="both"/>
        <w:rPr>
          <w:color w:val="auto"/>
        </w:rPr>
      </w:pPr>
      <w:r w:rsidRPr="00EB2D57">
        <w:rPr>
          <w:color w:val="auto"/>
        </w:rPr>
        <w:t>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A57638" w:rsidRPr="00EB2D57" w:rsidRDefault="00E235EB" w:rsidP="00D14B42">
      <w:pPr>
        <w:pStyle w:val="af5"/>
      </w:pPr>
      <w:bookmarkStart w:id="494" w:name="bookmark1223"/>
      <w:r w:rsidRPr="00EB2D57">
        <w:t>Тема 2. Восточный макрорегион (Азиатская часть) России</w:t>
      </w:r>
      <w:bookmarkEnd w:id="494"/>
    </w:p>
    <w:p w:rsidR="00A57638" w:rsidRPr="00EB2D57" w:rsidRDefault="00E235EB">
      <w:pPr>
        <w:pStyle w:val="13"/>
        <w:spacing w:after="140"/>
        <w:jc w:val="both"/>
        <w:rPr>
          <w:color w:val="auto"/>
        </w:rPr>
      </w:pPr>
      <w:r w:rsidRPr="00EB2D57">
        <w:rPr>
          <w:color w:val="auto"/>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A57638" w:rsidRPr="00EB2D57" w:rsidRDefault="00E235EB" w:rsidP="00D14B42">
      <w:pPr>
        <w:pStyle w:val="af5"/>
      </w:pPr>
      <w:bookmarkStart w:id="495" w:name="bookmark1225"/>
      <w:r w:rsidRPr="00EB2D57">
        <w:t>Практическая работа</w:t>
      </w:r>
      <w:bookmarkEnd w:id="495"/>
    </w:p>
    <w:p w:rsidR="00A57638" w:rsidRPr="00EB2D57" w:rsidRDefault="00E235EB">
      <w:pPr>
        <w:pStyle w:val="13"/>
        <w:spacing w:after="140" w:line="257" w:lineRule="auto"/>
        <w:jc w:val="both"/>
        <w:rPr>
          <w:color w:val="auto"/>
        </w:rPr>
      </w:pPr>
      <w:r w:rsidRPr="00EB2D57">
        <w:rPr>
          <w:color w:val="auto"/>
        </w:rPr>
        <w:t>1. Сравнение человеческого капитала двух географических районов (субъектов Российской Федерации) по заданным критериям.</w:t>
      </w:r>
    </w:p>
    <w:p w:rsidR="00A57638" w:rsidRPr="00EB2D57" w:rsidRDefault="00E235EB" w:rsidP="00D14B42">
      <w:pPr>
        <w:pStyle w:val="af5"/>
      </w:pPr>
      <w:bookmarkStart w:id="496" w:name="bookmark1227"/>
      <w:r w:rsidRPr="00EB2D57">
        <w:t>Тема 3. Обобщение знаний</w:t>
      </w:r>
      <w:bookmarkEnd w:id="496"/>
    </w:p>
    <w:p w:rsidR="00A57638" w:rsidRPr="00EB2D57" w:rsidRDefault="00E235EB">
      <w:pPr>
        <w:pStyle w:val="13"/>
        <w:spacing w:after="160" w:line="257" w:lineRule="auto"/>
        <w:jc w:val="both"/>
        <w:rPr>
          <w:color w:val="auto"/>
        </w:rPr>
      </w:pPr>
      <w:r w:rsidRPr="00EB2D57">
        <w:rPr>
          <w:color w:val="auto"/>
        </w:rPr>
        <w:t xml:space="preserve">Федеральные и региональные целевые программы. </w:t>
      </w:r>
      <w:r w:rsidRPr="00EB2D57">
        <w:rPr>
          <w:i/>
          <w:iCs/>
          <w:color w:val="auto"/>
        </w:rPr>
        <w:t>Государственная программа Российской Федерации «Социально-экономическое развитие Арктической зоны Российской Федерации»</w:t>
      </w:r>
      <w:r w:rsidRPr="00EB2D57">
        <w:rPr>
          <w:color w:val="auto"/>
        </w:rPr>
        <w:t>.</w:t>
      </w:r>
    </w:p>
    <w:p w:rsidR="00A57638" w:rsidRPr="00EB2D57" w:rsidRDefault="00E235EB" w:rsidP="00D14B42">
      <w:pPr>
        <w:pStyle w:val="af5"/>
      </w:pPr>
      <w:bookmarkStart w:id="497" w:name="bookmark1229"/>
      <w:r w:rsidRPr="00EB2D57">
        <w:t>РАЗДЕЛ 6. РОССИЯ В СОВРЕМЕННОМ МИРЕ</w:t>
      </w:r>
      <w:bookmarkEnd w:id="497"/>
    </w:p>
    <w:p w:rsidR="00A57638" w:rsidRPr="00EB2D57" w:rsidRDefault="00E235EB">
      <w:pPr>
        <w:pStyle w:val="13"/>
        <w:spacing w:line="240" w:lineRule="auto"/>
        <w:jc w:val="both"/>
        <w:rPr>
          <w:color w:val="auto"/>
        </w:rPr>
      </w:pPr>
      <w:r w:rsidRPr="00EB2D57">
        <w:rPr>
          <w:color w:val="auto"/>
        </w:rPr>
        <w:t xml:space="preserve">Россия в системе международного географического разделения труда. </w:t>
      </w:r>
      <w:r w:rsidRPr="00EB2D57">
        <w:rPr>
          <w:i/>
          <w:iCs/>
          <w:color w:val="auto"/>
        </w:rPr>
        <w:t>Россия в составе международных экономических и политических организаций. Взаимосвязи России с другими странами мира.</w:t>
      </w:r>
      <w:r w:rsidRPr="00EB2D57">
        <w:rPr>
          <w:color w:val="auto"/>
        </w:rPr>
        <w:t xml:space="preserve"> Россия и страны СНГ. ЕАЭС.</w:t>
      </w:r>
    </w:p>
    <w:p w:rsidR="00A57638" w:rsidRDefault="00E235EB">
      <w:pPr>
        <w:pStyle w:val="13"/>
        <w:spacing w:after="60" w:line="240" w:lineRule="auto"/>
        <w:jc w:val="both"/>
        <w:rPr>
          <w:color w:val="auto"/>
          <w:sz w:val="24"/>
          <w:szCs w:val="24"/>
        </w:rPr>
      </w:pPr>
      <w:r w:rsidRPr="00EB2D57">
        <w:rPr>
          <w:color w:val="auto"/>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r w:rsidRPr="00EB2D57">
        <w:rPr>
          <w:color w:val="auto"/>
          <w:sz w:val="24"/>
          <w:szCs w:val="24"/>
        </w:rPr>
        <w:t>.</w:t>
      </w:r>
    </w:p>
    <w:p w:rsidR="00CA529A" w:rsidRPr="00EB2D57" w:rsidRDefault="00CA529A">
      <w:pPr>
        <w:pStyle w:val="13"/>
        <w:spacing w:after="60" w:line="240" w:lineRule="auto"/>
        <w:jc w:val="both"/>
        <w:rPr>
          <w:color w:val="auto"/>
          <w:sz w:val="24"/>
          <w:szCs w:val="24"/>
        </w:rPr>
        <w:sectPr w:rsidR="00CA529A" w:rsidRPr="00EB2D57">
          <w:footnotePr>
            <w:numRestart w:val="eachPage"/>
          </w:footnotePr>
          <w:pgSz w:w="7824" w:h="12019"/>
          <w:pgMar w:top="572" w:right="711" w:bottom="971" w:left="710" w:header="0" w:footer="3" w:gutter="0"/>
          <w:cols w:space="720"/>
          <w:noEndnote/>
          <w:docGrid w:linePitch="360"/>
        </w:sectPr>
      </w:pPr>
    </w:p>
    <w:p w:rsidR="00A57638" w:rsidRPr="00EB2D57" w:rsidRDefault="00E235EB" w:rsidP="00D14B42">
      <w:pPr>
        <w:pStyle w:val="af5"/>
      </w:pPr>
      <w:bookmarkStart w:id="498" w:name="bookmark1231"/>
      <w:r w:rsidRPr="00EB2D57">
        <w:t>ПЛАНИРУЕМЫЕ РЕЗУЛЬТАТЫ ОСВОЕНИЯ</w:t>
      </w:r>
      <w:bookmarkEnd w:id="498"/>
    </w:p>
    <w:p w:rsidR="00A57638" w:rsidRPr="00EB2D57" w:rsidRDefault="00E235EB" w:rsidP="00D14B42">
      <w:pPr>
        <w:pStyle w:val="af5"/>
      </w:pPr>
      <w:r w:rsidRPr="00EB2D57">
        <w:t>УЧЕБНОГО ПРЕДМЕТА «ГЕОГРАФИЯ»</w:t>
      </w:r>
    </w:p>
    <w:p w:rsidR="00A57638" w:rsidRPr="00EB2D57" w:rsidRDefault="00E235EB" w:rsidP="00D14B42">
      <w:pPr>
        <w:pStyle w:val="af5"/>
        <w:pBdr>
          <w:bottom w:val="single" w:sz="12" w:space="1" w:color="auto"/>
        </w:pBdr>
      </w:pPr>
      <w:r w:rsidRPr="00EB2D57">
        <w:t>НА УРОВНЕ ОСНОВНОГО ОБЩЕГО ОБРАЗОВАНИЯ</w:t>
      </w:r>
    </w:p>
    <w:p w:rsidR="00D14B42" w:rsidRDefault="00D14B42" w:rsidP="00D14B42">
      <w:pPr>
        <w:pStyle w:val="af5"/>
      </w:pPr>
      <w:bookmarkStart w:id="499" w:name="bookmark1235"/>
    </w:p>
    <w:p w:rsidR="00D14B42" w:rsidRDefault="00D14B42" w:rsidP="00D14B42">
      <w:pPr>
        <w:pStyle w:val="af5"/>
      </w:pPr>
    </w:p>
    <w:p w:rsidR="00A57638" w:rsidRPr="00EB2D57" w:rsidRDefault="00E235EB" w:rsidP="00D14B42">
      <w:pPr>
        <w:pStyle w:val="af5"/>
      </w:pPr>
      <w:r w:rsidRPr="00EB2D57">
        <w:t>ЛИЧНОСТНЫЕ РЕЗУЛЬТАТЫ</w:t>
      </w:r>
      <w:bookmarkEnd w:id="499"/>
    </w:p>
    <w:p w:rsidR="00A57638" w:rsidRPr="00EB2D57" w:rsidRDefault="00E235EB">
      <w:pPr>
        <w:pStyle w:val="13"/>
        <w:spacing w:line="240" w:lineRule="auto"/>
        <w:jc w:val="both"/>
        <w:rPr>
          <w:color w:val="auto"/>
        </w:rPr>
      </w:pPr>
      <w:r w:rsidRPr="00EB2D57">
        <w:rPr>
          <w:color w:val="auto"/>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A57638" w:rsidRPr="00EB2D57" w:rsidRDefault="00E235EB">
      <w:pPr>
        <w:pStyle w:val="13"/>
        <w:spacing w:line="240" w:lineRule="auto"/>
        <w:jc w:val="both"/>
        <w:rPr>
          <w:color w:val="auto"/>
        </w:rPr>
      </w:pPr>
      <w:r w:rsidRPr="00EB2D57">
        <w:rPr>
          <w:i/>
          <w:iCs/>
          <w:color w:val="auto"/>
        </w:rPr>
        <w:t>Патриотического воспитания</w:t>
      </w:r>
      <w:r w:rsidRPr="00EB2D57">
        <w:rPr>
          <w:color w:val="auto"/>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A57638" w:rsidRPr="00EB2D57" w:rsidRDefault="00E235EB">
      <w:pPr>
        <w:pStyle w:val="13"/>
        <w:spacing w:line="240" w:lineRule="auto"/>
        <w:jc w:val="both"/>
        <w:rPr>
          <w:color w:val="auto"/>
        </w:rPr>
      </w:pPr>
      <w:r w:rsidRPr="00EB2D57">
        <w:rPr>
          <w:i/>
          <w:iCs/>
          <w:color w:val="auto"/>
        </w:rPr>
        <w:t>Гражданского воспитания</w:t>
      </w:r>
      <w:r w:rsidRPr="00EB2D57">
        <w:rPr>
          <w:color w:val="auto"/>
        </w:rPr>
        <w:t>: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 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A57638" w:rsidRPr="00EB2D57" w:rsidRDefault="00E235EB">
      <w:pPr>
        <w:pStyle w:val="13"/>
        <w:spacing w:line="240" w:lineRule="auto"/>
        <w:jc w:val="both"/>
        <w:rPr>
          <w:color w:val="auto"/>
        </w:rPr>
      </w:pPr>
      <w:r w:rsidRPr="00EB2D57">
        <w:rPr>
          <w:i/>
          <w:iCs/>
          <w:color w:val="auto"/>
        </w:rPr>
        <w:t>Духовно-нравственного воспитания</w:t>
      </w:r>
      <w:r w:rsidRPr="00EB2D57">
        <w:rPr>
          <w:color w:val="auto"/>
        </w:rPr>
        <w:t>: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A57638" w:rsidRPr="00EB2D57" w:rsidRDefault="00E235EB">
      <w:pPr>
        <w:pStyle w:val="13"/>
        <w:jc w:val="both"/>
        <w:rPr>
          <w:color w:val="auto"/>
        </w:rPr>
      </w:pPr>
      <w:r w:rsidRPr="00EB2D57">
        <w:rPr>
          <w:i/>
          <w:iCs/>
          <w:color w:val="auto"/>
        </w:rPr>
        <w:t>Эстетического воспитания</w:t>
      </w:r>
      <w:r w:rsidRPr="00EB2D57">
        <w:rPr>
          <w:color w:val="auto"/>
        </w:rPr>
        <w:t>: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A57638" w:rsidRPr="00EB2D57" w:rsidRDefault="00E235EB">
      <w:pPr>
        <w:pStyle w:val="13"/>
        <w:jc w:val="both"/>
        <w:rPr>
          <w:color w:val="auto"/>
        </w:rPr>
      </w:pPr>
      <w:r w:rsidRPr="00EB2D57">
        <w:rPr>
          <w:i/>
          <w:iCs/>
          <w:color w:val="auto"/>
        </w:rPr>
        <w:t>Ценности научного познания</w:t>
      </w:r>
      <w:r w:rsidRPr="00EB2D57">
        <w:rPr>
          <w:color w:val="auto"/>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A57638" w:rsidRPr="00EB2D57" w:rsidRDefault="00E235EB">
      <w:pPr>
        <w:pStyle w:val="13"/>
        <w:jc w:val="both"/>
        <w:rPr>
          <w:color w:val="auto"/>
        </w:rPr>
      </w:pPr>
      <w:r w:rsidRPr="00EB2D57">
        <w:rPr>
          <w:i/>
          <w:iCs/>
          <w:color w:val="auto"/>
        </w:rPr>
        <w:t>Физического воспитания, формирования культуры здоровья и эмоционального благополучия</w:t>
      </w:r>
      <w:r w:rsidRPr="00EB2D57">
        <w:rPr>
          <w:color w:val="auto"/>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A57638" w:rsidRPr="00EB2D57" w:rsidRDefault="00E235EB">
      <w:pPr>
        <w:pStyle w:val="13"/>
        <w:jc w:val="both"/>
        <w:rPr>
          <w:color w:val="auto"/>
        </w:rPr>
      </w:pPr>
      <w:r w:rsidRPr="00EB2D57">
        <w:rPr>
          <w:i/>
          <w:iCs/>
          <w:color w:val="auto"/>
        </w:rPr>
        <w:t>Трудового воспитания</w:t>
      </w:r>
      <w:r w:rsidRPr="00EB2D57">
        <w:rPr>
          <w:color w:val="auto"/>
        </w:rPr>
        <w:t>: 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A57638" w:rsidRPr="00EB2D57" w:rsidRDefault="00E235EB">
      <w:pPr>
        <w:pStyle w:val="13"/>
        <w:spacing w:after="160"/>
        <w:jc w:val="both"/>
        <w:rPr>
          <w:color w:val="auto"/>
        </w:rPr>
      </w:pPr>
      <w:r w:rsidRPr="00EB2D57">
        <w:rPr>
          <w:i/>
          <w:iCs/>
          <w:color w:val="auto"/>
        </w:rPr>
        <w:t>Экологического воспитания</w:t>
      </w:r>
      <w:r w:rsidRPr="00EB2D57">
        <w:rPr>
          <w:color w:val="auto"/>
        </w:rPr>
        <w:t>: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A57638" w:rsidRPr="00EB2D57" w:rsidRDefault="00E235EB" w:rsidP="00D14B42">
      <w:pPr>
        <w:pStyle w:val="af5"/>
      </w:pPr>
      <w:bookmarkStart w:id="500" w:name="bookmark1237"/>
      <w:r w:rsidRPr="00EB2D57">
        <w:t>МЕТАПРЕДМЕТНЫЕ РЕЗУЛЬТАТЫ</w:t>
      </w:r>
      <w:bookmarkEnd w:id="500"/>
    </w:p>
    <w:p w:rsidR="00A57638" w:rsidRPr="00EB2D57" w:rsidRDefault="00E235EB">
      <w:pPr>
        <w:pStyle w:val="13"/>
        <w:spacing w:after="160" w:line="257" w:lineRule="auto"/>
        <w:jc w:val="both"/>
        <w:rPr>
          <w:color w:val="auto"/>
        </w:rPr>
      </w:pPr>
      <w:r w:rsidRPr="00EB2D57">
        <w:rPr>
          <w:color w:val="auto"/>
        </w:rPr>
        <w:t xml:space="preserve">Изучение географии в основной школе способствует достижению </w:t>
      </w:r>
      <w:r w:rsidRPr="00EB2D57">
        <w:rPr>
          <w:b/>
          <w:bCs/>
          <w:color w:val="auto"/>
          <w:sz w:val="19"/>
          <w:szCs w:val="19"/>
        </w:rPr>
        <w:t xml:space="preserve">метапредметных </w:t>
      </w:r>
      <w:r w:rsidRPr="00EB2D57">
        <w:rPr>
          <w:color w:val="auto"/>
        </w:rPr>
        <w:t>результатов, в том числе:</w:t>
      </w:r>
    </w:p>
    <w:p w:rsidR="00A57638" w:rsidRPr="00EB2D57" w:rsidRDefault="00E235EB" w:rsidP="00D14B42">
      <w:pPr>
        <w:pStyle w:val="af5"/>
      </w:pPr>
      <w:bookmarkStart w:id="501" w:name="bookmark1239"/>
      <w:r w:rsidRPr="00EB2D57">
        <w:t>Овладению универсальными познавательными действиями:</w:t>
      </w:r>
      <w:bookmarkEnd w:id="501"/>
    </w:p>
    <w:p w:rsidR="00A57638" w:rsidRPr="00EB2D57" w:rsidRDefault="00E235EB">
      <w:pPr>
        <w:pStyle w:val="13"/>
        <w:spacing w:line="269" w:lineRule="auto"/>
        <w:jc w:val="both"/>
        <w:rPr>
          <w:color w:val="auto"/>
          <w:sz w:val="19"/>
          <w:szCs w:val="19"/>
        </w:rPr>
      </w:pPr>
      <w:r w:rsidRPr="00EB2D57">
        <w:rPr>
          <w:b/>
          <w:bCs/>
          <w:i/>
          <w:iCs/>
          <w:color w:val="auto"/>
          <w:sz w:val="19"/>
          <w:szCs w:val="19"/>
        </w:rPr>
        <w:t>Базовые логические действия</w:t>
      </w:r>
    </w:p>
    <w:p w:rsidR="00A57638" w:rsidRPr="00EB2D57" w:rsidRDefault="00E235EB">
      <w:pPr>
        <w:pStyle w:val="13"/>
        <w:ind w:left="240" w:hanging="240"/>
        <w:jc w:val="both"/>
        <w:rPr>
          <w:color w:val="auto"/>
        </w:rPr>
      </w:pPr>
      <w:r w:rsidRPr="00EB2D57">
        <w:rPr>
          <w:color w:val="auto"/>
        </w:rPr>
        <w:t>—Выявлять и характеризовать существенные признаки географических объектов, процессов и явлений;</w:t>
      </w:r>
    </w:p>
    <w:p w:rsidR="00A57638" w:rsidRPr="00EB2D57" w:rsidRDefault="00E235EB">
      <w:pPr>
        <w:pStyle w:val="13"/>
        <w:ind w:left="240" w:hanging="240"/>
        <w:jc w:val="both"/>
        <w:rPr>
          <w:color w:val="auto"/>
        </w:rPr>
      </w:pPr>
      <w:r w:rsidRPr="00EB2D57">
        <w:rPr>
          <w:color w:val="auto"/>
        </w:rPr>
        <w:t>—устанавливать существенный признак классификации географических объектов, процессов и явлений, основания для их сравнения;</w:t>
      </w:r>
    </w:p>
    <w:p w:rsidR="00A57638" w:rsidRPr="00EB2D57" w:rsidRDefault="00E235EB">
      <w:pPr>
        <w:pStyle w:val="13"/>
        <w:ind w:left="240" w:hanging="240"/>
        <w:jc w:val="both"/>
        <w:rPr>
          <w:color w:val="auto"/>
        </w:rPr>
      </w:pPr>
      <w:r w:rsidRPr="00EB2D57">
        <w:rPr>
          <w:color w:val="auto"/>
        </w:rPr>
        <w:t>—выявлять закономерности и противоречия в рассматриваемых фактах и данных наблюдений с учётом предложенной географической задачи;</w:t>
      </w:r>
    </w:p>
    <w:p w:rsidR="00A57638" w:rsidRPr="00EB2D57" w:rsidRDefault="00E235EB">
      <w:pPr>
        <w:pStyle w:val="13"/>
        <w:ind w:left="240" w:hanging="240"/>
        <w:jc w:val="both"/>
        <w:rPr>
          <w:color w:val="auto"/>
        </w:rPr>
      </w:pPr>
      <w:r w:rsidRPr="00EB2D57">
        <w:rPr>
          <w:color w:val="auto"/>
        </w:rPr>
        <w:t>—выявлять дефициты географической информации, данных, необходимых для решения поставленной задачи;</w:t>
      </w:r>
    </w:p>
    <w:p w:rsidR="00A57638" w:rsidRPr="00EB2D57" w:rsidRDefault="00E235EB">
      <w:pPr>
        <w:pStyle w:val="13"/>
        <w:ind w:left="240" w:hanging="240"/>
        <w:jc w:val="both"/>
        <w:rPr>
          <w:color w:val="auto"/>
        </w:rPr>
      </w:pPr>
      <w:r w:rsidRPr="00EB2D57">
        <w:rPr>
          <w:color w:val="auto"/>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A57638" w:rsidRPr="00EB2D57" w:rsidRDefault="00E235EB">
      <w:pPr>
        <w:pStyle w:val="13"/>
        <w:spacing w:after="100"/>
        <w:ind w:left="240" w:hanging="240"/>
        <w:jc w:val="both"/>
        <w:rPr>
          <w:color w:val="auto"/>
        </w:rPr>
      </w:pPr>
      <w:r w:rsidRPr="00EB2D57">
        <w:rPr>
          <w:color w:val="auto"/>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A57638" w:rsidRPr="00EB2D57" w:rsidRDefault="00E235EB">
      <w:pPr>
        <w:pStyle w:val="13"/>
        <w:spacing w:line="269" w:lineRule="auto"/>
        <w:ind w:firstLine="220"/>
        <w:jc w:val="both"/>
        <w:rPr>
          <w:color w:val="auto"/>
          <w:sz w:val="19"/>
          <w:szCs w:val="19"/>
        </w:rPr>
      </w:pPr>
      <w:r w:rsidRPr="00EB2D57">
        <w:rPr>
          <w:b/>
          <w:bCs/>
          <w:i/>
          <w:iCs/>
          <w:color w:val="auto"/>
          <w:sz w:val="19"/>
          <w:szCs w:val="19"/>
        </w:rPr>
        <w:t>Базовые исследовательские действия</w:t>
      </w:r>
    </w:p>
    <w:p w:rsidR="00A57638" w:rsidRPr="00EB2D57" w:rsidRDefault="00E235EB">
      <w:pPr>
        <w:pStyle w:val="13"/>
        <w:ind w:left="220" w:hanging="220"/>
        <w:jc w:val="both"/>
        <w:rPr>
          <w:color w:val="auto"/>
        </w:rPr>
      </w:pPr>
      <w:r w:rsidRPr="00EB2D57">
        <w:rPr>
          <w:color w:val="auto"/>
        </w:rPr>
        <w:t>—Использовать географические вопросы как исследовательский инструмент познания;</w:t>
      </w:r>
    </w:p>
    <w:p w:rsidR="00A57638" w:rsidRPr="00EB2D57" w:rsidRDefault="00E235EB">
      <w:pPr>
        <w:pStyle w:val="13"/>
        <w:ind w:left="220" w:hanging="220"/>
        <w:jc w:val="both"/>
        <w:rPr>
          <w:color w:val="auto"/>
        </w:rPr>
      </w:pPr>
      <w:r w:rsidRPr="00EB2D57">
        <w:rPr>
          <w:color w:val="auto"/>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A57638" w:rsidRPr="00EB2D57" w:rsidRDefault="00E235EB">
      <w:pPr>
        <w:pStyle w:val="13"/>
        <w:ind w:left="220" w:hanging="220"/>
        <w:jc w:val="both"/>
        <w:rPr>
          <w:color w:val="auto"/>
        </w:rPr>
      </w:pPr>
      <w:r w:rsidRPr="00EB2D57">
        <w:rPr>
          <w:color w:val="auto"/>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A57638" w:rsidRPr="00EB2D57" w:rsidRDefault="00E235EB">
      <w:pPr>
        <w:pStyle w:val="13"/>
        <w:ind w:left="220" w:hanging="220"/>
        <w:jc w:val="both"/>
        <w:rPr>
          <w:color w:val="auto"/>
        </w:rPr>
      </w:pPr>
      <w:r w:rsidRPr="00EB2D57">
        <w:rPr>
          <w:color w:val="auto"/>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A57638" w:rsidRPr="00EB2D57" w:rsidRDefault="00E235EB">
      <w:pPr>
        <w:pStyle w:val="13"/>
        <w:ind w:left="220" w:hanging="220"/>
        <w:jc w:val="both"/>
        <w:rPr>
          <w:color w:val="auto"/>
        </w:rPr>
      </w:pPr>
      <w:r w:rsidRPr="00EB2D57">
        <w:rPr>
          <w:color w:val="auto"/>
        </w:rPr>
        <w:t>—оценивать достоверность информации, полученной в ходе географического исследования;</w:t>
      </w:r>
    </w:p>
    <w:p w:rsidR="00A57638" w:rsidRPr="00EB2D57" w:rsidRDefault="00E235EB">
      <w:pPr>
        <w:pStyle w:val="13"/>
        <w:ind w:left="220" w:hanging="220"/>
        <w:jc w:val="both"/>
        <w:rPr>
          <w:color w:val="auto"/>
        </w:rPr>
      </w:pPr>
      <w:r w:rsidRPr="00EB2D57">
        <w:rPr>
          <w:color w:val="auto"/>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A57638" w:rsidRPr="00EB2D57" w:rsidRDefault="00E235EB">
      <w:pPr>
        <w:pStyle w:val="13"/>
        <w:ind w:left="220" w:hanging="220"/>
        <w:jc w:val="both"/>
        <w:rPr>
          <w:color w:val="auto"/>
        </w:rPr>
      </w:pPr>
      <w:r w:rsidRPr="00EB2D57">
        <w:rPr>
          <w:color w:val="auto"/>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A57638" w:rsidRPr="00EB2D57" w:rsidRDefault="00E235EB">
      <w:pPr>
        <w:pStyle w:val="13"/>
        <w:spacing w:line="269" w:lineRule="auto"/>
        <w:ind w:firstLine="220"/>
        <w:jc w:val="both"/>
        <w:rPr>
          <w:color w:val="auto"/>
          <w:sz w:val="19"/>
          <w:szCs w:val="19"/>
        </w:rPr>
      </w:pPr>
      <w:r w:rsidRPr="00EB2D57">
        <w:rPr>
          <w:b/>
          <w:bCs/>
          <w:i/>
          <w:iCs/>
          <w:color w:val="auto"/>
          <w:sz w:val="19"/>
          <w:szCs w:val="19"/>
        </w:rPr>
        <w:t>Работа с информацией</w:t>
      </w:r>
    </w:p>
    <w:p w:rsidR="00A57638" w:rsidRPr="00EB2D57" w:rsidRDefault="00E235EB">
      <w:pPr>
        <w:pStyle w:val="13"/>
        <w:ind w:left="220" w:hanging="220"/>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A57638" w:rsidRPr="00EB2D57" w:rsidRDefault="00E235EB">
      <w:pPr>
        <w:pStyle w:val="13"/>
        <w:ind w:left="220" w:hanging="220"/>
        <w:jc w:val="both"/>
        <w:rPr>
          <w:color w:val="auto"/>
        </w:rPr>
      </w:pPr>
      <w:r w:rsidRPr="00EB2D57">
        <w:rPr>
          <w:color w:val="auto"/>
        </w:rPr>
        <w:t>—выбирать, анализировать и интерпретировать географическую информацию различных видов и форм представления;</w:t>
      </w:r>
    </w:p>
    <w:p w:rsidR="00A57638" w:rsidRPr="00EB2D57" w:rsidRDefault="00E235EB">
      <w:pPr>
        <w:pStyle w:val="13"/>
        <w:ind w:left="220" w:hanging="220"/>
        <w:jc w:val="both"/>
        <w:rPr>
          <w:color w:val="auto"/>
        </w:rPr>
      </w:pPr>
      <w:r w:rsidRPr="00EB2D57">
        <w:rPr>
          <w:color w:val="auto"/>
        </w:rPr>
        <w:t>—находить сходные аргументы, подтверждающие или опровергающие одну и ту же идею, в различных источниках географической информации;</w:t>
      </w:r>
    </w:p>
    <w:p w:rsidR="00A57638" w:rsidRPr="00EB2D57" w:rsidRDefault="00E235EB">
      <w:pPr>
        <w:pStyle w:val="13"/>
        <w:ind w:left="220" w:hanging="220"/>
        <w:jc w:val="both"/>
        <w:rPr>
          <w:color w:val="auto"/>
        </w:rPr>
      </w:pPr>
      <w:r w:rsidRPr="00EB2D57">
        <w:rPr>
          <w:color w:val="auto"/>
        </w:rPr>
        <w:t>—самостоятельно выбирать оптимальную форму представления географической информации;</w:t>
      </w:r>
    </w:p>
    <w:p w:rsidR="00A57638" w:rsidRPr="00EB2D57" w:rsidRDefault="00E235EB">
      <w:pPr>
        <w:pStyle w:val="13"/>
        <w:ind w:left="220" w:hanging="220"/>
        <w:jc w:val="both"/>
        <w:rPr>
          <w:color w:val="auto"/>
        </w:rPr>
      </w:pPr>
      <w:r w:rsidRPr="00EB2D57">
        <w:rPr>
          <w:color w:val="auto"/>
        </w:rPr>
        <w:t>—оценивать надёжность географической информации по критериям, предложенным учителем или сформулированным самостоятельно;</w:t>
      </w:r>
    </w:p>
    <w:p w:rsidR="00A57638" w:rsidRPr="00EB2D57" w:rsidRDefault="00E235EB">
      <w:pPr>
        <w:pStyle w:val="13"/>
        <w:ind w:left="220" w:hanging="220"/>
        <w:jc w:val="both"/>
        <w:rPr>
          <w:color w:val="auto"/>
        </w:rPr>
      </w:pPr>
      <w:r w:rsidRPr="00EB2D57">
        <w:rPr>
          <w:color w:val="auto"/>
        </w:rPr>
        <w:t>—систематизировать географическую информацию в разных формах.</w:t>
      </w:r>
    </w:p>
    <w:p w:rsidR="00D14B42" w:rsidRDefault="00D14B42" w:rsidP="00D14B42">
      <w:pPr>
        <w:pStyle w:val="af5"/>
      </w:pPr>
      <w:bookmarkStart w:id="502" w:name="bookmark1241"/>
    </w:p>
    <w:p w:rsidR="00A57638" w:rsidRPr="00EB2D57" w:rsidRDefault="00E235EB" w:rsidP="00D14B42">
      <w:pPr>
        <w:pStyle w:val="af5"/>
      </w:pPr>
      <w:r w:rsidRPr="00EB2D57">
        <w:t>Овладению универсальными коммуникативными действиями:</w:t>
      </w:r>
      <w:bookmarkEnd w:id="502"/>
    </w:p>
    <w:p w:rsidR="00A57638" w:rsidRPr="00EB2D57" w:rsidRDefault="00E235EB">
      <w:pPr>
        <w:pStyle w:val="13"/>
        <w:spacing w:line="266" w:lineRule="auto"/>
        <w:jc w:val="both"/>
        <w:rPr>
          <w:color w:val="auto"/>
          <w:sz w:val="19"/>
          <w:szCs w:val="19"/>
        </w:rPr>
      </w:pPr>
      <w:r w:rsidRPr="00EB2D57">
        <w:rPr>
          <w:b/>
          <w:bCs/>
          <w:i/>
          <w:iCs/>
          <w:color w:val="auto"/>
          <w:sz w:val="19"/>
          <w:szCs w:val="19"/>
        </w:rPr>
        <w:t>Общение</w:t>
      </w:r>
    </w:p>
    <w:p w:rsidR="00A57638" w:rsidRPr="00EB2D57" w:rsidRDefault="00E235EB">
      <w:pPr>
        <w:pStyle w:val="13"/>
        <w:spacing w:line="252" w:lineRule="auto"/>
        <w:ind w:left="240" w:hanging="240"/>
        <w:jc w:val="both"/>
        <w:rPr>
          <w:color w:val="auto"/>
        </w:rPr>
      </w:pPr>
      <w:r w:rsidRPr="00EB2D57">
        <w:rPr>
          <w:color w:val="auto"/>
        </w:rPr>
        <w:t>—Формулировать суждения, выражать свою точку зрения по географическим аспектам различных вопросов в устных и письменных текстах;</w:t>
      </w:r>
    </w:p>
    <w:p w:rsidR="00A57638" w:rsidRPr="00EB2D57" w:rsidRDefault="00E235EB">
      <w:pPr>
        <w:pStyle w:val="13"/>
        <w:spacing w:line="252" w:lineRule="auto"/>
        <w:ind w:left="240" w:hanging="240"/>
        <w:jc w:val="both"/>
        <w:rPr>
          <w:color w:val="auto"/>
        </w:rPr>
      </w:pPr>
      <w:r w:rsidRPr="00EB2D57">
        <w:rPr>
          <w:color w:val="auto"/>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A57638" w:rsidRPr="00EB2D57" w:rsidRDefault="00E235EB">
      <w:pPr>
        <w:pStyle w:val="13"/>
        <w:spacing w:line="252" w:lineRule="auto"/>
        <w:ind w:left="240" w:hanging="240"/>
        <w:jc w:val="both"/>
        <w:rPr>
          <w:color w:val="auto"/>
        </w:rPr>
      </w:pPr>
      <w:r w:rsidRPr="00EB2D57">
        <w:rPr>
          <w:color w:val="auto"/>
        </w:rPr>
        <w:t>—сопоставлять свои суждения по географическим вопросам с суждениями других участников диалога, обнаруживать различие и сходство позиций;</w:t>
      </w:r>
    </w:p>
    <w:p w:rsidR="00A57638" w:rsidRPr="00EB2D57" w:rsidRDefault="00E235EB">
      <w:pPr>
        <w:pStyle w:val="13"/>
        <w:spacing w:line="252" w:lineRule="auto"/>
        <w:ind w:left="240" w:hanging="240"/>
        <w:jc w:val="both"/>
        <w:rPr>
          <w:color w:val="auto"/>
        </w:rPr>
      </w:pPr>
      <w:r w:rsidRPr="00EB2D57">
        <w:rPr>
          <w:color w:val="auto"/>
        </w:rPr>
        <w:t>—публично представлять результаты выполненного исследования или проекта.</w:t>
      </w:r>
    </w:p>
    <w:p w:rsidR="00A57638" w:rsidRPr="00EB2D57" w:rsidRDefault="00E235EB">
      <w:pPr>
        <w:pStyle w:val="13"/>
        <w:spacing w:line="266" w:lineRule="auto"/>
        <w:jc w:val="both"/>
        <w:rPr>
          <w:color w:val="auto"/>
          <w:sz w:val="19"/>
          <w:szCs w:val="19"/>
        </w:rPr>
      </w:pPr>
      <w:r w:rsidRPr="00EB2D57">
        <w:rPr>
          <w:b/>
          <w:bCs/>
          <w:i/>
          <w:iCs/>
          <w:color w:val="auto"/>
          <w:sz w:val="19"/>
          <w:szCs w:val="19"/>
        </w:rPr>
        <w:t>Совместная деятельность (сотрудничество)</w:t>
      </w:r>
    </w:p>
    <w:p w:rsidR="00A57638" w:rsidRPr="00EB2D57" w:rsidRDefault="00E235EB">
      <w:pPr>
        <w:pStyle w:val="13"/>
        <w:spacing w:line="252" w:lineRule="auto"/>
        <w:ind w:left="240" w:hanging="240"/>
        <w:jc w:val="both"/>
        <w:rPr>
          <w:color w:val="auto"/>
        </w:rPr>
      </w:pPr>
      <w:r w:rsidRPr="00EB2D57">
        <w:rPr>
          <w:color w:val="auto"/>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A57638" w:rsidRPr="00EB2D57" w:rsidRDefault="00E235EB">
      <w:pPr>
        <w:pStyle w:val="13"/>
        <w:spacing w:line="252" w:lineRule="auto"/>
        <w:ind w:left="240" w:hanging="240"/>
        <w:jc w:val="both"/>
        <w:rPr>
          <w:color w:val="auto"/>
        </w:rPr>
      </w:pPr>
      <w:r w:rsidRPr="00EB2D57">
        <w:rPr>
          <w:color w:val="auto"/>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57638" w:rsidRPr="00EB2D57" w:rsidRDefault="00E235EB">
      <w:pPr>
        <w:pStyle w:val="13"/>
        <w:spacing w:after="160" w:line="252" w:lineRule="auto"/>
        <w:ind w:left="240" w:hanging="240"/>
        <w:jc w:val="both"/>
        <w:rPr>
          <w:color w:val="auto"/>
        </w:rPr>
      </w:pPr>
      <w:r w:rsidRPr="00EB2D57">
        <w:rPr>
          <w:color w:val="auto"/>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A57638" w:rsidRPr="00EB2D57" w:rsidRDefault="00E235EB" w:rsidP="00D14B42">
      <w:pPr>
        <w:pStyle w:val="af5"/>
      </w:pPr>
      <w:bookmarkStart w:id="503" w:name="bookmark1243"/>
      <w:r w:rsidRPr="00EB2D57">
        <w:t>Овладению универсальными учебными регулятивными</w:t>
      </w:r>
      <w:bookmarkEnd w:id="503"/>
    </w:p>
    <w:p w:rsidR="00A57638" w:rsidRPr="00EB2D57" w:rsidRDefault="00E235EB" w:rsidP="00D14B42">
      <w:pPr>
        <w:pStyle w:val="af5"/>
      </w:pPr>
      <w:r w:rsidRPr="00EB2D57">
        <w:t>действиями:</w:t>
      </w:r>
    </w:p>
    <w:p w:rsidR="00A57638" w:rsidRPr="00EB2D57" w:rsidRDefault="00E235EB">
      <w:pPr>
        <w:pStyle w:val="13"/>
        <w:spacing w:line="266" w:lineRule="auto"/>
        <w:jc w:val="both"/>
        <w:rPr>
          <w:color w:val="auto"/>
          <w:sz w:val="19"/>
          <w:szCs w:val="19"/>
        </w:rPr>
      </w:pPr>
      <w:r w:rsidRPr="00EB2D57">
        <w:rPr>
          <w:b/>
          <w:bCs/>
          <w:i/>
          <w:iCs/>
          <w:color w:val="auto"/>
          <w:sz w:val="19"/>
          <w:szCs w:val="19"/>
        </w:rPr>
        <w:t>Самоорганизация</w:t>
      </w:r>
    </w:p>
    <w:p w:rsidR="00A57638" w:rsidRPr="00EB2D57" w:rsidRDefault="00E235EB">
      <w:pPr>
        <w:pStyle w:val="13"/>
        <w:spacing w:line="252" w:lineRule="auto"/>
        <w:ind w:left="240" w:hanging="240"/>
        <w:jc w:val="both"/>
        <w:rPr>
          <w:color w:val="auto"/>
        </w:rPr>
      </w:pPr>
      <w:r w:rsidRPr="00EB2D57">
        <w:rPr>
          <w:color w:val="auto"/>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A57638" w:rsidRPr="00EB2D57" w:rsidRDefault="00E235EB">
      <w:pPr>
        <w:pStyle w:val="13"/>
        <w:spacing w:after="40" w:line="252" w:lineRule="auto"/>
        <w:ind w:left="240" w:hanging="240"/>
        <w:jc w:val="both"/>
        <w:rPr>
          <w:color w:val="auto"/>
        </w:rPr>
      </w:pPr>
      <w:r w:rsidRPr="00EB2D57">
        <w:rPr>
          <w:color w:val="auto"/>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A57638" w:rsidRPr="00EB2D57" w:rsidRDefault="00E235EB">
      <w:pPr>
        <w:pStyle w:val="13"/>
        <w:spacing w:line="264" w:lineRule="auto"/>
        <w:jc w:val="both"/>
        <w:rPr>
          <w:color w:val="auto"/>
          <w:sz w:val="19"/>
          <w:szCs w:val="19"/>
        </w:rPr>
      </w:pPr>
      <w:r w:rsidRPr="00EB2D57">
        <w:rPr>
          <w:b/>
          <w:bCs/>
          <w:i/>
          <w:iCs/>
          <w:color w:val="auto"/>
          <w:sz w:val="19"/>
          <w:szCs w:val="19"/>
        </w:rPr>
        <w:t>Самоконтроль (рефлексия)</w:t>
      </w:r>
    </w:p>
    <w:p w:rsidR="00A57638" w:rsidRPr="00EB2D57" w:rsidRDefault="00E235EB">
      <w:pPr>
        <w:pStyle w:val="13"/>
        <w:spacing w:line="240" w:lineRule="auto"/>
        <w:ind w:firstLine="0"/>
        <w:jc w:val="both"/>
        <w:rPr>
          <w:color w:val="auto"/>
        </w:rPr>
      </w:pPr>
      <w:r w:rsidRPr="00EB2D57">
        <w:rPr>
          <w:color w:val="auto"/>
        </w:rPr>
        <w:t>—Владеть способами самоконтроля и рефлексии;</w:t>
      </w:r>
    </w:p>
    <w:p w:rsidR="00A57638" w:rsidRPr="00EB2D57" w:rsidRDefault="00E235EB">
      <w:pPr>
        <w:pStyle w:val="13"/>
        <w:spacing w:line="240" w:lineRule="auto"/>
        <w:ind w:left="240" w:hanging="240"/>
        <w:jc w:val="both"/>
        <w:rPr>
          <w:color w:val="auto"/>
        </w:rPr>
      </w:pPr>
      <w:r w:rsidRPr="00EB2D57">
        <w:rPr>
          <w:color w:val="auto"/>
        </w:rPr>
        <w:t>—объяснять причины достижения (недостижения) результатов деятельности, давать оценку приобретённому опыту;</w:t>
      </w:r>
    </w:p>
    <w:p w:rsidR="00A57638" w:rsidRPr="00EB2D57" w:rsidRDefault="00E235EB">
      <w:pPr>
        <w:pStyle w:val="13"/>
        <w:spacing w:line="240" w:lineRule="auto"/>
        <w:ind w:left="240" w:hanging="240"/>
        <w:jc w:val="both"/>
        <w:rPr>
          <w:color w:val="auto"/>
        </w:rPr>
      </w:pPr>
      <w:r w:rsidRPr="00EB2D57">
        <w:rPr>
          <w:color w:val="auto"/>
        </w:rPr>
        <w:t>—вносить коррективы в деятельность на основе новых обстоятельств, изменившихся ситуаций, установленных ошибок, возникших трудностей;</w:t>
      </w:r>
    </w:p>
    <w:p w:rsidR="00A57638" w:rsidRPr="00EB2D57" w:rsidRDefault="00E235EB">
      <w:pPr>
        <w:pStyle w:val="13"/>
        <w:spacing w:after="60" w:line="240" w:lineRule="auto"/>
        <w:ind w:firstLine="0"/>
        <w:jc w:val="both"/>
        <w:rPr>
          <w:color w:val="auto"/>
        </w:rPr>
      </w:pPr>
      <w:r w:rsidRPr="00EB2D57">
        <w:rPr>
          <w:color w:val="auto"/>
        </w:rPr>
        <w:t>—оценивать соответствие результата цели и условиям.</w:t>
      </w:r>
    </w:p>
    <w:p w:rsidR="00A57638" w:rsidRPr="00EB2D57" w:rsidRDefault="00E235EB">
      <w:pPr>
        <w:pStyle w:val="13"/>
        <w:spacing w:line="264" w:lineRule="auto"/>
        <w:jc w:val="both"/>
        <w:rPr>
          <w:color w:val="auto"/>
          <w:sz w:val="19"/>
          <w:szCs w:val="19"/>
        </w:rPr>
      </w:pPr>
      <w:r w:rsidRPr="00EB2D57">
        <w:rPr>
          <w:b/>
          <w:bCs/>
          <w:i/>
          <w:iCs/>
          <w:color w:val="auto"/>
          <w:sz w:val="19"/>
          <w:szCs w:val="19"/>
        </w:rPr>
        <w:t>Принятие себя и других:</w:t>
      </w:r>
    </w:p>
    <w:p w:rsidR="00A57638" w:rsidRPr="00EB2D57" w:rsidRDefault="00E235EB">
      <w:pPr>
        <w:pStyle w:val="13"/>
        <w:spacing w:line="240" w:lineRule="auto"/>
        <w:ind w:firstLine="0"/>
        <w:jc w:val="both"/>
        <w:rPr>
          <w:color w:val="auto"/>
        </w:rPr>
      </w:pPr>
      <w:r w:rsidRPr="00EB2D57">
        <w:rPr>
          <w:color w:val="auto"/>
        </w:rPr>
        <w:t>—Осознанно относиться к другому человеку, его мнению;</w:t>
      </w:r>
    </w:p>
    <w:p w:rsidR="00A57638" w:rsidRDefault="00E235EB">
      <w:pPr>
        <w:pStyle w:val="13"/>
        <w:spacing w:line="240" w:lineRule="auto"/>
        <w:ind w:firstLine="0"/>
        <w:jc w:val="both"/>
        <w:rPr>
          <w:color w:val="auto"/>
        </w:rPr>
      </w:pPr>
      <w:r w:rsidRPr="00EB2D57">
        <w:rPr>
          <w:color w:val="auto"/>
        </w:rPr>
        <w:t>—признавать своё право на ошибку и такое же право другого.</w:t>
      </w:r>
    </w:p>
    <w:p w:rsidR="00D14B42" w:rsidRDefault="00D14B42">
      <w:pPr>
        <w:pStyle w:val="13"/>
        <w:spacing w:line="240" w:lineRule="auto"/>
        <w:ind w:firstLine="0"/>
        <w:jc w:val="both"/>
        <w:rPr>
          <w:color w:val="auto"/>
        </w:rPr>
      </w:pPr>
    </w:p>
    <w:p w:rsidR="00D14B42" w:rsidRDefault="00D14B42">
      <w:pPr>
        <w:pStyle w:val="13"/>
        <w:spacing w:line="240" w:lineRule="auto"/>
        <w:ind w:firstLine="0"/>
        <w:jc w:val="both"/>
        <w:rPr>
          <w:color w:val="auto"/>
        </w:rPr>
      </w:pPr>
    </w:p>
    <w:p w:rsidR="00A57638" w:rsidRPr="00EB2D57" w:rsidRDefault="00E235EB" w:rsidP="00D14B42">
      <w:pPr>
        <w:pStyle w:val="af5"/>
      </w:pPr>
      <w:bookmarkStart w:id="504" w:name="bookmark1246"/>
      <w:r w:rsidRPr="00EB2D57">
        <w:t>ПРЕДМЕТНЫЕ РЕЗУЛЬТАТЫ</w:t>
      </w:r>
      <w:bookmarkEnd w:id="504"/>
    </w:p>
    <w:p w:rsidR="00D14B42" w:rsidRDefault="00D14B42" w:rsidP="00D14B42">
      <w:pPr>
        <w:pStyle w:val="af5"/>
      </w:pPr>
      <w:bookmarkStart w:id="505" w:name="bookmark1248"/>
    </w:p>
    <w:p w:rsidR="00A57638" w:rsidRDefault="00E235EB" w:rsidP="00D14B42">
      <w:pPr>
        <w:pStyle w:val="af5"/>
      </w:pPr>
      <w:r w:rsidRPr="00EB2D57">
        <w:t>5 КЛАСС</w:t>
      </w:r>
      <w:bookmarkEnd w:id="505"/>
    </w:p>
    <w:p w:rsidR="00D14B42" w:rsidRPr="00EB2D57" w:rsidRDefault="00D14B42" w:rsidP="00D14B42">
      <w:pPr>
        <w:pStyle w:val="af5"/>
      </w:pPr>
    </w:p>
    <w:p w:rsidR="00A57638" w:rsidRPr="00EB2D57" w:rsidRDefault="00E235EB">
      <w:pPr>
        <w:pStyle w:val="13"/>
        <w:spacing w:line="257" w:lineRule="auto"/>
        <w:ind w:left="240" w:hanging="240"/>
        <w:jc w:val="both"/>
        <w:rPr>
          <w:color w:val="auto"/>
        </w:rPr>
      </w:pPr>
      <w:r w:rsidRPr="00EB2D57">
        <w:rPr>
          <w:color w:val="auto"/>
        </w:rPr>
        <w:t>—Приводить примеры географических объектов, процессов и явлений, изучаемых различными ветвями географической науки;</w:t>
      </w:r>
    </w:p>
    <w:p w:rsidR="00A57638" w:rsidRPr="00EB2D57" w:rsidRDefault="00E235EB">
      <w:pPr>
        <w:pStyle w:val="13"/>
        <w:spacing w:line="257" w:lineRule="auto"/>
        <w:ind w:left="240" w:hanging="240"/>
        <w:jc w:val="both"/>
        <w:rPr>
          <w:color w:val="auto"/>
        </w:rPr>
      </w:pPr>
      <w:r w:rsidRPr="00EB2D57">
        <w:rPr>
          <w:color w:val="auto"/>
        </w:rPr>
        <w:t>—приводить примеры методов исследования, применяемых в географии;</w:t>
      </w:r>
    </w:p>
    <w:p w:rsidR="00A57638" w:rsidRPr="00EB2D57" w:rsidRDefault="00E235EB">
      <w:pPr>
        <w:pStyle w:val="13"/>
        <w:spacing w:line="257" w:lineRule="auto"/>
        <w:ind w:left="240" w:hanging="240"/>
        <w:jc w:val="both"/>
        <w:rPr>
          <w:color w:val="auto"/>
        </w:rPr>
      </w:pPr>
      <w:r w:rsidRPr="00EB2D57">
        <w:rPr>
          <w:color w:val="auto"/>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A57638" w:rsidRPr="00EB2D57" w:rsidRDefault="00E235EB">
      <w:pPr>
        <w:pStyle w:val="13"/>
        <w:spacing w:line="257" w:lineRule="auto"/>
        <w:ind w:left="240" w:hanging="240"/>
        <w:jc w:val="both"/>
        <w:rPr>
          <w:color w:val="auto"/>
        </w:rPr>
      </w:pPr>
      <w:r w:rsidRPr="00EB2D57">
        <w:rPr>
          <w:color w:val="auto"/>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A57638" w:rsidRPr="00EB2D57" w:rsidRDefault="00E235EB">
      <w:pPr>
        <w:pStyle w:val="13"/>
        <w:spacing w:line="257" w:lineRule="auto"/>
        <w:ind w:left="240" w:hanging="240"/>
        <w:jc w:val="both"/>
        <w:rPr>
          <w:color w:val="auto"/>
        </w:rPr>
      </w:pPr>
      <w:r w:rsidRPr="00EB2D57">
        <w:rPr>
          <w:color w:val="auto"/>
        </w:rPr>
        <w:t>—различать вклад великих путешественников в географическое изучение Земли;</w:t>
      </w:r>
    </w:p>
    <w:p w:rsidR="00A57638" w:rsidRPr="00EB2D57" w:rsidRDefault="00E235EB">
      <w:pPr>
        <w:pStyle w:val="13"/>
        <w:spacing w:line="257" w:lineRule="auto"/>
        <w:ind w:firstLine="0"/>
        <w:rPr>
          <w:color w:val="auto"/>
        </w:rPr>
      </w:pPr>
      <w:r w:rsidRPr="00EB2D57">
        <w:rPr>
          <w:color w:val="auto"/>
        </w:rPr>
        <w:t>—описывать и сравнивать маршруты их путешествий;</w:t>
      </w:r>
    </w:p>
    <w:p w:rsidR="00A57638" w:rsidRPr="00EB2D57" w:rsidRDefault="00E235EB">
      <w:pPr>
        <w:pStyle w:val="13"/>
        <w:spacing w:line="257" w:lineRule="auto"/>
        <w:ind w:left="240" w:hanging="240"/>
        <w:jc w:val="both"/>
        <w:rPr>
          <w:color w:val="auto"/>
        </w:rPr>
      </w:pPr>
      <w:r w:rsidRPr="00EB2D57">
        <w:rPr>
          <w:color w:val="auto"/>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A57638" w:rsidRPr="00EB2D57" w:rsidRDefault="00E235EB">
      <w:pPr>
        <w:pStyle w:val="13"/>
        <w:spacing w:line="257" w:lineRule="auto"/>
        <w:ind w:left="240" w:hanging="240"/>
        <w:jc w:val="both"/>
        <w:rPr>
          <w:color w:val="auto"/>
        </w:rPr>
      </w:pPr>
      <w:r w:rsidRPr="00EB2D57">
        <w:rPr>
          <w:color w:val="auto"/>
        </w:rPr>
        <w:t>—определять направления, расстояния по плану местности и по географическим картам, географические координаты по географическим картам;</w:t>
      </w:r>
    </w:p>
    <w:p w:rsidR="00A57638" w:rsidRPr="00EB2D57" w:rsidRDefault="00E235EB">
      <w:pPr>
        <w:pStyle w:val="13"/>
        <w:spacing w:line="257" w:lineRule="auto"/>
        <w:ind w:left="240" w:hanging="240"/>
        <w:jc w:val="both"/>
        <w:rPr>
          <w:color w:val="auto"/>
        </w:rPr>
      </w:pPr>
      <w:r w:rsidRPr="00EB2D57">
        <w:rPr>
          <w:color w:val="auto"/>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A57638" w:rsidRPr="00EB2D57" w:rsidRDefault="00E235EB">
      <w:pPr>
        <w:pStyle w:val="13"/>
        <w:spacing w:line="257" w:lineRule="auto"/>
        <w:ind w:left="240" w:hanging="240"/>
        <w:jc w:val="both"/>
        <w:rPr>
          <w:color w:val="auto"/>
        </w:rPr>
      </w:pPr>
      <w:r w:rsidRPr="00EB2D57">
        <w:rPr>
          <w:color w:val="auto"/>
        </w:rPr>
        <w:t>—применять понятия «план местности», «географическая карта», «аэрофотоснимок», «ориентирование на местности», «стороны горизонта», «азимут», «горизонтали», «масштаб», «условные знаки» для решения учебных и практико-ориентированных задач;</w:t>
      </w:r>
    </w:p>
    <w:p w:rsidR="00A57638" w:rsidRPr="00EB2D57" w:rsidRDefault="00E235EB">
      <w:pPr>
        <w:pStyle w:val="13"/>
        <w:spacing w:line="257" w:lineRule="auto"/>
        <w:ind w:left="240" w:hanging="240"/>
        <w:jc w:val="both"/>
        <w:rPr>
          <w:color w:val="auto"/>
        </w:rPr>
      </w:pPr>
      <w:r w:rsidRPr="00EB2D57">
        <w:rPr>
          <w:color w:val="auto"/>
        </w:rPr>
        <w:t>—различать понятия «план местности» и «географическая карта», параллель» и «меридиан»;</w:t>
      </w:r>
    </w:p>
    <w:p w:rsidR="00A57638" w:rsidRPr="00EB2D57" w:rsidRDefault="00E235EB">
      <w:pPr>
        <w:pStyle w:val="13"/>
        <w:spacing w:line="257" w:lineRule="auto"/>
        <w:ind w:left="240" w:hanging="240"/>
        <w:jc w:val="both"/>
        <w:rPr>
          <w:color w:val="auto"/>
        </w:rPr>
      </w:pPr>
      <w:r w:rsidRPr="00EB2D57">
        <w:rPr>
          <w:color w:val="auto"/>
        </w:rPr>
        <w:t>—приводить примеры влияния Солнца на мир живой и неживой природы;</w:t>
      </w:r>
    </w:p>
    <w:p w:rsidR="00A57638" w:rsidRPr="00EB2D57" w:rsidRDefault="00E235EB">
      <w:pPr>
        <w:pStyle w:val="13"/>
        <w:spacing w:line="257" w:lineRule="auto"/>
        <w:ind w:firstLine="0"/>
        <w:rPr>
          <w:color w:val="auto"/>
        </w:rPr>
      </w:pPr>
      <w:r w:rsidRPr="00EB2D57">
        <w:rPr>
          <w:color w:val="auto"/>
        </w:rPr>
        <w:t>—объяснять причины смены дня и ночи и времён года;</w:t>
      </w:r>
    </w:p>
    <w:p w:rsidR="00A57638" w:rsidRPr="00EB2D57" w:rsidRDefault="00E235EB">
      <w:pPr>
        <w:pStyle w:val="13"/>
        <w:spacing w:line="240" w:lineRule="auto"/>
        <w:ind w:left="240" w:hanging="240"/>
        <w:jc w:val="both"/>
        <w:rPr>
          <w:color w:val="auto"/>
        </w:rPr>
      </w:pPr>
      <w:r w:rsidRPr="00EB2D57">
        <w:rPr>
          <w:color w:val="auto"/>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A57638" w:rsidRPr="00EB2D57" w:rsidRDefault="00E235EB">
      <w:pPr>
        <w:pStyle w:val="13"/>
        <w:spacing w:line="240" w:lineRule="auto"/>
        <w:ind w:firstLine="0"/>
        <w:jc w:val="both"/>
        <w:rPr>
          <w:color w:val="auto"/>
        </w:rPr>
      </w:pPr>
      <w:r w:rsidRPr="00EB2D57">
        <w:rPr>
          <w:color w:val="auto"/>
        </w:rPr>
        <w:t>—описывать внутреннее строение Земли;</w:t>
      </w:r>
    </w:p>
    <w:p w:rsidR="00A57638" w:rsidRPr="00EB2D57" w:rsidRDefault="00E235EB">
      <w:pPr>
        <w:pStyle w:val="13"/>
        <w:spacing w:line="240" w:lineRule="auto"/>
        <w:ind w:left="240" w:hanging="240"/>
        <w:jc w:val="both"/>
        <w:rPr>
          <w:color w:val="auto"/>
        </w:rPr>
      </w:pPr>
      <w:r w:rsidRPr="00EB2D57">
        <w:rPr>
          <w:color w:val="auto"/>
        </w:rPr>
        <w:t>—различать понятия «земная кора»; «ядро», «мантия»; «минерал» и «горная порода»;</w:t>
      </w:r>
    </w:p>
    <w:p w:rsidR="00A57638" w:rsidRPr="00EB2D57" w:rsidRDefault="00E235EB">
      <w:pPr>
        <w:pStyle w:val="13"/>
        <w:spacing w:line="240" w:lineRule="auto"/>
        <w:ind w:left="240" w:hanging="240"/>
        <w:jc w:val="both"/>
        <w:rPr>
          <w:color w:val="auto"/>
        </w:rPr>
      </w:pPr>
      <w:r w:rsidRPr="00EB2D57">
        <w:rPr>
          <w:color w:val="auto"/>
        </w:rPr>
        <w:t>—различать понятия «материковая» и «океаническая» земная кора;</w:t>
      </w:r>
    </w:p>
    <w:p w:rsidR="00A57638" w:rsidRPr="00EB2D57" w:rsidRDefault="00E235EB">
      <w:pPr>
        <w:pStyle w:val="13"/>
        <w:spacing w:line="240" w:lineRule="auto"/>
        <w:ind w:left="240" w:hanging="240"/>
        <w:jc w:val="both"/>
        <w:rPr>
          <w:color w:val="auto"/>
        </w:rPr>
      </w:pPr>
      <w:r w:rsidRPr="00EB2D57">
        <w:rPr>
          <w:color w:val="auto"/>
        </w:rPr>
        <w:t>—различать изученные минералы и горные породы, материковую и океаническую земную кору;</w:t>
      </w:r>
    </w:p>
    <w:p w:rsidR="00A57638" w:rsidRPr="00EB2D57" w:rsidRDefault="00E235EB">
      <w:pPr>
        <w:pStyle w:val="13"/>
        <w:spacing w:line="240" w:lineRule="auto"/>
        <w:ind w:left="240" w:hanging="240"/>
        <w:jc w:val="both"/>
        <w:rPr>
          <w:color w:val="auto"/>
        </w:rPr>
      </w:pPr>
      <w:r w:rsidRPr="00EB2D57">
        <w:rPr>
          <w:color w:val="auto"/>
        </w:rPr>
        <w:t>—показывать на карте и обозначать на контурной карте материки и океаны, крупные формы рельефа Земли;</w:t>
      </w:r>
    </w:p>
    <w:p w:rsidR="00A57638" w:rsidRPr="00EB2D57" w:rsidRDefault="00E235EB">
      <w:pPr>
        <w:pStyle w:val="13"/>
        <w:spacing w:after="40" w:line="240" w:lineRule="auto"/>
        <w:ind w:firstLine="0"/>
        <w:jc w:val="both"/>
        <w:rPr>
          <w:color w:val="auto"/>
        </w:rPr>
      </w:pPr>
      <w:r w:rsidRPr="00EB2D57">
        <w:rPr>
          <w:color w:val="auto"/>
        </w:rPr>
        <w:t>—различать горы и равнины;</w:t>
      </w:r>
    </w:p>
    <w:p w:rsidR="00A57638" w:rsidRPr="00EB2D57" w:rsidRDefault="00E235EB">
      <w:pPr>
        <w:pStyle w:val="13"/>
        <w:spacing w:line="240" w:lineRule="auto"/>
        <w:ind w:left="240" w:hanging="240"/>
        <w:jc w:val="both"/>
        <w:rPr>
          <w:color w:val="auto"/>
        </w:rPr>
      </w:pPr>
      <w:r w:rsidRPr="00EB2D57">
        <w:rPr>
          <w:color w:val="auto"/>
        </w:rPr>
        <w:t>—классифицировать формы рельефа суши по высоте и по внешнему облику;</w:t>
      </w:r>
    </w:p>
    <w:p w:rsidR="00A57638" w:rsidRPr="00EB2D57" w:rsidRDefault="00E235EB">
      <w:pPr>
        <w:pStyle w:val="13"/>
        <w:spacing w:line="240" w:lineRule="auto"/>
        <w:ind w:left="240" w:hanging="240"/>
        <w:jc w:val="both"/>
        <w:rPr>
          <w:color w:val="auto"/>
        </w:rPr>
      </w:pPr>
      <w:r w:rsidRPr="00EB2D57">
        <w:rPr>
          <w:color w:val="auto"/>
        </w:rPr>
        <w:t>—называть причины землетрясений и вулканических извержений;</w:t>
      </w:r>
    </w:p>
    <w:p w:rsidR="00A57638" w:rsidRPr="00EB2D57" w:rsidRDefault="00E235EB">
      <w:pPr>
        <w:pStyle w:val="13"/>
        <w:spacing w:line="240" w:lineRule="auto"/>
        <w:ind w:left="240" w:hanging="240"/>
        <w:jc w:val="both"/>
        <w:rPr>
          <w:color w:val="auto"/>
        </w:rPr>
      </w:pPr>
      <w:r w:rsidRPr="00EB2D57">
        <w:rPr>
          <w:color w:val="auto"/>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A57638" w:rsidRPr="00EB2D57" w:rsidRDefault="00E235EB">
      <w:pPr>
        <w:pStyle w:val="13"/>
        <w:spacing w:line="240" w:lineRule="auto"/>
        <w:ind w:left="240" w:hanging="240"/>
        <w:jc w:val="both"/>
        <w:rPr>
          <w:color w:val="auto"/>
        </w:rPr>
      </w:pPr>
      <w:r w:rsidRPr="00EB2D57">
        <w:rPr>
          <w:color w:val="auto"/>
        </w:rPr>
        <w:t>—применять понятия «эпицентр землетрясения» и «очаг землетрясения» для решения познавательных задач;</w:t>
      </w:r>
    </w:p>
    <w:p w:rsidR="00A57638" w:rsidRPr="00EB2D57" w:rsidRDefault="00E235EB">
      <w:pPr>
        <w:pStyle w:val="13"/>
        <w:spacing w:line="240" w:lineRule="auto"/>
        <w:ind w:left="240" w:hanging="240"/>
        <w:jc w:val="both"/>
        <w:rPr>
          <w:color w:val="auto"/>
        </w:rPr>
      </w:pPr>
      <w:r w:rsidRPr="00EB2D57">
        <w:rPr>
          <w:color w:val="auto"/>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A57638" w:rsidRPr="00EB2D57" w:rsidRDefault="00E235EB">
      <w:pPr>
        <w:pStyle w:val="13"/>
        <w:spacing w:line="240" w:lineRule="auto"/>
        <w:ind w:firstLine="0"/>
        <w:jc w:val="both"/>
        <w:rPr>
          <w:color w:val="auto"/>
        </w:rPr>
      </w:pPr>
      <w:r w:rsidRPr="00EB2D57">
        <w:rPr>
          <w:color w:val="auto"/>
        </w:rPr>
        <w:t>—классифицировать острова по происхождению;</w:t>
      </w:r>
    </w:p>
    <w:p w:rsidR="00A57638" w:rsidRPr="00EB2D57" w:rsidRDefault="00E235EB">
      <w:pPr>
        <w:pStyle w:val="13"/>
        <w:spacing w:line="240" w:lineRule="auto"/>
        <w:ind w:left="240" w:hanging="240"/>
        <w:jc w:val="both"/>
        <w:rPr>
          <w:color w:val="auto"/>
        </w:rPr>
      </w:pPr>
      <w:r w:rsidRPr="00EB2D57">
        <w:rPr>
          <w:color w:val="auto"/>
        </w:rPr>
        <w:t>—приводить примеры опасных природных явлений в литосфере и средств их предупреждения;</w:t>
      </w:r>
    </w:p>
    <w:p w:rsidR="00A57638" w:rsidRPr="00EB2D57" w:rsidRDefault="00E235EB">
      <w:pPr>
        <w:pStyle w:val="13"/>
        <w:spacing w:line="240" w:lineRule="auto"/>
        <w:ind w:left="240" w:hanging="240"/>
        <w:jc w:val="both"/>
        <w:rPr>
          <w:color w:val="auto"/>
        </w:rPr>
      </w:pPr>
      <w:r w:rsidRPr="00EB2D57">
        <w:rPr>
          <w:color w:val="auto"/>
        </w:rPr>
        <w:t>—приводить примеры изменений в литосфере в результате деятельности человека на примере своей местности, России и мира;</w:t>
      </w:r>
    </w:p>
    <w:p w:rsidR="00A57638" w:rsidRPr="00EB2D57" w:rsidRDefault="00E235EB">
      <w:pPr>
        <w:pStyle w:val="13"/>
        <w:spacing w:line="240" w:lineRule="auto"/>
        <w:ind w:left="240" w:hanging="240"/>
        <w:jc w:val="both"/>
        <w:rPr>
          <w:color w:val="auto"/>
        </w:rPr>
      </w:pPr>
      <w:r w:rsidRPr="00EB2D57">
        <w:rPr>
          <w:color w:val="auto"/>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A57638" w:rsidRPr="00EB2D57" w:rsidRDefault="00E235EB">
      <w:pPr>
        <w:pStyle w:val="13"/>
        <w:spacing w:line="240" w:lineRule="auto"/>
        <w:ind w:left="240" w:hanging="240"/>
        <w:jc w:val="both"/>
        <w:rPr>
          <w:color w:val="auto"/>
        </w:rPr>
      </w:pPr>
      <w:r w:rsidRPr="00EB2D57">
        <w:rPr>
          <w:color w:val="auto"/>
        </w:rPr>
        <w:t>—приводить примеры действия внешних процессов рельефообразования и наличия полезных ископаемых в своей местности;</w:t>
      </w:r>
    </w:p>
    <w:p w:rsidR="00A57638" w:rsidRPr="00EB2D57" w:rsidRDefault="00E235EB">
      <w:pPr>
        <w:pStyle w:val="13"/>
        <w:spacing w:line="240" w:lineRule="auto"/>
        <w:ind w:left="240" w:hanging="240"/>
        <w:jc w:val="both"/>
        <w:rPr>
          <w:color w:val="auto"/>
        </w:rPr>
      </w:pPr>
      <w:r w:rsidRPr="00EB2D57">
        <w:rPr>
          <w:color w:val="auto"/>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D14B42" w:rsidRDefault="00D14B42" w:rsidP="00D14B42">
      <w:pPr>
        <w:pStyle w:val="af5"/>
      </w:pPr>
      <w:bookmarkStart w:id="506" w:name="bookmark1250"/>
    </w:p>
    <w:p w:rsidR="00A57638" w:rsidRDefault="00E235EB" w:rsidP="00D14B42">
      <w:pPr>
        <w:pStyle w:val="af5"/>
      </w:pPr>
      <w:r w:rsidRPr="00EB2D57">
        <w:t>6 КЛАСС</w:t>
      </w:r>
      <w:bookmarkEnd w:id="506"/>
    </w:p>
    <w:p w:rsidR="00D14B42" w:rsidRPr="00EB2D57" w:rsidRDefault="00D14B42" w:rsidP="00D14B42">
      <w:pPr>
        <w:pStyle w:val="af5"/>
      </w:pPr>
    </w:p>
    <w:p w:rsidR="00A57638" w:rsidRPr="00EB2D57" w:rsidRDefault="00E235EB">
      <w:pPr>
        <w:pStyle w:val="13"/>
        <w:spacing w:line="240" w:lineRule="auto"/>
        <w:ind w:left="240" w:hanging="240"/>
        <w:jc w:val="both"/>
        <w:rPr>
          <w:color w:val="auto"/>
        </w:rPr>
      </w:pPr>
      <w:r w:rsidRPr="00EB2D57">
        <w:rPr>
          <w:color w:val="auto"/>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A57638" w:rsidRPr="00EB2D57" w:rsidRDefault="00E235EB">
      <w:pPr>
        <w:pStyle w:val="13"/>
        <w:spacing w:line="240" w:lineRule="auto"/>
        <w:ind w:left="240" w:hanging="240"/>
        <w:jc w:val="both"/>
        <w:rPr>
          <w:color w:val="auto"/>
        </w:rPr>
      </w:pPr>
      <w:r w:rsidRPr="00EB2D57">
        <w:rPr>
          <w:color w:val="auto"/>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A57638" w:rsidRPr="00EB2D57" w:rsidRDefault="00E235EB">
      <w:pPr>
        <w:pStyle w:val="13"/>
        <w:spacing w:line="240" w:lineRule="auto"/>
        <w:ind w:left="240" w:hanging="240"/>
        <w:jc w:val="both"/>
        <w:rPr>
          <w:color w:val="auto"/>
        </w:rPr>
      </w:pPr>
      <w:r w:rsidRPr="00EB2D57">
        <w:rPr>
          <w:color w:val="auto"/>
        </w:rPr>
        <w:t>—приводить примеры опасных природных явлений в геосферах и средств их предупреждения;</w:t>
      </w:r>
    </w:p>
    <w:p w:rsidR="00A57638" w:rsidRPr="00EB2D57" w:rsidRDefault="00E235EB">
      <w:pPr>
        <w:pStyle w:val="13"/>
        <w:spacing w:line="240" w:lineRule="auto"/>
        <w:ind w:left="240" w:hanging="240"/>
        <w:jc w:val="both"/>
        <w:rPr>
          <w:color w:val="auto"/>
        </w:rPr>
      </w:pPr>
      <w:r w:rsidRPr="00EB2D57">
        <w:rPr>
          <w:color w:val="auto"/>
        </w:rPr>
        <w:t>—сравнивать инструментарий (способы) получения географической информации на разных этапах географического изучения Земли;</w:t>
      </w:r>
    </w:p>
    <w:p w:rsidR="00A57638" w:rsidRPr="00EB2D57" w:rsidRDefault="00E235EB">
      <w:pPr>
        <w:pStyle w:val="13"/>
        <w:spacing w:line="240" w:lineRule="auto"/>
        <w:ind w:firstLine="0"/>
        <w:jc w:val="both"/>
        <w:rPr>
          <w:color w:val="auto"/>
        </w:rPr>
      </w:pPr>
      <w:r w:rsidRPr="00EB2D57">
        <w:rPr>
          <w:color w:val="auto"/>
        </w:rPr>
        <w:t>—различать свойства вод отдельных частей Мирового океана;</w:t>
      </w:r>
    </w:p>
    <w:p w:rsidR="00A57638" w:rsidRPr="00EB2D57" w:rsidRDefault="00E235EB">
      <w:pPr>
        <w:pStyle w:val="13"/>
        <w:spacing w:line="240" w:lineRule="auto"/>
        <w:ind w:left="240" w:hanging="240"/>
        <w:jc w:val="both"/>
        <w:rPr>
          <w:color w:val="auto"/>
        </w:rPr>
      </w:pPr>
      <w:r w:rsidRPr="00EB2D57">
        <w:rPr>
          <w:color w:val="auto"/>
        </w:rPr>
        <w:t>—применять понятия «гидросфера», «круговорот воды», «цунами», «приливы и отливы» для решения учебных и (или) практико-ориентированных задач;</w:t>
      </w:r>
    </w:p>
    <w:p w:rsidR="00A57638" w:rsidRPr="00EB2D57" w:rsidRDefault="00E235EB">
      <w:pPr>
        <w:pStyle w:val="13"/>
        <w:spacing w:line="240" w:lineRule="auto"/>
        <w:ind w:left="240" w:hanging="240"/>
        <w:jc w:val="both"/>
        <w:rPr>
          <w:color w:val="auto"/>
        </w:rPr>
      </w:pPr>
      <w:r w:rsidRPr="00EB2D57">
        <w:rPr>
          <w:color w:val="auto"/>
        </w:rPr>
        <w:t>—классифицировать объекты гидросферы (моря, озёра, реки, подземные воды, болота, ледники) по заданным признакам;</w:t>
      </w:r>
    </w:p>
    <w:p w:rsidR="00A57638" w:rsidRPr="00EB2D57" w:rsidRDefault="00E235EB">
      <w:pPr>
        <w:pStyle w:val="13"/>
        <w:spacing w:after="40" w:line="240" w:lineRule="auto"/>
        <w:ind w:firstLine="0"/>
        <w:jc w:val="both"/>
        <w:rPr>
          <w:color w:val="auto"/>
        </w:rPr>
      </w:pPr>
      <w:r w:rsidRPr="00EB2D57">
        <w:rPr>
          <w:color w:val="auto"/>
        </w:rPr>
        <w:t>—различать питание и режим рек;</w:t>
      </w:r>
    </w:p>
    <w:p w:rsidR="00A57638" w:rsidRPr="00EB2D57" w:rsidRDefault="00E235EB">
      <w:pPr>
        <w:pStyle w:val="13"/>
        <w:spacing w:after="40" w:line="240" w:lineRule="auto"/>
        <w:ind w:firstLine="0"/>
        <w:jc w:val="both"/>
        <w:rPr>
          <w:color w:val="auto"/>
        </w:rPr>
      </w:pPr>
      <w:r w:rsidRPr="00EB2D57">
        <w:rPr>
          <w:color w:val="auto"/>
        </w:rPr>
        <w:t>—сравнивать реки по заданным признакам;</w:t>
      </w:r>
    </w:p>
    <w:p w:rsidR="00A57638" w:rsidRPr="00EB2D57" w:rsidRDefault="00E235EB">
      <w:pPr>
        <w:pStyle w:val="13"/>
        <w:spacing w:line="240" w:lineRule="auto"/>
        <w:ind w:left="240" w:hanging="240"/>
        <w:jc w:val="both"/>
        <w:rPr>
          <w:color w:val="auto"/>
        </w:rPr>
      </w:pPr>
      <w:r w:rsidRPr="00EB2D57">
        <w:rPr>
          <w:color w:val="auto"/>
        </w:rPr>
        <w:t>—различать понятия «грунтовые, межпластовые и артезианские воды» и применять их для решения учебных и (или) практико-ориентированных задач;</w:t>
      </w:r>
    </w:p>
    <w:p w:rsidR="00A57638" w:rsidRPr="00EB2D57" w:rsidRDefault="00E235EB">
      <w:pPr>
        <w:pStyle w:val="13"/>
        <w:spacing w:line="240" w:lineRule="auto"/>
        <w:ind w:left="240" w:hanging="240"/>
        <w:jc w:val="both"/>
        <w:rPr>
          <w:color w:val="auto"/>
        </w:rPr>
      </w:pPr>
      <w:r w:rsidRPr="00EB2D57">
        <w:rPr>
          <w:color w:val="auto"/>
        </w:rPr>
        <w:t>—устанавливать причинно-следственные связи между питанием, режимом реки и климатом на территории речного бассейна;</w:t>
      </w:r>
    </w:p>
    <w:p w:rsidR="00A57638" w:rsidRPr="00EB2D57" w:rsidRDefault="00E235EB">
      <w:pPr>
        <w:pStyle w:val="13"/>
        <w:spacing w:line="240" w:lineRule="auto"/>
        <w:ind w:left="240" w:hanging="240"/>
        <w:jc w:val="both"/>
        <w:rPr>
          <w:color w:val="auto"/>
        </w:rPr>
      </w:pPr>
      <w:r w:rsidRPr="00EB2D57">
        <w:rPr>
          <w:color w:val="auto"/>
        </w:rPr>
        <w:t>—приводить примеры районов распространения многолетней мерзлоты;</w:t>
      </w:r>
    </w:p>
    <w:p w:rsidR="00A57638" w:rsidRPr="00EB2D57" w:rsidRDefault="00E235EB">
      <w:pPr>
        <w:pStyle w:val="13"/>
        <w:spacing w:line="240" w:lineRule="auto"/>
        <w:ind w:left="240" w:hanging="240"/>
        <w:jc w:val="both"/>
        <w:rPr>
          <w:color w:val="auto"/>
        </w:rPr>
      </w:pPr>
      <w:r w:rsidRPr="00EB2D57">
        <w:rPr>
          <w:color w:val="auto"/>
        </w:rPr>
        <w:t>—называть причины образования цунами, приливов и отливов;</w:t>
      </w:r>
    </w:p>
    <w:p w:rsidR="00A57638" w:rsidRPr="00EB2D57" w:rsidRDefault="00E235EB">
      <w:pPr>
        <w:pStyle w:val="13"/>
        <w:spacing w:line="240" w:lineRule="auto"/>
        <w:ind w:firstLine="0"/>
        <w:jc w:val="both"/>
        <w:rPr>
          <w:color w:val="auto"/>
        </w:rPr>
      </w:pPr>
      <w:r w:rsidRPr="00EB2D57">
        <w:rPr>
          <w:color w:val="auto"/>
        </w:rPr>
        <w:t>—описывать состав, строение атмосферы;</w:t>
      </w:r>
    </w:p>
    <w:p w:rsidR="00A57638" w:rsidRPr="00EB2D57" w:rsidRDefault="00E235EB">
      <w:pPr>
        <w:pStyle w:val="13"/>
        <w:spacing w:line="240" w:lineRule="auto"/>
        <w:ind w:left="240" w:hanging="240"/>
        <w:jc w:val="both"/>
        <w:rPr>
          <w:color w:val="auto"/>
        </w:rPr>
      </w:pPr>
      <w:r w:rsidRPr="00EB2D57">
        <w:rPr>
          <w:color w:val="auto"/>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A57638" w:rsidRPr="00EB2D57" w:rsidRDefault="00E235EB">
      <w:pPr>
        <w:pStyle w:val="13"/>
        <w:spacing w:line="240" w:lineRule="auto"/>
        <w:ind w:left="240" w:hanging="240"/>
        <w:jc w:val="both"/>
        <w:rPr>
          <w:color w:val="auto"/>
        </w:rPr>
      </w:pPr>
      <w:r w:rsidRPr="00EB2D57">
        <w:rPr>
          <w:color w:val="auto"/>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A57638" w:rsidRPr="00EB2D57" w:rsidRDefault="00E235EB">
      <w:pPr>
        <w:pStyle w:val="13"/>
        <w:ind w:left="240" w:hanging="240"/>
        <w:jc w:val="both"/>
        <w:rPr>
          <w:color w:val="auto"/>
        </w:rPr>
      </w:pPr>
      <w:r w:rsidRPr="00EB2D57">
        <w:rPr>
          <w:color w:val="auto"/>
        </w:rPr>
        <w:t>—различать свойства воздуха; климаты Земли; климатообразующие факторы;</w:t>
      </w:r>
    </w:p>
    <w:p w:rsidR="00A57638" w:rsidRPr="00EB2D57" w:rsidRDefault="00E235EB">
      <w:pPr>
        <w:pStyle w:val="13"/>
        <w:ind w:left="240" w:hanging="240"/>
        <w:jc w:val="both"/>
        <w:rPr>
          <w:color w:val="auto"/>
        </w:rPr>
      </w:pPr>
      <w:r w:rsidRPr="00EB2D57">
        <w:rPr>
          <w:color w:val="auto"/>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A57638" w:rsidRPr="00EB2D57" w:rsidRDefault="00E235EB">
      <w:pPr>
        <w:pStyle w:val="13"/>
        <w:ind w:left="240" w:hanging="240"/>
        <w:jc w:val="both"/>
        <w:rPr>
          <w:color w:val="auto"/>
        </w:rPr>
      </w:pPr>
      <w:r w:rsidRPr="00EB2D57">
        <w:rPr>
          <w:color w:val="auto"/>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A57638" w:rsidRPr="00EB2D57" w:rsidRDefault="00E235EB">
      <w:pPr>
        <w:pStyle w:val="13"/>
        <w:ind w:firstLine="0"/>
        <w:jc w:val="both"/>
        <w:rPr>
          <w:color w:val="auto"/>
        </w:rPr>
      </w:pPr>
      <w:r w:rsidRPr="00EB2D57">
        <w:rPr>
          <w:color w:val="auto"/>
        </w:rPr>
        <w:t>—различать виды атмосферных осадков;</w:t>
      </w:r>
    </w:p>
    <w:p w:rsidR="00A57638" w:rsidRPr="00EB2D57" w:rsidRDefault="00E235EB">
      <w:pPr>
        <w:pStyle w:val="13"/>
        <w:ind w:firstLine="0"/>
        <w:jc w:val="both"/>
        <w:rPr>
          <w:color w:val="auto"/>
        </w:rPr>
      </w:pPr>
      <w:r w:rsidRPr="00EB2D57">
        <w:rPr>
          <w:color w:val="auto"/>
        </w:rPr>
        <w:t>—различать понятия «бризы» и «муссоны»;</w:t>
      </w:r>
    </w:p>
    <w:p w:rsidR="00A57638" w:rsidRPr="00EB2D57" w:rsidRDefault="00E235EB">
      <w:pPr>
        <w:pStyle w:val="13"/>
        <w:spacing w:after="40"/>
        <w:ind w:firstLine="0"/>
        <w:jc w:val="both"/>
        <w:rPr>
          <w:color w:val="auto"/>
        </w:rPr>
      </w:pPr>
      <w:r w:rsidRPr="00EB2D57">
        <w:rPr>
          <w:color w:val="auto"/>
        </w:rPr>
        <w:t>—различать понятия «погода» и «климат»;</w:t>
      </w:r>
    </w:p>
    <w:p w:rsidR="00A57638" w:rsidRPr="00EB2D57" w:rsidRDefault="00E235EB">
      <w:pPr>
        <w:pStyle w:val="13"/>
        <w:ind w:left="240" w:hanging="240"/>
        <w:jc w:val="both"/>
        <w:rPr>
          <w:color w:val="auto"/>
        </w:rPr>
      </w:pPr>
      <w:r w:rsidRPr="00EB2D57">
        <w:rPr>
          <w:color w:val="auto"/>
        </w:rPr>
        <w:t>—различать понятия «атмосфера», «тропосфера», «стратосфера», «верхние слои атмосферы»;</w:t>
      </w:r>
    </w:p>
    <w:p w:rsidR="00A57638" w:rsidRPr="00EB2D57" w:rsidRDefault="00E235EB">
      <w:pPr>
        <w:pStyle w:val="13"/>
        <w:ind w:left="240" w:hanging="240"/>
        <w:jc w:val="both"/>
        <w:rPr>
          <w:color w:val="auto"/>
        </w:rPr>
      </w:pPr>
      <w:r w:rsidRPr="00EB2D57">
        <w:rPr>
          <w:color w:val="auto"/>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A57638" w:rsidRPr="00EB2D57" w:rsidRDefault="00E235EB">
      <w:pPr>
        <w:pStyle w:val="13"/>
        <w:ind w:left="240" w:hanging="240"/>
        <w:jc w:val="both"/>
        <w:rPr>
          <w:color w:val="auto"/>
        </w:rPr>
      </w:pPr>
      <w:r w:rsidRPr="00EB2D57">
        <w:rPr>
          <w:color w:val="auto"/>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A57638" w:rsidRPr="00EB2D57" w:rsidRDefault="00E235EB">
      <w:pPr>
        <w:pStyle w:val="13"/>
        <w:ind w:left="240" w:hanging="240"/>
        <w:jc w:val="both"/>
        <w:rPr>
          <w:color w:val="auto"/>
        </w:rPr>
      </w:pPr>
      <w:r w:rsidRPr="00EB2D57">
        <w:rPr>
          <w:color w:val="auto"/>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A57638" w:rsidRPr="00EB2D57" w:rsidRDefault="00E235EB">
      <w:pPr>
        <w:pStyle w:val="13"/>
        <w:ind w:firstLine="0"/>
        <w:jc w:val="both"/>
        <w:rPr>
          <w:color w:val="auto"/>
        </w:rPr>
      </w:pPr>
      <w:r w:rsidRPr="00EB2D57">
        <w:rPr>
          <w:color w:val="auto"/>
        </w:rPr>
        <w:t>—называть границы биосферы;</w:t>
      </w:r>
    </w:p>
    <w:p w:rsidR="00A57638" w:rsidRPr="00EB2D57" w:rsidRDefault="00E235EB">
      <w:pPr>
        <w:pStyle w:val="13"/>
        <w:ind w:left="240" w:hanging="240"/>
        <w:jc w:val="both"/>
        <w:rPr>
          <w:color w:val="auto"/>
        </w:rPr>
      </w:pPr>
      <w:r w:rsidRPr="00EB2D57">
        <w:rPr>
          <w:color w:val="auto"/>
        </w:rPr>
        <w:t>—приводить примеры приспособления живых организмов к среде обитания в разных природных зонах;</w:t>
      </w:r>
    </w:p>
    <w:p w:rsidR="00A57638" w:rsidRPr="00EB2D57" w:rsidRDefault="00E235EB">
      <w:pPr>
        <w:pStyle w:val="13"/>
        <w:ind w:left="240" w:hanging="240"/>
        <w:jc w:val="both"/>
        <w:rPr>
          <w:color w:val="auto"/>
        </w:rPr>
      </w:pPr>
      <w:r w:rsidRPr="00EB2D57">
        <w:rPr>
          <w:color w:val="auto"/>
        </w:rPr>
        <w:t>—различать растительный и животный мир разных территорий Земли;</w:t>
      </w:r>
    </w:p>
    <w:p w:rsidR="00A57638" w:rsidRPr="00EB2D57" w:rsidRDefault="00E235EB">
      <w:pPr>
        <w:pStyle w:val="13"/>
        <w:ind w:left="240" w:hanging="240"/>
        <w:jc w:val="both"/>
        <w:rPr>
          <w:color w:val="auto"/>
        </w:rPr>
      </w:pPr>
      <w:r w:rsidRPr="00EB2D57">
        <w:rPr>
          <w:color w:val="auto"/>
        </w:rPr>
        <w:t>—объяснять взаимосвязи компонентов природы в природно-территориальном комплексе;</w:t>
      </w:r>
    </w:p>
    <w:p w:rsidR="00A57638" w:rsidRPr="00EB2D57" w:rsidRDefault="00E235EB">
      <w:pPr>
        <w:pStyle w:val="13"/>
        <w:ind w:left="240" w:hanging="240"/>
        <w:jc w:val="both"/>
        <w:rPr>
          <w:color w:val="auto"/>
        </w:rPr>
      </w:pPr>
      <w:r w:rsidRPr="00EB2D57">
        <w:rPr>
          <w:color w:val="auto"/>
        </w:rPr>
        <w:t>—сравнивать особенности растительного и животного мира в различных природных зонах;</w:t>
      </w:r>
    </w:p>
    <w:p w:rsidR="00A57638" w:rsidRPr="00EB2D57" w:rsidRDefault="00E235EB">
      <w:pPr>
        <w:pStyle w:val="13"/>
        <w:ind w:left="240" w:hanging="240"/>
        <w:jc w:val="both"/>
        <w:rPr>
          <w:color w:val="auto"/>
        </w:rPr>
      </w:pPr>
      <w:r w:rsidRPr="00EB2D57">
        <w:rPr>
          <w:color w:val="auto"/>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A57638" w:rsidRPr="00EB2D57" w:rsidRDefault="00E235EB">
      <w:pPr>
        <w:pStyle w:val="13"/>
        <w:ind w:left="240" w:hanging="240"/>
        <w:jc w:val="both"/>
        <w:rPr>
          <w:color w:val="auto"/>
        </w:rPr>
      </w:pPr>
      <w:r w:rsidRPr="00EB2D57">
        <w:rPr>
          <w:color w:val="auto"/>
        </w:rPr>
        <w:t>—сравнивать плодородие почв в различных природных зонах;</w:t>
      </w:r>
    </w:p>
    <w:p w:rsidR="00A57638" w:rsidRPr="00EB2D57" w:rsidRDefault="00E235EB" w:rsidP="004262A7">
      <w:pPr>
        <w:pStyle w:val="13"/>
        <w:ind w:left="240" w:hanging="240"/>
        <w:jc w:val="both"/>
        <w:rPr>
          <w:color w:val="auto"/>
        </w:rPr>
      </w:pPr>
      <w:r w:rsidRPr="00EB2D57">
        <w:rPr>
          <w:color w:val="auto"/>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4262A7" w:rsidRDefault="004262A7" w:rsidP="004262A7">
      <w:pPr>
        <w:pStyle w:val="af5"/>
      </w:pPr>
      <w:bookmarkStart w:id="507" w:name="bookmark1252"/>
    </w:p>
    <w:p w:rsidR="00A57638" w:rsidRDefault="00E235EB" w:rsidP="004262A7">
      <w:pPr>
        <w:pStyle w:val="af5"/>
      </w:pPr>
      <w:r w:rsidRPr="00EB2D57">
        <w:t>7 КЛАСС</w:t>
      </w:r>
      <w:bookmarkEnd w:id="507"/>
    </w:p>
    <w:p w:rsidR="00D14B42" w:rsidRPr="00EB2D57" w:rsidRDefault="00D14B42" w:rsidP="004262A7">
      <w:pPr>
        <w:pStyle w:val="af5"/>
      </w:pPr>
    </w:p>
    <w:p w:rsidR="00A57638" w:rsidRPr="00EB2D57" w:rsidRDefault="00E235EB" w:rsidP="004262A7">
      <w:pPr>
        <w:pStyle w:val="13"/>
        <w:ind w:left="240" w:hanging="240"/>
        <w:jc w:val="both"/>
        <w:rPr>
          <w:color w:val="auto"/>
        </w:rPr>
      </w:pPr>
      <w:r w:rsidRPr="00EB2D57">
        <w:rPr>
          <w:color w:val="auto"/>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A57638" w:rsidRPr="00EB2D57" w:rsidRDefault="00E235EB">
      <w:pPr>
        <w:pStyle w:val="13"/>
        <w:ind w:left="240" w:hanging="240"/>
        <w:jc w:val="both"/>
        <w:rPr>
          <w:color w:val="auto"/>
        </w:rPr>
      </w:pPr>
      <w:r w:rsidRPr="00EB2D57">
        <w:rPr>
          <w:color w:val="auto"/>
        </w:rPr>
        <w:t>—называть: строение и свойства (целостность, зональность, ритмичность) географической оболочки;</w:t>
      </w:r>
    </w:p>
    <w:p w:rsidR="00A57638" w:rsidRPr="00EB2D57" w:rsidRDefault="00E235EB">
      <w:pPr>
        <w:pStyle w:val="13"/>
        <w:ind w:left="240" w:hanging="240"/>
        <w:jc w:val="both"/>
        <w:rPr>
          <w:color w:val="auto"/>
        </w:rPr>
      </w:pPr>
      <w:r w:rsidRPr="00EB2D57">
        <w:rPr>
          <w:color w:val="auto"/>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A57638" w:rsidRPr="00EB2D57" w:rsidRDefault="00E235EB">
      <w:pPr>
        <w:pStyle w:val="13"/>
        <w:ind w:left="240" w:hanging="240"/>
        <w:jc w:val="both"/>
        <w:rPr>
          <w:color w:val="auto"/>
        </w:rPr>
      </w:pPr>
      <w:r w:rsidRPr="00EB2D57">
        <w:rPr>
          <w:color w:val="auto"/>
        </w:rPr>
        <w:t>—определять природные зоны по их существенным признакам на основе интеграции и интерпретации информации об особенностях их природы;</w:t>
      </w:r>
    </w:p>
    <w:p w:rsidR="00A57638" w:rsidRPr="00EB2D57" w:rsidRDefault="00E235EB">
      <w:pPr>
        <w:pStyle w:val="13"/>
        <w:ind w:left="240" w:hanging="240"/>
        <w:jc w:val="both"/>
        <w:rPr>
          <w:color w:val="auto"/>
        </w:rPr>
      </w:pPr>
      <w:r w:rsidRPr="00EB2D57">
        <w:rPr>
          <w:color w:val="auto"/>
        </w:rPr>
        <w:t>—различать изученные процессы и явления, происходящие в географической оболочке;</w:t>
      </w:r>
    </w:p>
    <w:p w:rsidR="00A57638" w:rsidRPr="00EB2D57" w:rsidRDefault="00E235EB">
      <w:pPr>
        <w:pStyle w:val="13"/>
        <w:ind w:left="240" w:hanging="240"/>
        <w:jc w:val="both"/>
        <w:rPr>
          <w:color w:val="auto"/>
        </w:rPr>
      </w:pPr>
      <w:r w:rsidRPr="00EB2D57">
        <w:rPr>
          <w:color w:val="auto"/>
        </w:rPr>
        <w:t>—приводить примеры изменений в геосферах в результате деятельности человека;</w:t>
      </w:r>
    </w:p>
    <w:p w:rsidR="00A57638" w:rsidRPr="00EB2D57" w:rsidRDefault="00E235EB">
      <w:pPr>
        <w:pStyle w:val="13"/>
        <w:ind w:left="240" w:hanging="240"/>
        <w:jc w:val="both"/>
        <w:rPr>
          <w:color w:val="auto"/>
        </w:rPr>
      </w:pPr>
      <w:r w:rsidRPr="00EB2D57">
        <w:rPr>
          <w:color w:val="auto"/>
        </w:rPr>
        <w:t>—описывать закономерности изменения в пространстве рельефа, климата, внутренних вод и органического мира;</w:t>
      </w:r>
    </w:p>
    <w:p w:rsidR="00A57638" w:rsidRPr="00EB2D57" w:rsidRDefault="00E235EB">
      <w:pPr>
        <w:pStyle w:val="13"/>
        <w:ind w:left="240" w:hanging="240"/>
        <w:jc w:val="both"/>
        <w:rPr>
          <w:color w:val="auto"/>
        </w:rPr>
      </w:pPr>
      <w:r w:rsidRPr="00EB2D57">
        <w:rPr>
          <w:color w:val="auto"/>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A57638" w:rsidRPr="00EB2D57" w:rsidRDefault="00E235EB">
      <w:pPr>
        <w:pStyle w:val="13"/>
        <w:ind w:left="240" w:hanging="240"/>
        <w:jc w:val="both"/>
        <w:rPr>
          <w:color w:val="auto"/>
        </w:rPr>
      </w:pPr>
      <w:r w:rsidRPr="00EB2D57">
        <w:rPr>
          <w:color w:val="auto"/>
        </w:rPr>
        <w:t>—называть особенности географических процессов на границах литосферных плит с учётом характера взаимодействия и типа земной коры;</w:t>
      </w:r>
    </w:p>
    <w:p w:rsidR="00A57638" w:rsidRPr="00EB2D57" w:rsidRDefault="00E235EB">
      <w:pPr>
        <w:pStyle w:val="13"/>
        <w:ind w:left="240" w:hanging="240"/>
        <w:jc w:val="both"/>
        <w:rPr>
          <w:color w:val="auto"/>
        </w:rPr>
      </w:pPr>
      <w:r w:rsidRPr="00EB2D57">
        <w:rPr>
          <w:color w:val="auto"/>
        </w:rPr>
        <w:t>—устанавливать (используя географические карты) взаимосвязи между движением литосферных плит и размещением крупных форм рельефа;</w:t>
      </w:r>
    </w:p>
    <w:p w:rsidR="00A57638" w:rsidRPr="00EB2D57" w:rsidRDefault="00E235EB">
      <w:pPr>
        <w:pStyle w:val="13"/>
        <w:ind w:left="240" w:hanging="240"/>
        <w:jc w:val="both"/>
        <w:rPr>
          <w:color w:val="auto"/>
        </w:rPr>
      </w:pPr>
      <w:r w:rsidRPr="00EB2D57">
        <w:rPr>
          <w:color w:val="auto"/>
        </w:rPr>
        <w:t>—классифицировать воздушные массы Земли, типы климата по заданным показателям;</w:t>
      </w:r>
    </w:p>
    <w:p w:rsidR="00A57638" w:rsidRPr="00EB2D57" w:rsidRDefault="00E235EB">
      <w:pPr>
        <w:pStyle w:val="13"/>
        <w:ind w:left="240" w:hanging="240"/>
        <w:jc w:val="both"/>
        <w:rPr>
          <w:color w:val="auto"/>
        </w:rPr>
      </w:pPr>
      <w:r w:rsidRPr="00EB2D57">
        <w:rPr>
          <w:color w:val="auto"/>
        </w:rPr>
        <w:t>—объяснять образование тропических муссонов, пассатов тропических широт, западных ветров;</w:t>
      </w:r>
    </w:p>
    <w:p w:rsidR="00A57638" w:rsidRPr="00EB2D57" w:rsidRDefault="00E235EB" w:rsidP="00D14B42">
      <w:pPr>
        <w:pStyle w:val="13"/>
        <w:ind w:left="240" w:hanging="240"/>
        <w:jc w:val="both"/>
        <w:rPr>
          <w:color w:val="auto"/>
        </w:rPr>
      </w:pPr>
      <w:r w:rsidRPr="00EB2D57">
        <w:rPr>
          <w:color w:val="auto"/>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A57638" w:rsidRPr="00EB2D57" w:rsidRDefault="00E235EB" w:rsidP="00D14B42">
      <w:pPr>
        <w:pStyle w:val="13"/>
        <w:ind w:firstLine="0"/>
        <w:jc w:val="both"/>
        <w:rPr>
          <w:color w:val="auto"/>
        </w:rPr>
      </w:pPr>
      <w:r w:rsidRPr="00EB2D57">
        <w:rPr>
          <w:color w:val="auto"/>
        </w:rPr>
        <w:t>—описывать климат территории по климатограмме;</w:t>
      </w:r>
    </w:p>
    <w:p w:rsidR="00A57638" w:rsidRPr="00EB2D57" w:rsidRDefault="00E235EB" w:rsidP="00D14B42">
      <w:pPr>
        <w:pStyle w:val="13"/>
        <w:ind w:left="240" w:hanging="240"/>
        <w:jc w:val="both"/>
        <w:rPr>
          <w:color w:val="auto"/>
        </w:rPr>
      </w:pPr>
      <w:r w:rsidRPr="00EB2D57">
        <w:rPr>
          <w:color w:val="auto"/>
        </w:rPr>
        <w:t>—объяснять влияние климатообразующих факторов на климатические особенности территории;</w:t>
      </w:r>
    </w:p>
    <w:p w:rsidR="00A57638" w:rsidRPr="00EB2D57" w:rsidRDefault="00E235EB">
      <w:pPr>
        <w:pStyle w:val="13"/>
        <w:ind w:left="240" w:hanging="240"/>
        <w:jc w:val="both"/>
        <w:rPr>
          <w:color w:val="auto"/>
        </w:rPr>
      </w:pPr>
      <w:r w:rsidRPr="00EB2D57">
        <w:rPr>
          <w:color w:val="auto"/>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A57638" w:rsidRPr="00EB2D57" w:rsidRDefault="00E235EB">
      <w:pPr>
        <w:pStyle w:val="13"/>
        <w:spacing w:after="40"/>
        <w:ind w:firstLine="0"/>
        <w:jc w:val="both"/>
        <w:rPr>
          <w:color w:val="auto"/>
        </w:rPr>
      </w:pPr>
      <w:r w:rsidRPr="00EB2D57">
        <w:rPr>
          <w:color w:val="auto"/>
        </w:rPr>
        <w:t>—различать океанические течения;</w:t>
      </w:r>
    </w:p>
    <w:p w:rsidR="00A57638" w:rsidRPr="00EB2D57" w:rsidRDefault="00E235EB">
      <w:pPr>
        <w:pStyle w:val="13"/>
        <w:ind w:left="240" w:hanging="240"/>
        <w:jc w:val="both"/>
        <w:rPr>
          <w:color w:val="auto"/>
        </w:rPr>
      </w:pPr>
      <w:r w:rsidRPr="00EB2D57">
        <w:rPr>
          <w:color w:val="auto"/>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A57638" w:rsidRPr="00EB2D57" w:rsidRDefault="00E235EB">
      <w:pPr>
        <w:pStyle w:val="13"/>
        <w:ind w:left="240" w:hanging="240"/>
        <w:jc w:val="both"/>
        <w:rPr>
          <w:color w:val="auto"/>
        </w:rPr>
      </w:pPr>
      <w:r w:rsidRPr="00EB2D57">
        <w:rPr>
          <w:color w:val="auto"/>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A57638" w:rsidRPr="00EB2D57" w:rsidRDefault="00E235EB">
      <w:pPr>
        <w:pStyle w:val="13"/>
        <w:ind w:left="240" w:hanging="240"/>
        <w:jc w:val="both"/>
        <w:rPr>
          <w:color w:val="auto"/>
        </w:rPr>
      </w:pPr>
      <w:r w:rsidRPr="00EB2D57">
        <w:rPr>
          <w:color w:val="auto"/>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A57638" w:rsidRPr="00EB2D57" w:rsidRDefault="00E235EB">
      <w:pPr>
        <w:pStyle w:val="13"/>
        <w:ind w:left="240" w:hanging="240"/>
        <w:jc w:val="both"/>
        <w:rPr>
          <w:color w:val="auto"/>
        </w:rPr>
      </w:pPr>
      <w:r w:rsidRPr="00EB2D57">
        <w:rPr>
          <w:color w:val="auto"/>
        </w:rPr>
        <w:t>—различать и сравнивать численность населения крупных стран мира;</w:t>
      </w:r>
    </w:p>
    <w:p w:rsidR="00A57638" w:rsidRPr="00EB2D57" w:rsidRDefault="00E235EB">
      <w:pPr>
        <w:pStyle w:val="13"/>
        <w:ind w:firstLine="0"/>
        <w:jc w:val="both"/>
        <w:rPr>
          <w:color w:val="auto"/>
        </w:rPr>
      </w:pPr>
      <w:r w:rsidRPr="00EB2D57">
        <w:rPr>
          <w:color w:val="auto"/>
        </w:rPr>
        <w:t>—сравнивать плотность населения различных территорий;</w:t>
      </w:r>
    </w:p>
    <w:p w:rsidR="00A57638" w:rsidRPr="00EB2D57" w:rsidRDefault="00E235EB">
      <w:pPr>
        <w:pStyle w:val="13"/>
        <w:ind w:left="240" w:hanging="240"/>
        <w:jc w:val="both"/>
        <w:rPr>
          <w:color w:val="auto"/>
        </w:rPr>
      </w:pPr>
      <w:r w:rsidRPr="00EB2D57">
        <w:rPr>
          <w:color w:val="auto"/>
        </w:rPr>
        <w:t>—применять понятие «плотность населения» для решения учебных и (или) практико-ориентированных задач;</w:t>
      </w:r>
    </w:p>
    <w:p w:rsidR="00A57638" w:rsidRPr="00EB2D57" w:rsidRDefault="00E235EB">
      <w:pPr>
        <w:pStyle w:val="13"/>
        <w:spacing w:after="40"/>
        <w:ind w:firstLine="0"/>
        <w:jc w:val="both"/>
        <w:rPr>
          <w:color w:val="auto"/>
        </w:rPr>
      </w:pPr>
      <w:r w:rsidRPr="00EB2D57">
        <w:rPr>
          <w:color w:val="auto"/>
        </w:rPr>
        <w:t>—различать городские и сельские поселения;</w:t>
      </w:r>
    </w:p>
    <w:p w:rsidR="00A57638" w:rsidRPr="00EB2D57" w:rsidRDefault="00E235EB">
      <w:pPr>
        <w:pStyle w:val="13"/>
        <w:ind w:firstLine="0"/>
        <w:jc w:val="both"/>
        <w:rPr>
          <w:color w:val="auto"/>
        </w:rPr>
      </w:pPr>
      <w:r w:rsidRPr="00EB2D57">
        <w:rPr>
          <w:color w:val="auto"/>
        </w:rPr>
        <w:t>—приводить примеры крупнейших городов мира;</w:t>
      </w:r>
    </w:p>
    <w:p w:rsidR="00A57638" w:rsidRPr="00EB2D57" w:rsidRDefault="00E235EB">
      <w:pPr>
        <w:pStyle w:val="13"/>
        <w:ind w:firstLine="0"/>
        <w:jc w:val="both"/>
        <w:rPr>
          <w:color w:val="auto"/>
        </w:rPr>
      </w:pPr>
      <w:r w:rsidRPr="00EB2D57">
        <w:rPr>
          <w:color w:val="auto"/>
        </w:rPr>
        <w:t>—приводить примеры мировых и национальных религий;</w:t>
      </w:r>
    </w:p>
    <w:p w:rsidR="00A57638" w:rsidRPr="00EB2D57" w:rsidRDefault="00E235EB">
      <w:pPr>
        <w:pStyle w:val="13"/>
        <w:ind w:firstLine="0"/>
        <w:jc w:val="both"/>
        <w:rPr>
          <w:color w:val="auto"/>
        </w:rPr>
      </w:pPr>
      <w:r w:rsidRPr="00EB2D57">
        <w:rPr>
          <w:color w:val="auto"/>
        </w:rPr>
        <w:t>—проводить языковую классификацию народов;</w:t>
      </w:r>
    </w:p>
    <w:p w:rsidR="00A57638" w:rsidRPr="00EB2D57" w:rsidRDefault="00E235EB">
      <w:pPr>
        <w:pStyle w:val="13"/>
        <w:ind w:left="240" w:hanging="240"/>
        <w:jc w:val="both"/>
        <w:rPr>
          <w:color w:val="auto"/>
        </w:rPr>
      </w:pPr>
      <w:r w:rsidRPr="00EB2D57">
        <w:rPr>
          <w:color w:val="auto"/>
        </w:rPr>
        <w:t>—различать основные виды хозяйственной деятельности людей на различных территориях;</w:t>
      </w:r>
    </w:p>
    <w:p w:rsidR="00A57638" w:rsidRPr="00EB2D57" w:rsidRDefault="00E235EB">
      <w:pPr>
        <w:pStyle w:val="13"/>
        <w:spacing w:after="40"/>
        <w:ind w:firstLine="0"/>
        <w:jc w:val="both"/>
        <w:rPr>
          <w:color w:val="auto"/>
        </w:rPr>
      </w:pPr>
      <w:r w:rsidRPr="00EB2D57">
        <w:rPr>
          <w:color w:val="auto"/>
        </w:rPr>
        <w:t>—определять страны по их существенным признакам;</w:t>
      </w:r>
    </w:p>
    <w:p w:rsidR="00A57638" w:rsidRPr="00EB2D57" w:rsidRDefault="00E235EB">
      <w:pPr>
        <w:pStyle w:val="13"/>
        <w:ind w:left="240" w:hanging="240"/>
        <w:jc w:val="both"/>
        <w:rPr>
          <w:color w:val="auto"/>
        </w:rPr>
      </w:pPr>
      <w:r w:rsidRPr="00EB2D57">
        <w:rPr>
          <w:color w:val="auto"/>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A57638" w:rsidRPr="00EB2D57" w:rsidRDefault="00E235EB">
      <w:pPr>
        <w:pStyle w:val="13"/>
        <w:ind w:left="240" w:hanging="240"/>
        <w:jc w:val="both"/>
        <w:rPr>
          <w:color w:val="auto"/>
        </w:rPr>
      </w:pPr>
      <w:r w:rsidRPr="00EB2D57">
        <w:rPr>
          <w:color w:val="auto"/>
        </w:rPr>
        <w:t>—объяснять особенности природы, населения и хозяйства отдельных территорий;</w:t>
      </w:r>
    </w:p>
    <w:p w:rsidR="00A57638" w:rsidRPr="00EB2D57" w:rsidRDefault="00E235EB">
      <w:pPr>
        <w:pStyle w:val="13"/>
        <w:ind w:left="240" w:hanging="240"/>
        <w:jc w:val="both"/>
        <w:rPr>
          <w:color w:val="auto"/>
        </w:rPr>
      </w:pPr>
      <w:r w:rsidRPr="00EB2D57">
        <w:rPr>
          <w:color w:val="auto"/>
        </w:rPr>
        <w:t>—использовать знания о населении материков и стран для решения различных учебных и практико-ориентированных задач;</w:t>
      </w:r>
    </w:p>
    <w:p w:rsidR="00A57638" w:rsidRPr="00EB2D57" w:rsidRDefault="00E235EB">
      <w:pPr>
        <w:pStyle w:val="13"/>
        <w:ind w:left="240" w:hanging="240"/>
        <w:jc w:val="both"/>
        <w:rPr>
          <w:color w:val="auto"/>
        </w:rPr>
      </w:pPr>
      <w:r w:rsidRPr="00EB2D57">
        <w:rPr>
          <w:color w:val="auto"/>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A57638" w:rsidRPr="00EB2D57" w:rsidRDefault="00E235EB">
      <w:pPr>
        <w:pStyle w:val="13"/>
        <w:spacing w:line="240" w:lineRule="auto"/>
        <w:ind w:left="240" w:hanging="240"/>
        <w:jc w:val="both"/>
        <w:rPr>
          <w:color w:val="auto"/>
        </w:rPr>
      </w:pPr>
      <w:r w:rsidRPr="00EB2D57">
        <w:rPr>
          <w:color w:val="auto"/>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A57638" w:rsidRPr="00EB2D57" w:rsidRDefault="00E235EB">
      <w:pPr>
        <w:pStyle w:val="13"/>
        <w:spacing w:line="240" w:lineRule="auto"/>
        <w:ind w:left="240" w:hanging="240"/>
        <w:jc w:val="both"/>
        <w:rPr>
          <w:color w:val="auto"/>
        </w:rPr>
      </w:pPr>
      <w:r w:rsidRPr="00EB2D57">
        <w:rPr>
          <w:color w:val="auto"/>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A57638" w:rsidRPr="00EB2D57" w:rsidRDefault="00E235EB">
      <w:pPr>
        <w:pStyle w:val="13"/>
        <w:spacing w:line="240" w:lineRule="auto"/>
        <w:ind w:left="240" w:hanging="240"/>
        <w:jc w:val="both"/>
        <w:rPr>
          <w:color w:val="auto"/>
        </w:rPr>
      </w:pPr>
      <w:r w:rsidRPr="00EB2D57">
        <w:rPr>
          <w:color w:val="auto"/>
        </w:rPr>
        <w:t>—приводить примеры взаимодействия природы и общества в пределах отдельных территорий;</w:t>
      </w:r>
    </w:p>
    <w:p w:rsidR="00A57638" w:rsidRPr="00EB2D57" w:rsidRDefault="00E235EB" w:rsidP="004262A7">
      <w:pPr>
        <w:pStyle w:val="13"/>
        <w:spacing w:line="240" w:lineRule="auto"/>
        <w:ind w:left="240" w:hanging="240"/>
        <w:jc w:val="both"/>
        <w:rPr>
          <w:color w:val="auto"/>
        </w:rPr>
      </w:pPr>
      <w:r w:rsidRPr="00EB2D57">
        <w:rPr>
          <w:color w:val="auto"/>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4262A7" w:rsidRDefault="004262A7" w:rsidP="004262A7">
      <w:pPr>
        <w:pStyle w:val="af5"/>
      </w:pPr>
      <w:bookmarkStart w:id="508" w:name="bookmark1254"/>
    </w:p>
    <w:p w:rsidR="00A57638" w:rsidRDefault="00E235EB" w:rsidP="004262A7">
      <w:pPr>
        <w:pStyle w:val="af5"/>
      </w:pPr>
      <w:r w:rsidRPr="00EB2D57">
        <w:t>8 КЛАСС</w:t>
      </w:r>
      <w:bookmarkEnd w:id="508"/>
    </w:p>
    <w:p w:rsidR="00D14B42" w:rsidRPr="00EB2D57" w:rsidRDefault="00D14B42" w:rsidP="004262A7">
      <w:pPr>
        <w:pStyle w:val="af5"/>
      </w:pPr>
    </w:p>
    <w:p w:rsidR="00A57638" w:rsidRPr="00EB2D57" w:rsidRDefault="00E235EB" w:rsidP="004262A7">
      <w:pPr>
        <w:pStyle w:val="13"/>
        <w:spacing w:line="240" w:lineRule="auto"/>
        <w:ind w:left="240" w:hanging="240"/>
        <w:jc w:val="both"/>
        <w:rPr>
          <w:color w:val="auto"/>
        </w:rPr>
      </w:pPr>
      <w:r w:rsidRPr="00EB2D57">
        <w:rPr>
          <w:color w:val="auto"/>
        </w:rPr>
        <w:t>—Характеризовать основные этапы истории формирования и изучения территории России;</w:t>
      </w:r>
    </w:p>
    <w:p w:rsidR="00A57638" w:rsidRPr="00EB2D57" w:rsidRDefault="00E235EB">
      <w:pPr>
        <w:pStyle w:val="13"/>
        <w:spacing w:line="240" w:lineRule="auto"/>
        <w:ind w:left="240" w:hanging="240"/>
        <w:jc w:val="both"/>
        <w:rPr>
          <w:color w:val="auto"/>
        </w:rPr>
      </w:pPr>
      <w:r w:rsidRPr="00EB2D57">
        <w:rPr>
          <w:color w:val="auto"/>
        </w:rPr>
        <w:t>—находить в различных источниках информации факты, позволяющие определить вклад российских учёных и путешественников в освоение страны;</w:t>
      </w:r>
    </w:p>
    <w:p w:rsidR="00A57638" w:rsidRPr="00EB2D57" w:rsidRDefault="00E235EB">
      <w:pPr>
        <w:pStyle w:val="13"/>
        <w:spacing w:line="240" w:lineRule="auto"/>
        <w:ind w:left="240" w:hanging="240"/>
        <w:jc w:val="both"/>
        <w:rPr>
          <w:color w:val="auto"/>
        </w:rPr>
      </w:pPr>
      <w:r w:rsidRPr="00EB2D57">
        <w:rPr>
          <w:color w:val="auto"/>
        </w:rPr>
        <w:t>—характеризовать географическое положение России с использованием информации из различных источников;</w:t>
      </w:r>
    </w:p>
    <w:p w:rsidR="00A57638" w:rsidRPr="00EB2D57" w:rsidRDefault="00E235EB">
      <w:pPr>
        <w:pStyle w:val="13"/>
        <w:spacing w:line="240" w:lineRule="auto"/>
        <w:ind w:left="240" w:hanging="240"/>
        <w:jc w:val="both"/>
        <w:rPr>
          <w:color w:val="auto"/>
        </w:rPr>
      </w:pPr>
      <w:r w:rsidRPr="00EB2D57">
        <w:rPr>
          <w:color w:val="auto"/>
        </w:rPr>
        <w:t>—различать федеральные округа, крупные географические районы и макрорегионы России;</w:t>
      </w:r>
    </w:p>
    <w:p w:rsidR="00A57638" w:rsidRPr="00EB2D57" w:rsidRDefault="00E235EB">
      <w:pPr>
        <w:pStyle w:val="13"/>
        <w:spacing w:line="240" w:lineRule="auto"/>
        <w:ind w:left="240" w:hanging="240"/>
        <w:jc w:val="both"/>
        <w:rPr>
          <w:color w:val="auto"/>
        </w:rPr>
      </w:pPr>
      <w:r w:rsidRPr="00EB2D57">
        <w:rPr>
          <w:color w:val="auto"/>
        </w:rPr>
        <w:t>—приводить примеры субъектов Российской Федерации разных видов и показывать их на географической карте;</w:t>
      </w:r>
    </w:p>
    <w:p w:rsidR="00A57638" w:rsidRPr="00EB2D57" w:rsidRDefault="00E235EB">
      <w:pPr>
        <w:pStyle w:val="13"/>
        <w:spacing w:line="240" w:lineRule="auto"/>
        <w:ind w:left="240" w:hanging="240"/>
        <w:jc w:val="both"/>
        <w:rPr>
          <w:color w:val="auto"/>
        </w:rPr>
      </w:pPr>
      <w:r w:rsidRPr="00EB2D57">
        <w:rPr>
          <w:color w:val="auto"/>
        </w:rPr>
        <w:t>—оценивать влияние географического положения регионов России на особенности природы, жизнь и хозяйственную деятельность населения;</w:t>
      </w:r>
    </w:p>
    <w:p w:rsidR="00A57638" w:rsidRPr="00EB2D57" w:rsidRDefault="00E235EB">
      <w:pPr>
        <w:pStyle w:val="13"/>
        <w:spacing w:line="240" w:lineRule="auto"/>
        <w:ind w:left="240" w:hanging="240"/>
        <w:jc w:val="both"/>
        <w:rPr>
          <w:color w:val="auto"/>
        </w:rPr>
      </w:pPr>
      <w:r w:rsidRPr="00EB2D57">
        <w:rPr>
          <w:color w:val="auto"/>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A57638" w:rsidRPr="00EB2D57" w:rsidRDefault="00E235EB">
      <w:pPr>
        <w:pStyle w:val="13"/>
        <w:spacing w:line="240" w:lineRule="auto"/>
        <w:ind w:left="240" w:hanging="240"/>
        <w:jc w:val="both"/>
        <w:rPr>
          <w:color w:val="auto"/>
        </w:rPr>
      </w:pPr>
      <w:r w:rsidRPr="00EB2D57">
        <w:rPr>
          <w:color w:val="auto"/>
        </w:rPr>
        <w:t>—оценивать степень благоприятности природных условий в пределах отдельных регионов страны;</w:t>
      </w:r>
    </w:p>
    <w:p w:rsidR="00A57638" w:rsidRPr="00EB2D57" w:rsidRDefault="00E235EB">
      <w:pPr>
        <w:pStyle w:val="13"/>
        <w:spacing w:line="240" w:lineRule="auto"/>
        <w:ind w:firstLine="0"/>
        <w:jc w:val="both"/>
        <w:rPr>
          <w:color w:val="auto"/>
        </w:rPr>
      </w:pPr>
      <w:r w:rsidRPr="00EB2D57">
        <w:rPr>
          <w:color w:val="auto"/>
        </w:rPr>
        <w:t>—проводить классификацию природных ресурсов;</w:t>
      </w:r>
    </w:p>
    <w:p w:rsidR="00A57638" w:rsidRPr="00EB2D57" w:rsidRDefault="00E235EB">
      <w:pPr>
        <w:pStyle w:val="13"/>
        <w:spacing w:after="40"/>
        <w:ind w:firstLine="0"/>
        <w:jc w:val="both"/>
        <w:rPr>
          <w:color w:val="auto"/>
        </w:rPr>
      </w:pPr>
      <w:r w:rsidRPr="00EB2D57">
        <w:rPr>
          <w:color w:val="auto"/>
        </w:rPr>
        <w:t>—распознавать типы природопользования;</w:t>
      </w:r>
    </w:p>
    <w:p w:rsidR="00A57638" w:rsidRPr="00EB2D57" w:rsidRDefault="00E235EB">
      <w:pPr>
        <w:pStyle w:val="13"/>
        <w:ind w:left="240" w:hanging="240"/>
        <w:jc w:val="both"/>
        <w:rPr>
          <w:color w:val="auto"/>
        </w:rPr>
      </w:pPr>
      <w:r w:rsidRPr="00EB2D57">
        <w:rPr>
          <w:color w:val="auto"/>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A57638" w:rsidRPr="00EB2D57" w:rsidRDefault="00E235EB">
      <w:pPr>
        <w:pStyle w:val="13"/>
        <w:ind w:left="240" w:hanging="240"/>
        <w:jc w:val="both"/>
        <w:rPr>
          <w:color w:val="auto"/>
        </w:rPr>
      </w:pPr>
      <w:r w:rsidRPr="00EB2D57">
        <w:rPr>
          <w:color w:val="auto"/>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A57638" w:rsidRPr="00EB2D57" w:rsidRDefault="00E235EB">
      <w:pPr>
        <w:pStyle w:val="13"/>
        <w:ind w:left="240" w:hanging="240"/>
        <w:jc w:val="both"/>
        <w:rPr>
          <w:color w:val="auto"/>
        </w:rPr>
      </w:pPr>
      <w:r w:rsidRPr="00EB2D57">
        <w:rPr>
          <w:color w:val="auto"/>
        </w:rPr>
        <w:t>—сравнивать особенности компонентов природы отдельных территорий страны;</w:t>
      </w:r>
    </w:p>
    <w:p w:rsidR="00A57638" w:rsidRPr="00EB2D57" w:rsidRDefault="00E235EB">
      <w:pPr>
        <w:pStyle w:val="13"/>
        <w:ind w:left="240" w:hanging="240"/>
        <w:jc w:val="both"/>
        <w:rPr>
          <w:color w:val="auto"/>
        </w:rPr>
      </w:pPr>
      <w:r w:rsidRPr="00EB2D57">
        <w:rPr>
          <w:color w:val="auto"/>
        </w:rPr>
        <w:t>—объяснять особенности компонентов природы отдельных территорий страны;</w:t>
      </w:r>
    </w:p>
    <w:p w:rsidR="00A57638" w:rsidRPr="00EB2D57" w:rsidRDefault="00E235EB">
      <w:pPr>
        <w:pStyle w:val="13"/>
        <w:ind w:left="240" w:hanging="240"/>
        <w:jc w:val="both"/>
        <w:rPr>
          <w:color w:val="auto"/>
        </w:rPr>
      </w:pPr>
      <w:r w:rsidRPr="00EB2D57">
        <w:rPr>
          <w:color w:val="auto"/>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A57638" w:rsidRPr="00EB2D57" w:rsidRDefault="00E235EB">
      <w:pPr>
        <w:pStyle w:val="13"/>
        <w:ind w:left="240" w:hanging="240"/>
        <w:jc w:val="both"/>
        <w:rPr>
          <w:color w:val="auto"/>
        </w:rPr>
      </w:pPr>
      <w:r w:rsidRPr="00EB2D57">
        <w:rPr>
          <w:color w:val="auto"/>
        </w:rPr>
        <w:t>—называть географические процессы и явления, определяющие особенности природы страны, отдельных регионов и своей местности;</w:t>
      </w:r>
    </w:p>
    <w:p w:rsidR="00A57638" w:rsidRPr="00EB2D57" w:rsidRDefault="00E235EB">
      <w:pPr>
        <w:pStyle w:val="13"/>
        <w:ind w:left="240" w:hanging="240"/>
        <w:jc w:val="both"/>
        <w:rPr>
          <w:color w:val="auto"/>
        </w:rPr>
      </w:pPr>
      <w:r w:rsidRPr="00EB2D57">
        <w:rPr>
          <w:color w:val="auto"/>
        </w:rPr>
        <w:t>—объяснять распространение по территории страны областей современного горообразования, землетрясений и вулканизма;</w:t>
      </w:r>
    </w:p>
    <w:p w:rsidR="00A57638" w:rsidRPr="00EB2D57" w:rsidRDefault="00E235EB">
      <w:pPr>
        <w:pStyle w:val="13"/>
        <w:ind w:left="240" w:hanging="240"/>
        <w:jc w:val="both"/>
        <w:rPr>
          <w:color w:val="auto"/>
        </w:rPr>
      </w:pPr>
      <w:r w:rsidRPr="00EB2D57">
        <w:rPr>
          <w:color w:val="auto"/>
        </w:rPr>
        <w:t>—применять понятия «плита», «щит», «моренный холм», «бараньи лбы», «бархан», «дюна» для решения учебных и (или) практико-ориентированных задач;</w:t>
      </w:r>
    </w:p>
    <w:p w:rsidR="00A57638" w:rsidRPr="00EB2D57" w:rsidRDefault="00E235EB">
      <w:pPr>
        <w:pStyle w:val="13"/>
        <w:ind w:left="240" w:hanging="240"/>
        <w:jc w:val="both"/>
        <w:rPr>
          <w:color w:val="auto"/>
        </w:rPr>
      </w:pPr>
      <w:r w:rsidRPr="00EB2D57">
        <w:rPr>
          <w:color w:val="auto"/>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A57638" w:rsidRPr="00EB2D57" w:rsidRDefault="00E235EB">
      <w:pPr>
        <w:pStyle w:val="13"/>
        <w:ind w:left="240" w:hanging="240"/>
        <w:jc w:val="both"/>
        <w:rPr>
          <w:color w:val="auto"/>
        </w:rPr>
      </w:pPr>
      <w:r w:rsidRPr="00EB2D57">
        <w:rPr>
          <w:color w:val="auto"/>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A57638" w:rsidRPr="00EB2D57" w:rsidRDefault="00E235EB">
      <w:pPr>
        <w:pStyle w:val="13"/>
        <w:ind w:left="240" w:hanging="240"/>
        <w:jc w:val="both"/>
        <w:rPr>
          <w:color w:val="auto"/>
        </w:rPr>
      </w:pPr>
      <w:r w:rsidRPr="00EB2D57">
        <w:rPr>
          <w:color w:val="auto"/>
        </w:rPr>
        <w:t>—описывать и прогнозировать погоду территории по карте погоды;</w:t>
      </w:r>
    </w:p>
    <w:p w:rsidR="00A57638" w:rsidRPr="00EB2D57" w:rsidRDefault="00E235EB">
      <w:pPr>
        <w:pStyle w:val="13"/>
        <w:ind w:left="240" w:hanging="240"/>
        <w:jc w:val="both"/>
        <w:rPr>
          <w:color w:val="auto"/>
        </w:rPr>
      </w:pPr>
      <w:r w:rsidRPr="00EB2D57">
        <w:rPr>
          <w:color w:val="auto"/>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A57638" w:rsidRPr="00EB2D57" w:rsidRDefault="00E235EB">
      <w:pPr>
        <w:pStyle w:val="13"/>
        <w:ind w:firstLine="0"/>
        <w:jc w:val="both"/>
        <w:rPr>
          <w:color w:val="auto"/>
        </w:rPr>
      </w:pPr>
      <w:r w:rsidRPr="00EB2D57">
        <w:rPr>
          <w:color w:val="auto"/>
        </w:rPr>
        <w:t>—проводить классификацию типов климата и почв России;</w:t>
      </w:r>
    </w:p>
    <w:p w:rsidR="00A57638" w:rsidRPr="00EB2D57" w:rsidRDefault="00E235EB">
      <w:pPr>
        <w:pStyle w:val="13"/>
        <w:ind w:left="240" w:hanging="240"/>
        <w:jc w:val="both"/>
        <w:rPr>
          <w:color w:val="auto"/>
        </w:rPr>
      </w:pPr>
      <w:r w:rsidRPr="00EB2D57">
        <w:rPr>
          <w:color w:val="auto"/>
        </w:rPr>
        <w:t>—распознавать показатели, характеризующие состояние окружающей среды;</w:t>
      </w:r>
    </w:p>
    <w:p w:rsidR="00A57638" w:rsidRPr="00EB2D57" w:rsidRDefault="00E235EB">
      <w:pPr>
        <w:pStyle w:val="13"/>
        <w:ind w:left="240" w:hanging="240"/>
        <w:jc w:val="both"/>
        <w:rPr>
          <w:color w:val="auto"/>
        </w:rPr>
      </w:pPr>
      <w:r w:rsidRPr="00EB2D57">
        <w:rPr>
          <w:color w:val="auto"/>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A57638" w:rsidRPr="00EB2D57" w:rsidRDefault="00E235EB">
      <w:pPr>
        <w:pStyle w:val="13"/>
        <w:ind w:left="240" w:hanging="240"/>
        <w:jc w:val="both"/>
        <w:rPr>
          <w:color w:val="auto"/>
        </w:rPr>
      </w:pPr>
      <w:r w:rsidRPr="00EB2D57">
        <w:rPr>
          <w:color w:val="auto"/>
        </w:rPr>
        <w:t>—приводить примеры мер безопасности, в том числе для экономики семьи, в случае природных стихийных бедствий и техногенных катастроф;</w:t>
      </w:r>
    </w:p>
    <w:p w:rsidR="00A57638" w:rsidRPr="00EB2D57" w:rsidRDefault="00E235EB">
      <w:pPr>
        <w:pStyle w:val="13"/>
        <w:ind w:left="240" w:hanging="240"/>
        <w:jc w:val="both"/>
        <w:rPr>
          <w:color w:val="auto"/>
        </w:rPr>
      </w:pPr>
      <w:r w:rsidRPr="00EB2D57">
        <w:rPr>
          <w:color w:val="auto"/>
        </w:rPr>
        <w:t>—приводить примеры рационального и нерационального природопользования;</w:t>
      </w:r>
    </w:p>
    <w:p w:rsidR="00A57638" w:rsidRPr="00EB2D57" w:rsidRDefault="00E235EB">
      <w:pPr>
        <w:pStyle w:val="13"/>
        <w:ind w:left="240" w:hanging="240"/>
        <w:jc w:val="both"/>
        <w:rPr>
          <w:color w:val="auto"/>
        </w:rPr>
      </w:pPr>
      <w:r w:rsidRPr="00EB2D57">
        <w:rPr>
          <w:color w:val="auto"/>
        </w:rPr>
        <w:t>—приводить примеры особо охраняемых природных территорий России и своего края, животных и растений, занесённых в Красную книгу России;</w:t>
      </w:r>
    </w:p>
    <w:p w:rsidR="00A57638" w:rsidRPr="00EB2D57" w:rsidRDefault="00E235EB">
      <w:pPr>
        <w:pStyle w:val="13"/>
        <w:ind w:left="240" w:hanging="240"/>
        <w:jc w:val="both"/>
        <w:rPr>
          <w:color w:val="auto"/>
        </w:rPr>
      </w:pPr>
      <w:r w:rsidRPr="00EB2D57">
        <w:rPr>
          <w:color w:val="auto"/>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A57638" w:rsidRPr="00EB2D57" w:rsidRDefault="00E235EB">
      <w:pPr>
        <w:pStyle w:val="13"/>
        <w:ind w:left="240" w:hanging="240"/>
        <w:jc w:val="both"/>
        <w:rPr>
          <w:color w:val="auto"/>
        </w:rPr>
      </w:pPr>
      <w:r w:rsidRPr="00EB2D57">
        <w:rPr>
          <w:color w:val="auto"/>
        </w:rPr>
        <w:t>—приводить примеры адаптации человека к разнообразным природным условиям на территории страны;</w:t>
      </w:r>
    </w:p>
    <w:p w:rsidR="00A57638" w:rsidRPr="00EB2D57" w:rsidRDefault="00E235EB">
      <w:pPr>
        <w:pStyle w:val="13"/>
        <w:ind w:left="240" w:hanging="240"/>
        <w:jc w:val="both"/>
        <w:rPr>
          <w:color w:val="auto"/>
        </w:rPr>
      </w:pPr>
      <w:r w:rsidRPr="00EB2D57">
        <w:rPr>
          <w:color w:val="auto"/>
        </w:rPr>
        <w:t>—сравнивать показатели воспроизводства и качества населения России с мировыми показателями и показателями других стран;</w:t>
      </w:r>
    </w:p>
    <w:p w:rsidR="00A57638" w:rsidRPr="00EB2D57" w:rsidRDefault="00E235EB">
      <w:pPr>
        <w:pStyle w:val="13"/>
        <w:ind w:left="240" w:hanging="240"/>
        <w:jc w:val="both"/>
        <w:rPr>
          <w:color w:val="auto"/>
        </w:rPr>
      </w:pPr>
      <w:r w:rsidRPr="00EB2D57">
        <w:rPr>
          <w:color w:val="auto"/>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A57638" w:rsidRPr="00EB2D57" w:rsidRDefault="00E235EB">
      <w:pPr>
        <w:pStyle w:val="13"/>
        <w:ind w:left="240" w:hanging="240"/>
        <w:jc w:val="both"/>
        <w:rPr>
          <w:color w:val="auto"/>
        </w:rPr>
      </w:pPr>
      <w:r w:rsidRPr="00EB2D57">
        <w:rPr>
          <w:color w:val="auto"/>
        </w:rPr>
        <w:t>—проводить классификацию населённых пунктов и регионов России по заданным основаниям;</w:t>
      </w:r>
    </w:p>
    <w:p w:rsidR="00A57638" w:rsidRPr="00EB2D57" w:rsidRDefault="00E235EB">
      <w:pPr>
        <w:pStyle w:val="13"/>
        <w:ind w:left="240" w:hanging="240"/>
        <w:jc w:val="both"/>
        <w:rPr>
          <w:color w:val="auto"/>
        </w:rPr>
      </w:pPr>
      <w:r w:rsidRPr="00EB2D57">
        <w:rPr>
          <w:color w:val="auto"/>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A57638" w:rsidRPr="00EB2D57" w:rsidRDefault="00E235EB">
      <w:pPr>
        <w:pStyle w:val="13"/>
        <w:ind w:left="240" w:hanging="240"/>
        <w:jc w:val="both"/>
        <w:rPr>
          <w:color w:val="auto"/>
        </w:rPr>
      </w:pPr>
      <w:r w:rsidRPr="00EB2D57">
        <w:rPr>
          <w:color w:val="auto"/>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A57638" w:rsidRPr="00EB2D57" w:rsidRDefault="00E235EB" w:rsidP="004262A7">
      <w:pPr>
        <w:pStyle w:val="13"/>
        <w:spacing w:line="257" w:lineRule="auto"/>
        <w:ind w:left="240" w:hanging="240"/>
        <w:jc w:val="both"/>
        <w:rPr>
          <w:color w:val="auto"/>
        </w:rPr>
      </w:pPr>
      <w:r w:rsidRPr="00EB2D57">
        <w:rPr>
          <w:color w:val="auto"/>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4262A7" w:rsidRDefault="004262A7" w:rsidP="004262A7">
      <w:pPr>
        <w:pStyle w:val="af5"/>
      </w:pPr>
      <w:bookmarkStart w:id="509" w:name="bookmark1256"/>
    </w:p>
    <w:p w:rsidR="00A57638" w:rsidRDefault="00E235EB" w:rsidP="004262A7">
      <w:pPr>
        <w:pStyle w:val="af5"/>
      </w:pPr>
      <w:r w:rsidRPr="00EB2D57">
        <w:t>9 КЛАСС</w:t>
      </w:r>
      <w:bookmarkEnd w:id="509"/>
    </w:p>
    <w:p w:rsidR="00D14B42" w:rsidRPr="00EB2D57" w:rsidRDefault="00D14B42" w:rsidP="004262A7">
      <w:pPr>
        <w:pStyle w:val="af5"/>
      </w:pPr>
    </w:p>
    <w:p w:rsidR="00A57638" w:rsidRPr="00EB2D57" w:rsidRDefault="00E235EB" w:rsidP="004262A7">
      <w:pPr>
        <w:pStyle w:val="13"/>
        <w:spacing w:line="257" w:lineRule="auto"/>
        <w:ind w:left="240" w:hanging="240"/>
        <w:jc w:val="both"/>
        <w:rPr>
          <w:color w:val="auto"/>
        </w:rPr>
      </w:pPr>
      <w:r w:rsidRPr="00EB2D57">
        <w:rPr>
          <w:color w:val="auto"/>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A57638" w:rsidRPr="00EB2D57" w:rsidRDefault="00E235EB">
      <w:pPr>
        <w:pStyle w:val="13"/>
        <w:spacing w:line="257" w:lineRule="auto"/>
        <w:ind w:left="240" w:hanging="240"/>
        <w:jc w:val="both"/>
        <w:rPr>
          <w:color w:val="auto"/>
        </w:rPr>
      </w:pPr>
      <w:r w:rsidRPr="00EB2D57">
        <w:rPr>
          <w:color w:val="auto"/>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A57638" w:rsidRPr="00EB2D57" w:rsidRDefault="00E235EB">
      <w:pPr>
        <w:pStyle w:val="13"/>
        <w:spacing w:line="257" w:lineRule="auto"/>
        <w:ind w:left="240" w:hanging="240"/>
        <w:jc w:val="both"/>
        <w:rPr>
          <w:color w:val="auto"/>
        </w:rPr>
      </w:pPr>
      <w:r w:rsidRPr="00EB2D57">
        <w:rPr>
          <w:color w:val="auto"/>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A57638" w:rsidRPr="00EB2D57" w:rsidRDefault="00E235EB">
      <w:pPr>
        <w:pStyle w:val="13"/>
        <w:spacing w:line="257" w:lineRule="auto"/>
        <w:ind w:left="240" w:hanging="240"/>
        <w:jc w:val="both"/>
        <w:rPr>
          <w:color w:val="auto"/>
        </w:rPr>
      </w:pPr>
      <w:r w:rsidRPr="00EB2D57">
        <w:rPr>
          <w:color w:val="auto"/>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A57638" w:rsidRPr="00EB2D57" w:rsidRDefault="00E235EB">
      <w:pPr>
        <w:pStyle w:val="13"/>
        <w:spacing w:line="257" w:lineRule="auto"/>
        <w:ind w:left="240" w:hanging="240"/>
        <w:jc w:val="both"/>
        <w:rPr>
          <w:color w:val="auto"/>
        </w:rPr>
      </w:pPr>
      <w:r w:rsidRPr="00EB2D57">
        <w:rPr>
          <w:color w:val="auto"/>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A57638" w:rsidRPr="00EB2D57" w:rsidRDefault="00E235EB">
      <w:pPr>
        <w:pStyle w:val="13"/>
        <w:ind w:left="240" w:hanging="240"/>
        <w:jc w:val="both"/>
        <w:rPr>
          <w:color w:val="auto"/>
        </w:rPr>
      </w:pPr>
      <w:r w:rsidRPr="00EB2D57">
        <w:rPr>
          <w:color w:val="auto"/>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A57638" w:rsidRPr="00EB2D57" w:rsidRDefault="00E235EB">
      <w:pPr>
        <w:pStyle w:val="13"/>
        <w:ind w:left="240" w:hanging="240"/>
        <w:jc w:val="both"/>
        <w:rPr>
          <w:color w:val="auto"/>
        </w:rPr>
      </w:pPr>
      <w:r w:rsidRPr="00EB2D57">
        <w:rPr>
          <w:color w:val="auto"/>
        </w:rPr>
        <w:t>—различать территории опережающего развития (ТОР), Арктическую зону и зону Севера России;</w:t>
      </w:r>
    </w:p>
    <w:p w:rsidR="00A57638" w:rsidRPr="00EB2D57" w:rsidRDefault="00E235EB">
      <w:pPr>
        <w:pStyle w:val="13"/>
        <w:ind w:left="240" w:hanging="240"/>
        <w:jc w:val="both"/>
        <w:rPr>
          <w:color w:val="auto"/>
        </w:rPr>
      </w:pPr>
      <w:r w:rsidRPr="00EB2D57">
        <w:rPr>
          <w:color w:val="auto"/>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A57638" w:rsidRPr="00EB2D57" w:rsidRDefault="00E235EB">
      <w:pPr>
        <w:pStyle w:val="13"/>
        <w:ind w:left="240" w:hanging="240"/>
        <w:jc w:val="both"/>
        <w:rPr>
          <w:color w:val="auto"/>
        </w:rPr>
      </w:pPr>
      <w:r w:rsidRPr="00EB2D57">
        <w:rPr>
          <w:color w:val="auto"/>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A57638" w:rsidRPr="00EB2D57" w:rsidRDefault="00E235EB">
      <w:pPr>
        <w:pStyle w:val="13"/>
        <w:ind w:left="240" w:hanging="240"/>
        <w:jc w:val="both"/>
        <w:rPr>
          <w:color w:val="auto"/>
        </w:rPr>
      </w:pPr>
      <w:r w:rsidRPr="00EB2D57">
        <w:rPr>
          <w:color w:val="auto"/>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A57638" w:rsidRPr="00EB2D57" w:rsidRDefault="00E235EB">
      <w:pPr>
        <w:pStyle w:val="13"/>
        <w:ind w:left="240" w:hanging="240"/>
        <w:jc w:val="both"/>
        <w:rPr>
          <w:color w:val="auto"/>
        </w:rPr>
      </w:pPr>
      <w:r w:rsidRPr="00EB2D57">
        <w:rPr>
          <w:color w:val="auto"/>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A57638" w:rsidRPr="00EB2D57" w:rsidRDefault="00E235EB">
      <w:pPr>
        <w:pStyle w:val="13"/>
        <w:ind w:left="240" w:hanging="240"/>
        <w:jc w:val="both"/>
        <w:rPr>
          <w:color w:val="auto"/>
        </w:rPr>
      </w:pPr>
      <w:r w:rsidRPr="00EB2D57">
        <w:rPr>
          <w:color w:val="auto"/>
        </w:rPr>
        <w:t>—различать природно-ресурсный, человеческий и производственный капитал;</w:t>
      </w:r>
    </w:p>
    <w:p w:rsidR="00A57638" w:rsidRPr="00EB2D57" w:rsidRDefault="00E235EB">
      <w:pPr>
        <w:pStyle w:val="13"/>
        <w:ind w:left="240" w:hanging="240"/>
        <w:jc w:val="both"/>
        <w:rPr>
          <w:color w:val="auto"/>
        </w:rPr>
      </w:pPr>
      <w:r w:rsidRPr="00EB2D57">
        <w:rPr>
          <w:color w:val="auto"/>
        </w:rPr>
        <w:t>—различать виды транспорта и основные показатели их работы: грузооборот и пассажирооборот;</w:t>
      </w:r>
    </w:p>
    <w:p w:rsidR="00A57638" w:rsidRPr="00EB2D57" w:rsidRDefault="00E235EB">
      <w:pPr>
        <w:pStyle w:val="13"/>
        <w:ind w:left="240" w:hanging="240"/>
        <w:jc w:val="both"/>
        <w:rPr>
          <w:color w:val="auto"/>
        </w:rPr>
      </w:pPr>
      <w:r w:rsidRPr="00EB2D57">
        <w:rPr>
          <w:color w:val="auto"/>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A57638" w:rsidRPr="00EB2D57" w:rsidRDefault="00E235EB">
      <w:pPr>
        <w:pStyle w:val="13"/>
        <w:ind w:left="240" w:hanging="240"/>
        <w:jc w:val="both"/>
        <w:rPr>
          <w:color w:val="auto"/>
        </w:rPr>
      </w:pPr>
      <w:r w:rsidRPr="00EB2D57">
        <w:rPr>
          <w:color w:val="auto"/>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A57638" w:rsidRPr="00EB2D57" w:rsidRDefault="00E235EB">
      <w:pPr>
        <w:pStyle w:val="13"/>
        <w:spacing w:line="240" w:lineRule="auto"/>
        <w:ind w:left="240" w:hanging="240"/>
        <w:jc w:val="both"/>
        <w:rPr>
          <w:color w:val="auto"/>
        </w:rPr>
      </w:pPr>
      <w:r w:rsidRPr="00EB2D57">
        <w:rPr>
          <w:color w:val="auto"/>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A57638" w:rsidRPr="00EB2D57" w:rsidRDefault="00E235EB">
      <w:pPr>
        <w:pStyle w:val="13"/>
        <w:spacing w:line="240" w:lineRule="auto"/>
        <w:ind w:left="240" w:hanging="240"/>
        <w:jc w:val="both"/>
        <w:rPr>
          <w:color w:val="auto"/>
        </w:rPr>
      </w:pPr>
      <w:r w:rsidRPr="00EB2D57">
        <w:rPr>
          <w:color w:val="auto"/>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A57638" w:rsidRPr="00EB2D57" w:rsidRDefault="00E235EB">
      <w:pPr>
        <w:pStyle w:val="13"/>
        <w:spacing w:line="240" w:lineRule="auto"/>
        <w:ind w:left="240" w:hanging="240"/>
        <w:jc w:val="both"/>
        <w:rPr>
          <w:color w:val="auto"/>
        </w:rPr>
      </w:pPr>
      <w:r w:rsidRPr="00EB2D57">
        <w:rPr>
          <w:color w:val="auto"/>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A57638" w:rsidRPr="00EB2D57" w:rsidRDefault="00E235EB">
      <w:pPr>
        <w:pStyle w:val="13"/>
        <w:spacing w:line="240" w:lineRule="auto"/>
        <w:ind w:left="240" w:hanging="240"/>
        <w:jc w:val="both"/>
        <w:rPr>
          <w:color w:val="auto"/>
        </w:rPr>
      </w:pPr>
      <w:r w:rsidRPr="00EB2D57">
        <w:rPr>
          <w:color w:val="auto"/>
        </w:rPr>
        <w:t>—объяснять географические различия населения и хозяйства территорий крупных регионов страны;</w:t>
      </w:r>
    </w:p>
    <w:p w:rsidR="00A57638" w:rsidRPr="00EB2D57" w:rsidRDefault="00E235EB">
      <w:pPr>
        <w:pStyle w:val="13"/>
        <w:spacing w:line="240" w:lineRule="auto"/>
        <w:ind w:left="240" w:hanging="240"/>
        <w:jc w:val="both"/>
        <w:rPr>
          <w:color w:val="auto"/>
        </w:rPr>
      </w:pPr>
      <w:r w:rsidRPr="00EB2D57">
        <w:rPr>
          <w:color w:val="auto"/>
        </w:rPr>
        <w:t>—сравнивать географическое положение, географические особенности природно-ресурсного потенциала, населения и хозяйства регионов России;</w:t>
      </w:r>
    </w:p>
    <w:p w:rsidR="00A57638" w:rsidRPr="00EB2D57" w:rsidRDefault="00E235EB">
      <w:pPr>
        <w:pStyle w:val="13"/>
        <w:spacing w:line="240" w:lineRule="auto"/>
        <w:ind w:left="240" w:hanging="240"/>
        <w:jc w:val="both"/>
        <w:rPr>
          <w:color w:val="auto"/>
        </w:rPr>
      </w:pPr>
      <w:r w:rsidRPr="00EB2D57">
        <w:rPr>
          <w:color w:val="auto"/>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A57638" w:rsidRPr="00EB2D57" w:rsidRDefault="00E235EB">
      <w:pPr>
        <w:pStyle w:val="13"/>
        <w:spacing w:line="240" w:lineRule="auto"/>
        <w:ind w:left="240" w:hanging="240"/>
        <w:jc w:val="both"/>
        <w:rPr>
          <w:color w:val="auto"/>
        </w:rPr>
      </w:pPr>
      <w:r w:rsidRPr="00EB2D57">
        <w:rPr>
          <w:color w:val="auto"/>
        </w:rPr>
        <w:t>—приводить примеры объектов Всемирного наследия ЮНЕСКО и описывать их местоположение на географической карте;</w:t>
      </w:r>
    </w:p>
    <w:p w:rsidR="00A57638" w:rsidRPr="00EB2D57" w:rsidRDefault="00E235EB">
      <w:pPr>
        <w:pStyle w:val="13"/>
        <w:spacing w:line="240" w:lineRule="auto"/>
        <w:ind w:firstLine="0"/>
        <w:jc w:val="both"/>
        <w:rPr>
          <w:color w:val="auto"/>
        </w:rPr>
        <w:sectPr w:rsidR="00A57638" w:rsidRPr="00EB2D57">
          <w:footnotePr>
            <w:numRestart w:val="eachPage"/>
          </w:footnotePr>
          <w:pgSz w:w="7824" w:h="12019"/>
          <w:pgMar w:top="586" w:right="708" w:bottom="966" w:left="718" w:header="0" w:footer="3" w:gutter="0"/>
          <w:cols w:space="720"/>
          <w:noEndnote/>
          <w:docGrid w:linePitch="360"/>
        </w:sectPr>
      </w:pPr>
      <w:r w:rsidRPr="00EB2D57">
        <w:rPr>
          <w:color w:val="auto"/>
        </w:rPr>
        <w:t>—характеризовать место и роль России в мировом хозяйстве.</w:t>
      </w:r>
    </w:p>
    <w:p w:rsidR="00A57638" w:rsidRDefault="00E235EB" w:rsidP="004262A7">
      <w:pPr>
        <w:pStyle w:val="31"/>
        <w:pBdr>
          <w:bottom w:val="single" w:sz="12" w:space="1" w:color="auto"/>
        </w:pBdr>
      </w:pPr>
      <w:bookmarkStart w:id="510" w:name="bookmark1258"/>
      <w:bookmarkStart w:id="511" w:name="_Toc105502789"/>
      <w:r w:rsidRPr="004262A7">
        <w:t>2.1.13</w:t>
      </w:r>
      <w:r w:rsidR="004262A7">
        <w:t>.</w:t>
      </w:r>
      <w:r w:rsidRPr="004262A7">
        <w:t xml:space="preserve"> МАТЕМАТИКА</w:t>
      </w:r>
      <w:bookmarkEnd w:id="510"/>
      <w:bookmarkEnd w:id="511"/>
    </w:p>
    <w:p w:rsidR="004262A7" w:rsidRPr="004262A7" w:rsidRDefault="004262A7" w:rsidP="006B14E0"/>
    <w:p w:rsidR="00A57638" w:rsidRDefault="00E235EB" w:rsidP="004262A7">
      <w:pPr>
        <w:pStyle w:val="af5"/>
        <w:pBdr>
          <w:bottom w:val="single" w:sz="12" w:space="1" w:color="auto"/>
        </w:pBdr>
      </w:pPr>
      <w:bookmarkStart w:id="512" w:name="bookmark1260"/>
      <w:r w:rsidRPr="00EB2D57">
        <w:t>ПОЯСНИТЕЛЬНАЯ ЗАПИСКА</w:t>
      </w:r>
      <w:bookmarkEnd w:id="512"/>
    </w:p>
    <w:p w:rsidR="004262A7" w:rsidRPr="00EB2D57" w:rsidRDefault="004262A7" w:rsidP="004262A7">
      <w:pPr>
        <w:pStyle w:val="af5"/>
      </w:pPr>
    </w:p>
    <w:p w:rsidR="00A57638" w:rsidRPr="00EB2D57" w:rsidRDefault="00E235EB" w:rsidP="004262A7">
      <w:pPr>
        <w:pStyle w:val="af5"/>
        <w:rPr>
          <w:sz w:val="18"/>
          <w:szCs w:val="18"/>
        </w:rPr>
      </w:pPr>
      <w:r w:rsidRPr="00EB2D57">
        <w:rPr>
          <w:sz w:val="18"/>
          <w:szCs w:val="18"/>
        </w:rPr>
        <w:t>ОБЩАЯ ХАРАКТЕРИСТИКА УЧЕБНОГО ПРЕДМЕТА «МАТЕМАТИКА»</w:t>
      </w:r>
    </w:p>
    <w:p w:rsidR="00A57638" w:rsidRPr="00EB2D57" w:rsidRDefault="00E235EB">
      <w:pPr>
        <w:pStyle w:val="13"/>
        <w:spacing w:line="252" w:lineRule="auto"/>
        <w:jc w:val="both"/>
        <w:rPr>
          <w:color w:val="auto"/>
        </w:rPr>
      </w:pPr>
      <w:r w:rsidRPr="00EB2D57">
        <w:rPr>
          <w:color w:val="auto"/>
        </w:rPr>
        <w:t>Примерная рабочая программа по математике для обучающихся 5—9 классов разработана на основе Федерального государственного образовательного стандарта основного общего образования с учётом и современных мировых требований, предъявляемых к математическому образованию, и традиций российского образования, которые обеспечивают овладение ключевыми компетенциями, составляющими основу для непрерывного образования и саморазвития, а также целостность общекультурного, личностного и познавательного развития обучающихся. В рабочей программе учтены идеи и положения Концепции развития математического образования в Российской Федерации.</w:t>
      </w:r>
    </w:p>
    <w:p w:rsidR="00A57638" w:rsidRPr="00EB2D57" w:rsidRDefault="00E235EB">
      <w:pPr>
        <w:pStyle w:val="13"/>
        <w:spacing w:line="252" w:lineRule="auto"/>
        <w:jc w:val="both"/>
        <w:rPr>
          <w:color w:val="auto"/>
        </w:rPr>
      </w:pPr>
      <w:r w:rsidRPr="00EB2D57">
        <w:rPr>
          <w:color w:val="auto"/>
        </w:rPr>
        <w:t>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математической. Это обусловлено тем, что в наши дни растёт число профессий, связанных с непосредственным применением математики: и в сфере экономики, и в бизнесе, и в технологических областях, и даже в гуманитарных сферах. Таким образом, круг школьников, для которых математика может стать значимым предметом, расширяется.</w:t>
      </w:r>
    </w:p>
    <w:p w:rsidR="00A57638" w:rsidRPr="00EB2D57" w:rsidRDefault="00E235EB">
      <w:pPr>
        <w:pStyle w:val="13"/>
        <w:spacing w:line="252" w:lineRule="auto"/>
        <w:jc w:val="both"/>
        <w:rPr>
          <w:color w:val="auto"/>
        </w:rPr>
      </w:pPr>
      <w:r w:rsidRPr="00EB2D57">
        <w:rPr>
          <w:color w:val="auto"/>
        </w:rPr>
        <w:t>Практическая полезность математики обусловлена тем, что её предметом являются фундаментальные структуры нашего мира: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Каждому человеку в своей жизни приходится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rsidR="00A57638" w:rsidRPr="00EB2D57" w:rsidRDefault="00E235EB">
      <w:pPr>
        <w:pStyle w:val="13"/>
        <w:spacing w:line="252" w:lineRule="auto"/>
        <w:jc w:val="both"/>
        <w:rPr>
          <w:color w:val="auto"/>
        </w:rPr>
      </w:pPr>
      <w:r w:rsidRPr="00EB2D57">
        <w:rPr>
          <w:color w:val="auto"/>
        </w:rPr>
        <w:t>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Ведущая роль принадлежит математике и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также творческая и прикладная стороны мышления.</w:t>
      </w:r>
    </w:p>
    <w:p w:rsidR="00A57638" w:rsidRPr="00EB2D57" w:rsidRDefault="00E235EB">
      <w:pPr>
        <w:pStyle w:val="13"/>
        <w:spacing w:line="252" w:lineRule="auto"/>
        <w:jc w:val="both"/>
        <w:rPr>
          <w:color w:val="auto"/>
        </w:rPr>
      </w:pPr>
      <w:r w:rsidRPr="00EB2D57">
        <w:rPr>
          <w:color w:val="auto"/>
        </w:rPr>
        <w:t>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rsidR="00A57638" w:rsidRPr="00EB2D57" w:rsidRDefault="00E235EB">
      <w:pPr>
        <w:pStyle w:val="13"/>
        <w:spacing w:line="252" w:lineRule="auto"/>
        <w:jc w:val="both"/>
        <w:rPr>
          <w:color w:val="auto"/>
        </w:rPr>
      </w:pPr>
      <w:r w:rsidRPr="00EB2D57">
        <w:rPr>
          <w:color w:val="auto"/>
        </w:rPr>
        <w:t>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методах математики, их отличий от методов других естественных и гуманитарных наук, об особенностях применения математики для решения научных и прикладных задач. Таким образом, математическое образование вносит свой вклад в формирование общей культуры человека.</w:t>
      </w:r>
    </w:p>
    <w:p w:rsidR="00A57638" w:rsidRPr="00EB2D57" w:rsidRDefault="00E235EB">
      <w:pPr>
        <w:pStyle w:val="13"/>
        <w:spacing w:line="252" w:lineRule="auto"/>
        <w:jc w:val="both"/>
        <w:rPr>
          <w:color w:val="auto"/>
        </w:rPr>
      </w:pPr>
      <w:r w:rsidRPr="00EB2D57">
        <w:rPr>
          <w:color w:val="auto"/>
        </w:rPr>
        <w:t>Изучение математики также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rsidR="004262A7" w:rsidRDefault="004262A7" w:rsidP="004262A7">
      <w:pPr>
        <w:pStyle w:val="af5"/>
      </w:pPr>
    </w:p>
    <w:p w:rsidR="00A57638" w:rsidRPr="00EB2D57" w:rsidRDefault="00E235EB" w:rsidP="004262A7">
      <w:pPr>
        <w:pStyle w:val="af5"/>
      </w:pPr>
      <w:r w:rsidRPr="00EB2D57">
        <w:t>ЦЕЛИ И ОСОБЕННОСТИ ИЗУЧЕНИЯ УЧЕБНОГО ПРЕДМЕТА «МАТЕМАТИКА». 5—9 КЛАССЫ</w:t>
      </w:r>
    </w:p>
    <w:p w:rsidR="00A57638" w:rsidRPr="00EB2D57" w:rsidRDefault="00E235EB">
      <w:pPr>
        <w:pStyle w:val="13"/>
        <w:spacing w:line="252" w:lineRule="auto"/>
        <w:jc w:val="both"/>
        <w:rPr>
          <w:color w:val="auto"/>
        </w:rPr>
      </w:pPr>
      <w:r w:rsidRPr="00EB2D57">
        <w:rPr>
          <w:color w:val="auto"/>
        </w:rPr>
        <w:t>Приоритетными целями обучения математике в 5—9 классах являются:</w:t>
      </w:r>
    </w:p>
    <w:p w:rsidR="00A57638" w:rsidRPr="00EB2D57" w:rsidRDefault="00E235EB" w:rsidP="004318C2">
      <w:pPr>
        <w:pStyle w:val="13"/>
        <w:numPr>
          <w:ilvl w:val="0"/>
          <w:numId w:val="201"/>
        </w:numPr>
        <w:spacing w:line="271" w:lineRule="auto"/>
        <w:jc w:val="both"/>
        <w:rPr>
          <w:color w:val="auto"/>
        </w:rPr>
      </w:pPr>
      <w:r w:rsidRPr="00EB2D57">
        <w:rPr>
          <w:color w:val="auto"/>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rsidR="00A57638" w:rsidRPr="00EB2D57" w:rsidRDefault="00E235EB" w:rsidP="004318C2">
      <w:pPr>
        <w:pStyle w:val="13"/>
        <w:numPr>
          <w:ilvl w:val="0"/>
          <w:numId w:val="201"/>
        </w:numPr>
        <w:spacing w:line="271" w:lineRule="auto"/>
        <w:jc w:val="both"/>
        <w:rPr>
          <w:color w:val="auto"/>
        </w:rPr>
      </w:pPr>
      <w:r w:rsidRPr="00EB2D57">
        <w:rPr>
          <w:color w:val="auto"/>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rsidR="00A57638" w:rsidRPr="00EB2D57" w:rsidRDefault="00E235EB" w:rsidP="004318C2">
      <w:pPr>
        <w:pStyle w:val="13"/>
        <w:numPr>
          <w:ilvl w:val="0"/>
          <w:numId w:val="201"/>
        </w:numPr>
        <w:spacing w:line="271" w:lineRule="auto"/>
        <w:jc w:val="both"/>
        <w:rPr>
          <w:color w:val="auto"/>
        </w:rPr>
      </w:pPr>
      <w:r w:rsidRPr="00EB2D57">
        <w:rPr>
          <w:color w:val="auto"/>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A57638" w:rsidRPr="00EB2D57" w:rsidRDefault="00E235EB" w:rsidP="004318C2">
      <w:pPr>
        <w:pStyle w:val="13"/>
        <w:numPr>
          <w:ilvl w:val="0"/>
          <w:numId w:val="201"/>
        </w:numPr>
        <w:spacing w:line="259" w:lineRule="auto"/>
        <w:jc w:val="both"/>
        <w:rPr>
          <w:color w:val="auto"/>
        </w:rPr>
      </w:pPr>
      <w:r w:rsidRPr="00EB2D57">
        <w:rPr>
          <w:color w:val="auto"/>
        </w:rPr>
        <w:t>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rsidR="00A57638" w:rsidRPr="00EB2D57" w:rsidRDefault="00E235EB">
      <w:pPr>
        <w:pStyle w:val="13"/>
        <w:spacing w:line="252" w:lineRule="auto"/>
        <w:jc w:val="both"/>
        <w:rPr>
          <w:color w:val="auto"/>
        </w:rPr>
      </w:pPr>
      <w:r w:rsidRPr="00EB2D57">
        <w:rPr>
          <w:color w:val="auto"/>
        </w:rPr>
        <w:t>Основные линии содержания курса математики в 5—9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 Федеральном государственном образовательном стандарте основного общего образования требование «уметь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 относится ко всем курсам, а формирование логических умений распределяется по всем годам обучения на уровне основного общего образования.</w:t>
      </w:r>
    </w:p>
    <w:p w:rsidR="00A57638" w:rsidRPr="00EB2D57" w:rsidRDefault="00E235EB">
      <w:pPr>
        <w:pStyle w:val="13"/>
        <w:spacing w:after="120" w:line="252" w:lineRule="auto"/>
        <w:jc w:val="both"/>
        <w:rPr>
          <w:color w:val="auto"/>
        </w:rPr>
      </w:pPr>
      <w:r w:rsidRPr="00EB2D57">
        <w:rPr>
          <w:color w:val="auto"/>
        </w:rPr>
        <w:t>Содержание образования, соответствующее предметным результатам освоения Примерной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rsidR="004262A7" w:rsidRDefault="00E235EB" w:rsidP="004262A7">
      <w:pPr>
        <w:pStyle w:val="af5"/>
      </w:pPr>
      <w:r w:rsidRPr="00EB2D57">
        <w:t xml:space="preserve">МЕСТО УЧЕБНОГО ПРЕДМЕТА «МАТЕМАТИКА» </w:t>
      </w:r>
    </w:p>
    <w:p w:rsidR="00A57638" w:rsidRPr="00EB2D57" w:rsidRDefault="00E235EB" w:rsidP="004262A7">
      <w:pPr>
        <w:pStyle w:val="af5"/>
      </w:pPr>
      <w:r w:rsidRPr="00EB2D57">
        <w:t>В УЧЕБНОМ ПЛАНЕ</w:t>
      </w:r>
    </w:p>
    <w:p w:rsidR="00A57638" w:rsidRPr="00EB2D57" w:rsidRDefault="00E235EB">
      <w:pPr>
        <w:pStyle w:val="13"/>
        <w:spacing w:line="252" w:lineRule="auto"/>
        <w:jc w:val="both"/>
        <w:rPr>
          <w:color w:val="auto"/>
        </w:rPr>
      </w:pPr>
      <w:r w:rsidRPr="00EB2D57">
        <w:rPr>
          <w:color w:val="auto"/>
        </w:rPr>
        <w:t>В соответствии с Федеральным государственным образовательным стандартом основного общего образования математика является обязательным предметом на данном уровне образования. В 5—9 классах учебный предмет «Математика» традиционно изучается в рамках следующих учебных курсов: в 5—6 классах — курса «Математика», в 7—9 классах — курсов «Алгебра» (включая элементы статистики и теории вероятностей) и «Геометрия». Настоящей программой вводится самостоятельный учебный курс «Вероятность и статистика».</w:t>
      </w:r>
    </w:p>
    <w:p w:rsidR="00A57638" w:rsidRPr="00EB2D57" w:rsidRDefault="00E235EB">
      <w:pPr>
        <w:pStyle w:val="13"/>
        <w:spacing w:line="252" w:lineRule="auto"/>
        <w:jc w:val="both"/>
        <w:rPr>
          <w:color w:val="auto"/>
        </w:rPr>
      </w:pPr>
      <w:r w:rsidRPr="00EB2D57">
        <w:rPr>
          <w:color w:val="auto"/>
        </w:rPr>
        <w:t>Настоящей программой предусматривается выделение в учебном плане на изучение математики в 5—6 классах 5 учебных часов в неделю в течение каждого года обучения, в 7—9 классах 6 учебных часов в неделю в течение каждого года обучения, всего 952 учебных часа.</w:t>
      </w:r>
    </w:p>
    <w:p w:rsidR="00A57638" w:rsidRPr="00EB2D57" w:rsidRDefault="00E235EB">
      <w:pPr>
        <w:pStyle w:val="13"/>
        <w:spacing w:line="252" w:lineRule="auto"/>
        <w:jc w:val="both"/>
        <w:rPr>
          <w:color w:val="auto"/>
        </w:rPr>
        <w:sectPr w:rsidR="00A57638" w:rsidRPr="00EB2D57">
          <w:footerReference w:type="even" r:id="rId30"/>
          <w:footerReference w:type="default" r:id="rId31"/>
          <w:footnotePr>
            <w:numRestart w:val="eachPage"/>
          </w:footnotePr>
          <w:pgSz w:w="7824" w:h="12019"/>
          <w:pgMar w:top="666" w:right="712" w:bottom="890" w:left="713" w:header="0" w:footer="3" w:gutter="0"/>
          <w:cols w:space="720"/>
          <w:noEndnote/>
          <w:docGrid w:linePitch="360"/>
        </w:sectPr>
      </w:pPr>
      <w:r w:rsidRPr="00EB2D57">
        <w:rPr>
          <w:color w:val="auto"/>
        </w:rPr>
        <w:t>Тематическое планирование учебных курсов и рекомендуемое распределение учебного времени для изучения отдельных тем, предложенные в настоящей программе, надо рассматривать как примерные ориентиры в помощь составителю авторской рабочей программы и прежде всего учителю. Автор рабочей программы вправе увеличить или уменьшить предложенное число учебных часов на тему, чтобы углубиться в тематику, более заинтересовавшую учеников, или направить усилия на преодоление затруднений. Допустимо также локальное перераспределение и перестановка элементов содержания внутри данного класса. Количество проверочных работ (тематический и итоговый контроль качества усвоения учебного материала) и их тип (самостоятельные и контрольные работы, тесты) остаются на усмотрение учителя. Также учитель вправе увеличить или уменьшить число учебных часов, отведённых в Примерной рабочей программе на обобщение, повторение, систематизацию знаний обучающихся. Единственным, но принципиально важным критерием, является достижение результатов обучения, указанных в настоящей программе.</w:t>
      </w:r>
    </w:p>
    <w:p w:rsidR="00A57638" w:rsidRPr="00EB2D57" w:rsidRDefault="00E235EB" w:rsidP="004262A7">
      <w:pPr>
        <w:pStyle w:val="af5"/>
      </w:pPr>
      <w:bookmarkStart w:id="513" w:name="bookmark1262"/>
      <w:r w:rsidRPr="00EB2D57">
        <w:t>ПЛАНИРУЕМЫЕ РЕЗУЛЬТАТЫ ОСВОЕНИЯ</w:t>
      </w:r>
      <w:bookmarkEnd w:id="513"/>
    </w:p>
    <w:p w:rsidR="00A57638" w:rsidRPr="00EB2D57" w:rsidRDefault="00E235EB" w:rsidP="004262A7">
      <w:pPr>
        <w:pStyle w:val="af5"/>
      </w:pPr>
      <w:r w:rsidRPr="00EB2D57">
        <w:t>УЧЕБНОГО ПРЕДМЕТА «МАТЕМАТИКА»</w:t>
      </w:r>
    </w:p>
    <w:p w:rsidR="00A57638" w:rsidRPr="00EB2D57" w:rsidRDefault="00E235EB" w:rsidP="004262A7">
      <w:pPr>
        <w:pStyle w:val="af5"/>
        <w:pBdr>
          <w:bottom w:val="single" w:sz="12" w:space="1" w:color="auto"/>
        </w:pBdr>
      </w:pPr>
      <w:r w:rsidRPr="00EB2D57">
        <w:t>НА УРОВНЕ ОСНОВНОГО ОБЩЕГО ОБРАЗОВАНИЯ</w:t>
      </w:r>
    </w:p>
    <w:p w:rsidR="00A57638" w:rsidRPr="00EB2D57" w:rsidRDefault="00E235EB">
      <w:pPr>
        <w:pStyle w:val="13"/>
        <w:spacing w:after="280"/>
        <w:jc w:val="both"/>
        <w:rPr>
          <w:color w:val="auto"/>
        </w:rPr>
      </w:pPr>
      <w:r w:rsidRPr="00EB2D57">
        <w:rPr>
          <w:color w:val="auto"/>
        </w:rPr>
        <w:t>Освоение учебного предмета «Математика» должно обеспечивать достижение на уровне основного общего образования следующих личностных, метапредметных и предметных образовательных результатов:</w:t>
      </w:r>
    </w:p>
    <w:p w:rsidR="00A57638" w:rsidRPr="00EB2D57" w:rsidRDefault="00E235EB" w:rsidP="004262A7">
      <w:pPr>
        <w:pStyle w:val="af5"/>
      </w:pPr>
      <w:r w:rsidRPr="00EB2D57">
        <w:t>ЛИЧНОСТНЫЕ РЕЗУЛЬТАТЫ</w:t>
      </w:r>
    </w:p>
    <w:p w:rsidR="00A57638" w:rsidRPr="00EB2D57" w:rsidRDefault="00E235EB">
      <w:pPr>
        <w:pStyle w:val="13"/>
        <w:spacing w:after="80" w:line="240" w:lineRule="auto"/>
        <w:jc w:val="both"/>
        <w:rPr>
          <w:color w:val="auto"/>
        </w:rPr>
      </w:pPr>
      <w:r w:rsidRPr="00EB2D57">
        <w:rPr>
          <w:color w:val="auto"/>
        </w:rPr>
        <w:t>Личностные результаты освоения программы учебного предмета «Математика» характеризуются:</w:t>
      </w:r>
    </w:p>
    <w:p w:rsidR="00A57638" w:rsidRPr="00EB2D57" w:rsidRDefault="00E235EB">
      <w:pPr>
        <w:pStyle w:val="60"/>
        <w:spacing w:line="298" w:lineRule="auto"/>
        <w:rPr>
          <w:color w:val="auto"/>
        </w:rPr>
      </w:pPr>
      <w:r w:rsidRPr="00EB2D57">
        <w:rPr>
          <w:color w:val="auto"/>
        </w:rPr>
        <w:t>Патриотическое воспитание:</w:t>
      </w:r>
    </w:p>
    <w:p w:rsidR="00A57638" w:rsidRPr="00EB2D57" w:rsidRDefault="00E235EB">
      <w:pPr>
        <w:pStyle w:val="13"/>
        <w:spacing w:after="80" w:line="252" w:lineRule="auto"/>
        <w:jc w:val="both"/>
        <w:rPr>
          <w:color w:val="auto"/>
        </w:rPr>
      </w:pPr>
      <w:r w:rsidRPr="00EB2D57">
        <w:rPr>
          <w:color w:val="auto"/>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A57638" w:rsidRPr="00EB2D57" w:rsidRDefault="00E235EB">
      <w:pPr>
        <w:pStyle w:val="60"/>
        <w:spacing w:line="298" w:lineRule="auto"/>
        <w:rPr>
          <w:color w:val="auto"/>
        </w:rPr>
      </w:pPr>
      <w:r w:rsidRPr="00EB2D57">
        <w:rPr>
          <w:color w:val="auto"/>
        </w:rPr>
        <w:t>Гражданское и духовно-нравственное воспитание:</w:t>
      </w:r>
    </w:p>
    <w:p w:rsidR="00A57638" w:rsidRPr="00EB2D57" w:rsidRDefault="00E235EB">
      <w:pPr>
        <w:pStyle w:val="13"/>
        <w:spacing w:after="80" w:line="252" w:lineRule="auto"/>
        <w:jc w:val="both"/>
        <w:rPr>
          <w:color w:val="auto"/>
        </w:rPr>
      </w:pPr>
      <w:r w:rsidRPr="00EB2D57">
        <w:rPr>
          <w:color w:val="auto"/>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(выборы, опросы и пр.);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A57638" w:rsidRPr="00EB2D57" w:rsidRDefault="00E235EB">
      <w:pPr>
        <w:pStyle w:val="60"/>
        <w:spacing w:line="298" w:lineRule="auto"/>
        <w:rPr>
          <w:color w:val="auto"/>
        </w:rPr>
      </w:pPr>
      <w:r w:rsidRPr="00EB2D57">
        <w:rPr>
          <w:color w:val="auto"/>
        </w:rPr>
        <w:t>Трудовое воспитание:</w:t>
      </w:r>
    </w:p>
    <w:p w:rsidR="00A57638" w:rsidRPr="00EB2D57" w:rsidRDefault="00E235EB">
      <w:pPr>
        <w:pStyle w:val="13"/>
        <w:spacing w:after="80" w:line="252" w:lineRule="auto"/>
        <w:jc w:val="both"/>
        <w:rPr>
          <w:color w:val="auto"/>
        </w:rPr>
      </w:pPr>
      <w:r w:rsidRPr="00EB2D57">
        <w:rPr>
          <w:color w:val="auto"/>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A57638" w:rsidRPr="00EB2D57" w:rsidRDefault="00E235EB">
      <w:pPr>
        <w:pStyle w:val="60"/>
        <w:spacing w:line="298" w:lineRule="auto"/>
        <w:rPr>
          <w:color w:val="auto"/>
        </w:rPr>
      </w:pPr>
      <w:r w:rsidRPr="00EB2D57">
        <w:rPr>
          <w:color w:val="auto"/>
        </w:rPr>
        <w:t>Эстетическое воспитание:</w:t>
      </w:r>
    </w:p>
    <w:p w:rsidR="00A57638" w:rsidRPr="00EB2D57" w:rsidRDefault="00E235EB">
      <w:pPr>
        <w:pStyle w:val="13"/>
        <w:spacing w:after="80" w:line="252" w:lineRule="auto"/>
        <w:jc w:val="both"/>
        <w:rPr>
          <w:color w:val="auto"/>
        </w:rPr>
      </w:pPr>
      <w:r w:rsidRPr="00EB2D57">
        <w:rPr>
          <w:color w:val="auto"/>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A57638" w:rsidRPr="00EB2D57" w:rsidRDefault="00E235EB">
      <w:pPr>
        <w:pStyle w:val="60"/>
        <w:spacing w:line="298" w:lineRule="auto"/>
        <w:jc w:val="both"/>
        <w:rPr>
          <w:color w:val="auto"/>
        </w:rPr>
      </w:pPr>
      <w:r w:rsidRPr="00EB2D57">
        <w:rPr>
          <w:color w:val="auto"/>
        </w:rPr>
        <w:t>Ценности научного познания:</w:t>
      </w:r>
    </w:p>
    <w:p w:rsidR="00A57638" w:rsidRPr="00EB2D57" w:rsidRDefault="00E235EB">
      <w:pPr>
        <w:pStyle w:val="13"/>
        <w:spacing w:after="80"/>
        <w:jc w:val="both"/>
        <w:rPr>
          <w:color w:val="auto"/>
        </w:rPr>
      </w:pPr>
      <w:r w:rsidRPr="00EB2D57">
        <w:rPr>
          <w:color w:val="auto"/>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A57638" w:rsidRPr="00EB2D57" w:rsidRDefault="00E235EB">
      <w:pPr>
        <w:pStyle w:val="60"/>
        <w:spacing w:line="295" w:lineRule="auto"/>
        <w:jc w:val="both"/>
        <w:rPr>
          <w:color w:val="auto"/>
        </w:rPr>
      </w:pPr>
      <w:r w:rsidRPr="00EB2D57">
        <w:rPr>
          <w:color w:val="auto"/>
        </w:rPr>
        <w:t>Физическое воспитание, формирование культуры здоровья и эмоционального благополучия:</w:t>
      </w:r>
    </w:p>
    <w:p w:rsidR="00A57638" w:rsidRPr="00EB2D57" w:rsidRDefault="00E235EB">
      <w:pPr>
        <w:pStyle w:val="13"/>
        <w:spacing w:after="80"/>
        <w:jc w:val="both"/>
        <w:rPr>
          <w:color w:val="auto"/>
        </w:rPr>
      </w:pPr>
      <w:r w:rsidRPr="00EB2D57">
        <w:rPr>
          <w:color w:val="auto"/>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A57638" w:rsidRPr="00EB2D57" w:rsidRDefault="00E235EB">
      <w:pPr>
        <w:pStyle w:val="60"/>
        <w:spacing w:line="298" w:lineRule="auto"/>
        <w:jc w:val="both"/>
        <w:rPr>
          <w:color w:val="auto"/>
        </w:rPr>
      </w:pPr>
      <w:r w:rsidRPr="00EB2D57">
        <w:rPr>
          <w:color w:val="auto"/>
        </w:rPr>
        <w:t>Экологическое воспитание:</w:t>
      </w:r>
    </w:p>
    <w:p w:rsidR="00A57638" w:rsidRPr="00EB2D57" w:rsidRDefault="00E235EB">
      <w:pPr>
        <w:pStyle w:val="13"/>
        <w:spacing w:after="80" w:line="252" w:lineRule="auto"/>
        <w:jc w:val="both"/>
        <w:rPr>
          <w:color w:val="auto"/>
        </w:rPr>
      </w:pPr>
      <w:r w:rsidRPr="00EB2D57">
        <w:rPr>
          <w:color w:val="auto"/>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A57638" w:rsidRPr="00EB2D57" w:rsidRDefault="00E235EB">
      <w:pPr>
        <w:pStyle w:val="60"/>
        <w:spacing w:line="295" w:lineRule="auto"/>
        <w:jc w:val="both"/>
        <w:rPr>
          <w:color w:val="auto"/>
        </w:rPr>
      </w:pPr>
      <w:r w:rsidRPr="00EB2D57">
        <w:rPr>
          <w:color w:val="auto"/>
        </w:rPr>
        <w:t>Личностные результаты, обеспечивающие адаптацию обучающегося к изменяющимся условиям социальной и природной среды:</w:t>
      </w:r>
    </w:p>
    <w:p w:rsidR="00A57638" w:rsidRPr="00EB2D57" w:rsidRDefault="00E235EB">
      <w:pPr>
        <w:pStyle w:val="13"/>
        <w:spacing w:line="252" w:lineRule="auto"/>
        <w:jc w:val="both"/>
        <w:rPr>
          <w:color w:val="auto"/>
        </w:rPr>
      </w:pPr>
      <w:r w:rsidRPr="00EB2D57">
        <w:rPr>
          <w:color w:val="auto"/>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A57638" w:rsidRPr="00EB2D57" w:rsidRDefault="00E235EB">
      <w:pPr>
        <w:pStyle w:val="13"/>
        <w:spacing w:line="252" w:lineRule="auto"/>
        <w:jc w:val="both"/>
        <w:rPr>
          <w:color w:val="auto"/>
        </w:rPr>
      </w:pPr>
      <w:r w:rsidRPr="00EB2D57">
        <w:rPr>
          <w:color w:val="auto"/>
        </w:rPr>
        <w:t>необходимостью в формировании новых знаний, в том числе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rsidR="00A57638" w:rsidRPr="00EB2D57" w:rsidRDefault="00E235EB">
      <w:pPr>
        <w:pStyle w:val="13"/>
        <w:spacing w:line="252" w:lineRule="auto"/>
        <w:jc w:val="both"/>
        <w:rPr>
          <w:color w:val="auto"/>
        </w:rPr>
      </w:pPr>
      <w:r w:rsidRPr="00EB2D57">
        <w:rPr>
          <w:color w:val="auto"/>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4262A7" w:rsidRDefault="004262A7" w:rsidP="004262A7">
      <w:pPr>
        <w:pStyle w:val="af5"/>
      </w:pPr>
    </w:p>
    <w:p w:rsidR="00A57638" w:rsidRPr="00EB2D57" w:rsidRDefault="00E235EB" w:rsidP="004262A7">
      <w:pPr>
        <w:pStyle w:val="af5"/>
      </w:pPr>
      <w:r w:rsidRPr="00EB2D57">
        <w:t>МЕТАПРЕДМЕТНЫЕ РЕЗУЛЬТАТЫ</w:t>
      </w:r>
    </w:p>
    <w:p w:rsidR="00A57638" w:rsidRPr="00EB2D57" w:rsidRDefault="00E235EB">
      <w:pPr>
        <w:pStyle w:val="13"/>
        <w:spacing w:line="257" w:lineRule="auto"/>
        <w:ind w:firstLine="260"/>
        <w:jc w:val="both"/>
        <w:rPr>
          <w:color w:val="auto"/>
        </w:rPr>
      </w:pPr>
      <w:r w:rsidRPr="00EB2D57">
        <w:rPr>
          <w:color w:val="auto"/>
        </w:rPr>
        <w:t xml:space="preserve">Метапредметные результаты освоения программы учебного предмета «Математика» характеризуются овладением </w:t>
      </w:r>
      <w:r w:rsidRPr="00EB2D57">
        <w:rPr>
          <w:i/>
          <w:iCs/>
          <w:color w:val="auto"/>
        </w:rPr>
        <w:t xml:space="preserve">универсальными </w:t>
      </w:r>
      <w:r w:rsidRPr="00EB2D57">
        <w:rPr>
          <w:b/>
          <w:bCs/>
          <w:i/>
          <w:iCs/>
          <w:color w:val="auto"/>
          <w:sz w:val="19"/>
          <w:szCs w:val="19"/>
        </w:rPr>
        <w:t xml:space="preserve">познавательными </w:t>
      </w:r>
      <w:r w:rsidRPr="00EB2D57">
        <w:rPr>
          <w:i/>
          <w:iCs/>
          <w:color w:val="auto"/>
        </w:rPr>
        <w:t xml:space="preserve">действиями, универсальными </w:t>
      </w:r>
      <w:r w:rsidRPr="00EB2D57">
        <w:rPr>
          <w:b/>
          <w:bCs/>
          <w:i/>
          <w:iCs/>
          <w:color w:val="auto"/>
          <w:sz w:val="19"/>
          <w:szCs w:val="19"/>
        </w:rPr>
        <w:t xml:space="preserve">коммуникативными </w:t>
      </w:r>
      <w:r w:rsidRPr="00EB2D57">
        <w:rPr>
          <w:i/>
          <w:iCs/>
          <w:color w:val="auto"/>
        </w:rPr>
        <w:t xml:space="preserve">действиями и универсальными </w:t>
      </w:r>
      <w:r w:rsidRPr="00EB2D57">
        <w:rPr>
          <w:b/>
          <w:bCs/>
          <w:i/>
          <w:iCs/>
          <w:color w:val="auto"/>
          <w:sz w:val="19"/>
          <w:szCs w:val="19"/>
        </w:rPr>
        <w:t xml:space="preserve">регулятивными </w:t>
      </w:r>
      <w:r w:rsidRPr="00EB2D57">
        <w:rPr>
          <w:i/>
          <w:iCs/>
          <w:color w:val="auto"/>
        </w:rPr>
        <w:t>действиями.</w:t>
      </w:r>
    </w:p>
    <w:p w:rsidR="00A57638" w:rsidRPr="00EB2D57" w:rsidRDefault="00E235EB">
      <w:pPr>
        <w:pStyle w:val="13"/>
        <w:spacing w:after="80" w:line="252" w:lineRule="auto"/>
        <w:ind w:firstLine="260"/>
        <w:jc w:val="both"/>
        <w:rPr>
          <w:color w:val="auto"/>
        </w:rPr>
      </w:pPr>
      <w:r w:rsidRPr="00EB2D57">
        <w:rPr>
          <w:i/>
          <w:iCs/>
          <w:color w:val="auto"/>
        </w:rPr>
        <w:t xml:space="preserve">1) Универсальные </w:t>
      </w:r>
      <w:r w:rsidRPr="00EB2D57">
        <w:rPr>
          <w:b/>
          <w:bCs/>
          <w:i/>
          <w:iCs/>
          <w:color w:val="auto"/>
          <w:sz w:val="19"/>
          <w:szCs w:val="19"/>
        </w:rPr>
        <w:t xml:space="preserve">познавательные </w:t>
      </w:r>
      <w:r w:rsidRPr="00EB2D57">
        <w:rPr>
          <w:i/>
          <w:iCs/>
          <w:color w:val="auto"/>
        </w:rPr>
        <w:t>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rsidR="00A57638" w:rsidRPr="00EB2D57" w:rsidRDefault="00E235EB">
      <w:pPr>
        <w:pStyle w:val="60"/>
        <w:spacing w:after="80" w:line="240" w:lineRule="auto"/>
        <w:jc w:val="both"/>
        <w:rPr>
          <w:color w:val="auto"/>
        </w:rPr>
      </w:pPr>
      <w:r w:rsidRPr="00EB2D57">
        <w:rPr>
          <w:color w:val="auto"/>
        </w:rPr>
        <w:t>Базовые логические действия:</w:t>
      </w:r>
    </w:p>
    <w:p w:rsidR="00A57638" w:rsidRPr="00EB2D57" w:rsidRDefault="00E235EB" w:rsidP="004318C2">
      <w:pPr>
        <w:pStyle w:val="13"/>
        <w:numPr>
          <w:ilvl w:val="0"/>
          <w:numId w:val="202"/>
        </w:numPr>
        <w:jc w:val="both"/>
        <w:rPr>
          <w:color w:val="auto"/>
        </w:rPr>
      </w:pPr>
      <w:r w:rsidRPr="00EB2D57">
        <w:rPr>
          <w:color w:val="auto"/>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A57638" w:rsidRPr="00EB2D57" w:rsidRDefault="00E235EB" w:rsidP="004318C2">
      <w:pPr>
        <w:pStyle w:val="13"/>
        <w:numPr>
          <w:ilvl w:val="0"/>
          <w:numId w:val="202"/>
        </w:numPr>
        <w:jc w:val="both"/>
        <w:rPr>
          <w:color w:val="auto"/>
        </w:rPr>
      </w:pPr>
      <w:r w:rsidRPr="00EB2D57">
        <w:rPr>
          <w:color w:val="auto"/>
        </w:rPr>
        <w:t>воспринимать, формулировать и преобразовывать суждения: утвердительные и отрицательные, единичные, частные и общие; условные;</w:t>
      </w:r>
    </w:p>
    <w:p w:rsidR="00A57638" w:rsidRPr="00EB2D57" w:rsidRDefault="00E235EB" w:rsidP="004318C2">
      <w:pPr>
        <w:pStyle w:val="13"/>
        <w:numPr>
          <w:ilvl w:val="0"/>
          <w:numId w:val="202"/>
        </w:numPr>
        <w:jc w:val="both"/>
        <w:rPr>
          <w:color w:val="auto"/>
        </w:rPr>
      </w:pPr>
      <w:r w:rsidRPr="00EB2D57">
        <w:rPr>
          <w:color w:val="auto"/>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A57638" w:rsidRPr="00EB2D57" w:rsidRDefault="00E235EB" w:rsidP="004318C2">
      <w:pPr>
        <w:pStyle w:val="13"/>
        <w:numPr>
          <w:ilvl w:val="0"/>
          <w:numId w:val="202"/>
        </w:numPr>
        <w:jc w:val="both"/>
        <w:rPr>
          <w:color w:val="auto"/>
        </w:rPr>
      </w:pPr>
      <w:r w:rsidRPr="00EB2D57">
        <w:rPr>
          <w:color w:val="auto"/>
        </w:rPr>
        <w:t>делать выводы с использованием законов логики, дедуктивных и индуктивных умозаключений, умозаключений по аналогии;</w:t>
      </w:r>
    </w:p>
    <w:p w:rsidR="00A57638" w:rsidRPr="00EB2D57" w:rsidRDefault="00E235EB" w:rsidP="004318C2">
      <w:pPr>
        <w:pStyle w:val="13"/>
        <w:numPr>
          <w:ilvl w:val="0"/>
          <w:numId w:val="202"/>
        </w:numPr>
        <w:jc w:val="both"/>
        <w:rPr>
          <w:color w:val="auto"/>
        </w:rPr>
      </w:pPr>
      <w:r w:rsidRPr="00EB2D57">
        <w:rPr>
          <w:color w:val="auto"/>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A57638" w:rsidRPr="00EB2D57" w:rsidRDefault="00E235EB" w:rsidP="004318C2">
      <w:pPr>
        <w:pStyle w:val="13"/>
        <w:numPr>
          <w:ilvl w:val="0"/>
          <w:numId w:val="202"/>
        </w:numPr>
        <w:spacing w:after="80"/>
        <w:jc w:val="both"/>
        <w:rPr>
          <w:color w:val="auto"/>
        </w:rPr>
      </w:pPr>
      <w:r w:rsidRPr="00EB2D57">
        <w:rPr>
          <w:color w:val="auto"/>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57638" w:rsidRPr="00EB2D57" w:rsidRDefault="00E235EB">
      <w:pPr>
        <w:pStyle w:val="60"/>
        <w:spacing w:after="80" w:line="240" w:lineRule="auto"/>
        <w:jc w:val="both"/>
        <w:rPr>
          <w:color w:val="auto"/>
        </w:rPr>
      </w:pPr>
      <w:r w:rsidRPr="00EB2D57">
        <w:rPr>
          <w:color w:val="auto"/>
        </w:rPr>
        <w:t>Базовые исследовательские действия:</w:t>
      </w:r>
    </w:p>
    <w:p w:rsidR="00A57638" w:rsidRPr="00EB2D57" w:rsidRDefault="00E235EB" w:rsidP="004318C2">
      <w:pPr>
        <w:pStyle w:val="13"/>
        <w:numPr>
          <w:ilvl w:val="0"/>
          <w:numId w:val="203"/>
        </w:numPr>
        <w:spacing w:after="80" w:line="252" w:lineRule="auto"/>
        <w:jc w:val="both"/>
        <w:rPr>
          <w:color w:val="auto"/>
        </w:rPr>
      </w:pPr>
      <w:r w:rsidRPr="00EB2D57">
        <w:rPr>
          <w:color w:val="auto"/>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A57638" w:rsidRPr="00EB2D57" w:rsidRDefault="00E235EB" w:rsidP="004318C2">
      <w:pPr>
        <w:pStyle w:val="13"/>
        <w:numPr>
          <w:ilvl w:val="0"/>
          <w:numId w:val="203"/>
        </w:numPr>
        <w:jc w:val="both"/>
        <w:rPr>
          <w:color w:val="auto"/>
        </w:rPr>
      </w:pPr>
      <w:r w:rsidRPr="00EB2D57">
        <w:rPr>
          <w:color w:val="auto"/>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A57638" w:rsidRPr="00EB2D57" w:rsidRDefault="00E235EB" w:rsidP="004318C2">
      <w:pPr>
        <w:pStyle w:val="13"/>
        <w:numPr>
          <w:ilvl w:val="0"/>
          <w:numId w:val="203"/>
        </w:numPr>
        <w:jc w:val="both"/>
        <w:rPr>
          <w:color w:val="auto"/>
        </w:rPr>
      </w:pPr>
      <w:r w:rsidRPr="00EB2D57">
        <w:rPr>
          <w:color w:val="auto"/>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A57638" w:rsidRPr="00EB2D57" w:rsidRDefault="00E235EB" w:rsidP="004318C2">
      <w:pPr>
        <w:pStyle w:val="13"/>
        <w:numPr>
          <w:ilvl w:val="0"/>
          <w:numId w:val="203"/>
        </w:numPr>
        <w:spacing w:after="80"/>
        <w:jc w:val="both"/>
        <w:rPr>
          <w:color w:val="auto"/>
        </w:rPr>
      </w:pPr>
      <w:r w:rsidRPr="00EB2D57">
        <w:rPr>
          <w:color w:val="auto"/>
        </w:rPr>
        <w:t>прогнозировать возможное развитие процесса, а также выдвигать предположения о его развитии в новых условиях.</w:t>
      </w:r>
    </w:p>
    <w:p w:rsidR="00A57638" w:rsidRPr="00EB2D57" w:rsidRDefault="00E235EB">
      <w:pPr>
        <w:pStyle w:val="60"/>
        <w:spacing w:line="298" w:lineRule="auto"/>
        <w:jc w:val="both"/>
        <w:rPr>
          <w:color w:val="auto"/>
        </w:rPr>
      </w:pPr>
      <w:r w:rsidRPr="00EB2D57">
        <w:rPr>
          <w:color w:val="auto"/>
        </w:rPr>
        <w:t>Работа с информацией:</w:t>
      </w:r>
    </w:p>
    <w:p w:rsidR="00A57638" w:rsidRPr="00EB2D57" w:rsidRDefault="00E235EB" w:rsidP="004318C2">
      <w:pPr>
        <w:pStyle w:val="13"/>
        <w:numPr>
          <w:ilvl w:val="0"/>
          <w:numId w:val="204"/>
        </w:numPr>
        <w:spacing w:line="252" w:lineRule="auto"/>
        <w:jc w:val="both"/>
        <w:rPr>
          <w:color w:val="auto"/>
        </w:rPr>
      </w:pPr>
      <w:r w:rsidRPr="00EB2D57">
        <w:rPr>
          <w:color w:val="auto"/>
        </w:rPr>
        <w:t>выявлять недостаточность и избыточность информации, данных, необходимых для решения задачи;</w:t>
      </w:r>
    </w:p>
    <w:p w:rsidR="00A57638" w:rsidRPr="00EB2D57" w:rsidRDefault="00E235EB" w:rsidP="004318C2">
      <w:pPr>
        <w:pStyle w:val="13"/>
        <w:numPr>
          <w:ilvl w:val="0"/>
          <w:numId w:val="204"/>
        </w:numPr>
        <w:spacing w:line="252" w:lineRule="auto"/>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w:t>
      </w:r>
    </w:p>
    <w:p w:rsidR="00A57638" w:rsidRPr="00EB2D57" w:rsidRDefault="00E235EB" w:rsidP="004318C2">
      <w:pPr>
        <w:pStyle w:val="13"/>
        <w:numPr>
          <w:ilvl w:val="0"/>
          <w:numId w:val="204"/>
        </w:numPr>
        <w:spacing w:line="252" w:lineRule="auto"/>
        <w:jc w:val="both"/>
        <w:rPr>
          <w:color w:val="auto"/>
        </w:rPr>
      </w:pPr>
      <w:r w:rsidRPr="00EB2D57">
        <w:rPr>
          <w:color w:val="auto"/>
        </w:rPr>
        <w:t>выбирать форму представления информации и иллюстрировать решаемые задачи схемами, диаграммами, иной графикой и их комбинациями;</w:t>
      </w:r>
    </w:p>
    <w:p w:rsidR="00A57638" w:rsidRPr="00EB2D57" w:rsidRDefault="00E235EB" w:rsidP="004318C2">
      <w:pPr>
        <w:pStyle w:val="13"/>
        <w:numPr>
          <w:ilvl w:val="0"/>
          <w:numId w:val="204"/>
        </w:numPr>
        <w:spacing w:after="80" w:line="252" w:lineRule="auto"/>
        <w:jc w:val="both"/>
        <w:rPr>
          <w:color w:val="auto"/>
        </w:rPr>
      </w:pPr>
      <w:r w:rsidRPr="00EB2D57">
        <w:rPr>
          <w:color w:val="auto"/>
        </w:rPr>
        <w:t>оценивать надёжность информации по критериям, предложенным учителем или сформулированным самостоятельно.</w:t>
      </w:r>
    </w:p>
    <w:p w:rsidR="00A57638" w:rsidRPr="00EB2D57" w:rsidRDefault="00E235EB">
      <w:pPr>
        <w:pStyle w:val="13"/>
        <w:spacing w:line="257" w:lineRule="auto"/>
        <w:jc w:val="both"/>
        <w:rPr>
          <w:color w:val="auto"/>
        </w:rPr>
      </w:pPr>
      <w:r w:rsidRPr="00EB2D57">
        <w:rPr>
          <w:i/>
          <w:iCs/>
          <w:color w:val="auto"/>
        </w:rPr>
        <w:t xml:space="preserve">2) Универсальные </w:t>
      </w:r>
      <w:r w:rsidRPr="00EB2D57">
        <w:rPr>
          <w:b/>
          <w:bCs/>
          <w:i/>
          <w:iCs/>
          <w:color w:val="auto"/>
          <w:sz w:val="19"/>
          <w:szCs w:val="19"/>
        </w:rPr>
        <w:t xml:space="preserve">коммуникативные </w:t>
      </w:r>
      <w:r w:rsidRPr="00EB2D57">
        <w:rPr>
          <w:i/>
          <w:iCs/>
          <w:color w:val="auto"/>
        </w:rPr>
        <w:t>действия обеспечивают сформированность социальных навыков обучающихся.</w:t>
      </w:r>
    </w:p>
    <w:p w:rsidR="00A57638" w:rsidRPr="00EB2D57" w:rsidRDefault="00E235EB">
      <w:pPr>
        <w:pStyle w:val="60"/>
        <w:spacing w:line="298" w:lineRule="auto"/>
        <w:jc w:val="both"/>
        <w:rPr>
          <w:color w:val="auto"/>
        </w:rPr>
      </w:pPr>
      <w:r w:rsidRPr="00EB2D57">
        <w:rPr>
          <w:color w:val="auto"/>
        </w:rPr>
        <w:t>Общение:</w:t>
      </w:r>
    </w:p>
    <w:p w:rsidR="00A57638" w:rsidRPr="00EB2D57" w:rsidRDefault="00E235EB" w:rsidP="004318C2">
      <w:pPr>
        <w:pStyle w:val="13"/>
        <w:numPr>
          <w:ilvl w:val="0"/>
          <w:numId w:val="205"/>
        </w:numPr>
        <w:jc w:val="both"/>
        <w:rPr>
          <w:color w:val="auto"/>
        </w:rPr>
      </w:pPr>
      <w:r w:rsidRPr="00EB2D57">
        <w:rPr>
          <w:color w:val="auto"/>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A57638" w:rsidRPr="00EB2D57" w:rsidRDefault="00E235EB" w:rsidP="004318C2">
      <w:pPr>
        <w:pStyle w:val="13"/>
        <w:numPr>
          <w:ilvl w:val="0"/>
          <w:numId w:val="205"/>
        </w:numPr>
        <w:jc w:val="both"/>
        <w:rPr>
          <w:color w:val="auto"/>
        </w:rPr>
      </w:pPr>
      <w:r w:rsidRPr="00EB2D57">
        <w:rPr>
          <w:color w:val="auto"/>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A57638" w:rsidRPr="00EB2D57" w:rsidRDefault="00E235EB" w:rsidP="004318C2">
      <w:pPr>
        <w:pStyle w:val="13"/>
        <w:numPr>
          <w:ilvl w:val="0"/>
          <w:numId w:val="205"/>
        </w:numPr>
        <w:jc w:val="both"/>
        <w:rPr>
          <w:color w:val="auto"/>
        </w:rPr>
      </w:pPr>
      <w:r w:rsidRPr="00EB2D57">
        <w:rPr>
          <w:color w:val="auto"/>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A57638" w:rsidRPr="00EB2D57" w:rsidRDefault="00E235EB">
      <w:pPr>
        <w:pStyle w:val="60"/>
        <w:spacing w:line="298" w:lineRule="auto"/>
        <w:jc w:val="both"/>
        <w:rPr>
          <w:color w:val="auto"/>
        </w:rPr>
      </w:pPr>
      <w:r w:rsidRPr="00EB2D57">
        <w:rPr>
          <w:color w:val="auto"/>
        </w:rPr>
        <w:t>Сотрудничество:</w:t>
      </w:r>
    </w:p>
    <w:p w:rsidR="00A57638" w:rsidRPr="00EB2D57" w:rsidRDefault="00E235EB" w:rsidP="004318C2">
      <w:pPr>
        <w:pStyle w:val="13"/>
        <w:numPr>
          <w:ilvl w:val="0"/>
          <w:numId w:val="206"/>
        </w:numPr>
        <w:spacing w:line="257" w:lineRule="auto"/>
        <w:jc w:val="both"/>
        <w:rPr>
          <w:color w:val="auto"/>
        </w:rPr>
      </w:pPr>
      <w:r w:rsidRPr="00EB2D57">
        <w:rPr>
          <w:color w:val="auto"/>
        </w:rPr>
        <w:t>понимать и использовать преимущества командной и индивидуальной работы при решении учебных математических</w:t>
      </w:r>
    </w:p>
    <w:p w:rsidR="00A57638" w:rsidRPr="00EB2D57" w:rsidRDefault="00E235EB" w:rsidP="004318C2">
      <w:pPr>
        <w:pStyle w:val="13"/>
        <w:numPr>
          <w:ilvl w:val="0"/>
          <w:numId w:val="206"/>
        </w:numPr>
        <w:jc w:val="both"/>
        <w:rPr>
          <w:color w:val="auto"/>
        </w:rPr>
      </w:pPr>
      <w:r w:rsidRPr="00EB2D57">
        <w:rPr>
          <w:color w:val="auto"/>
        </w:rPr>
        <w:t>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A57638" w:rsidRPr="00EB2D57" w:rsidRDefault="00E235EB" w:rsidP="004318C2">
      <w:pPr>
        <w:pStyle w:val="13"/>
        <w:numPr>
          <w:ilvl w:val="0"/>
          <w:numId w:val="206"/>
        </w:numPr>
        <w:spacing w:after="80" w:line="266" w:lineRule="auto"/>
        <w:jc w:val="both"/>
        <w:rPr>
          <w:color w:val="auto"/>
        </w:rPr>
      </w:pPr>
      <w:r w:rsidRPr="00EB2D57">
        <w:rPr>
          <w:color w:val="auto"/>
        </w:rPr>
        <w:t>участвовать в групповых формах работы (обсуждения, обмен мнениями, мозговые штурмы и др.);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A57638" w:rsidRPr="00EB2D57" w:rsidRDefault="00E235EB">
      <w:pPr>
        <w:pStyle w:val="13"/>
        <w:spacing w:after="80" w:line="252" w:lineRule="auto"/>
        <w:jc w:val="both"/>
        <w:rPr>
          <w:color w:val="auto"/>
        </w:rPr>
      </w:pPr>
      <w:r w:rsidRPr="00EB2D57">
        <w:rPr>
          <w:i/>
          <w:iCs/>
          <w:color w:val="auto"/>
        </w:rPr>
        <w:t xml:space="preserve">3) Универсальные </w:t>
      </w:r>
      <w:r w:rsidRPr="00EB2D57">
        <w:rPr>
          <w:b/>
          <w:bCs/>
          <w:i/>
          <w:iCs/>
          <w:color w:val="auto"/>
          <w:sz w:val="19"/>
          <w:szCs w:val="19"/>
        </w:rPr>
        <w:t xml:space="preserve">регулятивные </w:t>
      </w:r>
      <w:r w:rsidRPr="00EB2D57">
        <w:rPr>
          <w:i/>
          <w:iCs/>
          <w:color w:val="auto"/>
        </w:rPr>
        <w:t>действия обеспечивают формирование смысловых установок и жизненных навыков личности.</w:t>
      </w:r>
    </w:p>
    <w:p w:rsidR="00A57638" w:rsidRPr="00EB2D57" w:rsidRDefault="00E235EB">
      <w:pPr>
        <w:pStyle w:val="60"/>
        <w:spacing w:line="298" w:lineRule="auto"/>
        <w:jc w:val="both"/>
        <w:rPr>
          <w:color w:val="auto"/>
        </w:rPr>
      </w:pPr>
      <w:r w:rsidRPr="00EB2D57">
        <w:rPr>
          <w:color w:val="auto"/>
        </w:rPr>
        <w:t>Самоорганизация:</w:t>
      </w:r>
    </w:p>
    <w:p w:rsidR="00A57638" w:rsidRPr="00EB2D57" w:rsidRDefault="00E235EB" w:rsidP="004318C2">
      <w:pPr>
        <w:pStyle w:val="13"/>
        <w:numPr>
          <w:ilvl w:val="0"/>
          <w:numId w:val="207"/>
        </w:numPr>
        <w:spacing w:after="80" w:line="269" w:lineRule="auto"/>
        <w:jc w:val="both"/>
        <w:rPr>
          <w:color w:val="auto"/>
        </w:rPr>
      </w:pPr>
      <w:r w:rsidRPr="00EB2D57">
        <w:rPr>
          <w:color w:val="auto"/>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A57638" w:rsidRPr="00EB2D57" w:rsidRDefault="00E235EB">
      <w:pPr>
        <w:pStyle w:val="60"/>
        <w:spacing w:line="298" w:lineRule="auto"/>
        <w:jc w:val="both"/>
        <w:rPr>
          <w:color w:val="auto"/>
        </w:rPr>
      </w:pPr>
      <w:r w:rsidRPr="00EB2D57">
        <w:rPr>
          <w:color w:val="auto"/>
        </w:rPr>
        <w:t>Самоконтроль:</w:t>
      </w:r>
    </w:p>
    <w:p w:rsidR="00A57638" w:rsidRPr="00EB2D57" w:rsidRDefault="00E235EB" w:rsidP="004318C2">
      <w:pPr>
        <w:pStyle w:val="13"/>
        <w:numPr>
          <w:ilvl w:val="0"/>
          <w:numId w:val="207"/>
        </w:numPr>
        <w:spacing w:line="300" w:lineRule="auto"/>
        <w:jc w:val="both"/>
        <w:rPr>
          <w:color w:val="auto"/>
        </w:rPr>
      </w:pPr>
      <w:r w:rsidRPr="00EB2D57">
        <w:rPr>
          <w:color w:val="auto"/>
        </w:rPr>
        <w:t>владеть способами самопроверки, самоконтроля процесса и результата решения математической задачи;</w:t>
      </w:r>
    </w:p>
    <w:p w:rsidR="00A57638" w:rsidRPr="00EB2D57" w:rsidRDefault="00E235EB" w:rsidP="004318C2">
      <w:pPr>
        <w:pStyle w:val="13"/>
        <w:numPr>
          <w:ilvl w:val="0"/>
          <w:numId w:val="207"/>
        </w:numPr>
        <w:spacing w:line="276" w:lineRule="auto"/>
        <w:jc w:val="both"/>
        <w:rPr>
          <w:color w:val="auto"/>
        </w:rPr>
      </w:pPr>
      <w:r w:rsidRPr="00EB2D57">
        <w:rPr>
          <w:color w:val="auto"/>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A57638" w:rsidRPr="00EB2D57" w:rsidRDefault="00E235EB" w:rsidP="004318C2">
      <w:pPr>
        <w:pStyle w:val="13"/>
        <w:numPr>
          <w:ilvl w:val="0"/>
          <w:numId w:val="207"/>
        </w:numPr>
        <w:spacing w:after="160" w:line="276" w:lineRule="auto"/>
        <w:jc w:val="both"/>
        <w:rPr>
          <w:color w:val="auto"/>
        </w:rPr>
      </w:pPr>
      <w:r w:rsidRPr="00EB2D57">
        <w:rPr>
          <w:color w:val="auto"/>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A57638" w:rsidRPr="00EB2D57" w:rsidRDefault="00E235EB" w:rsidP="004262A7">
      <w:pPr>
        <w:pStyle w:val="af5"/>
      </w:pPr>
      <w:r w:rsidRPr="00EB2D57">
        <w:t>ПРЕДМЕТНЫЕ РЕЗУЛЬТАТЫ</w:t>
      </w:r>
    </w:p>
    <w:p w:rsidR="00A57638" w:rsidRPr="00EB2D57" w:rsidRDefault="00E235EB">
      <w:pPr>
        <w:pStyle w:val="13"/>
        <w:spacing w:line="252" w:lineRule="auto"/>
        <w:jc w:val="both"/>
        <w:rPr>
          <w:color w:val="auto"/>
        </w:rPr>
      </w:pPr>
      <w:r w:rsidRPr="00EB2D57">
        <w:rPr>
          <w:color w:val="auto"/>
        </w:rPr>
        <w:t>Предметные результаты освоения Примерной рабочей программы по математике представлены по годам обучения в следующих разделах программы в рамках отдельных курсов: в 5—6 классах — курса «Математика», в 7—9 классах — курсов «Алгебра», «Геометрия», «Вероятность и статистика».</w:t>
      </w:r>
    </w:p>
    <w:p w:rsidR="00A57638" w:rsidRPr="00EB2D57" w:rsidRDefault="00E235EB">
      <w:pPr>
        <w:pStyle w:val="13"/>
        <w:spacing w:line="252" w:lineRule="auto"/>
        <w:jc w:val="both"/>
        <w:rPr>
          <w:color w:val="auto"/>
        </w:rPr>
        <w:sectPr w:rsidR="00A57638" w:rsidRPr="00EB2D57">
          <w:footnotePr>
            <w:numRestart w:val="eachPage"/>
          </w:footnotePr>
          <w:pgSz w:w="7824" w:h="12019"/>
          <w:pgMar w:top="672" w:right="706" w:bottom="914" w:left="701" w:header="0" w:footer="3" w:gutter="0"/>
          <w:cols w:space="720"/>
          <w:noEndnote/>
          <w:docGrid w:linePitch="360"/>
        </w:sectPr>
      </w:pPr>
      <w:r w:rsidRPr="00EB2D57">
        <w:rPr>
          <w:color w:val="auto"/>
        </w:rPr>
        <w:t>Развитие логических представлений и навыков логического мышления осуществляется на протяжении всех лет обучения в основной школе в рамках всех названных курсов. Предполагается, что выпускник основной школы сможет строить высказывания и отрицания высказываний, распознавать истинные и ложные высказывания, приводить примеры и контрпримеры, овладеет понятиями: определение, аксиома, теорема, доказательство — и научится использовать их при выполнении учебных и внеучебных задач.</w:t>
      </w:r>
    </w:p>
    <w:p w:rsidR="00A57638" w:rsidRDefault="00E235EB" w:rsidP="004262A7">
      <w:pPr>
        <w:pStyle w:val="af5"/>
        <w:pBdr>
          <w:bottom w:val="single" w:sz="12" w:space="1" w:color="auto"/>
        </w:pBdr>
      </w:pPr>
      <w:bookmarkStart w:id="514" w:name="bookmark1266"/>
      <w:r w:rsidRPr="00EB2D57">
        <w:t>ПРИМЕРНАЯ РАБОЧАЯ ПРОГРАММА УЧЕБНОГО КУРСА «МАТЕМАТИКА». 5—6 КЛАССЫ</w:t>
      </w:r>
      <w:bookmarkEnd w:id="514"/>
    </w:p>
    <w:p w:rsidR="004262A7" w:rsidRPr="00EB2D57" w:rsidRDefault="004262A7" w:rsidP="004262A7">
      <w:pPr>
        <w:pStyle w:val="af5"/>
      </w:pPr>
    </w:p>
    <w:p w:rsidR="00A57638" w:rsidRPr="00EB2D57" w:rsidRDefault="00E235EB" w:rsidP="004262A7">
      <w:pPr>
        <w:pStyle w:val="af5"/>
        <w:rPr>
          <w:sz w:val="18"/>
          <w:szCs w:val="18"/>
        </w:rPr>
      </w:pPr>
      <w:r w:rsidRPr="00EB2D57">
        <w:rPr>
          <w:sz w:val="18"/>
          <w:szCs w:val="18"/>
        </w:rPr>
        <w:t>ЦЕЛИ ИЗУЧЕНИЯ УЧЕБНОГО КУРСА</w:t>
      </w:r>
    </w:p>
    <w:p w:rsidR="00A57638" w:rsidRPr="00EB2D57" w:rsidRDefault="00E235EB">
      <w:pPr>
        <w:pStyle w:val="13"/>
        <w:spacing w:line="252" w:lineRule="auto"/>
        <w:jc w:val="both"/>
        <w:rPr>
          <w:color w:val="auto"/>
        </w:rPr>
      </w:pPr>
      <w:r w:rsidRPr="00EB2D57">
        <w:rPr>
          <w:color w:val="auto"/>
        </w:rPr>
        <w:t>Приоритетными целями обучения математике в 5—6 классах являются:</w:t>
      </w:r>
    </w:p>
    <w:p w:rsidR="00A57638" w:rsidRPr="00EB2D57" w:rsidRDefault="00E235EB" w:rsidP="004318C2">
      <w:pPr>
        <w:pStyle w:val="13"/>
        <w:numPr>
          <w:ilvl w:val="0"/>
          <w:numId w:val="208"/>
        </w:numPr>
        <w:spacing w:line="252" w:lineRule="auto"/>
        <w:jc w:val="both"/>
        <w:rPr>
          <w:color w:val="auto"/>
        </w:rPr>
      </w:pPr>
      <w:r w:rsidRPr="00EB2D57">
        <w:rPr>
          <w:color w:val="auto"/>
        </w:rPr>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w:t>
      </w:r>
    </w:p>
    <w:p w:rsidR="00A57638" w:rsidRPr="00EB2D57" w:rsidRDefault="00E235EB" w:rsidP="004318C2">
      <w:pPr>
        <w:pStyle w:val="13"/>
        <w:numPr>
          <w:ilvl w:val="0"/>
          <w:numId w:val="208"/>
        </w:numPr>
        <w:spacing w:line="252" w:lineRule="auto"/>
        <w:jc w:val="both"/>
        <w:rPr>
          <w:color w:val="auto"/>
        </w:rPr>
      </w:pPr>
      <w:r w:rsidRPr="00EB2D57">
        <w:rPr>
          <w:color w:val="auto"/>
        </w:rPr>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w:t>
      </w:r>
    </w:p>
    <w:p w:rsidR="00A57638" w:rsidRPr="00EB2D57" w:rsidRDefault="00E235EB" w:rsidP="004318C2">
      <w:pPr>
        <w:pStyle w:val="13"/>
        <w:numPr>
          <w:ilvl w:val="0"/>
          <w:numId w:val="208"/>
        </w:numPr>
        <w:spacing w:line="252" w:lineRule="auto"/>
        <w:jc w:val="both"/>
        <w:rPr>
          <w:color w:val="auto"/>
        </w:rPr>
      </w:pPr>
      <w:r w:rsidRPr="00EB2D57">
        <w:rPr>
          <w:color w:val="auto"/>
        </w:rPr>
        <w:t>подведение обучающихся на доступном для них уровне к осознанию взаимосвязи математики и окружающего мира;</w:t>
      </w:r>
    </w:p>
    <w:p w:rsidR="00A57638" w:rsidRPr="00EB2D57" w:rsidRDefault="00E235EB" w:rsidP="004318C2">
      <w:pPr>
        <w:pStyle w:val="13"/>
        <w:numPr>
          <w:ilvl w:val="0"/>
          <w:numId w:val="208"/>
        </w:numPr>
        <w:spacing w:after="240" w:line="252" w:lineRule="auto"/>
        <w:jc w:val="both"/>
        <w:rPr>
          <w:color w:val="auto"/>
        </w:rPr>
      </w:pPr>
      <w:r w:rsidRPr="00EB2D57">
        <w:rPr>
          <w:color w:val="auto"/>
        </w:rPr>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rsidR="00A57638" w:rsidRPr="00EB2D57" w:rsidRDefault="00E235EB">
      <w:pPr>
        <w:pStyle w:val="13"/>
        <w:spacing w:line="252" w:lineRule="auto"/>
        <w:jc w:val="both"/>
        <w:rPr>
          <w:color w:val="auto"/>
        </w:rPr>
      </w:pPr>
      <w:r w:rsidRPr="00EB2D57">
        <w:rPr>
          <w:color w:val="auto"/>
        </w:rPr>
        <w:t>Основные линии содержания курса математики в 5—6 классах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элементами алгебры и описательной статистики.</w:t>
      </w:r>
    </w:p>
    <w:p w:rsidR="00A57638" w:rsidRPr="00EB2D57" w:rsidRDefault="00E235EB">
      <w:pPr>
        <w:pStyle w:val="13"/>
        <w:spacing w:line="252" w:lineRule="auto"/>
        <w:jc w:val="both"/>
        <w:rPr>
          <w:color w:val="auto"/>
        </w:rPr>
      </w:pPr>
      <w:r w:rsidRPr="00EB2D57">
        <w:rPr>
          <w:color w:val="auto"/>
        </w:rPr>
        <w:t>Изучение арифметического материала начинается со систематизации и развития знаний о натуральных числах, полученных в начальной школе.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w:t>
      </w:r>
    </w:p>
    <w:p w:rsidR="00A57638" w:rsidRPr="00EB2D57" w:rsidRDefault="00E235EB">
      <w:pPr>
        <w:pStyle w:val="13"/>
        <w:spacing w:line="252" w:lineRule="auto"/>
        <w:jc w:val="both"/>
        <w:rPr>
          <w:color w:val="auto"/>
        </w:rPr>
      </w:pPr>
      <w:r w:rsidRPr="00EB2D57">
        <w:rPr>
          <w:color w:val="auto"/>
        </w:rPr>
        <w:t>Другой крупный блок в содержании арифметической линии — это дроби.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rsidR="00A57638" w:rsidRPr="00EB2D57" w:rsidRDefault="00E235EB">
      <w:pPr>
        <w:pStyle w:val="13"/>
        <w:spacing w:line="252" w:lineRule="auto"/>
        <w:jc w:val="both"/>
        <w:rPr>
          <w:color w:val="auto"/>
        </w:rPr>
      </w:pPr>
      <w:r w:rsidRPr="00EB2D57">
        <w:rPr>
          <w:color w:val="auto"/>
        </w:rPr>
        <w:t>Особенностью изучения положительных и отрицательных чисел является то, что они также могут рассматриваться в несколько этапов. В 6 классе в начале изучения темы «Положительные и отрицательные числа» выделяется подтема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учащихся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на этом не закончится, а будет продолжено в курсе алгебры 7 класса, что станет следующим проходом всех принципиальных вопросов, тем самым разделение трудностей облегчает восприятие материала, а распределение во времени способствует прочности приобретаемых навыков.</w:t>
      </w:r>
    </w:p>
    <w:p w:rsidR="00A57638" w:rsidRPr="00EB2D57" w:rsidRDefault="00E235EB">
      <w:pPr>
        <w:pStyle w:val="13"/>
        <w:spacing w:line="252" w:lineRule="auto"/>
        <w:jc w:val="both"/>
        <w:rPr>
          <w:color w:val="auto"/>
        </w:rPr>
      </w:pPr>
      <w:r w:rsidRPr="00EB2D57">
        <w:rPr>
          <w:color w:val="auto"/>
        </w:rPr>
        <w:t>При обучении решению текстовых задач в 5—6 классах используются арифметические приёмы решения. Текстовые задачи, решаемые при отработке вычислительных навыков в 5—6 классах, рассматриваются задачи следующих видов: задачи на движение, на части, на покупки, на работу и производительность, на проценты, на отношения и пропорции. Кроме того,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rsidR="00A57638" w:rsidRPr="00EB2D57" w:rsidRDefault="00E235EB">
      <w:pPr>
        <w:pStyle w:val="13"/>
        <w:spacing w:line="252" w:lineRule="auto"/>
        <w:jc w:val="both"/>
        <w:rPr>
          <w:color w:val="auto"/>
        </w:rPr>
      </w:pPr>
      <w:r w:rsidRPr="00EB2D57">
        <w:rPr>
          <w:color w:val="auto"/>
        </w:rPr>
        <w:t>В Примерной рабочей программе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rsidR="00A57638" w:rsidRPr="00EB2D57" w:rsidRDefault="00E235EB">
      <w:pPr>
        <w:pStyle w:val="13"/>
        <w:spacing w:after="340" w:line="252" w:lineRule="auto"/>
        <w:jc w:val="both"/>
        <w:rPr>
          <w:color w:val="auto"/>
        </w:rPr>
      </w:pPr>
      <w:r w:rsidRPr="00EB2D57">
        <w:rPr>
          <w:color w:val="auto"/>
        </w:rPr>
        <w:t>В курсе «Математики» 5—6 классов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в начальной школе, систематизируются и расширяются.</w:t>
      </w:r>
    </w:p>
    <w:p w:rsidR="00A57638" w:rsidRPr="00EB2D57" w:rsidRDefault="00E235EB" w:rsidP="004262A7">
      <w:pPr>
        <w:pStyle w:val="af5"/>
      </w:pPr>
      <w:r w:rsidRPr="00EB2D57">
        <w:t>МЕСТО УЧЕБНОГО КУРСА В УЧЕБНОМ ПЛАНЕ</w:t>
      </w:r>
    </w:p>
    <w:p w:rsidR="00A57638" w:rsidRPr="00EB2D57" w:rsidRDefault="00E235EB">
      <w:pPr>
        <w:pStyle w:val="13"/>
        <w:spacing w:line="252" w:lineRule="auto"/>
        <w:jc w:val="both"/>
        <w:rPr>
          <w:color w:val="auto"/>
        </w:rPr>
      </w:pPr>
      <w:r w:rsidRPr="00EB2D57">
        <w:rPr>
          <w:color w:val="auto"/>
        </w:rPr>
        <w:t>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w:t>
      </w:r>
    </w:p>
    <w:p w:rsidR="00A57638" w:rsidRPr="00EB2D57" w:rsidRDefault="00E235EB">
      <w:pPr>
        <w:pStyle w:val="13"/>
        <w:spacing w:after="340" w:line="252" w:lineRule="auto"/>
        <w:jc w:val="both"/>
        <w:rPr>
          <w:color w:val="auto"/>
        </w:rPr>
      </w:pPr>
      <w:r w:rsidRPr="00EB2D57">
        <w:rPr>
          <w:color w:val="auto"/>
        </w:rPr>
        <w:t>Учебный план на изучение математики в 5—6 классах отводит не менее 5 учебных часов в неделю в течение каждого года обучения, всего не менее 340 учебных часов.</w:t>
      </w:r>
    </w:p>
    <w:p w:rsidR="004262A7" w:rsidRDefault="00E235EB" w:rsidP="004262A7">
      <w:pPr>
        <w:pStyle w:val="af5"/>
      </w:pPr>
      <w:r w:rsidRPr="00EB2D57">
        <w:t xml:space="preserve">СОДЕРЖАНИЕ УЧЕБНОГО КУРСА (ПО ГОДАМ ОБУЧЕНИЯ) </w:t>
      </w:r>
    </w:p>
    <w:p w:rsidR="004262A7" w:rsidRDefault="004262A7" w:rsidP="004262A7">
      <w:pPr>
        <w:pStyle w:val="af5"/>
      </w:pPr>
    </w:p>
    <w:p w:rsidR="00A57638" w:rsidRPr="004262A7" w:rsidRDefault="00E235EB" w:rsidP="004262A7">
      <w:pPr>
        <w:pStyle w:val="af5"/>
      </w:pPr>
      <w:r w:rsidRPr="004262A7">
        <w:t>5 класс</w:t>
      </w:r>
    </w:p>
    <w:p w:rsidR="004262A7" w:rsidRDefault="004262A7">
      <w:pPr>
        <w:pStyle w:val="13"/>
        <w:spacing w:line="266" w:lineRule="auto"/>
        <w:jc w:val="both"/>
        <w:rPr>
          <w:b/>
          <w:bCs/>
          <w:i/>
          <w:iCs/>
          <w:color w:val="auto"/>
          <w:sz w:val="19"/>
          <w:szCs w:val="19"/>
        </w:rPr>
      </w:pPr>
    </w:p>
    <w:p w:rsidR="00A57638" w:rsidRPr="00EB2D57" w:rsidRDefault="00E235EB">
      <w:pPr>
        <w:pStyle w:val="13"/>
        <w:spacing w:line="266" w:lineRule="auto"/>
        <w:jc w:val="both"/>
        <w:rPr>
          <w:color w:val="auto"/>
          <w:sz w:val="19"/>
          <w:szCs w:val="19"/>
        </w:rPr>
      </w:pPr>
      <w:r w:rsidRPr="00EB2D57">
        <w:rPr>
          <w:b/>
          <w:bCs/>
          <w:i/>
          <w:iCs/>
          <w:color w:val="auto"/>
          <w:sz w:val="19"/>
          <w:szCs w:val="19"/>
        </w:rPr>
        <w:t>Натуральные числа и нуль</w:t>
      </w:r>
    </w:p>
    <w:p w:rsidR="00A57638" w:rsidRPr="00EB2D57" w:rsidRDefault="00E235EB">
      <w:pPr>
        <w:pStyle w:val="13"/>
        <w:spacing w:line="252" w:lineRule="auto"/>
        <w:jc w:val="both"/>
        <w:rPr>
          <w:color w:val="auto"/>
        </w:rPr>
      </w:pPr>
      <w:r w:rsidRPr="00EB2D57">
        <w:rPr>
          <w:color w:val="auto"/>
        </w:rPr>
        <w:t>Натуральное число. Ряд натуральных чисел. Число 0. Изображение натуральных чисел точками на координатной (числовой) прямой.</w:t>
      </w:r>
    </w:p>
    <w:p w:rsidR="00A57638" w:rsidRPr="00EB2D57" w:rsidRDefault="00E235EB">
      <w:pPr>
        <w:pStyle w:val="13"/>
        <w:spacing w:line="252" w:lineRule="auto"/>
        <w:jc w:val="both"/>
        <w:rPr>
          <w:color w:val="auto"/>
        </w:rPr>
      </w:pPr>
      <w:r w:rsidRPr="00EB2D57">
        <w:rPr>
          <w:color w:val="auto"/>
        </w:rPr>
        <w:t>Позиционная система счисления. Римская нумерация как пример непозиционной системы счисления. Десятичная система счисления.</w:t>
      </w:r>
    </w:p>
    <w:p w:rsidR="00A57638" w:rsidRPr="00EB2D57" w:rsidRDefault="00E235EB" w:rsidP="004262A7">
      <w:pPr>
        <w:pStyle w:val="13"/>
        <w:spacing w:line="252" w:lineRule="auto"/>
        <w:ind w:firstLine="238"/>
        <w:jc w:val="both"/>
        <w:rPr>
          <w:color w:val="auto"/>
        </w:rPr>
      </w:pPr>
      <w:r w:rsidRPr="00EB2D57">
        <w:rPr>
          <w:color w:val="auto"/>
        </w:rPr>
        <w:t>Сравнение натуральных чисел, сравнение натуральных чисел с нулём. Способы сравнения. Округление натуральных чисел.</w:t>
      </w:r>
    </w:p>
    <w:p w:rsidR="00A57638" w:rsidRPr="00EB2D57" w:rsidRDefault="00E235EB" w:rsidP="004262A7">
      <w:pPr>
        <w:pStyle w:val="13"/>
        <w:spacing w:line="252" w:lineRule="auto"/>
        <w:ind w:firstLine="238"/>
        <w:jc w:val="both"/>
        <w:rPr>
          <w:color w:val="auto"/>
        </w:rPr>
      </w:pPr>
      <w:r w:rsidRPr="00EB2D57">
        <w:rPr>
          <w:color w:val="auto"/>
        </w:rPr>
        <w:t>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w:t>
      </w:r>
    </w:p>
    <w:p w:rsidR="00A57638" w:rsidRPr="00EB2D57" w:rsidRDefault="00E235EB">
      <w:pPr>
        <w:pStyle w:val="13"/>
        <w:spacing w:line="252" w:lineRule="auto"/>
        <w:jc w:val="both"/>
        <w:rPr>
          <w:color w:val="auto"/>
        </w:rPr>
      </w:pPr>
      <w:r w:rsidRPr="00EB2D57">
        <w:rPr>
          <w:color w:val="auto"/>
        </w:rPr>
        <w:t>Использование букв для обозначения неизвестного компонента и записи свойств арифметических действий.</w:t>
      </w:r>
    </w:p>
    <w:p w:rsidR="00A57638" w:rsidRPr="00EB2D57" w:rsidRDefault="00E235EB">
      <w:pPr>
        <w:pStyle w:val="13"/>
        <w:spacing w:line="252" w:lineRule="auto"/>
        <w:jc w:val="both"/>
        <w:rPr>
          <w:color w:val="auto"/>
        </w:rPr>
      </w:pPr>
      <w:r w:rsidRPr="00EB2D57">
        <w:rPr>
          <w:color w:val="auto"/>
        </w:rPr>
        <w:t>Делители и кратные числа, разложение на множители. Простые и составные числа. Признаки делимости на 2, 5, 10, 3, 9. Деление с остатком.</w:t>
      </w:r>
    </w:p>
    <w:p w:rsidR="00A57638" w:rsidRPr="00EB2D57" w:rsidRDefault="00E235EB">
      <w:pPr>
        <w:pStyle w:val="13"/>
        <w:spacing w:line="252" w:lineRule="auto"/>
        <w:jc w:val="both"/>
        <w:rPr>
          <w:color w:val="auto"/>
        </w:rPr>
      </w:pPr>
      <w:r w:rsidRPr="00EB2D57">
        <w:rPr>
          <w:color w:val="auto"/>
        </w:rPr>
        <w:t>Степень с натуральным показателем. Запись числа в виде суммы разрядных слагаемых.</w:t>
      </w:r>
    </w:p>
    <w:p w:rsidR="00A57638" w:rsidRPr="00EB2D57" w:rsidRDefault="00E235EB">
      <w:pPr>
        <w:pStyle w:val="13"/>
        <w:spacing w:after="120" w:line="252" w:lineRule="auto"/>
        <w:jc w:val="both"/>
        <w:rPr>
          <w:color w:val="auto"/>
        </w:rPr>
      </w:pPr>
      <w:r w:rsidRPr="00EB2D57">
        <w:rPr>
          <w:color w:val="auto"/>
        </w:rP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w:t>
      </w:r>
    </w:p>
    <w:p w:rsidR="00A57638" w:rsidRPr="00EB2D57" w:rsidRDefault="00E235EB">
      <w:pPr>
        <w:pStyle w:val="13"/>
        <w:spacing w:line="266" w:lineRule="auto"/>
        <w:jc w:val="both"/>
        <w:rPr>
          <w:color w:val="auto"/>
          <w:sz w:val="19"/>
          <w:szCs w:val="19"/>
        </w:rPr>
      </w:pPr>
      <w:r w:rsidRPr="00EB2D57">
        <w:rPr>
          <w:b/>
          <w:bCs/>
          <w:i/>
          <w:iCs/>
          <w:color w:val="auto"/>
          <w:sz w:val="19"/>
          <w:szCs w:val="19"/>
        </w:rPr>
        <w:t>Дроби</w:t>
      </w:r>
    </w:p>
    <w:p w:rsidR="00A57638" w:rsidRPr="00EB2D57" w:rsidRDefault="00E235EB">
      <w:pPr>
        <w:pStyle w:val="13"/>
        <w:jc w:val="both"/>
        <w:rPr>
          <w:color w:val="auto"/>
        </w:rPr>
      </w:pPr>
      <w:r w:rsidRPr="00EB2D57">
        <w:rPr>
          <w:color w:val="auto"/>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w:t>
      </w:r>
    </w:p>
    <w:p w:rsidR="00A57638" w:rsidRPr="00EB2D57" w:rsidRDefault="00E235EB">
      <w:pPr>
        <w:pStyle w:val="13"/>
        <w:jc w:val="both"/>
        <w:rPr>
          <w:color w:val="auto"/>
        </w:rPr>
      </w:pPr>
      <w:r w:rsidRPr="00EB2D57">
        <w:rPr>
          <w:color w:val="auto"/>
        </w:rPr>
        <w:t>Сложение и вычитание дробей. Умножение и деление дробей; взаимно-обратные дроби. Нахождение части целого и целого по его части.</w:t>
      </w:r>
    </w:p>
    <w:p w:rsidR="00A57638" w:rsidRPr="00EB2D57" w:rsidRDefault="00E235EB">
      <w:pPr>
        <w:pStyle w:val="13"/>
        <w:jc w:val="both"/>
        <w:rPr>
          <w:color w:val="auto"/>
        </w:rPr>
      </w:pPr>
      <w:r w:rsidRPr="00EB2D57">
        <w:rPr>
          <w:color w:val="auto"/>
        </w:rPr>
        <w:t>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w:t>
      </w:r>
    </w:p>
    <w:p w:rsidR="00A57638" w:rsidRPr="00EB2D57" w:rsidRDefault="00E235EB">
      <w:pPr>
        <w:pStyle w:val="13"/>
        <w:spacing w:after="120"/>
        <w:jc w:val="both"/>
        <w:rPr>
          <w:color w:val="auto"/>
        </w:rPr>
      </w:pPr>
      <w:r w:rsidRPr="00EB2D57">
        <w:rPr>
          <w:color w:val="auto"/>
        </w:rPr>
        <w:t>Арифметические действия с десятичными дробями. Округление десятичных дробей.</w:t>
      </w:r>
    </w:p>
    <w:p w:rsidR="00A57638" w:rsidRPr="00EB2D57" w:rsidRDefault="00E235EB">
      <w:pPr>
        <w:pStyle w:val="13"/>
        <w:spacing w:line="266" w:lineRule="auto"/>
        <w:jc w:val="both"/>
        <w:rPr>
          <w:color w:val="auto"/>
          <w:sz w:val="19"/>
          <w:szCs w:val="19"/>
        </w:rPr>
      </w:pPr>
      <w:r w:rsidRPr="00EB2D57">
        <w:rPr>
          <w:b/>
          <w:bCs/>
          <w:i/>
          <w:iCs/>
          <w:color w:val="auto"/>
          <w:sz w:val="19"/>
          <w:szCs w:val="19"/>
        </w:rPr>
        <w:t>Решение текстовых задач</w:t>
      </w:r>
    </w:p>
    <w:p w:rsidR="00A57638" w:rsidRPr="00EB2D57" w:rsidRDefault="00E235EB">
      <w:pPr>
        <w:pStyle w:val="13"/>
        <w:spacing w:after="60"/>
        <w:jc w:val="both"/>
        <w:rPr>
          <w:color w:val="auto"/>
        </w:rPr>
      </w:pPr>
      <w:r w:rsidRPr="00EB2D57">
        <w:rPr>
          <w:color w:val="auto"/>
        </w:rP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w:t>
      </w:r>
    </w:p>
    <w:p w:rsidR="00A57638" w:rsidRPr="00EB2D57" w:rsidRDefault="00E235EB">
      <w:pPr>
        <w:pStyle w:val="13"/>
        <w:spacing w:line="252" w:lineRule="auto"/>
        <w:jc w:val="both"/>
        <w:rPr>
          <w:color w:val="auto"/>
        </w:rPr>
      </w:pPr>
      <w:r w:rsidRPr="00EB2D57">
        <w:rPr>
          <w:color w:val="auto"/>
        </w:rPr>
        <w:t>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w:t>
      </w:r>
    </w:p>
    <w:p w:rsidR="00A57638" w:rsidRPr="00EB2D57" w:rsidRDefault="00E235EB">
      <w:pPr>
        <w:pStyle w:val="13"/>
        <w:spacing w:line="252" w:lineRule="auto"/>
        <w:jc w:val="both"/>
        <w:rPr>
          <w:color w:val="auto"/>
        </w:rPr>
      </w:pPr>
      <w:r w:rsidRPr="00EB2D57">
        <w:rPr>
          <w:color w:val="auto"/>
        </w:rPr>
        <w:t>Решение основных задач на дроби.</w:t>
      </w:r>
    </w:p>
    <w:p w:rsidR="00A57638" w:rsidRPr="00EB2D57" w:rsidRDefault="00E235EB">
      <w:pPr>
        <w:pStyle w:val="13"/>
        <w:spacing w:after="80" w:line="252" w:lineRule="auto"/>
        <w:jc w:val="both"/>
        <w:rPr>
          <w:color w:val="auto"/>
        </w:rPr>
      </w:pPr>
      <w:r w:rsidRPr="00EB2D57">
        <w:rPr>
          <w:color w:val="auto"/>
        </w:rPr>
        <w:t>Представление данных в виде таблиц, столбчатых диаграмм.</w:t>
      </w:r>
    </w:p>
    <w:p w:rsidR="00A57638" w:rsidRPr="00EB2D57" w:rsidRDefault="00E235EB">
      <w:pPr>
        <w:pStyle w:val="13"/>
        <w:spacing w:line="266" w:lineRule="auto"/>
        <w:jc w:val="both"/>
        <w:rPr>
          <w:color w:val="auto"/>
          <w:sz w:val="19"/>
          <w:szCs w:val="19"/>
        </w:rPr>
      </w:pPr>
      <w:r w:rsidRPr="00EB2D57">
        <w:rPr>
          <w:b/>
          <w:bCs/>
          <w:i/>
          <w:iCs/>
          <w:color w:val="auto"/>
          <w:sz w:val="19"/>
          <w:szCs w:val="19"/>
        </w:rPr>
        <w:t>Наглядная геометрия</w:t>
      </w:r>
    </w:p>
    <w:p w:rsidR="00A57638" w:rsidRPr="00EB2D57" w:rsidRDefault="00E235EB">
      <w:pPr>
        <w:pStyle w:val="13"/>
        <w:jc w:val="both"/>
        <w:rPr>
          <w:color w:val="auto"/>
        </w:rPr>
      </w:pPr>
      <w:r w:rsidRPr="00EB2D57">
        <w:rPr>
          <w:color w:val="auto"/>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w:t>
      </w:r>
    </w:p>
    <w:p w:rsidR="00A57638" w:rsidRPr="00EB2D57" w:rsidRDefault="00E235EB">
      <w:pPr>
        <w:pStyle w:val="13"/>
        <w:jc w:val="both"/>
        <w:rPr>
          <w:color w:val="auto"/>
        </w:rPr>
      </w:pPr>
      <w:r w:rsidRPr="00EB2D57">
        <w:rPr>
          <w:color w:val="auto"/>
        </w:rPr>
        <w:t>Длина отрезка, метрические единицы длины. Длина ломаной, периметр многоугольника. Измерение и построение углов с помощью транспортира.</w:t>
      </w:r>
    </w:p>
    <w:p w:rsidR="00A57638" w:rsidRPr="00EB2D57" w:rsidRDefault="00E235EB">
      <w:pPr>
        <w:pStyle w:val="13"/>
        <w:jc w:val="both"/>
        <w:rPr>
          <w:color w:val="auto"/>
        </w:rPr>
      </w:pPr>
      <w:r w:rsidRPr="00EB2D57">
        <w:rPr>
          <w:color w:val="auto"/>
        </w:rPr>
        <w:t>Наглядные представления о фигурах на плоскости: многоугольник; прямоугольник, квадрат; треугольник, о равенстве фигур.</w:t>
      </w:r>
    </w:p>
    <w:p w:rsidR="00A57638" w:rsidRPr="00EB2D57" w:rsidRDefault="00E235EB">
      <w:pPr>
        <w:pStyle w:val="13"/>
        <w:jc w:val="both"/>
        <w:rPr>
          <w:color w:val="auto"/>
        </w:rPr>
      </w:pPr>
      <w:r w:rsidRPr="00EB2D57">
        <w:rPr>
          <w:color w:val="auto"/>
        </w:rPr>
        <w:t>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w:t>
      </w:r>
    </w:p>
    <w:p w:rsidR="00A57638" w:rsidRPr="00EB2D57" w:rsidRDefault="00E235EB">
      <w:pPr>
        <w:pStyle w:val="13"/>
        <w:jc w:val="both"/>
        <w:rPr>
          <w:color w:val="auto"/>
        </w:rPr>
      </w:pPr>
      <w:r w:rsidRPr="00EB2D57">
        <w:rPr>
          <w:color w:val="auto"/>
        </w:rP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rsidR="00A57638" w:rsidRPr="00EB2D57" w:rsidRDefault="00E235EB">
      <w:pPr>
        <w:pStyle w:val="13"/>
        <w:jc w:val="both"/>
        <w:rPr>
          <w:color w:val="auto"/>
        </w:rPr>
      </w:pPr>
      <w:r w:rsidRPr="00EB2D57">
        <w:rPr>
          <w:color w:val="auto"/>
        </w:rPr>
        <w:t>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w:t>
      </w:r>
    </w:p>
    <w:p w:rsidR="00A57638" w:rsidRPr="00EB2D57" w:rsidRDefault="00E235EB">
      <w:pPr>
        <w:pStyle w:val="13"/>
        <w:spacing w:after="260"/>
        <w:jc w:val="both"/>
        <w:rPr>
          <w:color w:val="auto"/>
        </w:rPr>
      </w:pPr>
      <w:r w:rsidRPr="00EB2D57">
        <w:rPr>
          <w:color w:val="auto"/>
        </w:rPr>
        <w:t>Объём прямоугольного параллелепипеда, куба. Единицы измерения объёма.</w:t>
      </w:r>
    </w:p>
    <w:p w:rsidR="00A57638" w:rsidRPr="00EB2D57" w:rsidRDefault="00E235EB" w:rsidP="004262A7">
      <w:pPr>
        <w:pStyle w:val="af5"/>
      </w:pPr>
      <w:bookmarkStart w:id="515" w:name="bookmark1268"/>
      <w:r w:rsidRPr="00EB2D57">
        <w:t>6 класс</w:t>
      </w:r>
      <w:bookmarkEnd w:id="515"/>
    </w:p>
    <w:p w:rsidR="004262A7" w:rsidRDefault="004262A7">
      <w:pPr>
        <w:pStyle w:val="13"/>
        <w:spacing w:line="266" w:lineRule="auto"/>
        <w:jc w:val="both"/>
        <w:rPr>
          <w:b/>
          <w:bCs/>
          <w:i/>
          <w:iCs/>
          <w:color w:val="auto"/>
          <w:sz w:val="19"/>
          <w:szCs w:val="19"/>
        </w:rPr>
      </w:pPr>
    </w:p>
    <w:p w:rsidR="00A57638" w:rsidRPr="00EB2D57" w:rsidRDefault="00E235EB">
      <w:pPr>
        <w:pStyle w:val="13"/>
        <w:spacing w:line="266" w:lineRule="auto"/>
        <w:jc w:val="both"/>
        <w:rPr>
          <w:color w:val="auto"/>
          <w:sz w:val="19"/>
          <w:szCs w:val="19"/>
        </w:rPr>
      </w:pPr>
      <w:r w:rsidRPr="00EB2D57">
        <w:rPr>
          <w:b/>
          <w:bCs/>
          <w:i/>
          <w:iCs/>
          <w:color w:val="auto"/>
          <w:sz w:val="19"/>
          <w:szCs w:val="19"/>
        </w:rPr>
        <w:t>Натуральные числа</w:t>
      </w:r>
    </w:p>
    <w:p w:rsidR="00A57638" w:rsidRPr="00EB2D57" w:rsidRDefault="00E235EB">
      <w:pPr>
        <w:pStyle w:val="13"/>
        <w:spacing w:after="80"/>
        <w:jc w:val="both"/>
        <w:rPr>
          <w:color w:val="auto"/>
        </w:rPr>
      </w:pPr>
      <w:r w:rsidRPr="00EB2D57">
        <w:rPr>
          <w:color w:val="auto"/>
        </w:rPr>
        <w:t>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w:t>
      </w:r>
    </w:p>
    <w:p w:rsidR="00A57638" w:rsidRPr="00EB2D57" w:rsidRDefault="00E235EB">
      <w:pPr>
        <w:pStyle w:val="13"/>
        <w:spacing w:after="100" w:line="252" w:lineRule="auto"/>
        <w:jc w:val="both"/>
        <w:rPr>
          <w:color w:val="auto"/>
        </w:rPr>
      </w:pPr>
      <w:r w:rsidRPr="00EB2D57">
        <w:rPr>
          <w:color w:val="auto"/>
        </w:rPr>
        <w:t>Делители и кратные числа; наибольший общий делитель и наименьшее общее кратное. Делимость суммы и произведения. Деление с остатком.</w:t>
      </w:r>
    </w:p>
    <w:p w:rsidR="00A57638" w:rsidRPr="00EB2D57" w:rsidRDefault="00E235EB">
      <w:pPr>
        <w:pStyle w:val="13"/>
        <w:spacing w:line="266" w:lineRule="auto"/>
        <w:jc w:val="both"/>
        <w:rPr>
          <w:color w:val="auto"/>
          <w:sz w:val="19"/>
          <w:szCs w:val="19"/>
        </w:rPr>
      </w:pPr>
      <w:r w:rsidRPr="00EB2D57">
        <w:rPr>
          <w:b/>
          <w:bCs/>
          <w:i/>
          <w:iCs/>
          <w:color w:val="auto"/>
          <w:sz w:val="19"/>
          <w:szCs w:val="19"/>
        </w:rPr>
        <w:t>Дроби</w:t>
      </w:r>
    </w:p>
    <w:p w:rsidR="00A57638" w:rsidRPr="00EB2D57" w:rsidRDefault="00E235EB">
      <w:pPr>
        <w:pStyle w:val="13"/>
        <w:jc w:val="both"/>
        <w:rPr>
          <w:color w:val="auto"/>
        </w:rPr>
      </w:pPr>
      <w:r w:rsidRPr="00EB2D57">
        <w:rPr>
          <w:color w:val="auto"/>
        </w:rPr>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w:t>
      </w:r>
    </w:p>
    <w:p w:rsidR="00A57638" w:rsidRPr="00EB2D57" w:rsidRDefault="00E235EB">
      <w:pPr>
        <w:pStyle w:val="13"/>
        <w:jc w:val="both"/>
        <w:rPr>
          <w:color w:val="auto"/>
        </w:rPr>
      </w:pPr>
      <w:r w:rsidRPr="00EB2D57">
        <w:rPr>
          <w:color w:val="auto"/>
        </w:rPr>
        <w:t>Отношение. Деление в данном отношении. Масштаб, пропорция. Применение пропорций при решении задач.</w:t>
      </w:r>
    </w:p>
    <w:p w:rsidR="00A57638" w:rsidRPr="00EB2D57" w:rsidRDefault="00E235EB">
      <w:pPr>
        <w:pStyle w:val="13"/>
        <w:spacing w:after="100"/>
        <w:jc w:val="both"/>
        <w:rPr>
          <w:color w:val="auto"/>
        </w:rPr>
      </w:pPr>
      <w:r w:rsidRPr="00EB2D57">
        <w:rPr>
          <w:color w:val="auto"/>
        </w:rPr>
        <w:t>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rsidR="00A57638" w:rsidRPr="00EB2D57" w:rsidRDefault="00E235EB">
      <w:pPr>
        <w:pStyle w:val="13"/>
        <w:spacing w:line="266" w:lineRule="auto"/>
        <w:jc w:val="both"/>
        <w:rPr>
          <w:color w:val="auto"/>
          <w:sz w:val="19"/>
          <w:szCs w:val="19"/>
        </w:rPr>
      </w:pPr>
      <w:r w:rsidRPr="00EB2D57">
        <w:rPr>
          <w:b/>
          <w:bCs/>
          <w:i/>
          <w:iCs/>
          <w:color w:val="auto"/>
          <w:sz w:val="19"/>
          <w:szCs w:val="19"/>
        </w:rPr>
        <w:t>Положительные и отрицательные числа</w:t>
      </w:r>
    </w:p>
    <w:p w:rsidR="00A57638" w:rsidRPr="00EB2D57" w:rsidRDefault="00E235EB">
      <w:pPr>
        <w:pStyle w:val="13"/>
        <w:spacing w:line="252" w:lineRule="auto"/>
        <w:jc w:val="both"/>
        <w:rPr>
          <w:color w:val="auto"/>
        </w:rPr>
      </w:pPr>
      <w:r w:rsidRPr="00EB2D57">
        <w:rPr>
          <w:color w:val="auto"/>
        </w:rPr>
        <w:t>Положительные и отрицательные числа. Целые числа. Модуль числа, геометрическая интерпретация модуля числа. Изображение чисел на координатной прямой. Числовые промежутки.</w:t>
      </w:r>
    </w:p>
    <w:p w:rsidR="00A57638" w:rsidRPr="00EB2D57" w:rsidRDefault="00E235EB">
      <w:pPr>
        <w:pStyle w:val="13"/>
        <w:spacing w:line="252" w:lineRule="auto"/>
        <w:jc w:val="both"/>
        <w:rPr>
          <w:color w:val="auto"/>
        </w:rPr>
      </w:pPr>
      <w:r w:rsidRPr="00EB2D57">
        <w:rPr>
          <w:color w:val="auto"/>
        </w:rPr>
        <w:t>Сравнение чисел. Арифметические действия с положительными и отрицательными числами.</w:t>
      </w:r>
    </w:p>
    <w:p w:rsidR="00A57638" w:rsidRPr="00EB2D57" w:rsidRDefault="00E235EB">
      <w:pPr>
        <w:pStyle w:val="13"/>
        <w:spacing w:after="100" w:line="252" w:lineRule="auto"/>
        <w:jc w:val="both"/>
        <w:rPr>
          <w:color w:val="auto"/>
        </w:rPr>
      </w:pPr>
      <w:r w:rsidRPr="00EB2D57">
        <w:rPr>
          <w:color w:val="auto"/>
        </w:rPr>
        <w:t>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p w:rsidR="00A57638" w:rsidRPr="00EB2D57" w:rsidRDefault="00E235EB">
      <w:pPr>
        <w:pStyle w:val="13"/>
        <w:spacing w:line="266" w:lineRule="auto"/>
        <w:jc w:val="both"/>
        <w:rPr>
          <w:color w:val="auto"/>
          <w:sz w:val="19"/>
          <w:szCs w:val="19"/>
        </w:rPr>
      </w:pPr>
      <w:r w:rsidRPr="00EB2D57">
        <w:rPr>
          <w:b/>
          <w:bCs/>
          <w:i/>
          <w:iCs/>
          <w:color w:val="auto"/>
          <w:sz w:val="19"/>
          <w:szCs w:val="19"/>
        </w:rPr>
        <w:t>Буквенные выражения</w:t>
      </w:r>
    </w:p>
    <w:p w:rsidR="00A57638" w:rsidRPr="00EB2D57" w:rsidRDefault="00E235EB">
      <w:pPr>
        <w:pStyle w:val="13"/>
        <w:spacing w:after="100"/>
        <w:jc w:val="both"/>
        <w:rPr>
          <w:color w:val="auto"/>
        </w:rPr>
      </w:pPr>
      <w:r w:rsidRPr="00EB2D57">
        <w:rPr>
          <w:color w:val="auto"/>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параллелепипеда и куба.</w:t>
      </w:r>
    </w:p>
    <w:p w:rsidR="00A57638" w:rsidRPr="00EB2D57" w:rsidRDefault="00E235EB">
      <w:pPr>
        <w:pStyle w:val="13"/>
        <w:spacing w:line="266" w:lineRule="auto"/>
        <w:jc w:val="both"/>
        <w:rPr>
          <w:color w:val="auto"/>
          <w:sz w:val="19"/>
          <w:szCs w:val="19"/>
        </w:rPr>
      </w:pPr>
      <w:r w:rsidRPr="00EB2D57">
        <w:rPr>
          <w:b/>
          <w:bCs/>
          <w:i/>
          <w:iCs/>
          <w:color w:val="auto"/>
          <w:sz w:val="19"/>
          <w:szCs w:val="19"/>
        </w:rPr>
        <w:t>Решение текстовых задач</w:t>
      </w:r>
    </w:p>
    <w:p w:rsidR="00A57638" w:rsidRPr="00EB2D57" w:rsidRDefault="00E235EB">
      <w:pPr>
        <w:pStyle w:val="13"/>
        <w:spacing w:line="252" w:lineRule="auto"/>
        <w:jc w:val="both"/>
        <w:rPr>
          <w:color w:val="auto"/>
        </w:rPr>
      </w:pPr>
      <w:r w:rsidRPr="00EB2D57">
        <w:rPr>
          <w:color w:val="auto"/>
        </w:rPr>
        <w:t>Решение текстовых задач арифметическим способом. Решение логических задач. Решение задач перебором всех возможных вариантов.</w:t>
      </w:r>
    </w:p>
    <w:p w:rsidR="00A57638" w:rsidRPr="00EB2D57" w:rsidRDefault="00E235EB">
      <w:pPr>
        <w:pStyle w:val="13"/>
        <w:spacing w:line="252" w:lineRule="auto"/>
        <w:jc w:val="both"/>
        <w:rPr>
          <w:color w:val="auto"/>
        </w:rPr>
      </w:pPr>
      <w:r w:rsidRPr="00EB2D57">
        <w:rPr>
          <w:color w:val="auto"/>
        </w:rPr>
        <w:t>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rsidR="00A57638" w:rsidRPr="00EB2D57" w:rsidRDefault="00E235EB">
      <w:pPr>
        <w:pStyle w:val="13"/>
        <w:spacing w:line="252" w:lineRule="auto"/>
        <w:jc w:val="both"/>
        <w:rPr>
          <w:color w:val="auto"/>
        </w:rPr>
      </w:pPr>
      <w:r w:rsidRPr="00EB2D57">
        <w:rPr>
          <w:color w:val="auto"/>
        </w:rPr>
        <w:t>Решение задач, связанных с отношением, пропорциональностью величин, процентами; решение основных задач на дроби и проценты.</w:t>
      </w:r>
    </w:p>
    <w:p w:rsidR="00A57638" w:rsidRPr="00EB2D57" w:rsidRDefault="00E235EB">
      <w:pPr>
        <w:pStyle w:val="13"/>
        <w:spacing w:line="252" w:lineRule="auto"/>
        <w:jc w:val="both"/>
        <w:rPr>
          <w:color w:val="auto"/>
        </w:rPr>
      </w:pPr>
      <w:r w:rsidRPr="00EB2D57">
        <w:rPr>
          <w:color w:val="auto"/>
        </w:rPr>
        <w:t>Оценка и прикидка, округление результата.</w:t>
      </w:r>
    </w:p>
    <w:p w:rsidR="00A57638" w:rsidRPr="00EB2D57" w:rsidRDefault="00E235EB">
      <w:pPr>
        <w:pStyle w:val="13"/>
        <w:spacing w:line="252" w:lineRule="auto"/>
        <w:jc w:val="both"/>
        <w:rPr>
          <w:color w:val="auto"/>
        </w:rPr>
      </w:pPr>
      <w:r w:rsidRPr="00EB2D57">
        <w:rPr>
          <w:color w:val="auto"/>
        </w:rPr>
        <w:t>Составление буквенных выражений по условию задачи.</w:t>
      </w:r>
    </w:p>
    <w:p w:rsidR="00A57638" w:rsidRPr="00EB2D57" w:rsidRDefault="00E235EB">
      <w:pPr>
        <w:pStyle w:val="13"/>
        <w:spacing w:after="180" w:line="252" w:lineRule="auto"/>
        <w:jc w:val="both"/>
        <w:rPr>
          <w:color w:val="auto"/>
        </w:rPr>
      </w:pPr>
      <w:r w:rsidRPr="00EB2D57">
        <w:rPr>
          <w:color w:val="auto"/>
        </w:rPr>
        <w:t>Представление данных с помощью таблиц и диаграмм. Столбчатые диаграммы: чтение и построение. Чтение круговых диаграмм.</w:t>
      </w:r>
    </w:p>
    <w:p w:rsidR="00A57638" w:rsidRPr="00EB2D57" w:rsidRDefault="00E235EB">
      <w:pPr>
        <w:pStyle w:val="13"/>
        <w:spacing w:line="266" w:lineRule="auto"/>
        <w:jc w:val="both"/>
        <w:rPr>
          <w:color w:val="auto"/>
          <w:sz w:val="19"/>
          <w:szCs w:val="19"/>
        </w:rPr>
      </w:pPr>
      <w:r w:rsidRPr="00EB2D57">
        <w:rPr>
          <w:b/>
          <w:bCs/>
          <w:i/>
          <w:iCs/>
          <w:color w:val="auto"/>
          <w:sz w:val="19"/>
          <w:szCs w:val="19"/>
        </w:rPr>
        <w:t>Наглядная геометрия</w:t>
      </w:r>
    </w:p>
    <w:p w:rsidR="00A57638" w:rsidRPr="00EB2D57" w:rsidRDefault="00E235EB">
      <w:pPr>
        <w:pStyle w:val="13"/>
        <w:jc w:val="both"/>
        <w:rPr>
          <w:color w:val="auto"/>
        </w:rPr>
      </w:pPr>
      <w:r w:rsidRPr="00EB2D57">
        <w:rPr>
          <w:color w:val="auto"/>
        </w:rPr>
        <w:t>Наглядные представления о фигурах на плоскости: точка, прямая, отрезок, луч, угол, ломаная, многоугольник, четырёхугольник, треугольник, окружность, круг.</w:t>
      </w:r>
    </w:p>
    <w:p w:rsidR="00A57638" w:rsidRPr="00EB2D57" w:rsidRDefault="00E235EB">
      <w:pPr>
        <w:pStyle w:val="13"/>
        <w:jc w:val="both"/>
        <w:rPr>
          <w:color w:val="auto"/>
        </w:rPr>
      </w:pPr>
      <w:r w:rsidRPr="00EB2D57">
        <w:rPr>
          <w:color w:val="auto"/>
        </w:rPr>
        <w:t>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w:t>
      </w:r>
    </w:p>
    <w:p w:rsidR="00A57638" w:rsidRPr="00EB2D57" w:rsidRDefault="00E235EB">
      <w:pPr>
        <w:pStyle w:val="13"/>
        <w:jc w:val="both"/>
        <w:rPr>
          <w:color w:val="auto"/>
        </w:rPr>
      </w:pPr>
      <w:r w:rsidRPr="00EB2D57">
        <w:rPr>
          <w:color w:val="auto"/>
        </w:rPr>
        <w:t>Измерение и построение углов с помощью транспортира. Виды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w:t>
      </w:r>
    </w:p>
    <w:p w:rsidR="00A57638" w:rsidRPr="00EB2D57" w:rsidRDefault="00E235EB">
      <w:pPr>
        <w:pStyle w:val="13"/>
        <w:jc w:val="both"/>
        <w:rPr>
          <w:color w:val="auto"/>
        </w:rPr>
      </w:pPr>
      <w:r w:rsidRPr="00EB2D57">
        <w:rPr>
          <w:color w:val="auto"/>
        </w:rPr>
        <w:t>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w:t>
      </w:r>
    </w:p>
    <w:p w:rsidR="00A57638" w:rsidRPr="00EB2D57" w:rsidRDefault="00E235EB">
      <w:pPr>
        <w:pStyle w:val="13"/>
        <w:jc w:val="both"/>
        <w:rPr>
          <w:color w:val="auto"/>
        </w:rPr>
      </w:pPr>
      <w:r w:rsidRPr="00EB2D57">
        <w:rPr>
          <w:color w:val="auto"/>
        </w:rPr>
        <w:t>Симметрия: центральная, осевая и зеркальная симметрии. Построение симметричных фигур.</w:t>
      </w:r>
    </w:p>
    <w:p w:rsidR="00A57638" w:rsidRPr="00EB2D57" w:rsidRDefault="00E235EB">
      <w:pPr>
        <w:pStyle w:val="13"/>
        <w:jc w:val="both"/>
        <w:rPr>
          <w:color w:val="auto"/>
        </w:rPr>
      </w:pPr>
      <w:r w:rsidRPr="00EB2D57">
        <w:rPr>
          <w:color w:val="auto"/>
        </w:rPr>
        <w:t>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проволоки, пластилина и др.).</w:t>
      </w:r>
    </w:p>
    <w:p w:rsidR="00A57638" w:rsidRPr="00EB2D57" w:rsidRDefault="00E235EB">
      <w:pPr>
        <w:pStyle w:val="13"/>
        <w:jc w:val="both"/>
        <w:rPr>
          <w:color w:val="auto"/>
        </w:rPr>
      </w:pPr>
      <w:r w:rsidRPr="00EB2D57">
        <w:rPr>
          <w:color w:val="auto"/>
        </w:rPr>
        <w:t>Понятие объёма; единицы измерения объёма. Объём прямоугольного параллелепипеда, куба.</w:t>
      </w:r>
    </w:p>
    <w:p w:rsidR="004262A7" w:rsidRDefault="004262A7" w:rsidP="004262A7">
      <w:pPr>
        <w:pStyle w:val="af5"/>
      </w:pPr>
    </w:p>
    <w:p w:rsidR="00A57638" w:rsidRPr="00EB2D57" w:rsidRDefault="00E235EB" w:rsidP="004262A7">
      <w:pPr>
        <w:pStyle w:val="af5"/>
      </w:pPr>
      <w:r w:rsidRPr="00EB2D57">
        <w:t>ПЛАНИРУЕМЫЕ ПРЕДМЕТНЫЕ РЕЗУЛЬТАТЫ ОСВОЕНИЯ ПРИМЕРНОЙ РАБОЧЕЙ ПРОГРАММЫ КУРСА (ПО ГОДАМ ОБУЧЕНИЯ)</w:t>
      </w:r>
    </w:p>
    <w:p w:rsidR="00A57638" w:rsidRPr="00EB2D57" w:rsidRDefault="00E235EB">
      <w:pPr>
        <w:pStyle w:val="13"/>
        <w:spacing w:after="60" w:line="252" w:lineRule="auto"/>
        <w:jc w:val="both"/>
        <w:rPr>
          <w:color w:val="auto"/>
        </w:rPr>
      </w:pPr>
      <w:r w:rsidRPr="00EB2D57">
        <w:rPr>
          <w:color w:val="auto"/>
        </w:rPr>
        <w:t>Освоение учебного курса «Математика» в 5—6 классах основной школы должно обеспечивать достижение следующих предметных образовательных результатов:</w:t>
      </w:r>
    </w:p>
    <w:p w:rsidR="004262A7" w:rsidRDefault="004262A7" w:rsidP="004262A7">
      <w:pPr>
        <w:pStyle w:val="af5"/>
      </w:pPr>
      <w:bookmarkStart w:id="516" w:name="bookmark1270"/>
    </w:p>
    <w:p w:rsidR="00A57638" w:rsidRPr="00EB2D57" w:rsidRDefault="00E235EB" w:rsidP="004262A7">
      <w:pPr>
        <w:pStyle w:val="af5"/>
      </w:pPr>
      <w:r w:rsidRPr="00EB2D57">
        <w:t>5 класс</w:t>
      </w:r>
      <w:bookmarkEnd w:id="516"/>
    </w:p>
    <w:p w:rsidR="004262A7" w:rsidRDefault="004262A7">
      <w:pPr>
        <w:pStyle w:val="13"/>
        <w:spacing w:line="266" w:lineRule="auto"/>
        <w:jc w:val="both"/>
        <w:rPr>
          <w:b/>
          <w:bCs/>
          <w:i/>
          <w:iCs/>
          <w:color w:val="auto"/>
          <w:sz w:val="19"/>
          <w:szCs w:val="19"/>
        </w:rPr>
      </w:pPr>
    </w:p>
    <w:p w:rsidR="00A57638" w:rsidRPr="00EB2D57" w:rsidRDefault="00E235EB">
      <w:pPr>
        <w:pStyle w:val="13"/>
        <w:spacing w:line="266" w:lineRule="auto"/>
        <w:jc w:val="both"/>
        <w:rPr>
          <w:color w:val="auto"/>
          <w:sz w:val="19"/>
          <w:szCs w:val="19"/>
        </w:rPr>
      </w:pPr>
      <w:r w:rsidRPr="00EB2D57">
        <w:rPr>
          <w:b/>
          <w:bCs/>
          <w:i/>
          <w:iCs/>
          <w:color w:val="auto"/>
          <w:sz w:val="19"/>
          <w:szCs w:val="19"/>
        </w:rPr>
        <w:t>Числа и вычисления</w:t>
      </w:r>
    </w:p>
    <w:p w:rsidR="00A57638" w:rsidRPr="00EB2D57" w:rsidRDefault="00E235EB" w:rsidP="004318C2">
      <w:pPr>
        <w:pStyle w:val="13"/>
        <w:numPr>
          <w:ilvl w:val="0"/>
          <w:numId w:val="209"/>
        </w:numPr>
        <w:spacing w:line="276" w:lineRule="auto"/>
        <w:jc w:val="both"/>
        <w:rPr>
          <w:color w:val="auto"/>
        </w:rPr>
      </w:pPr>
      <w:r w:rsidRPr="00EB2D57">
        <w:rPr>
          <w:color w:val="auto"/>
        </w:rPr>
        <w:t>Понимать и правильно употреблять термины, связанные с натуральными числами, обыкновенными и десятичными дробями.</w:t>
      </w:r>
    </w:p>
    <w:p w:rsidR="00A57638" w:rsidRPr="00EB2D57" w:rsidRDefault="00E235EB" w:rsidP="004318C2">
      <w:pPr>
        <w:pStyle w:val="13"/>
        <w:numPr>
          <w:ilvl w:val="0"/>
          <w:numId w:val="209"/>
        </w:numPr>
        <w:spacing w:line="298" w:lineRule="auto"/>
        <w:jc w:val="both"/>
        <w:rPr>
          <w:color w:val="auto"/>
        </w:rPr>
      </w:pPr>
      <w:r w:rsidRPr="00EB2D57">
        <w:rPr>
          <w:color w:val="auto"/>
        </w:rPr>
        <w:t>Сравнивать и упорядочивать натуральные числа, сравнивать в простейших случаях обыкновенные дроби, десятичные дроби.</w:t>
      </w:r>
    </w:p>
    <w:p w:rsidR="00A57638" w:rsidRPr="00EB2D57" w:rsidRDefault="00E235EB" w:rsidP="004318C2">
      <w:pPr>
        <w:pStyle w:val="13"/>
        <w:numPr>
          <w:ilvl w:val="0"/>
          <w:numId w:val="209"/>
        </w:numPr>
        <w:spacing w:line="276" w:lineRule="auto"/>
        <w:jc w:val="both"/>
        <w:rPr>
          <w:color w:val="auto"/>
        </w:rPr>
      </w:pPr>
      <w:r w:rsidRPr="00EB2D57">
        <w:rPr>
          <w:color w:val="auto"/>
        </w:rPr>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p w:rsidR="00A57638" w:rsidRPr="00EB2D57" w:rsidRDefault="00E235EB" w:rsidP="004318C2">
      <w:pPr>
        <w:pStyle w:val="13"/>
        <w:numPr>
          <w:ilvl w:val="0"/>
          <w:numId w:val="209"/>
        </w:numPr>
        <w:spacing w:line="298" w:lineRule="auto"/>
        <w:jc w:val="both"/>
        <w:rPr>
          <w:color w:val="auto"/>
        </w:rPr>
      </w:pPr>
      <w:r w:rsidRPr="00EB2D57">
        <w:rPr>
          <w:color w:val="auto"/>
        </w:rPr>
        <w:t>Выполнять арифметические действия с натуральными числами, с обыкновенными дробями в простейших случаях.</w:t>
      </w:r>
    </w:p>
    <w:p w:rsidR="00A57638" w:rsidRPr="00EB2D57" w:rsidRDefault="00E235EB" w:rsidP="004318C2">
      <w:pPr>
        <w:pStyle w:val="13"/>
        <w:numPr>
          <w:ilvl w:val="0"/>
          <w:numId w:val="209"/>
        </w:numPr>
        <w:spacing w:line="360" w:lineRule="auto"/>
        <w:jc w:val="both"/>
        <w:rPr>
          <w:color w:val="auto"/>
        </w:rPr>
      </w:pPr>
      <w:r w:rsidRPr="00EB2D57">
        <w:rPr>
          <w:color w:val="auto"/>
        </w:rPr>
        <w:t>Выполнять проверку, прикидку результата вычислений.</w:t>
      </w:r>
    </w:p>
    <w:p w:rsidR="00A57638" w:rsidRPr="00EB2D57" w:rsidRDefault="00E235EB" w:rsidP="004318C2">
      <w:pPr>
        <w:pStyle w:val="13"/>
        <w:numPr>
          <w:ilvl w:val="0"/>
          <w:numId w:val="209"/>
        </w:numPr>
        <w:spacing w:after="60" w:line="360" w:lineRule="auto"/>
        <w:jc w:val="both"/>
        <w:rPr>
          <w:color w:val="auto"/>
        </w:rPr>
      </w:pPr>
      <w:r w:rsidRPr="00EB2D57">
        <w:rPr>
          <w:color w:val="auto"/>
        </w:rPr>
        <w:t>Округлять натуральные числа.</w:t>
      </w:r>
    </w:p>
    <w:p w:rsidR="00A57638" w:rsidRPr="00EB2D57" w:rsidRDefault="00E235EB">
      <w:pPr>
        <w:pStyle w:val="13"/>
        <w:spacing w:line="266" w:lineRule="auto"/>
        <w:jc w:val="both"/>
        <w:rPr>
          <w:color w:val="auto"/>
          <w:sz w:val="19"/>
          <w:szCs w:val="19"/>
        </w:rPr>
      </w:pPr>
      <w:r w:rsidRPr="00EB2D57">
        <w:rPr>
          <w:b/>
          <w:bCs/>
          <w:i/>
          <w:iCs/>
          <w:color w:val="auto"/>
          <w:sz w:val="19"/>
          <w:szCs w:val="19"/>
        </w:rPr>
        <w:t>Решение текстовых задач</w:t>
      </w:r>
    </w:p>
    <w:p w:rsidR="00A57638" w:rsidRPr="00EB2D57" w:rsidRDefault="00E235EB" w:rsidP="004318C2">
      <w:pPr>
        <w:pStyle w:val="13"/>
        <w:numPr>
          <w:ilvl w:val="0"/>
          <w:numId w:val="210"/>
        </w:numPr>
        <w:spacing w:line="276" w:lineRule="auto"/>
        <w:jc w:val="both"/>
        <w:rPr>
          <w:color w:val="auto"/>
        </w:rPr>
      </w:pPr>
      <w:r w:rsidRPr="00EB2D57">
        <w:rPr>
          <w:color w:val="auto"/>
        </w:rPr>
        <w:t>Решать текстовые задачи арифметическим способом и с помощью организованного конечного перебора всех возможных вариантов.</w:t>
      </w:r>
    </w:p>
    <w:p w:rsidR="00A57638" w:rsidRPr="00EB2D57" w:rsidRDefault="00E235EB" w:rsidP="004318C2">
      <w:pPr>
        <w:pStyle w:val="13"/>
        <w:numPr>
          <w:ilvl w:val="0"/>
          <w:numId w:val="210"/>
        </w:numPr>
        <w:spacing w:line="276" w:lineRule="auto"/>
        <w:jc w:val="both"/>
        <w:rPr>
          <w:color w:val="auto"/>
        </w:rPr>
      </w:pPr>
      <w:r w:rsidRPr="00EB2D57">
        <w:rPr>
          <w:color w:val="auto"/>
        </w:rPr>
        <w:t>Решать задачи, содержащие зависимости, связывающие величины: скорость, время, расстояние; цена, количество, стоимость.</w:t>
      </w:r>
    </w:p>
    <w:p w:rsidR="00A57638" w:rsidRPr="00EB2D57" w:rsidRDefault="00E235EB" w:rsidP="004318C2">
      <w:pPr>
        <w:pStyle w:val="13"/>
        <w:numPr>
          <w:ilvl w:val="0"/>
          <w:numId w:val="210"/>
        </w:numPr>
        <w:spacing w:line="298" w:lineRule="auto"/>
        <w:jc w:val="both"/>
        <w:rPr>
          <w:color w:val="auto"/>
        </w:rPr>
      </w:pPr>
      <w:r w:rsidRPr="00EB2D57">
        <w:rPr>
          <w:color w:val="auto"/>
        </w:rPr>
        <w:t>Использовать краткие записи, схемы, таблицы, обозначения при решении задач.</w:t>
      </w:r>
    </w:p>
    <w:p w:rsidR="00A57638" w:rsidRPr="00EB2D57" w:rsidRDefault="00E235EB" w:rsidP="004318C2">
      <w:pPr>
        <w:pStyle w:val="13"/>
        <w:numPr>
          <w:ilvl w:val="0"/>
          <w:numId w:val="210"/>
        </w:numPr>
        <w:spacing w:line="276" w:lineRule="auto"/>
        <w:jc w:val="both"/>
        <w:rPr>
          <w:color w:val="auto"/>
        </w:rPr>
      </w:pPr>
      <w:r w:rsidRPr="00EB2D57">
        <w:rPr>
          <w:color w:val="auto"/>
        </w:rPr>
        <w:t>Пользоваться основными единицами измерения: цены, массы; расстояния, времени, скорости; выражать одни единицы величины через другие.</w:t>
      </w:r>
    </w:p>
    <w:p w:rsidR="00A57638" w:rsidRPr="00EB2D57" w:rsidRDefault="00E235EB" w:rsidP="004318C2">
      <w:pPr>
        <w:pStyle w:val="13"/>
        <w:numPr>
          <w:ilvl w:val="0"/>
          <w:numId w:val="210"/>
        </w:numPr>
        <w:spacing w:after="60" w:line="276" w:lineRule="auto"/>
        <w:jc w:val="both"/>
        <w:rPr>
          <w:color w:val="auto"/>
        </w:rPr>
      </w:pPr>
      <w:r w:rsidRPr="00EB2D57">
        <w:rPr>
          <w:color w:val="auto"/>
        </w:rP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rsidR="00A57638" w:rsidRPr="00EB2D57" w:rsidRDefault="00E235EB">
      <w:pPr>
        <w:pStyle w:val="13"/>
        <w:spacing w:line="269" w:lineRule="auto"/>
        <w:jc w:val="both"/>
        <w:rPr>
          <w:color w:val="auto"/>
          <w:sz w:val="19"/>
          <w:szCs w:val="19"/>
        </w:rPr>
      </w:pPr>
      <w:r w:rsidRPr="00EB2D57">
        <w:rPr>
          <w:b/>
          <w:bCs/>
          <w:i/>
          <w:iCs/>
          <w:color w:val="auto"/>
          <w:sz w:val="19"/>
          <w:szCs w:val="19"/>
        </w:rPr>
        <w:t>Наглядная геометрия</w:t>
      </w:r>
    </w:p>
    <w:p w:rsidR="00A57638" w:rsidRPr="00EB2D57" w:rsidRDefault="00E235EB" w:rsidP="004318C2">
      <w:pPr>
        <w:pStyle w:val="13"/>
        <w:numPr>
          <w:ilvl w:val="0"/>
          <w:numId w:val="211"/>
        </w:numPr>
        <w:spacing w:line="300" w:lineRule="auto"/>
        <w:jc w:val="both"/>
        <w:rPr>
          <w:color w:val="auto"/>
        </w:rPr>
      </w:pPr>
      <w:r w:rsidRPr="00EB2D57">
        <w:rPr>
          <w:color w:val="auto"/>
        </w:rPr>
        <w:t>Пользоваться геометрическими понятиями: точка, прямая, отрезок, луч, угол, многоугольник, окружность, круг.</w:t>
      </w:r>
    </w:p>
    <w:p w:rsidR="00A57638" w:rsidRPr="00EB2D57" w:rsidRDefault="00E235EB" w:rsidP="004318C2">
      <w:pPr>
        <w:pStyle w:val="13"/>
        <w:numPr>
          <w:ilvl w:val="0"/>
          <w:numId w:val="211"/>
        </w:numPr>
        <w:spacing w:after="60" w:line="300" w:lineRule="auto"/>
        <w:jc w:val="both"/>
        <w:rPr>
          <w:color w:val="auto"/>
        </w:rPr>
      </w:pPr>
      <w:r w:rsidRPr="00EB2D57">
        <w:rPr>
          <w:color w:val="auto"/>
        </w:rPr>
        <w:t>Приводить примеры объектов окружающего мира, имеющих форму изученных геометрических фигур.</w:t>
      </w:r>
    </w:p>
    <w:p w:rsidR="00A57638" w:rsidRPr="00EB2D57" w:rsidRDefault="00E235EB" w:rsidP="004318C2">
      <w:pPr>
        <w:pStyle w:val="13"/>
        <w:numPr>
          <w:ilvl w:val="0"/>
          <w:numId w:val="211"/>
        </w:numPr>
        <w:spacing w:line="252" w:lineRule="auto"/>
        <w:jc w:val="both"/>
        <w:rPr>
          <w:color w:val="auto"/>
        </w:rPr>
      </w:pPr>
      <w:r w:rsidRPr="00EB2D57">
        <w:rPr>
          <w:color w:val="auto"/>
        </w:rP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rsidR="00A57638" w:rsidRPr="00EB2D57" w:rsidRDefault="00E235EB" w:rsidP="004318C2">
      <w:pPr>
        <w:pStyle w:val="13"/>
        <w:numPr>
          <w:ilvl w:val="0"/>
          <w:numId w:val="211"/>
        </w:numPr>
        <w:spacing w:line="252" w:lineRule="auto"/>
        <w:jc w:val="both"/>
        <w:rPr>
          <w:color w:val="auto"/>
        </w:rPr>
      </w:pPr>
      <w:r w:rsidRPr="00EB2D57">
        <w:rPr>
          <w:color w:val="auto"/>
        </w:rPr>
        <w:t>Изображать изученные геометрические фигуры на нелинованной и клетчатой бумаге с помощью циркуля и линейки.</w:t>
      </w:r>
    </w:p>
    <w:p w:rsidR="00A57638" w:rsidRPr="00EB2D57" w:rsidRDefault="00E235EB" w:rsidP="004318C2">
      <w:pPr>
        <w:pStyle w:val="13"/>
        <w:numPr>
          <w:ilvl w:val="0"/>
          <w:numId w:val="211"/>
        </w:numPr>
        <w:spacing w:line="252" w:lineRule="auto"/>
        <w:jc w:val="both"/>
        <w:rPr>
          <w:color w:val="auto"/>
        </w:rPr>
      </w:pPr>
      <w:r w:rsidRPr="00EB2D57">
        <w:rPr>
          <w:color w:val="auto"/>
        </w:rPr>
        <w:t>Находить длины отрезков непосредственным измерением с помощью линейки, строить отрезки заданной длины; строить окружность заданного радиуса.</w:t>
      </w:r>
    </w:p>
    <w:p w:rsidR="00A57638" w:rsidRPr="00EB2D57" w:rsidRDefault="00E235EB" w:rsidP="004318C2">
      <w:pPr>
        <w:pStyle w:val="13"/>
        <w:numPr>
          <w:ilvl w:val="0"/>
          <w:numId w:val="211"/>
        </w:numPr>
        <w:spacing w:line="252" w:lineRule="auto"/>
        <w:jc w:val="both"/>
        <w:rPr>
          <w:color w:val="auto"/>
        </w:rPr>
      </w:pPr>
      <w:r w:rsidRPr="00EB2D57">
        <w:rPr>
          <w:color w:val="auto"/>
        </w:rPr>
        <w:t>Использовать свойства сторон и углов прямоугольника, квадрата для их построения, вычисления площади и периметра.</w:t>
      </w:r>
    </w:p>
    <w:p w:rsidR="00A57638" w:rsidRPr="00EB2D57" w:rsidRDefault="00E235EB" w:rsidP="004318C2">
      <w:pPr>
        <w:pStyle w:val="13"/>
        <w:numPr>
          <w:ilvl w:val="0"/>
          <w:numId w:val="211"/>
        </w:numPr>
        <w:spacing w:line="252" w:lineRule="auto"/>
        <w:jc w:val="both"/>
        <w:rPr>
          <w:color w:val="auto"/>
        </w:rPr>
      </w:pPr>
      <w:r w:rsidRPr="00EB2D57">
        <w:rPr>
          <w:color w:val="auto"/>
        </w:rP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rsidR="00A57638" w:rsidRPr="00EB2D57" w:rsidRDefault="00E235EB" w:rsidP="004318C2">
      <w:pPr>
        <w:pStyle w:val="13"/>
        <w:numPr>
          <w:ilvl w:val="0"/>
          <w:numId w:val="211"/>
        </w:numPr>
        <w:spacing w:line="252" w:lineRule="auto"/>
        <w:jc w:val="both"/>
        <w:rPr>
          <w:color w:val="auto"/>
        </w:rPr>
      </w:pPr>
      <w:r w:rsidRPr="00EB2D57">
        <w:rPr>
          <w:color w:val="auto"/>
        </w:rPr>
        <w:t>Пользоваться основными метрическими единицами измерения длины, площади; выражать одни единицы величины через другие.</w:t>
      </w:r>
    </w:p>
    <w:p w:rsidR="00A57638" w:rsidRPr="00EB2D57" w:rsidRDefault="00E235EB" w:rsidP="004318C2">
      <w:pPr>
        <w:pStyle w:val="13"/>
        <w:numPr>
          <w:ilvl w:val="0"/>
          <w:numId w:val="211"/>
        </w:numPr>
        <w:spacing w:line="252" w:lineRule="auto"/>
        <w:jc w:val="both"/>
        <w:rPr>
          <w:color w:val="auto"/>
        </w:rPr>
      </w:pPr>
      <w:r w:rsidRPr="00EB2D57">
        <w:rPr>
          <w:color w:val="auto"/>
        </w:rPr>
        <w:t>Распознавать параллелепипед, куб, использовать терминологию: вершина, ребро грань, измерения; находить измерения параллелепипеда, куба.</w:t>
      </w:r>
    </w:p>
    <w:p w:rsidR="00A57638" w:rsidRPr="00EB2D57" w:rsidRDefault="00E235EB" w:rsidP="004318C2">
      <w:pPr>
        <w:pStyle w:val="13"/>
        <w:numPr>
          <w:ilvl w:val="0"/>
          <w:numId w:val="211"/>
        </w:numPr>
        <w:spacing w:line="252" w:lineRule="auto"/>
        <w:jc w:val="both"/>
        <w:rPr>
          <w:color w:val="auto"/>
        </w:rPr>
      </w:pPr>
      <w:r w:rsidRPr="00EB2D57">
        <w:rPr>
          <w:color w:val="auto"/>
        </w:rPr>
        <w:t>Вычислять объём куба, параллелепипеда по заданным измерениям, пользоваться единицами измерения объёма.</w:t>
      </w:r>
    </w:p>
    <w:p w:rsidR="00A57638" w:rsidRPr="00EB2D57" w:rsidRDefault="00E235EB" w:rsidP="004318C2">
      <w:pPr>
        <w:pStyle w:val="13"/>
        <w:numPr>
          <w:ilvl w:val="0"/>
          <w:numId w:val="211"/>
        </w:numPr>
        <w:spacing w:after="160" w:line="252" w:lineRule="auto"/>
        <w:jc w:val="both"/>
        <w:rPr>
          <w:color w:val="auto"/>
        </w:rPr>
      </w:pPr>
      <w:r w:rsidRPr="00EB2D57">
        <w:rPr>
          <w:color w:val="auto"/>
        </w:rPr>
        <w:t>Решать несложные задачи на измерение геометрических величин в практических ситуациях.</w:t>
      </w:r>
    </w:p>
    <w:p w:rsidR="00A57638" w:rsidRDefault="00E235EB" w:rsidP="004262A7">
      <w:pPr>
        <w:pStyle w:val="af5"/>
      </w:pPr>
      <w:bookmarkStart w:id="517" w:name="bookmark1272"/>
      <w:r w:rsidRPr="00EB2D57">
        <w:t>6 класс</w:t>
      </w:r>
      <w:bookmarkEnd w:id="517"/>
    </w:p>
    <w:p w:rsidR="004262A7" w:rsidRPr="00EB2D57" w:rsidRDefault="004262A7" w:rsidP="004262A7">
      <w:pPr>
        <w:pStyle w:val="af5"/>
      </w:pPr>
    </w:p>
    <w:p w:rsidR="00A57638" w:rsidRPr="00EB2D57" w:rsidRDefault="00E235EB">
      <w:pPr>
        <w:pStyle w:val="13"/>
        <w:spacing w:line="266" w:lineRule="auto"/>
        <w:ind w:firstLine="220"/>
        <w:jc w:val="both"/>
        <w:rPr>
          <w:color w:val="auto"/>
          <w:sz w:val="19"/>
          <w:szCs w:val="19"/>
        </w:rPr>
      </w:pPr>
      <w:r w:rsidRPr="00EB2D57">
        <w:rPr>
          <w:b/>
          <w:bCs/>
          <w:i/>
          <w:iCs/>
          <w:color w:val="auto"/>
          <w:sz w:val="19"/>
          <w:szCs w:val="19"/>
        </w:rPr>
        <w:t>Числа и вычисления</w:t>
      </w:r>
    </w:p>
    <w:p w:rsidR="00A57638" w:rsidRPr="00EB2D57" w:rsidRDefault="00E235EB" w:rsidP="004318C2">
      <w:pPr>
        <w:pStyle w:val="13"/>
        <w:numPr>
          <w:ilvl w:val="0"/>
          <w:numId w:val="212"/>
        </w:numPr>
        <w:jc w:val="both"/>
        <w:rPr>
          <w:color w:val="auto"/>
        </w:rPr>
      </w:pPr>
      <w:r w:rsidRPr="00EB2D57">
        <w:rPr>
          <w:color w:val="auto"/>
        </w:rPr>
        <w:t>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rsidR="00A57638" w:rsidRPr="00EB2D57" w:rsidRDefault="00E235EB" w:rsidP="004318C2">
      <w:pPr>
        <w:pStyle w:val="13"/>
        <w:numPr>
          <w:ilvl w:val="0"/>
          <w:numId w:val="212"/>
        </w:numPr>
        <w:jc w:val="both"/>
        <w:rPr>
          <w:color w:val="auto"/>
        </w:rPr>
      </w:pPr>
      <w:r w:rsidRPr="00EB2D57">
        <w:rPr>
          <w:color w:val="auto"/>
        </w:rPr>
        <w:t>Сравнивать и упорядочивать целые числа, обыкновенные и десятичные дроби, сравнивать числа одного и разных знаков.</w:t>
      </w:r>
    </w:p>
    <w:p w:rsidR="00A57638" w:rsidRPr="00EB2D57" w:rsidRDefault="00E235EB" w:rsidP="004318C2">
      <w:pPr>
        <w:pStyle w:val="13"/>
        <w:numPr>
          <w:ilvl w:val="0"/>
          <w:numId w:val="212"/>
        </w:numPr>
        <w:jc w:val="both"/>
        <w:rPr>
          <w:color w:val="auto"/>
        </w:rPr>
      </w:pPr>
      <w:r w:rsidRPr="00EB2D57">
        <w:rPr>
          <w:color w:val="auto"/>
        </w:rPr>
        <w:t>Выполнять, сочетая устные и письменные приёмы, арифметические действия с натуральными и целыми числами, обыкновенными и десятичными дробями, положительными и отрицательными числами.</w:t>
      </w:r>
    </w:p>
    <w:p w:rsidR="00A57638" w:rsidRPr="00EB2D57" w:rsidRDefault="00E235EB" w:rsidP="004318C2">
      <w:pPr>
        <w:pStyle w:val="13"/>
        <w:numPr>
          <w:ilvl w:val="0"/>
          <w:numId w:val="212"/>
        </w:numPr>
        <w:jc w:val="both"/>
        <w:rPr>
          <w:color w:val="auto"/>
        </w:rPr>
      </w:pPr>
      <w:r w:rsidRPr="00EB2D57">
        <w:rPr>
          <w:color w:val="auto"/>
        </w:rPr>
        <w:t>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w:t>
      </w:r>
    </w:p>
    <w:p w:rsidR="00A57638" w:rsidRPr="00EB2D57" w:rsidRDefault="00E235EB" w:rsidP="004318C2">
      <w:pPr>
        <w:pStyle w:val="13"/>
        <w:numPr>
          <w:ilvl w:val="0"/>
          <w:numId w:val="212"/>
        </w:numPr>
        <w:jc w:val="both"/>
        <w:rPr>
          <w:color w:val="auto"/>
        </w:rPr>
      </w:pPr>
      <w:r w:rsidRPr="00EB2D57">
        <w:rPr>
          <w:color w:val="auto"/>
        </w:rPr>
        <w:t>Соотносить точку на координатной прямой с соответствующим ей числом и изображать числа точками на координатной прямой, находить модуль числа.</w:t>
      </w:r>
    </w:p>
    <w:p w:rsidR="00A57638" w:rsidRPr="00EB2D57" w:rsidRDefault="00E235EB" w:rsidP="004318C2">
      <w:pPr>
        <w:pStyle w:val="13"/>
        <w:numPr>
          <w:ilvl w:val="0"/>
          <w:numId w:val="212"/>
        </w:numPr>
        <w:spacing w:line="257" w:lineRule="auto"/>
        <w:jc w:val="both"/>
        <w:rPr>
          <w:color w:val="auto"/>
        </w:rPr>
      </w:pPr>
      <w:r w:rsidRPr="00EB2D57">
        <w:rPr>
          <w:color w:val="auto"/>
        </w:rPr>
        <w:t>Соотносить точки в прямоугольной системе координат с координатами этой точки.</w:t>
      </w:r>
    </w:p>
    <w:p w:rsidR="00A57638" w:rsidRPr="00EB2D57" w:rsidRDefault="00E235EB" w:rsidP="004318C2">
      <w:pPr>
        <w:pStyle w:val="13"/>
        <w:numPr>
          <w:ilvl w:val="0"/>
          <w:numId w:val="212"/>
        </w:numPr>
        <w:spacing w:after="80" w:line="257" w:lineRule="auto"/>
        <w:jc w:val="both"/>
        <w:rPr>
          <w:color w:val="auto"/>
        </w:rPr>
      </w:pPr>
      <w:r w:rsidRPr="00EB2D57">
        <w:rPr>
          <w:color w:val="auto"/>
        </w:rPr>
        <w:t>Округлять целые числа и десятичные дроби, находить приближения чисел.</w:t>
      </w:r>
    </w:p>
    <w:p w:rsidR="00A57638" w:rsidRPr="00EB2D57" w:rsidRDefault="00E235EB">
      <w:pPr>
        <w:pStyle w:val="13"/>
        <w:spacing w:line="266" w:lineRule="auto"/>
        <w:ind w:firstLine="160"/>
        <w:jc w:val="both"/>
        <w:rPr>
          <w:color w:val="auto"/>
          <w:sz w:val="19"/>
          <w:szCs w:val="19"/>
        </w:rPr>
      </w:pPr>
      <w:r w:rsidRPr="00EB2D57">
        <w:rPr>
          <w:b/>
          <w:bCs/>
          <w:i/>
          <w:iCs/>
          <w:color w:val="auto"/>
          <w:sz w:val="19"/>
          <w:szCs w:val="19"/>
        </w:rPr>
        <w:t>Числовые и буквенные выражения</w:t>
      </w:r>
    </w:p>
    <w:p w:rsidR="00A57638" w:rsidRPr="00EB2D57" w:rsidRDefault="00E235EB" w:rsidP="004318C2">
      <w:pPr>
        <w:pStyle w:val="13"/>
        <w:numPr>
          <w:ilvl w:val="0"/>
          <w:numId w:val="213"/>
        </w:numPr>
        <w:spacing w:line="252" w:lineRule="auto"/>
        <w:jc w:val="both"/>
        <w:rPr>
          <w:color w:val="auto"/>
        </w:rPr>
      </w:pPr>
      <w:r w:rsidRPr="00EB2D57">
        <w:rPr>
          <w:color w:val="auto"/>
        </w:rPr>
        <w:t>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w:t>
      </w:r>
    </w:p>
    <w:p w:rsidR="00A57638" w:rsidRPr="00EB2D57" w:rsidRDefault="00E235EB" w:rsidP="004318C2">
      <w:pPr>
        <w:pStyle w:val="13"/>
        <w:numPr>
          <w:ilvl w:val="0"/>
          <w:numId w:val="213"/>
        </w:numPr>
        <w:spacing w:line="252" w:lineRule="auto"/>
        <w:jc w:val="both"/>
        <w:rPr>
          <w:color w:val="auto"/>
        </w:rPr>
      </w:pPr>
      <w:r w:rsidRPr="00EB2D57">
        <w:rPr>
          <w:color w:val="auto"/>
        </w:rPr>
        <w:t>Пользоваться признаками делимости, раскладывать натуральные числа на простые множители.</w:t>
      </w:r>
    </w:p>
    <w:p w:rsidR="00A57638" w:rsidRPr="00EB2D57" w:rsidRDefault="00E235EB" w:rsidP="004318C2">
      <w:pPr>
        <w:pStyle w:val="13"/>
        <w:numPr>
          <w:ilvl w:val="0"/>
          <w:numId w:val="213"/>
        </w:numPr>
        <w:spacing w:line="252" w:lineRule="auto"/>
        <w:jc w:val="both"/>
        <w:rPr>
          <w:color w:val="auto"/>
        </w:rPr>
      </w:pPr>
      <w:r w:rsidRPr="00EB2D57">
        <w:rPr>
          <w:color w:val="auto"/>
        </w:rPr>
        <w:t>Пользоваться масштабом, составлять пропорции и отношения.</w:t>
      </w:r>
    </w:p>
    <w:p w:rsidR="00A57638" w:rsidRPr="00EB2D57" w:rsidRDefault="00E235EB" w:rsidP="004318C2">
      <w:pPr>
        <w:pStyle w:val="13"/>
        <w:numPr>
          <w:ilvl w:val="0"/>
          <w:numId w:val="213"/>
        </w:numPr>
        <w:spacing w:line="252" w:lineRule="auto"/>
        <w:jc w:val="both"/>
        <w:rPr>
          <w:color w:val="auto"/>
        </w:rPr>
      </w:pPr>
      <w:r w:rsidRPr="00EB2D57">
        <w:rPr>
          <w:color w:val="auto"/>
        </w:rPr>
        <w:t>Использовать буквы для обозначения чисел при записи математических выражений, составлять буквенные выражения и формулы, находить значения буквенных выражений, осуществляя необходимые подстановки и преобразования.</w:t>
      </w:r>
    </w:p>
    <w:p w:rsidR="00A57638" w:rsidRPr="00EB2D57" w:rsidRDefault="00E235EB" w:rsidP="004318C2">
      <w:pPr>
        <w:pStyle w:val="13"/>
        <w:numPr>
          <w:ilvl w:val="0"/>
          <w:numId w:val="213"/>
        </w:numPr>
        <w:spacing w:after="80" w:line="252" w:lineRule="auto"/>
        <w:jc w:val="both"/>
        <w:rPr>
          <w:color w:val="auto"/>
        </w:rPr>
      </w:pPr>
      <w:r w:rsidRPr="00EB2D57">
        <w:rPr>
          <w:color w:val="auto"/>
        </w:rPr>
        <w:t>Находить неизвестный компонент равенства.</w:t>
      </w:r>
    </w:p>
    <w:p w:rsidR="00A57638" w:rsidRPr="00EB2D57" w:rsidRDefault="00E235EB">
      <w:pPr>
        <w:pStyle w:val="13"/>
        <w:spacing w:line="266" w:lineRule="auto"/>
        <w:ind w:firstLine="160"/>
        <w:jc w:val="both"/>
        <w:rPr>
          <w:color w:val="auto"/>
          <w:sz w:val="19"/>
          <w:szCs w:val="19"/>
        </w:rPr>
      </w:pPr>
      <w:r w:rsidRPr="00EB2D57">
        <w:rPr>
          <w:b/>
          <w:bCs/>
          <w:i/>
          <w:iCs/>
          <w:color w:val="auto"/>
          <w:sz w:val="19"/>
          <w:szCs w:val="19"/>
        </w:rPr>
        <w:t>Решение текстовых задач</w:t>
      </w:r>
    </w:p>
    <w:p w:rsidR="00A57638" w:rsidRPr="00EB2D57" w:rsidRDefault="00E235EB" w:rsidP="004318C2">
      <w:pPr>
        <w:pStyle w:val="13"/>
        <w:numPr>
          <w:ilvl w:val="0"/>
          <w:numId w:val="214"/>
        </w:numPr>
        <w:spacing w:line="252" w:lineRule="auto"/>
        <w:jc w:val="both"/>
        <w:rPr>
          <w:color w:val="auto"/>
        </w:rPr>
      </w:pPr>
      <w:r w:rsidRPr="00EB2D57">
        <w:rPr>
          <w:color w:val="auto"/>
        </w:rPr>
        <w:t>Решать многошаговые текстовые задачи арифметическим способом.</w:t>
      </w:r>
    </w:p>
    <w:p w:rsidR="00A57638" w:rsidRPr="00EB2D57" w:rsidRDefault="00E235EB" w:rsidP="004318C2">
      <w:pPr>
        <w:pStyle w:val="13"/>
        <w:numPr>
          <w:ilvl w:val="0"/>
          <w:numId w:val="214"/>
        </w:numPr>
        <w:spacing w:line="252" w:lineRule="auto"/>
        <w:jc w:val="both"/>
        <w:rPr>
          <w:color w:val="auto"/>
        </w:rPr>
      </w:pPr>
      <w:r w:rsidRPr="00EB2D57">
        <w:rPr>
          <w:color w:val="auto"/>
        </w:rPr>
        <w:t>Решать задачи, связанные с отношением, пропорциональностью величин, процентами; решать три основные задачи на дроби и проценты.</w:t>
      </w:r>
    </w:p>
    <w:p w:rsidR="00A57638" w:rsidRPr="00EB2D57" w:rsidRDefault="00E235EB" w:rsidP="004318C2">
      <w:pPr>
        <w:pStyle w:val="13"/>
        <w:numPr>
          <w:ilvl w:val="0"/>
          <w:numId w:val="214"/>
        </w:numPr>
        <w:spacing w:line="252" w:lineRule="auto"/>
        <w:jc w:val="both"/>
        <w:rPr>
          <w:color w:val="auto"/>
        </w:rPr>
      </w:pPr>
      <w:r w:rsidRPr="00EB2D57">
        <w:rPr>
          <w:color w:val="auto"/>
        </w:rPr>
        <w:t>Решать задачи, содержащие зависимости, связывающие величины: скорость, время, расстояние, цена, количество, стоимость;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rsidR="00A57638" w:rsidRPr="00EB2D57" w:rsidRDefault="00E235EB" w:rsidP="004318C2">
      <w:pPr>
        <w:pStyle w:val="13"/>
        <w:numPr>
          <w:ilvl w:val="0"/>
          <w:numId w:val="214"/>
        </w:numPr>
        <w:spacing w:line="252" w:lineRule="auto"/>
        <w:jc w:val="both"/>
        <w:rPr>
          <w:color w:val="auto"/>
        </w:rPr>
      </w:pPr>
      <w:r w:rsidRPr="00EB2D57">
        <w:rPr>
          <w:color w:val="auto"/>
        </w:rPr>
        <w:t>Составлять буквенные выражения по условию задачи.</w:t>
      </w:r>
    </w:p>
    <w:p w:rsidR="00A57638" w:rsidRPr="00EB2D57" w:rsidRDefault="00E235EB" w:rsidP="004318C2">
      <w:pPr>
        <w:pStyle w:val="13"/>
        <w:numPr>
          <w:ilvl w:val="0"/>
          <w:numId w:val="214"/>
        </w:numPr>
        <w:spacing w:line="252" w:lineRule="auto"/>
        <w:jc w:val="both"/>
        <w:rPr>
          <w:color w:val="auto"/>
        </w:rPr>
      </w:pPr>
      <w:r w:rsidRPr="00EB2D57">
        <w:rPr>
          <w:color w:val="auto"/>
        </w:rPr>
        <w:t>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w:t>
      </w:r>
    </w:p>
    <w:p w:rsidR="00A57638" w:rsidRPr="00EB2D57" w:rsidRDefault="00E235EB" w:rsidP="004318C2">
      <w:pPr>
        <w:pStyle w:val="13"/>
        <w:numPr>
          <w:ilvl w:val="0"/>
          <w:numId w:val="214"/>
        </w:numPr>
        <w:spacing w:after="80" w:line="252" w:lineRule="auto"/>
        <w:jc w:val="both"/>
        <w:rPr>
          <w:color w:val="auto"/>
        </w:rPr>
      </w:pPr>
      <w:r w:rsidRPr="00EB2D57">
        <w:rPr>
          <w:color w:val="auto"/>
        </w:rPr>
        <w:t>Представлять информацию с помощью таблиц, линейной и столбчатой диаграмм.</w:t>
      </w:r>
    </w:p>
    <w:p w:rsidR="00A57638" w:rsidRPr="00EB2D57" w:rsidRDefault="00E235EB">
      <w:pPr>
        <w:pStyle w:val="13"/>
        <w:spacing w:line="266" w:lineRule="auto"/>
        <w:ind w:firstLine="160"/>
        <w:jc w:val="both"/>
        <w:rPr>
          <w:color w:val="auto"/>
          <w:sz w:val="19"/>
          <w:szCs w:val="19"/>
        </w:rPr>
      </w:pPr>
      <w:r w:rsidRPr="00EB2D57">
        <w:rPr>
          <w:b/>
          <w:bCs/>
          <w:i/>
          <w:iCs/>
          <w:color w:val="auto"/>
          <w:sz w:val="19"/>
          <w:szCs w:val="19"/>
        </w:rPr>
        <w:t>Наглядная геометрия</w:t>
      </w:r>
    </w:p>
    <w:p w:rsidR="00A57638" w:rsidRPr="00EB2D57" w:rsidRDefault="00E235EB" w:rsidP="004318C2">
      <w:pPr>
        <w:pStyle w:val="13"/>
        <w:numPr>
          <w:ilvl w:val="0"/>
          <w:numId w:val="215"/>
        </w:numPr>
        <w:spacing w:line="252" w:lineRule="auto"/>
        <w:jc w:val="both"/>
        <w:rPr>
          <w:color w:val="auto"/>
        </w:rPr>
      </w:pPr>
      <w:r w:rsidRPr="00EB2D57">
        <w:rPr>
          <w:color w:val="auto"/>
        </w:rPr>
        <w:t>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rsidR="00A57638" w:rsidRPr="00EB2D57" w:rsidRDefault="00E235EB" w:rsidP="004318C2">
      <w:pPr>
        <w:pStyle w:val="13"/>
        <w:numPr>
          <w:ilvl w:val="0"/>
          <w:numId w:val="215"/>
        </w:numPr>
        <w:spacing w:line="252" w:lineRule="auto"/>
        <w:jc w:val="both"/>
        <w:rPr>
          <w:color w:val="auto"/>
        </w:rPr>
      </w:pPr>
      <w:r w:rsidRPr="00EB2D57">
        <w:rPr>
          <w:color w:val="auto"/>
        </w:rPr>
        <w:t>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w:t>
      </w:r>
    </w:p>
    <w:p w:rsidR="00A57638" w:rsidRPr="00EB2D57" w:rsidRDefault="00E235EB" w:rsidP="004318C2">
      <w:pPr>
        <w:pStyle w:val="13"/>
        <w:numPr>
          <w:ilvl w:val="0"/>
          <w:numId w:val="215"/>
        </w:numPr>
        <w:spacing w:line="252" w:lineRule="auto"/>
        <w:jc w:val="both"/>
        <w:rPr>
          <w:color w:val="auto"/>
        </w:rPr>
      </w:pPr>
      <w:r w:rsidRPr="00EB2D57">
        <w:rPr>
          <w:color w:val="auto"/>
        </w:rPr>
        <w:t>Пользоваться геометрическими понятиями: равенство фигур, симметрия; использовать терминологию, связанную с симметрией: ось симметрии, центр симметрии.</w:t>
      </w:r>
    </w:p>
    <w:p w:rsidR="00A57638" w:rsidRPr="00EB2D57" w:rsidRDefault="00E235EB" w:rsidP="004318C2">
      <w:pPr>
        <w:pStyle w:val="13"/>
        <w:numPr>
          <w:ilvl w:val="0"/>
          <w:numId w:val="215"/>
        </w:numPr>
        <w:spacing w:line="252" w:lineRule="auto"/>
        <w:jc w:val="both"/>
        <w:rPr>
          <w:color w:val="auto"/>
        </w:rPr>
      </w:pPr>
      <w:r w:rsidRPr="00EB2D57">
        <w:rPr>
          <w:color w:val="auto"/>
        </w:rPr>
        <w:t>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w:t>
      </w:r>
    </w:p>
    <w:p w:rsidR="00A57638" w:rsidRPr="00EB2D57" w:rsidRDefault="00E235EB" w:rsidP="004318C2">
      <w:pPr>
        <w:pStyle w:val="13"/>
        <w:numPr>
          <w:ilvl w:val="0"/>
          <w:numId w:val="215"/>
        </w:numPr>
        <w:spacing w:line="252" w:lineRule="auto"/>
        <w:jc w:val="both"/>
        <w:rPr>
          <w:color w:val="auto"/>
        </w:rPr>
      </w:pPr>
      <w:r w:rsidRPr="00EB2D57">
        <w:rPr>
          <w:color w:val="auto"/>
        </w:rPr>
        <w:t>Вычислять длину ломаной, периметр многоугольника, пользоваться единицами измерения длины, выражать одни единицы измерения длины через другие.</w:t>
      </w:r>
    </w:p>
    <w:p w:rsidR="00A57638" w:rsidRPr="00EB2D57" w:rsidRDefault="00E235EB" w:rsidP="004318C2">
      <w:pPr>
        <w:pStyle w:val="13"/>
        <w:numPr>
          <w:ilvl w:val="0"/>
          <w:numId w:val="215"/>
        </w:numPr>
        <w:spacing w:line="252" w:lineRule="auto"/>
        <w:jc w:val="both"/>
        <w:rPr>
          <w:color w:val="auto"/>
        </w:rPr>
      </w:pPr>
      <w:r w:rsidRPr="00EB2D57">
        <w:rPr>
          <w:color w:val="auto"/>
        </w:rPr>
        <w:t>Находить, используя чертёжные инструменты, расстояния: между двумя точками, от точки до прямой, длину пути на квадратной сетке.</w:t>
      </w:r>
    </w:p>
    <w:p w:rsidR="00A57638" w:rsidRPr="00EB2D57" w:rsidRDefault="00E235EB" w:rsidP="004318C2">
      <w:pPr>
        <w:pStyle w:val="13"/>
        <w:numPr>
          <w:ilvl w:val="0"/>
          <w:numId w:val="215"/>
        </w:numPr>
        <w:spacing w:line="252" w:lineRule="auto"/>
        <w:jc w:val="both"/>
        <w:rPr>
          <w:color w:val="auto"/>
        </w:rPr>
      </w:pPr>
      <w:r w:rsidRPr="00EB2D57">
        <w:rPr>
          <w:color w:val="auto"/>
        </w:rPr>
        <w:t>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w:t>
      </w:r>
    </w:p>
    <w:p w:rsidR="00A57638" w:rsidRPr="00EB2D57" w:rsidRDefault="00E235EB" w:rsidP="004318C2">
      <w:pPr>
        <w:pStyle w:val="13"/>
        <w:numPr>
          <w:ilvl w:val="0"/>
          <w:numId w:val="215"/>
        </w:numPr>
        <w:spacing w:line="252" w:lineRule="auto"/>
        <w:jc w:val="both"/>
        <w:rPr>
          <w:color w:val="auto"/>
        </w:rPr>
      </w:pPr>
      <w:r w:rsidRPr="00EB2D57">
        <w:rPr>
          <w:color w:val="auto"/>
        </w:rPr>
        <w:t>Распознавать на моделях и изображениях пирамиду, конус, цилиндр, использовать терминологию: вершина, ребро, грань, основание, развёртка.</w:t>
      </w:r>
    </w:p>
    <w:p w:rsidR="00A57638" w:rsidRPr="00EB2D57" w:rsidRDefault="00E235EB" w:rsidP="004318C2">
      <w:pPr>
        <w:pStyle w:val="13"/>
        <w:numPr>
          <w:ilvl w:val="0"/>
          <w:numId w:val="215"/>
        </w:numPr>
        <w:spacing w:line="252" w:lineRule="auto"/>
        <w:jc w:val="both"/>
        <w:rPr>
          <w:color w:val="auto"/>
        </w:rPr>
      </w:pPr>
      <w:r w:rsidRPr="00EB2D57">
        <w:rPr>
          <w:color w:val="auto"/>
        </w:rPr>
        <w:t>Изображать на клетчатой бумаге прямоугольный параллелепипед.</w:t>
      </w:r>
    </w:p>
    <w:p w:rsidR="00A57638" w:rsidRPr="00EB2D57" w:rsidRDefault="00E235EB" w:rsidP="004318C2">
      <w:pPr>
        <w:pStyle w:val="13"/>
        <w:numPr>
          <w:ilvl w:val="0"/>
          <w:numId w:val="215"/>
        </w:numPr>
        <w:spacing w:line="252" w:lineRule="auto"/>
        <w:jc w:val="both"/>
        <w:rPr>
          <w:color w:val="auto"/>
        </w:rPr>
      </w:pPr>
      <w:r w:rsidRPr="00EB2D57">
        <w:rPr>
          <w:color w:val="auto"/>
        </w:rPr>
        <w:t>Вычислять объём прямоугольного параллелепипеда, куба, пользоваться основными единицами измерения объёма; выражать одни единицы измерения объёма через другие.</w:t>
      </w:r>
    </w:p>
    <w:p w:rsidR="00A57638" w:rsidRPr="00EB2D57" w:rsidRDefault="00E235EB" w:rsidP="004318C2">
      <w:pPr>
        <w:pStyle w:val="13"/>
        <w:numPr>
          <w:ilvl w:val="0"/>
          <w:numId w:val="215"/>
        </w:numPr>
        <w:spacing w:line="252" w:lineRule="auto"/>
        <w:jc w:val="both"/>
        <w:rPr>
          <w:color w:val="auto"/>
        </w:rPr>
        <w:sectPr w:rsidR="00A57638" w:rsidRPr="00EB2D57">
          <w:footnotePr>
            <w:numRestart w:val="eachPage"/>
          </w:footnotePr>
          <w:pgSz w:w="7824" w:h="12019"/>
          <w:pgMar w:top="669" w:right="703" w:bottom="874" w:left="723" w:header="0" w:footer="3" w:gutter="0"/>
          <w:cols w:space="720"/>
          <w:noEndnote/>
          <w:docGrid w:linePitch="360"/>
        </w:sectPr>
      </w:pPr>
      <w:r w:rsidRPr="00EB2D57">
        <w:rPr>
          <w:color w:val="auto"/>
        </w:rPr>
        <w:t>Решать несложные задачи на нахождение геометрических величин в практических ситуациях.</w:t>
      </w:r>
    </w:p>
    <w:p w:rsidR="00A57638" w:rsidRPr="00EB2D57" w:rsidRDefault="00E235EB" w:rsidP="004262A7">
      <w:pPr>
        <w:pStyle w:val="af5"/>
      </w:pPr>
      <w:bookmarkStart w:id="518" w:name="bookmark1274"/>
      <w:r w:rsidRPr="00EB2D57">
        <w:t>ПРИМЕРНАЯ РАБОЧАЯ ПРОГРАММА</w:t>
      </w:r>
      <w:bookmarkEnd w:id="518"/>
    </w:p>
    <w:p w:rsidR="00A57638" w:rsidRDefault="00E235EB" w:rsidP="004262A7">
      <w:pPr>
        <w:pStyle w:val="af5"/>
        <w:pBdr>
          <w:bottom w:val="single" w:sz="12" w:space="1" w:color="auto"/>
        </w:pBdr>
      </w:pPr>
      <w:r w:rsidRPr="00EB2D57">
        <w:t>УЧЕБНОГО КУРСА «АЛГЕБРА». 7—9 КЛАССЫ</w:t>
      </w:r>
    </w:p>
    <w:p w:rsidR="004262A7" w:rsidRPr="00EB2D57" w:rsidRDefault="004262A7" w:rsidP="004262A7">
      <w:pPr>
        <w:pStyle w:val="af5"/>
      </w:pPr>
    </w:p>
    <w:p w:rsidR="00A57638" w:rsidRPr="00EB2D57" w:rsidRDefault="00E235EB" w:rsidP="004262A7">
      <w:pPr>
        <w:pStyle w:val="af5"/>
        <w:rPr>
          <w:sz w:val="18"/>
          <w:szCs w:val="18"/>
        </w:rPr>
      </w:pPr>
      <w:r w:rsidRPr="00EB2D57">
        <w:rPr>
          <w:sz w:val="18"/>
          <w:szCs w:val="18"/>
        </w:rPr>
        <w:t>ЦЕЛИ ИЗУЧЕНИЯ УЧЕБНОГО КУРСА</w:t>
      </w:r>
    </w:p>
    <w:p w:rsidR="00A57638" w:rsidRPr="00EB2D57" w:rsidRDefault="00E235EB">
      <w:pPr>
        <w:pStyle w:val="13"/>
        <w:spacing w:line="252" w:lineRule="auto"/>
        <w:jc w:val="both"/>
        <w:rPr>
          <w:color w:val="auto"/>
        </w:rPr>
      </w:pPr>
      <w:r w:rsidRPr="00EB2D57">
        <w:rPr>
          <w:color w:val="auto"/>
        </w:rPr>
        <w:t>Алгебра является одним из опорных курсов основной школы: она обеспечивает изучение других дисциплин, как естественнонаучного,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естественным образом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естественным образом является реализацией деятельностного принципа обучения.</w:t>
      </w:r>
    </w:p>
    <w:p w:rsidR="00A57638" w:rsidRPr="00EB2D57" w:rsidRDefault="00E235EB" w:rsidP="004262A7">
      <w:pPr>
        <w:pStyle w:val="13"/>
        <w:spacing w:line="252" w:lineRule="auto"/>
        <w:ind w:firstLine="238"/>
        <w:jc w:val="both"/>
        <w:rPr>
          <w:color w:val="auto"/>
        </w:rPr>
      </w:pPr>
      <w:r w:rsidRPr="00EB2D57">
        <w:rPr>
          <w:color w:val="auto"/>
        </w:rPr>
        <w:t>В структуре программы учебного курса «Алгебра» основной школы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w:t>
      </w:r>
      <w:r w:rsidRPr="00EB2D57">
        <w:rPr>
          <w:b/>
          <w:bCs/>
          <w:color w:val="auto"/>
          <w:sz w:val="19"/>
          <w:szCs w:val="19"/>
        </w:rPr>
        <w:t>-</w:t>
      </w:r>
      <w:r w:rsidRPr="00EB2D57">
        <w:rPr>
          <w:color w:val="auto"/>
        </w:rPr>
        <w:t>методических линий развивается на протяжении трёх лет изучения курса, естественным образом переплетаясь и взаимодействуя с другими его линиями. В ходе изучения курса обучающимся приходится логически рассуждать, использовать теоретико-множественный язык. В связи с этим целесообразно включить в программу некоторые основы логики, пронизывающие все основные разделы математического образования и способствующие овладению обучающимися основ универсального математического языка. Таким образом, можно утверждать, что содержательной и структурной особенностью курса «Алгебра» является его интегрированный характер.</w:t>
      </w:r>
    </w:p>
    <w:p w:rsidR="00A57638" w:rsidRPr="00EB2D57" w:rsidRDefault="00E235EB" w:rsidP="004262A7">
      <w:pPr>
        <w:pStyle w:val="13"/>
        <w:spacing w:line="252" w:lineRule="auto"/>
        <w:ind w:firstLine="238"/>
        <w:jc w:val="both"/>
        <w:rPr>
          <w:color w:val="auto"/>
        </w:rPr>
      </w:pPr>
      <w:r w:rsidRPr="00EB2D57">
        <w:rPr>
          <w:color w:val="auto"/>
        </w:rPr>
        <w:t>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в основной школе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старшему звену общего образования.</w:t>
      </w:r>
    </w:p>
    <w:p w:rsidR="00A57638" w:rsidRPr="00EB2D57" w:rsidRDefault="00E235EB">
      <w:pPr>
        <w:pStyle w:val="13"/>
        <w:spacing w:line="252" w:lineRule="auto"/>
        <w:jc w:val="both"/>
        <w:rPr>
          <w:color w:val="auto"/>
        </w:rPr>
      </w:pPr>
      <w:r w:rsidRPr="00EB2D57">
        <w:rPr>
          <w:color w:val="auto"/>
        </w:rPr>
        <w:t xml:space="preserve">Содержание двух алгебраических линий </w:t>
      </w:r>
      <w:r w:rsidRPr="00EB2D57">
        <w:rPr>
          <w:b/>
          <w:bCs/>
          <w:color w:val="auto"/>
          <w:sz w:val="19"/>
          <w:szCs w:val="19"/>
        </w:rPr>
        <w:t xml:space="preserve">— </w:t>
      </w:r>
      <w:r w:rsidRPr="00EB2D57">
        <w:rPr>
          <w:color w:val="auto"/>
        </w:rPr>
        <w:t>«Алгебраические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практико-ориентированных задач. В основной школе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вносит свой специфический вклад в развитие воображения, способностей к математическому творчеству.</w:t>
      </w:r>
    </w:p>
    <w:p w:rsidR="00A57638" w:rsidRPr="00EB2D57" w:rsidRDefault="00E235EB">
      <w:pPr>
        <w:pStyle w:val="13"/>
        <w:spacing w:after="100" w:line="252" w:lineRule="auto"/>
        <w:jc w:val="both"/>
        <w:rPr>
          <w:color w:val="auto"/>
        </w:rPr>
      </w:pPr>
      <w:r w:rsidRPr="00EB2D57">
        <w:rPr>
          <w:color w:val="auto"/>
        </w:rPr>
        <w:t xml:space="preserve">Содержание функционально-графической линии нацелено на получение школьниками знаний о функциях как важнейшей математической модели для описания и исследования разнообразных процессов и явлений в природе и обществе. Изучение этого материала способствует развитию у обучающихся умения использовать различные выразительные средства языка математики </w:t>
      </w:r>
      <w:r w:rsidRPr="00EB2D57">
        <w:rPr>
          <w:b/>
          <w:bCs/>
          <w:color w:val="auto"/>
          <w:sz w:val="19"/>
          <w:szCs w:val="19"/>
        </w:rPr>
        <w:t xml:space="preserve">— </w:t>
      </w:r>
      <w:r w:rsidRPr="00EB2D57">
        <w:rPr>
          <w:color w:val="auto"/>
        </w:rPr>
        <w:t>словесные, символические, графические, вносит вклад в формирование представлений о роли математики в развитии цивилизации и культуры.</w:t>
      </w:r>
    </w:p>
    <w:p w:rsidR="004262A7" w:rsidRDefault="004262A7" w:rsidP="004262A7">
      <w:pPr>
        <w:pStyle w:val="af5"/>
      </w:pPr>
    </w:p>
    <w:p w:rsidR="00A57638" w:rsidRPr="00EB2D57" w:rsidRDefault="00E235EB" w:rsidP="004262A7">
      <w:pPr>
        <w:pStyle w:val="af5"/>
      </w:pPr>
      <w:r w:rsidRPr="00EB2D57">
        <w:t>МЕСТО УЧЕБНОГО КУРСА В УЧЕБНОМ ПЛАНЕ</w:t>
      </w:r>
    </w:p>
    <w:p w:rsidR="00A57638" w:rsidRPr="00EB2D57" w:rsidRDefault="00E235EB">
      <w:pPr>
        <w:pStyle w:val="13"/>
        <w:spacing w:line="252" w:lineRule="auto"/>
        <w:jc w:val="both"/>
        <w:rPr>
          <w:color w:val="auto"/>
        </w:rPr>
      </w:pPr>
      <w:r w:rsidRPr="00EB2D57">
        <w:rPr>
          <w:color w:val="auto"/>
        </w:rPr>
        <w:t>Согласно учебному плану в 7</w:t>
      </w:r>
      <w:r w:rsidRPr="00EB2D57">
        <w:rPr>
          <w:b/>
          <w:bCs/>
          <w:color w:val="auto"/>
          <w:sz w:val="19"/>
          <w:szCs w:val="19"/>
        </w:rPr>
        <w:t>—</w:t>
      </w:r>
      <w:r w:rsidRPr="00EB2D57">
        <w:rPr>
          <w:color w:val="auto"/>
        </w:rPr>
        <w:t>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rsidR="00A57638" w:rsidRPr="00EB2D57" w:rsidRDefault="00E235EB">
      <w:pPr>
        <w:pStyle w:val="13"/>
        <w:spacing w:after="100" w:line="252" w:lineRule="auto"/>
        <w:jc w:val="both"/>
        <w:rPr>
          <w:color w:val="auto"/>
        </w:rPr>
      </w:pPr>
      <w:r w:rsidRPr="00EB2D57">
        <w:rPr>
          <w:color w:val="auto"/>
        </w:rPr>
        <w:t>Учебный план на изучение алгебры в 7</w:t>
      </w:r>
      <w:r w:rsidRPr="00EB2D57">
        <w:rPr>
          <w:b/>
          <w:bCs/>
          <w:color w:val="auto"/>
          <w:sz w:val="19"/>
          <w:szCs w:val="19"/>
        </w:rPr>
        <w:t>—</w:t>
      </w:r>
      <w:r w:rsidRPr="00EB2D57">
        <w:rPr>
          <w:color w:val="auto"/>
        </w:rPr>
        <w:t xml:space="preserve">9 классах отводит не менее 3 учебных часов в неделю в течение каждого года обучения, всего за три года обучения </w:t>
      </w:r>
      <w:r w:rsidRPr="00EB2D57">
        <w:rPr>
          <w:b/>
          <w:bCs/>
          <w:color w:val="auto"/>
          <w:sz w:val="19"/>
          <w:szCs w:val="19"/>
        </w:rPr>
        <w:t xml:space="preserve">— </w:t>
      </w:r>
      <w:r w:rsidRPr="00EB2D57">
        <w:rPr>
          <w:color w:val="auto"/>
        </w:rPr>
        <w:t>не менее 306 учебных часов.</w:t>
      </w:r>
    </w:p>
    <w:p w:rsidR="004262A7" w:rsidRDefault="004262A7" w:rsidP="004262A7">
      <w:pPr>
        <w:pStyle w:val="af5"/>
      </w:pPr>
    </w:p>
    <w:p w:rsidR="004262A7" w:rsidRDefault="00E235EB" w:rsidP="004262A7">
      <w:pPr>
        <w:pStyle w:val="af5"/>
      </w:pPr>
      <w:r w:rsidRPr="00EB2D57">
        <w:t xml:space="preserve">СОДЕРЖАНИЕ УЧЕБНОГО КУРСА (ПО ГОДАМ ОБУЧЕНИЯ) </w:t>
      </w:r>
    </w:p>
    <w:p w:rsidR="004262A7" w:rsidRDefault="004262A7" w:rsidP="004262A7">
      <w:pPr>
        <w:pStyle w:val="af5"/>
      </w:pPr>
    </w:p>
    <w:p w:rsidR="00A57638" w:rsidRPr="00EB2D57" w:rsidRDefault="00E235EB" w:rsidP="004262A7">
      <w:pPr>
        <w:pStyle w:val="af5"/>
      </w:pPr>
      <w:r w:rsidRPr="00EB2D57">
        <w:t>7 класс</w:t>
      </w:r>
    </w:p>
    <w:p w:rsidR="004262A7" w:rsidRDefault="004262A7">
      <w:pPr>
        <w:pStyle w:val="13"/>
        <w:spacing w:line="326" w:lineRule="auto"/>
        <w:jc w:val="both"/>
        <w:rPr>
          <w:b/>
          <w:bCs/>
          <w:i/>
          <w:iCs/>
          <w:color w:val="auto"/>
          <w:sz w:val="19"/>
          <w:szCs w:val="19"/>
        </w:rPr>
      </w:pPr>
    </w:p>
    <w:p w:rsidR="00A57638" w:rsidRPr="00EB2D57" w:rsidRDefault="00E235EB">
      <w:pPr>
        <w:pStyle w:val="13"/>
        <w:spacing w:line="326" w:lineRule="auto"/>
        <w:jc w:val="both"/>
        <w:rPr>
          <w:color w:val="auto"/>
          <w:sz w:val="19"/>
          <w:szCs w:val="19"/>
        </w:rPr>
      </w:pPr>
      <w:r w:rsidRPr="00EB2D57">
        <w:rPr>
          <w:b/>
          <w:bCs/>
          <w:i/>
          <w:iCs/>
          <w:color w:val="auto"/>
          <w:sz w:val="19"/>
          <w:szCs w:val="19"/>
        </w:rPr>
        <w:t>Числа и вычисления</w:t>
      </w:r>
    </w:p>
    <w:p w:rsidR="00A57638" w:rsidRPr="00EB2D57" w:rsidRDefault="00E235EB" w:rsidP="004262A7">
      <w:pPr>
        <w:pStyle w:val="60"/>
        <w:spacing w:after="40" w:line="240" w:lineRule="auto"/>
        <w:jc w:val="both"/>
        <w:rPr>
          <w:color w:val="auto"/>
        </w:rPr>
      </w:pPr>
      <w:r w:rsidRPr="00EB2D57">
        <w:rPr>
          <w:color w:val="auto"/>
        </w:rPr>
        <w:t>Рациональные числа</w:t>
      </w:r>
    </w:p>
    <w:p w:rsidR="00A57638" w:rsidRPr="00EB2D57" w:rsidRDefault="00E235EB">
      <w:pPr>
        <w:pStyle w:val="13"/>
        <w:spacing w:line="252" w:lineRule="auto"/>
        <w:jc w:val="both"/>
        <w:rPr>
          <w:color w:val="auto"/>
        </w:rPr>
      </w:pPr>
      <w:r w:rsidRPr="00EB2D57">
        <w:rPr>
          <w:color w:val="auto"/>
        </w:rP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Арифметические действия с рациональными числами. Решение задач из реальной практики на части, на дроби.</w:t>
      </w:r>
    </w:p>
    <w:p w:rsidR="00A57638" w:rsidRPr="00EB2D57" w:rsidRDefault="00E235EB">
      <w:pPr>
        <w:pStyle w:val="13"/>
        <w:spacing w:line="252" w:lineRule="auto"/>
        <w:jc w:val="both"/>
        <w:rPr>
          <w:color w:val="auto"/>
        </w:rPr>
      </w:pPr>
      <w:r w:rsidRPr="00EB2D57">
        <w:rPr>
          <w:color w:val="auto"/>
        </w:rPr>
        <w:t>Степень с натуральным показателем: определение, преобразование выражений на основе определения.</w:t>
      </w:r>
    </w:p>
    <w:p w:rsidR="00A57638" w:rsidRPr="00EB2D57" w:rsidRDefault="00E235EB">
      <w:pPr>
        <w:pStyle w:val="13"/>
        <w:spacing w:line="252" w:lineRule="auto"/>
        <w:jc w:val="both"/>
        <w:rPr>
          <w:color w:val="auto"/>
        </w:rPr>
      </w:pPr>
      <w:r w:rsidRPr="00EB2D57">
        <w:rPr>
          <w:color w:val="auto"/>
        </w:rPr>
        <w:t>Проценты, запись процентов в виде дроби и дроби в виде процентов. Три основные задачи на проценты, решение задач из реальной практики.</w:t>
      </w:r>
    </w:p>
    <w:p w:rsidR="00A57638" w:rsidRPr="00EB2D57" w:rsidRDefault="00E235EB">
      <w:pPr>
        <w:pStyle w:val="13"/>
        <w:spacing w:line="252" w:lineRule="auto"/>
        <w:jc w:val="both"/>
        <w:rPr>
          <w:color w:val="auto"/>
        </w:rPr>
      </w:pPr>
      <w:r w:rsidRPr="00EB2D57">
        <w:rPr>
          <w:color w:val="auto"/>
        </w:rPr>
        <w:t>Применение признаков делимости, разложение на множители натуральных чисел.</w:t>
      </w:r>
    </w:p>
    <w:p w:rsidR="00A57638" w:rsidRPr="00EB2D57" w:rsidRDefault="00E235EB">
      <w:pPr>
        <w:pStyle w:val="13"/>
        <w:spacing w:after="40" w:line="252" w:lineRule="auto"/>
        <w:jc w:val="both"/>
        <w:rPr>
          <w:color w:val="auto"/>
        </w:rPr>
      </w:pPr>
      <w:r w:rsidRPr="00EB2D57">
        <w:rPr>
          <w:color w:val="auto"/>
        </w:rPr>
        <w:t>Реальные зависимости, в том числе прямая и обратная пропорциональности.</w:t>
      </w:r>
    </w:p>
    <w:p w:rsidR="00A57638" w:rsidRPr="00EB2D57" w:rsidRDefault="00E235EB">
      <w:pPr>
        <w:pStyle w:val="13"/>
        <w:spacing w:line="266" w:lineRule="auto"/>
        <w:jc w:val="both"/>
        <w:rPr>
          <w:color w:val="auto"/>
          <w:sz w:val="19"/>
          <w:szCs w:val="19"/>
        </w:rPr>
      </w:pPr>
      <w:r w:rsidRPr="00EB2D57">
        <w:rPr>
          <w:b/>
          <w:bCs/>
          <w:i/>
          <w:iCs/>
          <w:color w:val="auto"/>
          <w:sz w:val="19"/>
          <w:szCs w:val="19"/>
        </w:rPr>
        <w:t>Алгебраические выражения</w:t>
      </w:r>
    </w:p>
    <w:p w:rsidR="00A57638" w:rsidRPr="00EB2D57" w:rsidRDefault="00E235EB">
      <w:pPr>
        <w:pStyle w:val="13"/>
        <w:jc w:val="both"/>
        <w:rPr>
          <w:color w:val="auto"/>
        </w:rPr>
      </w:pPr>
      <w:r w:rsidRPr="00EB2D57">
        <w:rPr>
          <w:color w:val="auto"/>
        </w:rPr>
        <w:t>Переменные, числовое значение выражения с переменной. Представление зависимости между величинами в виде формулы. Вычисления по формулам.</w:t>
      </w:r>
    </w:p>
    <w:p w:rsidR="00A57638" w:rsidRPr="00EB2D57" w:rsidRDefault="00E235EB">
      <w:pPr>
        <w:pStyle w:val="13"/>
        <w:jc w:val="both"/>
        <w:rPr>
          <w:color w:val="auto"/>
        </w:rPr>
      </w:pPr>
      <w:r w:rsidRPr="00EB2D57">
        <w:rPr>
          <w:color w:val="auto"/>
        </w:rPr>
        <w:t>Преобразование буквенных выражений, тождественно равные выражения, правила преобразования сумм и произведений, правила раскрытия скобок и приведения подобных слагаемых.</w:t>
      </w:r>
    </w:p>
    <w:p w:rsidR="00A57638" w:rsidRPr="00EB2D57" w:rsidRDefault="00E235EB">
      <w:pPr>
        <w:pStyle w:val="13"/>
        <w:jc w:val="both"/>
        <w:rPr>
          <w:color w:val="auto"/>
        </w:rPr>
      </w:pPr>
      <w:r w:rsidRPr="00EB2D57">
        <w:rPr>
          <w:color w:val="auto"/>
        </w:rPr>
        <w:t>Свойства степени с натуральным показателем.</w:t>
      </w:r>
    </w:p>
    <w:p w:rsidR="00A57638" w:rsidRPr="00EB2D57" w:rsidRDefault="00E235EB">
      <w:pPr>
        <w:pStyle w:val="13"/>
        <w:spacing w:after="40"/>
        <w:jc w:val="both"/>
        <w:rPr>
          <w:color w:val="auto"/>
        </w:rPr>
      </w:pPr>
      <w:r w:rsidRPr="00EB2D57">
        <w:rPr>
          <w:color w:val="auto"/>
        </w:rPr>
        <w:t>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разности квадратов. Разложение многочленов на множители.</w:t>
      </w:r>
    </w:p>
    <w:p w:rsidR="00A57638" w:rsidRPr="00EB2D57" w:rsidRDefault="00E235EB">
      <w:pPr>
        <w:pStyle w:val="13"/>
        <w:spacing w:line="266" w:lineRule="auto"/>
        <w:jc w:val="both"/>
        <w:rPr>
          <w:color w:val="auto"/>
          <w:sz w:val="19"/>
          <w:szCs w:val="19"/>
        </w:rPr>
      </w:pPr>
      <w:r w:rsidRPr="00EB2D57">
        <w:rPr>
          <w:b/>
          <w:bCs/>
          <w:i/>
          <w:iCs/>
          <w:color w:val="auto"/>
          <w:sz w:val="19"/>
          <w:szCs w:val="19"/>
        </w:rPr>
        <w:t>Уравнения</w:t>
      </w:r>
    </w:p>
    <w:p w:rsidR="00A57638" w:rsidRPr="00EB2D57" w:rsidRDefault="00E235EB">
      <w:pPr>
        <w:pStyle w:val="13"/>
        <w:spacing w:line="252" w:lineRule="auto"/>
        <w:jc w:val="both"/>
        <w:rPr>
          <w:color w:val="auto"/>
        </w:rPr>
      </w:pPr>
      <w:r w:rsidRPr="00EB2D57">
        <w:rPr>
          <w:color w:val="auto"/>
        </w:rPr>
        <w:t>Уравнение, корень уравнения, правила преобразования уравнения, равносильность уравнений.</w:t>
      </w:r>
    </w:p>
    <w:p w:rsidR="00A57638" w:rsidRPr="00EB2D57" w:rsidRDefault="00E235EB">
      <w:pPr>
        <w:pStyle w:val="13"/>
        <w:spacing w:line="252" w:lineRule="auto"/>
        <w:jc w:val="both"/>
        <w:rPr>
          <w:color w:val="auto"/>
        </w:rPr>
      </w:pPr>
      <w:r w:rsidRPr="00EB2D57">
        <w:rPr>
          <w:color w:val="auto"/>
        </w:rPr>
        <w:t>Линейное уравнение с одной переменной, число корней линейного уравнения, решение линейных уравнений. Составление уравнений по условию задачи. Решение текстовых задач с помощью уравнений.</w:t>
      </w:r>
    </w:p>
    <w:p w:rsidR="00A57638" w:rsidRPr="00EB2D57" w:rsidRDefault="00E235EB">
      <w:pPr>
        <w:pStyle w:val="13"/>
        <w:spacing w:line="252" w:lineRule="auto"/>
        <w:jc w:val="both"/>
        <w:rPr>
          <w:color w:val="auto"/>
        </w:rPr>
      </w:pPr>
      <w:r w:rsidRPr="00EB2D57">
        <w:rPr>
          <w:color w:val="auto"/>
        </w:rPr>
        <w:t>Линейное уравнение с двумя переменными и его график. 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w:t>
      </w:r>
    </w:p>
    <w:p w:rsidR="00A57638" w:rsidRPr="00EB2D57" w:rsidRDefault="00E235EB">
      <w:pPr>
        <w:pStyle w:val="13"/>
        <w:spacing w:line="276" w:lineRule="auto"/>
        <w:jc w:val="both"/>
        <w:rPr>
          <w:color w:val="auto"/>
          <w:sz w:val="19"/>
          <w:szCs w:val="19"/>
        </w:rPr>
      </w:pPr>
      <w:r w:rsidRPr="00EB2D57">
        <w:rPr>
          <w:b/>
          <w:bCs/>
          <w:i/>
          <w:iCs/>
          <w:color w:val="auto"/>
          <w:sz w:val="19"/>
          <w:szCs w:val="19"/>
        </w:rPr>
        <w:t>Координаты и графики. Функции</w:t>
      </w:r>
    </w:p>
    <w:p w:rsidR="00A57638" w:rsidRPr="00EB2D57" w:rsidRDefault="00E235EB">
      <w:pPr>
        <w:pStyle w:val="13"/>
        <w:spacing w:line="259" w:lineRule="auto"/>
        <w:jc w:val="both"/>
        <w:rPr>
          <w:color w:val="auto"/>
        </w:rPr>
      </w:pPr>
      <w:r w:rsidRPr="00EB2D57">
        <w:rPr>
          <w:color w:val="auto"/>
        </w:rPr>
        <w:t>Координата точки на прямой. Числовые промежутки. Расстояние между двумя точками координатной прямой.</w:t>
      </w:r>
    </w:p>
    <w:p w:rsidR="00A57638" w:rsidRPr="00EB2D57" w:rsidRDefault="00E235EB">
      <w:pPr>
        <w:pStyle w:val="13"/>
        <w:spacing w:line="259" w:lineRule="auto"/>
        <w:jc w:val="both"/>
        <w:rPr>
          <w:color w:val="auto"/>
        </w:rPr>
      </w:pPr>
      <w:r w:rsidRPr="00EB2D57">
        <w:rPr>
          <w:color w:val="auto"/>
        </w:rPr>
        <w:t xml:space="preserve">Прямоугольная система координат, оси </w:t>
      </w:r>
      <w:r w:rsidRPr="00EB2D57">
        <w:rPr>
          <w:i/>
          <w:iCs/>
          <w:color w:val="auto"/>
          <w:lang w:val="en-US" w:eastAsia="en-US" w:bidi="en-US"/>
        </w:rPr>
        <w:t>Ox</w:t>
      </w:r>
      <w:r w:rsidRPr="00EB2D57">
        <w:rPr>
          <w:color w:val="auto"/>
          <w:lang w:eastAsia="en-US" w:bidi="en-US"/>
        </w:rPr>
        <w:t xml:space="preserve"> </w:t>
      </w:r>
      <w:r w:rsidRPr="00EB2D57">
        <w:rPr>
          <w:color w:val="auto"/>
        </w:rPr>
        <w:t xml:space="preserve">и </w:t>
      </w:r>
      <w:r w:rsidRPr="00EB2D57">
        <w:rPr>
          <w:i/>
          <w:iCs/>
          <w:color w:val="auto"/>
          <w:lang w:val="en-US" w:eastAsia="en-US" w:bidi="en-US"/>
        </w:rPr>
        <w:t>Oy</w:t>
      </w:r>
      <w:r w:rsidRPr="00EB2D57">
        <w:rPr>
          <w:i/>
          <w:iCs/>
          <w:color w:val="auto"/>
          <w:lang w:eastAsia="en-US" w:bidi="en-US"/>
        </w:rPr>
        <w:t>.</w:t>
      </w:r>
      <w:r w:rsidRPr="00EB2D57">
        <w:rPr>
          <w:color w:val="auto"/>
          <w:lang w:eastAsia="en-US" w:bidi="en-US"/>
        </w:rPr>
        <w:t xml:space="preserve"> </w:t>
      </w:r>
      <w:r w:rsidRPr="00EB2D57">
        <w:rPr>
          <w:color w:val="auto"/>
        </w:rPr>
        <w:t>Абсцисса и ордината точки на координатной плоскости. Примеры графиков, заданных формулами. Чтение графиков реальных зависимостей.</w:t>
      </w:r>
    </w:p>
    <w:p w:rsidR="00A57638" w:rsidRPr="00EB2D57" w:rsidRDefault="00E235EB" w:rsidP="004262A7">
      <w:pPr>
        <w:pStyle w:val="13"/>
        <w:spacing w:line="259" w:lineRule="auto"/>
        <w:jc w:val="both"/>
        <w:rPr>
          <w:color w:val="auto"/>
        </w:rPr>
      </w:pPr>
      <w:r w:rsidRPr="00EB2D57">
        <w:rPr>
          <w:color w:val="auto"/>
        </w:rPr>
        <w:t>Понятие функции. График функции. Свойства функций. Линейная функция, её график. Графическое решение линейных уравнений и систем линейных уравнений.</w:t>
      </w:r>
    </w:p>
    <w:p w:rsidR="004262A7" w:rsidRDefault="004262A7" w:rsidP="004262A7">
      <w:pPr>
        <w:pStyle w:val="af5"/>
      </w:pPr>
      <w:bookmarkStart w:id="519" w:name="bookmark1277"/>
    </w:p>
    <w:p w:rsidR="00A57638" w:rsidRDefault="004262A7" w:rsidP="004262A7">
      <w:pPr>
        <w:pStyle w:val="af5"/>
      </w:pPr>
      <w:r>
        <w:t xml:space="preserve">8 </w:t>
      </w:r>
      <w:r w:rsidR="00E235EB" w:rsidRPr="00EB2D57">
        <w:t>класс</w:t>
      </w:r>
      <w:bookmarkEnd w:id="519"/>
    </w:p>
    <w:p w:rsidR="004262A7" w:rsidRPr="00EB2D57" w:rsidRDefault="004262A7" w:rsidP="004262A7">
      <w:pPr>
        <w:pStyle w:val="af5"/>
      </w:pPr>
    </w:p>
    <w:p w:rsidR="00A57638" w:rsidRPr="00EB2D57" w:rsidRDefault="00E235EB" w:rsidP="004262A7">
      <w:pPr>
        <w:pStyle w:val="13"/>
        <w:spacing w:line="271" w:lineRule="auto"/>
        <w:jc w:val="both"/>
        <w:rPr>
          <w:color w:val="auto"/>
          <w:sz w:val="19"/>
          <w:szCs w:val="19"/>
        </w:rPr>
      </w:pPr>
      <w:r w:rsidRPr="00EB2D57">
        <w:rPr>
          <w:b/>
          <w:bCs/>
          <w:i/>
          <w:iCs/>
          <w:color w:val="auto"/>
          <w:sz w:val="19"/>
          <w:szCs w:val="19"/>
        </w:rPr>
        <w:t>Числа и вычисления</w:t>
      </w:r>
    </w:p>
    <w:p w:rsidR="00A57638" w:rsidRPr="00EB2D57" w:rsidRDefault="00E235EB" w:rsidP="004262A7">
      <w:pPr>
        <w:pStyle w:val="13"/>
        <w:spacing w:line="259" w:lineRule="auto"/>
        <w:jc w:val="both"/>
        <w:rPr>
          <w:color w:val="auto"/>
        </w:rPr>
      </w:pPr>
      <w:r w:rsidRPr="00EB2D57">
        <w:rPr>
          <w:color w:val="auto"/>
        </w:rP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w:t>
      </w:r>
    </w:p>
    <w:p w:rsidR="00A57638" w:rsidRPr="00EB2D57" w:rsidRDefault="00E235EB">
      <w:pPr>
        <w:pStyle w:val="13"/>
        <w:spacing w:after="40" w:line="259" w:lineRule="auto"/>
        <w:jc w:val="both"/>
        <w:rPr>
          <w:color w:val="auto"/>
        </w:rPr>
      </w:pPr>
      <w:r w:rsidRPr="00EB2D57">
        <w:rPr>
          <w:color w:val="auto"/>
        </w:rPr>
        <w:t>Степень с целым показателем и её свойства. Стандартная запись числа.</w:t>
      </w:r>
    </w:p>
    <w:p w:rsidR="00A57638" w:rsidRPr="00EB2D57" w:rsidRDefault="00E235EB">
      <w:pPr>
        <w:pStyle w:val="13"/>
        <w:spacing w:line="276" w:lineRule="auto"/>
        <w:jc w:val="both"/>
        <w:rPr>
          <w:color w:val="auto"/>
          <w:sz w:val="19"/>
          <w:szCs w:val="19"/>
        </w:rPr>
      </w:pPr>
      <w:r w:rsidRPr="00EB2D57">
        <w:rPr>
          <w:b/>
          <w:bCs/>
          <w:i/>
          <w:iCs/>
          <w:color w:val="auto"/>
          <w:sz w:val="19"/>
          <w:szCs w:val="19"/>
        </w:rPr>
        <w:t>Алгебраические выражения</w:t>
      </w:r>
    </w:p>
    <w:p w:rsidR="00A57638" w:rsidRPr="00EB2D57" w:rsidRDefault="00E235EB">
      <w:pPr>
        <w:pStyle w:val="13"/>
        <w:spacing w:line="259" w:lineRule="auto"/>
        <w:jc w:val="both"/>
        <w:rPr>
          <w:color w:val="auto"/>
        </w:rPr>
      </w:pPr>
      <w:r w:rsidRPr="00EB2D57">
        <w:rPr>
          <w:color w:val="auto"/>
        </w:rPr>
        <w:t>Квадратный трёхчлен; разложение квадратного трёхчлена на множители.</w:t>
      </w:r>
    </w:p>
    <w:p w:rsidR="00A57638" w:rsidRPr="00EB2D57" w:rsidRDefault="00E235EB">
      <w:pPr>
        <w:pStyle w:val="13"/>
        <w:spacing w:after="40" w:line="259" w:lineRule="auto"/>
        <w:jc w:val="both"/>
        <w:rPr>
          <w:color w:val="auto"/>
        </w:rPr>
      </w:pPr>
      <w:r w:rsidRPr="00EB2D57">
        <w:rPr>
          <w:color w:val="auto"/>
        </w:rPr>
        <w:t>Алгебраическая дробь. Основное свойство алгебраической дроби. Сложение, вычитание, умножение, деление алгебраических дробей. Рациональные выражения и их преобразование.</w:t>
      </w:r>
    </w:p>
    <w:p w:rsidR="00A57638" w:rsidRPr="00EB2D57" w:rsidRDefault="00E235EB">
      <w:pPr>
        <w:pStyle w:val="13"/>
        <w:spacing w:line="271" w:lineRule="auto"/>
        <w:jc w:val="both"/>
        <w:rPr>
          <w:color w:val="auto"/>
          <w:sz w:val="19"/>
          <w:szCs w:val="19"/>
        </w:rPr>
      </w:pPr>
      <w:r w:rsidRPr="00EB2D57">
        <w:rPr>
          <w:b/>
          <w:bCs/>
          <w:i/>
          <w:iCs/>
          <w:color w:val="auto"/>
          <w:sz w:val="19"/>
          <w:szCs w:val="19"/>
        </w:rPr>
        <w:t>Уравнения и неравенства</w:t>
      </w:r>
    </w:p>
    <w:p w:rsidR="00A57638" w:rsidRPr="00EB2D57" w:rsidRDefault="00E235EB">
      <w:pPr>
        <w:pStyle w:val="13"/>
        <w:spacing w:line="259" w:lineRule="auto"/>
        <w:jc w:val="both"/>
        <w:rPr>
          <w:color w:val="auto"/>
        </w:rPr>
      </w:pPr>
      <w:r w:rsidRPr="00EB2D57">
        <w:rPr>
          <w:color w:val="auto"/>
        </w:rPr>
        <w:t>Квадратное уравнение, формула корней квадратного уравнения. Теорема Виета. Решение уравнений, сводящихся к линейным и квадратным. Простейшие дробно-рациональные уравнения.</w:t>
      </w:r>
    </w:p>
    <w:p w:rsidR="00A57638" w:rsidRPr="00EB2D57" w:rsidRDefault="00E235EB">
      <w:pPr>
        <w:pStyle w:val="13"/>
        <w:spacing w:line="259" w:lineRule="auto"/>
        <w:jc w:val="both"/>
        <w:rPr>
          <w:color w:val="auto"/>
        </w:rPr>
      </w:pPr>
      <w:r w:rsidRPr="00EB2D57">
        <w:rPr>
          <w:color w:val="auto"/>
        </w:rPr>
        <w:t>Графическая интерпретация уравнений с двумя переменными и систем линейных уравнений с двумя переменными.</w:t>
      </w:r>
    </w:p>
    <w:p w:rsidR="00A57638" w:rsidRPr="00EB2D57" w:rsidRDefault="00E235EB">
      <w:pPr>
        <w:pStyle w:val="13"/>
        <w:spacing w:line="259" w:lineRule="auto"/>
        <w:jc w:val="both"/>
        <w:rPr>
          <w:color w:val="auto"/>
        </w:rPr>
      </w:pPr>
      <w:r w:rsidRPr="00EB2D57">
        <w:rPr>
          <w:color w:val="auto"/>
        </w:rPr>
        <w:t>Решение текстовых задач алгебраическим способом.</w:t>
      </w:r>
    </w:p>
    <w:p w:rsidR="00A57638" w:rsidRPr="00EB2D57" w:rsidRDefault="00E235EB">
      <w:pPr>
        <w:pStyle w:val="13"/>
        <w:spacing w:after="40" w:line="259" w:lineRule="auto"/>
        <w:jc w:val="both"/>
        <w:rPr>
          <w:color w:val="auto"/>
        </w:rPr>
      </w:pPr>
      <w:r w:rsidRPr="00EB2D57">
        <w:rPr>
          <w:color w:val="auto"/>
        </w:rPr>
        <w:t>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одной переменной.</w:t>
      </w:r>
    </w:p>
    <w:p w:rsidR="00A57638" w:rsidRPr="00EB2D57" w:rsidRDefault="00E235EB">
      <w:pPr>
        <w:pStyle w:val="13"/>
        <w:spacing w:line="264" w:lineRule="auto"/>
        <w:jc w:val="both"/>
        <w:rPr>
          <w:color w:val="auto"/>
          <w:sz w:val="19"/>
          <w:szCs w:val="19"/>
        </w:rPr>
      </w:pPr>
      <w:r w:rsidRPr="00EB2D57">
        <w:rPr>
          <w:b/>
          <w:bCs/>
          <w:i/>
          <w:iCs/>
          <w:color w:val="auto"/>
          <w:sz w:val="19"/>
          <w:szCs w:val="19"/>
        </w:rPr>
        <w:t>Функции</w:t>
      </w:r>
    </w:p>
    <w:p w:rsidR="00A57638" w:rsidRPr="00EB2D57" w:rsidRDefault="00E235EB">
      <w:pPr>
        <w:pStyle w:val="13"/>
        <w:spacing w:line="240" w:lineRule="auto"/>
        <w:jc w:val="both"/>
        <w:rPr>
          <w:color w:val="auto"/>
        </w:rPr>
      </w:pPr>
      <w:r w:rsidRPr="00EB2D57">
        <w:rPr>
          <w:color w:val="auto"/>
        </w:rPr>
        <w:t>Понятие функции. Область определения и множество значений функции. Способы задания функций.</w:t>
      </w:r>
    </w:p>
    <w:p w:rsidR="00A57638" w:rsidRPr="00EB2D57" w:rsidRDefault="00E235EB">
      <w:pPr>
        <w:pStyle w:val="13"/>
        <w:spacing w:line="240" w:lineRule="auto"/>
        <w:jc w:val="both"/>
        <w:rPr>
          <w:color w:val="auto"/>
        </w:rPr>
      </w:pPr>
      <w:r w:rsidRPr="00EB2D57">
        <w:rPr>
          <w:color w:val="auto"/>
        </w:rPr>
        <w:t>График функции. Чтение свойств функции по её графику. Примеры графиков функций, отражающих реальные процессы.</w:t>
      </w:r>
    </w:p>
    <w:p w:rsidR="00A57638" w:rsidRPr="00EB2D57" w:rsidRDefault="00E235EB">
      <w:pPr>
        <w:pStyle w:val="13"/>
        <w:spacing w:after="80" w:line="276" w:lineRule="auto"/>
        <w:jc w:val="both"/>
        <w:rPr>
          <w:color w:val="auto"/>
        </w:rPr>
      </w:pPr>
      <w:r w:rsidRPr="00EB2D57">
        <w:rPr>
          <w:color w:val="auto"/>
        </w:rPr>
        <w:t xml:space="preserve">Функции, описывающие прямую и обратную пропорциональные зависимости, их графики. Функции </w:t>
      </w: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eastAsia="en-US" w:bidi="en-US"/>
              </w:rPr>
              <m:t>x</m:t>
            </m:r>
          </m:e>
          <m:sup>
            <m:r>
              <w:rPr>
                <w:rFonts w:ascii="Cambria Math" w:hAnsi="Cambria Math"/>
                <w:color w:val="auto"/>
                <w:lang w:eastAsia="en-US" w:bidi="en-US"/>
              </w:rPr>
              <m:t>2</m:t>
            </m:r>
          </m:sup>
        </m:sSup>
      </m:oMath>
      <w:r w:rsidRPr="00EB2D57">
        <w:rPr>
          <w:i/>
          <w:iCs/>
          <w:color w:val="auto"/>
        </w:rPr>
        <w:t xml:space="preserve">, </w:t>
      </w: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eastAsia="en-US" w:bidi="en-US"/>
              </w:rPr>
              <m:t>x</m:t>
            </m:r>
          </m:e>
          <m:sup>
            <m:r>
              <w:rPr>
                <w:rFonts w:ascii="Cambria Math" w:hAnsi="Cambria Math"/>
                <w:color w:val="auto"/>
                <w:lang w:eastAsia="en-US" w:bidi="en-US"/>
              </w:rPr>
              <m:t>3</m:t>
            </m:r>
          </m:sup>
        </m:sSup>
      </m:oMath>
      <w:r w:rsidRPr="00EB2D57">
        <w:rPr>
          <w:color w:val="auto"/>
        </w:rPr>
        <w:t xml:space="preserve">, </w:t>
      </w:r>
      <m:oMath>
        <m:r>
          <w:rPr>
            <w:rFonts w:ascii="Cambria Math" w:hAnsi="Cambria Math"/>
            <w:color w:val="auto"/>
          </w:rPr>
          <m:t>y=</m:t>
        </m:r>
        <m:rad>
          <m:radPr>
            <m:degHide m:val="1"/>
            <m:ctrlPr>
              <w:rPr>
                <w:rFonts w:ascii="Cambria Math" w:hAnsi="Cambria Math"/>
                <w:color w:val="auto"/>
              </w:rPr>
            </m:ctrlPr>
          </m:radPr>
          <m:deg/>
          <m:e>
            <m:r>
              <w:rPr>
                <w:rFonts w:ascii="Cambria Math" w:hAnsi="Cambria Math"/>
                <w:color w:val="auto"/>
              </w:rPr>
              <m:t>x</m:t>
            </m:r>
          </m:e>
        </m:rad>
      </m:oMath>
      <w:r w:rsidR="00BC0084" w:rsidRPr="00EB2D57">
        <w:rPr>
          <w:color w:val="auto"/>
        </w:rPr>
        <w:t xml:space="preserve"> </w:t>
      </w:r>
      <w:r w:rsidRPr="00EB2D57">
        <w:rPr>
          <w:color w:val="auto"/>
        </w:rPr>
        <w:t>,</w:t>
      </w:r>
      <w:r w:rsidR="00BC0084" w:rsidRPr="00EB2D57">
        <w:rPr>
          <w:i/>
          <w:iCs/>
          <w:color w:val="auto"/>
        </w:rPr>
        <w:t xml:space="preserve">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eastAsia="Arial" w:hAnsi="Cambria Math" w:cs="Arial"/>
            <w:color w:val="auto"/>
            <w:sz w:val="19"/>
            <w:szCs w:val="19"/>
          </w:rPr>
          <m:t>|</m:t>
        </m:r>
        <m:r>
          <w:rPr>
            <w:rFonts w:ascii="Cambria Math" w:hAnsi="Cambria Math"/>
            <w:color w:val="auto"/>
          </w:rPr>
          <m:t>х</m:t>
        </m:r>
        <m:r>
          <m:rPr>
            <m:sty m:val="p"/>
          </m:rPr>
          <w:rPr>
            <w:rFonts w:ascii="Cambria Math" w:eastAsia="Arial" w:hAnsi="Cambria Math" w:cs="Arial"/>
            <w:color w:val="auto"/>
            <w:sz w:val="19"/>
            <w:szCs w:val="19"/>
          </w:rPr>
          <m:t>|</m:t>
        </m:r>
      </m:oMath>
      <w:r w:rsidRPr="00EB2D57">
        <w:rPr>
          <w:color w:val="auto"/>
        </w:rPr>
        <w:t>. Графическое решение уравнений и систем уравнений.</w:t>
      </w:r>
    </w:p>
    <w:p w:rsidR="004262A7" w:rsidRDefault="004262A7" w:rsidP="004262A7">
      <w:pPr>
        <w:pStyle w:val="af5"/>
      </w:pPr>
      <w:bookmarkStart w:id="520" w:name="bookmark1279"/>
    </w:p>
    <w:p w:rsidR="00A57638" w:rsidRPr="00EB2D57" w:rsidRDefault="004262A7" w:rsidP="004262A7">
      <w:pPr>
        <w:pStyle w:val="af5"/>
      </w:pPr>
      <w:r>
        <w:t xml:space="preserve">9 </w:t>
      </w:r>
      <w:r w:rsidR="00E235EB" w:rsidRPr="00EB2D57">
        <w:t>класс</w:t>
      </w:r>
      <w:bookmarkEnd w:id="520"/>
    </w:p>
    <w:p w:rsidR="004262A7" w:rsidRDefault="004262A7">
      <w:pPr>
        <w:pStyle w:val="13"/>
        <w:spacing w:line="266" w:lineRule="auto"/>
        <w:jc w:val="both"/>
        <w:rPr>
          <w:b/>
          <w:bCs/>
          <w:i/>
          <w:iCs/>
          <w:color w:val="auto"/>
          <w:sz w:val="19"/>
          <w:szCs w:val="19"/>
        </w:rPr>
      </w:pPr>
    </w:p>
    <w:p w:rsidR="00A57638" w:rsidRPr="00EB2D57" w:rsidRDefault="00E235EB" w:rsidP="008F0F1F">
      <w:pPr>
        <w:pStyle w:val="13"/>
        <w:spacing w:line="266" w:lineRule="auto"/>
        <w:jc w:val="both"/>
        <w:rPr>
          <w:color w:val="auto"/>
          <w:sz w:val="19"/>
          <w:szCs w:val="19"/>
        </w:rPr>
      </w:pPr>
      <w:r w:rsidRPr="00EB2D57">
        <w:rPr>
          <w:b/>
          <w:bCs/>
          <w:i/>
          <w:iCs/>
          <w:color w:val="auto"/>
          <w:sz w:val="19"/>
          <w:szCs w:val="19"/>
        </w:rPr>
        <w:t>Числа и вычисления</w:t>
      </w:r>
    </w:p>
    <w:p w:rsidR="00A57638" w:rsidRPr="00EB2D57" w:rsidRDefault="00E235EB" w:rsidP="008F0F1F">
      <w:pPr>
        <w:pStyle w:val="60"/>
        <w:spacing w:line="298" w:lineRule="auto"/>
        <w:rPr>
          <w:color w:val="auto"/>
        </w:rPr>
      </w:pPr>
      <w:r w:rsidRPr="00EB2D57">
        <w:rPr>
          <w:color w:val="auto"/>
        </w:rPr>
        <w:t>Действительные числа</w:t>
      </w:r>
    </w:p>
    <w:p w:rsidR="00A57638" w:rsidRPr="00EB2D57" w:rsidRDefault="00E235EB" w:rsidP="008F0F1F">
      <w:pPr>
        <w:pStyle w:val="13"/>
        <w:spacing w:line="252" w:lineRule="auto"/>
        <w:jc w:val="both"/>
        <w:rPr>
          <w:color w:val="auto"/>
        </w:rPr>
      </w:pPr>
      <w:r w:rsidRPr="00EB2D57">
        <w:rPr>
          <w:color w:val="auto"/>
        </w:rP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w:t>
      </w:r>
    </w:p>
    <w:p w:rsidR="00A57638" w:rsidRPr="00EB2D57" w:rsidRDefault="00E235EB" w:rsidP="008F0F1F">
      <w:pPr>
        <w:pStyle w:val="13"/>
        <w:spacing w:line="252" w:lineRule="auto"/>
        <w:jc w:val="both"/>
        <w:rPr>
          <w:color w:val="auto"/>
        </w:rPr>
      </w:pPr>
      <w:r w:rsidRPr="00EB2D57">
        <w:rPr>
          <w:color w:val="auto"/>
        </w:rPr>
        <w:t>Сравнение действительных чисел, арифметические действия с действительными числами.</w:t>
      </w:r>
    </w:p>
    <w:p w:rsidR="00A57638" w:rsidRPr="00EB2D57" w:rsidRDefault="00E235EB" w:rsidP="008F0F1F">
      <w:pPr>
        <w:pStyle w:val="60"/>
        <w:spacing w:line="298" w:lineRule="auto"/>
        <w:rPr>
          <w:color w:val="auto"/>
        </w:rPr>
      </w:pPr>
      <w:r w:rsidRPr="00EB2D57">
        <w:rPr>
          <w:color w:val="auto"/>
        </w:rPr>
        <w:t>Измерения, приближения, оценки</w:t>
      </w:r>
    </w:p>
    <w:p w:rsidR="00A57638" w:rsidRPr="00EB2D57" w:rsidRDefault="00E235EB" w:rsidP="008F0F1F">
      <w:pPr>
        <w:pStyle w:val="13"/>
        <w:spacing w:line="257" w:lineRule="auto"/>
        <w:jc w:val="both"/>
        <w:rPr>
          <w:color w:val="auto"/>
        </w:rPr>
      </w:pPr>
      <w:r w:rsidRPr="00EB2D57">
        <w:rPr>
          <w:color w:val="auto"/>
        </w:rPr>
        <w:t>Размеры объектов окружающего мира, длительность процессов в окружающем мире.</w:t>
      </w:r>
    </w:p>
    <w:p w:rsidR="00A57638" w:rsidRPr="00EB2D57" w:rsidRDefault="00E235EB" w:rsidP="008F0F1F">
      <w:pPr>
        <w:pStyle w:val="13"/>
        <w:spacing w:line="257" w:lineRule="auto"/>
        <w:jc w:val="both"/>
        <w:rPr>
          <w:color w:val="auto"/>
        </w:rPr>
      </w:pPr>
      <w:r w:rsidRPr="00EB2D57">
        <w:rPr>
          <w:color w:val="auto"/>
        </w:rPr>
        <w:t>Приближённое значение величины, точность приближения. Округление чисел. Прикидка и оценка результатов вычислений.</w:t>
      </w:r>
    </w:p>
    <w:p w:rsidR="00A57638" w:rsidRPr="00EB2D57" w:rsidRDefault="00E235EB" w:rsidP="008F0F1F">
      <w:pPr>
        <w:pStyle w:val="13"/>
        <w:spacing w:line="266" w:lineRule="auto"/>
        <w:jc w:val="both"/>
        <w:rPr>
          <w:color w:val="auto"/>
          <w:sz w:val="19"/>
          <w:szCs w:val="19"/>
        </w:rPr>
      </w:pPr>
      <w:r w:rsidRPr="00EB2D57">
        <w:rPr>
          <w:b/>
          <w:bCs/>
          <w:i/>
          <w:iCs/>
          <w:color w:val="auto"/>
          <w:sz w:val="19"/>
          <w:szCs w:val="19"/>
        </w:rPr>
        <w:t>Уравнения и неравенства</w:t>
      </w:r>
    </w:p>
    <w:p w:rsidR="00A57638" w:rsidRPr="00EB2D57" w:rsidRDefault="00E235EB" w:rsidP="008F0F1F">
      <w:pPr>
        <w:pStyle w:val="60"/>
        <w:spacing w:line="298" w:lineRule="auto"/>
        <w:rPr>
          <w:color w:val="auto"/>
        </w:rPr>
      </w:pPr>
      <w:r w:rsidRPr="00EB2D57">
        <w:rPr>
          <w:color w:val="auto"/>
        </w:rPr>
        <w:t>Уравнения с одной переменной</w:t>
      </w:r>
    </w:p>
    <w:p w:rsidR="00A57638" w:rsidRPr="00EB2D57" w:rsidRDefault="00E235EB" w:rsidP="008F0F1F">
      <w:pPr>
        <w:pStyle w:val="13"/>
        <w:jc w:val="both"/>
        <w:rPr>
          <w:color w:val="auto"/>
        </w:rPr>
      </w:pPr>
      <w:r w:rsidRPr="00EB2D57">
        <w:rPr>
          <w:color w:val="auto"/>
        </w:rPr>
        <w:t>Линейное уравнение. Решение уравнений, сводящихся к линейным.</w:t>
      </w:r>
    </w:p>
    <w:p w:rsidR="00A57638" w:rsidRPr="00EB2D57" w:rsidRDefault="00E235EB" w:rsidP="008F0F1F">
      <w:pPr>
        <w:pStyle w:val="13"/>
        <w:jc w:val="both"/>
        <w:rPr>
          <w:color w:val="auto"/>
        </w:rPr>
      </w:pPr>
      <w:r w:rsidRPr="00EB2D57">
        <w:rPr>
          <w:color w:val="auto"/>
        </w:rPr>
        <w:t>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w:t>
      </w:r>
    </w:p>
    <w:p w:rsidR="00A57638" w:rsidRPr="00EB2D57" w:rsidRDefault="00E235EB" w:rsidP="008F0F1F">
      <w:pPr>
        <w:pStyle w:val="13"/>
        <w:jc w:val="both"/>
        <w:rPr>
          <w:color w:val="auto"/>
        </w:rPr>
      </w:pPr>
      <w:r w:rsidRPr="00EB2D57">
        <w:rPr>
          <w:color w:val="auto"/>
        </w:rPr>
        <w:t>Решение дробно-рациональных уравнений.</w:t>
      </w:r>
    </w:p>
    <w:p w:rsidR="00A57638" w:rsidRPr="00EB2D57" w:rsidRDefault="00E235EB" w:rsidP="008F0F1F">
      <w:pPr>
        <w:pStyle w:val="13"/>
        <w:jc w:val="both"/>
        <w:rPr>
          <w:color w:val="auto"/>
        </w:rPr>
      </w:pPr>
      <w:r w:rsidRPr="00EB2D57">
        <w:rPr>
          <w:color w:val="auto"/>
        </w:rPr>
        <w:t>Решение текстовых задач алгебраическим методом.</w:t>
      </w:r>
    </w:p>
    <w:p w:rsidR="00A57638" w:rsidRPr="00EB2D57" w:rsidRDefault="00E235EB" w:rsidP="008F0F1F">
      <w:pPr>
        <w:pStyle w:val="60"/>
        <w:spacing w:line="298" w:lineRule="auto"/>
        <w:rPr>
          <w:color w:val="auto"/>
        </w:rPr>
      </w:pPr>
      <w:r w:rsidRPr="00EB2D57">
        <w:rPr>
          <w:color w:val="auto"/>
        </w:rPr>
        <w:t>Системы уравнений</w:t>
      </w:r>
    </w:p>
    <w:p w:rsidR="00A57638" w:rsidRPr="00EB2D57" w:rsidRDefault="00E235EB" w:rsidP="008F0F1F">
      <w:pPr>
        <w:pStyle w:val="13"/>
        <w:spacing w:line="240" w:lineRule="auto"/>
        <w:ind w:firstLine="238"/>
        <w:jc w:val="both"/>
        <w:rPr>
          <w:color w:val="auto"/>
        </w:rPr>
      </w:pPr>
      <w:r w:rsidRPr="00EB2D57">
        <w:rPr>
          <w:color w:val="auto"/>
        </w:rPr>
        <w:t>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w:t>
      </w:r>
    </w:p>
    <w:p w:rsidR="00A57638" w:rsidRPr="00EB2D57" w:rsidRDefault="00E235EB" w:rsidP="008F0F1F">
      <w:pPr>
        <w:pStyle w:val="13"/>
        <w:spacing w:line="240" w:lineRule="auto"/>
        <w:jc w:val="both"/>
        <w:rPr>
          <w:color w:val="auto"/>
        </w:rPr>
      </w:pPr>
      <w:r w:rsidRPr="00EB2D57">
        <w:rPr>
          <w:color w:val="auto"/>
        </w:rPr>
        <w:t>Решение текстовых задач алгебраическим способом.</w:t>
      </w:r>
    </w:p>
    <w:p w:rsidR="00A57638" w:rsidRPr="00EB2D57" w:rsidRDefault="00E235EB" w:rsidP="008F0F1F">
      <w:pPr>
        <w:pStyle w:val="60"/>
        <w:spacing w:line="295" w:lineRule="auto"/>
        <w:jc w:val="both"/>
        <w:rPr>
          <w:color w:val="auto"/>
        </w:rPr>
      </w:pPr>
      <w:r w:rsidRPr="00EB2D57">
        <w:rPr>
          <w:color w:val="auto"/>
        </w:rPr>
        <w:t>Неравенства</w:t>
      </w:r>
    </w:p>
    <w:p w:rsidR="00A57638" w:rsidRPr="00EB2D57" w:rsidRDefault="00E235EB" w:rsidP="008F0F1F">
      <w:pPr>
        <w:pStyle w:val="13"/>
        <w:spacing w:line="240" w:lineRule="auto"/>
        <w:jc w:val="both"/>
        <w:rPr>
          <w:color w:val="auto"/>
        </w:rPr>
      </w:pPr>
      <w:r w:rsidRPr="00EB2D57">
        <w:rPr>
          <w:color w:val="auto"/>
        </w:rPr>
        <w:t>Числовые неравенства и их свойства.</w:t>
      </w:r>
    </w:p>
    <w:p w:rsidR="00A57638" w:rsidRPr="00EB2D57" w:rsidRDefault="00E235EB" w:rsidP="008F0F1F">
      <w:pPr>
        <w:pStyle w:val="13"/>
        <w:spacing w:line="240" w:lineRule="auto"/>
        <w:jc w:val="both"/>
        <w:rPr>
          <w:color w:val="auto"/>
        </w:rPr>
      </w:pPr>
      <w:r w:rsidRPr="00EB2D57">
        <w:rPr>
          <w:color w:val="auto"/>
        </w:rPr>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rsidR="00A57638" w:rsidRPr="00EB2D57" w:rsidRDefault="00E235EB" w:rsidP="008F0F1F">
      <w:pPr>
        <w:pStyle w:val="13"/>
        <w:spacing w:line="266" w:lineRule="auto"/>
        <w:jc w:val="both"/>
        <w:rPr>
          <w:color w:val="auto"/>
          <w:sz w:val="19"/>
          <w:szCs w:val="19"/>
        </w:rPr>
      </w:pPr>
      <w:r w:rsidRPr="00EB2D57">
        <w:rPr>
          <w:b/>
          <w:bCs/>
          <w:i/>
          <w:iCs/>
          <w:color w:val="auto"/>
          <w:sz w:val="19"/>
          <w:szCs w:val="19"/>
        </w:rPr>
        <w:t>Функции</w:t>
      </w:r>
    </w:p>
    <w:p w:rsidR="00A57638" w:rsidRPr="00EB2D57" w:rsidRDefault="00E235EB" w:rsidP="008F0F1F">
      <w:pPr>
        <w:pStyle w:val="13"/>
        <w:spacing w:line="240" w:lineRule="auto"/>
        <w:jc w:val="both"/>
        <w:rPr>
          <w:color w:val="auto"/>
        </w:rPr>
      </w:pPr>
      <w:r w:rsidRPr="00EB2D57">
        <w:rPr>
          <w:color w:val="auto"/>
        </w:rPr>
        <w:t>Квадратичная функция, её график и свойства. Парабола, координаты вершины параболы, ось симметрии параболы.</w:t>
      </w:r>
    </w:p>
    <w:p w:rsidR="00A57638" w:rsidRPr="00EB2D57" w:rsidRDefault="00E235EB" w:rsidP="008F0F1F">
      <w:pPr>
        <w:pStyle w:val="13"/>
        <w:spacing w:line="240" w:lineRule="auto"/>
        <w:jc w:val="both"/>
        <w:rPr>
          <w:color w:val="auto"/>
        </w:rPr>
      </w:pPr>
      <w:r w:rsidRPr="00EB2D57">
        <w:rPr>
          <w:color w:val="auto"/>
        </w:rPr>
        <w:t xml:space="preserve">Графики функций: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hAnsi="Cambria Math"/>
            <w:color w:val="auto"/>
          </w:rPr>
          <m:t>k</m:t>
        </m:r>
        <m:r>
          <m:rPr>
            <m:sty m:val="p"/>
          </m:rPr>
          <w:rPr>
            <w:rFonts w:ascii="Cambria Math" w:hAnsi="Cambria Math"/>
            <w:color w:val="auto"/>
            <w:lang w:val="en-US" w:eastAsia="en-US" w:bidi="en-US"/>
          </w:rPr>
          <m:t>x</m:t>
        </m:r>
      </m:oMath>
      <w:r w:rsidRPr="00EB2D57">
        <w:rPr>
          <w:i/>
          <w:iCs/>
          <w:color w:val="auto"/>
        </w:rPr>
        <w:t xml:space="preserve">,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hAnsi="Cambria Math"/>
            <w:color w:val="auto"/>
          </w:rPr>
          <m:t>k</m:t>
        </m:r>
        <m:r>
          <m:rPr>
            <m:sty m:val="p"/>
          </m:rPr>
          <w:rPr>
            <w:rFonts w:ascii="Cambria Math" w:hAnsi="Cambria Math"/>
            <w:color w:val="auto"/>
            <w:lang w:val="en-US" w:eastAsia="en-US" w:bidi="en-US"/>
          </w:rPr>
          <m:t>x</m:t>
        </m:r>
        <m:r>
          <m:rPr>
            <m:sty m:val="p"/>
          </m:rPr>
          <w:rPr>
            <w:rFonts w:ascii="Cambria Math" w:hAnsi="Cambria Math"/>
            <w:color w:val="auto"/>
            <w:lang w:eastAsia="en-US" w:bidi="en-US"/>
          </w:rPr>
          <m:t>+</m:t>
        </m:r>
        <m:r>
          <m:rPr>
            <m:sty m:val="p"/>
          </m:rPr>
          <w:rPr>
            <w:rFonts w:ascii="Cambria Math" w:hAnsi="Cambria Math"/>
            <w:color w:val="auto"/>
            <w:lang w:val="en-US" w:eastAsia="en-US" w:bidi="en-US"/>
          </w:rPr>
          <m:t>b</m:t>
        </m:r>
      </m:oMath>
      <w:r w:rsidRPr="00EB2D57">
        <w:rPr>
          <w:i/>
          <w:iCs/>
          <w:color w:val="auto"/>
        </w:rPr>
        <w:t xml:space="preserve">, </w:t>
      </w:r>
      <m:oMath>
        <m:r>
          <w:rPr>
            <w:rFonts w:ascii="Cambria Math" w:hAnsi="Cambria Math" w:cs="Cambria Math"/>
            <w:color w:val="auto"/>
            <w:lang w:val="en-US" w:eastAsia="en-US" w:bidi="en-US"/>
          </w:rPr>
          <m:t>y</m:t>
        </m:r>
        <m:r>
          <m:rPr>
            <m:sty m:val="p"/>
          </m:rPr>
          <w:rPr>
            <w:rFonts w:ascii="Cambria Math" w:hAnsi="Cambria Math" w:cs="Cambria Math"/>
            <w:color w:val="auto"/>
            <w:lang w:eastAsia="en-US" w:bidi="en-US"/>
          </w:rPr>
          <m:t>=</m:t>
        </m:r>
        <m:f>
          <m:fPr>
            <m:ctrlPr>
              <w:rPr>
                <w:rFonts w:ascii="Cambria Math" w:hAnsi="Cambria Math"/>
                <w:iCs/>
                <w:color w:val="auto"/>
                <w:lang w:val="en-US" w:eastAsia="en-US" w:bidi="en-US"/>
              </w:rPr>
            </m:ctrlPr>
          </m:fPr>
          <m:num>
            <m:r>
              <w:rPr>
                <w:rFonts w:ascii="Cambria Math" w:hAnsi="Cambria Math"/>
                <w:color w:val="auto"/>
                <w:lang w:val="en-US" w:eastAsia="en-US" w:bidi="en-US"/>
              </w:rPr>
              <m:t>k</m:t>
            </m:r>
          </m:num>
          <m:den>
            <m:r>
              <w:rPr>
                <w:rFonts w:ascii="Cambria Math" w:hAnsi="Cambria Math"/>
                <w:color w:val="auto"/>
                <w:lang w:val="en-US" w:eastAsia="en-US" w:bidi="en-US"/>
              </w:rPr>
              <m:t>x</m:t>
            </m:r>
          </m:den>
        </m:f>
      </m:oMath>
      <w:r w:rsidRPr="00EB2D57">
        <w:rPr>
          <w:i/>
          <w:iCs/>
          <w:color w:val="auto"/>
          <w:lang w:eastAsia="en-US" w:bidi="en-US"/>
        </w:rPr>
        <w:t xml:space="preserve">, </w:t>
      </w: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eastAsia="en-US" w:bidi="en-US"/>
              </w:rPr>
              <m:t>x</m:t>
            </m:r>
          </m:e>
          <m:sup>
            <m:r>
              <w:rPr>
                <w:rFonts w:ascii="Cambria Math" w:hAnsi="Cambria Math"/>
                <w:color w:val="auto"/>
                <w:lang w:eastAsia="en-US" w:bidi="en-US"/>
              </w:rPr>
              <m:t>3</m:t>
            </m:r>
          </m:sup>
        </m:sSup>
      </m:oMath>
      <w:r w:rsidRPr="00EB2D57">
        <w:rPr>
          <w:color w:val="auto"/>
          <w:lang w:eastAsia="en-US" w:bidi="en-US"/>
        </w:rPr>
        <w:t xml:space="preserve">, </w:t>
      </w:r>
      <m:oMath>
        <m:r>
          <w:rPr>
            <w:rFonts w:ascii="Cambria Math" w:hAnsi="Cambria Math"/>
            <w:color w:val="auto"/>
          </w:rPr>
          <m:t>y=</m:t>
        </m:r>
        <m:rad>
          <m:radPr>
            <m:degHide m:val="1"/>
            <m:ctrlPr>
              <w:rPr>
                <w:rFonts w:ascii="Cambria Math" w:hAnsi="Cambria Math"/>
                <w:color w:val="auto"/>
              </w:rPr>
            </m:ctrlPr>
          </m:radPr>
          <m:deg/>
          <m:e>
            <m:r>
              <w:rPr>
                <w:rFonts w:ascii="Cambria Math" w:hAnsi="Cambria Math"/>
                <w:color w:val="auto"/>
              </w:rPr>
              <m:t>x</m:t>
            </m:r>
          </m:e>
        </m:rad>
      </m:oMath>
      <w:r w:rsidRPr="00EB2D57">
        <w:rPr>
          <w:i/>
          <w:iCs/>
          <w:color w:val="auto"/>
          <w:lang w:eastAsia="en-US" w:bidi="en-US"/>
        </w:rPr>
        <w:t xml:space="preserve">,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eastAsia="Arial" w:hAnsi="Cambria Math" w:cs="Arial"/>
            <w:color w:val="auto"/>
            <w:sz w:val="19"/>
            <w:szCs w:val="19"/>
          </w:rPr>
          <m:t>|</m:t>
        </m:r>
        <m:r>
          <w:rPr>
            <w:rFonts w:ascii="Cambria Math" w:hAnsi="Cambria Math"/>
            <w:color w:val="auto"/>
          </w:rPr>
          <m:t>х</m:t>
        </m:r>
        <m:r>
          <m:rPr>
            <m:sty m:val="p"/>
          </m:rPr>
          <w:rPr>
            <w:rFonts w:ascii="Cambria Math" w:eastAsia="Arial" w:hAnsi="Cambria Math" w:cs="Arial"/>
            <w:color w:val="auto"/>
            <w:sz w:val="19"/>
            <w:szCs w:val="19"/>
          </w:rPr>
          <m:t>|</m:t>
        </m:r>
      </m:oMath>
      <w:r w:rsidRPr="00EB2D57">
        <w:rPr>
          <w:rFonts w:ascii="Arial" w:eastAsia="Arial" w:hAnsi="Arial" w:cs="Arial"/>
          <w:color w:val="auto"/>
          <w:sz w:val="19"/>
          <w:szCs w:val="19"/>
          <w:lang w:eastAsia="en-US" w:bidi="en-US"/>
        </w:rPr>
        <w:t xml:space="preserve"> </w:t>
      </w:r>
      <w:r w:rsidRPr="00EB2D57">
        <w:rPr>
          <w:color w:val="auto"/>
        </w:rPr>
        <w:t>и их</w:t>
      </w:r>
      <w:r w:rsidR="00060427" w:rsidRPr="00EB2D57">
        <w:rPr>
          <w:color w:val="auto"/>
        </w:rPr>
        <w:t xml:space="preserve"> </w:t>
      </w:r>
      <w:r w:rsidRPr="00EB2D57">
        <w:rPr>
          <w:color w:val="auto"/>
        </w:rPr>
        <w:t>свойства.</w:t>
      </w:r>
      <w:r w:rsidR="00CF1D04" w:rsidRPr="00EB2D57">
        <w:rPr>
          <w:color w:val="auto"/>
        </w:rPr>
        <w:t xml:space="preserve"> </w:t>
      </w:r>
    </w:p>
    <w:p w:rsidR="00A57638" w:rsidRPr="004262A7" w:rsidRDefault="00E235EB" w:rsidP="008F0F1F">
      <w:pPr>
        <w:pStyle w:val="13"/>
        <w:spacing w:line="266" w:lineRule="auto"/>
        <w:jc w:val="both"/>
        <w:rPr>
          <w:b/>
          <w:bCs/>
          <w:i/>
          <w:iCs/>
          <w:color w:val="auto"/>
          <w:sz w:val="19"/>
          <w:szCs w:val="19"/>
        </w:rPr>
      </w:pPr>
      <w:r w:rsidRPr="00EB2D57">
        <w:rPr>
          <w:b/>
          <w:bCs/>
          <w:i/>
          <w:iCs/>
          <w:color w:val="auto"/>
          <w:sz w:val="19"/>
          <w:szCs w:val="19"/>
        </w:rPr>
        <w:t>Числовые последовательности</w:t>
      </w:r>
    </w:p>
    <w:p w:rsidR="00A57638" w:rsidRPr="00EB2D57" w:rsidRDefault="00E235EB" w:rsidP="008F0F1F">
      <w:pPr>
        <w:pStyle w:val="60"/>
        <w:spacing w:line="240" w:lineRule="auto"/>
        <w:jc w:val="both"/>
        <w:rPr>
          <w:color w:val="auto"/>
        </w:rPr>
      </w:pPr>
      <w:r w:rsidRPr="00EB2D57">
        <w:rPr>
          <w:color w:val="auto"/>
        </w:rPr>
        <w:t>Определение и способы задания числовых последовательностей</w:t>
      </w:r>
    </w:p>
    <w:p w:rsidR="00A57638" w:rsidRPr="00EB2D57" w:rsidRDefault="00E235EB" w:rsidP="008F0F1F">
      <w:pPr>
        <w:pStyle w:val="13"/>
        <w:spacing w:line="240" w:lineRule="auto"/>
        <w:jc w:val="both"/>
        <w:rPr>
          <w:color w:val="auto"/>
        </w:rPr>
      </w:pPr>
      <w:r w:rsidRPr="00EB2D57">
        <w:rPr>
          <w:color w:val="auto"/>
        </w:rPr>
        <w:t xml:space="preserve">Понятие числовой последовательности. Задание последовательности рекуррентной формулой и формулой </w:t>
      </w:r>
      <w:r w:rsidRPr="00EB2D57">
        <w:rPr>
          <w:i/>
          <w:iCs/>
          <w:color w:val="auto"/>
          <w:lang w:val="en-US" w:eastAsia="en-US" w:bidi="en-US"/>
        </w:rPr>
        <w:t>n</w:t>
      </w:r>
      <w:r w:rsidRPr="00EB2D57">
        <w:rPr>
          <w:color w:val="auto"/>
        </w:rPr>
        <w:t>-го члена.</w:t>
      </w:r>
    </w:p>
    <w:p w:rsidR="00A57638" w:rsidRPr="00EB2D57" w:rsidRDefault="00E235EB" w:rsidP="008F0F1F">
      <w:pPr>
        <w:pStyle w:val="60"/>
        <w:spacing w:line="240" w:lineRule="auto"/>
        <w:jc w:val="both"/>
        <w:rPr>
          <w:color w:val="auto"/>
        </w:rPr>
      </w:pPr>
      <w:r w:rsidRPr="00EB2D57">
        <w:rPr>
          <w:color w:val="auto"/>
        </w:rPr>
        <w:t>Арифметическая и геометрическая прогрессии</w:t>
      </w:r>
    </w:p>
    <w:p w:rsidR="00A57638" w:rsidRPr="00EB2D57" w:rsidRDefault="00E235EB" w:rsidP="008F0F1F">
      <w:pPr>
        <w:pStyle w:val="13"/>
        <w:spacing w:line="240" w:lineRule="auto"/>
        <w:jc w:val="both"/>
        <w:rPr>
          <w:color w:val="auto"/>
        </w:rPr>
      </w:pPr>
      <w:r w:rsidRPr="00EB2D57">
        <w:rPr>
          <w:color w:val="auto"/>
        </w:rPr>
        <w:t xml:space="preserve">Арифметическая и геометрическая прогрессии. Формулы </w:t>
      </w:r>
      <w:r w:rsidRPr="00EB2D57">
        <w:rPr>
          <w:i/>
          <w:iCs/>
          <w:color w:val="auto"/>
          <w:lang w:val="en-US" w:eastAsia="en-US" w:bidi="en-US"/>
        </w:rPr>
        <w:t>n</w:t>
      </w:r>
      <w:r w:rsidRPr="00EB2D57">
        <w:rPr>
          <w:color w:val="auto"/>
        </w:rPr>
        <w:t xml:space="preserve">-го члена арифметической и геометрической прогрессий, суммы первых </w:t>
      </w:r>
      <w:r w:rsidRPr="00EB2D57">
        <w:rPr>
          <w:i/>
          <w:iCs/>
          <w:color w:val="auto"/>
          <w:lang w:val="en-US" w:eastAsia="en-US" w:bidi="en-US"/>
        </w:rPr>
        <w:t>n</w:t>
      </w:r>
      <w:r w:rsidRPr="00EB2D57">
        <w:rPr>
          <w:color w:val="auto"/>
          <w:lang w:eastAsia="en-US" w:bidi="en-US"/>
        </w:rPr>
        <w:t xml:space="preserve"> </w:t>
      </w:r>
      <w:r w:rsidRPr="00EB2D57">
        <w:rPr>
          <w:color w:val="auto"/>
        </w:rPr>
        <w:t>членов.</w:t>
      </w:r>
    </w:p>
    <w:p w:rsidR="00A57638" w:rsidRDefault="00E235EB" w:rsidP="008F0F1F">
      <w:pPr>
        <w:pStyle w:val="13"/>
        <w:spacing w:line="240" w:lineRule="auto"/>
        <w:jc w:val="both"/>
        <w:rPr>
          <w:color w:val="auto"/>
        </w:rPr>
      </w:pPr>
      <w:r w:rsidRPr="00EB2D57">
        <w:rPr>
          <w:color w:val="auto"/>
        </w:rPr>
        <w:t>Изображение членов арифметической и геометрической прогрессий точками на координатной плоскости. Линейный и экспоненциальный рост. Сложные проценты.</w:t>
      </w:r>
    </w:p>
    <w:p w:rsidR="008F0F1F" w:rsidRPr="00EB2D57" w:rsidRDefault="008F0F1F" w:rsidP="008F0F1F">
      <w:pPr>
        <w:pStyle w:val="13"/>
        <w:spacing w:line="240" w:lineRule="auto"/>
        <w:jc w:val="both"/>
        <w:rPr>
          <w:color w:val="auto"/>
        </w:rPr>
      </w:pPr>
    </w:p>
    <w:p w:rsidR="008F0F1F" w:rsidRDefault="00E235EB" w:rsidP="008F0F1F">
      <w:pPr>
        <w:pStyle w:val="af5"/>
      </w:pPr>
      <w:r w:rsidRPr="00EB2D57">
        <w:t xml:space="preserve">ПЛАНИРУЕМЫЕ ПРЕДМЕТНЫЕ РЕЗУЛЬТАТЫ ОСВОЕНИЯ ПРИМЕРНОЙ РАБОЧЕЙ ПРОГРАММЫ КУРСА </w:t>
      </w:r>
    </w:p>
    <w:p w:rsidR="00A57638" w:rsidRPr="00EB2D57" w:rsidRDefault="00E235EB" w:rsidP="008F0F1F">
      <w:pPr>
        <w:pStyle w:val="af5"/>
      </w:pPr>
      <w:r w:rsidRPr="00EB2D57">
        <w:t>(ПО ГОДАМ ОБУЧЕНИЯ)</w:t>
      </w:r>
    </w:p>
    <w:p w:rsidR="008F0F1F" w:rsidRDefault="008F0F1F" w:rsidP="008F0F1F">
      <w:pPr>
        <w:pStyle w:val="13"/>
        <w:spacing w:line="240" w:lineRule="auto"/>
        <w:jc w:val="both"/>
        <w:rPr>
          <w:color w:val="auto"/>
        </w:rPr>
      </w:pPr>
    </w:p>
    <w:p w:rsidR="00A57638" w:rsidRPr="00EB2D57" w:rsidRDefault="00E235EB" w:rsidP="008F0F1F">
      <w:pPr>
        <w:pStyle w:val="13"/>
        <w:spacing w:line="240" w:lineRule="auto"/>
        <w:jc w:val="both"/>
        <w:rPr>
          <w:color w:val="auto"/>
        </w:rPr>
      </w:pPr>
      <w:r w:rsidRPr="00EB2D57">
        <w:rPr>
          <w:color w:val="auto"/>
        </w:rPr>
        <w:t>Освоение учебного курса «Алгебра» на уровне основного общего образования должно обеспечивать достижение следующих предметных образовательных результатов:</w:t>
      </w:r>
    </w:p>
    <w:p w:rsidR="008F0F1F" w:rsidRDefault="008F0F1F" w:rsidP="008F0F1F">
      <w:pPr>
        <w:pStyle w:val="af5"/>
      </w:pPr>
      <w:bookmarkStart w:id="521" w:name="bookmark1281"/>
    </w:p>
    <w:p w:rsidR="00A57638" w:rsidRDefault="00E235EB" w:rsidP="008F0F1F">
      <w:pPr>
        <w:pStyle w:val="af5"/>
      </w:pPr>
      <w:r w:rsidRPr="00EB2D57">
        <w:t>7 класс</w:t>
      </w:r>
      <w:bookmarkEnd w:id="521"/>
    </w:p>
    <w:p w:rsidR="008F0F1F" w:rsidRPr="00EB2D57" w:rsidRDefault="008F0F1F" w:rsidP="008F0F1F">
      <w:pPr>
        <w:pStyle w:val="af5"/>
      </w:pPr>
    </w:p>
    <w:p w:rsidR="00A57638" w:rsidRPr="00EB2D57" w:rsidRDefault="00E235EB" w:rsidP="008F0F1F">
      <w:pPr>
        <w:pStyle w:val="13"/>
        <w:spacing w:line="266" w:lineRule="auto"/>
        <w:jc w:val="both"/>
        <w:rPr>
          <w:color w:val="auto"/>
          <w:sz w:val="19"/>
          <w:szCs w:val="19"/>
        </w:rPr>
      </w:pPr>
      <w:r w:rsidRPr="00EB2D57">
        <w:rPr>
          <w:b/>
          <w:bCs/>
          <w:i/>
          <w:iCs/>
          <w:color w:val="auto"/>
          <w:sz w:val="19"/>
          <w:szCs w:val="19"/>
        </w:rPr>
        <w:t>Числа и вычисления</w:t>
      </w:r>
    </w:p>
    <w:p w:rsidR="00A57638" w:rsidRPr="00EB2D57" w:rsidRDefault="00E235EB" w:rsidP="004318C2">
      <w:pPr>
        <w:pStyle w:val="13"/>
        <w:numPr>
          <w:ilvl w:val="0"/>
          <w:numId w:val="216"/>
        </w:numPr>
        <w:spacing w:line="252" w:lineRule="auto"/>
        <w:jc w:val="both"/>
        <w:rPr>
          <w:color w:val="auto"/>
        </w:rPr>
      </w:pPr>
      <w:r w:rsidRPr="00EB2D57">
        <w:rPr>
          <w:color w:val="auto"/>
        </w:rPr>
        <w:t>Выполнять, сочетая устные и письменные приёмы, арифметические действия с рациональными числами.</w:t>
      </w:r>
    </w:p>
    <w:p w:rsidR="00A57638" w:rsidRPr="00EB2D57" w:rsidRDefault="00E235EB" w:rsidP="004318C2">
      <w:pPr>
        <w:pStyle w:val="13"/>
        <w:numPr>
          <w:ilvl w:val="0"/>
          <w:numId w:val="216"/>
        </w:numPr>
        <w:spacing w:line="252" w:lineRule="auto"/>
        <w:jc w:val="both"/>
        <w:rPr>
          <w:color w:val="auto"/>
        </w:rPr>
      </w:pPr>
      <w:r w:rsidRPr="00EB2D57">
        <w:rPr>
          <w:color w:val="auto"/>
        </w:rPr>
        <w:t>Находить значения числовых выражений; применять разнообразные способы и приёмы вычисления значений дробных выражений, содержащих обыкновенные и десятичные дроби.</w:t>
      </w:r>
    </w:p>
    <w:p w:rsidR="00A57638" w:rsidRPr="00EB2D57" w:rsidRDefault="00E235EB" w:rsidP="004318C2">
      <w:pPr>
        <w:pStyle w:val="13"/>
        <w:numPr>
          <w:ilvl w:val="0"/>
          <w:numId w:val="216"/>
        </w:numPr>
        <w:spacing w:line="252" w:lineRule="auto"/>
        <w:jc w:val="both"/>
        <w:rPr>
          <w:color w:val="auto"/>
        </w:rPr>
      </w:pPr>
      <w:r w:rsidRPr="00EB2D57">
        <w:rPr>
          <w:color w:val="auto"/>
        </w:rP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rsidR="00A57638" w:rsidRPr="00EB2D57" w:rsidRDefault="00E235EB" w:rsidP="004318C2">
      <w:pPr>
        <w:pStyle w:val="13"/>
        <w:numPr>
          <w:ilvl w:val="0"/>
          <w:numId w:val="216"/>
        </w:numPr>
        <w:spacing w:line="360" w:lineRule="auto"/>
        <w:jc w:val="both"/>
        <w:rPr>
          <w:color w:val="auto"/>
        </w:rPr>
      </w:pPr>
      <w:r w:rsidRPr="00EB2D57">
        <w:rPr>
          <w:color w:val="auto"/>
        </w:rPr>
        <w:t>Сравнивать и упорядочивать рациональные числа.</w:t>
      </w:r>
    </w:p>
    <w:p w:rsidR="00A57638" w:rsidRPr="00EB2D57" w:rsidRDefault="00E235EB" w:rsidP="004318C2">
      <w:pPr>
        <w:pStyle w:val="13"/>
        <w:numPr>
          <w:ilvl w:val="0"/>
          <w:numId w:val="216"/>
        </w:numPr>
        <w:spacing w:line="360" w:lineRule="auto"/>
        <w:jc w:val="both"/>
        <w:rPr>
          <w:color w:val="auto"/>
        </w:rPr>
      </w:pPr>
      <w:r w:rsidRPr="00EB2D57">
        <w:rPr>
          <w:color w:val="auto"/>
        </w:rPr>
        <w:t>Округлять числа.</w:t>
      </w:r>
    </w:p>
    <w:p w:rsidR="00A57638" w:rsidRPr="00EB2D57" w:rsidRDefault="00E235EB" w:rsidP="004318C2">
      <w:pPr>
        <w:pStyle w:val="13"/>
        <w:numPr>
          <w:ilvl w:val="0"/>
          <w:numId w:val="216"/>
        </w:numPr>
        <w:spacing w:line="302" w:lineRule="auto"/>
        <w:jc w:val="both"/>
        <w:rPr>
          <w:color w:val="auto"/>
        </w:rPr>
      </w:pPr>
      <w:r w:rsidRPr="00EB2D57">
        <w:rPr>
          <w:color w:val="auto"/>
        </w:rPr>
        <w:t>Выполнять прикидку и оценку результата вычислений, оценку значений числовых выражений.</w:t>
      </w:r>
    </w:p>
    <w:p w:rsidR="00A57638" w:rsidRPr="00EB2D57" w:rsidRDefault="00E235EB" w:rsidP="004318C2">
      <w:pPr>
        <w:pStyle w:val="13"/>
        <w:numPr>
          <w:ilvl w:val="0"/>
          <w:numId w:val="216"/>
        </w:numPr>
        <w:spacing w:line="302" w:lineRule="auto"/>
        <w:jc w:val="both"/>
        <w:rPr>
          <w:color w:val="auto"/>
        </w:rPr>
      </w:pPr>
      <w:r w:rsidRPr="00EB2D57">
        <w:rPr>
          <w:color w:val="auto"/>
        </w:rPr>
        <w:t>Выполнять действия со степенями с натуральными показателями.</w:t>
      </w:r>
    </w:p>
    <w:p w:rsidR="00A57638" w:rsidRPr="00EB2D57" w:rsidRDefault="00E235EB" w:rsidP="004318C2">
      <w:pPr>
        <w:pStyle w:val="13"/>
        <w:numPr>
          <w:ilvl w:val="0"/>
          <w:numId w:val="216"/>
        </w:numPr>
        <w:spacing w:line="302" w:lineRule="auto"/>
        <w:jc w:val="both"/>
        <w:rPr>
          <w:color w:val="auto"/>
        </w:rPr>
      </w:pPr>
      <w:r w:rsidRPr="00EB2D57">
        <w:rPr>
          <w:color w:val="auto"/>
        </w:rPr>
        <w:t>Применять признаки делимости, разложение на множители натуральных чисел.</w:t>
      </w:r>
    </w:p>
    <w:p w:rsidR="00A57638" w:rsidRPr="00EB2D57" w:rsidRDefault="00E235EB" w:rsidP="004318C2">
      <w:pPr>
        <w:pStyle w:val="13"/>
        <w:numPr>
          <w:ilvl w:val="0"/>
          <w:numId w:val="216"/>
        </w:numPr>
        <w:spacing w:line="276" w:lineRule="auto"/>
        <w:jc w:val="both"/>
        <w:rPr>
          <w:color w:val="auto"/>
        </w:rPr>
      </w:pPr>
      <w:r w:rsidRPr="00EB2D57">
        <w:rPr>
          <w:color w:val="auto"/>
        </w:rP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rsidR="00A57638" w:rsidRPr="00EB2D57" w:rsidRDefault="00E235EB" w:rsidP="008F0F1F">
      <w:pPr>
        <w:pStyle w:val="13"/>
        <w:spacing w:line="271" w:lineRule="auto"/>
        <w:ind w:firstLine="160"/>
        <w:jc w:val="both"/>
        <w:rPr>
          <w:color w:val="auto"/>
          <w:sz w:val="19"/>
          <w:szCs w:val="19"/>
        </w:rPr>
      </w:pPr>
      <w:r w:rsidRPr="00EB2D57">
        <w:rPr>
          <w:b/>
          <w:bCs/>
          <w:i/>
          <w:iCs/>
          <w:color w:val="auto"/>
          <w:sz w:val="19"/>
          <w:szCs w:val="19"/>
        </w:rPr>
        <w:t>Алгебраические выражения</w:t>
      </w:r>
    </w:p>
    <w:p w:rsidR="00A57638" w:rsidRPr="00EB2D57" w:rsidRDefault="00E235EB" w:rsidP="004318C2">
      <w:pPr>
        <w:pStyle w:val="13"/>
        <w:numPr>
          <w:ilvl w:val="0"/>
          <w:numId w:val="217"/>
        </w:numPr>
        <w:spacing w:line="302" w:lineRule="auto"/>
        <w:jc w:val="both"/>
        <w:rPr>
          <w:color w:val="auto"/>
        </w:rPr>
      </w:pPr>
      <w:r w:rsidRPr="00EB2D57">
        <w:rPr>
          <w:color w:val="auto"/>
        </w:rPr>
        <w:t>Использовать алгебраическую терминологию и символику, применять её в процессе освоения учебного материала.</w:t>
      </w:r>
    </w:p>
    <w:p w:rsidR="00A57638" w:rsidRPr="00EB2D57" w:rsidRDefault="00E235EB" w:rsidP="004318C2">
      <w:pPr>
        <w:pStyle w:val="13"/>
        <w:numPr>
          <w:ilvl w:val="0"/>
          <w:numId w:val="217"/>
        </w:numPr>
        <w:spacing w:line="302" w:lineRule="auto"/>
        <w:jc w:val="both"/>
        <w:rPr>
          <w:color w:val="auto"/>
        </w:rPr>
      </w:pPr>
      <w:r w:rsidRPr="00EB2D57">
        <w:rPr>
          <w:color w:val="auto"/>
        </w:rPr>
        <w:t>Находить значения буквенных выражений при заданных значениях переменных.</w:t>
      </w:r>
    </w:p>
    <w:p w:rsidR="00A57638" w:rsidRPr="00EB2D57" w:rsidRDefault="00E235EB" w:rsidP="004318C2">
      <w:pPr>
        <w:pStyle w:val="13"/>
        <w:numPr>
          <w:ilvl w:val="0"/>
          <w:numId w:val="217"/>
        </w:numPr>
        <w:spacing w:line="302" w:lineRule="auto"/>
        <w:jc w:val="both"/>
        <w:rPr>
          <w:color w:val="auto"/>
        </w:rPr>
      </w:pPr>
      <w:r w:rsidRPr="00EB2D57">
        <w:rPr>
          <w:color w:val="auto"/>
        </w:rPr>
        <w:t>Выполнять преобразования целого выражения в многочлен приведением подобных слагаемых, раскрытием скобок.</w:t>
      </w:r>
    </w:p>
    <w:p w:rsidR="00A57638" w:rsidRPr="00EB2D57" w:rsidRDefault="00E235EB" w:rsidP="004318C2">
      <w:pPr>
        <w:pStyle w:val="13"/>
        <w:numPr>
          <w:ilvl w:val="0"/>
          <w:numId w:val="217"/>
        </w:numPr>
        <w:spacing w:line="286" w:lineRule="auto"/>
        <w:jc w:val="both"/>
        <w:rPr>
          <w:color w:val="auto"/>
        </w:rPr>
      </w:pPr>
      <w:r w:rsidRPr="00EB2D57">
        <w:rPr>
          <w:color w:val="auto"/>
        </w:rPr>
        <w:t>Выполнять умножение одночлена на многочлен и многочлена на многочлен, применять формулы квадрата суммы и квадрата разности.</w:t>
      </w:r>
    </w:p>
    <w:p w:rsidR="00A57638" w:rsidRPr="00EB2D57" w:rsidRDefault="00E235EB" w:rsidP="004318C2">
      <w:pPr>
        <w:pStyle w:val="13"/>
        <w:numPr>
          <w:ilvl w:val="0"/>
          <w:numId w:val="217"/>
        </w:numPr>
        <w:spacing w:line="286" w:lineRule="auto"/>
        <w:jc w:val="both"/>
        <w:rPr>
          <w:color w:val="auto"/>
        </w:rPr>
      </w:pPr>
      <w:r w:rsidRPr="00EB2D57">
        <w:rPr>
          <w:color w:val="auto"/>
        </w:rPr>
        <w:t>Осуществлять разложение многочленов на множители с помощью вынесения за скобки общего множителя, группировки слагаемых, применения формул сокращённого умножения.</w:t>
      </w:r>
    </w:p>
    <w:p w:rsidR="00A57638" w:rsidRPr="00EB2D57" w:rsidRDefault="00E235EB" w:rsidP="004318C2">
      <w:pPr>
        <w:pStyle w:val="13"/>
        <w:numPr>
          <w:ilvl w:val="0"/>
          <w:numId w:val="217"/>
        </w:numPr>
        <w:spacing w:line="286" w:lineRule="auto"/>
        <w:jc w:val="both"/>
        <w:rPr>
          <w:color w:val="auto"/>
        </w:rPr>
      </w:pPr>
      <w:r w:rsidRPr="00EB2D57">
        <w:rPr>
          <w:color w:val="auto"/>
        </w:rPr>
        <w:t>Применять преобразования многочленов для решения различных задач из математики, смежных предметов, из реальной практики.</w:t>
      </w:r>
    </w:p>
    <w:p w:rsidR="00A57638" w:rsidRPr="00EB2D57" w:rsidRDefault="00E235EB" w:rsidP="004318C2">
      <w:pPr>
        <w:pStyle w:val="13"/>
        <w:numPr>
          <w:ilvl w:val="0"/>
          <w:numId w:val="217"/>
        </w:numPr>
        <w:spacing w:line="302" w:lineRule="auto"/>
        <w:jc w:val="both"/>
        <w:rPr>
          <w:color w:val="auto"/>
        </w:rPr>
      </w:pPr>
      <w:r w:rsidRPr="00EB2D57">
        <w:rPr>
          <w:color w:val="auto"/>
        </w:rPr>
        <w:t>Использовать свойства степеней с натуральными показателями для преобразования выражений.</w:t>
      </w:r>
    </w:p>
    <w:p w:rsidR="00A57638" w:rsidRPr="00EB2D57" w:rsidRDefault="00E235EB">
      <w:pPr>
        <w:pStyle w:val="13"/>
        <w:spacing w:line="266" w:lineRule="auto"/>
        <w:ind w:firstLine="160"/>
        <w:jc w:val="both"/>
        <w:rPr>
          <w:color w:val="auto"/>
          <w:sz w:val="19"/>
          <w:szCs w:val="19"/>
        </w:rPr>
      </w:pPr>
      <w:r w:rsidRPr="00EB2D57">
        <w:rPr>
          <w:b/>
          <w:bCs/>
          <w:i/>
          <w:iCs/>
          <w:color w:val="auto"/>
          <w:sz w:val="19"/>
          <w:szCs w:val="19"/>
        </w:rPr>
        <w:t>Уравнения и неравенства</w:t>
      </w:r>
    </w:p>
    <w:p w:rsidR="00A57638" w:rsidRPr="00EB2D57" w:rsidRDefault="00E235EB" w:rsidP="004318C2">
      <w:pPr>
        <w:pStyle w:val="13"/>
        <w:numPr>
          <w:ilvl w:val="0"/>
          <w:numId w:val="218"/>
        </w:numPr>
        <w:spacing w:line="276" w:lineRule="auto"/>
        <w:jc w:val="both"/>
        <w:rPr>
          <w:color w:val="auto"/>
        </w:rPr>
      </w:pPr>
      <w:r w:rsidRPr="00EB2D57">
        <w:rPr>
          <w:color w:val="auto"/>
        </w:rP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rsidR="00A57638" w:rsidRPr="00EB2D57" w:rsidRDefault="00E235EB" w:rsidP="004318C2">
      <w:pPr>
        <w:pStyle w:val="13"/>
        <w:numPr>
          <w:ilvl w:val="0"/>
          <w:numId w:val="218"/>
        </w:numPr>
        <w:spacing w:line="298" w:lineRule="auto"/>
        <w:jc w:val="both"/>
        <w:rPr>
          <w:color w:val="auto"/>
        </w:rPr>
      </w:pPr>
      <w:r w:rsidRPr="00EB2D57">
        <w:rPr>
          <w:color w:val="auto"/>
        </w:rPr>
        <w:t>Применять графические методы при решении линейных уравнений и их систем.</w:t>
      </w:r>
    </w:p>
    <w:p w:rsidR="00A57638" w:rsidRPr="00EB2D57" w:rsidRDefault="00E235EB" w:rsidP="004318C2">
      <w:pPr>
        <w:pStyle w:val="13"/>
        <w:numPr>
          <w:ilvl w:val="0"/>
          <w:numId w:val="218"/>
        </w:numPr>
        <w:spacing w:line="298" w:lineRule="auto"/>
        <w:jc w:val="both"/>
        <w:rPr>
          <w:color w:val="auto"/>
        </w:rPr>
      </w:pPr>
      <w:r w:rsidRPr="00EB2D57">
        <w:rPr>
          <w:color w:val="auto"/>
        </w:rPr>
        <w:t>Подбирать примеры пар чисел, являющихся решением линейного уравнения с двумя переменными.</w:t>
      </w:r>
    </w:p>
    <w:p w:rsidR="00A57638" w:rsidRPr="00EB2D57" w:rsidRDefault="00E235EB" w:rsidP="004318C2">
      <w:pPr>
        <w:pStyle w:val="13"/>
        <w:numPr>
          <w:ilvl w:val="0"/>
          <w:numId w:val="218"/>
        </w:numPr>
        <w:spacing w:line="240" w:lineRule="auto"/>
        <w:jc w:val="both"/>
        <w:rPr>
          <w:color w:val="auto"/>
        </w:rPr>
      </w:pPr>
      <w:r w:rsidRPr="00EB2D57">
        <w:rPr>
          <w:color w:val="auto"/>
        </w:rPr>
        <w:t>Строить в координатной плоскости график линейного уравнения с двумя переменными; пользуясь графиком, приводить примеры решения уравнения.</w:t>
      </w:r>
    </w:p>
    <w:p w:rsidR="00A57638" w:rsidRPr="00EB2D57" w:rsidRDefault="00E235EB" w:rsidP="004318C2">
      <w:pPr>
        <w:pStyle w:val="13"/>
        <w:numPr>
          <w:ilvl w:val="0"/>
          <w:numId w:val="218"/>
        </w:numPr>
        <w:spacing w:line="240" w:lineRule="auto"/>
        <w:jc w:val="both"/>
        <w:rPr>
          <w:color w:val="auto"/>
        </w:rPr>
      </w:pPr>
      <w:r w:rsidRPr="00EB2D57">
        <w:rPr>
          <w:color w:val="auto"/>
        </w:rPr>
        <w:t>Решать системы двух линейных уравнений с двумя переменными, в том числе графически.</w:t>
      </w:r>
    </w:p>
    <w:p w:rsidR="00A57638" w:rsidRPr="00EB2D57" w:rsidRDefault="00E235EB" w:rsidP="004318C2">
      <w:pPr>
        <w:pStyle w:val="13"/>
        <w:numPr>
          <w:ilvl w:val="0"/>
          <w:numId w:val="218"/>
        </w:numPr>
        <w:spacing w:after="60" w:line="240" w:lineRule="auto"/>
        <w:jc w:val="both"/>
        <w:rPr>
          <w:color w:val="auto"/>
        </w:rPr>
      </w:pPr>
      <w:r w:rsidRPr="00EB2D57">
        <w:rPr>
          <w:color w:val="auto"/>
        </w:rPr>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rsidR="00A57638" w:rsidRPr="00EB2D57" w:rsidRDefault="00E235EB">
      <w:pPr>
        <w:pStyle w:val="13"/>
        <w:spacing w:line="259" w:lineRule="auto"/>
        <w:jc w:val="both"/>
        <w:rPr>
          <w:color w:val="auto"/>
          <w:sz w:val="19"/>
          <w:szCs w:val="19"/>
        </w:rPr>
      </w:pPr>
      <w:r w:rsidRPr="00EB2D57">
        <w:rPr>
          <w:b/>
          <w:bCs/>
          <w:i/>
          <w:iCs/>
          <w:color w:val="auto"/>
          <w:sz w:val="19"/>
          <w:szCs w:val="19"/>
        </w:rPr>
        <w:t>Координаты и графики. Функции</w:t>
      </w:r>
    </w:p>
    <w:p w:rsidR="00A57638" w:rsidRPr="00EB2D57" w:rsidRDefault="00E235EB" w:rsidP="004318C2">
      <w:pPr>
        <w:pStyle w:val="13"/>
        <w:numPr>
          <w:ilvl w:val="0"/>
          <w:numId w:val="219"/>
        </w:numPr>
        <w:spacing w:line="240" w:lineRule="auto"/>
        <w:jc w:val="both"/>
        <w:rPr>
          <w:color w:val="auto"/>
        </w:rPr>
      </w:pPr>
      <w:r w:rsidRPr="00EB2D57">
        <w:rPr>
          <w:color w:val="auto"/>
        </w:rPr>
        <w:t xml:space="preserve">Изображать </w:t>
      </w:r>
      <w:r w:rsidR="00060427" w:rsidRPr="00EB2D57">
        <w:rPr>
          <w:color w:val="auto"/>
        </w:rPr>
        <w:t>на координатной прямой точке</w:t>
      </w:r>
      <w:r w:rsidRPr="00EB2D57">
        <w:rPr>
          <w:color w:val="auto"/>
        </w:rPr>
        <w:t>, соответствующие заданным координатам, лучи, отрезки, интервалы; записывать числовые промежутки на алгебраическом языке.</w:t>
      </w:r>
    </w:p>
    <w:p w:rsidR="00A57638" w:rsidRPr="00EB2D57" w:rsidRDefault="00E235EB" w:rsidP="004318C2">
      <w:pPr>
        <w:pStyle w:val="13"/>
        <w:numPr>
          <w:ilvl w:val="0"/>
          <w:numId w:val="219"/>
        </w:numPr>
        <w:spacing w:line="240" w:lineRule="auto"/>
        <w:jc w:val="both"/>
        <w:rPr>
          <w:color w:val="auto"/>
        </w:rPr>
      </w:pPr>
      <w:r w:rsidRPr="00EB2D57">
        <w:rPr>
          <w:color w:val="auto"/>
        </w:rPr>
        <w:t>Отмечать в координатной плоскости точки по заданным координатам; строить графики линейных функций.</w:t>
      </w:r>
    </w:p>
    <w:p w:rsidR="00A57638" w:rsidRPr="00EB2D57" w:rsidRDefault="00E235EB" w:rsidP="004318C2">
      <w:pPr>
        <w:pStyle w:val="13"/>
        <w:numPr>
          <w:ilvl w:val="0"/>
          <w:numId w:val="219"/>
        </w:numPr>
        <w:spacing w:line="240" w:lineRule="auto"/>
        <w:jc w:val="both"/>
        <w:rPr>
          <w:color w:val="auto"/>
        </w:rPr>
      </w:pPr>
      <w:r w:rsidRPr="00EB2D57">
        <w:rPr>
          <w:color w:val="auto"/>
        </w:rPr>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rsidR="00A57638" w:rsidRPr="00EB2D57" w:rsidRDefault="00E235EB" w:rsidP="004318C2">
      <w:pPr>
        <w:pStyle w:val="13"/>
        <w:numPr>
          <w:ilvl w:val="0"/>
          <w:numId w:val="219"/>
        </w:numPr>
        <w:spacing w:line="240" w:lineRule="auto"/>
        <w:jc w:val="both"/>
        <w:rPr>
          <w:color w:val="auto"/>
        </w:rPr>
      </w:pPr>
      <w:r w:rsidRPr="00EB2D57">
        <w:rPr>
          <w:color w:val="auto"/>
        </w:rPr>
        <w:t>Находить значение функции по значению её аргумента.</w:t>
      </w:r>
    </w:p>
    <w:p w:rsidR="00A57638" w:rsidRPr="00EB2D57" w:rsidRDefault="00E235EB" w:rsidP="004318C2">
      <w:pPr>
        <w:pStyle w:val="13"/>
        <w:numPr>
          <w:ilvl w:val="0"/>
          <w:numId w:val="219"/>
        </w:numPr>
        <w:spacing w:after="300" w:line="240" w:lineRule="auto"/>
        <w:jc w:val="both"/>
        <w:rPr>
          <w:color w:val="auto"/>
        </w:rPr>
      </w:pPr>
      <w:r w:rsidRPr="00EB2D57">
        <w:rPr>
          <w:color w:val="auto"/>
        </w:rPr>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rsidR="008F0F1F" w:rsidRDefault="008F0F1F" w:rsidP="008F0F1F">
      <w:pPr>
        <w:pStyle w:val="af5"/>
      </w:pPr>
      <w:bookmarkStart w:id="522" w:name="bookmark1283"/>
    </w:p>
    <w:p w:rsidR="00A57638" w:rsidRDefault="00E235EB" w:rsidP="008F0F1F">
      <w:pPr>
        <w:pStyle w:val="af5"/>
      </w:pPr>
      <w:r w:rsidRPr="00EB2D57">
        <w:t>8 класс</w:t>
      </w:r>
      <w:bookmarkEnd w:id="522"/>
    </w:p>
    <w:p w:rsidR="008F0F1F" w:rsidRPr="00EB2D57" w:rsidRDefault="008F0F1F" w:rsidP="008F0F1F">
      <w:pPr>
        <w:pStyle w:val="af5"/>
      </w:pPr>
    </w:p>
    <w:p w:rsidR="00A57638" w:rsidRPr="00EB2D57" w:rsidRDefault="00E235EB">
      <w:pPr>
        <w:pStyle w:val="13"/>
        <w:spacing w:line="259" w:lineRule="auto"/>
        <w:jc w:val="both"/>
        <w:rPr>
          <w:color w:val="auto"/>
          <w:sz w:val="19"/>
          <w:szCs w:val="19"/>
        </w:rPr>
      </w:pPr>
      <w:r w:rsidRPr="00EB2D57">
        <w:rPr>
          <w:b/>
          <w:bCs/>
          <w:i/>
          <w:iCs/>
          <w:color w:val="auto"/>
          <w:sz w:val="19"/>
          <w:szCs w:val="19"/>
        </w:rPr>
        <w:t>Числа и вычисления</w:t>
      </w:r>
    </w:p>
    <w:p w:rsidR="00A57638" w:rsidRPr="00EB2D57" w:rsidRDefault="00E235EB" w:rsidP="004318C2">
      <w:pPr>
        <w:pStyle w:val="13"/>
        <w:numPr>
          <w:ilvl w:val="0"/>
          <w:numId w:val="220"/>
        </w:numPr>
        <w:spacing w:line="240" w:lineRule="auto"/>
        <w:jc w:val="both"/>
        <w:rPr>
          <w:color w:val="auto"/>
        </w:rPr>
      </w:pPr>
      <w:r w:rsidRPr="00EB2D57">
        <w:rPr>
          <w:color w:val="auto"/>
        </w:rP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rsidR="00A57638" w:rsidRPr="00EB2D57" w:rsidRDefault="00E235EB" w:rsidP="004318C2">
      <w:pPr>
        <w:pStyle w:val="13"/>
        <w:numPr>
          <w:ilvl w:val="0"/>
          <w:numId w:val="220"/>
        </w:numPr>
        <w:spacing w:line="240" w:lineRule="auto"/>
        <w:jc w:val="both"/>
        <w:rPr>
          <w:color w:val="auto"/>
        </w:rPr>
      </w:pPr>
      <w:r w:rsidRPr="00EB2D57">
        <w:rPr>
          <w:color w:val="auto"/>
        </w:rPr>
        <w:t>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rsidR="00A57638" w:rsidRPr="00EB2D57" w:rsidRDefault="00E235EB" w:rsidP="004318C2">
      <w:pPr>
        <w:pStyle w:val="13"/>
        <w:numPr>
          <w:ilvl w:val="0"/>
          <w:numId w:val="220"/>
        </w:numPr>
        <w:spacing w:after="60" w:line="240" w:lineRule="auto"/>
        <w:jc w:val="both"/>
        <w:rPr>
          <w:color w:val="auto"/>
        </w:rPr>
      </w:pPr>
      <w:r w:rsidRPr="00EB2D57">
        <w:rPr>
          <w:color w:val="auto"/>
        </w:rPr>
        <w:t>Использовать записи больших и малых чисел с помощью десятичных дробей и степеней числа 10.</w:t>
      </w:r>
    </w:p>
    <w:p w:rsidR="00A57638" w:rsidRPr="00EB2D57" w:rsidRDefault="00E235EB">
      <w:pPr>
        <w:pStyle w:val="13"/>
        <w:spacing w:line="259" w:lineRule="auto"/>
        <w:jc w:val="both"/>
        <w:rPr>
          <w:color w:val="auto"/>
          <w:sz w:val="19"/>
          <w:szCs w:val="19"/>
        </w:rPr>
      </w:pPr>
      <w:r w:rsidRPr="00EB2D57">
        <w:rPr>
          <w:b/>
          <w:bCs/>
          <w:i/>
          <w:iCs/>
          <w:color w:val="auto"/>
          <w:sz w:val="19"/>
          <w:szCs w:val="19"/>
        </w:rPr>
        <w:t>Алгебраические выражения</w:t>
      </w:r>
    </w:p>
    <w:p w:rsidR="00A57638" w:rsidRPr="00EB2D57" w:rsidRDefault="00E235EB" w:rsidP="004318C2">
      <w:pPr>
        <w:pStyle w:val="13"/>
        <w:numPr>
          <w:ilvl w:val="0"/>
          <w:numId w:val="221"/>
        </w:numPr>
        <w:spacing w:line="240" w:lineRule="auto"/>
        <w:jc w:val="both"/>
        <w:rPr>
          <w:color w:val="auto"/>
        </w:rPr>
      </w:pPr>
      <w:r w:rsidRPr="00EB2D57">
        <w:rPr>
          <w:color w:val="auto"/>
        </w:rPr>
        <w:t>Применять понятие степени с целым показателем, выполнять преобразования выражений, содержащих степени с целым показателем.</w:t>
      </w:r>
    </w:p>
    <w:p w:rsidR="00A57638" w:rsidRPr="00EB2D57" w:rsidRDefault="00E235EB" w:rsidP="004318C2">
      <w:pPr>
        <w:pStyle w:val="13"/>
        <w:numPr>
          <w:ilvl w:val="0"/>
          <w:numId w:val="221"/>
        </w:numPr>
        <w:spacing w:line="240" w:lineRule="auto"/>
        <w:jc w:val="both"/>
        <w:rPr>
          <w:color w:val="auto"/>
        </w:rPr>
      </w:pPr>
      <w:r w:rsidRPr="00EB2D57">
        <w:rPr>
          <w:color w:val="auto"/>
        </w:rPr>
        <w:t>Выполнять тождественные преобразования рациональных выражений на основе правил действий над многочленами и алгебраическими дробями.</w:t>
      </w:r>
    </w:p>
    <w:p w:rsidR="00A57638" w:rsidRPr="00EB2D57" w:rsidRDefault="00E235EB" w:rsidP="004318C2">
      <w:pPr>
        <w:pStyle w:val="13"/>
        <w:numPr>
          <w:ilvl w:val="0"/>
          <w:numId w:val="221"/>
        </w:numPr>
        <w:spacing w:line="240" w:lineRule="auto"/>
        <w:jc w:val="both"/>
        <w:rPr>
          <w:color w:val="auto"/>
        </w:rPr>
      </w:pPr>
      <w:r w:rsidRPr="00EB2D57">
        <w:rPr>
          <w:color w:val="auto"/>
        </w:rPr>
        <w:t>Раскладывать квадратный трёхчлен на множители.</w:t>
      </w:r>
    </w:p>
    <w:p w:rsidR="00A57638" w:rsidRPr="00EB2D57" w:rsidRDefault="00E235EB" w:rsidP="004318C2">
      <w:pPr>
        <w:pStyle w:val="13"/>
        <w:numPr>
          <w:ilvl w:val="0"/>
          <w:numId w:val="221"/>
        </w:numPr>
        <w:spacing w:after="60" w:line="240" w:lineRule="auto"/>
        <w:jc w:val="both"/>
        <w:rPr>
          <w:color w:val="auto"/>
        </w:rPr>
      </w:pPr>
      <w:r w:rsidRPr="00EB2D57">
        <w:rPr>
          <w:color w:val="auto"/>
        </w:rPr>
        <w:t>Применять преобразования выражений для решения различных задач из математики, смежных предметов, из реальной практики.</w:t>
      </w:r>
    </w:p>
    <w:p w:rsidR="00A57638" w:rsidRPr="00EB2D57" w:rsidRDefault="00E235EB">
      <w:pPr>
        <w:pStyle w:val="13"/>
        <w:spacing w:line="259" w:lineRule="auto"/>
        <w:jc w:val="both"/>
        <w:rPr>
          <w:color w:val="auto"/>
          <w:sz w:val="19"/>
          <w:szCs w:val="19"/>
        </w:rPr>
      </w:pPr>
      <w:r w:rsidRPr="00EB2D57">
        <w:rPr>
          <w:b/>
          <w:bCs/>
          <w:i/>
          <w:iCs/>
          <w:color w:val="auto"/>
          <w:sz w:val="19"/>
          <w:szCs w:val="19"/>
        </w:rPr>
        <w:t>Уравнения и неравенства</w:t>
      </w:r>
    </w:p>
    <w:p w:rsidR="00A57638" w:rsidRPr="00EB2D57" w:rsidRDefault="00E235EB" w:rsidP="004318C2">
      <w:pPr>
        <w:pStyle w:val="13"/>
        <w:numPr>
          <w:ilvl w:val="0"/>
          <w:numId w:val="222"/>
        </w:numPr>
        <w:spacing w:line="240" w:lineRule="auto"/>
        <w:jc w:val="both"/>
        <w:rPr>
          <w:color w:val="auto"/>
        </w:rPr>
      </w:pPr>
      <w:r w:rsidRPr="00EB2D57">
        <w:rPr>
          <w:color w:val="auto"/>
        </w:rPr>
        <w:t>Решать линейные, квадратные уравнения и рациональные уравнения, сводящиеся к ним, системы двух уравнений с двумя переменными.</w:t>
      </w:r>
    </w:p>
    <w:p w:rsidR="00A57638" w:rsidRPr="00EB2D57" w:rsidRDefault="00E235EB" w:rsidP="004318C2">
      <w:pPr>
        <w:pStyle w:val="13"/>
        <w:numPr>
          <w:ilvl w:val="0"/>
          <w:numId w:val="222"/>
        </w:numPr>
        <w:spacing w:line="240" w:lineRule="auto"/>
        <w:jc w:val="both"/>
        <w:rPr>
          <w:color w:val="auto"/>
        </w:rPr>
      </w:pPr>
      <w:r w:rsidRPr="00EB2D57">
        <w:rPr>
          <w:color w:val="auto"/>
        </w:rPr>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rsidR="00A57638" w:rsidRPr="00EB2D57" w:rsidRDefault="00E235EB" w:rsidP="004318C2">
      <w:pPr>
        <w:pStyle w:val="13"/>
        <w:numPr>
          <w:ilvl w:val="0"/>
          <w:numId w:val="222"/>
        </w:numPr>
        <w:spacing w:after="60" w:line="240" w:lineRule="auto"/>
        <w:jc w:val="both"/>
        <w:rPr>
          <w:color w:val="auto"/>
        </w:rPr>
      </w:pPr>
      <w:r w:rsidRPr="00EB2D57">
        <w:rPr>
          <w:color w:val="auto"/>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rsidR="00A57638" w:rsidRPr="00EB2D57" w:rsidRDefault="00E235EB">
      <w:pPr>
        <w:pStyle w:val="13"/>
        <w:spacing w:line="259" w:lineRule="auto"/>
        <w:jc w:val="both"/>
        <w:rPr>
          <w:color w:val="auto"/>
          <w:sz w:val="19"/>
          <w:szCs w:val="19"/>
        </w:rPr>
      </w:pPr>
      <w:r w:rsidRPr="00EB2D57">
        <w:rPr>
          <w:b/>
          <w:bCs/>
          <w:i/>
          <w:iCs/>
          <w:color w:val="auto"/>
          <w:sz w:val="19"/>
          <w:szCs w:val="19"/>
        </w:rPr>
        <w:t>Функции</w:t>
      </w:r>
    </w:p>
    <w:p w:rsidR="00A57638" w:rsidRPr="00EB2D57" w:rsidRDefault="00E235EB" w:rsidP="004318C2">
      <w:pPr>
        <w:pStyle w:val="13"/>
        <w:numPr>
          <w:ilvl w:val="0"/>
          <w:numId w:val="223"/>
        </w:numPr>
        <w:spacing w:line="240" w:lineRule="auto"/>
        <w:jc w:val="both"/>
        <w:rPr>
          <w:color w:val="auto"/>
        </w:rPr>
      </w:pPr>
      <w:r w:rsidRPr="00EB2D57">
        <w:rPr>
          <w:color w:val="auto"/>
        </w:rPr>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w:t>
      </w:r>
    </w:p>
    <w:p w:rsidR="00A57638" w:rsidRPr="00EB2D57" w:rsidRDefault="00E235EB">
      <w:pPr>
        <w:pStyle w:val="13"/>
        <w:tabs>
          <w:tab w:val="left" w:pos="5438"/>
        </w:tabs>
        <w:spacing w:line="240" w:lineRule="auto"/>
        <w:jc w:val="both"/>
        <w:rPr>
          <w:color w:val="auto"/>
        </w:rPr>
      </w:pPr>
      <w:r w:rsidRPr="00EB2D57">
        <w:rPr>
          <w:color w:val="auto"/>
        </w:rPr>
        <w:t>функции по её графику.</w:t>
      </w:r>
    </w:p>
    <w:p w:rsidR="00A57638" w:rsidRPr="00EB2D57" w:rsidRDefault="00E235EB" w:rsidP="004318C2">
      <w:pPr>
        <w:pStyle w:val="13"/>
        <w:numPr>
          <w:ilvl w:val="0"/>
          <w:numId w:val="223"/>
        </w:numPr>
        <w:spacing w:line="240" w:lineRule="auto"/>
        <w:jc w:val="both"/>
        <w:rPr>
          <w:color w:val="auto"/>
        </w:rPr>
      </w:pPr>
      <w:r w:rsidRPr="00EB2D57">
        <w:rPr>
          <w:color w:val="auto"/>
        </w:rPr>
        <w:t xml:space="preserve">Строить графики элементарных функций вида </w:t>
      </w:r>
      <m:oMath>
        <m:r>
          <w:rPr>
            <w:rFonts w:ascii="Cambria Math" w:hAnsi="Cambria Math" w:cs="Cambria Math"/>
            <w:color w:val="auto"/>
            <w:lang w:val="en-US" w:eastAsia="en-US" w:bidi="en-US"/>
          </w:rPr>
          <m:t>y</m:t>
        </m:r>
        <m:r>
          <m:rPr>
            <m:sty m:val="p"/>
          </m:rPr>
          <w:rPr>
            <w:rFonts w:ascii="Cambria Math" w:hAnsi="Cambria Math" w:cs="Cambria Math"/>
            <w:color w:val="auto"/>
            <w:lang w:eastAsia="en-US" w:bidi="en-US"/>
          </w:rPr>
          <m:t>=</m:t>
        </m:r>
        <m:f>
          <m:fPr>
            <m:ctrlPr>
              <w:rPr>
                <w:rFonts w:ascii="Cambria Math" w:hAnsi="Cambria Math"/>
                <w:iCs/>
                <w:color w:val="auto"/>
                <w:lang w:val="en-US" w:eastAsia="en-US" w:bidi="en-US"/>
              </w:rPr>
            </m:ctrlPr>
          </m:fPr>
          <m:num>
            <m:r>
              <w:rPr>
                <w:rFonts w:ascii="Cambria Math" w:hAnsi="Cambria Math"/>
                <w:color w:val="auto"/>
                <w:lang w:val="en-US" w:eastAsia="en-US" w:bidi="en-US"/>
              </w:rPr>
              <m:t>k</m:t>
            </m:r>
          </m:num>
          <m:den>
            <m:r>
              <w:rPr>
                <w:rFonts w:ascii="Cambria Math" w:hAnsi="Cambria Math"/>
                <w:color w:val="auto"/>
                <w:lang w:val="en-US" w:eastAsia="en-US" w:bidi="en-US"/>
              </w:rPr>
              <m:t>x</m:t>
            </m:r>
          </m:den>
        </m:f>
      </m:oMath>
      <w:r w:rsidRPr="00EB2D57">
        <w:rPr>
          <w:i/>
          <w:iCs/>
          <w:color w:val="auto"/>
        </w:rPr>
        <w:t xml:space="preserve">, </w:t>
      </w: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eastAsia="en-US" w:bidi="en-US"/>
              </w:rPr>
              <m:t>x</m:t>
            </m:r>
          </m:e>
          <m:sup>
            <m:r>
              <w:rPr>
                <w:rFonts w:ascii="Cambria Math" w:hAnsi="Cambria Math"/>
                <w:color w:val="auto"/>
                <w:lang w:eastAsia="en-US" w:bidi="en-US"/>
              </w:rPr>
              <m:t>2</m:t>
            </m:r>
          </m:sup>
        </m:sSup>
      </m:oMath>
      <w:r w:rsidRPr="00EB2D57">
        <w:rPr>
          <w:i/>
          <w:iCs/>
          <w:color w:val="auto"/>
        </w:rPr>
        <w:t>,</w:t>
      </w:r>
    </w:p>
    <w:p w:rsidR="00A57638" w:rsidRPr="00EB2D57" w:rsidRDefault="004C0E2B" w:rsidP="00060427">
      <w:pPr>
        <w:pStyle w:val="13"/>
        <w:spacing w:line="240" w:lineRule="auto"/>
        <w:jc w:val="both"/>
        <w:rPr>
          <w:color w:val="auto"/>
        </w:rPr>
      </w:pP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eastAsia="en-US" w:bidi="en-US"/>
              </w:rPr>
              <m:t>x</m:t>
            </m:r>
          </m:e>
          <m:sup>
            <m:r>
              <w:rPr>
                <w:rFonts w:ascii="Cambria Math" w:hAnsi="Cambria Math"/>
                <w:color w:val="auto"/>
                <w:lang w:eastAsia="en-US" w:bidi="en-US"/>
              </w:rPr>
              <m:t>3</m:t>
            </m:r>
          </m:sup>
        </m:sSup>
      </m:oMath>
      <w:r w:rsidR="00E235EB" w:rsidRPr="00EB2D57">
        <w:rPr>
          <w:color w:val="auto"/>
        </w:rPr>
        <w:t xml:space="preserve">, </w:t>
      </w:r>
      <m:oMath>
        <m:r>
          <w:rPr>
            <w:rFonts w:ascii="Cambria Math" w:hAnsi="Cambria Math"/>
            <w:color w:val="auto"/>
          </w:rPr>
          <m:t>y=</m:t>
        </m:r>
        <m:rad>
          <m:radPr>
            <m:degHide m:val="1"/>
            <m:ctrlPr>
              <w:rPr>
                <w:rFonts w:ascii="Cambria Math" w:hAnsi="Cambria Math"/>
                <w:color w:val="auto"/>
              </w:rPr>
            </m:ctrlPr>
          </m:radPr>
          <m:deg/>
          <m:e>
            <m:r>
              <w:rPr>
                <w:rFonts w:ascii="Cambria Math" w:hAnsi="Cambria Math"/>
                <w:color w:val="auto"/>
              </w:rPr>
              <m:t>x</m:t>
            </m:r>
          </m:e>
        </m:rad>
      </m:oMath>
      <w:r w:rsidR="00E235EB" w:rsidRPr="00EB2D57">
        <w:rPr>
          <w:color w:val="auto"/>
        </w:rPr>
        <w:t xml:space="preserve">,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eastAsia="Arial" w:hAnsi="Cambria Math" w:cs="Arial"/>
            <w:color w:val="auto"/>
            <w:sz w:val="19"/>
            <w:szCs w:val="19"/>
          </w:rPr>
          <m:t>|</m:t>
        </m:r>
        <m:r>
          <w:rPr>
            <w:rFonts w:ascii="Cambria Math" w:hAnsi="Cambria Math"/>
            <w:color w:val="auto"/>
          </w:rPr>
          <m:t>х</m:t>
        </m:r>
        <m:r>
          <m:rPr>
            <m:sty m:val="p"/>
          </m:rPr>
          <w:rPr>
            <w:rFonts w:ascii="Cambria Math" w:eastAsia="Arial" w:hAnsi="Cambria Math" w:cs="Arial"/>
            <w:color w:val="auto"/>
            <w:sz w:val="19"/>
            <w:szCs w:val="19"/>
          </w:rPr>
          <m:t>|</m:t>
        </m:r>
      </m:oMath>
      <w:r w:rsidR="00E235EB" w:rsidRPr="00EB2D57">
        <w:rPr>
          <w:color w:val="auto"/>
        </w:rPr>
        <w:t>; описывать свойства числовой функции по её графику.</w:t>
      </w:r>
    </w:p>
    <w:p w:rsidR="008F0F1F" w:rsidRDefault="008F0F1F" w:rsidP="008F0F1F">
      <w:pPr>
        <w:pStyle w:val="af5"/>
      </w:pPr>
      <w:bookmarkStart w:id="523" w:name="bookmark1285"/>
    </w:p>
    <w:p w:rsidR="00A57638" w:rsidRDefault="00E235EB" w:rsidP="008F0F1F">
      <w:pPr>
        <w:pStyle w:val="af5"/>
      </w:pPr>
      <w:r w:rsidRPr="00EB2D57">
        <w:t>9 класс</w:t>
      </w:r>
      <w:bookmarkEnd w:id="523"/>
    </w:p>
    <w:p w:rsidR="008F0F1F" w:rsidRPr="00EB2D57" w:rsidRDefault="008F0F1F" w:rsidP="008F0F1F">
      <w:pPr>
        <w:pStyle w:val="af5"/>
      </w:pPr>
    </w:p>
    <w:p w:rsidR="00A57638" w:rsidRPr="00EB2D57" w:rsidRDefault="00E235EB">
      <w:pPr>
        <w:pStyle w:val="13"/>
        <w:spacing w:line="259" w:lineRule="auto"/>
        <w:jc w:val="both"/>
        <w:rPr>
          <w:color w:val="auto"/>
          <w:sz w:val="19"/>
          <w:szCs w:val="19"/>
        </w:rPr>
      </w:pPr>
      <w:r w:rsidRPr="00EB2D57">
        <w:rPr>
          <w:b/>
          <w:bCs/>
          <w:i/>
          <w:iCs/>
          <w:color w:val="auto"/>
          <w:sz w:val="19"/>
          <w:szCs w:val="19"/>
        </w:rPr>
        <w:t>Числа и вычисления</w:t>
      </w:r>
    </w:p>
    <w:p w:rsidR="00A57638" w:rsidRPr="00EB2D57" w:rsidRDefault="00E235EB" w:rsidP="004318C2">
      <w:pPr>
        <w:pStyle w:val="13"/>
        <w:numPr>
          <w:ilvl w:val="0"/>
          <w:numId w:val="223"/>
        </w:numPr>
        <w:spacing w:line="240" w:lineRule="auto"/>
        <w:jc w:val="both"/>
        <w:rPr>
          <w:color w:val="auto"/>
        </w:rPr>
      </w:pPr>
      <w:r w:rsidRPr="00EB2D57">
        <w:rPr>
          <w:color w:val="auto"/>
        </w:rPr>
        <w:t>Сравнивать и упорядочивать рациональные и иррациональные числа.</w:t>
      </w:r>
    </w:p>
    <w:p w:rsidR="00A57638" w:rsidRPr="00EB2D57" w:rsidRDefault="00E235EB" w:rsidP="004318C2">
      <w:pPr>
        <w:pStyle w:val="13"/>
        <w:numPr>
          <w:ilvl w:val="0"/>
          <w:numId w:val="223"/>
        </w:numPr>
        <w:spacing w:line="240" w:lineRule="auto"/>
        <w:jc w:val="both"/>
        <w:rPr>
          <w:color w:val="auto"/>
        </w:rPr>
      </w:pPr>
      <w:r w:rsidRPr="00EB2D57">
        <w:rPr>
          <w:color w:val="auto"/>
        </w:rPr>
        <w:t>Выполнять арифметические действия с рациональными числами, сочетая устные и письменные приёмы, выполнять вычисления с иррациональными числами.</w:t>
      </w:r>
    </w:p>
    <w:p w:rsidR="00A57638" w:rsidRPr="00EB2D57" w:rsidRDefault="00E235EB" w:rsidP="004318C2">
      <w:pPr>
        <w:pStyle w:val="13"/>
        <w:numPr>
          <w:ilvl w:val="0"/>
          <w:numId w:val="223"/>
        </w:numPr>
        <w:spacing w:line="240" w:lineRule="auto"/>
        <w:jc w:val="both"/>
        <w:rPr>
          <w:color w:val="auto"/>
        </w:rPr>
      </w:pPr>
      <w:r w:rsidRPr="00EB2D57">
        <w:rPr>
          <w:color w:val="auto"/>
        </w:rPr>
        <w:t>Находить значения степеней с целыми показателями и корней; вычислять значения числовых выражений.</w:t>
      </w:r>
    </w:p>
    <w:p w:rsidR="00A57638" w:rsidRPr="00EB2D57" w:rsidRDefault="00E235EB" w:rsidP="004318C2">
      <w:pPr>
        <w:pStyle w:val="13"/>
        <w:numPr>
          <w:ilvl w:val="0"/>
          <w:numId w:val="223"/>
        </w:numPr>
        <w:spacing w:after="60" w:line="240" w:lineRule="auto"/>
        <w:jc w:val="both"/>
        <w:rPr>
          <w:color w:val="auto"/>
        </w:rPr>
      </w:pPr>
      <w:r w:rsidRPr="00EB2D57">
        <w:rPr>
          <w:color w:val="auto"/>
        </w:rPr>
        <w:t>Округлять действительные числа, выполнять прикидку результата вычислений, оценку числовых выражений.</w:t>
      </w:r>
    </w:p>
    <w:p w:rsidR="00A57638" w:rsidRPr="00EB2D57" w:rsidRDefault="00E235EB">
      <w:pPr>
        <w:pStyle w:val="13"/>
        <w:spacing w:line="259" w:lineRule="auto"/>
        <w:jc w:val="both"/>
        <w:rPr>
          <w:color w:val="auto"/>
          <w:sz w:val="19"/>
          <w:szCs w:val="19"/>
        </w:rPr>
      </w:pPr>
      <w:r w:rsidRPr="00EB2D57">
        <w:rPr>
          <w:b/>
          <w:bCs/>
          <w:i/>
          <w:iCs/>
          <w:color w:val="auto"/>
          <w:sz w:val="19"/>
          <w:szCs w:val="19"/>
        </w:rPr>
        <w:t>Уравнения и неравенства</w:t>
      </w:r>
    </w:p>
    <w:p w:rsidR="00A57638" w:rsidRPr="00EB2D57" w:rsidRDefault="00E235EB" w:rsidP="004318C2">
      <w:pPr>
        <w:pStyle w:val="13"/>
        <w:numPr>
          <w:ilvl w:val="0"/>
          <w:numId w:val="224"/>
        </w:numPr>
        <w:spacing w:line="240" w:lineRule="auto"/>
        <w:jc w:val="both"/>
        <w:rPr>
          <w:color w:val="auto"/>
        </w:rPr>
      </w:pPr>
      <w:r w:rsidRPr="00EB2D57">
        <w:rPr>
          <w:color w:val="auto"/>
        </w:rPr>
        <w:t>Решать линейные и квадратные уравнения, уравнения, сводящиеся к ним, простейшие дробно-рациональные уравнения.</w:t>
      </w:r>
    </w:p>
    <w:p w:rsidR="00A57638" w:rsidRPr="00EB2D57" w:rsidRDefault="00E235EB" w:rsidP="004318C2">
      <w:pPr>
        <w:pStyle w:val="13"/>
        <w:numPr>
          <w:ilvl w:val="0"/>
          <w:numId w:val="224"/>
        </w:numPr>
        <w:spacing w:line="240" w:lineRule="auto"/>
        <w:jc w:val="both"/>
        <w:rPr>
          <w:color w:val="auto"/>
        </w:rPr>
      </w:pPr>
      <w:r w:rsidRPr="00EB2D57">
        <w:rPr>
          <w:color w:val="auto"/>
        </w:rPr>
        <w:t>Решать системы двух линейных уравнений с двумя переменными и системы двух уравнений, в которых одно уравнение не является линейным.</w:t>
      </w:r>
    </w:p>
    <w:p w:rsidR="00A57638" w:rsidRPr="00EB2D57" w:rsidRDefault="00E235EB" w:rsidP="004318C2">
      <w:pPr>
        <w:pStyle w:val="13"/>
        <w:numPr>
          <w:ilvl w:val="0"/>
          <w:numId w:val="224"/>
        </w:numPr>
        <w:spacing w:line="240" w:lineRule="auto"/>
        <w:jc w:val="both"/>
        <w:rPr>
          <w:color w:val="auto"/>
        </w:rPr>
      </w:pPr>
      <w:r w:rsidRPr="00EB2D57">
        <w:rPr>
          <w:color w:val="auto"/>
        </w:rPr>
        <w:t>Решать текстовые задачи алгебраическим способом с помощью составления уравнения или системы двух уравнений с двумя переменными.</w:t>
      </w:r>
    </w:p>
    <w:p w:rsidR="00A57638" w:rsidRPr="00EB2D57" w:rsidRDefault="00E235EB" w:rsidP="004318C2">
      <w:pPr>
        <w:pStyle w:val="13"/>
        <w:numPr>
          <w:ilvl w:val="0"/>
          <w:numId w:val="224"/>
        </w:numPr>
        <w:spacing w:line="240" w:lineRule="auto"/>
        <w:jc w:val="both"/>
        <w:rPr>
          <w:color w:val="auto"/>
        </w:rPr>
      </w:pPr>
      <w:r w:rsidRPr="00EB2D57">
        <w:rPr>
          <w:color w:val="auto"/>
        </w:rP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w:t>
      </w:r>
    </w:p>
    <w:p w:rsidR="00A57638" w:rsidRPr="00EB2D57" w:rsidRDefault="00E235EB" w:rsidP="004318C2">
      <w:pPr>
        <w:pStyle w:val="13"/>
        <w:numPr>
          <w:ilvl w:val="0"/>
          <w:numId w:val="224"/>
        </w:numPr>
        <w:spacing w:line="240" w:lineRule="auto"/>
        <w:jc w:val="both"/>
        <w:rPr>
          <w:color w:val="auto"/>
        </w:rPr>
      </w:pPr>
      <w:r w:rsidRPr="00EB2D57">
        <w:rPr>
          <w:color w:val="auto"/>
        </w:rPr>
        <w:t>Решать линейные неравенства, квадратные неравенства; изображать решение неравенств на числовой прямой, записывать решение с помощью символов.</w:t>
      </w:r>
    </w:p>
    <w:p w:rsidR="00A57638" w:rsidRPr="00EB2D57" w:rsidRDefault="00E235EB" w:rsidP="004318C2">
      <w:pPr>
        <w:pStyle w:val="13"/>
        <w:numPr>
          <w:ilvl w:val="0"/>
          <w:numId w:val="224"/>
        </w:numPr>
        <w:spacing w:line="240" w:lineRule="auto"/>
        <w:jc w:val="both"/>
        <w:rPr>
          <w:color w:val="auto"/>
        </w:rPr>
      </w:pPr>
      <w:r w:rsidRPr="00EB2D57">
        <w:rPr>
          <w:color w:val="auto"/>
        </w:rPr>
        <w:t>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w:t>
      </w:r>
    </w:p>
    <w:p w:rsidR="00A57638" w:rsidRPr="00EB2D57" w:rsidRDefault="00E235EB" w:rsidP="004318C2">
      <w:pPr>
        <w:pStyle w:val="13"/>
        <w:numPr>
          <w:ilvl w:val="0"/>
          <w:numId w:val="224"/>
        </w:numPr>
        <w:spacing w:after="80" w:line="240" w:lineRule="auto"/>
        <w:jc w:val="both"/>
        <w:rPr>
          <w:color w:val="auto"/>
        </w:rPr>
      </w:pPr>
      <w:r w:rsidRPr="00EB2D57">
        <w:rPr>
          <w:color w:val="auto"/>
        </w:rPr>
        <w:t>Использовать неравенства при решении различных задач.</w:t>
      </w:r>
    </w:p>
    <w:p w:rsidR="00A57638" w:rsidRPr="00EB2D57" w:rsidRDefault="00E235EB">
      <w:pPr>
        <w:pStyle w:val="13"/>
        <w:spacing w:line="240" w:lineRule="auto"/>
        <w:ind w:firstLine="160"/>
        <w:jc w:val="both"/>
        <w:rPr>
          <w:color w:val="auto"/>
          <w:sz w:val="19"/>
          <w:szCs w:val="19"/>
        </w:rPr>
      </w:pPr>
      <w:r w:rsidRPr="00EB2D57">
        <w:rPr>
          <w:b/>
          <w:bCs/>
          <w:i/>
          <w:iCs/>
          <w:color w:val="auto"/>
          <w:sz w:val="19"/>
          <w:szCs w:val="19"/>
        </w:rPr>
        <w:t>Функции</w:t>
      </w:r>
    </w:p>
    <w:p w:rsidR="00A57638" w:rsidRPr="00EB2D57" w:rsidRDefault="00E235EB" w:rsidP="004318C2">
      <w:pPr>
        <w:pStyle w:val="13"/>
        <w:numPr>
          <w:ilvl w:val="0"/>
          <w:numId w:val="225"/>
        </w:numPr>
        <w:spacing w:line="240" w:lineRule="auto"/>
        <w:ind w:left="714" w:hanging="357"/>
        <w:jc w:val="both"/>
        <w:rPr>
          <w:color w:val="auto"/>
        </w:rPr>
      </w:pPr>
      <w:r w:rsidRPr="00EB2D57">
        <w:rPr>
          <w:color w:val="auto"/>
        </w:rPr>
        <w:t xml:space="preserve">Распознавать функции изученных видов. Показывать схематически расположение на координатной плоскости графиков функций вида: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hAnsi="Cambria Math"/>
            <w:color w:val="auto"/>
          </w:rPr>
          <m:t>k</m:t>
        </m:r>
        <m:r>
          <m:rPr>
            <m:sty m:val="p"/>
          </m:rPr>
          <w:rPr>
            <w:rFonts w:ascii="Cambria Math" w:hAnsi="Cambria Math"/>
            <w:color w:val="auto"/>
            <w:lang w:val="en-US" w:eastAsia="en-US" w:bidi="en-US"/>
          </w:rPr>
          <m:t>x</m:t>
        </m:r>
      </m:oMath>
      <w:r w:rsidRPr="00EB2D57">
        <w:rPr>
          <w:i/>
          <w:iCs/>
          <w:color w:val="auto"/>
        </w:rPr>
        <w:t xml:space="preserve">,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hAnsi="Cambria Math"/>
            <w:color w:val="auto"/>
          </w:rPr>
          <m:t>k</m:t>
        </m:r>
        <m:r>
          <m:rPr>
            <m:sty m:val="p"/>
          </m:rPr>
          <w:rPr>
            <w:rFonts w:ascii="Cambria Math" w:hAnsi="Cambria Math"/>
            <w:color w:val="auto"/>
            <w:lang w:val="en-US" w:eastAsia="en-US" w:bidi="en-US"/>
          </w:rPr>
          <m:t>x</m:t>
        </m:r>
        <m:r>
          <m:rPr>
            <m:sty m:val="p"/>
          </m:rPr>
          <w:rPr>
            <w:rFonts w:ascii="Cambria Math" w:hAnsi="Cambria Math"/>
            <w:color w:val="auto"/>
            <w:lang w:eastAsia="en-US" w:bidi="en-US"/>
          </w:rPr>
          <m:t>+b</m:t>
        </m:r>
      </m:oMath>
      <w:r w:rsidR="00473806" w:rsidRPr="00EB2D57">
        <w:rPr>
          <w:i/>
          <w:iCs/>
          <w:color w:val="auto"/>
        </w:rPr>
        <w:t>,</w:t>
      </w:r>
      <m:oMath>
        <m:r>
          <w:rPr>
            <w:rFonts w:ascii="Cambria Math" w:hAnsi="Cambria Math" w:cs="Cambria Math"/>
            <w:color w:val="auto"/>
            <w:lang w:eastAsia="en-US" w:bidi="en-US"/>
          </w:rPr>
          <m:t xml:space="preserve"> </m:t>
        </m:r>
        <m:r>
          <w:rPr>
            <w:rFonts w:ascii="Cambria Math" w:hAnsi="Cambria Math" w:cs="Cambria Math"/>
            <w:color w:val="auto"/>
            <w:lang w:val="en-US" w:eastAsia="en-US" w:bidi="en-US"/>
          </w:rPr>
          <m:t>y</m:t>
        </m:r>
        <m:r>
          <m:rPr>
            <m:sty m:val="p"/>
          </m:rPr>
          <w:rPr>
            <w:rFonts w:ascii="Cambria Math" w:hAnsi="Cambria Math" w:cs="Cambria Math"/>
            <w:color w:val="auto"/>
            <w:lang w:eastAsia="en-US" w:bidi="en-US"/>
          </w:rPr>
          <m:t>=</m:t>
        </m:r>
        <m:f>
          <m:fPr>
            <m:ctrlPr>
              <w:rPr>
                <w:rFonts w:ascii="Cambria Math" w:hAnsi="Cambria Math"/>
                <w:iCs/>
                <w:color w:val="auto"/>
                <w:lang w:val="en-US" w:eastAsia="en-US" w:bidi="en-US"/>
              </w:rPr>
            </m:ctrlPr>
          </m:fPr>
          <m:num>
            <m:r>
              <w:rPr>
                <w:rFonts w:ascii="Cambria Math" w:hAnsi="Cambria Math"/>
                <w:color w:val="auto"/>
                <w:lang w:val="en-US" w:eastAsia="en-US" w:bidi="en-US"/>
              </w:rPr>
              <m:t>k</m:t>
            </m:r>
          </m:num>
          <m:den>
            <m:r>
              <w:rPr>
                <w:rFonts w:ascii="Cambria Math" w:hAnsi="Cambria Math"/>
                <w:color w:val="auto"/>
                <w:lang w:val="en-US" w:eastAsia="en-US" w:bidi="en-US"/>
              </w:rPr>
              <m:t>x</m:t>
            </m:r>
          </m:den>
        </m:f>
      </m:oMath>
      <w:r w:rsidRPr="00EB2D57">
        <w:rPr>
          <w:i/>
          <w:iCs/>
          <w:color w:val="auto"/>
          <w:lang w:eastAsia="en-US" w:bidi="en-US"/>
        </w:rPr>
        <w:t xml:space="preserve">, </w:t>
      </w:r>
      <w:r w:rsidRPr="00EB2D57">
        <w:rPr>
          <w:rFonts w:ascii="Cambria Math" w:hAnsi="Cambria Math"/>
          <w:color w:val="auto"/>
          <w:lang w:eastAsia="en-US" w:bidi="en-US"/>
        </w:rPr>
        <w:br/>
      </w: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bidi="en-US"/>
              </w:rPr>
              <m:t>ax</m:t>
            </m:r>
          </m:e>
          <m:sup>
            <m:r>
              <w:rPr>
                <w:rFonts w:ascii="Cambria Math" w:hAnsi="Cambria Math"/>
                <w:color w:val="auto"/>
                <w:lang w:eastAsia="en-US" w:bidi="en-US"/>
              </w:rPr>
              <m:t>3</m:t>
            </m:r>
          </m:sup>
        </m:sSup>
        <m:r>
          <w:rPr>
            <w:rFonts w:ascii="Cambria Math" w:hAnsi="Cambria Math"/>
            <w:color w:val="auto"/>
            <w:lang w:bidi="en-US"/>
          </w:rPr>
          <m:t>+</m:t>
        </m:r>
        <m:r>
          <w:rPr>
            <w:rFonts w:ascii="Cambria Math" w:hAnsi="Cambria Math"/>
            <w:color w:val="auto"/>
            <w:lang w:val="en-US" w:bidi="en-US"/>
          </w:rPr>
          <m:t>bx</m:t>
        </m:r>
        <m:r>
          <w:rPr>
            <w:rFonts w:ascii="Cambria Math" w:hAnsi="Cambria Math"/>
            <w:color w:val="auto"/>
            <w:lang w:bidi="en-US"/>
          </w:rPr>
          <m:t>+</m:t>
        </m:r>
        <m:r>
          <w:rPr>
            <w:rFonts w:ascii="Cambria Math" w:hAnsi="Cambria Math"/>
            <w:color w:val="auto"/>
            <w:lang w:val="en-US" w:bidi="en-US"/>
          </w:rPr>
          <m:t>c</m:t>
        </m:r>
      </m:oMath>
      <w:r w:rsidRPr="00EB2D57">
        <w:rPr>
          <w:i/>
          <w:iCs/>
          <w:color w:val="auto"/>
          <w:lang w:eastAsia="en-US" w:bidi="en-US"/>
        </w:rPr>
        <w:t xml:space="preserve">, </w:t>
      </w: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eastAsia="en-US" w:bidi="en-US"/>
              </w:rPr>
              <m:t>x</m:t>
            </m:r>
          </m:e>
          <m:sup>
            <m:r>
              <w:rPr>
                <w:rFonts w:ascii="Cambria Math" w:hAnsi="Cambria Math"/>
                <w:color w:val="auto"/>
                <w:lang w:eastAsia="en-US" w:bidi="en-US"/>
              </w:rPr>
              <m:t>3</m:t>
            </m:r>
          </m:sup>
        </m:sSup>
      </m:oMath>
      <w:r w:rsidRPr="00EB2D57">
        <w:rPr>
          <w:color w:val="auto"/>
          <w:lang w:eastAsia="en-US" w:bidi="en-US"/>
        </w:rPr>
        <w:t xml:space="preserve">, </w:t>
      </w:r>
      <m:oMath>
        <m:r>
          <w:rPr>
            <w:rFonts w:ascii="Cambria Math" w:hAnsi="Cambria Math"/>
            <w:color w:val="auto"/>
          </w:rPr>
          <m:t>y=</m:t>
        </m:r>
        <m:rad>
          <m:radPr>
            <m:degHide m:val="1"/>
            <m:ctrlPr>
              <w:rPr>
                <w:rFonts w:ascii="Cambria Math" w:hAnsi="Cambria Math"/>
                <w:color w:val="auto"/>
              </w:rPr>
            </m:ctrlPr>
          </m:radPr>
          <m:deg/>
          <m:e>
            <m:r>
              <w:rPr>
                <w:rFonts w:ascii="Cambria Math" w:hAnsi="Cambria Math"/>
                <w:color w:val="auto"/>
              </w:rPr>
              <m:t>x</m:t>
            </m:r>
          </m:e>
        </m:rad>
      </m:oMath>
      <w:r w:rsidRPr="00EB2D57">
        <w:rPr>
          <w:i/>
          <w:iCs/>
          <w:color w:val="auto"/>
          <w:lang w:eastAsia="en-US" w:bidi="en-US"/>
        </w:rPr>
        <w:t xml:space="preserve">,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eastAsia="Arial" w:hAnsi="Cambria Math" w:cs="Arial"/>
            <w:color w:val="auto"/>
            <w:sz w:val="19"/>
            <w:szCs w:val="19"/>
          </w:rPr>
          <m:t>|</m:t>
        </m:r>
        <m:r>
          <w:rPr>
            <w:rFonts w:ascii="Cambria Math" w:hAnsi="Cambria Math"/>
            <w:color w:val="auto"/>
          </w:rPr>
          <m:t>х</m:t>
        </m:r>
        <m:r>
          <m:rPr>
            <m:sty m:val="p"/>
          </m:rPr>
          <w:rPr>
            <w:rFonts w:ascii="Cambria Math" w:eastAsia="Arial" w:hAnsi="Cambria Math" w:cs="Arial"/>
            <w:color w:val="auto"/>
            <w:sz w:val="19"/>
            <w:szCs w:val="19"/>
          </w:rPr>
          <m:t>|</m:t>
        </m:r>
      </m:oMath>
      <w:r w:rsidRPr="00EB2D57">
        <w:rPr>
          <w:rFonts w:ascii="Arial" w:eastAsia="Arial" w:hAnsi="Arial" w:cs="Arial"/>
          <w:color w:val="auto"/>
          <w:sz w:val="19"/>
          <w:szCs w:val="19"/>
          <w:lang w:eastAsia="en-US" w:bidi="en-US"/>
        </w:rPr>
        <w:t xml:space="preserve"> </w:t>
      </w:r>
      <w:r w:rsidRPr="00EB2D57">
        <w:rPr>
          <w:color w:val="auto"/>
        </w:rPr>
        <w:t>в зависимости от значений коэффициентов; описывать свойства функций.</w:t>
      </w:r>
    </w:p>
    <w:p w:rsidR="00A57638" w:rsidRPr="00EB2D57" w:rsidRDefault="00E235EB" w:rsidP="004318C2">
      <w:pPr>
        <w:pStyle w:val="13"/>
        <w:numPr>
          <w:ilvl w:val="0"/>
          <w:numId w:val="225"/>
        </w:numPr>
        <w:spacing w:line="240" w:lineRule="auto"/>
        <w:ind w:left="714" w:hanging="357"/>
        <w:jc w:val="both"/>
        <w:rPr>
          <w:color w:val="auto"/>
        </w:rPr>
      </w:pPr>
      <w:r w:rsidRPr="00EB2D57">
        <w:rPr>
          <w:color w:val="auto"/>
        </w:rPr>
        <w:t>Строить и изображать схематически графики квадратичных функций, описывать свойства квадратичных функций по их графикам.</w:t>
      </w:r>
    </w:p>
    <w:p w:rsidR="00A57638" w:rsidRPr="00EB2D57" w:rsidRDefault="00E235EB" w:rsidP="004318C2">
      <w:pPr>
        <w:pStyle w:val="13"/>
        <w:numPr>
          <w:ilvl w:val="0"/>
          <w:numId w:val="225"/>
        </w:numPr>
        <w:spacing w:after="80" w:line="240" w:lineRule="auto"/>
        <w:jc w:val="both"/>
        <w:rPr>
          <w:color w:val="auto"/>
        </w:rPr>
      </w:pPr>
      <w:r w:rsidRPr="00EB2D57">
        <w:rPr>
          <w:color w:val="auto"/>
        </w:rPr>
        <w:t>Распознавать квадратичную функцию по формуле, приводить примеры квадратичных функций из реальной жизни, физики, геометрии.</w:t>
      </w:r>
    </w:p>
    <w:p w:rsidR="00A57638" w:rsidRPr="00EB2D57" w:rsidRDefault="00E235EB">
      <w:pPr>
        <w:pStyle w:val="13"/>
        <w:spacing w:line="259" w:lineRule="auto"/>
        <w:ind w:firstLine="160"/>
        <w:jc w:val="both"/>
        <w:rPr>
          <w:color w:val="auto"/>
          <w:sz w:val="19"/>
          <w:szCs w:val="19"/>
        </w:rPr>
      </w:pPr>
      <w:r w:rsidRPr="00EB2D57">
        <w:rPr>
          <w:b/>
          <w:bCs/>
          <w:i/>
          <w:iCs/>
          <w:color w:val="auto"/>
          <w:sz w:val="19"/>
          <w:szCs w:val="19"/>
        </w:rPr>
        <w:t>Арифметическая и геометрическая прогрессии</w:t>
      </w:r>
    </w:p>
    <w:p w:rsidR="00A57638" w:rsidRPr="00EB2D57" w:rsidRDefault="00E235EB" w:rsidP="004318C2">
      <w:pPr>
        <w:pStyle w:val="13"/>
        <w:numPr>
          <w:ilvl w:val="0"/>
          <w:numId w:val="226"/>
        </w:numPr>
        <w:spacing w:line="240" w:lineRule="auto"/>
        <w:jc w:val="both"/>
        <w:rPr>
          <w:color w:val="auto"/>
        </w:rPr>
      </w:pPr>
      <w:r w:rsidRPr="00EB2D57">
        <w:rPr>
          <w:color w:val="auto"/>
        </w:rPr>
        <w:t>Распознавать арифметическую и геометрическую прогрессии при разных способах задания.</w:t>
      </w:r>
    </w:p>
    <w:p w:rsidR="00A57638" w:rsidRPr="00EB2D57" w:rsidRDefault="00E235EB" w:rsidP="004318C2">
      <w:pPr>
        <w:pStyle w:val="13"/>
        <w:numPr>
          <w:ilvl w:val="0"/>
          <w:numId w:val="226"/>
        </w:numPr>
        <w:spacing w:line="240" w:lineRule="auto"/>
        <w:jc w:val="both"/>
        <w:rPr>
          <w:color w:val="auto"/>
        </w:rPr>
      </w:pPr>
      <w:r w:rsidRPr="00EB2D57">
        <w:rPr>
          <w:color w:val="auto"/>
        </w:rPr>
        <w:t xml:space="preserve">Выполнять вычисления с использованием формул </w:t>
      </w:r>
      <w:r w:rsidRPr="00EB2D57">
        <w:rPr>
          <w:i/>
          <w:iCs/>
          <w:color w:val="auto"/>
          <w:lang w:val="en-US" w:eastAsia="en-US" w:bidi="en-US"/>
        </w:rPr>
        <w:t>n</w:t>
      </w:r>
      <w:r w:rsidRPr="00EB2D57">
        <w:rPr>
          <w:color w:val="auto"/>
        </w:rPr>
        <w:t xml:space="preserve">-го члена арифметической и геометрической прогрессий, суммы первых </w:t>
      </w:r>
      <w:r w:rsidRPr="00EB2D57">
        <w:rPr>
          <w:i/>
          <w:iCs/>
          <w:color w:val="auto"/>
          <w:lang w:val="en-US" w:eastAsia="en-US" w:bidi="en-US"/>
        </w:rPr>
        <w:t>n</w:t>
      </w:r>
      <w:r w:rsidRPr="00EB2D57">
        <w:rPr>
          <w:color w:val="auto"/>
          <w:lang w:eastAsia="en-US" w:bidi="en-US"/>
        </w:rPr>
        <w:t xml:space="preserve"> </w:t>
      </w:r>
      <w:r w:rsidRPr="00EB2D57">
        <w:rPr>
          <w:color w:val="auto"/>
        </w:rPr>
        <w:t>членов.</w:t>
      </w:r>
    </w:p>
    <w:p w:rsidR="00A57638" w:rsidRPr="00EB2D57" w:rsidRDefault="00E235EB" w:rsidP="004318C2">
      <w:pPr>
        <w:pStyle w:val="13"/>
        <w:numPr>
          <w:ilvl w:val="0"/>
          <w:numId w:val="226"/>
        </w:numPr>
        <w:spacing w:line="240" w:lineRule="auto"/>
        <w:jc w:val="both"/>
        <w:rPr>
          <w:color w:val="auto"/>
        </w:rPr>
      </w:pPr>
      <w:r w:rsidRPr="00EB2D57">
        <w:rPr>
          <w:color w:val="auto"/>
        </w:rPr>
        <w:t>Изображать члены последовательности точками на координатной плоскости.</w:t>
      </w:r>
    </w:p>
    <w:p w:rsidR="00A57638" w:rsidRPr="00EB2D57" w:rsidRDefault="00E235EB" w:rsidP="004318C2">
      <w:pPr>
        <w:pStyle w:val="13"/>
        <w:numPr>
          <w:ilvl w:val="0"/>
          <w:numId w:val="226"/>
        </w:numPr>
        <w:spacing w:line="240" w:lineRule="auto"/>
        <w:jc w:val="both"/>
        <w:rPr>
          <w:color w:val="auto"/>
        </w:rPr>
      </w:pPr>
      <w:r w:rsidRPr="00EB2D57">
        <w:rPr>
          <w:color w:val="auto"/>
        </w:rPr>
        <w:t>Решать задачи, связанные с числовыми последовательностями, в том числе задачи из реальной жизни (с использованием калькулятора, цифровых технологий).</w:t>
      </w:r>
    </w:p>
    <w:p w:rsidR="008F0F1F" w:rsidRDefault="008F0F1F">
      <w:pPr>
        <w:rPr>
          <w:rFonts w:ascii="Arial" w:eastAsia="Arial" w:hAnsi="Arial" w:cs="Arial"/>
          <w:b/>
          <w:bCs/>
          <w:color w:val="auto"/>
          <w:sz w:val="20"/>
          <w:szCs w:val="20"/>
        </w:rPr>
      </w:pPr>
      <w:bookmarkStart w:id="524" w:name="bookmark1287"/>
      <w:r>
        <w:rPr>
          <w:color w:val="auto"/>
        </w:rPr>
        <w:br w:type="page"/>
      </w:r>
    </w:p>
    <w:p w:rsidR="00A57638" w:rsidRPr="00EB2D57" w:rsidRDefault="00E235EB" w:rsidP="008F0F1F">
      <w:pPr>
        <w:pStyle w:val="af5"/>
      </w:pPr>
      <w:r w:rsidRPr="00EB2D57">
        <w:t>ПРИМЕРНАЯ РАБОЧАЯ ПРОГРАММА</w:t>
      </w:r>
      <w:bookmarkEnd w:id="524"/>
    </w:p>
    <w:p w:rsidR="00A57638" w:rsidRPr="00EB2D57" w:rsidRDefault="00E235EB" w:rsidP="008F0F1F">
      <w:pPr>
        <w:pStyle w:val="af5"/>
        <w:pBdr>
          <w:bottom w:val="single" w:sz="12" w:space="1" w:color="auto"/>
        </w:pBdr>
      </w:pPr>
      <w:r w:rsidRPr="00EB2D57">
        <w:t>УЧЕБНОГО КУРСА «ГЕОМЕТРИЯ». 7-9 КЛАССЫ</w:t>
      </w:r>
    </w:p>
    <w:p w:rsidR="008F0F1F" w:rsidRDefault="008F0F1F" w:rsidP="008F0F1F">
      <w:pPr>
        <w:pStyle w:val="af5"/>
        <w:rPr>
          <w:sz w:val="18"/>
          <w:szCs w:val="18"/>
        </w:rPr>
      </w:pPr>
    </w:p>
    <w:p w:rsidR="00A57638" w:rsidRPr="008F0F1F" w:rsidRDefault="00E235EB" w:rsidP="008F0F1F">
      <w:pPr>
        <w:pStyle w:val="af5"/>
      </w:pPr>
      <w:r w:rsidRPr="008F0F1F">
        <w:t>ЦЕЛИ ИЗУЧЕНИЯ УЧЕБНОГО КУРСА</w:t>
      </w:r>
    </w:p>
    <w:p w:rsidR="00A57638" w:rsidRPr="00EB2D57" w:rsidRDefault="00E235EB">
      <w:pPr>
        <w:pStyle w:val="13"/>
        <w:spacing w:line="252" w:lineRule="auto"/>
        <w:jc w:val="both"/>
        <w:rPr>
          <w:color w:val="auto"/>
        </w:rPr>
      </w:pPr>
      <w:r w:rsidRPr="00EB2D57">
        <w:rPr>
          <w:color w:val="auto"/>
        </w:rPr>
        <w:t>«Математику уже затем учить надо, что она ум в порядок приводит», — писал великий русский ученый Михаил Васильевич Ломоносов. И в этом состоит одна из двух целей обучения геометрии как составной части математики в школе. Этой цели соответствует доказательная линия преподавания геометрии. Следуя представленной рабочей программе, начиная с седьмого класса на уроках геометрии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Ученик, овладевший искусством рассуждать, будет применять его и в окружающей жизни. И в этом состоит важное воспитательное значение изучения геометрии, присущее именно отечественной математической школе.</w:t>
      </w:r>
    </w:p>
    <w:p w:rsidR="00A57638" w:rsidRPr="00EB2D57" w:rsidRDefault="00E235EB">
      <w:pPr>
        <w:pStyle w:val="13"/>
        <w:spacing w:line="252" w:lineRule="auto"/>
        <w:jc w:val="both"/>
        <w:rPr>
          <w:color w:val="auto"/>
        </w:rPr>
      </w:pPr>
      <w:r w:rsidRPr="00EB2D57">
        <w:rPr>
          <w:color w:val="auto"/>
        </w:rPr>
        <w:t>Вместе с тем авторы программы предостерегают учителя от излишнего формализма, особенно в отношении начал и оснований геометрии. Французский математик Жан Дьедонне по этому поводу высказался так: «Что касается деликатной проблемы введения «аксиом», то мне кажется, что на первых порах нужно вообще избегать произносить само это слово. С другой же стороны, не следует упускать ни одной возможности давать примеры логических заключений, которые куда в большей мере, чем идея аксиом, являются истинными и единственными двигателями математического мышления».</w:t>
      </w:r>
    </w:p>
    <w:p w:rsidR="00A57638" w:rsidRPr="00EB2D57" w:rsidRDefault="00E235EB">
      <w:pPr>
        <w:pStyle w:val="13"/>
        <w:spacing w:after="80" w:line="252" w:lineRule="auto"/>
        <w:jc w:val="both"/>
        <w:rPr>
          <w:color w:val="auto"/>
        </w:rPr>
      </w:pPr>
      <w:r w:rsidRPr="00EB2D57">
        <w:rPr>
          <w:color w:val="auto"/>
        </w:rPr>
        <w:t>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Окончивший курс геометрии школьник должен быть в состоянии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в школе. Данная практическая линия является не менее важной, чем первая.</w:t>
      </w:r>
    </w:p>
    <w:p w:rsidR="008F0F1F" w:rsidRDefault="008F0F1F" w:rsidP="008F0F1F">
      <w:pPr>
        <w:pStyle w:val="af5"/>
      </w:pPr>
      <w:bookmarkStart w:id="525" w:name="bookmark1290"/>
    </w:p>
    <w:p w:rsidR="00A57638" w:rsidRPr="00EB2D57" w:rsidRDefault="00E235EB" w:rsidP="008F0F1F">
      <w:pPr>
        <w:pStyle w:val="af5"/>
      </w:pPr>
      <w:r w:rsidRPr="00EB2D57">
        <w:t>МЕСТО УЧЕБНОГО КУРСА В УЧЕБНОМ ПЛАНЕ</w:t>
      </w:r>
      <w:bookmarkEnd w:id="525"/>
    </w:p>
    <w:p w:rsidR="00A57638" w:rsidRPr="00EB2D57" w:rsidRDefault="00E235EB">
      <w:pPr>
        <w:pStyle w:val="13"/>
        <w:spacing w:line="252" w:lineRule="auto"/>
        <w:jc w:val="both"/>
        <w:rPr>
          <w:color w:val="auto"/>
        </w:rPr>
      </w:pPr>
      <w:r w:rsidRPr="00EB2D57">
        <w:rPr>
          <w:color w:val="auto"/>
        </w:rPr>
        <w:t>Согласно учебному плану в 7—9 классах изучается учебный курс «Геометрия», который включает следующие основные разделы содержания: «Геометрические фигуры и их свойства», «Измерение геометрических величин», а также «Декартовы координаты на плоскости», «Векторы», «Движения плоскости» и «Преобразования подобия».</w:t>
      </w:r>
    </w:p>
    <w:p w:rsidR="00A57638" w:rsidRPr="00EB2D57" w:rsidRDefault="00E235EB" w:rsidP="008F0F1F">
      <w:pPr>
        <w:pStyle w:val="13"/>
        <w:spacing w:line="252" w:lineRule="auto"/>
        <w:jc w:val="both"/>
        <w:rPr>
          <w:color w:val="auto"/>
        </w:rPr>
      </w:pPr>
      <w:r w:rsidRPr="00EB2D57">
        <w:rPr>
          <w:color w:val="auto"/>
        </w:rPr>
        <w:t>Учебный план предусматривает изучение геометрии на базовом уровне, исходя из не менее 68 учебных часов в учебном году, всего за три года обучения — не менее 204 часов.</w:t>
      </w:r>
    </w:p>
    <w:p w:rsidR="008F0F1F" w:rsidRDefault="008F0F1F" w:rsidP="008F0F1F">
      <w:pPr>
        <w:pStyle w:val="af5"/>
      </w:pPr>
      <w:bookmarkStart w:id="526" w:name="bookmark1292"/>
    </w:p>
    <w:p w:rsidR="00A57638" w:rsidRPr="00EB2D57" w:rsidRDefault="00E235EB" w:rsidP="008F0F1F">
      <w:pPr>
        <w:pStyle w:val="af5"/>
      </w:pPr>
      <w:r w:rsidRPr="00EB2D57">
        <w:t>СОДЕРЖАНИЕ УЧЕБНОГО КУРСА (ПО ГОДАМ ОБУЧЕНИЯ)</w:t>
      </w:r>
      <w:bookmarkEnd w:id="526"/>
    </w:p>
    <w:p w:rsidR="008F0F1F" w:rsidRDefault="008F0F1F" w:rsidP="008F0F1F">
      <w:pPr>
        <w:pStyle w:val="af5"/>
      </w:pPr>
      <w:bookmarkStart w:id="527" w:name="bookmark1294"/>
    </w:p>
    <w:p w:rsidR="00A57638" w:rsidRPr="00EB2D57" w:rsidRDefault="00E235EB" w:rsidP="008F0F1F">
      <w:pPr>
        <w:pStyle w:val="af5"/>
      </w:pPr>
      <w:r w:rsidRPr="00EB2D57">
        <w:t>7 класс</w:t>
      </w:r>
      <w:bookmarkEnd w:id="527"/>
    </w:p>
    <w:p w:rsidR="008F0F1F" w:rsidRDefault="008F0F1F" w:rsidP="008F0F1F">
      <w:pPr>
        <w:pStyle w:val="13"/>
        <w:spacing w:line="252" w:lineRule="auto"/>
        <w:jc w:val="both"/>
        <w:rPr>
          <w:color w:val="auto"/>
        </w:rPr>
      </w:pPr>
    </w:p>
    <w:p w:rsidR="00A57638" w:rsidRPr="00EB2D57" w:rsidRDefault="00E235EB" w:rsidP="008F0F1F">
      <w:pPr>
        <w:pStyle w:val="13"/>
        <w:spacing w:line="252" w:lineRule="auto"/>
        <w:jc w:val="both"/>
        <w:rPr>
          <w:color w:val="auto"/>
        </w:rPr>
      </w:pPr>
      <w:r w:rsidRPr="00EB2D57">
        <w:rPr>
          <w:color w:val="auto"/>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A57638" w:rsidRPr="00EB2D57" w:rsidRDefault="00E235EB">
      <w:pPr>
        <w:pStyle w:val="13"/>
        <w:spacing w:line="252" w:lineRule="auto"/>
        <w:jc w:val="both"/>
        <w:rPr>
          <w:color w:val="auto"/>
        </w:rPr>
      </w:pPr>
      <w:r w:rsidRPr="00EB2D57">
        <w:rPr>
          <w:color w:val="auto"/>
        </w:rPr>
        <w:t>Симметричные фигуры. Основные свойства осевой симметрии. Примеры симметрии в окружающем мире.</w:t>
      </w:r>
    </w:p>
    <w:p w:rsidR="00A57638" w:rsidRPr="00EB2D57" w:rsidRDefault="00E235EB">
      <w:pPr>
        <w:pStyle w:val="13"/>
        <w:spacing w:line="252" w:lineRule="auto"/>
        <w:jc w:val="both"/>
        <w:rPr>
          <w:color w:val="auto"/>
        </w:rPr>
      </w:pPr>
      <w:r w:rsidRPr="00EB2D57">
        <w:rPr>
          <w:color w:val="auto"/>
        </w:rPr>
        <w:t>Основные построения с помощью циркуля и линейки.</w:t>
      </w:r>
    </w:p>
    <w:p w:rsidR="00A57638" w:rsidRPr="00EB2D57" w:rsidRDefault="00E235EB">
      <w:pPr>
        <w:pStyle w:val="13"/>
        <w:spacing w:line="252" w:lineRule="auto"/>
        <w:jc w:val="both"/>
        <w:rPr>
          <w:color w:val="auto"/>
        </w:rPr>
      </w:pPr>
      <w:r w:rsidRPr="00EB2D57">
        <w:rPr>
          <w:color w:val="auto"/>
        </w:rPr>
        <w:t>Треугольник. Высота, медиана, биссектриса, их свойства. Равнобедренный и равносторонний треугольники. Неравенство треугольника.</w:t>
      </w:r>
    </w:p>
    <w:p w:rsidR="00A57638" w:rsidRPr="00EB2D57" w:rsidRDefault="00E235EB">
      <w:pPr>
        <w:pStyle w:val="13"/>
        <w:spacing w:line="252" w:lineRule="auto"/>
        <w:jc w:val="both"/>
        <w:rPr>
          <w:color w:val="auto"/>
        </w:rPr>
      </w:pPr>
      <w:r w:rsidRPr="00EB2D57">
        <w:rPr>
          <w:color w:val="auto"/>
        </w:rPr>
        <w:t>Свойства и признаки равнобедренного треугольника. Признаки равенства треугольников.</w:t>
      </w:r>
    </w:p>
    <w:p w:rsidR="00A57638" w:rsidRPr="00EB2D57" w:rsidRDefault="00E235EB">
      <w:pPr>
        <w:pStyle w:val="13"/>
        <w:spacing w:line="252" w:lineRule="auto"/>
        <w:jc w:val="both"/>
        <w:rPr>
          <w:color w:val="auto"/>
        </w:rPr>
      </w:pPr>
      <w:r w:rsidRPr="00EB2D57">
        <w:rPr>
          <w:color w:val="auto"/>
        </w:rPr>
        <w:t>Свойства и признаки параллельных прямых. Сумма углов треугольника. Внешние углы треугольника.</w:t>
      </w:r>
    </w:p>
    <w:p w:rsidR="00A57638" w:rsidRPr="00EB2D57" w:rsidRDefault="00E235EB">
      <w:pPr>
        <w:pStyle w:val="13"/>
        <w:spacing w:line="252" w:lineRule="auto"/>
        <w:jc w:val="both"/>
        <w:rPr>
          <w:color w:val="auto"/>
        </w:rPr>
      </w:pPr>
      <w:r w:rsidRPr="00EB2D57">
        <w:rPr>
          <w:color w:val="auto"/>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r w:rsidRPr="00EB2D57">
        <w:rPr>
          <w:rFonts w:ascii="Arial" w:eastAsia="Arial" w:hAnsi="Arial" w:cs="Arial"/>
          <w:color w:val="auto"/>
          <w:sz w:val="19"/>
          <w:szCs w:val="19"/>
        </w:rPr>
        <w:t>°</w:t>
      </w:r>
      <w:r w:rsidRPr="00EB2D57">
        <w:rPr>
          <w:color w:val="auto"/>
        </w:rPr>
        <w:t>.</w:t>
      </w:r>
    </w:p>
    <w:p w:rsidR="00A57638" w:rsidRPr="00EB2D57" w:rsidRDefault="00E235EB">
      <w:pPr>
        <w:pStyle w:val="13"/>
        <w:spacing w:line="252" w:lineRule="auto"/>
        <w:jc w:val="both"/>
        <w:rPr>
          <w:color w:val="auto"/>
        </w:rPr>
      </w:pPr>
      <w:r w:rsidRPr="00EB2D57">
        <w:rPr>
          <w:color w:val="auto"/>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A57638" w:rsidRPr="00EB2D57" w:rsidRDefault="00E235EB">
      <w:pPr>
        <w:pStyle w:val="13"/>
        <w:spacing w:line="252" w:lineRule="auto"/>
        <w:jc w:val="both"/>
        <w:rPr>
          <w:color w:val="auto"/>
        </w:rPr>
      </w:pPr>
      <w:r w:rsidRPr="00EB2D57">
        <w:rPr>
          <w:color w:val="auto"/>
        </w:rPr>
        <w:t>Геометрическое место точек. Биссектриса угла и серединный перпендикуляр к отрезку как геометрические места точек.</w:t>
      </w:r>
    </w:p>
    <w:p w:rsidR="00A57638" w:rsidRPr="00EB2D57" w:rsidRDefault="00E235EB">
      <w:pPr>
        <w:pStyle w:val="13"/>
        <w:spacing w:after="300" w:line="252" w:lineRule="auto"/>
        <w:jc w:val="both"/>
        <w:rPr>
          <w:color w:val="auto"/>
        </w:rPr>
      </w:pPr>
      <w:r w:rsidRPr="00EB2D57">
        <w:rPr>
          <w:color w:val="auto"/>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A57638" w:rsidRDefault="00E235EB" w:rsidP="008F0F1F">
      <w:pPr>
        <w:pStyle w:val="af5"/>
      </w:pPr>
      <w:bookmarkStart w:id="528" w:name="bookmark1296"/>
      <w:r w:rsidRPr="00EB2D57">
        <w:t>8 класс</w:t>
      </w:r>
      <w:bookmarkEnd w:id="528"/>
    </w:p>
    <w:p w:rsidR="008F0F1F" w:rsidRPr="00EB2D57" w:rsidRDefault="008F0F1F" w:rsidP="008F0F1F">
      <w:pPr>
        <w:pStyle w:val="af5"/>
      </w:pPr>
    </w:p>
    <w:p w:rsidR="00A57638" w:rsidRPr="00EB2D57" w:rsidRDefault="00E235EB">
      <w:pPr>
        <w:pStyle w:val="13"/>
        <w:spacing w:line="252" w:lineRule="auto"/>
        <w:jc w:val="both"/>
        <w:rPr>
          <w:color w:val="auto"/>
        </w:rPr>
      </w:pPr>
      <w:r w:rsidRPr="00EB2D57">
        <w:rPr>
          <w:color w:val="auto"/>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A57638" w:rsidRPr="00EB2D57" w:rsidRDefault="00E235EB">
      <w:pPr>
        <w:pStyle w:val="13"/>
        <w:spacing w:line="252" w:lineRule="auto"/>
        <w:jc w:val="both"/>
        <w:rPr>
          <w:color w:val="auto"/>
        </w:rPr>
      </w:pPr>
      <w:r w:rsidRPr="00EB2D57">
        <w:rPr>
          <w:color w:val="auto"/>
        </w:rPr>
        <w:t>Центральная симметрия.</w:t>
      </w:r>
    </w:p>
    <w:p w:rsidR="00A57638" w:rsidRPr="00EB2D57" w:rsidRDefault="00E235EB">
      <w:pPr>
        <w:pStyle w:val="13"/>
        <w:spacing w:line="252" w:lineRule="auto"/>
        <w:jc w:val="both"/>
        <w:rPr>
          <w:color w:val="auto"/>
        </w:rPr>
      </w:pPr>
      <w:r w:rsidRPr="00EB2D57">
        <w:rPr>
          <w:color w:val="auto"/>
        </w:rPr>
        <w:t>Теорема Фалеса и теорема о пропорциональных отрезках.</w:t>
      </w:r>
    </w:p>
    <w:p w:rsidR="00A57638" w:rsidRPr="00EB2D57" w:rsidRDefault="00E235EB">
      <w:pPr>
        <w:pStyle w:val="13"/>
        <w:spacing w:line="252" w:lineRule="auto"/>
        <w:ind w:firstLine="0"/>
        <w:jc w:val="both"/>
        <w:rPr>
          <w:color w:val="auto"/>
        </w:rPr>
      </w:pPr>
      <w:r w:rsidRPr="00EB2D57">
        <w:rPr>
          <w:color w:val="auto"/>
        </w:rPr>
        <w:t>Средние линии треугольника и трапеции.</w:t>
      </w:r>
    </w:p>
    <w:p w:rsidR="00A57638" w:rsidRPr="00EB2D57" w:rsidRDefault="00E235EB">
      <w:pPr>
        <w:pStyle w:val="13"/>
        <w:spacing w:line="252" w:lineRule="auto"/>
        <w:jc w:val="both"/>
        <w:rPr>
          <w:color w:val="auto"/>
        </w:rPr>
      </w:pPr>
      <w:r w:rsidRPr="00EB2D57">
        <w:rPr>
          <w:color w:val="auto"/>
        </w:rPr>
        <w:t>Подобие треугольников, коэффициент подобия. Признаки подобия треугольников. Применение подобия при решении практических задач.</w:t>
      </w:r>
    </w:p>
    <w:p w:rsidR="00A57638" w:rsidRPr="00EB2D57" w:rsidRDefault="00E235EB">
      <w:pPr>
        <w:pStyle w:val="13"/>
        <w:spacing w:line="252" w:lineRule="auto"/>
        <w:jc w:val="both"/>
        <w:rPr>
          <w:color w:val="auto"/>
        </w:rPr>
      </w:pPr>
      <w:r w:rsidRPr="00EB2D57">
        <w:rPr>
          <w:color w:val="auto"/>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A57638" w:rsidRPr="00EB2D57" w:rsidRDefault="00E235EB">
      <w:pPr>
        <w:pStyle w:val="13"/>
        <w:spacing w:line="252" w:lineRule="auto"/>
        <w:jc w:val="both"/>
        <w:rPr>
          <w:color w:val="auto"/>
        </w:rPr>
      </w:pPr>
      <w:r w:rsidRPr="00EB2D57">
        <w:rPr>
          <w:color w:val="auto"/>
        </w:rPr>
        <w:t>Вычисление площадей треугольников и многоугольников на клетчатой бумаге.</w:t>
      </w:r>
    </w:p>
    <w:p w:rsidR="00A57638" w:rsidRPr="00EB2D57" w:rsidRDefault="00E235EB">
      <w:pPr>
        <w:pStyle w:val="13"/>
        <w:spacing w:line="252" w:lineRule="auto"/>
        <w:jc w:val="both"/>
        <w:rPr>
          <w:color w:val="auto"/>
        </w:rPr>
      </w:pPr>
      <w:r w:rsidRPr="00EB2D57">
        <w:rPr>
          <w:color w:val="auto"/>
        </w:rPr>
        <w:t>Теорема Пифагора. Применение теоремы Пифагора при решении практических задач.</w:t>
      </w:r>
    </w:p>
    <w:p w:rsidR="00A57638" w:rsidRPr="00EB2D57" w:rsidRDefault="00E235EB">
      <w:pPr>
        <w:pStyle w:val="13"/>
        <w:spacing w:line="252" w:lineRule="auto"/>
        <w:jc w:val="both"/>
        <w:rPr>
          <w:color w:val="auto"/>
        </w:rPr>
      </w:pPr>
      <w:r w:rsidRPr="00EB2D57">
        <w:rPr>
          <w:color w:val="auto"/>
        </w:rPr>
        <w:t>Синус, косинус, тангенс острого угла прямоугольного треугольника. Тригонометрические функции углов в 30</w:t>
      </w:r>
      <w:r w:rsidRPr="00EB2D57">
        <w:rPr>
          <w:rFonts w:ascii="Arial" w:eastAsia="Arial" w:hAnsi="Arial" w:cs="Arial"/>
          <w:color w:val="auto"/>
          <w:sz w:val="19"/>
          <w:szCs w:val="19"/>
        </w:rPr>
        <w:t>°</w:t>
      </w:r>
      <w:r w:rsidRPr="00EB2D57">
        <w:rPr>
          <w:color w:val="auto"/>
        </w:rPr>
        <w:t xml:space="preserve">, </w:t>
      </w:r>
      <w:r w:rsidRPr="00EB2D57">
        <w:rPr>
          <w:i/>
          <w:iCs/>
          <w:color w:val="auto"/>
        </w:rPr>
        <w:t>45° и 60</w:t>
      </w:r>
      <w:r w:rsidRPr="00EB2D57">
        <w:rPr>
          <w:rFonts w:ascii="Arial" w:eastAsia="Arial" w:hAnsi="Arial" w:cs="Arial"/>
          <w:i/>
          <w:iCs/>
          <w:color w:val="auto"/>
          <w:sz w:val="19"/>
          <w:szCs w:val="19"/>
        </w:rPr>
        <w:t>°</w:t>
      </w:r>
      <w:r w:rsidRPr="00EB2D57">
        <w:rPr>
          <w:i/>
          <w:iCs/>
          <w:color w:val="auto"/>
        </w:rPr>
        <w:t>.</w:t>
      </w:r>
    </w:p>
    <w:p w:rsidR="00A57638" w:rsidRPr="00EB2D57" w:rsidRDefault="00E235EB">
      <w:pPr>
        <w:pStyle w:val="13"/>
        <w:spacing w:after="240" w:line="252" w:lineRule="auto"/>
        <w:jc w:val="both"/>
        <w:rPr>
          <w:color w:val="auto"/>
        </w:rPr>
      </w:pPr>
      <w:r w:rsidRPr="00EB2D57">
        <w:rPr>
          <w:color w:val="auto"/>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A57638" w:rsidRDefault="00E235EB" w:rsidP="008F0F1F">
      <w:pPr>
        <w:pStyle w:val="af5"/>
      </w:pPr>
      <w:bookmarkStart w:id="529" w:name="bookmark1298"/>
      <w:r w:rsidRPr="008F0F1F">
        <w:t>9 класс</w:t>
      </w:r>
      <w:bookmarkEnd w:id="529"/>
    </w:p>
    <w:p w:rsidR="008F0F1F" w:rsidRPr="008F0F1F" w:rsidRDefault="008F0F1F" w:rsidP="008F0F1F">
      <w:pPr>
        <w:pStyle w:val="af5"/>
      </w:pPr>
    </w:p>
    <w:p w:rsidR="00A57638" w:rsidRPr="00EB2D57" w:rsidRDefault="00E235EB">
      <w:pPr>
        <w:pStyle w:val="13"/>
        <w:spacing w:line="252" w:lineRule="auto"/>
        <w:jc w:val="both"/>
        <w:rPr>
          <w:color w:val="auto"/>
        </w:rPr>
      </w:pPr>
      <w:r w:rsidRPr="00EB2D57">
        <w:rPr>
          <w:color w:val="auto"/>
        </w:rPr>
        <w:t>Синус, косинус, тангенс углов от 0 до 180</w:t>
      </w:r>
      <w:r w:rsidRPr="00EB2D57">
        <w:rPr>
          <w:rFonts w:ascii="Arial" w:eastAsia="Arial" w:hAnsi="Arial" w:cs="Arial"/>
          <w:color w:val="auto"/>
          <w:sz w:val="19"/>
          <w:szCs w:val="19"/>
        </w:rPr>
        <w:t>°</w:t>
      </w:r>
      <w:r w:rsidRPr="00EB2D57">
        <w:rPr>
          <w:color w:val="auto"/>
        </w:rPr>
        <w:t>. Основное тригонометрическое тождество. Формулы приведения.</w:t>
      </w:r>
    </w:p>
    <w:p w:rsidR="00A57638" w:rsidRPr="00EB2D57" w:rsidRDefault="00E235EB">
      <w:pPr>
        <w:pStyle w:val="13"/>
        <w:spacing w:line="252" w:lineRule="auto"/>
        <w:jc w:val="both"/>
        <w:rPr>
          <w:color w:val="auto"/>
        </w:rPr>
      </w:pPr>
      <w:r w:rsidRPr="00EB2D57">
        <w:rPr>
          <w:color w:val="auto"/>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A57638" w:rsidRPr="00EB2D57" w:rsidRDefault="00E235EB">
      <w:pPr>
        <w:pStyle w:val="13"/>
        <w:spacing w:line="252" w:lineRule="auto"/>
        <w:jc w:val="both"/>
        <w:rPr>
          <w:color w:val="auto"/>
        </w:rPr>
      </w:pPr>
      <w:r w:rsidRPr="00EB2D57">
        <w:rPr>
          <w:color w:val="auto"/>
        </w:rPr>
        <w:t>Преобразование подобия. Подобие соответственных элементов.</w:t>
      </w:r>
    </w:p>
    <w:p w:rsidR="00A57638" w:rsidRPr="00EB2D57" w:rsidRDefault="00E235EB">
      <w:pPr>
        <w:pStyle w:val="13"/>
        <w:spacing w:line="252" w:lineRule="auto"/>
        <w:jc w:val="both"/>
        <w:rPr>
          <w:color w:val="auto"/>
        </w:rPr>
      </w:pPr>
      <w:r w:rsidRPr="00EB2D57">
        <w:rPr>
          <w:color w:val="auto"/>
        </w:rPr>
        <w:t>Теорема о произведении отрезков хорд, теоремы о произведении отрезков секущих, теорема о квадрате касательной.</w:t>
      </w:r>
    </w:p>
    <w:p w:rsidR="00A57638" w:rsidRPr="00EB2D57" w:rsidRDefault="00E235EB">
      <w:pPr>
        <w:pStyle w:val="13"/>
        <w:spacing w:line="252" w:lineRule="auto"/>
        <w:jc w:val="both"/>
        <w:rPr>
          <w:color w:val="auto"/>
        </w:rPr>
      </w:pPr>
      <w:r w:rsidRPr="00EB2D57">
        <w:rPr>
          <w:color w:val="auto"/>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A57638" w:rsidRPr="00EB2D57" w:rsidRDefault="00E235EB">
      <w:pPr>
        <w:pStyle w:val="13"/>
        <w:spacing w:line="252" w:lineRule="auto"/>
        <w:jc w:val="both"/>
        <w:rPr>
          <w:color w:val="auto"/>
        </w:rPr>
      </w:pPr>
      <w:r w:rsidRPr="00EB2D57">
        <w:rPr>
          <w:color w:val="auto"/>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A57638" w:rsidRPr="00EB2D57" w:rsidRDefault="00E235EB">
      <w:pPr>
        <w:pStyle w:val="13"/>
        <w:spacing w:line="252" w:lineRule="auto"/>
        <w:jc w:val="both"/>
        <w:rPr>
          <w:color w:val="auto"/>
        </w:rPr>
      </w:pPr>
      <w:r w:rsidRPr="00EB2D57">
        <w:rPr>
          <w:color w:val="auto"/>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A57638" w:rsidRPr="00EB2D57" w:rsidRDefault="00E235EB">
      <w:pPr>
        <w:pStyle w:val="13"/>
        <w:spacing w:after="400" w:line="252" w:lineRule="auto"/>
        <w:jc w:val="both"/>
        <w:rPr>
          <w:color w:val="auto"/>
        </w:rPr>
      </w:pPr>
      <w:r w:rsidRPr="00EB2D57">
        <w:rPr>
          <w:color w:val="auto"/>
        </w:rPr>
        <w:t>Движения плоскости и внутренние симметрии фигур (элементарные представления). Параллельный перенос. Поворот.</w:t>
      </w:r>
    </w:p>
    <w:p w:rsidR="008F0F1F" w:rsidRDefault="00E235EB" w:rsidP="008F0F1F">
      <w:pPr>
        <w:pStyle w:val="af5"/>
      </w:pPr>
      <w:r w:rsidRPr="00EB2D57">
        <w:t xml:space="preserve">ПЛАНИРУЕМЫЕ ПРЕДМЕТНЫЕ РЕЗУЛЬТАТЫ ОСВОЕНИЯ ПРИМЕРНОЙ РАБОЧЕЙ ПРОГРАММЫ КУРСА </w:t>
      </w:r>
    </w:p>
    <w:p w:rsidR="00A57638" w:rsidRPr="00EB2D57" w:rsidRDefault="00E235EB" w:rsidP="008F0F1F">
      <w:pPr>
        <w:pStyle w:val="af5"/>
      </w:pPr>
      <w:r w:rsidRPr="00EB2D57">
        <w:t>(ПО ГОДАМ ОБУЧЕНИЯ)</w:t>
      </w:r>
    </w:p>
    <w:p w:rsidR="00A57638" w:rsidRPr="00EB2D57" w:rsidRDefault="00E235EB">
      <w:pPr>
        <w:pStyle w:val="13"/>
        <w:spacing w:after="100" w:line="252" w:lineRule="auto"/>
        <w:jc w:val="both"/>
        <w:rPr>
          <w:color w:val="auto"/>
        </w:rPr>
      </w:pPr>
      <w:r w:rsidRPr="00EB2D57">
        <w:rPr>
          <w:color w:val="auto"/>
        </w:rPr>
        <w:t>Освоение учебного курса «Геометрия» на уровне основного общего образования должно обеспечивать достижение следующих предметных образовательных результатов:</w:t>
      </w:r>
    </w:p>
    <w:p w:rsidR="00A57638" w:rsidRDefault="00E235EB" w:rsidP="008F0F1F">
      <w:pPr>
        <w:pStyle w:val="af5"/>
      </w:pPr>
      <w:bookmarkStart w:id="530" w:name="bookmark1300"/>
      <w:r w:rsidRPr="00EB2D57">
        <w:t>7 класс</w:t>
      </w:r>
      <w:bookmarkEnd w:id="530"/>
    </w:p>
    <w:p w:rsidR="008F0F1F" w:rsidRPr="00EB2D57" w:rsidRDefault="008F0F1F" w:rsidP="008F0F1F">
      <w:pPr>
        <w:pStyle w:val="af5"/>
      </w:pPr>
    </w:p>
    <w:p w:rsidR="00A57638" w:rsidRPr="00EB2D57" w:rsidRDefault="00E235EB" w:rsidP="004318C2">
      <w:pPr>
        <w:pStyle w:val="13"/>
        <w:numPr>
          <w:ilvl w:val="0"/>
          <w:numId w:val="227"/>
        </w:numPr>
        <w:spacing w:line="269" w:lineRule="auto"/>
        <w:jc w:val="both"/>
        <w:rPr>
          <w:color w:val="auto"/>
        </w:rPr>
      </w:pPr>
      <w:r w:rsidRPr="00EB2D57">
        <w:rPr>
          <w:color w:val="auto"/>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A57638" w:rsidRPr="00EB2D57" w:rsidRDefault="00E235EB" w:rsidP="004318C2">
      <w:pPr>
        <w:pStyle w:val="13"/>
        <w:numPr>
          <w:ilvl w:val="0"/>
          <w:numId w:val="227"/>
        </w:numPr>
        <w:spacing w:line="276" w:lineRule="auto"/>
        <w:jc w:val="both"/>
        <w:rPr>
          <w:color w:val="auto"/>
        </w:rPr>
      </w:pPr>
      <w:r w:rsidRPr="00EB2D57">
        <w:rPr>
          <w:color w:val="auto"/>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A57638" w:rsidRPr="00EB2D57" w:rsidRDefault="00E235EB" w:rsidP="004318C2">
      <w:pPr>
        <w:pStyle w:val="13"/>
        <w:numPr>
          <w:ilvl w:val="0"/>
          <w:numId w:val="227"/>
        </w:numPr>
        <w:spacing w:line="360" w:lineRule="auto"/>
        <w:rPr>
          <w:color w:val="auto"/>
        </w:rPr>
      </w:pPr>
      <w:r w:rsidRPr="00EB2D57">
        <w:rPr>
          <w:color w:val="auto"/>
        </w:rPr>
        <w:t>Строить чертежи к геометрическим задачам.</w:t>
      </w:r>
    </w:p>
    <w:p w:rsidR="00A57638" w:rsidRPr="00EB2D57" w:rsidRDefault="00E235EB" w:rsidP="004318C2">
      <w:pPr>
        <w:pStyle w:val="13"/>
        <w:numPr>
          <w:ilvl w:val="0"/>
          <w:numId w:val="227"/>
        </w:numPr>
        <w:spacing w:line="276" w:lineRule="auto"/>
        <w:jc w:val="both"/>
        <w:rPr>
          <w:color w:val="auto"/>
        </w:rPr>
      </w:pPr>
      <w:r w:rsidRPr="00EB2D57">
        <w:rPr>
          <w:color w:val="auto"/>
        </w:rPr>
        <w:t>Пользоваться признаками равенства треугольников, использовать признаки и свойства равнобедренных треугольников при решении задач.</w:t>
      </w:r>
    </w:p>
    <w:p w:rsidR="00A57638" w:rsidRPr="00EB2D57" w:rsidRDefault="00E235EB" w:rsidP="004318C2">
      <w:pPr>
        <w:pStyle w:val="13"/>
        <w:numPr>
          <w:ilvl w:val="0"/>
          <w:numId w:val="227"/>
        </w:numPr>
        <w:spacing w:line="298" w:lineRule="auto"/>
        <w:jc w:val="both"/>
        <w:rPr>
          <w:color w:val="auto"/>
        </w:rPr>
      </w:pPr>
      <w:r w:rsidRPr="00EB2D57">
        <w:rPr>
          <w:color w:val="auto"/>
        </w:rPr>
        <w:t>Проводить логические рассуждения с использованием геометрических теорем.</w:t>
      </w:r>
    </w:p>
    <w:p w:rsidR="00A57638" w:rsidRPr="00EB2D57" w:rsidRDefault="00E235EB" w:rsidP="004318C2">
      <w:pPr>
        <w:pStyle w:val="13"/>
        <w:numPr>
          <w:ilvl w:val="0"/>
          <w:numId w:val="227"/>
        </w:numPr>
        <w:spacing w:line="298" w:lineRule="auto"/>
        <w:jc w:val="both"/>
        <w:rPr>
          <w:color w:val="auto"/>
        </w:rPr>
      </w:pPr>
      <w:r w:rsidRPr="00EB2D57">
        <w:rPr>
          <w:color w:val="auto"/>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A57638" w:rsidRPr="00EB2D57" w:rsidRDefault="00E235EB" w:rsidP="004318C2">
      <w:pPr>
        <w:pStyle w:val="13"/>
        <w:numPr>
          <w:ilvl w:val="0"/>
          <w:numId w:val="227"/>
        </w:numPr>
        <w:spacing w:line="276" w:lineRule="auto"/>
        <w:jc w:val="both"/>
        <w:rPr>
          <w:color w:val="auto"/>
        </w:rPr>
      </w:pPr>
      <w:r w:rsidRPr="00EB2D57">
        <w:rPr>
          <w:color w:val="auto"/>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A57638" w:rsidRPr="00EB2D57" w:rsidRDefault="00E235EB" w:rsidP="004318C2">
      <w:pPr>
        <w:pStyle w:val="13"/>
        <w:numPr>
          <w:ilvl w:val="0"/>
          <w:numId w:val="227"/>
        </w:numPr>
        <w:spacing w:line="360" w:lineRule="auto"/>
        <w:jc w:val="both"/>
        <w:rPr>
          <w:color w:val="auto"/>
        </w:rPr>
      </w:pPr>
      <w:r w:rsidRPr="00EB2D57">
        <w:rPr>
          <w:color w:val="auto"/>
        </w:rPr>
        <w:t>Решать задачи на клетчатой бумаге.</w:t>
      </w:r>
    </w:p>
    <w:p w:rsidR="00A57638" w:rsidRPr="00EB2D57" w:rsidRDefault="00E235EB" w:rsidP="004318C2">
      <w:pPr>
        <w:pStyle w:val="13"/>
        <w:numPr>
          <w:ilvl w:val="0"/>
          <w:numId w:val="227"/>
        </w:numPr>
        <w:spacing w:line="266" w:lineRule="auto"/>
        <w:jc w:val="both"/>
        <w:rPr>
          <w:color w:val="auto"/>
        </w:rPr>
      </w:pPr>
      <w:r w:rsidRPr="00EB2D57">
        <w:rPr>
          <w:color w:val="auto"/>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A57638" w:rsidRPr="00EB2D57" w:rsidRDefault="00E235EB" w:rsidP="004318C2">
      <w:pPr>
        <w:pStyle w:val="13"/>
        <w:numPr>
          <w:ilvl w:val="0"/>
          <w:numId w:val="227"/>
        </w:numPr>
        <w:spacing w:line="276" w:lineRule="auto"/>
        <w:jc w:val="both"/>
        <w:rPr>
          <w:color w:val="auto"/>
        </w:rPr>
      </w:pPr>
      <w:r w:rsidRPr="00EB2D57">
        <w:rPr>
          <w:color w:val="auto"/>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A57638" w:rsidRPr="00EB2D57" w:rsidRDefault="00E235EB" w:rsidP="004318C2">
      <w:pPr>
        <w:pStyle w:val="13"/>
        <w:numPr>
          <w:ilvl w:val="0"/>
          <w:numId w:val="227"/>
        </w:numPr>
        <w:spacing w:line="276" w:lineRule="auto"/>
        <w:jc w:val="both"/>
        <w:rPr>
          <w:color w:val="auto"/>
        </w:rPr>
      </w:pPr>
      <w:r w:rsidRPr="00EB2D57">
        <w:rPr>
          <w:color w:val="auto"/>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A57638" w:rsidRPr="00EB2D57" w:rsidRDefault="00E235EB" w:rsidP="004318C2">
      <w:pPr>
        <w:pStyle w:val="13"/>
        <w:numPr>
          <w:ilvl w:val="0"/>
          <w:numId w:val="227"/>
        </w:numPr>
        <w:spacing w:line="269" w:lineRule="auto"/>
        <w:jc w:val="both"/>
        <w:rPr>
          <w:color w:val="auto"/>
        </w:rPr>
      </w:pPr>
      <w:r w:rsidRPr="00EB2D57">
        <w:rPr>
          <w:color w:val="auto"/>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A57638" w:rsidRPr="00EB2D57" w:rsidRDefault="00E235EB" w:rsidP="004318C2">
      <w:pPr>
        <w:pStyle w:val="13"/>
        <w:numPr>
          <w:ilvl w:val="0"/>
          <w:numId w:val="227"/>
        </w:numPr>
        <w:spacing w:line="276" w:lineRule="auto"/>
        <w:jc w:val="both"/>
        <w:rPr>
          <w:color w:val="auto"/>
        </w:rPr>
      </w:pPr>
      <w:r w:rsidRPr="00EB2D57">
        <w:rPr>
          <w:color w:val="auto"/>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A57638" w:rsidRPr="00EB2D57" w:rsidRDefault="00E235EB" w:rsidP="004318C2">
      <w:pPr>
        <w:pStyle w:val="13"/>
        <w:numPr>
          <w:ilvl w:val="0"/>
          <w:numId w:val="227"/>
        </w:numPr>
        <w:spacing w:line="298" w:lineRule="auto"/>
        <w:jc w:val="both"/>
        <w:rPr>
          <w:color w:val="auto"/>
        </w:rPr>
      </w:pPr>
      <w:r w:rsidRPr="00EB2D57">
        <w:rPr>
          <w:color w:val="auto"/>
        </w:rPr>
        <w:t>Пользоваться простейшими геометрическими неравенствами, понимать их практический смысл.</w:t>
      </w:r>
    </w:p>
    <w:p w:rsidR="00A57638" w:rsidRPr="00EB2D57" w:rsidRDefault="00E235EB" w:rsidP="004318C2">
      <w:pPr>
        <w:pStyle w:val="13"/>
        <w:numPr>
          <w:ilvl w:val="0"/>
          <w:numId w:val="227"/>
        </w:numPr>
        <w:spacing w:line="298" w:lineRule="auto"/>
        <w:jc w:val="both"/>
        <w:rPr>
          <w:color w:val="auto"/>
        </w:rPr>
      </w:pPr>
      <w:r w:rsidRPr="00EB2D57">
        <w:rPr>
          <w:color w:val="auto"/>
        </w:rPr>
        <w:t>Проводить основные геометрические построения с помощью циркуля и линейки.</w:t>
      </w:r>
    </w:p>
    <w:p w:rsidR="008F0F1F" w:rsidRDefault="008F0F1F" w:rsidP="008F0F1F">
      <w:pPr>
        <w:pStyle w:val="af5"/>
      </w:pPr>
      <w:bookmarkStart w:id="531" w:name="bookmark1302"/>
    </w:p>
    <w:p w:rsidR="00A57638" w:rsidRDefault="00E235EB" w:rsidP="008F0F1F">
      <w:pPr>
        <w:pStyle w:val="af5"/>
      </w:pPr>
      <w:r w:rsidRPr="00EB2D57">
        <w:t>8 класс</w:t>
      </w:r>
      <w:bookmarkEnd w:id="531"/>
    </w:p>
    <w:p w:rsidR="008F0F1F" w:rsidRPr="00EB2D57" w:rsidRDefault="008F0F1F" w:rsidP="008F0F1F">
      <w:pPr>
        <w:pStyle w:val="af5"/>
      </w:pPr>
    </w:p>
    <w:p w:rsidR="00A57638" w:rsidRPr="00EB2D57" w:rsidRDefault="00E235EB" w:rsidP="004318C2">
      <w:pPr>
        <w:pStyle w:val="13"/>
        <w:numPr>
          <w:ilvl w:val="0"/>
          <w:numId w:val="228"/>
        </w:numPr>
        <w:spacing w:line="276" w:lineRule="auto"/>
        <w:jc w:val="both"/>
        <w:rPr>
          <w:color w:val="auto"/>
        </w:rPr>
      </w:pPr>
      <w:r w:rsidRPr="00EB2D57">
        <w:rPr>
          <w:color w:val="auto"/>
        </w:rPr>
        <w:t>Распознавать основные виды четырёхугольников, их элементы, пользоваться их свойствами при решении геометрических задач.</w:t>
      </w:r>
    </w:p>
    <w:p w:rsidR="00A57638" w:rsidRPr="00EB2D57" w:rsidRDefault="00E235EB" w:rsidP="004318C2">
      <w:pPr>
        <w:pStyle w:val="13"/>
        <w:numPr>
          <w:ilvl w:val="0"/>
          <w:numId w:val="228"/>
        </w:numPr>
        <w:spacing w:line="276" w:lineRule="auto"/>
        <w:jc w:val="both"/>
        <w:rPr>
          <w:color w:val="auto"/>
        </w:rPr>
      </w:pPr>
      <w:r w:rsidRPr="00EB2D57">
        <w:rPr>
          <w:color w:val="auto"/>
        </w:rPr>
        <w:t>Владеть понятием средней линии треугольника и трапеции, применять их свойства при решении геометрических задач. Пользоваться теоремой Фалеса для решения практических задач.</w:t>
      </w:r>
    </w:p>
    <w:p w:rsidR="00A57638" w:rsidRPr="00EB2D57" w:rsidRDefault="00E235EB" w:rsidP="004318C2">
      <w:pPr>
        <w:pStyle w:val="13"/>
        <w:numPr>
          <w:ilvl w:val="0"/>
          <w:numId w:val="228"/>
        </w:numPr>
        <w:spacing w:line="298" w:lineRule="auto"/>
        <w:jc w:val="both"/>
        <w:rPr>
          <w:color w:val="auto"/>
        </w:rPr>
      </w:pPr>
      <w:r w:rsidRPr="00EB2D57">
        <w:rPr>
          <w:color w:val="auto"/>
        </w:rPr>
        <w:t>Применять признаки подобия треугольников в решении геометрических задач.</w:t>
      </w:r>
    </w:p>
    <w:p w:rsidR="00A57638" w:rsidRPr="00EB2D57" w:rsidRDefault="00E235EB" w:rsidP="004318C2">
      <w:pPr>
        <w:pStyle w:val="13"/>
        <w:numPr>
          <w:ilvl w:val="0"/>
          <w:numId w:val="228"/>
        </w:numPr>
        <w:jc w:val="both"/>
        <w:rPr>
          <w:color w:val="auto"/>
        </w:rPr>
      </w:pPr>
      <w:r w:rsidRPr="00EB2D57">
        <w:rPr>
          <w:color w:val="auto"/>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A57638" w:rsidRPr="00EB2D57" w:rsidRDefault="00E235EB" w:rsidP="004318C2">
      <w:pPr>
        <w:pStyle w:val="13"/>
        <w:numPr>
          <w:ilvl w:val="0"/>
          <w:numId w:val="228"/>
        </w:numPr>
        <w:jc w:val="both"/>
        <w:rPr>
          <w:color w:val="auto"/>
        </w:rPr>
      </w:pPr>
      <w:r w:rsidRPr="00EB2D57">
        <w:rPr>
          <w:color w:val="auto"/>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A57638" w:rsidRPr="00EB2D57" w:rsidRDefault="00E235EB" w:rsidP="004318C2">
      <w:pPr>
        <w:pStyle w:val="13"/>
        <w:numPr>
          <w:ilvl w:val="0"/>
          <w:numId w:val="228"/>
        </w:numPr>
        <w:jc w:val="both"/>
        <w:rPr>
          <w:color w:val="auto"/>
        </w:rPr>
      </w:pPr>
      <w:r w:rsidRPr="00EB2D57">
        <w:rPr>
          <w:color w:val="auto"/>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A57638" w:rsidRPr="00EB2D57" w:rsidRDefault="00E235EB" w:rsidP="004318C2">
      <w:pPr>
        <w:pStyle w:val="13"/>
        <w:numPr>
          <w:ilvl w:val="0"/>
          <w:numId w:val="228"/>
        </w:numPr>
        <w:jc w:val="both"/>
        <w:rPr>
          <w:color w:val="auto"/>
        </w:rPr>
      </w:pPr>
      <w:r w:rsidRPr="00EB2D57">
        <w:rPr>
          <w:color w:val="auto"/>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A57638" w:rsidRPr="00EB2D57" w:rsidRDefault="00E235EB" w:rsidP="004318C2">
      <w:pPr>
        <w:pStyle w:val="13"/>
        <w:numPr>
          <w:ilvl w:val="0"/>
          <w:numId w:val="228"/>
        </w:numPr>
        <w:jc w:val="both"/>
        <w:rPr>
          <w:color w:val="auto"/>
        </w:rPr>
      </w:pPr>
      <w:r w:rsidRPr="00EB2D57">
        <w:rPr>
          <w:color w:val="auto"/>
        </w:rPr>
        <w:t>Владеть понятием описанного четырёхугольника, применять свойства описанного четырёхугольника при решении задач.</w:t>
      </w:r>
    </w:p>
    <w:p w:rsidR="00A57638" w:rsidRPr="00EB2D57" w:rsidRDefault="00E235EB" w:rsidP="004318C2">
      <w:pPr>
        <w:pStyle w:val="13"/>
        <w:numPr>
          <w:ilvl w:val="0"/>
          <w:numId w:val="228"/>
        </w:numPr>
        <w:jc w:val="both"/>
        <w:rPr>
          <w:color w:val="auto"/>
        </w:rPr>
      </w:pPr>
      <w:r w:rsidRPr="00EB2D57">
        <w:rPr>
          <w:color w:val="auto"/>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8F0F1F" w:rsidRDefault="008F0F1F" w:rsidP="008F0F1F">
      <w:pPr>
        <w:pStyle w:val="af5"/>
      </w:pPr>
      <w:bookmarkStart w:id="532" w:name="bookmark1304"/>
    </w:p>
    <w:p w:rsidR="00A57638" w:rsidRDefault="00E235EB" w:rsidP="008F0F1F">
      <w:pPr>
        <w:pStyle w:val="af5"/>
      </w:pPr>
      <w:r w:rsidRPr="00EB2D57">
        <w:t>9 класс</w:t>
      </w:r>
      <w:bookmarkEnd w:id="532"/>
    </w:p>
    <w:p w:rsidR="008F0F1F" w:rsidRPr="00EB2D57" w:rsidRDefault="008F0F1F" w:rsidP="008F0F1F">
      <w:pPr>
        <w:pStyle w:val="af5"/>
      </w:pPr>
    </w:p>
    <w:p w:rsidR="00A57638" w:rsidRPr="00EB2D57" w:rsidRDefault="00E235EB" w:rsidP="004318C2">
      <w:pPr>
        <w:pStyle w:val="13"/>
        <w:numPr>
          <w:ilvl w:val="0"/>
          <w:numId w:val="229"/>
        </w:numPr>
        <w:spacing w:line="252" w:lineRule="auto"/>
        <w:jc w:val="both"/>
        <w:rPr>
          <w:color w:val="auto"/>
        </w:rPr>
      </w:pPr>
      <w:r w:rsidRPr="00EB2D57">
        <w:rPr>
          <w:color w:val="auto"/>
        </w:rPr>
        <w:t>Использовать тригонометрические функции острых углов для нахождения различных элементов прямоугольного треугольника.</w:t>
      </w:r>
    </w:p>
    <w:p w:rsidR="00A57638" w:rsidRPr="00EB2D57" w:rsidRDefault="00E235EB" w:rsidP="004318C2">
      <w:pPr>
        <w:pStyle w:val="13"/>
        <w:numPr>
          <w:ilvl w:val="0"/>
          <w:numId w:val="229"/>
        </w:numPr>
        <w:spacing w:line="252" w:lineRule="auto"/>
        <w:jc w:val="both"/>
        <w:rPr>
          <w:color w:val="auto"/>
        </w:rPr>
      </w:pPr>
      <w:r w:rsidRPr="00EB2D57">
        <w:rPr>
          <w:color w:val="auto"/>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A57638" w:rsidRPr="00EB2D57" w:rsidRDefault="00E235EB" w:rsidP="004318C2">
      <w:pPr>
        <w:pStyle w:val="13"/>
        <w:numPr>
          <w:ilvl w:val="0"/>
          <w:numId w:val="229"/>
        </w:numPr>
        <w:spacing w:line="252" w:lineRule="auto"/>
        <w:jc w:val="both"/>
        <w:rPr>
          <w:color w:val="auto"/>
        </w:rPr>
      </w:pPr>
      <w:r w:rsidRPr="00EB2D57">
        <w:rPr>
          <w:color w:val="auto"/>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A57638" w:rsidRPr="00EB2D57" w:rsidRDefault="00E235EB" w:rsidP="004318C2">
      <w:pPr>
        <w:pStyle w:val="13"/>
        <w:numPr>
          <w:ilvl w:val="0"/>
          <w:numId w:val="229"/>
        </w:numPr>
        <w:spacing w:line="252" w:lineRule="auto"/>
        <w:jc w:val="both"/>
        <w:rPr>
          <w:color w:val="auto"/>
        </w:rPr>
      </w:pPr>
      <w:r w:rsidRPr="00EB2D57">
        <w:rPr>
          <w:color w:val="auto"/>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A57638" w:rsidRPr="00EB2D57" w:rsidRDefault="00E235EB" w:rsidP="004318C2">
      <w:pPr>
        <w:pStyle w:val="13"/>
        <w:numPr>
          <w:ilvl w:val="0"/>
          <w:numId w:val="229"/>
        </w:numPr>
        <w:spacing w:line="252" w:lineRule="auto"/>
        <w:jc w:val="both"/>
        <w:rPr>
          <w:color w:val="auto"/>
        </w:rPr>
      </w:pPr>
      <w:r w:rsidRPr="00EB2D57">
        <w:rPr>
          <w:color w:val="auto"/>
        </w:rPr>
        <w:t>Пользоваться теоремами о произведении отрезков хорд, о произведении отрезков секущих, о квадрате касательной.</w:t>
      </w:r>
    </w:p>
    <w:p w:rsidR="00A57638" w:rsidRPr="00EB2D57" w:rsidRDefault="00E235EB" w:rsidP="004318C2">
      <w:pPr>
        <w:pStyle w:val="13"/>
        <w:numPr>
          <w:ilvl w:val="0"/>
          <w:numId w:val="229"/>
        </w:numPr>
        <w:spacing w:line="252" w:lineRule="auto"/>
        <w:jc w:val="both"/>
        <w:rPr>
          <w:color w:val="auto"/>
        </w:rPr>
      </w:pPr>
      <w:r w:rsidRPr="00EB2D57">
        <w:rPr>
          <w:color w:val="auto"/>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A57638" w:rsidRPr="00EB2D57" w:rsidRDefault="00E235EB" w:rsidP="004318C2">
      <w:pPr>
        <w:pStyle w:val="13"/>
        <w:numPr>
          <w:ilvl w:val="0"/>
          <w:numId w:val="229"/>
        </w:numPr>
        <w:tabs>
          <w:tab w:val="left" w:pos="198"/>
        </w:tabs>
        <w:spacing w:line="298" w:lineRule="auto"/>
        <w:jc w:val="both"/>
        <w:rPr>
          <w:color w:val="auto"/>
        </w:rPr>
      </w:pPr>
      <w:r w:rsidRPr="00EB2D57">
        <w:rPr>
          <w:color w:val="auto"/>
        </w:rPr>
        <w:t>Пользоваться методом координат на плоскости, применять его в решении геометрических и практических задач.</w:t>
      </w:r>
    </w:p>
    <w:p w:rsidR="00A57638" w:rsidRPr="00EB2D57" w:rsidRDefault="00E235EB" w:rsidP="004318C2">
      <w:pPr>
        <w:pStyle w:val="13"/>
        <w:numPr>
          <w:ilvl w:val="0"/>
          <w:numId w:val="229"/>
        </w:numPr>
        <w:tabs>
          <w:tab w:val="left" w:pos="198"/>
        </w:tabs>
        <w:spacing w:line="276" w:lineRule="auto"/>
        <w:jc w:val="both"/>
        <w:rPr>
          <w:color w:val="auto"/>
        </w:rPr>
      </w:pPr>
      <w:r w:rsidRPr="00EB2D57">
        <w:rPr>
          <w:color w:val="auto"/>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A57638" w:rsidRPr="00EB2D57" w:rsidRDefault="00E235EB" w:rsidP="004318C2">
      <w:pPr>
        <w:pStyle w:val="13"/>
        <w:numPr>
          <w:ilvl w:val="0"/>
          <w:numId w:val="229"/>
        </w:numPr>
        <w:tabs>
          <w:tab w:val="left" w:pos="198"/>
        </w:tabs>
        <w:spacing w:line="298" w:lineRule="auto"/>
        <w:jc w:val="both"/>
        <w:rPr>
          <w:color w:val="auto"/>
        </w:rPr>
      </w:pPr>
      <w:r w:rsidRPr="00EB2D57">
        <w:rPr>
          <w:color w:val="auto"/>
        </w:rPr>
        <w:t>Находить оси (или центры) симметрии фигур, применять движения плоскости в простейших случаях.</w:t>
      </w:r>
    </w:p>
    <w:p w:rsidR="00A57638" w:rsidRPr="00EB2D57" w:rsidRDefault="00E235EB" w:rsidP="004318C2">
      <w:pPr>
        <w:pStyle w:val="13"/>
        <w:numPr>
          <w:ilvl w:val="0"/>
          <w:numId w:val="229"/>
        </w:numPr>
        <w:tabs>
          <w:tab w:val="left" w:pos="198"/>
        </w:tabs>
        <w:spacing w:line="269" w:lineRule="auto"/>
        <w:jc w:val="both"/>
        <w:rPr>
          <w:color w:val="auto"/>
        </w:rPr>
        <w:sectPr w:rsidR="00A57638" w:rsidRPr="00EB2D57">
          <w:footnotePr>
            <w:numRestart w:val="eachPage"/>
          </w:footnotePr>
          <w:pgSz w:w="7824" w:h="12019"/>
          <w:pgMar w:top="673" w:right="705" w:bottom="865" w:left="721" w:header="0" w:footer="3" w:gutter="0"/>
          <w:cols w:space="720"/>
          <w:noEndnote/>
          <w:docGrid w:linePitch="360"/>
        </w:sectPr>
      </w:pPr>
      <w:r w:rsidRPr="00EB2D57">
        <w:rPr>
          <w:color w:val="auto"/>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w:t>
      </w:r>
      <w:r w:rsidR="00077450">
        <w:rPr>
          <w:color w:val="auto"/>
        </w:rPr>
        <w:t xml:space="preserve"> где необходимо, калькулятором)</w:t>
      </w:r>
    </w:p>
    <w:p w:rsidR="00A57638" w:rsidRPr="00EB2D57" w:rsidRDefault="00E235EB" w:rsidP="008F0F1F">
      <w:pPr>
        <w:pStyle w:val="af5"/>
      </w:pPr>
      <w:bookmarkStart w:id="533" w:name="bookmark1306"/>
      <w:r w:rsidRPr="00EB2D57">
        <w:t xml:space="preserve"> РАБОЧАЯ ПРОГРАММА</w:t>
      </w:r>
      <w:bookmarkEnd w:id="533"/>
    </w:p>
    <w:p w:rsidR="008F0F1F" w:rsidRDefault="00E235EB" w:rsidP="008F0F1F">
      <w:pPr>
        <w:pStyle w:val="af5"/>
      </w:pPr>
      <w:r w:rsidRPr="00EB2D57">
        <w:t xml:space="preserve">УЧЕБНОГО КУРСА «ВЕРОЯТНОСТЬ И СТАТИСТИКА». </w:t>
      </w:r>
    </w:p>
    <w:p w:rsidR="00A57638" w:rsidRDefault="00E235EB" w:rsidP="008F0F1F">
      <w:pPr>
        <w:pStyle w:val="af5"/>
        <w:pBdr>
          <w:bottom w:val="single" w:sz="12" w:space="1" w:color="auto"/>
        </w:pBdr>
      </w:pPr>
      <w:r w:rsidRPr="00EB2D57">
        <w:t>7—9 КЛАССЫ</w:t>
      </w:r>
    </w:p>
    <w:p w:rsidR="008F0F1F" w:rsidRDefault="008F0F1F" w:rsidP="008F0F1F">
      <w:pPr>
        <w:pStyle w:val="af5"/>
      </w:pPr>
    </w:p>
    <w:p w:rsidR="008F0F1F" w:rsidRPr="00EB2D57" w:rsidRDefault="008F0F1F" w:rsidP="008F0F1F">
      <w:pPr>
        <w:pStyle w:val="af5"/>
      </w:pPr>
    </w:p>
    <w:p w:rsidR="00A57638" w:rsidRPr="00EB2D57" w:rsidRDefault="00E235EB" w:rsidP="008F0F1F">
      <w:pPr>
        <w:pStyle w:val="af5"/>
        <w:rPr>
          <w:sz w:val="18"/>
          <w:szCs w:val="18"/>
        </w:rPr>
      </w:pPr>
      <w:r w:rsidRPr="00EB2D57">
        <w:rPr>
          <w:sz w:val="18"/>
          <w:szCs w:val="18"/>
        </w:rPr>
        <w:t>ЦЕЛИ ИЗУЧЕНИЯ УЧЕБНОГО КУРСА</w:t>
      </w:r>
    </w:p>
    <w:p w:rsidR="00A57638" w:rsidRPr="00EB2D57" w:rsidRDefault="00E235EB">
      <w:pPr>
        <w:pStyle w:val="13"/>
        <w:spacing w:line="252" w:lineRule="auto"/>
        <w:jc w:val="both"/>
        <w:rPr>
          <w:color w:val="auto"/>
        </w:rPr>
      </w:pPr>
      <w:r w:rsidRPr="00EB2D57">
        <w:rPr>
          <w:color w:val="auto"/>
        </w:rPr>
        <w:t>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rsidR="00A57638" w:rsidRPr="00EB2D57" w:rsidRDefault="00E235EB">
      <w:pPr>
        <w:pStyle w:val="13"/>
        <w:spacing w:line="252" w:lineRule="auto"/>
        <w:jc w:val="both"/>
        <w:rPr>
          <w:color w:val="auto"/>
        </w:rPr>
      </w:pPr>
      <w:r w:rsidRPr="00EB2D57">
        <w:rPr>
          <w:color w:val="auto"/>
        </w:rPr>
        <w:t>Каждый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w:t>
      </w:r>
    </w:p>
    <w:p w:rsidR="00A57638" w:rsidRPr="00EB2D57" w:rsidRDefault="00E235EB">
      <w:pPr>
        <w:pStyle w:val="13"/>
        <w:spacing w:line="252" w:lineRule="auto"/>
        <w:jc w:val="both"/>
        <w:rPr>
          <w:color w:val="auto"/>
        </w:rPr>
      </w:pPr>
      <w:r w:rsidRPr="00EB2D57">
        <w:rPr>
          <w:color w:val="auto"/>
        </w:rPr>
        <w:t>Именно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 Знакомство с основными принципами сбора, анализа и 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Помимо этого, при изучении статистики и вероятности обогащаются представления учащихся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rsidR="00A57638" w:rsidRPr="00EB2D57" w:rsidRDefault="00E235EB">
      <w:pPr>
        <w:pStyle w:val="13"/>
        <w:spacing w:line="252" w:lineRule="auto"/>
        <w:jc w:val="both"/>
        <w:rPr>
          <w:color w:val="auto"/>
        </w:rPr>
      </w:pPr>
      <w:r w:rsidRPr="00EB2D57">
        <w:rPr>
          <w:color w:val="auto"/>
        </w:rPr>
        <w:t>В соответствии с данными целями в структуре программы учебного курса «Вероятность и статистика» основной школы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w:t>
      </w:r>
    </w:p>
    <w:p w:rsidR="00A57638" w:rsidRPr="00EB2D57" w:rsidRDefault="00E235EB">
      <w:pPr>
        <w:pStyle w:val="13"/>
        <w:spacing w:line="252" w:lineRule="auto"/>
        <w:jc w:val="both"/>
        <w:rPr>
          <w:color w:val="auto"/>
        </w:rPr>
      </w:pPr>
      <w:r w:rsidRPr="00EB2D57">
        <w:rPr>
          <w:color w:val="auto"/>
        </w:rP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rsidR="00A57638" w:rsidRPr="00EB2D57" w:rsidRDefault="00E235EB">
      <w:pPr>
        <w:pStyle w:val="13"/>
        <w:spacing w:line="252" w:lineRule="auto"/>
        <w:jc w:val="both"/>
        <w:rPr>
          <w:color w:val="auto"/>
        </w:rPr>
      </w:pPr>
      <w:r w:rsidRPr="00EB2D57">
        <w:rPr>
          <w:color w:val="auto"/>
        </w:rP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здесь имеют практические задания, в частности опыты с классическими вероятностными моделями.</w:t>
      </w:r>
    </w:p>
    <w:p w:rsidR="00A57638" w:rsidRPr="00EB2D57" w:rsidRDefault="00E235EB">
      <w:pPr>
        <w:pStyle w:val="13"/>
        <w:spacing w:line="252" w:lineRule="auto"/>
        <w:jc w:val="both"/>
        <w:rPr>
          <w:color w:val="auto"/>
        </w:rPr>
      </w:pPr>
      <w:r w:rsidRPr="00EB2D57">
        <w:rPr>
          <w:color w:val="auto"/>
        </w:rPr>
        <w:t>Понятие вероятности вводится как мера правдоподобия случайного события. При изучении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курс входят начальные представления о случайных величинах и их числовых характеристиках.</w:t>
      </w:r>
    </w:p>
    <w:p w:rsidR="00A57638" w:rsidRPr="00EB2D57" w:rsidRDefault="00E235EB">
      <w:pPr>
        <w:pStyle w:val="13"/>
        <w:spacing w:after="360" w:line="252" w:lineRule="auto"/>
        <w:jc w:val="both"/>
        <w:rPr>
          <w:color w:val="auto"/>
        </w:rPr>
      </w:pPr>
      <w:r w:rsidRPr="00EB2D57">
        <w:rPr>
          <w:color w:val="auto"/>
        </w:rPr>
        <w:t>Также в рамках этого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rsidR="00A57638" w:rsidRPr="00EB2D57" w:rsidRDefault="00E235EB" w:rsidP="008F0F1F">
      <w:pPr>
        <w:pStyle w:val="af5"/>
      </w:pPr>
      <w:r w:rsidRPr="00EB2D57">
        <w:t>МЕСТО УЧЕБНОГО КУРСА В УЧЕБНОМ ПЛАНЕ</w:t>
      </w:r>
    </w:p>
    <w:p w:rsidR="00A57638" w:rsidRPr="00EB2D57" w:rsidRDefault="00E235EB">
      <w:pPr>
        <w:pStyle w:val="13"/>
        <w:spacing w:line="252" w:lineRule="auto"/>
        <w:jc w:val="both"/>
        <w:rPr>
          <w:color w:val="auto"/>
        </w:rPr>
      </w:pPr>
      <w:r w:rsidRPr="00EB2D57">
        <w:rPr>
          <w:color w:val="auto"/>
        </w:rPr>
        <w:t>В 7—9 классах изучается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w:t>
      </w:r>
    </w:p>
    <w:p w:rsidR="00A57638" w:rsidRPr="00EB2D57" w:rsidRDefault="00E235EB">
      <w:pPr>
        <w:pStyle w:val="13"/>
        <w:spacing w:line="252" w:lineRule="auto"/>
        <w:jc w:val="both"/>
        <w:rPr>
          <w:color w:val="auto"/>
        </w:rPr>
      </w:pPr>
      <w:r w:rsidRPr="00EB2D57">
        <w:rPr>
          <w:color w:val="auto"/>
        </w:rPr>
        <w:t>На изучение данного курса отводит 1 учебный час в неделю в течение каждого года обучения, всего 102 учебных часа.</w:t>
      </w:r>
    </w:p>
    <w:p w:rsidR="008F0F1F" w:rsidRDefault="008F0F1F" w:rsidP="008F0F1F">
      <w:pPr>
        <w:pStyle w:val="af5"/>
      </w:pPr>
      <w:bookmarkStart w:id="534" w:name="bookmark1309"/>
    </w:p>
    <w:p w:rsidR="00A57638" w:rsidRPr="00EB2D57" w:rsidRDefault="00E235EB" w:rsidP="008F0F1F">
      <w:pPr>
        <w:pStyle w:val="af5"/>
      </w:pPr>
      <w:r w:rsidRPr="00EB2D57">
        <w:t>СОДЕРЖАНИЕ УЧЕБНОГО КУРСА (ПО ГОДАМ ОБУЧЕНИЯ)</w:t>
      </w:r>
      <w:bookmarkEnd w:id="534"/>
    </w:p>
    <w:p w:rsidR="008F0F1F" w:rsidRDefault="008F0F1F" w:rsidP="008F0F1F">
      <w:pPr>
        <w:pStyle w:val="af5"/>
      </w:pPr>
      <w:bookmarkStart w:id="535" w:name="bookmark1311"/>
    </w:p>
    <w:p w:rsidR="00A57638" w:rsidRDefault="008F0F1F" w:rsidP="008F0F1F">
      <w:pPr>
        <w:pStyle w:val="af5"/>
      </w:pPr>
      <w:r>
        <w:t>7</w:t>
      </w:r>
      <w:r w:rsidRPr="008F0F1F">
        <w:t xml:space="preserve"> </w:t>
      </w:r>
      <w:r w:rsidR="00E235EB" w:rsidRPr="008F0F1F">
        <w:t>класс</w:t>
      </w:r>
      <w:bookmarkEnd w:id="535"/>
    </w:p>
    <w:p w:rsidR="008F0F1F" w:rsidRPr="008F0F1F" w:rsidRDefault="008F0F1F" w:rsidP="008F0F1F">
      <w:pPr>
        <w:pStyle w:val="af5"/>
      </w:pPr>
    </w:p>
    <w:p w:rsidR="00A57638" w:rsidRPr="00EB2D57" w:rsidRDefault="00E235EB">
      <w:pPr>
        <w:pStyle w:val="13"/>
        <w:jc w:val="both"/>
        <w:rPr>
          <w:color w:val="auto"/>
        </w:rPr>
      </w:pPr>
      <w:r w:rsidRPr="00EB2D57">
        <w:rPr>
          <w:color w:val="auto"/>
        </w:rPr>
        <w:t>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данных.</w:t>
      </w:r>
    </w:p>
    <w:p w:rsidR="00A57638" w:rsidRPr="00EB2D57" w:rsidRDefault="00E235EB">
      <w:pPr>
        <w:pStyle w:val="13"/>
        <w:jc w:val="both"/>
        <w:rPr>
          <w:color w:val="auto"/>
        </w:rPr>
      </w:pPr>
      <w:r w:rsidRPr="00EB2D57">
        <w:rPr>
          <w:color w:val="auto"/>
        </w:rPr>
        <w:t>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w:t>
      </w:r>
    </w:p>
    <w:p w:rsidR="00A57638" w:rsidRPr="00EB2D57" w:rsidRDefault="00E235EB">
      <w:pPr>
        <w:pStyle w:val="13"/>
        <w:jc w:val="both"/>
        <w:rPr>
          <w:color w:val="auto"/>
        </w:rPr>
      </w:pPr>
      <w:r w:rsidRPr="00EB2D57">
        <w:rPr>
          <w:color w:val="auto"/>
        </w:rPr>
        <w:t>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p w:rsidR="00A57638" w:rsidRPr="00EB2D57" w:rsidRDefault="00E235EB">
      <w:pPr>
        <w:pStyle w:val="13"/>
        <w:spacing w:after="300"/>
        <w:jc w:val="both"/>
        <w:rPr>
          <w:color w:val="auto"/>
        </w:rPr>
      </w:pPr>
      <w:r w:rsidRPr="00EB2D57">
        <w:rPr>
          <w:color w:val="auto"/>
        </w:rPr>
        <w:t>Граф, вершина, ребро. Степень вершины. Число рёбер и суммарная степень вершин. Представление о связности графа. Цепи и циклы. Пути в графах. Обход графа (эйлеров путь). Решение задач с помощью графов.</w:t>
      </w:r>
    </w:p>
    <w:p w:rsidR="00A57638" w:rsidRDefault="008F0F1F" w:rsidP="008F0F1F">
      <w:pPr>
        <w:pStyle w:val="af5"/>
      </w:pPr>
      <w:bookmarkStart w:id="536" w:name="bookmark1313"/>
      <w:r>
        <w:t xml:space="preserve">8 </w:t>
      </w:r>
      <w:r w:rsidR="00E235EB" w:rsidRPr="00EB2D57">
        <w:t>класс</w:t>
      </w:r>
      <w:bookmarkEnd w:id="536"/>
    </w:p>
    <w:p w:rsidR="008F0F1F" w:rsidRPr="00EB2D57" w:rsidRDefault="008F0F1F" w:rsidP="008F0F1F">
      <w:pPr>
        <w:pStyle w:val="af5"/>
      </w:pPr>
    </w:p>
    <w:p w:rsidR="00A57638" w:rsidRPr="00EB2D57" w:rsidRDefault="00E235EB">
      <w:pPr>
        <w:pStyle w:val="13"/>
        <w:spacing w:line="252" w:lineRule="auto"/>
        <w:jc w:val="both"/>
        <w:rPr>
          <w:color w:val="auto"/>
        </w:rPr>
      </w:pPr>
      <w:r w:rsidRPr="00EB2D57">
        <w:rPr>
          <w:color w:val="auto"/>
        </w:rPr>
        <w:t>Множество, элемент множества, подмножество. Операции над множествами: объединение, пересечение.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 процессов и явлений, при решении задач.</w:t>
      </w:r>
    </w:p>
    <w:p w:rsidR="00A57638" w:rsidRPr="00EB2D57" w:rsidRDefault="00E235EB">
      <w:pPr>
        <w:pStyle w:val="13"/>
        <w:spacing w:line="252" w:lineRule="auto"/>
        <w:jc w:val="both"/>
        <w:rPr>
          <w:color w:val="auto"/>
        </w:rPr>
      </w:pPr>
      <w:r w:rsidRPr="00EB2D57">
        <w:rPr>
          <w:color w:val="auto"/>
        </w:rPr>
        <w:t>Измерение рассеивания данных. Дисперсия и стандартное отклонение числовых наборов. Диаграмма рассеивания.</w:t>
      </w:r>
    </w:p>
    <w:p w:rsidR="00A57638" w:rsidRPr="00EB2D57" w:rsidRDefault="00E235EB">
      <w:pPr>
        <w:pStyle w:val="13"/>
        <w:spacing w:line="252" w:lineRule="auto"/>
        <w:jc w:val="both"/>
        <w:rPr>
          <w:color w:val="auto"/>
        </w:rPr>
      </w:pPr>
      <w:r w:rsidRPr="00EB2D57">
        <w:rPr>
          <w:color w:val="auto"/>
        </w:rPr>
        <w:t>Элементарные события случайного опыта. Случайные события. Вероятности событий. 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w:t>
      </w:r>
    </w:p>
    <w:p w:rsidR="00A57638" w:rsidRPr="00EB2D57" w:rsidRDefault="00E235EB">
      <w:pPr>
        <w:pStyle w:val="13"/>
        <w:spacing w:line="252" w:lineRule="auto"/>
        <w:jc w:val="both"/>
        <w:rPr>
          <w:color w:val="auto"/>
        </w:rPr>
      </w:pPr>
      <w:r w:rsidRPr="00EB2D57">
        <w:rPr>
          <w:color w:val="auto"/>
        </w:rPr>
        <w:t>Дерево.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w:t>
      </w:r>
    </w:p>
    <w:p w:rsidR="00A57638" w:rsidRPr="00EB2D57" w:rsidRDefault="00E235EB">
      <w:pPr>
        <w:pStyle w:val="13"/>
        <w:spacing w:after="120" w:line="252" w:lineRule="auto"/>
        <w:jc w:val="both"/>
        <w:rPr>
          <w:color w:val="auto"/>
        </w:rPr>
      </w:pPr>
      <w:r w:rsidRPr="00EB2D57">
        <w:rPr>
          <w:color w:val="auto"/>
        </w:rPr>
        <w:t>Противоположные события. Диаграмма Эйлера. Объединение и пересечение событий. Несовместные события. Формула сложения вероятностей. Условная вероятность. Правило умножения. Независимые события. Решение задач на нахождение вероятностей с помощью дерева случайного эксперимента, диаграмм Эйлера.</w:t>
      </w:r>
    </w:p>
    <w:p w:rsidR="00A57638" w:rsidRDefault="008F0F1F" w:rsidP="008F0F1F">
      <w:pPr>
        <w:pStyle w:val="af5"/>
      </w:pPr>
      <w:bookmarkStart w:id="537" w:name="bookmark1315"/>
      <w:r>
        <w:t xml:space="preserve">9 </w:t>
      </w:r>
      <w:r w:rsidR="00E235EB" w:rsidRPr="00EB2D57">
        <w:t>класс</w:t>
      </w:r>
      <w:bookmarkEnd w:id="537"/>
    </w:p>
    <w:p w:rsidR="008F0F1F" w:rsidRPr="00EB2D57" w:rsidRDefault="008F0F1F" w:rsidP="008F0F1F">
      <w:pPr>
        <w:pStyle w:val="af5"/>
      </w:pPr>
    </w:p>
    <w:p w:rsidR="00A57638" w:rsidRPr="00EB2D57" w:rsidRDefault="00E235EB">
      <w:pPr>
        <w:pStyle w:val="13"/>
        <w:spacing w:line="252" w:lineRule="auto"/>
        <w:jc w:val="both"/>
        <w:rPr>
          <w:color w:val="auto"/>
        </w:rPr>
      </w:pPr>
      <w:r w:rsidRPr="00EB2D57">
        <w:rPr>
          <w:color w:val="auto"/>
        </w:rPr>
        <w:t>Представление данных в виде таблиц, диаграмм, графиков, интерпретация данных. Чтение и построение таблиц, диаграмм, графиков по реальным данным.</w:t>
      </w:r>
    </w:p>
    <w:p w:rsidR="00A57638" w:rsidRPr="00EB2D57" w:rsidRDefault="00E235EB">
      <w:pPr>
        <w:pStyle w:val="13"/>
        <w:spacing w:line="252" w:lineRule="auto"/>
        <w:jc w:val="both"/>
        <w:rPr>
          <w:color w:val="auto"/>
        </w:rPr>
      </w:pPr>
      <w:r w:rsidRPr="00EB2D57">
        <w:rPr>
          <w:color w:val="auto"/>
        </w:rPr>
        <w:t>Перестановки и факториал. Сочетания и число сочетаний. Треугольник Паскаля. Решение задач с использованием комбинаторики.</w:t>
      </w:r>
    </w:p>
    <w:p w:rsidR="00A57638" w:rsidRPr="00EB2D57" w:rsidRDefault="00E235EB">
      <w:pPr>
        <w:pStyle w:val="13"/>
        <w:spacing w:line="252" w:lineRule="auto"/>
        <w:jc w:val="both"/>
        <w:rPr>
          <w:color w:val="auto"/>
        </w:rPr>
      </w:pPr>
      <w:r w:rsidRPr="00EB2D57">
        <w:rPr>
          <w:color w:val="auto"/>
        </w:rPr>
        <w:t>Геометрическая вероятность. Случайный выбор точки из фигуры на плоскости, из отрезка и из дуги окружности.</w:t>
      </w:r>
    </w:p>
    <w:p w:rsidR="00A57638" w:rsidRPr="00EB2D57" w:rsidRDefault="00E235EB">
      <w:pPr>
        <w:pStyle w:val="13"/>
        <w:spacing w:line="252" w:lineRule="auto"/>
        <w:jc w:val="both"/>
        <w:rPr>
          <w:color w:val="auto"/>
        </w:rPr>
      </w:pPr>
      <w:r w:rsidRPr="00EB2D57">
        <w:rPr>
          <w:color w:val="auto"/>
        </w:rPr>
        <w:t>Испытание. Успех и неудача. Серия испытаний до первого успеха. Серия испытаний Бернулли. Вероятности событий в серии испытаний Бернулли.</w:t>
      </w:r>
    </w:p>
    <w:p w:rsidR="00A57638" w:rsidRPr="00EB2D57" w:rsidRDefault="00E235EB">
      <w:pPr>
        <w:pStyle w:val="13"/>
        <w:spacing w:line="252" w:lineRule="auto"/>
        <w:jc w:val="both"/>
        <w:rPr>
          <w:color w:val="auto"/>
        </w:rPr>
      </w:pPr>
      <w:r w:rsidRPr="00EB2D57">
        <w:rPr>
          <w:color w:val="auto"/>
        </w:rPr>
        <w:t>Случайная величина и распределение вероятностей. Примеры математического ожидания как теоретического среднего значения величины. Математическое ожидание и дисперсия случайной величины «число успехов в серии испытаний Бернулли».</w:t>
      </w:r>
    </w:p>
    <w:p w:rsidR="00A57638" w:rsidRPr="00EB2D57" w:rsidRDefault="00E235EB">
      <w:pPr>
        <w:pStyle w:val="13"/>
        <w:spacing w:after="400" w:line="252" w:lineRule="auto"/>
        <w:jc w:val="both"/>
        <w:rPr>
          <w:color w:val="auto"/>
        </w:rPr>
      </w:pPr>
      <w:r w:rsidRPr="00EB2D57">
        <w:rPr>
          <w:color w:val="auto"/>
        </w:rPr>
        <w:t>Понятие о законе больших чисел. Измерение вероятностей с помощью частот. Роль и значение закона больших чисел в природе и обществе.</w:t>
      </w:r>
    </w:p>
    <w:p w:rsidR="008F0F1F" w:rsidRDefault="00E235EB" w:rsidP="008F0F1F">
      <w:pPr>
        <w:pStyle w:val="af5"/>
      </w:pPr>
      <w:r w:rsidRPr="00EB2D57">
        <w:t>ПЛАНИРУЕМЫЕ ПРЕДМЕТН</w:t>
      </w:r>
      <w:r w:rsidR="00AF4838">
        <w:t xml:space="preserve">ЫЕ РЕЗУЛЬТАТЫ ОСВОЕНИЯ </w:t>
      </w:r>
      <w:r w:rsidRPr="00EB2D57">
        <w:t xml:space="preserve"> РАБОЧЕЙ ПРОГРАММЫ КУРСА </w:t>
      </w:r>
    </w:p>
    <w:p w:rsidR="00A57638" w:rsidRDefault="00E235EB" w:rsidP="008F0F1F">
      <w:pPr>
        <w:pStyle w:val="af5"/>
      </w:pPr>
      <w:r w:rsidRPr="00EB2D57">
        <w:t>(ПО ГОДАМ ОБУЧЕНИЯ)</w:t>
      </w:r>
    </w:p>
    <w:p w:rsidR="008F0F1F" w:rsidRPr="00EB2D57" w:rsidRDefault="008F0F1F" w:rsidP="008F0F1F">
      <w:pPr>
        <w:pStyle w:val="af5"/>
      </w:pPr>
    </w:p>
    <w:p w:rsidR="00A57638" w:rsidRPr="00EB2D57" w:rsidRDefault="00E235EB">
      <w:pPr>
        <w:pStyle w:val="13"/>
        <w:spacing w:after="120" w:line="252" w:lineRule="auto"/>
        <w:jc w:val="both"/>
        <w:rPr>
          <w:color w:val="auto"/>
        </w:rPr>
      </w:pPr>
      <w:r w:rsidRPr="00EB2D57">
        <w:rPr>
          <w:color w:val="auto"/>
        </w:rPr>
        <w:t>Предметные результаты освоения курса «Вероятность и статистика» в 7—9 классах характеризуются следующими умениями.</w:t>
      </w:r>
    </w:p>
    <w:p w:rsidR="00A57638" w:rsidRDefault="00E235EB" w:rsidP="008F0F1F">
      <w:pPr>
        <w:pStyle w:val="af5"/>
      </w:pPr>
      <w:bookmarkStart w:id="538" w:name="bookmark1317"/>
      <w:r w:rsidRPr="00EB2D57">
        <w:t>7 класс</w:t>
      </w:r>
      <w:bookmarkEnd w:id="538"/>
    </w:p>
    <w:p w:rsidR="008F0F1F" w:rsidRPr="00EB2D57" w:rsidRDefault="008F0F1F" w:rsidP="008F0F1F">
      <w:pPr>
        <w:pStyle w:val="af5"/>
      </w:pPr>
    </w:p>
    <w:p w:rsidR="00A57638" w:rsidRPr="00EB2D57" w:rsidRDefault="00E235EB" w:rsidP="004318C2">
      <w:pPr>
        <w:pStyle w:val="13"/>
        <w:numPr>
          <w:ilvl w:val="0"/>
          <w:numId w:val="230"/>
        </w:numPr>
        <w:spacing w:line="276" w:lineRule="auto"/>
        <w:jc w:val="both"/>
        <w:rPr>
          <w:color w:val="auto"/>
        </w:rPr>
      </w:pPr>
      <w:r w:rsidRPr="00EB2D57">
        <w:rPr>
          <w:color w:val="auto"/>
        </w:rPr>
        <w:t>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w:t>
      </w:r>
    </w:p>
    <w:p w:rsidR="00A57638" w:rsidRPr="00EB2D57" w:rsidRDefault="00E235EB" w:rsidP="004318C2">
      <w:pPr>
        <w:pStyle w:val="13"/>
        <w:numPr>
          <w:ilvl w:val="0"/>
          <w:numId w:val="230"/>
        </w:numPr>
        <w:spacing w:line="298" w:lineRule="auto"/>
        <w:jc w:val="both"/>
        <w:rPr>
          <w:color w:val="auto"/>
        </w:rPr>
      </w:pPr>
      <w:r w:rsidRPr="00EB2D57">
        <w:rPr>
          <w:color w:val="auto"/>
        </w:rPr>
        <w:t>Описывать и интерпретировать реальные числовые данные, представленные в таблицах, на диаграммах, графиках.</w:t>
      </w:r>
    </w:p>
    <w:p w:rsidR="00A57638" w:rsidRPr="00EB2D57" w:rsidRDefault="00E235EB" w:rsidP="004318C2">
      <w:pPr>
        <w:pStyle w:val="13"/>
        <w:numPr>
          <w:ilvl w:val="0"/>
          <w:numId w:val="230"/>
        </w:numPr>
        <w:spacing w:after="60" w:line="276" w:lineRule="auto"/>
        <w:jc w:val="both"/>
        <w:rPr>
          <w:color w:val="auto"/>
        </w:rPr>
      </w:pPr>
      <w:r w:rsidRPr="00EB2D57">
        <w:rPr>
          <w:color w:val="auto"/>
        </w:rPr>
        <w:t>Использовать для описания данных статистические характеристики: среднее арифметическое, медиана, наибольшее и наименьшее значения, размах.</w:t>
      </w:r>
    </w:p>
    <w:p w:rsidR="00A57638" w:rsidRPr="00EB2D57" w:rsidRDefault="00E235EB" w:rsidP="004318C2">
      <w:pPr>
        <w:pStyle w:val="13"/>
        <w:numPr>
          <w:ilvl w:val="0"/>
          <w:numId w:val="230"/>
        </w:numPr>
        <w:spacing w:after="140" w:line="252" w:lineRule="auto"/>
        <w:jc w:val="both"/>
        <w:rPr>
          <w:color w:val="auto"/>
        </w:rPr>
      </w:pPr>
      <w:r w:rsidRPr="00EB2D57">
        <w:rPr>
          <w:color w:val="auto"/>
        </w:rPr>
        <w:t>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rsidR="00A57638" w:rsidRDefault="00E235EB" w:rsidP="008F0F1F">
      <w:pPr>
        <w:pStyle w:val="af5"/>
      </w:pPr>
      <w:bookmarkStart w:id="539" w:name="bookmark1319"/>
      <w:r w:rsidRPr="00EB2D57">
        <w:t>8 класс</w:t>
      </w:r>
      <w:bookmarkEnd w:id="539"/>
    </w:p>
    <w:p w:rsidR="008F0F1F" w:rsidRPr="00EB2D57" w:rsidRDefault="008F0F1F" w:rsidP="008F0F1F">
      <w:pPr>
        <w:pStyle w:val="af5"/>
      </w:pPr>
    </w:p>
    <w:p w:rsidR="00A57638" w:rsidRPr="00EB2D57" w:rsidRDefault="00E235EB" w:rsidP="004318C2">
      <w:pPr>
        <w:pStyle w:val="13"/>
        <w:numPr>
          <w:ilvl w:val="0"/>
          <w:numId w:val="231"/>
        </w:numPr>
        <w:spacing w:line="252" w:lineRule="auto"/>
        <w:jc w:val="both"/>
        <w:rPr>
          <w:color w:val="auto"/>
        </w:rPr>
      </w:pPr>
      <w:r w:rsidRPr="00EB2D57">
        <w:rPr>
          <w:color w:val="auto"/>
        </w:rPr>
        <w:t>Извлекать и преобразовывать информацию, представленную в виде таблиц, диаграмм, графиков; представлять данные в виде таблиц, диаграмм, графиков.</w:t>
      </w:r>
    </w:p>
    <w:p w:rsidR="00A57638" w:rsidRPr="00EB2D57" w:rsidRDefault="00E235EB" w:rsidP="004318C2">
      <w:pPr>
        <w:pStyle w:val="13"/>
        <w:numPr>
          <w:ilvl w:val="0"/>
          <w:numId w:val="231"/>
        </w:numPr>
        <w:spacing w:line="252" w:lineRule="auto"/>
        <w:jc w:val="both"/>
        <w:rPr>
          <w:color w:val="auto"/>
        </w:rPr>
      </w:pPr>
      <w:r w:rsidRPr="00EB2D57">
        <w:rPr>
          <w:color w:val="auto"/>
        </w:rPr>
        <w:t>Описывать данные с помощью статистических показателей: средних значений и мер рассеивания (размах, дисперсия и стандартное отклонение).</w:t>
      </w:r>
    </w:p>
    <w:p w:rsidR="00A57638" w:rsidRPr="00EB2D57" w:rsidRDefault="00E235EB" w:rsidP="004318C2">
      <w:pPr>
        <w:pStyle w:val="13"/>
        <w:numPr>
          <w:ilvl w:val="0"/>
          <w:numId w:val="231"/>
        </w:numPr>
        <w:spacing w:line="252" w:lineRule="auto"/>
        <w:jc w:val="both"/>
        <w:rPr>
          <w:color w:val="auto"/>
        </w:rPr>
      </w:pPr>
      <w:r w:rsidRPr="00EB2D57">
        <w:rPr>
          <w:color w:val="auto"/>
        </w:rPr>
        <w:t>Находить частоты числовых значений и частоты событий, в том числе по результатам измерений и наблюдений.</w:t>
      </w:r>
    </w:p>
    <w:p w:rsidR="00A57638" w:rsidRPr="00EB2D57" w:rsidRDefault="00E235EB" w:rsidP="004318C2">
      <w:pPr>
        <w:pStyle w:val="13"/>
        <w:numPr>
          <w:ilvl w:val="0"/>
          <w:numId w:val="231"/>
        </w:numPr>
        <w:spacing w:line="252" w:lineRule="auto"/>
        <w:jc w:val="both"/>
        <w:rPr>
          <w:color w:val="auto"/>
        </w:rPr>
      </w:pPr>
      <w:r w:rsidRPr="00EB2D57">
        <w:rPr>
          <w:color w:val="auto"/>
        </w:rPr>
        <w:t>Находить вероятности случайных событий в опытах, зная вероятности элементарных событий, в том числе в опытах с равновозможными элементарными событиями.</w:t>
      </w:r>
    </w:p>
    <w:p w:rsidR="00A57638" w:rsidRPr="00EB2D57" w:rsidRDefault="00E235EB" w:rsidP="004318C2">
      <w:pPr>
        <w:pStyle w:val="13"/>
        <w:numPr>
          <w:ilvl w:val="0"/>
          <w:numId w:val="231"/>
        </w:numPr>
        <w:spacing w:line="252" w:lineRule="auto"/>
        <w:jc w:val="both"/>
        <w:rPr>
          <w:color w:val="auto"/>
        </w:rPr>
      </w:pPr>
      <w:r w:rsidRPr="00EB2D57">
        <w:rPr>
          <w:color w:val="auto"/>
        </w:rPr>
        <w:t>Использовать графические модели: дерево случайного эксперимента, диаграммы Эйлера, числовая прямая.</w:t>
      </w:r>
    </w:p>
    <w:p w:rsidR="00A57638" w:rsidRPr="00EB2D57" w:rsidRDefault="00E235EB" w:rsidP="004318C2">
      <w:pPr>
        <w:pStyle w:val="13"/>
        <w:numPr>
          <w:ilvl w:val="0"/>
          <w:numId w:val="231"/>
        </w:numPr>
        <w:spacing w:line="252" w:lineRule="auto"/>
        <w:jc w:val="both"/>
        <w:rPr>
          <w:color w:val="auto"/>
        </w:rPr>
      </w:pPr>
      <w:r w:rsidRPr="00EB2D57">
        <w:rPr>
          <w:color w:val="auto"/>
        </w:rPr>
        <w:t>Оперировать понятиями: множество, подмножество; выполнять операции над множествами: объединение, пересечение; перечислять элементы множеств; применять свойства множеств.</w:t>
      </w:r>
    </w:p>
    <w:p w:rsidR="00A57638" w:rsidRPr="00EB2D57" w:rsidRDefault="00E235EB" w:rsidP="004318C2">
      <w:pPr>
        <w:pStyle w:val="13"/>
        <w:numPr>
          <w:ilvl w:val="0"/>
          <w:numId w:val="231"/>
        </w:numPr>
        <w:spacing w:after="140" w:line="252" w:lineRule="auto"/>
        <w:jc w:val="both"/>
        <w:rPr>
          <w:color w:val="auto"/>
        </w:rPr>
      </w:pPr>
      <w:r w:rsidRPr="00EB2D57">
        <w:rPr>
          <w:color w:val="auto"/>
        </w:rPr>
        <w:t>Использовать графическое представление множеств и связей между ними для описания процессов и явлений, в том числе при решении задач из других учебных предметов и курсов.</w:t>
      </w:r>
    </w:p>
    <w:p w:rsidR="00A57638" w:rsidRDefault="00E235EB" w:rsidP="008F0F1F">
      <w:pPr>
        <w:pStyle w:val="af5"/>
      </w:pPr>
      <w:bookmarkStart w:id="540" w:name="bookmark1321"/>
      <w:r w:rsidRPr="00EB2D57">
        <w:t>9 класс</w:t>
      </w:r>
      <w:bookmarkEnd w:id="540"/>
    </w:p>
    <w:p w:rsidR="008F0F1F" w:rsidRPr="00EB2D57" w:rsidRDefault="008F0F1F" w:rsidP="008F0F1F">
      <w:pPr>
        <w:pStyle w:val="af5"/>
      </w:pPr>
    </w:p>
    <w:p w:rsidR="00A57638" w:rsidRPr="00EB2D57" w:rsidRDefault="00E235EB" w:rsidP="004318C2">
      <w:pPr>
        <w:pStyle w:val="13"/>
        <w:numPr>
          <w:ilvl w:val="0"/>
          <w:numId w:val="232"/>
        </w:numPr>
        <w:jc w:val="both"/>
        <w:rPr>
          <w:color w:val="auto"/>
        </w:rPr>
      </w:pPr>
      <w:r w:rsidRPr="00EB2D57">
        <w:rPr>
          <w:color w:val="auto"/>
        </w:rPr>
        <w:t>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rsidR="00A57638" w:rsidRPr="00EB2D57" w:rsidRDefault="00E235EB" w:rsidP="004318C2">
      <w:pPr>
        <w:pStyle w:val="13"/>
        <w:numPr>
          <w:ilvl w:val="0"/>
          <w:numId w:val="232"/>
        </w:numPr>
        <w:jc w:val="both"/>
        <w:rPr>
          <w:color w:val="auto"/>
        </w:rPr>
      </w:pPr>
      <w:r w:rsidRPr="00EB2D57">
        <w:rPr>
          <w:color w:val="auto"/>
        </w:rPr>
        <w:t>Решать задачи организованным перебором вариантов, а также с использованием комбинаторных правил и методов.</w:t>
      </w:r>
    </w:p>
    <w:p w:rsidR="00A57638" w:rsidRPr="00EB2D57" w:rsidRDefault="00E235EB" w:rsidP="004318C2">
      <w:pPr>
        <w:pStyle w:val="13"/>
        <w:numPr>
          <w:ilvl w:val="0"/>
          <w:numId w:val="232"/>
        </w:numPr>
        <w:jc w:val="both"/>
        <w:rPr>
          <w:color w:val="auto"/>
        </w:rPr>
      </w:pPr>
      <w:r w:rsidRPr="00EB2D57">
        <w:rPr>
          <w:color w:val="auto"/>
        </w:rPr>
        <w:t>Использовать описательные характеристики для массивов числовых данных, в том числе средние значения и меры рассеивания.</w:t>
      </w:r>
    </w:p>
    <w:p w:rsidR="00A57638" w:rsidRPr="00EB2D57" w:rsidRDefault="00E235EB" w:rsidP="004318C2">
      <w:pPr>
        <w:pStyle w:val="13"/>
        <w:numPr>
          <w:ilvl w:val="0"/>
          <w:numId w:val="232"/>
        </w:numPr>
        <w:jc w:val="both"/>
        <w:rPr>
          <w:color w:val="auto"/>
        </w:rPr>
      </w:pPr>
      <w:r w:rsidRPr="00EB2D57">
        <w:rPr>
          <w:color w:val="auto"/>
        </w:rPr>
        <w:t>Находить частоты значений и частоты события, в том числе пользуясь результатами проведённых измерений и наблюдений.</w:t>
      </w:r>
    </w:p>
    <w:p w:rsidR="00A57638" w:rsidRPr="00EB2D57" w:rsidRDefault="00E235EB" w:rsidP="004318C2">
      <w:pPr>
        <w:pStyle w:val="13"/>
        <w:numPr>
          <w:ilvl w:val="0"/>
          <w:numId w:val="232"/>
        </w:numPr>
        <w:jc w:val="both"/>
        <w:rPr>
          <w:color w:val="auto"/>
        </w:rPr>
      </w:pPr>
      <w:r w:rsidRPr="00EB2D57">
        <w:rPr>
          <w:color w:val="auto"/>
        </w:rPr>
        <w:t>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w:t>
      </w:r>
    </w:p>
    <w:p w:rsidR="00A57638" w:rsidRPr="00EB2D57" w:rsidRDefault="00E235EB" w:rsidP="004318C2">
      <w:pPr>
        <w:pStyle w:val="13"/>
        <w:numPr>
          <w:ilvl w:val="0"/>
          <w:numId w:val="232"/>
        </w:numPr>
        <w:spacing w:line="252" w:lineRule="auto"/>
        <w:jc w:val="both"/>
        <w:rPr>
          <w:color w:val="auto"/>
        </w:rPr>
      </w:pPr>
      <w:r w:rsidRPr="00EB2D57">
        <w:rPr>
          <w:color w:val="auto"/>
        </w:rPr>
        <w:t>Иметь представление о случайной величине и о распределении вероятностей.</w:t>
      </w:r>
    </w:p>
    <w:p w:rsidR="00A57638" w:rsidRPr="00EB2D57" w:rsidRDefault="00E235EB" w:rsidP="004318C2">
      <w:pPr>
        <w:pStyle w:val="13"/>
        <w:numPr>
          <w:ilvl w:val="0"/>
          <w:numId w:val="232"/>
        </w:numPr>
        <w:spacing w:line="252" w:lineRule="auto"/>
        <w:jc w:val="both"/>
        <w:rPr>
          <w:color w:val="auto"/>
        </w:rPr>
        <w:sectPr w:rsidR="00A57638" w:rsidRPr="00EB2D57">
          <w:footnotePr>
            <w:numRestart w:val="eachPage"/>
          </w:footnotePr>
          <w:pgSz w:w="7824" w:h="12019"/>
          <w:pgMar w:top="661" w:right="706" w:bottom="867" w:left="719" w:header="0" w:footer="3" w:gutter="0"/>
          <w:cols w:space="720"/>
          <w:noEndnote/>
          <w:docGrid w:linePitch="360"/>
        </w:sectPr>
      </w:pPr>
      <w:r w:rsidRPr="00EB2D57">
        <w:rPr>
          <w:color w:val="auto"/>
        </w:rPr>
        <w:t>Иметь представление о законе больших чисел как о проявлении закономерности в случайной изменчивости и о роли закона больших чисел в природе и обществе.</w:t>
      </w:r>
    </w:p>
    <w:p w:rsidR="00A57638" w:rsidRPr="008F0F1F" w:rsidRDefault="00AF4838" w:rsidP="008F0F1F">
      <w:pPr>
        <w:pStyle w:val="31"/>
        <w:pBdr>
          <w:bottom w:val="single" w:sz="12" w:space="1" w:color="auto"/>
        </w:pBdr>
      </w:pPr>
      <w:bookmarkStart w:id="541" w:name="bookmark1323"/>
      <w:bookmarkStart w:id="542" w:name="_Toc105502790"/>
      <w:r>
        <w:t>2.1.11</w:t>
      </w:r>
      <w:r w:rsidR="008F0F1F" w:rsidRPr="008F0F1F">
        <w:t>.</w:t>
      </w:r>
      <w:r w:rsidR="00E235EB" w:rsidRPr="008F0F1F">
        <w:t xml:space="preserve"> </w:t>
      </w:r>
      <w:r w:rsidR="00E235EB" w:rsidRPr="008F0F1F">
        <w:rPr>
          <w:szCs w:val="24"/>
        </w:rPr>
        <w:t>ИНФОРМАТИКА</w:t>
      </w:r>
      <w:bookmarkEnd w:id="541"/>
      <w:bookmarkEnd w:id="542"/>
    </w:p>
    <w:p w:rsidR="008F0F1F" w:rsidRPr="00EB2D57" w:rsidRDefault="008F0F1F" w:rsidP="006B14E0"/>
    <w:p w:rsidR="00A57638" w:rsidRPr="00EB2D57" w:rsidRDefault="00E235EB">
      <w:pPr>
        <w:pStyle w:val="13"/>
        <w:spacing w:after="220" w:line="240" w:lineRule="auto"/>
        <w:jc w:val="both"/>
        <w:rPr>
          <w:color w:val="auto"/>
        </w:rPr>
      </w:pPr>
      <w:r w:rsidRPr="00EB2D57">
        <w:rPr>
          <w:color w:val="auto"/>
        </w:rPr>
        <w:t>Примерная рабочая 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Примерной программы воспитания.</w:t>
      </w:r>
    </w:p>
    <w:p w:rsidR="00A57638" w:rsidRDefault="00E235EB" w:rsidP="008F0F1F">
      <w:pPr>
        <w:pStyle w:val="af5"/>
        <w:pBdr>
          <w:bottom w:val="single" w:sz="12" w:space="1" w:color="auto"/>
        </w:pBdr>
      </w:pPr>
      <w:bookmarkStart w:id="543" w:name="bookmark1325"/>
      <w:r w:rsidRPr="00EB2D57">
        <w:t>ПОЯСНИТЕЛЬНАЯ ЗАПИСКА</w:t>
      </w:r>
      <w:bookmarkEnd w:id="543"/>
    </w:p>
    <w:p w:rsidR="008F0F1F" w:rsidRPr="00EB2D57" w:rsidRDefault="008F0F1F" w:rsidP="008F0F1F">
      <w:pPr>
        <w:pStyle w:val="af5"/>
      </w:pPr>
    </w:p>
    <w:p w:rsidR="00A57638" w:rsidRPr="00EB2D57" w:rsidRDefault="00E235EB">
      <w:pPr>
        <w:pStyle w:val="13"/>
        <w:spacing w:line="240" w:lineRule="auto"/>
        <w:jc w:val="both"/>
        <w:rPr>
          <w:color w:val="auto"/>
        </w:rPr>
      </w:pPr>
      <w:r w:rsidRPr="00EB2D57">
        <w:rPr>
          <w:color w:val="auto"/>
        </w:rPr>
        <w:t>Примерная рабочая программа даёт представление о целях, общей стратегии обучения, воспитания и развития обучающихся средствами учебного предмета «Информатика» на базовом уровне; устанавливает обязательное предметное содержание, предусматривает его структурирование по разделам и темам курса, определяет распределение его по классам (годам изучения);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Примерная рабочая программа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w:t>
      </w:r>
    </w:p>
    <w:p w:rsidR="00A57638" w:rsidRPr="00EB2D57" w:rsidRDefault="00E235EB">
      <w:pPr>
        <w:pStyle w:val="13"/>
        <w:spacing w:after="220" w:line="240" w:lineRule="auto"/>
        <w:jc w:val="both"/>
        <w:rPr>
          <w:color w:val="auto"/>
        </w:rPr>
      </w:pPr>
      <w:r w:rsidRPr="00EB2D57">
        <w:rPr>
          <w:color w:val="auto"/>
        </w:rPr>
        <w:t>Программа является основой для составления авторских учебных программ и учебников, тематического планирования курса учителем.</w:t>
      </w:r>
    </w:p>
    <w:p w:rsidR="00A57638" w:rsidRPr="00EB2D57" w:rsidRDefault="00E235EB" w:rsidP="008F0F1F">
      <w:pPr>
        <w:pStyle w:val="af5"/>
      </w:pPr>
      <w:bookmarkStart w:id="544" w:name="bookmark1327"/>
      <w:r w:rsidRPr="00EB2D57">
        <w:t>ЦЕЛИ ИЗУЧЕНИЯ УЧЕБНОГО ПРЕДМЕТА «ИНФОРМАТИКА»</w:t>
      </w:r>
      <w:bookmarkEnd w:id="544"/>
    </w:p>
    <w:p w:rsidR="00A57638" w:rsidRPr="00EB2D57" w:rsidRDefault="00E235EB">
      <w:pPr>
        <w:pStyle w:val="13"/>
        <w:spacing w:line="240" w:lineRule="auto"/>
        <w:jc w:val="both"/>
        <w:rPr>
          <w:color w:val="auto"/>
        </w:rPr>
      </w:pPr>
      <w:r w:rsidRPr="00EB2D57">
        <w:rPr>
          <w:color w:val="auto"/>
        </w:rPr>
        <w:t>Целями изучения информатики на уровне основного общего образования являются:</w:t>
      </w:r>
    </w:p>
    <w:p w:rsidR="00A57638" w:rsidRPr="00EB2D57" w:rsidRDefault="00E235EB" w:rsidP="004318C2">
      <w:pPr>
        <w:pStyle w:val="13"/>
        <w:numPr>
          <w:ilvl w:val="0"/>
          <w:numId w:val="233"/>
        </w:numPr>
        <w:spacing w:line="257" w:lineRule="auto"/>
        <w:jc w:val="both"/>
        <w:rPr>
          <w:color w:val="auto"/>
        </w:rPr>
      </w:pPr>
      <w:r w:rsidRPr="00EB2D57">
        <w:rPr>
          <w:color w:val="auto"/>
        </w:rPr>
        <w:t>формирование основ мировоззрения, соответствующего современному уровню развития науки информатики, достижениям научно-технического прогресса и общественной практики, за счёт развития представлений об информации как о важнейшем стратегическом ресурсе развития личности, государства, общества; понимания роли информационных процессов, информационных ресурсов и информационных технологий в условиях цифровой трансформации многих сфер жизни современного общества;</w:t>
      </w:r>
    </w:p>
    <w:p w:rsidR="00A57638" w:rsidRPr="00EB2D57" w:rsidRDefault="00E235EB" w:rsidP="004318C2">
      <w:pPr>
        <w:pStyle w:val="13"/>
        <w:numPr>
          <w:ilvl w:val="0"/>
          <w:numId w:val="233"/>
        </w:numPr>
        <w:spacing w:line="262" w:lineRule="auto"/>
        <w:jc w:val="both"/>
        <w:rPr>
          <w:color w:val="auto"/>
        </w:rPr>
      </w:pPr>
      <w:r w:rsidRPr="00EB2D57">
        <w:rPr>
          <w:color w:val="auto"/>
        </w:rPr>
        <w:t>обеспечение условий, способствующих развитию алгоритмического мышления как необходимого условия профессиональной деятельности в современном информационном обществе, предполагающего способность обучающегося разбивать сложные задачи на более простые подзадачи; сравнивать новые задачи с задачами, решёнными ранее; определять шаги для достижения результата и т. д.;</w:t>
      </w:r>
    </w:p>
    <w:p w:rsidR="00A57638" w:rsidRPr="00EB2D57" w:rsidRDefault="00E235EB" w:rsidP="004318C2">
      <w:pPr>
        <w:pStyle w:val="13"/>
        <w:numPr>
          <w:ilvl w:val="0"/>
          <w:numId w:val="233"/>
        </w:numPr>
        <w:spacing w:line="264" w:lineRule="auto"/>
        <w:jc w:val="both"/>
        <w:rPr>
          <w:color w:val="auto"/>
        </w:rPr>
      </w:pPr>
      <w:r w:rsidRPr="00EB2D57">
        <w:rPr>
          <w:color w:val="auto"/>
        </w:rPr>
        <w:t>формирование и развитие компетенций обучающихся в области использования информационно-коммуникационных технологий, в том числе знаний, умений и навыков работы с информацией, программирования, коммуникации в современных цифровых средах в условиях обеспечения информационной безопасности личности обучающегося;</w:t>
      </w:r>
    </w:p>
    <w:p w:rsidR="00A57638" w:rsidRPr="00EB2D57" w:rsidRDefault="00E235EB" w:rsidP="004318C2">
      <w:pPr>
        <w:pStyle w:val="13"/>
        <w:numPr>
          <w:ilvl w:val="0"/>
          <w:numId w:val="233"/>
        </w:numPr>
        <w:spacing w:after="240" w:line="264" w:lineRule="auto"/>
        <w:jc w:val="both"/>
        <w:rPr>
          <w:color w:val="auto"/>
        </w:rPr>
      </w:pPr>
      <w:r w:rsidRPr="00EB2D57">
        <w:rPr>
          <w:color w:val="auto"/>
        </w:rPr>
        <w:t>воспитание ответственного и избирательного отношения к информации с учётом правовых и этических аспектов её распространения,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w:t>
      </w:r>
    </w:p>
    <w:p w:rsidR="00A57638" w:rsidRPr="00EB2D57" w:rsidRDefault="00E235EB" w:rsidP="008F0F1F">
      <w:pPr>
        <w:pStyle w:val="af5"/>
      </w:pPr>
      <w:bookmarkStart w:id="545" w:name="bookmark1329"/>
      <w:r w:rsidRPr="00EB2D57">
        <w:t>ОБЩАЯ ХАРАКТЕРИСТИКА</w:t>
      </w:r>
      <w:bookmarkEnd w:id="545"/>
    </w:p>
    <w:p w:rsidR="00A57638" w:rsidRPr="00EB2D57" w:rsidRDefault="00E235EB" w:rsidP="008F0F1F">
      <w:pPr>
        <w:pStyle w:val="af5"/>
      </w:pPr>
      <w:r w:rsidRPr="00EB2D57">
        <w:t>УЧЕБНОГО ПРЕДМЕТА «ИНФОРМАТИКА»</w:t>
      </w:r>
    </w:p>
    <w:p w:rsidR="008F0F1F" w:rsidRDefault="008F0F1F" w:rsidP="008F0F1F">
      <w:pPr>
        <w:pStyle w:val="13"/>
        <w:spacing w:line="240" w:lineRule="auto"/>
        <w:jc w:val="both"/>
        <w:rPr>
          <w:b/>
          <w:bCs/>
          <w:color w:val="auto"/>
          <w:sz w:val="19"/>
          <w:szCs w:val="19"/>
        </w:rPr>
      </w:pPr>
    </w:p>
    <w:p w:rsidR="00A57638" w:rsidRPr="00EB2D57" w:rsidRDefault="00E235EB" w:rsidP="008F0F1F">
      <w:pPr>
        <w:pStyle w:val="13"/>
        <w:spacing w:line="240" w:lineRule="auto"/>
        <w:jc w:val="both"/>
        <w:rPr>
          <w:color w:val="auto"/>
          <w:sz w:val="19"/>
          <w:szCs w:val="19"/>
        </w:rPr>
      </w:pPr>
      <w:r w:rsidRPr="00EB2D57">
        <w:rPr>
          <w:b/>
          <w:bCs/>
          <w:color w:val="auto"/>
          <w:sz w:val="19"/>
          <w:szCs w:val="19"/>
        </w:rPr>
        <w:t>Учебный предмет «Информатика» в основном общем образовании отражает:</w:t>
      </w:r>
    </w:p>
    <w:p w:rsidR="00A57638" w:rsidRPr="00EB2D57" w:rsidRDefault="00E235EB" w:rsidP="004318C2">
      <w:pPr>
        <w:pStyle w:val="13"/>
        <w:numPr>
          <w:ilvl w:val="0"/>
          <w:numId w:val="234"/>
        </w:numPr>
        <w:spacing w:line="240" w:lineRule="auto"/>
        <w:jc w:val="both"/>
        <w:rPr>
          <w:color w:val="auto"/>
        </w:rPr>
      </w:pPr>
      <w:r w:rsidRPr="00EB2D57">
        <w:rPr>
          <w:color w:val="auto"/>
        </w:rPr>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rsidR="00A57638" w:rsidRPr="00EB2D57" w:rsidRDefault="00E235EB" w:rsidP="004318C2">
      <w:pPr>
        <w:pStyle w:val="13"/>
        <w:numPr>
          <w:ilvl w:val="0"/>
          <w:numId w:val="234"/>
        </w:numPr>
        <w:spacing w:line="240" w:lineRule="auto"/>
        <w:jc w:val="both"/>
        <w:rPr>
          <w:color w:val="auto"/>
        </w:rPr>
      </w:pPr>
      <w:r w:rsidRPr="00EB2D57">
        <w:rPr>
          <w:color w:val="auto"/>
        </w:rPr>
        <w:t>основные области применения информатики, прежде всего информационные технологии, управление и социальную сферу;</w:t>
      </w:r>
    </w:p>
    <w:p w:rsidR="00A57638" w:rsidRPr="00EB2D57" w:rsidRDefault="00E235EB" w:rsidP="004318C2">
      <w:pPr>
        <w:pStyle w:val="13"/>
        <w:numPr>
          <w:ilvl w:val="0"/>
          <w:numId w:val="234"/>
        </w:numPr>
        <w:spacing w:line="240" w:lineRule="auto"/>
        <w:jc w:val="both"/>
        <w:rPr>
          <w:color w:val="auto"/>
        </w:rPr>
      </w:pPr>
      <w:r w:rsidRPr="00EB2D57">
        <w:rPr>
          <w:color w:val="auto"/>
        </w:rPr>
        <w:t>междисциплинарный характер информатики и информационной деятельности.</w:t>
      </w:r>
    </w:p>
    <w:p w:rsidR="00A57638" w:rsidRPr="00EB2D57" w:rsidRDefault="00E235EB" w:rsidP="008F0F1F">
      <w:pPr>
        <w:pStyle w:val="13"/>
        <w:spacing w:line="240" w:lineRule="auto"/>
        <w:jc w:val="both"/>
        <w:rPr>
          <w:color w:val="auto"/>
          <w:sz w:val="18"/>
          <w:szCs w:val="18"/>
        </w:rPr>
      </w:pPr>
      <w:r w:rsidRPr="00EB2D57">
        <w:rPr>
          <w:color w:val="auto"/>
        </w:rPr>
        <w:t xml:space="preserve">Современная школьная информатика оказывает существенное влияние на формирование мировоззрения школьника, его жизненную позицию,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 </w:t>
      </w:r>
      <w:r w:rsidRPr="00EB2D57">
        <w:rPr>
          <w:rStyle w:val="26"/>
          <w:color w:val="auto"/>
        </w:rPr>
        <w:t>предметные знания и способы 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жизненных ситуациях, становятся значимыми для формирования качеств личности, т. е. ориентированы на формирование метапредметных и личностных результатов обучения.</w:t>
      </w:r>
    </w:p>
    <w:p w:rsidR="008F0F1F" w:rsidRDefault="008F0F1F">
      <w:pPr>
        <w:pStyle w:val="13"/>
        <w:spacing w:line="269" w:lineRule="auto"/>
        <w:jc w:val="both"/>
        <w:rPr>
          <w:b/>
          <w:bCs/>
          <w:color w:val="auto"/>
        </w:rPr>
      </w:pPr>
    </w:p>
    <w:p w:rsidR="00A57638" w:rsidRPr="008F0F1F" w:rsidRDefault="00E235EB">
      <w:pPr>
        <w:pStyle w:val="13"/>
        <w:spacing w:line="269" w:lineRule="auto"/>
        <w:jc w:val="both"/>
        <w:rPr>
          <w:color w:val="auto"/>
        </w:rPr>
      </w:pPr>
      <w:r w:rsidRPr="008F0F1F">
        <w:rPr>
          <w:b/>
          <w:bCs/>
          <w:color w:val="auto"/>
        </w:rPr>
        <w:t xml:space="preserve">Основные задачи учебного предмета «Информатика» — </w:t>
      </w:r>
      <w:r w:rsidRPr="008F0F1F">
        <w:rPr>
          <w:rFonts w:eastAsia="Courier New"/>
          <w:color w:val="auto"/>
        </w:rPr>
        <w:t>сформировать у обучающихся:</w:t>
      </w:r>
    </w:p>
    <w:p w:rsidR="00A57638" w:rsidRPr="008F0F1F" w:rsidRDefault="00E235EB" w:rsidP="004318C2">
      <w:pPr>
        <w:pStyle w:val="27"/>
        <w:numPr>
          <w:ilvl w:val="0"/>
          <w:numId w:val="235"/>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понимание принципов устройства и функционирования объектов цифрового окружения, представления об истории и тенденциях развития информатики периода цифровой трансформации современного общества;</w:t>
      </w:r>
    </w:p>
    <w:p w:rsidR="00A57638" w:rsidRPr="008F0F1F" w:rsidRDefault="00E235EB" w:rsidP="004318C2">
      <w:pPr>
        <w:pStyle w:val="27"/>
        <w:numPr>
          <w:ilvl w:val="0"/>
          <w:numId w:val="235"/>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w:t>
      </w:r>
    </w:p>
    <w:p w:rsidR="00A57638" w:rsidRPr="008F0F1F" w:rsidRDefault="00E235EB" w:rsidP="004318C2">
      <w:pPr>
        <w:pStyle w:val="27"/>
        <w:numPr>
          <w:ilvl w:val="0"/>
          <w:numId w:val="235"/>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базовые знания об информационном моделировании, в том числе о математическом моделировании;</w:t>
      </w:r>
    </w:p>
    <w:p w:rsidR="00A57638" w:rsidRPr="008F0F1F" w:rsidRDefault="00E235EB" w:rsidP="004318C2">
      <w:pPr>
        <w:pStyle w:val="27"/>
        <w:numPr>
          <w:ilvl w:val="0"/>
          <w:numId w:val="235"/>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знание основных алгоритмических структур и умение применять эти знания для построения алгоритмов решения задач по их математическим моделям;</w:t>
      </w:r>
    </w:p>
    <w:p w:rsidR="00A57638" w:rsidRPr="008F0F1F" w:rsidRDefault="00E235EB" w:rsidP="004318C2">
      <w:pPr>
        <w:pStyle w:val="27"/>
        <w:numPr>
          <w:ilvl w:val="0"/>
          <w:numId w:val="235"/>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умения и навыки составления простых программ по построенному алгоритму на одном из языков программирования высокого уровня;</w:t>
      </w:r>
    </w:p>
    <w:p w:rsidR="00A57638" w:rsidRPr="008F0F1F" w:rsidRDefault="00E235EB" w:rsidP="004318C2">
      <w:pPr>
        <w:pStyle w:val="27"/>
        <w:numPr>
          <w:ilvl w:val="0"/>
          <w:numId w:val="235"/>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 владение базовыми нормами информационной этики и права, основами информационной безопасности;</w:t>
      </w:r>
    </w:p>
    <w:p w:rsidR="00A57638" w:rsidRPr="008F0F1F" w:rsidRDefault="00E235EB" w:rsidP="004318C2">
      <w:pPr>
        <w:pStyle w:val="27"/>
        <w:numPr>
          <w:ilvl w:val="0"/>
          <w:numId w:val="235"/>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умения и навыки безопасного для здоровья использования различных электронных средств обучения;</w:t>
      </w:r>
    </w:p>
    <w:p w:rsidR="00A57638" w:rsidRPr="008F0F1F" w:rsidRDefault="00E235EB" w:rsidP="004318C2">
      <w:pPr>
        <w:pStyle w:val="27"/>
        <w:numPr>
          <w:ilvl w:val="0"/>
          <w:numId w:val="235"/>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деятельности.</w:t>
      </w:r>
    </w:p>
    <w:p w:rsidR="008F0F1F" w:rsidRDefault="008F0F1F" w:rsidP="008F0F1F">
      <w:pPr>
        <w:pStyle w:val="27"/>
        <w:spacing w:line="240" w:lineRule="auto"/>
        <w:ind w:left="0" w:firstLine="240"/>
        <w:jc w:val="both"/>
        <w:rPr>
          <w:rFonts w:ascii="Times New Roman" w:eastAsia="Times New Roman" w:hAnsi="Times New Roman" w:cs="Times New Roman"/>
          <w:b/>
          <w:bCs/>
          <w:color w:val="auto"/>
          <w:sz w:val="20"/>
          <w:szCs w:val="20"/>
        </w:rPr>
      </w:pPr>
    </w:p>
    <w:p w:rsidR="00A57638" w:rsidRPr="008F0F1F" w:rsidRDefault="00E235EB" w:rsidP="008F0F1F">
      <w:pPr>
        <w:pStyle w:val="27"/>
        <w:spacing w:line="240" w:lineRule="auto"/>
        <w:ind w:left="0" w:firstLine="240"/>
        <w:jc w:val="both"/>
        <w:rPr>
          <w:rFonts w:ascii="Times New Roman" w:hAnsi="Times New Roman" w:cs="Times New Roman"/>
          <w:color w:val="auto"/>
          <w:sz w:val="20"/>
          <w:szCs w:val="20"/>
        </w:rPr>
      </w:pPr>
      <w:r w:rsidRPr="008F0F1F">
        <w:rPr>
          <w:rFonts w:ascii="Times New Roman" w:eastAsia="Times New Roman" w:hAnsi="Times New Roman" w:cs="Times New Roman"/>
          <w:b/>
          <w:bCs/>
          <w:color w:val="auto"/>
          <w:sz w:val="20"/>
          <w:szCs w:val="20"/>
        </w:rPr>
        <w:t xml:space="preserve">Цели и задачи изучения информатики на уровне основного общего образования </w:t>
      </w:r>
      <w:r w:rsidRPr="008F0F1F">
        <w:rPr>
          <w:rFonts w:ascii="Times New Roman" w:hAnsi="Times New Roman" w:cs="Times New Roman"/>
          <w:color w:val="auto"/>
          <w:sz w:val="20"/>
          <w:szCs w:val="20"/>
        </w:rPr>
        <w:t>определяют структуру основного содержания учебного предмета в виде следующих четырёх тематических разделов:</w:t>
      </w:r>
    </w:p>
    <w:p w:rsidR="00A57638" w:rsidRPr="008F0F1F" w:rsidRDefault="00E235EB" w:rsidP="004318C2">
      <w:pPr>
        <w:pStyle w:val="27"/>
        <w:numPr>
          <w:ilvl w:val="0"/>
          <w:numId w:val="384"/>
        </w:numPr>
        <w:tabs>
          <w:tab w:val="left" w:pos="543"/>
        </w:tabs>
        <w:spacing w:line="240"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цифровая грамотность;</w:t>
      </w:r>
    </w:p>
    <w:p w:rsidR="00A57638" w:rsidRPr="008F0F1F" w:rsidRDefault="00E235EB" w:rsidP="004318C2">
      <w:pPr>
        <w:pStyle w:val="27"/>
        <w:numPr>
          <w:ilvl w:val="0"/>
          <w:numId w:val="384"/>
        </w:numPr>
        <w:tabs>
          <w:tab w:val="left" w:pos="553"/>
        </w:tabs>
        <w:spacing w:line="240"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теоретические основы информатики;</w:t>
      </w:r>
    </w:p>
    <w:p w:rsidR="00A57638" w:rsidRPr="008F0F1F" w:rsidRDefault="00E235EB" w:rsidP="004318C2">
      <w:pPr>
        <w:pStyle w:val="27"/>
        <w:numPr>
          <w:ilvl w:val="0"/>
          <w:numId w:val="384"/>
        </w:numPr>
        <w:tabs>
          <w:tab w:val="left" w:pos="553"/>
        </w:tabs>
        <w:spacing w:line="240"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алгоритмы и программирование;</w:t>
      </w:r>
    </w:p>
    <w:p w:rsidR="00A57638" w:rsidRPr="008F0F1F" w:rsidRDefault="00E235EB" w:rsidP="004318C2">
      <w:pPr>
        <w:pStyle w:val="27"/>
        <w:numPr>
          <w:ilvl w:val="0"/>
          <w:numId w:val="384"/>
        </w:numPr>
        <w:tabs>
          <w:tab w:val="left" w:pos="553"/>
        </w:tabs>
        <w:spacing w:line="240"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информационные технологии.</w:t>
      </w:r>
    </w:p>
    <w:p w:rsidR="008F0F1F" w:rsidRDefault="008F0F1F" w:rsidP="008F0F1F">
      <w:pPr>
        <w:pStyle w:val="af5"/>
      </w:pPr>
      <w:bookmarkStart w:id="546" w:name="bookmark1332"/>
    </w:p>
    <w:p w:rsidR="00A57638" w:rsidRPr="008F0F1F" w:rsidRDefault="00E235EB" w:rsidP="008F0F1F">
      <w:pPr>
        <w:pStyle w:val="af5"/>
      </w:pPr>
      <w:r w:rsidRPr="008F0F1F">
        <w:t>МЕСТО УЧЕБНОГО ПРЕДМЕТА «ИНФОРМАТИКА»</w:t>
      </w:r>
      <w:bookmarkEnd w:id="546"/>
    </w:p>
    <w:p w:rsidR="00A57638" w:rsidRPr="008F0F1F" w:rsidRDefault="00E235EB" w:rsidP="008F0F1F">
      <w:pPr>
        <w:pStyle w:val="af5"/>
      </w:pPr>
      <w:r w:rsidRPr="008F0F1F">
        <w:t>В УЧЕБНОМ ПЛАНЕ</w:t>
      </w:r>
    </w:p>
    <w:p w:rsidR="00A57638" w:rsidRPr="008F0F1F" w:rsidRDefault="00E235EB">
      <w:pPr>
        <w:pStyle w:val="27"/>
        <w:spacing w:line="283"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В системе общего образования «Информатика» признана обязательным учебным предметом, входящим в состав предметной области «Математика и информатика». ФГОС ООО предусмотрены требования к освоению предметных результатов по информатике на базовом и углублённом уровнях, имеющих общее содержательное ядро и согласованных между собой. Это позволяет реализовывать углублённое изучение информатики как в рамках отдельных классов, так и в рамках индивидуальных образовательных траекторий, в том числе используя сетевое взаимодействие организаций и дистанционные технологии. По завершении реализации программ углублённого уровня учащиеся смогут детальнее освоить материал базового уровня, овладеть расширенным кругом понятий и методов, решать задачи более высокого уровня сложности.</w:t>
      </w:r>
    </w:p>
    <w:p w:rsidR="00A57638" w:rsidRPr="008F0F1F" w:rsidRDefault="00E235EB">
      <w:pPr>
        <w:pStyle w:val="27"/>
        <w:spacing w:line="283"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Учебным планом на изучение информатики на базовом уровне отведено 102 учебных часа — по 1 часу в неделю в 7, 8 и 9 классах соответственно.</w:t>
      </w:r>
    </w:p>
    <w:p w:rsidR="00A57638" w:rsidRPr="008F0F1F" w:rsidRDefault="00E235EB">
      <w:pPr>
        <w:pStyle w:val="27"/>
        <w:spacing w:after="160" w:line="283"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отводимое на её изучение, должны быть сохранены полностью.</w:t>
      </w:r>
    </w:p>
    <w:p w:rsidR="00D40CAF" w:rsidRDefault="00D40CAF">
      <w:pPr>
        <w:rPr>
          <w:rFonts w:ascii="Arial" w:hAnsi="Arial" w:cs="Arial"/>
          <w:b/>
          <w:sz w:val="20"/>
        </w:rPr>
      </w:pPr>
      <w:bookmarkStart w:id="547" w:name="bookmark1335"/>
      <w:r>
        <w:br w:type="page"/>
      </w:r>
    </w:p>
    <w:p w:rsidR="00A57638" w:rsidRDefault="00E235EB" w:rsidP="00D40CAF">
      <w:pPr>
        <w:pStyle w:val="af5"/>
        <w:pBdr>
          <w:bottom w:val="single" w:sz="12" w:space="1" w:color="auto"/>
        </w:pBdr>
        <w:rPr>
          <w:szCs w:val="24"/>
        </w:rPr>
      </w:pPr>
      <w:r w:rsidRPr="00D40CAF">
        <w:rPr>
          <w:szCs w:val="24"/>
        </w:rPr>
        <w:t>СОДЕРЖАНИЕ УЧЕБНОГО ПРЕДМЕТА «ИНФОРМАТИКА»</w:t>
      </w:r>
      <w:bookmarkEnd w:id="547"/>
    </w:p>
    <w:p w:rsidR="00D40CAF" w:rsidRPr="00D40CAF" w:rsidRDefault="00D40CAF" w:rsidP="00D40CAF">
      <w:pPr>
        <w:pStyle w:val="af5"/>
        <w:rPr>
          <w:szCs w:val="24"/>
        </w:rPr>
      </w:pPr>
    </w:p>
    <w:p w:rsidR="00A57638" w:rsidRDefault="00D40CAF" w:rsidP="00D40CAF">
      <w:pPr>
        <w:pStyle w:val="af5"/>
      </w:pPr>
      <w:bookmarkStart w:id="548" w:name="bookmark1337"/>
      <w:r w:rsidRPr="00D40CAF">
        <w:t xml:space="preserve">7 </w:t>
      </w:r>
      <w:r w:rsidR="00E235EB" w:rsidRPr="00D40CAF">
        <w:t>класс</w:t>
      </w:r>
      <w:bookmarkEnd w:id="548"/>
    </w:p>
    <w:p w:rsidR="00D40CAF" w:rsidRPr="00D40CAF" w:rsidRDefault="00D40CAF" w:rsidP="00D40CAF">
      <w:pPr>
        <w:pStyle w:val="af5"/>
      </w:pPr>
    </w:p>
    <w:p w:rsidR="00A57638" w:rsidRPr="00D40CAF" w:rsidRDefault="00E235EB" w:rsidP="00D40CAF">
      <w:pPr>
        <w:pStyle w:val="af5"/>
      </w:pPr>
      <w:r w:rsidRPr="00D40CAF">
        <w:t>Цифровая грамотность</w:t>
      </w:r>
    </w:p>
    <w:p w:rsidR="00A57638" w:rsidRPr="00EB2D57" w:rsidRDefault="00E235EB">
      <w:pPr>
        <w:pStyle w:val="13"/>
        <w:spacing w:line="264" w:lineRule="auto"/>
        <w:ind w:firstLine="0"/>
        <w:jc w:val="both"/>
        <w:rPr>
          <w:color w:val="auto"/>
          <w:sz w:val="19"/>
          <w:szCs w:val="19"/>
        </w:rPr>
      </w:pPr>
      <w:r w:rsidRPr="00EB2D57">
        <w:rPr>
          <w:b/>
          <w:bCs/>
          <w:color w:val="auto"/>
          <w:sz w:val="19"/>
          <w:szCs w:val="19"/>
        </w:rPr>
        <w:t>Компьютер — универсальное устройство</w:t>
      </w:r>
      <w:r w:rsidR="00D40CAF">
        <w:rPr>
          <w:b/>
          <w:bCs/>
          <w:color w:val="auto"/>
          <w:sz w:val="19"/>
          <w:szCs w:val="19"/>
        </w:rPr>
        <w:t xml:space="preserve"> </w:t>
      </w:r>
      <w:r w:rsidRPr="00EB2D57">
        <w:rPr>
          <w:b/>
          <w:bCs/>
          <w:color w:val="auto"/>
          <w:sz w:val="19"/>
          <w:szCs w:val="19"/>
        </w:rPr>
        <w:t>обработки данных</w:t>
      </w:r>
    </w:p>
    <w:p w:rsidR="00A57638" w:rsidRPr="00EB2D57" w:rsidRDefault="00E235EB">
      <w:pPr>
        <w:pStyle w:val="13"/>
        <w:spacing w:line="240" w:lineRule="auto"/>
        <w:jc w:val="both"/>
        <w:rPr>
          <w:color w:val="auto"/>
        </w:rPr>
      </w:pPr>
      <w:r w:rsidRPr="00EB2D57">
        <w:rPr>
          <w:color w:val="auto"/>
        </w:rPr>
        <w:t>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w:t>
      </w:r>
    </w:p>
    <w:p w:rsidR="00A57638" w:rsidRPr="00EB2D57" w:rsidRDefault="00E235EB">
      <w:pPr>
        <w:pStyle w:val="13"/>
        <w:spacing w:line="240" w:lineRule="auto"/>
        <w:jc w:val="both"/>
        <w:rPr>
          <w:color w:val="auto"/>
        </w:rPr>
      </w:pPr>
      <w:r w:rsidRPr="00EB2D57">
        <w:rPr>
          <w:color w:val="auto"/>
        </w:rPr>
        <w:t>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p w:rsidR="00A57638" w:rsidRPr="00EB2D57" w:rsidRDefault="00E235EB">
      <w:pPr>
        <w:pStyle w:val="13"/>
        <w:spacing w:line="240" w:lineRule="auto"/>
        <w:jc w:val="both"/>
        <w:rPr>
          <w:color w:val="auto"/>
        </w:rPr>
      </w:pPr>
      <w:r w:rsidRPr="00EB2D57">
        <w:rPr>
          <w:color w:val="auto"/>
        </w:rPr>
        <w:t>История развития компьютеров и программного обеспечения. Поколения компьютеров. Современные тенденции развития компьютеров. Суперкомпьютеры.</w:t>
      </w:r>
    </w:p>
    <w:p w:rsidR="00A57638" w:rsidRPr="00EB2D57" w:rsidRDefault="00E235EB">
      <w:pPr>
        <w:pStyle w:val="13"/>
        <w:spacing w:line="240" w:lineRule="auto"/>
        <w:jc w:val="both"/>
        <w:rPr>
          <w:color w:val="auto"/>
        </w:rPr>
      </w:pPr>
      <w:r w:rsidRPr="00EB2D57">
        <w:rPr>
          <w:color w:val="auto"/>
        </w:rPr>
        <w:t>Параллельные вычисления.</w:t>
      </w:r>
    </w:p>
    <w:p w:rsidR="00A57638" w:rsidRPr="00EB2D57" w:rsidRDefault="00E235EB">
      <w:pPr>
        <w:pStyle w:val="13"/>
        <w:spacing w:line="240" w:lineRule="auto"/>
        <w:jc w:val="both"/>
        <w:rPr>
          <w:color w:val="auto"/>
        </w:rPr>
      </w:pPr>
      <w:r w:rsidRPr="00EB2D57">
        <w:rPr>
          <w:color w:val="auto"/>
        </w:rPr>
        <w:t>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Объём хранимых данных (оперативная память компьютера, жёсткий и твердотельный диск, постоянная память смартфона) и скорость доступа для различных видов носителей.</w:t>
      </w:r>
    </w:p>
    <w:p w:rsidR="00A57638" w:rsidRPr="00EB2D57" w:rsidRDefault="00E235EB">
      <w:pPr>
        <w:pStyle w:val="13"/>
        <w:spacing w:line="240" w:lineRule="auto"/>
        <w:jc w:val="both"/>
        <w:rPr>
          <w:color w:val="auto"/>
        </w:rPr>
      </w:pPr>
      <w:r w:rsidRPr="00EB2D57">
        <w:rPr>
          <w:color w:val="auto"/>
        </w:rPr>
        <w:t>Техника безопасности и правила работы на компьютере.</w:t>
      </w:r>
    </w:p>
    <w:p w:rsidR="00A57638" w:rsidRPr="00EB2D57" w:rsidRDefault="00E235EB">
      <w:pPr>
        <w:pStyle w:val="13"/>
        <w:spacing w:line="264" w:lineRule="auto"/>
        <w:ind w:firstLine="0"/>
        <w:jc w:val="both"/>
        <w:rPr>
          <w:color w:val="auto"/>
          <w:sz w:val="19"/>
          <w:szCs w:val="19"/>
        </w:rPr>
      </w:pPr>
      <w:r w:rsidRPr="00EB2D57">
        <w:rPr>
          <w:b/>
          <w:bCs/>
          <w:color w:val="auto"/>
          <w:sz w:val="19"/>
          <w:szCs w:val="19"/>
        </w:rPr>
        <w:t>Программы и данные</w:t>
      </w:r>
    </w:p>
    <w:p w:rsidR="00A57638" w:rsidRPr="00EB2D57" w:rsidRDefault="00E235EB">
      <w:pPr>
        <w:pStyle w:val="13"/>
        <w:spacing w:line="240" w:lineRule="auto"/>
        <w:jc w:val="both"/>
        <w:rPr>
          <w:color w:val="auto"/>
        </w:rPr>
      </w:pPr>
      <w:r w:rsidRPr="00EB2D57">
        <w:rPr>
          <w:color w:val="auto"/>
        </w:rPr>
        <w:t>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w:t>
      </w:r>
    </w:p>
    <w:p w:rsidR="00A57638" w:rsidRPr="00EB2D57" w:rsidRDefault="00E235EB">
      <w:pPr>
        <w:pStyle w:val="13"/>
        <w:spacing w:line="240" w:lineRule="auto"/>
        <w:jc w:val="both"/>
        <w:rPr>
          <w:color w:val="auto"/>
        </w:rPr>
      </w:pPr>
      <w:r w:rsidRPr="00EB2D57">
        <w:rPr>
          <w:color w:val="auto"/>
        </w:rPr>
        <w:t>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удаление файлов и папок (каталогов). Типы файлов. Свойства файлов. Характерные размеры файлов различных типов (страница текста, электронная книга, фотография, запись песни, видеоклип, полнометражный фильм). Архивация данных. Использование программ-архиваторов. Файловый менеджер. Поиск файлов средствами операционной системы.</w:t>
      </w:r>
    </w:p>
    <w:p w:rsidR="00A57638" w:rsidRPr="00EB2D57" w:rsidRDefault="00E235EB">
      <w:pPr>
        <w:pStyle w:val="13"/>
        <w:spacing w:line="240" w:lineRule="auto"/>
        <w:jc w:val="both"/>
        <w:rPr>
          <w:color w:val="auto"/>
        </w:rPr>
      </w:pPr>
      <w:r w:rsidRPr="00EB2D57">
        <w:rPr>
          <w:color w:val="auto"/>
        </w:rPr>
        <w:t>Компьютерные вирусы и другие вредоносные программы. Программы для защиты от вирусов.</w:t>
      </w:r>
    </w:p>
    <w:p w:rsidR="00A57638" w:rsidRPr="00EB2D57" w:rsidRDefault="00E235EB">
      <w:pPr>
        <w:pStyle w:val="13"/>
        <w:spacing w:line="264" w:lineRule="auto"/>
        <w:ind w:firstLine="0"/>
        <w:jc w:val="both"/>
        <w:rPr>
          <w:color w:val="auto"/>
          <w:sz w:val="19"/>
          <w:szCs w:val="19"/>
        </w:rPr>
      </w:pPr>
      <w:r w:rsidRPr="00EB2D57">
        <w:rPr>
          <w:b/>
          <w:bCs/>
          <w:color w:val="auto"/>
          <w:sz w:val="19"/>
          <w:szCs w:val="19"/>
        </w:rPr>
        <w:t>Компьютерные сети</w:t>
      </w:r>
    </w:p>
    <w:p w:rsidR="00A57638" w:rsidRPr="00EB2D57" w:rsidRDefault="00E235EB">
      <w:pPr>
        <w:pStyle w:val="13"/>
        <w:spacing w:line="240" w:lineRule="auto"/>
        <w:jc w:val="both"/>
        <w:rPr>
          <w:color w:val="auto"/>
        </w:rPr>
      </w:pPr>
      <w:r w:rsidRPr="00EB2D57">
        <w:rPr>
          <w:color w:val="auto"/>
        </w:rPr>
        <w:t xml:space="preserve">Объединение компьютеров в сеть. Сеть Интернет. </w:t>
      </w:r>
      <w:r w:rsidR="00E63EAD" w:rsidRPr="00EB2D57">
        <w:rPr>
          <w:color w:val="auto"/>
        </w:rPr>
        <w:t>Веб-страница</w:t>
      </w:r>
      <w:r w:rsidRPr="00EB2D57">
        <w:rPr>
          <w:color w:val="auto"/>
        </w:rPr>
        <w:t>, веб-сайт. Структура адресов веб-ресурсов. Браузер. Поисковые системы. Поиск информации по ключевым словам и по изображению. Верифицированность информации, полученной из Интернета.</w:t>
      </w:r>
    </w:p>
    <w:p w:rsidR="00A57638" w:rsidRPr="00EB2D57" w:rsidRDefault="00E235EB">
      <w:pPr>
        <w:pStyle w:val="13"/>
        <w:spacing w:line="240" w:lineRule="auto"/>
        <w:jc w:val="both"/>
        <w:rPr>
          <w:color w:val="auto"/>
        </w:rPr>
      </w:pPr>
      <w:r w:rsidRPr="00EB2D57">
        <w:rPr>
          <w:color w:val="auto"/>
        </w:rPr>
        <w:t>Современные сервисы интернет-коммуникаций.</w:t>
      </w:r>
    </w:p>
    <w:p w:rsidR="00A57638" w:rsidRPr="00EB2D57" w:rsidRDefault="00E235EB">
      <w:pPr>
        <w:pStyle w:val="13"/>
        <w:spacing w:after="100" w:line="240" w:lineRule="auto"/>
        <w:jc w:val="both"/>
        <w:rPr>
          <w:color w:val="auto"/>
        </w:rPr>
      </w:pPr>
      <w:r w:rsidRPr="00EB2D57">
        <w:rPr>
          <w:color w:val="auto"/>
        </w:rPr>
        <w:t>Сетевой этикет, базовые нормы информационной этики и права при работе в сети Интернет. Стратегии безопасного поведения в Интернете.</w:t>
      </w:r>
    </w:p>
    <w:p w:rsidR="00A57638" w:rsidRPr="00EB2D57" w:rsidRDefault="00E235EB" w:rsidP="00D40CAF">
      <w:pPr>
        <w:pStyle w:val="af5"/>
      </w:pPr>
      <w:r w:rsidRPr="00EB2D57">
        <w:t>Теоретические основы информатики</w:t>
      </w:r>
    </w:p>
    <w:p w:rsidR="00A57638" w:rsidRPr="00EB2D57" w:rsidRDefault="00E235EB">
      <w:pPr>
        <w:pStyle w:val="13"/>
        <w:spacing w:line="264" w:lineRule="auto"/>
        <w:ind w:firstLine="0"/>
        <w:jc w:val="both"/>
        <w:rPr>
          <w:color w:val="auto"/>
          <w:sz w:val="19"/>
          <w:szCs w:val="19"/>
        </w:rPr>
      </w:pPr>
      <w:r w:rsidRPr="00EB2D57">
        <w:rPr>
          <w:b/>
          <w:bCs/>
          <w:color w:val="auto"/>
          <w:sz w:val="19"/>
          <w:szCs w:val="19"/>
        </w:rPr>
        <w:t>Информация и информационные процессы</w:t>
      </w:r>
    </w:p>
    <w:p w:rsidR="00A57638" w:rsidRPr="00EB2D57" w:rsidRDefault="00E235EB">
      <w:pPr>
        <w:pStyle w:val="13"/>
        <w:spacing w:line="240" w:lineRule="auto"/>
        <w:jc w:val="both"/>
        <w:rPr>
          <w:color w:val="auto"/>
        </w:rPr>
      </w:pPr>
      <w:r w:rsidRPr="00EB2D57">
        <w:rPr>
          <w:color w:val="auto"/>
        </w:rPr>
        <w:t>Информация — одно из основных понятий современной науки.</w:t>
      </w:r>
    </w:p>
    <w:p w:rsidR="00A57638" w:rsidRPr="00EB2D57" w:rsidRDefault="00E235EB">
      <w:pPr>
        <w:pStyle w:val="13"/>
        <w:spacing w:line="240" w:lineRule="auto"/>
        <w:jc w:val="both"/>
        <w:rPr>
          <w:color w:val="auto"/>
        </w:rPr>
      </w:pPr>
      <w:r w:rsidRPr="00EB2D57">
        <w:rPr>
          <w:color w:val="auto"/>
        </w:rPr>
        <w:t>Информация как сведения, предназначенные для восприятия человеком, и информация как данные, которые могут быть обработаны автоматизированной системой.</w:t>
      </w:r>
    </w:p>
    <w:p w:rsidR="00A57638" w:rsidRPr="00EB2D57" w:rsidRDefault="00E235EB">
      <w:pPr>
        <w:pStyle w:val="13"/>
        <w:spacing w:line="240" w:lineRule="auto"/>
        <w:jc w:val="both"/>
        <w:rPr>
          <w:color w:val="auto"/>
        </w:rPr>
      </w:pPr>
      <w:r w:rsidRPr="00EB2D57">
        <w:rPr>
          <w:color w:val="auto"/>
        </w:rPr>
        <w:t>Дискретность данных. Возможность описания непрерывных объектов и процессов с помощью дискретных данных.</w:t>
      </w:r>
    </w:p>
    <w:p w:rsidR="00A57638" w:rsidRPr="00EB2D57" w:rsidRDefault="00E235EB">
      <w:pPr>
        <w:pStyle w:val="13"/>
        <w:spacing w:line="240" w:lineRule="auto"/>
        <w:jc w:val="both"/>
        <w:rPr>
          <w:color w:val="auto"/>
        </w:rPr>
      </w:pPr>
      <w:r w:rsidRPr="00EB2D57">
        <w:rPr>
          <w:color w:val="auto"/>
        </w:rPr>
        <w:t>Информационные процессы — процессы, связанные с хранением, преобразованием и передачей данных.</w:t>
      </w:r>
    </w:p>
    <w:p w:rsidR="00A57638" w:rsidRPr="00EB2D57" w:rsidRDefault="00E235EB">
      <w:pPr>
        <w:pStyle w:val="13"/>
        <w:spacing w:line="264" w:lineRule="auto"/>
        <w:ind w:firstLine="0"/>
        <w:jc w:val="both"/>
        <w:rPr>
          <w:color w:val="auto"/>
          <w:sz w:val="19"/>
          <w:szCs w:val="19"/>
        </w:rPr>
      </w:pPr>
      <w:r w:rsidRPr="00EB2D57">
        <w:rPr>
          <w:b/>
          <w:bCs/>
          <w:color w:val="auto"/>
          <w:sz w:val="19"/>
          <w:szCs w:val="19"/>
        </w:rPr>
        <w:t>Представление информации</w:t>
      </w:r>
    </w:p>
    <w:p w:rsidR="00A57638" w:rsidRPr="00EB2D57" w:rsidRDefault="00E235EB">
      <w:pPr>
        <w:pStyle w:val="13"/>
        <w:spacing w:line="240" w:lineRule="auto"/>
        <w:jc w:val="both"/>
        <w:rPr>
          <w:color w:val="auto"/>
        </w:rPr>
      </w:pPr>
      <w:r w:rsidRPr="00EB2D57">
        <w:rPr>
          <w:color w:val="auto"/>
        </w:rPr>
        <w:t>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 Преобразование любого алфавита к двоичному. Количество различных слов фиксированной длины в алфавите определённой мощности.</w:t>
      </w:r>
    </w:p>
    <w:p w:rsidR="00A57638" w:rsidRPr="00EB2D57" w:rsidRDefault="00E235EB">
      <w:pPr>
        <w:pStyle w:val="13"/>
        <w:spacing w:line="240" w:lineRule="auto"/>
        <w:jc w:val="both"/>
        <w:rPr>
          <w:color w:val="auto"/>
        </w:rPr>
      </w:pPr>
      <w:r w:rsidRPr="00EB2D57">
        <w:rPr>
          <w:color w:val="auto"/>
        </w:rPr>
        <w:t>Кодирование символов одного алфавита с помощью кодовых слов в другом алфавите; кодовая таблица, декодирование.</w:t>
      </w:r>
    </w:p>
    <w:p w:rsidR="00A57638" w:rsidRPr="00EB2D57" w:rsidRDefault="00E235EB">
      <w:pPr>
        <w:pStyle w:val="13"/>
        <w:spacing w:line="240" w:lineRule="auto"/>
        <w:jc w:val="both"/>
        <w:rPr>
          <w:color w:val="auto"/>
        </w:rPr>
      </w:pPr>
      <w:r w:rsidRPr="00EB2D57">
        <w:rPr>
          <w:color w:val="auto"/>
        </w:rPr>
        <w:t>Двоичный код. Представление данных в компьютере как текстов в двоичном алфавите.</w:t>
      </w:r>
    </w:p>
    <w:p w:rsidR="00A57638" w:rsidRPr="00EB2D57" w:rsidRDefault="00E235EB">
      <w:pPr>
        <w:pStyle w:val="13"/>
        <w:spacing w:line="240" w:lineRule="auto"/>
        <w:jc w:val="both"/>
        <w:rPr>
          <w:color w:val="auto"/>
        </w:rPr>
      </w:pPr>
      <w:r w:rsidRPr="00EB2D57">
        <w:rPr>
          <w:color w:val="auto"/>
        </w:rPr>
        <w:t>Информационный объём данных. Бит — минимальная единица количества информации — двоичный разряд. Единицы измерения информационного объёма данных. Бит, байт, килобайт, мегабайт, гигабайт.</w:t>
      </w:r>
    </w:p>
    <w:p w:rsidR="00A57638" w:rsidRPr="00EB2D57" w:rsidRDefault="00E235EB">
      <w:pPr>
        <w:pStyle w:val="13"/>
        <w:spacing w:line="240" w:lineRule="auto"/>
        <w:jc w:val="both"/>
        <w:rPr>
          <w:color w:val="auto"/>
        </w:rPr>
      </w:pPr>
      <w:r w:rsidRPr="00EB2D57">
        <w:rPr>
          <w:color w:val="auto"/>
        </w:rPr>
        <w:t>Скорость передачи данных. Единицы скорости передачи данных.</w:t>
      </w:r>
    </w:p>
    <w:p w:rsidR="00A57638" w:rsidRPr="00EB2D57" w:rsidRDefault="00E235EB">
      <w:pPr>
        <w:pStyle w:val="13"/>
        <w:spacing w:line="240" w:lineRule="auto"/>
        <w:jc w:val="both"/>
        <w:rPr>
          <w:color w:val="auto"/>
        </w:rPr>
      </w:pPr>
      <w:r w:rsidRPr="00EB2D57">
        <w:rPr>
          <w:color w:val="auto"/>
        </w:rPr>
        <w:t xml:space="preserve">Кодирование текстов. Равномерный код. Неравномерный код. Кодировка </w:t>
      </w:r>
      <w:r w:rsidRPr="00EB2D57">
        <w:rPr>
          <w:color w:val="auto"/>
          <w:lang w:val="en-US" w:eastAsia="en-US" w:bidi="en-US"/>
        </w:rPr>
        <w:t>ASCII</w:t>
      </w:r>
      <w:r w:rsidRPr="00EB2D57">
        <w:rPr>
          <w:color w:val="auto"/>
          <w:lang w:eastAsia="en-US" w:bidi="en-US"/>
        </w:rPr>
        <w:t xml:space="preserve">. </w:t>
      </w:r>
      <w:r w:rsidRPr="00EB2D57">
        <w:rPr>
          <w:color w:val="auto"/>
        </w:rPr>
        <w:t xml:space="preserve">Восьмибитные кодировки. Понятие о кодировках </w:t>
      </w:r>
      <w:r w:rsidRPr="00EB2D57">
        <w:rPr>
          <w:color w:val="auto"/>
          <w:lang w:val="en-US" w:eastAsia="en-US" w:bidi="en-US"/>
        </w:rPr>
        <w:t>UNICODE</w:t>
      </w:r>
      <w:r w:rsidRPr="00EB2D57">
        <w:rPr>
          <w:color w:val="auto"/>
          <w:lang w:eastAsia="en-US" w:bidi="en-US"/>
        </w:rPr>
        <w:t xml:space="preserve">. </w:t>
      </w:r>
      <w:r w:rsidRPr="00EB2D57">
        <w:rPr>
          <w:color w:val="auto"/>
        </w:rPr>
        <w:t>Декодирование сообщений с использованием равномерного и неравномерного кода. Информационный объём текста.</w:t>
      </w:r>
    </w:p>
    <w:p w:rsidR="00A57638" w:rsidRPr="00EB2D57" w:rsidRDefault="00E235EB">
      <w:pPr>
        <w:pStyle w:val="13"/>
        <w:spacing w:line="240" w:lineRule="auto"/>
        <w:jc w:val="both"/>
        <w:rPr>
          <w:color w:val="auto"/>
        </w:rPr>
      </w:pPr>
      <w:r w:rsidRPr="00EB2D57">
        <w:rPr>
          <w:color w:val="auto"/>
        </w:rPr>
        <w:t>Искажение информации при передаче.</w:t>
      </w:r>
    </w:p>
    <w:p w:rsidR="00A57638" w:rsidRPr="00EB2D57" w:rsidRDefault="00E235EB">
      <w:pPr>
        <w:pStyle w:val="13"/>
        <w:spacing w:line="240" w:lineRule="auto"/>
        <w:jc w:val="both"/>
        <w:rPr>
          <w:color w:val="auto"/>
        </w:rPr>
      </w:pPr>
      <w:r w:rsidRPr="00EB2D57">
        <w:rPr>
          <w:color w:val="auto"/>
        </w:rPr>
        <w:t>Общее представление о цифровом представлении аудиовизуальных и других непрерывных данных.</w:t>
      </w:r>
    </w:p>
    <w:p w:rsidR="00A57638" w:rsidRPr="00EB2D57" w:rsidRDefault="00E235EB">
      <w:pPr>
        <w:pStyle w:val="13"/>
        <w:spacing w:line="240" w:lineRule="auto"/>
        <w:jc w:val="both"/>
        <w:rPr>
          <w:color w:val="auto"/>
        </w:rPr>
      </w:pPr>
      <w:r w:rsidRPr="00EB2D57">
        <w:rPr>
          <w:color w:val="auto"/>
        </w:rPr>
        <w:t xml:space="preserve">Кодирование цвета. Цветовые модели. Модель </w:t>
      </w:r>
      <w:r w:rsidRPr="00EB2D57">
        <w:rPr>
          <w:color w:val="auto"/>
          <w:lang w:val="en-US" w:eastAsia="en-US" w:bidi="en-US"/>
        </w:rPr>
        <w:t>RGB</w:t>
      </w:r>
      <w:r w:rsidRPr="00EB2D57">
        <w:rPr>
          <w:color w:val="auto"/>
          <w:lang w:eastAsia="en-US" w:bidi="en-US"/>
        </w:rPr>
        <w:t xml:space="preserve">. </w:t>
      </w:r>
      <w:r w:rsidRPr="00EB2D57">
        <w:rPr>
          <w:color w:val="auto"/>
        </w:rPr>
        <w:t>Глубина кодирования. Палитра.</w:t>
      </w:r>
    </w:p>
    <w:p w:rsidR="00A57638" w:rsidRPr="00EB2D57" w:rsidRDefault="00E235EB">
      <w:pPr>
        <w:pStyle w:val="13"/>
        <w:spacing w:line="240" w:lineRule="auto"/>
        <w:jc w:val="both"/>
        <w:rPr>
          <w:color w:val="auto"/>
        </w:rPr>
      </w:pPr>
      <w:r w:rsidRPr="00EB2D57">
        <w:rPr>
          <w:color w:val="auto"/>
        </w:rPr>
        <w:t>Растровое и векторное представление изображений. Пиксель. Оценка информационного объёма графических данных для растрового изображения.</w:t>
      </w:r>
    </w:p>
    <w:p w:rsidR="00A57638" w:rsidRPr="00EB2D57" w:rsidRDefault="00E235EB">
      <w:pPr>
        <w:pStyle w:val="13"/>
        <w:spacing w:line="240" w:lineRule="auto"/>
        <w:jc w:val="both"/>
        <w:rPr>
          <w:color w:val="auto"/>
        </w:rPr>
      </w:pPr>
      <w:r w:rsidRPr="00EB2D57">
        <w:rPr>
          <w:color w:val="auto"/>
        </w:rPr>
        <w:t>Кодирование звука. Разрядность и частота записи. Количество каналов записи.</w:t>
      </w:r>
    </w:p>
    <w:p w:rsidR="00A57638" w:rsidRPr="00EB2D57" w:rsidRDefault="00E235EB">
      <w:pPr>
        <w:pStyle w:val="13"/>
        <w:spacing w:after="160" w:line="240" w:lineRule="auto"/>
        <w:jc w:val="both"/>
        <w:rPr>
          <w:color w:val="auto"/>
        </w:rPr>
      </w:pPr>
      <w:r w:rsidRPr="00EB2D57">
        <w:rPr>
          <w:color w:val="auto"/>
        </w:rPr>
        <w:t>Оценка количественных параметров, связанных с представлением и хранением звуковых файлов.</w:t>
      </w:r>
    </w:p>
    <w:p w:rsidR="00A57638" w:rsidRPr="00EB2D57" w:rsidRDefault="00E235EB" w:rsidP="00D40CAF">
      <w:pPr>
        <w:pStyle w:val="af5"/>
      </w:pPr>
      <w:r w:rsidRPr="00EB2D57">
        <w:t>Информационные технологии</w:t>
      </w:r>
    </w:p>
    <w:p w:rsidR="00A57638" w:rsidRPr="00EB2D57" w:rsidRDefault="00E235EB">
      <w:pPr>
        <w:pStyle w:val="13"/>
        <w:spacing w:line="259" w:lineRule="auto"/>
        <w:ind w:firstLine="0"/>
        <w:jc w:val="both"/>
        <w:rPr>
          <w:color w:val="auto"/>
          <w:sz w:val="19"/>
          <w:szCs w:val="19"/>
        </w:rPr>
      </w:pPr>
      <w:r w:rsidRPr="00EB2D57">
        <w:rPr>
          <w:b/>
          <w:bCs/>
          <w:color w:val="auto"/>
          <w:sz w:val="19"/>
          <w:szCs w:val="19"/>
        </w:rPr>
        <w:t>Текстовые документы</w:t>
      </w:r>
    </w:p>
    <w:p w:rsidR="00A57638" w:rsidRPr="00EB2D57" w:rsidRDefault="00E235EB">
      <w:pPr>
        <w:pStyle w:val="13"/>
        <w:spacing w:line="240" w:lineRule="auto"/>
        <w:jc w:val="both"/>
        <w:rPr>
          <w:color w:val="auto"/>
        </w:rPr>
      </w:pPr>
      <w:r w:rsidRPr="00EB2D57">
        <w:rPr>
          <w:color w:val="auto"/>
        </w:rPr>
        <w:t>Текстовые документы и их структурные элементы (страница, абзац, строка, слово, символ).</w:t>
      </w:r>
    </w:p>
    <w:p w:rsidR="00A57638" w:rsidRPr="00EB2D57" w:rsidRDefault="00E235EB">
      <w:pPr>
        <w:pStyle w:val="13"/>
        <w:spacing w:line="240" w:lineRule="auto"/>
        <w:jc w:val="both"/>
        <w:rPr>
          <w:color w:val="auto"/>
        </w:rPr>
      </w:pPr>
      <w:r w:rsidRPr="00EB2D57">
        <w:rPr>
          <w:color w:val="auto"/>
        </w:rPr>
        <w:t>Текстовый процессор — инструмент создания, редактирования и форматирования текстов. 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Параметры страницы. Стилевое форматирование.</w:t>
      </w:r>
    </w:p>
    <w:p w:rsidR="00A57638" w:rsidRPr="00EB2D57" w:rsidRDefault="00E235EB">
      <w:pPr>
        <w:pStyle w:val="13"/>
        <w:spacing w:line="240" w:lineRule="auto"/>
        <w:jc w:val="both"/>
        <w:rPr>
          <w:color w:val="auto"/>
        </w:rPr>
      </w:pPr>
      <w:r w:rsidRPr="00EB2D57">
        <w:rPr>
          <w:color w:val="auto"/>
        </w:rPr>
        <w:t>Структурирование информации с помощью списков и таблиц. Многоуровневые списки. Добавление таблиц в текстовые документы.</w:t>
      </w:r>
    </w:p>
    <w:p w:rsidR="00A57638" w:rsidRPr="00EB2D57" w:rsidRDefault="00E235EB">
      <w:pPr>
        <w:pStyle w:val="13"/>
        <w:spacing w:line="240" w:lineRule="auto"/>
        <w:jc w:val="both"/>
        <w:rPr>
          <w:color w:val="auto"/>
        </w:rPr>
      </w:pPr>
      <w:r w:rsidRPr="00EB2D57">
        <w:rPr>
          <w:color w:val="auto"/>
        </w:rPr>
        <w:t>Вставка изображений в текстовые документы. Обтекание изображений текстом. Включение в текстовый документ диаграмм, формул, нумерации страниц, колонтитулов, ссылок и др.</w:t>
      </w:r>
    </w:p>
    <w:p w:rsidR="00A57638" w:rsidRPr="00EB2D57" w:rsidRDefault="00E235EB">
      <w:pPr>
        <w:pStyle w:val="13"/>
        <w:spacing w:line="240" w:lineRule="auto"/>
        <w:jc w:val="both"/>
        <w:rPr>
          <w:color w:val="auto"/>
        </w:rPr>
      </w:pPr>
      <w:r w:rsidRPr="00EB2D57">
        <w:rPr>
          <w:color w:val="auto"/>
        </w:rPr>
        <w:t>Проверка правописания. Расстановка переносов. Голосовой ввод текста. Оптическое распознавание текста. Компьютерный перевод. Использование сервисов сети Интернет для обработки текста.</w:t>
      </w:r>
    </w:p>
    <w:p w:rsidR="00A57638" w:rsidRPr="00EB2D57" w:rsidRDefault="00E235EB">
      <w:pPr>
        <w:pStyle w:val="13"/>
        <w:spacing w:line="259" w:lineRule="auto"/>
        <w:ind w:firstLine="0"/>
        <w:jc w:val="both"/>
        <w:rPr>
          <w:color w:val="auto"/>
          <w:sz w:val="19"/>
          <w:szCs w:val="19"/>
        </w:rPr>
      </w:pPr>
      <w:r w:rsidRPr="00EB2D57">
        <w:rPr>
          <w:b/>
          <w:bCs/>
          <w:color w:val="auto"/>
          <w:sz w:val="19"/>
          <w:szCs w:val="19"/>
        </w:rPr>
        <w:t>Компьютерная графика</w:t>
      </w:r>
    </w:p>
    <w:p w:rsidR="00A57638" w:rsidRPr="00EB2D57" w:rsidRDefault="00E235EB">
      <w:pPr>
        <w:pStyle w:val="13"/>
        <w:spacing w:line="240" w:lineRule="auto"/>
        <w:jc w:val="both"/>
        <w:rPr>
          <w:color w:val="auto"/>
        </w:rPr>
      </w:pPr>
      <w:r w:rsidRPr="00EB2D57">
        <w:rPr>
          <w:color w:val="auto"/>
        </w:rPr>
        <w:t>Знакомство с графическими редакторами. Растровые рисунки. Использование графических примитивов.</w:t>
      </w:r>
    </w:p>
    <w:p w:rsidR="00A57638" w:rsidRPr="00EB2D57" w:rsidRDefault="00E235EB">
      <w:pPr>
        <w:pStyle w:val="13"/>
        <w:spacing w:line="240" w:lineRule="auto"/>
        <w:jc w:val="both"/>
        <w:rPr>
          <w:color w:val="auto"/>
        </w:rPr>
      </w:pPr>
      <w:r w:rsidRPr="00EB2D57">
        <w:rPr>
          <w:color w:val="auto"/>
        </w:rP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p w:rsidR="00A57638" w:rsidRPr="00EB2D57" w:rsidRDefault="00E235EB">
      <w:pPr>
        <w:pStyle w:val="13"/>
        <w:spacing w:line="240" w:lineRule="auto"/>
        <w:jc w:val="both"/>
        <w:rPr>
          <w:color w:val="auto"/>
        </w:rPr>
      </w:pPr>
      <w:r w:rsidRPr="00EB2D57">
        <w:rPr>
          <w:color w:val="auto"/>
        </w:rPr>
        <w:t>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w:t>
      </w:r>
    </w:p>
    <w:p w:rsidR="00A57638" w:rsidRPr="00EB2D57" w:rsidRDefault="00E235EB">
      <w:pPr>
        <w:pStyle w:val="13"/>
        <w:spacing w:line="262" w:lineRule="auto"/>
        <w:ind w:firstLine="0"/>
        <w:jc w:val="both"/>
        <w:rPr>
          <w:color w:val="auto"/>
          <w:sz w:val="19"/>
          <w:szCs w:val="19"/>
        </w:rPr>
      </w:pPr>
      <w:r w:rsidRPr="00EB2D57">
        <w:rPr>
          <w:b/>
          <w:bCs/>
          <w:color w:val="auto"/>
          <w:sz w:val="19"/>
          <w:szCs w:val="19"/>
        </w:rPr>
        <w:t>Мультимедийные презентации</w:t>
      </w:r>
    </w:p>
    <w:p w:rsidR="00A57638" w:rsidRPr="00EB2D57" w:rsidRDefault="00E235EB">
      <w:pPr>
        <w:pStyle w:val="13"/>
        <w:spacing w:line="240" w:lineRule="auto"/>
        <w:jc w:val="both"/>
        <w:rPr>
          <w:color w:val="auto"/>
        </w:rPr>
      </w:pPr>
      <w:r w:rsidRPr="00EB2D57">
        <w:rPr>
          <w:color w:val="auto"/>
        </w:rPr>
        <w:t>Подготовка мультимедийных презентаций. Слайд. Добавление на слайд текста и изображений. Работа с несколькими слайдами.</w:t>
      </w:r>
    </w:p>
    <w:p w:rsidR="00A57638" w:rsidRPr="00EB2D57" w:rsidRDefault="00E235EB">
      <w:pPr>
        <w:pStyle w:val="13"/>
        <w:spacing w:after="200" w:line="240" w:lineRule="auto"/>
        <w:jc w:val="both"/>
        <w:rPr>
          <w:color w:val="auto"/>
        </w:rPr>
      </w:pPr>
      <w:r w:rsidRPr="00EB2D57">
        <w:rPr>
          <w:color w:val="auto"/>
        </w:rPr>
        <w:t>Добавление на слайд аудиовизуальных данных. Анимация. Гиперссылки.</w:t>
      </w:r>
    </w:p>
    <w:p w:rsidR="00A57638" w:rsidRDefault="00D40CAF" w:rsidP="00D40CAF">
      <w:pPr>
        <w:pStyle w:val="af5"/>
      </w:pPr>
      <w:bookmarkStart w:id="549" w:name="bookmark1339"/>
      <w:r>
        <w:t xml:space="preserve">8 </w:t>
      </w:r>
      <w:r w:rsidR="00E235EB" w:rsidRPr="00EB2D57">
        <w:t>класс</w:t>
      </w:r>
      <w:bookmarkEnd w:id="549"/>
    </w:p>
    <w:p w:rsidR="00D40CAF" w:rsidRPr="00EB2D57" w:rsidRDefault="00D40CAF" w:rsidP="00D40CAF">
      <w:pPr>
        <w:pStyle w:val="af5"/>
      </w:pPr>
    </w:p>
    <w:p w:rsidR="00A57638" w:rsidRPr="00EB2D57" w:rsidRDefault="00E235EB" w:rsidP="00D40CAF">
      <w:pPr>
        <w:pStyle w:val="af5"/>
      </w:pPr>
      <w:r w:rsidRPr="00EB2D57">
        <w:t>Теоретические основы информатики</w:t>
      </w:r>
    </w:p>
    <w:p w:rsidR="00A57638" w:rsidRPr="00EB2D57" w:rsidRDefault="00E235EB">
      <w:pPr>
        <w:pStyle w:val="13"/>
        <w:spacing w:line="262" w:lineRule="auto"/>
        <w:ind w:firstLine="0"/>
        <w:jc w:val="both"/>
        <w:rPr>
          <w:color w:val="auto"/>
          <w:sz w:val="19"/>
          <w:szCs w:val="19"/>
        </w:rPr>
      </w:pPr>
      <w:r w:rsidRPr="00EB2D57">
        <w:rPr>
          <w:b/>
          <w:bCs/>
          <w:color w:val="auto"/>
          <w:sz w:val="19"/>
          <w:szCs w:val="19"/>
        </w:rPr>
        <w:t>Системы счисления</w:t>
      </w:r>
    </w:p>
    <w:p w:rsidR="00A57638" w:rsidRPr="00EB2D57" w:rsidRDefault="00E235EB">
      <w:pPr>
        <w:pStyle w:val="13"/>
        <w:spacing w:line="240" w:lineRule="auto"/>
        <w:jc w:val="both"/>
        <w:rPr>
          <w:color w:val="auto"/>
        </w:rPr>
      </w:pPr>
      <w:r w:rsidRPr="00EB2D57">
        <w:rPr>
          <w:color w:val="auto"/>
        </w:rPr>
        <w:t>Непозиционные и позиционные системы счисления. Алфавит. Основание. Развёрнутая форма записи числа. Перевод в десятичную систему чисел, записанных в других системах счисления.</w:t>
      </w:r>
    </w:p>
    <w:p w:rsidR="00A57638" w:rsidRPr="00EB2D57" w:rsidRDefault="00E235EB">
      <w:pPr>
        <w:pStyle w:val="13"/>
        <w:spacing w:line="240" w:lineRule="auto"/>
        <w:jc w:val="both"/>
        <w:rPr>
          <w:color w:val="auto"/>
        </w:rPr>
      </w:pPr>
      <w:r w:rsidRPr="00EB2D57">
        <w:rPr>
          <w:color w:val="auto"/>
        </w:rPr>
        <w:t>Римская система счисления.</w:t>
      </w:r>
    </w:p>
    <w:p w:rsidR="00A57638" w:rsidRPr="00EB2D57" w:rsidRDefault="00E235EB">
      <w:pPr>
        <w:pStyle w:val="13"/>
        <w:spacing w:line="240" w:lineRule="auto"/>
        <w:jc w:val="both"/>
        <w:rPr>
          <w:color w:val="auto"/>
        </w:rPr>
      </w:pPr>
      <w:r w:rsidRPr="00EB2D57">
        <w:rPr>
          <w:color w:val="auto"/>
        </w:rPr>
        <w:t>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w:t>
      </w:r>
    </w:p>
    <w:p w:rsidR="00A57638" w:rsidRPr="00EB2D57" w:rsidRDefault="00E235EB">
      <w:pPr>
        <w:pStyle w:val="13"/>
        <w:spacing w:line="257" w:lineRule="auto"/>
        <w:jc w:val="both"/>
        <w:rPr>
          <w:color w:val="auto"/>
          <w:sz w:val="19"/>
          <w:szCs w:val="19"/>
        </w:rPr>
      </w:pPr>
      <w:r w:rsidRPr="00EB2D57">
        <w:rPr>
          <w:color w:val="auto"/>
        </w:rPr>
        <w:t xml:space="preserve">Арифметические операции в двоичной системе счисления. </w:t>
      </w:r>
      <w:r w:rsidRPr="00EB2D57">
        <w:rPr>
          <w:b/>
          <w:bCs/>
          <w:color w:val="auto"/>
          <w:sz w:val="19"/>
          <w:szCs w:val="19"/>
        </w:rPr>
        <w:t>Элементы математической логики</w:t>
      </w:r>
    </w:p>
    <w:p w:rsidR="00A57638" w:rsidRPr="00EB2D57" w:rsidRDefault="00E235EB">
      <w:pPr>
        <w:pStyle w:val="13"/>
        <w:spacing w:line="240" w:lineRule="auto"/>
        <w:jc w:val="both"/>
        <w:rPr>
          <w:color w:val="auto"/>
        </w:rPr>
      </w:pPr>
      <w:r w:rsidRPr="00EB2D57">
        <w:rPr>
          <w:color w:val="auto"/>
        </w:rPr>
        <w:t>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w:t>
      </w:r>
    </w:p>
    <w:p w:rsidR="00A57638" w:rsidRPr="00EB2D57" w:rsidRDefault="00E235EB">
      <w:pPr>
        <w:pStyle w:val="13"/>
        <w:spacing w:after="220" w:line="240" w:lineRule="auto"/>
        <w:jc w:val="both"/>
        <w:rPr>
          <w:color w:val="auto"/>
        </w:rPr>
      </w:pPr>
      <w:r w:rsidRPr="00EB2D57">
        <w:rPr>
          <w:color w:val="auto"/>
        </w:rPr>
        <w:t>Логические элементы. Знакомство с логическими основами компьютера.</w:t>
      </w:r>
    </w:p>
    <w:p w:rsidR="00A57638" w:rsidRPr="00EB2D57" w:rsidRDefault="00E235EB" w:rsidP="00D40CAF">
      <w:pPr>
        <w:pStyle w:val="af5"/>
      </w:pPr>
      <w:r w:rsidRPr="00EB2D57">
        <w:t>Алгоритмы и программирование</w:t>
      </w:r>
    </w:p>
    <w:p w:rsidR="00A57638" w:rsidRPr="00EB2D57" w:rsidRDefault="00E235EB">
      <w:pPr>
        <w:pStyle w:val="13"/>
        <w:spacing w:line="264" w:lineRule="auto"/>
        <w:ind w:firstLine="0"/>
        <w:jc w:val="both"/>
        <w:rPr>
          <w:color w:val="auto"/>
          <w:sz w:val="19"/>
          <w:szCs w:val="19"/>
        </w:rPr>
      </w:pPr>
      <w:r w:rsidRPr="00EB2D57">
        <w:rPr>
          <w:b/>
          <w:bCs/>
          <w:color w:val="auto"/>
          <w:sz w:val="19"/>
          <w:szCs w:val="19"/>
        </w:rPr>
        <w:t>Исполнители и алгоритмы. Алгоритмические конструкции</w:t>
      </w:r>
    </w:p>
    <w:p w:rsidR="00A57638" w:rsidRPr="00EB2D57" w:rsidRDefault="00E235EB">
      <w:pPr>
        <w:pStyle w:val="13"/>
        <w:spacing w:line="240" w:lineRule="auto"/>
        <w:jc w:val="both"/>
        <w:rPr>
          <w:color w:val="auto"/>
        </w:rPr>
      </w:pPr>
      <w:r w:rsidRPr="00EB2D57">
        <w:rPr>
          <w:color w:val="auto"/>
        </w:rPr>
        <w:t>Понятие алгоритма. Исполнители алгоритмов. Алгоритм как план управления исполнителем.</w:t>
      </w:r>
    </w:p>
    <w:p w:rsidR="00A57638" w:rsidRPr="00EB2D57" w:rsidRDefault="00E235EB">
      <w:pPr>
        <w:pStyle w:val="13"/>
        <w:spacing w:line="240" w:lineRule="auto"/>
        <w:jc w:val="both"/>
        <w:rPr>
          <w:color w:val="auto"/>
        </w:rPr>
      </w:pPr>
      <w:r w:rsidRPr="00EB2D57">
        <w:rPr>
          <w:color w:val="auto"/>
        </w:rPr>
        <w:t>Свойства алгоритма. Способы записи алгоритма (словесный, в виде блок-схемы, программа).</w:t>
      </w:r>
    </w:p>
    <w:p w:rsidR="00A57638" w:rsidRPr="00EB2D57" w:rsidRDefault="00E235EB">
      <w:pPr>
        <w:pStyle w:val="13"/>
        <w:spacing w:line="240" w:lineRule="auto"/>
        <w:jc w:val="both"/>
        <w:rPr>
          <w:color w:val="auto"/>
        </w:rPr>
      </w:pPr>
      <w:r w:rsidRPr="00EB2D57">
        <w:rPr>
          <w:color w:val="auto"/>
        </w:rPr>
        <w:t>Алгоритмические конструкции. 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A57638" w:rsidRPr="00EB2D57" w:rsidRDefault="00E235EB">
      <w:pPr>
        <w:pStyle w:val="13"/>
        <w:spacing w:line="240" w:lineRule="auto"/>
        <w:jc w:val="both"/>
        <w:rPr>
          <w:color w:val="auto"/>
        </w:rPr>
      </w:pPr>
      <w:r w:rsidRPr="00EB2D57">
        <w:rPr>
          <w:color w:val="auto"/>
        </w:rPr>
        <w:t>Конструкция «ветвление»: полная и неполная формы. Выполнение и невыполнение условия (истинность и ложность высказывания). Простые и составные условия.</w:t>
      </w:r>
    </w:p>
    <w:p w:rsidR="00A57638" w:rsidRPr="00EB2D57" w:rsidRDefault="00E235EB">
      <w:pPr>
        <w:pStyle w:val="13"/>
        <w:spacing w:line="240" w:lineRule="auto"/>
        <w:jc w:val="both"/>
        <w:rPr>
          <w:color w:val="auto"/>
        </w:rPr>
      </w:pPr>
      <w:r w:rsidRPr="00EB2D57">
        <w:rPr>
          <w:color w:val="auto"/>
        </w:rPr>
        <w:t>Конструкция «повторения»: циклы с заданным числом повторений, с условием выполнения, с переменной цикла.</w:t>
      </w:r>
    </w:p>
    <w:p w:rsidR="00A57638" w:rsidRPr="00EB2D57" w:rsidRDefault="00E235EB">
      <w:pPr>
        <w:pStyle w:val="13"/>
        <w:spacing w:line="240" w:lineRule="auto"/>
        <w:jc w:val="both"/>
        <w:rPr>
          <w:color w:val="auto"/>
        </w:rPr>
      </w:pPr>
      <w:r w:rsidRPr="00EB2D57">
        <w:rPr>
          <w:color w:val="auto"/>
        </w:rPr>
        <w:t>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исполнителями, такими как Робот, Черепашка, Чертёжник. Выполнение алгоритмов вручную и на компьютере. Синтаксические и логические ошибки. Отказы.</w:t>
      </w:r>
    </w:p>
    <w:p w:rsidR="00A57638" w:rsidRPr="00EB2D57" w:rsidRDefault="00E235EB">
      <w:pPr>
        <w:pStyle w:val="13"/>
        <w:spacing w:line="264" w:lineRule="auto"/>
        <w:ind w:firstLine="0"/>
        <w:jc w:val="both"/>
        <w:rPr>
          <w:color w:val="auto"/>
          <w:sz w:val="19"/>
          <w:szCs w:val="19"/>
        </w:rPr>
      </w:pPr>
      <w:r w:rsidRPr="00EB2D57">
        <w:rPr>
          <w:b/>
          <w:bCs/>
          <w:color w:val="auto"/>
          <w:sz w:val="19"/>
          <w:szCs w:val="19"/>
        </w:rPr>
        <w:t>Язык программирования</w:t>
      </w:r>
    </w:p>
    <w:p w:rsidR="00A57638" w:rsidRPr="00EB2D57" w:rsidRDefault="00E235EB">
      <w:pPr>
        <w:pStyle w:val="13"/>
        <w:spacing w:line="240" w:lineRule="auto"/>
        <w:jc w:val="both"/>
        <w:rPr>
          <w:color w:val="auto"/>
        </w:rPr>
      </w:pPr>
      <w:r w:rsidRPr="00EB2D57">
        <w:rPr>
          <w:color w:val="auto"/>
        </w:rPr>
        <w:t xml:space="preserve">Язык программирования </w:t>
      </w:r>
      <w:r w:rsidRPr="00EB2D57">
        <w:rPr>
          <w:color w:val="auto"/>
          <w:lang w:eastAsia="en-US" w:bidi="en-US"/>
        </w:rPr>
        <w:t>(</w:t>
      </w:r>
      <w:r w:rsidRPr="00EB2D57">
        <w:rPr>
          <w:color w:val="auto"/>
          <w:lang w:val="en-US" w:eastAsia="en-US" w:bidi="en-US"/>
        </w:rPr>
        <w:t>Python</w:t>
      </w:r>
      <w:r w:rsidRPr="00EB2D57">
        <w:rPr>
          <w:color w:val="auto"/>
          <w:lang w:eastAsia="en-US" w:bidi="en-US"/>
        </w:rPr>
        <w:t xml:space="preserve">, </w:t>
      </w:r>
      <w:r w:rsidRPr="00EB2D57">
        <w:rPr>
          <w:color w:val="auto"/>
          <w:lang w:val="en-US" w:eastAsia="en-US" w:bidi="en-US"/>
        </w:rPr>
        <w:t>C</w:t>
      </w:r>
      <w:r w:rsidRPr="00EB2D57">
        <w:rPr>
          <w:color w:val="auto"/>
          <w:lang w:eastAsia="en-US" w:bidi="en-US"/>
        </w:rPr>
        <w:t xml:space="preserve">++, </w:t>
      </w:r>
      <w:r w:rsidRPr="00EB2D57">
        <w:rPr>
          <w:color w:val="auto"/>
        </w:rPr>
        <w:t xml:space="preserve">Паскаль, </w:t>
      </w:r>
      <w:r w:rsidRPr="00EB2D57">
        <w:rPr>
          <w:color w:val="auto"/>
          <w:lang w:val="en-US" w:eastAsia="en-US" w:bidi="en-US"/>
        </w:rPr>
        <w:t>Java</w:t>
      </w:r>
      <w:r w:rsidRPr="00EB2D57">
        <w:rPr>
          <w:color w:val="auto"/>
          <w:lang w:eastAsia="en-US" w:bidi="en-US"/>
        </w:rPr>
        <w:t xml:space="preserve">, </w:t>
      </w:r>
      <w:r w:rsidRPr="00EB2D57">
        <w:rPr>
          <w:color w:val="auto"/>
          <w:lang w:val="en-US" w:eastAsia="en-US" w:bidi="en-US"/>
        </w:rPr>
        <w:t>C</w:t>
      </w:r>
      <w:r w:rsidRPr="00EB2D57">
        <w:rPr>
          <w:color w:val="auto"/>
          <w:lang w:eastAsia="en-US" w:bidi="en-US"/>
        </w:rPr>
        <w:t xml:space="preserve">#, </w:t>
      </w:r>
      <w:r w:rsidRPr="00EB2D57">
        <w:rPr>
          <w:color w:val="auto"/>
        </w:rPr>
        <w:t>Школьный Алгоритмический Язык).</w:t>
      </w:r>
    </w:p>
    <w:p w:rsidR="00A57638" w:rsidRPr="00EB2D57" w:rsidRDefault="00E235EB">
      <w:pPr>
        <w:pStyle w:val="13"/>
        <w:spacing w:line="240" w:lineRule="auto"/>
        <w:jc w:val="both"/>
        <w:rPr>
          <w:color w:val="auto"/>
        </w:rPr>
      </w:pPr>
      <w:r w:rsidRPr="00EB2D57">
        <w:rPr>
          <w:color w:val="auto"/>
        </w:rPr>
        <w:t>Система программирования: редактор текста программ, транслятор, отладчик.</w:t>
      </w:r>
    </w:p>
    <w:p w:rsidR="00A57638" w:rsidRPr="00EB2D57" w:rsidRDefault="00E235EB">
      <w:pPr>
        <w:pStyle w:val="13"/>
        <w:spacing w:line="240" w:lineRule="auto"/>
        <w:jc w:val="both"/>
        <w:rPr>
          <w:color w:val="auto"/>
        </w:rPr>
      </w:pPr>
      <w:r w:rsidRPr="00EB2D57">
        <w:rPr>
          <w:color w:val="auto"/>
        </w:rPr>
        <w:t>Переменная: тип, имя, значение. Целые, вещественные и символьные переменные.</w:t>
      </w:r>
    </w:p>
    <w:p w:rsidR="00A57638" w:rsidRPr="00EB2D57" w:rsidRDefault="00E235EB">
      <w:pPr>
        <w:pStyle w:val="13"/>
        <w:spacing w:line="240" w:lineRule="auto"/>
        <w:jc w:val="both"/>
        <w:rPr>
          <w:color w:val="auto"/>
        </w:rPr>
      </w:pPr>
      <w:r w:rsidRPr="00EB2D57">
        <w:rPr>
          <w:color w:val="auto"/>
        </w:rPr>
        <w:t>Оператор присваивания. Арифметические выражения и порядок их вычисления. Операции с целыми числами: целочисленное деление, остаток от деления.</w:t>
      </w:r>
    </w:p>
    <w:p w:rsidR="00A57638" w:rsidRPr="00EB2D57" w:rsidRDefault="00E235EB">
      <w:pPr>
        <w:pStyle w:val="13"/>
        <w:spacing w:line="240" w:lineRule="auto"/>
        <w:jc w:val="both"/>
        <w:rPr>
          <w:color w:val="auto"/>
        </w:rPr>
      </w:pPr>
      <w:r w:rsidRPr="00EB2D57">
        <w:rPr>
          <w:color w:val="auto"/>
        </w:rPr>
        <w:t>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w:t>
      </w:r>
    </w:p>
    <w:p w:rsidR="00A57638" w:rsidRPr="00EB2D57" w:rsidRDefault="00E235EB">
      <w:pPr>
        <w:pStyle w:val="13"/>
        <w:spacing w:line="240" w:lineRule="auto"/>
        <w:jc w:val="both"/>
        <w:rPr>
          <w:color w:val="auto"/>
        </w:rPr>
      </w:pPr>
      <w:r w:rsidRPr="00EB2D57">
        <w:rPr>
          <w:color w:val="auto"/>
        </w:rPr>
        <w:t>Диалоговая отладка программ: пошаговое выполнение, просмотр значений величин, отладочный вывод, выбор точки останова.</w:t>
      </w:r>
    </w:p>
    <w:p w:rsidR="00A57638" w:rsidRPr="00EB2D57" w:rsidRDefault="00E235EB">
      <w:pPr>
        <w:pStyle w:val="13"/>
        <w:spacing w:line="240" w:lineRule="auto"/>
        <w:jc w:val="both"/>
        <w:rPr>
          <w:color w:val="auto"/>
        </w:rPr>
      </w:pPr>
      <w:r w:rsidRPr="00EB2D57">
        <w:rPr>
          <w:color w:val="auto"/>
        </w:rPr>
        <w:t>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w:t>
      </w:r>
    </w:p>
    <w:p w:rsidR="00A57638" w:rsidRPr="00EB2D57" w:rsidRDefault="00E235EB">
      <w:pPr>
        <w:pStyle w:val="13"/>
        <w:spacing w:line="240" w:lineRule="auto"/>
        <w:jc w:val="both"/>
        <w:rPr>
          <w:color w:val="auto"/>
        </w:rPr>
      </w:pPr>
      <w:r w:rsidRPr="00EB2D57">
        <w:rPr>
          <w:color w:val="auto"/>
        </w:rPr>
        <w:t>Цикл с переменной. Алгоритмы проверки делимости одного целого числа на другое, проверки натурального числа на простоту.</w:t>
      </w:r>
    </w:p>
    <w:p w:rsidR="00A57638" w:rsidRPr="00EB2D57" w:rsidRDefault="00E235EB">
      <w:pPr>
        <w:pStyle w:val="13"/>
        <w:spacing w:line="240" w:lineRule="auto"/>
        <w:jc w:val="both"/>
        <w:rPr>
          <w:color w:val="auto"/>
        </w:rPr>
      </w:pPr>
      <w:r w:rsidRPr="00EB2D57">
        <w:rPr>
          <w:color w:val="auto"/>
        </w:rPr>
        <w:t>Обработка символьных данных. Символьные (строковые) переменные. Посимвольная обработка строк. Подсчёт частоты появления символа в строке. Встроенные функции для обработки строк.</w:t>
      </w:r>
    </w:p>
    <w:p w:rsidR="00A57638" w:rsidRPr="00EB2D57" w:rsidRDefault="00E235EB">
      <w:pPr>
        <w:pStyle w:val="13"/>
        <w:spacing w:line="262" w:lineRule="auto"/>
        <w:ind w:firstLine="0"/>
        <w:jc w:val="both"/>
        <w:rPr>
          <w:color w:val="auto"/>
          <w:sz w:val="19"/>
          <w:szCs w:val="19"/>
        </w:rPr>
      </w:pPr>
      <w:r w:rsidRPr="00EB2D57">
        <w:rPr>
          <w:b/>
          <w:bCs/>
          <w:color w:val="auto"/>
          <w:sz w:val="19"/>
          <w:szCs w:val="19"/>
        </w:rPr>
        <w:t>Анализ алгоритмов</w:t>
      </w:r>
    </w:p>
    <w:p w:rsidR="00A57638" w:rsidRPr="00EB2D57" w:rsidRDefault="00E235EB">
      <w:pPr>
        <w:pStyle w:val="13"/>
        <w:spacing w:after="260" w:line="240" w:lineRule="auto"/>
        <w:jc w:val="both"/>
        <w:rPr>
          <w:color w:val="auto"/>
        </w:rPr>
      </w:pPr>
      <w:r w:rsidRPr="00EB2D57">
        <w:rPr>
          <w:color w:val="auto"/>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w:t>
      </w:r>
    </w:p>
    <w:p w:rsidR="00A57638" w:rsidRDefault="00D40CAF" w:rsidP="00D40CAF">
      <w:pPr>
        <w:pStyle w:val="af5"/>
      </w:pPr>
      <w:bookmarkStart w:id="550" w:name="bookmark1341"/>
      <w:r>
        <w:t xml:space="preserve">9 </w:t>
      </w:r>
      <w:r w:rsidR="00E235EB" w:rsidRPr="00EB2D57">
        <w:t>класс</w:t>
      </w:r>
      <w:bookmarkEnd w:id="550"/>
    </w:p>
    <w:p w:rsidR="00D40CAF" w:rsidRPr="00EB2D57" w:rsidRDefault="00D40CAF" w:rsidP="00D40CAF">
      <w:pPr>
        <w:pStyle w:val="af5"/>
      </w:pPr>
    </w:p>
    <w:p w:rsidR="00A57638" w:rsidRPr="00EB2D57" w:rsidRDefault="00E235EB" w:rsidP="00D40CAF">
      <w:pPr>
        <w:pStyle w:val="af5"/>
      </w:pPr>
      <w:r w:rsidRPr="00EB2D57">
        <w:t>Цифровая грамотность</w:t>
      </w:r>
    </w:p>
    <w:p w:rsidR="00A57638" w:rsidRPr="00EB2D57" w:rsidRDefault="00E235EB">
      <w:pPr>
        <w:pStyle w:val="13"/>
        <w:spacing w:line="262" w:lineRule="auto"/>
        <w:ind w:firstLine="0"/>
        <w:jc w:val="both"/>
        <w:rPr>
          <w:color w:val="auto"/>
          <w:sz w:val="19"/>
          <w:szCs w:val="19"/>
        </w:rPr>
      </w:pPr>
      <w:r w:rsidRPr="00EB2D57">
        <w:rPr>
          <w:b/>
          <w:bCs/>
          <w:color w:val="auto"/>
          <w:sz w:val="19"/>
          <w:szCs w:val="19"/>
        </w:rPr>
        <w:t>Глобальная сеть Интернет и стратегии безопасного поведения в ней</w:t>
      </w:r>
    </w:p>
    <w:p w:rsidR="00A57638" w:rsidRPr="00EB2D57" w:rsidRDefault="00E235EB">
      <w:pPr>
        <w:pStyle w:val="13"/>
        <w:spacing w:line="240" w:lineRule="auto"/>
        <w:jc w:val="both"/>
        <w:rPr>
          <w:color w:val="auto"/>
        </w:rPr>
      </w:pPr>
      <w:r w:rsidRPr="00EB2D57">
        <w:rPr>
          <w:color w:val="auto"/>
        </w:rPr>
        <w:t xml:space="preserve">Глобальная сеть Интернет. </w:t>
      </w:r>
      <w:r w:rsidRPr="00EB2D57">
        <w:rPr>
          <w:color w:val="auto"/>
          <w:lang w:val="en-US" w:eastAsia="en-US" w:bidi="en-US"/>
        </w:rPr>
        <w:t>IP</w:t>
      </w:r>
      <w:r w:rsidRPr="00EB2D57">
        <w:rPr>
          <w:color w:val="auto"/>
        </w:rPr>
        <w:t>-адреса узлов. Сетевое хранение данных. Методы индивидуального и коллективного размещения новой информации в сети Интернет. Большие данные (интернет-данные, в частности, данные социальных сетей).</w:t>
      </w:r>
    </w:p>
    <w:p w:rsidR="00A57638" w:rsidRPr="00EB2D57" w:rsidRDefault="00E235EB">
      <w:pPr>
        <w:pStyle w:val="13"/>
        <w:spacing w:line="240" w:lineRule="auto"/>
        <w:jc w:val="both"/>
        <w:rPr>
          <w:color w:val="auto"/>
        </w:rPr>
      </w:pPr>
      <w:r w:rsidRPr="00EB2D57">
        <w:rPr>
          <w:color w:val="auto"/>
        </w:rPr>
        <w:t>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сети Интернет. Безопасные стратегии поведения в сети Интернет. Предупреждение вовлечения в деструктивные и криминальные формы сетевой активности (кибербуллинг, фишинг и др.).</w:t>
      </w:r>
    </w:p>
    <w:p w:rsidR="00A57638" w:rsidRPr="00EB2D57" w:rsidRDefault="00E235EB">
      <w:pPr>
        <w:pStyle w:val="13"/>
        <w:spacing w:line="262" w:lineRule="auto"/>
        <w:ind w:firstLine="0"/>
        <w:jc w:val="both"/>
        <w:rPr>
          <w:color w:val="auto"/>
          <w:sz w:val="19"/>
          <w:szCs w:val="19"/>
        </w:rPr>
      </w:pPr>
      <w:r w:rsidRPr="00EB2D57">
        <w:rPr>
          <w:b/>
          <w:bCs/>
          <w:color w:val="auto"/>
          <w:sz w:val="19"/>
          <w:szCs w:val="19"/>
        </w:rPr>
        <w:t>Работа в информационном пространстве</w:t>
      </w:r>
    </w:p>
    <w:p w:rsidR="00A57638" w:rsidRPr="00EB2D57" w:rsidRDefault="00E235EB">
      <w:pPr>
        <w:pStyle w:val="13"/>
        <w:spacing w:line="240" w:lineRule="auto"/>
        <w:jc w:val="both"/>
        <w:rPr>
          <w:color w:val="auto"/>
        </w:rPr>
      </w:pPr>
      <w:r w:rsidRPr="00EB2D57">
        <w:rPr>
          <w:color w:val="auto"/>
        </w:rPr>
        <w:t xml:space="preserve">Виды деятельности в сети Интернет. Интернет-сервисы: коммуникационные сервисы (почтовая служба, </w:t>
      </w:r>
      <w:r w:rsidR="00E63EAD" w:rsidRPr="00EB2D57">
        <w:rPr>
          <w:color w:val="auto"/>
        </w:rPr>
        <w:t>видеоконференцсвязь</w:t>
      </w:r>
      <w:r w:rsidRPr="00EB2D57">
        <w:rPr>
          <w:color w:val="auto"/>
        </w:rPr>
        <w:t xml:space="preserve"> и т. п.); справочные службы (карты, расписания и т. п.), поисковые службы, службы обновления программного обеспечения и др.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w:t>
      </w:r>
    </w:p>
    <w:p w:rsidR="00A57638" w:rsidRPr="00EB2D57" w:rsidRDefault="00E235EB" w:rsidP="00D40CAF">
      <w:pPr>
        <w:pStyle w:val="af5"/>
      </w:pPr>
      <w:r w:rsidRPr="00EB2D57">
        <w:t>Теоретические основы информатики</w:t>
      </w:r>
    </w:p>
    <w:p w:rsidR="00A57638" w:rsidRPr="00EB2D57" w:rsidRDefault="00E235EB">
      <w:pPr>
        <w:pStyle w:val="13"/>
        <w:spacing w:line="266" w:lineRule="auto"/>
        <w:ind w:firstLine="0"/>
        <w:jc w:val="both"/>
        <w:rPr>
          <w:color w:val="auto"/>
          <w:sz w:val="19"/>
          <w:szCs w:val="19"/>
        </w:rPr>
      </w:pPr>
      <w:r w:rsidRPr="00EB2D57">
        <w:rPr>
          <w:b/>
          <w:bCs/>
          <w:color w:val="auto"/>
          <w:sz w:val="19"/>
          <w:szCs w:val="19"/>
        </w:rPr>
        <w:t>Моделирование как метод познания</w:t>
      </w:r>
    </w:p>
    <w:p w:rsidR="00A57638" w:rsidRPr="00EB2D57" w:rsidRDefault="00E235EB">
      <w:pPr>
        <w:pStyle w:val="13"/>
        <w:spacing w:line="252" w:lineRule="auto"/>
        <w:jc w:val="both"/>
        <w:rPr>
          <w:color w:val="auto"/>
        </w:rPr>
      </w:pPr>
      <w:r w:rsidRPr="00EB2D57">
        <w:rPr>
          <w:color w:val="auto"/>
        </w:rPr>
        <w:t>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адекватности модели моделируемому объекту и целям моделирования.</w:t>
      </w:r>
    </w:p>
    <w:p w:rsidR="00A57638" w:rsidRPr="00EB2D57" w:rsidRDefault="00E235EB">
      <w:pPr>
        <w:pStyle w:val="13"/>
        <w:spacing w:line="252" w:lineRule="auto"/>
        <w:jc w:val="both"/>
        <w:rPr>
          <w:color w:val="auto"/>
        </w:rPr>
      </w:pPr>
      <w:r w:rsidRPr="00EB2D57">
        <w:rPr>
          <w:color w:val="auto"/>
        </w:rPr>
        <w:t>Табличные модели. Таблица как представление отношения.</w:t>
      </w:r>
    </w:p>
    <w:p w:rsidR="00A57638" w:rsidRPr="00EB2D57" w:rsidRDefault="00E235EB">
      <w:pPr>
        <w:pStyle w:val="13"/>
        <w:spacing w:line="252" w:lineRule="auto"/>
        <w:jc w:val="both"/>
        <w:rPr>
          <w:color w:val="auto"/>
        </w:rPr>
      </w:pPr>
      <w:r w:rsidRPr="00EB2D57">
        <w:rPr>
          <w:color w:val="auto"/>
        </w:rPr>
        <w:t>Базы данных. Отбор в таблице строк, удовлетворяющих заданному условию.</w:t>
      </w:r>
    </w:p>
    <w:p w:rsidR="00A57638" w:rsidRPr="00EB2D57" w:rsidRDefault="00E235EB">
      <w:pPr>
        <w:pStyle w:val="13"/>
        <w:spacing w:line="252" w:lineRule="auto"/>
        <w:jc w:val="both"/>
        <w:rPr>
          <w:color w:val="auto"/>
        </w:rPr>
      </w:pPr>
      <w:r w:rsidRPr="00EB2D57">
        <w:rPr>
          <w:color w:val="auto"/>
        </w:rPr>
        <w:t>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p w:rsidR="00A57638" w:rsidRPr="00EB2D57" w:rsidRDefault="00E235EB">
      <w:pPr>
        <w:pStyle w:val="13"/>
        <w:spacing w:line="252" w:lineRule="auto"/>
        <w:jc w:val="both"/>
        <w:rPr>
          <w:color w:val="auto"/>
        </w:rPr>
      </w:pPr>
      <w:r w:rsidRPr="00EB2D57">
        <w:rPr>
          <w:color w:val="auto"/>
        </w:rPr>
        <w:t>Дерево. Корень, вершина (узел), лист, ребро (дуга) дерева. Высота дерева. Поддерево. Примеры использования деревьев. Перебор вариантов с помощью дерева.</w:t>
      </w:r>
    </w:p>
    <w:p w:rsidR="00A57638" w:rsidRPr="00EB2D57" w:rsidRDefault="00E235EB">
      <w:pPr>
        <w:pStyle w:val="13"/>
        <w:spacing w:line="252" w:lineRule="auto"/>
        <w:jc w:val="both"/>
        <w:rPr>
          <w:color w:val="auto"/>
        </w:rPr>
      </w:pPr>
      <w:r w:rsidRPr="00EB2D57">
        <w:rPr>
          <w:color w:val="auto"/>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w:t>
      </w:r>
    </w:p>
    <w:p w:rsidR="00A57638" w:rsidRPr="00EB2D57" w:rsidRDefault="00E235EB">
      <w:pPr>
        <w:pStyle w:val="13"/>
        <w:spacing w:after="160" w:line="252" w:lineRule="auto"/>
        <w:jc w:val="both"/>
        <w:rPr>
          <w:color w:val="auto"/>
        </w:rPr>
      </w:pPr>
      <w:r w:rsidRPr="00EB2D57">
        <w:rPr>
          <w:color w:val="auto"/>
        </w:rP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rsidR="00A57638" w:rsidRPr="00EB2D57" w:rsidRDefault="00E235EB" w:rsidP="00D40CAF">
      <w:pPr>
        <w:pStyle w:val="af5"/>
      </w:pPr>
      <w:r w:rsidRPr="00EB2D57">
        <w:t>Алгоритмы и программирование</w:t>
      </w:r>
    </w:p>
    <w:p w:rsidR="00A57638" w:rsidRPr="00EB2D57" w:rsidRDefault="00E235EB">
      <w:pPr>
        <w:pStyle w:val="13"/>
        <w:spacing w:line="266" w:lineRule="auto"/>
        <w:ind w:firstLine="0"/>
        <w:jc w:val="both"/>
        <w:rPr>
          <w:color w:val="auto"/>
          <w:sz w:val="19"/>
          <w:szCs w:val="19"/>
        </w:rPr>
      </w:pPr>
      <w:r w:rsidRPr="00EB2D57">
        <w:rPr>
          <w:b/>
          <w:bCs/>
          <w:color w:val="auto"/>
          <w:sz w:val="19"/>
          <w:szCs w:val="19"/>
        </w:rPr>
        <w:t>Разработка алгоритмов и программ</w:t>
      </w:r>
    </w:p>
    <w:p w:rsidR="00A57638" w:rsidRPr="00EB2D57" w:rsidRDefault="00E235EB">
      <w:pPr>
        <w:pStyle w:val="13"/>
        <w:jc w:val="both"/>
        <w:rPr>
          <w:color w:val="auto"/>
        </w:rPr>
      </w:pPr>
      <w:r w:rsidRPr="00EB2D57">
        <w:rPr>
          <w:color w:val="auto"/>
        </w:rPr>
        <w:t>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Робот или другими исполнителями, такими как Черепашка, Чертёжник и др.</w:t>
      </w:r>
    </w:p>
    <w:p w:rsidR="00A57638" w:rsidRPr="00EB2D57" w:rsidRDefault="00E235EB">
      <w:pPr>
        <w:pStyle w:val="13"/>
        <w:jc w:val="both"/>
        <w:rPr>
          <w:color w:val="auto"/>
        </w:rPr>
      </w:pPr>
      <w:r w:rsidRPr="00EB2D57">
        <w:rPr>
          <w:color w:val="auto"/>
        </w:rPr>
        <w:t xml:space="preserve">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w:t>
      </w:r>
      <w:r w:rsidRPr="00EB2D57">
        <w:rPr>
          <w:color w:val="auto"/>
          <w:lang w:eastAsia="en-US" w:bidi="en-US"/>
        </w:rPr>
        <w:t>(</w:t>
      </w:r>
      <w:r w:rsidRPr="00EB2D57">
        <w:rPr>
          <w:color w:val="auto"/>
          <w:lang w:val="en-US" w:eastAsia="en-US" w:bidi="en-US"/>
        </w:rPr>
        <w:t>Python</w:t>
      </w:r>
      <w:r w:rsidRPr="00EB2D57">
        <w:rPr>
          <w:color w:val="auto"/>
          <w:lang w:eastAsia="en-US" w:bidi="en-US"/>
        </w:rPr>
        <w:t xml:space="preserve">, </w:t>
      </w:r>
      <w:r w:rsidRPr="00EB2D57">
        <w:rPr>
          <w:color w:val="auto"/>
          <w:lang w:val="en-US" w:eastAsia="en-US" w:bidi="en-US"/>
        </w:rPr>
        <w:t>C</w:t>
      </w:r>
      <w:r w:rsidRPr="00EB2D57">
        <w:rPr>
          <w:color w:val="auto"/>
          <w:lang w:eastAsia="en-US" w:bidi="en-US"/>
        </w:rPr>
        <w:t xml:space="preserve">++, </w:t>
      </w:r>
      <w:r w:rsidRPr="00EB2D57">
        <w:rPr>
          <w:color w:val="auto"/>
        </w:rPr>
        <w:t xml:space="preserve">Паскаль, </w:t>
      </w:r>
      <w:r w:rsidRPr="00EB2D57">
        <w:rPr>
          <w:color w:val="auto"/>
          <w:lang w:val="en-US" w:eastAsia="en-US" w:bidi="en-US"/>
        </w:rPr>
        <w:t>Java</w:t>
      </w:r>
      <w:r w:rsidRPr="00EB2D57">
        <w:rPr>
          <w:color w:val="auto"/>
          <w:lang w:eastAsia="en-US" w:bidi="en-US"/>
        </w:rPr>
        <w:t xml:space="preserve">, </w:t>
      </w:r>
      <w:r w:rsidRPr="00EB2D57">
        <w:rPr>
          <w:color w:val="auto"/>
          <w:lang w:val="en-US" w:eastAsia="en-US" w:bidi="en-US"/>
        </w:rPr>
        <w:t>C</w:t>
      </w:r>
      <w:r w:rsidRPr="00EB2D57">
        <w:rPr>
          <w:color w:val="auto"/>
          <w:lang w:eastAsia="en-US" w:bidi="en-US"/>
        </w:rPr>
        <w:t xml:space="preserve">#, </w:t>
      </w:r>
      <w:r w:rsidRPr="00EB2D57">
        <w:rPr>
          <w:color w:val="auto"/>
        </w:rPr>
        <w:t>Школьный Алгоритмический Язык): заполнение числового массива случайными числами, в соответствии с формулой или путём ввода чисел; нахождение суммы элементов массива; линейный поиск заданного значения в массиве; подсчёт элементов массива, удовлетворяющих заданному условию; нахождение минимального (максимального) элемента массива. Сортировка массива.</w:t>
      </w:r>
    </w:p>
    <w:p w:rsidR="00A57638" w:rsidRPr="00EB2D57" w:rsidRDefault="00E235EB">
      <w:pPr>
        <w:pStyle w:val="13"/>
        <w:spacing w:line="240" w:lineRule="auto"/>
        <w:jc w:val="both"/>
        <w:rPr>
          <w:color w:val="auto"/>
        </w:rPr>
      </w:pPr>
      <w:r w:rsidRPr="00EB2D57">
        <w:rPr>
          <w:color w:val="auto"/>
        </w:rPr>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p w:rsidR="00A57638" w:rsidRPr="00EB2D57" w:rsidRDefault="00E235EB">
      <w:pPr>
        <w:pStyle w:val="13"/>
        <w:spacing w:line="262" w:lineRule="auto"/>
        <w:ind w:firstLine="0"/>
        <w:jc w:val="both"/>
        <w:rPr>
          <w:color w:val="auto"/>
          <w:sz w:val="19"/>
          <w:szCs w:val="19"/>
        </w:rPr>
      </w:pPr>
      <w:r w:rsidRPr="00EB2D57">
        <w:rPr>
          <w:b/>
          <w:bCs/>
          <w:color w:val="auto"/>
          <w:sz w:val="19"/>
          <w:szCs w:val="19"/>
        </w:rPr>
        <w:t>Управление</w:t>
      </w:r>
    </w:p>
    <w:p w:rsidR="00A57638" w:rsidRPr="00EB2D57" w:rsidRDefault="00E235EB">
      <w:pPr>
        <w:pStyle w:val="13"/>
        <w:spacing w:line="240" w:lineRule="auto"/>
        <w:jc w:val="both"/>
        <w:rPr>
          <w:color w:val="auto"/>
        </w:rPr>
      </w:pPr>
      <w:r w:rsidRPr="00EB2D57">
        <w:rPr>
          <w:color w:val="auto"/>
        </w:rPr>
        <w:t>Управление. Сигнал. Обратная связь. Получение сигналов от цифровых датчиков (касания, расстояния, света, звука и др.). Примеры использования принципа обратной связи в системах управления техническими устройствами с помощью датчиков, в том числе в робототехнике.</w:t>
      </w:r>
    </w:p>
    <w:p w:rsidR="00A57638" w:rsidRPr="00EB2D57" w:rsidRDefault="00E235EB">
      <w:pPr>
        <w:pStyle w:val="13"/>
        <w:spacing w:after="160" w:line="240" w:lineRule="auto"/>
        <w:jc w:val="both"/>
        <w:rPr>
          <w:color w:val="auto"/>
        </w:rPr>
      </w:pPr>
      <w:r w:rsidRPr="00EB2D57">
        <w:rPr>
          <w:color w:val="auto"/>
        </w:rP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 п.).</w:t>
      </w:r>
    </w:p>
    <w:p w:rsidR="00A57638" w:rsidRPr="00EB2D57" w:rsidRDefault="00E235EB" w:rsidP="00D40CAF">
      <w:pPr>
        <w:pStyle w:val="af5"/>
      </w:pPr>
      <w:r w:rsidRPr="00EB2D57">
        <w:t>Информационные технологии</w:t>
      </w:r>
    </w:p>
    <w:p w:rsidR="00A57638" w:rsidRPr="00EB2D57" w:rsidRDefault="00E235EB">
      <w:pPr>
        <w:pStyle w:val="13"/>
        <w:spacing w:line="262" w:lineRule="auto"/>
        <w:ind w:firstLine="0"/>
        <w:jc w:val="both"/>
        <w:rPr>
          <w:color w:val="auto"/>
          <w:sz w:val="19"/>
          <w:szCs w:val="19"/>
        </w:rPr>
      </w:pPr>
      <w:r w:rsidRPr="00EB2D57">
        <w:rPr>
          <w:b/>
          <w:bCs/>
          <w:color w:val="auto"/>
          <w:sz w:val="19"/>
          <w:szCs w:val="19"/>
        </w:rPr>
        <w:t>Электронные таблицы</w:t>
      </w:r>
    </w:p>
    <w:p w:rsidR="00A57638" w:rsidRPr="00EB2D57" w:rsidRDefault="00E235EB">
      <w:pPr>
        <w:pStyle w:val="13"/>
        <w:spacing w:line="240" w:lineRule="auto"/>
        <w:jc w:val="both"/>
        <w:rPr>
          <w:color w:val="auto"/>
        </w:rPr>
      </w:pPr>
      <w:r w:rsidRPr="00EB2D57">
        <w:rPr>
          <w:color w:val="auto"/>
        </w:rPr>
        <w:t>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w:t>
      </w:r>
    </w:p>
    <w:p w:rsidR="00A57638" w:rsidRPr="00EB2D57" w:rsidRDefault="00E235EB">
      <w:pPr>
        <w:pStyle w:val="13"/>
        <w:spacing w:line="240" w:lineRule="auto"/>
        <w:jc w:val="both"/>
        <w:rPr>
          <w:color w:val="auto"/>
        </w:rPr>
      </w:pPr>
      <w:r w:rsidRPr="00EB2D57">
        <w:rPr>
          <w:color w:val="auto"/>
        </w:rPr>
        <w:t>Преобразование формул при копировании. Относительная, абсолютная и смешанная адресация.</w:t>
      </w:r>
    </w:p>
    <w:p w:rsidR="00A57638" w:rsidRPr="00EB2D57" w:rsidRDefault="00E235EB">
      <w:pPr>
        <w:pStyle w:val="13"/>
        <w:spacing w:line="240" w:lineRule="auto"/>
        <w:jc w:val="both"/>
        <w:rPr>
          <w:color w:val="auto"/>
        </w:rPr>
      </w:pPr>
      <w:r w:rsidRPr="00EB2D57">
        <w:rPr>
          <w:color w:val="auto"/>
        </w:rPr>
        <w:t>Условные вычисления в электронных таблицах. Суммирование и подсчёт значений, отвечающих заданному условию. Обработка больших наборов данных. Численное моделирование в электронных таблицах.</w:t>
      </w:r>
    </w:p>
    <w:p w:rsidR="00A57638" w:rsidRPr="00EB2D57" w:rsidRDefault="00E235EB">
      <w:pPr>
        <w:pStyle w:val="13"/>
        <w:spacing w:line="262" w:lineRule="auto"/>
        <w:ind w:firstLine="0"/>
        <w:jc w:val="both"/>
        <w:rPr>
          <w:color w:val="auto"/>
          <w:sz w:val="19"/>
          <w:szCs w:val="19"/>
        </w:rPr>
      </w:pPr>
      <w:r w:rsidRPr="00EB2D57">
        <w:rPr>
          <w:b/>
          <w:bCs/>
          <w:color w:val="auto"/>
          <w:sz w:val="19"/>
          <w:szCs w:val="19"/>
        </w:rPr>
        <w:t>Информационные технологии в современном обществе</w:t>
      </w:r>
    </w:p>
    <w:p w:rsidR="00A57638" w:rsidRPr="00EB2D57" w:rsidRDefault="00E235EB">
      <w:pPr>
        <w:pStyle w:val="13"/>
        <w:spacing w:line="240" w:lineRule="auto"/>
        <w:jc w:val="both"/>
        <w:rPr>
          <w:color w:val="auto"/>
        </w:rPr>
      </w:pPr>
      <w:r w:rsidRPr="00EB2D57">
        <w:rPr>
          <w:color w:val="auto"/>
        </w:rPr>
        <w:t>Роль информационных технологий в развитии экономики мира, страны, региона. Открытые образовательные ресурсы.</w:t>
      </w:r>
    </w:p>
    <w:p w:rsidR="00A57638" w:rsidRPr="00EB2D57" w:rsidRDefault="00E235EB">
      <w:pPr>
        <w:pStyle w:val="13"/>
        <w:spacing w:line="240" w:lineRule="auto"/>
        <w:jc w:val="both"/>
        <w:rPr>
          <w:color w:val="auto"/>
        </w:rPr>
      </w:pPr>
      <w:r w:rsidRPr="00EB2D57">
        <w:rPr>
          <w:color w:val="auto"/>
        </w:rPr>
        <w:t>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w:t>
      </w:r>
    </w:p>
    <w:p w:rsidR="00D40CAF" w:rsidRDefault="00D40CAF">
      <w:pPr>
        <w:rPr>
          <w:rFonts w:ascii="Arial" w:hAnsi="Arial" w:cs="Arial"/>
          <w:b/>
          <w:sz w:val="20"/>
          <w:szCs w:val="20"/>
        </w:rPr>
      </w:pPr>
      <w:bookmarkStart w:id="551" w:name="bookmark1343"/>
      <w:r>
        <w:br w:type="page"/>
      </w:r>
    </w:p>
    <w:p w:rsidR="00A57638" w:rsidRPr="00EB2D57" w:rsidRDefault="00E235EB" w:rsidP="00D40CAF">
      <w:pPr>
        <w:pStyle w:val="af5"/>
        <w:pBdr>
          <w:bottom w:val="single" w:sz="12" w:space="1" w:color="auto"/>
        </w:pBdr>
      </w:pPr>
      <w:r w:rsidRPr="00EB2D57">
        <w:t>ПЛАНИРУЕМЫЕ РЕЗУЛЬТАТЫ ОСВОЕНИЯ УЧЕБНОГО ПРЕДМЕТА «ИНФОРМАТИКА» НА УРОВНЕ ОСНОВНОГО ОБЩЕГО ОБРАЗОВАНИЯ</w:t>
      </w:r>
      <w:bookmarkEnd w:id="551"/>
    </w:p>
    <w:p w:rsidR="00D40CAF" w:rsidRDefault="00D40CAF" w:rsidP="00D40CAF">
      <w:pPr>
        <w:pStyle w:val="13"/>
        <w:spacing w:line="257" w:lineRule="auto"/>
        <w:jc w:val="both"/>
        <w:rPr>
          <w:color w:val="auto"/>
        </w:rPr>
      </w:pPr>
    </w:p>
    <w:p w:rsidR="00A57638" w:rsidRPr="00EB2D57" w:rsidRDefault="00E235EB" w:rsidP="00D40CAF">
      <w:pPr>
        <w:pStyle w:val="13"/>
        <w:spacing w:line="257" w:lineRule="auto"/>
        <w:jc w:val="both"/>
        <w:rPr>
          <w:color w:val="auto"/>
        </w:rPr>
      </w:pPr>
      <w:r w:rsidRPr="00EB2D57">
        <w:rPr>
          <w:color w:val="auto"/>
        </w:rPr>
        <w:t>Изучение информатики в основной школе направлено на достижение обучающимися следующих личностных, мета- предметных и предметных результатов освоения учебного предмета.</w:t>
      </w:r>
    </w:p>
    <w:p w:rsidR="00D40CAF" w:rsidRDefault="00D40CAF" w:rsidP="00D40CAF">
      <w:pPr>
        <w:pStyle w:val="af5"/>
      </w:pPr>
      <w:bookmarkStart w:id="552" w:name="bookmark1345"/>
    </w:p>
    <w:p w:rsidR="00A57638" w:rsidRPr="00EB2D57" w:rsidRDefault="00E235EB" w:rsidP="00D40CAF">
      <w:pPr>
        <w:pStyle w:val="af5"/>
      </w:pPr>
      <w:r w:rsidRPr="00EB2D57">
        <w:t>ЛИЧНОСТНЫЕ РЕЗУЛЬТАТЫ</w:t>
      </w:r>
      <w:bookmarkEnd w:id="552"/>
    </w:p>
    <w:p w:rsidR="00A57638" w:rsidRPr="00EB2D57" w:rsidRDefault="00E235EB">
      <w:pPr>
        <w:pStyle w:val="13"/>
        <w:spacing w:line="257" w:lineRule="auto"/>
        <w:jc w:val="both"/>
        <w:rPr>
          <w:color w:val="auto"/>
        </w:rPr>
      </w:pPr>
      <w:r w:rsidRPr="00EB2D57">
        <w:rPr>
          <w:color w:val="auto"/>
        </w:rPr>
        <w:t>Личностные результаты имеют направленность на решение задач воспитания, развития и социализации обучающихся средствами предмета.</w:t>
      </w:r>
    </w:p>
    <w:p w:rsidR="00A57638" w:rsidRPr="00EB2D57" w:rsidRDefault="00E235EB">
      <w:pPr>
        <w:pStyle w:val="13"/>
        <w:spacing w:line="271" w:lineRule="auto"/>
        <w:jc w:val="both"/>
        <w:rPr>
          <w:color w:val="auto"/>
          <w:sz w:val="19"/>
          <w:szCs w:val="19"/>
        </w:rPr>
      </w:pPr>
      <w:r w:rsidRPr="00EB2D57">
        <w:rPr>
          <w:b/>
          <w:bCs/>
          <w:i/>
          <w:iCs/>
          <w:color w:val="auto"/>
          <w:sz w:val="19"/>
          <w:szCs w:val="19"/>
        </w:rPr>
        <w:t>Патриотическое воспитание</w:t>
      </w:r>
      <w:r w:rsidRPr="00EB2D57">
        <w:rPr>
          <w:b/>
          <w:bCs/>
          <w:color w:val="auto"/>
          <w:sz w:val="19"/>
          <w:szCs w:val="19"/>
        </w:rPr>
        <w:t>:</w:t>
      </w:r>
    </w:p>
    <w:p w:rsidR="00A57638" w:rsidRPr="00EB2D57" w:rsidRDefault="00E235EB" w:rsidP="004318C2">
      <w:pPr>
        <w:pStyle w:val="13"/>
        <w:numPr>
          <w:ilvl w:val="0"/>
          <w:numId w:val="236"/>
        </w:numPr>
        <w:spacing w:line="266" w:lineRule="auto"/>
        <w:jc w:val="both"/>
        <w:rPr>
          <w:color w:val="auto"/>
        </w:rPr>
      </w:pPr>
      <w:r w:rsidRPr="00EB2D57">
        <w:rPr>
          <w:color w:val="auto"/>
        </w:rPr>
        <w:t>ценностное отношение к отечественному культурному, историческому и научному наследию; понимание значения информатики как науки в жизни современного общества; владение достоверной информацией о передовых мировых и отечественных достижениях в области информатики и информационных технологий; заинтересованность в научных знаниях о цифровой трансформации современного общества.</w:t>
      </w:r>
    </w:p>
    <w:p w:rsidR="00A57638" w:rsidRPr="00EB2D57" w:rsidRDefault="00E235EB">
      <w:pPr>
        <w:pStyle w:val="13"/>
        <w:spacing w:line="271" w:lineRule="auto"/>
        <w:rPr>
          <w:color w:val="auto"/>
          <w:sz w:val="19"/>
          <w:szCs w:val="19"/>
        </w:rPr>
      </w:pPr>
      <w:r w:rsidRPr="00EB2D57">
        <w:rPr>
          <w:b/>
          <w:bCs/>
          <w:i/>
          <w:iCs/>
          <w:color w:val="auto"/>
          <w:sz w:val="19"/>
          <w:szCs w:val="19"/>
        </w:rPr>
        <w:t>Духовно-нравственное воспитание</w:t>
      </w:r>
      <w:r w:rsidRPr="00EB2D57">
        <w:rPr>
          <w:b/>
          <w:bCs/>
          <w:color w:val="auto"/>
          <w:sz w:val="19"/>
          <w:szCs w:val="19"/>
        </w:rPr>
        <w:t>:</w:t>
      </w:r>
    </w:p>
    <w:p w:rsidR="00A57638" w:rsidRPr="00EB2D57" w:rsidRDefault="00E235EB" w:rsidP="004318C2">
      <w:pPr>
        <w:pStyle w:val="13"/>
        <w:numPr>
          <w:ilvl w:val="0"/>
          <w:numId w:val="236"/>
        </w:numPr>
        <w:spacing w:line="271" w:lineRule="auto"/>
        <w:jc w:val="both"/>
        <w:rPr>
          <w:color w:val="auto"/>
        </w:rPr>
      </w:pPr>
      <w:r w:rsidRPr="00EB2D57">
        <w:rPr>
          <w:color w:val="auto"/>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в том числе в сети Интернет.</w:t>
      </w:r>
    </w:p>
    <w:p w:rsidR="00A57638" w:rsidRPr="00EB2D57" w:rsidRDefault="00E235EB">
      <w:pPr>
        <w:pStyle w:val="13"/>
        <w:spacing w:line="271" w:lineRule="auto"/>
        <w:rPr>
          <w:color w:val="auto"/>
          <w:sz w:val="19"/>
          <w:szCs w:val="19"/>
        </w:rPr>
      </w:pPr>
      <w:r w:rsidRPr="00EB2D57">
        <w:rPr>
          <w:b/>
          <w:bCs/>
          <w:i/>
          <w:iCs/>
          <w:color w:val="auto"/>
          <w:sz w:val="19"/>
          <w:szCs w:val="19"/>
        </w:rPr>
        <w:t>Гражданское воспитание</w:t>
      </w:r>
      <w:r w:rsidRPr="00EB2D57">
        <w:rPr>
          <w:b/>
          <w:bCs/>
          <w:color w:val="auto"/>
          <w:sz w:val="19"/>
          <w:szCs w:val="19"/>
        </w:rPr>
        <w:t>:</w:t>
      </w:r>
    </w:p>
    <w:p w:rsidR="00A57638" w:rsidRPr="00EB2D57" w:rsidRDefault="00E235EB" w:rsidP="004318C2">
      <w:pPr>
        <w:pStyle w:val="13"/>
        <w:numPr>
          <w:ilvl w:val="0"/>
          <w:numId w:val="236"/>
        </w:numPr>
        <w:spacing w:line="264" w:lineRule="auto"/>
        <w:jc w:val="both"/>
        <w:rPr>
          <w:color w:val="auto"/>
        </w:rPr>
      </w:pPr>
      <w:r w:rsidRPr="00EB2D57">
        <w:rPr>
          <w:color w:val="auto"/>
        </w:rPr>
        <w:t>представление о социальных нормах и правилах межличностных 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w:t>
      </w:r>
    </w:p>
    <w:p w:rsidR="00A57638" w:rsidRPr="00EB2D57" w:rsidRDefault="00E235EB" w:rsidP="00D40CAF">
      <w:pPr>
        <w:pStyle w:val="13"/>
        <w:spacing w:line="276" w:lineRule="auto"/>
        <w:ind w:firstLine="160"/>
        <w:jc w:val="both"/>
        <w:rPr>
          <w:color w:val="auto"/>
          <w:sz w:val="19"/>
          <w:szCs w:val="19"/>
        </w:rPr>
      </w:pPr>
      <w:r w:rsidRPr="00EB2D57">
        <w:rPr>
          <w:b/>
          <w:bCs/>
          <w:i/>
          <w:iCs/>
          <w:color w:val="auto"/>
          <w:sz w:val="19"/>
          <w:szCs w:val="19"/>
        </w:rPr>
        <w:t>Ценности научного познания</w:t>
      </w:r>
      <w:r w:rsidRPr="00EB2D57">
        <w:rPr>
          <w:b/>
          <w:bCs/>
          <w:color w:val="auto"/>
          <w:sz w:val="19"/>
          <w:szCs w:val="19"/>
        </w:rPr>
        <w:t>:</w:t>
      </w:r>
    </w:p>
    <w:p w:rsidR="00A57638" w:rsidRPr="00EB2D57" w:rsidRDefault="00E235EB" w:rsidP="004318C2">
      <w:pPr>
        <w:pStyle w:val="13"/>
        <w:numPr>
          <w:ilvl w:val="0"/>
          <w:numId w:val="236"/>
        </w:numPr>
        <w:spacing w:line="259" w:lineRule="auto"/>
        <w:jc w:val="both"/>
        <w:rPr>
          <w:color w:val="auto"/>
        </w:rPr>
      </w:pPr>
      <w:r w:rsidRPr="00EB2D57">
        <w:rPr>
          <w:color w:val="auto"/>
        </w:rPr>
        <w:t>сформированность мировоззренческих представлений об информации, информационных процессах и информационных технологиях,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w:t>
      </w:r>
    </w:p>
    <w:p w:rsidR="00A57638" w:rsidRPr="00EB2D57" w:rsidRDefault="00E235EB" w:rsidP="004318C2">
      <w:pPr>
        <w:pStyle w:val="13"/>
        <w:numPr>
          <w:ilvl w:val="0"/>
          <w:numId w:val="236"/>
        </w:numPr>
        <w:spacing w:line="259" w:lineRule="auto"/>
        <w:jc w:val="both"/>
        <w:rPr>
          <w:color w:val="auto"/>
        </w:rPr>
      </w:pPr>
      <w:r w:rsidRPr="00EB2D57">
        <w:rPr>
          <w:color w:val="auto"/>
        </w:rPr>
        <w:t>интерес к обучению и познанию; любознательность; готовность и способность к самообразованию, осознанному выбору направленности и уровня обучения в дальнейшем;</w:t>
      </w:r>
    </w:p>
    <w:p w:rsidR="00A57638" w:rsidRPr="00EB2D57" w:rsidRDefault="00E235EB" w:rsidP="004318C2">
      <w:pPr>
        <w:pStyle w:val="13"/>
        <w:numPr>
          <w:ilvl w:val="0"/>
          <w:numId w:val="236"/>
        </w:numPr>
        <w:spacing w:line="259" w:lineRule="auto"/>
        <w:jc w:val="both"/>
        <w:rPr>
          <w:color w:val="auto"/>
        </w:rPr>
      </w:pPr>
      <w:r w:rsidRPr="00EB2D57">
        <w:rPr>
          <w:color w:val="auto"/>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57638" w:rsidRPr="00EB2D57" w:rsidRDefault="00E235EB" w:rsidP="004318C2">
      <w:pPr>
        <w:pStyle w:val="13"/>
        <w:numPr>
          <w:ilvl w:val="0"/>
          <w:numId w:val="236"/>
        </w:numPr>
        <w:spacing w:line="259" w:lineRule="auto"/>
        <w:jc w:val="both"/>
        <w:rPr>
          <w:color w:val="auto"/>
        </w:rPr>
      </w:pPr>
      <w:r w:rsidRPr="00EB2D57">
        <w:rPr>
          <w:color w:val="auto"/>
        </w:rPr>
        <w:t>сформированность информационной культуры, в том числе навыков самостоятельной работы с учебными текстами, справочной литературой, разнообразными средствами информационных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A57638" w:rsidRPr="00EB2D57" w:rsidRDefault="00E235EB">
      <w:pPr>
        <w:pStyle w:val="13"/>
        <w:spacing w:line="276" w:lineRule="auto"/>
        <w:ind w:firstLine="160"/>
        <w:jc w:val="both"/>
        <w:rPr>
          <w:color w:val="auto"/>
          <w:sz w:val="19"/>
          <w:szCs w:val="19"/>
        </w:rPr>
      </w:pPr>
      <w:r w:rsidRPr="00EB2D57">
        <w:rPr>
          <w:b/>
          <w:bCs/>
          <w:i/>
          <w:iCs/>
          <w:color w:val="auto"/>
          <w:sz w:val="19"/>
          <w:szCs w:val="19"/>
        </w:rPr>
        <w:t>Формирование культуры здоровья</w:t>
      </w:r>
      <w:r w:rsidRPr="00EB2D57">
        <w:rPr>
          <w:b/>
          <w:bCs/>
          <w:color w:val="auto"/>
          <w:sz w:val="19"/>
          <w:szCs w:val="19"/>
        </w:rPr>
        <w:t>:</w:t>
      </w:r>
    </w:p>
    <w:p w:rsidR="00A57638" w:rsidRPr="00EB2D57" w:rsidRDefault="00E235EB" w:rsidP="004318C2">
      <w:pPr>
        <w:pStyle w:val="13"/>
        <w:numPr>
          <w:ilvl w:val="0"/>
          <w:numId w:val="237"/>
        </w:numPr>
        <w:spacing w:line="259" w:lineRule="auto"/>
        <w:jc w:val="both"/>
        <w:rPr>
          <w:color w:val="auto"/>
        </w:rPr>
      </w:pPr>
      <w:r w:rsidRPr="00EB2D57">
        <w:rPr>
          <w:color w:val="auto"/>
        </w:rPr>
        <w:t>осознание ценности жизни; ответственное отношение к своему здоровью; установка на здоровый образ жизни, в том числе и за счёт освоения и соблюдения требований безопасной эксплуатации средств информационных и коммуникационных технологий (ИКТ).</w:t>
      </w:r>
    </w:p>
    <w:p w:rsidR="00A57638" w:rsidRPr="00EB2D57" w:rsidRDefault="00E235EB">
      <w:pPr>
        <w:pStyle w:val="13"/>
        <w:spacing w:line="276" w:lineRule="auto"/>
        <w:ind w:firstLine="160"/>
        <w:jc w:val="both"/>
        <w:rPr>
          <w:color w:val="auto"/>
          <w:sz w:val="19"/>
          <w:szCs w:val="19"/>
        </w:rPr>
      </w:pPr>
      <w:r w:rsidRPr="00EB2D57">
        <w:rPr>
          <w:b/>
          <w:bCs/>
          <w:i/>
          <w:iCs/>
          <w:color w:val="auto"/>
          <w:sz w:val="19"/>
          <w:szCs w:val="19"/>
        </w:rPr>
        <w:t>Трудовое воспитание</w:t>
      </w:r>
      <w:r w:rsidRPr="00EB2D57">
        <w:rPr>
          <w:b/>
          <w:bCs/>
          <w:color w:val="auto"/>
          <w:sz w:val="19"/>
          <w:szCs w:val="19"/>
        </w:rPr>
        <w:t>:</w:t>
      </w:r>
    </w:p>
    <w:p w:rsidR="00A57638" w:rsidRPr="00EB2D57" w:rsidRDefault="00E235EB" w:rsidP="004318C2">
      <w:pPr>
        <w:pStyle w:val="13"/>
        <w:numPr>
          <w:ilvl w:val="0"/>
          <w:numId w:val="237"/>
        </w:numPr>
        <w:spacing w:line="259" w:lineRule="auto"/>
        <w:jc w:val="both"/>
        <w:rPr>
          <w:color w:val="auto"/>
        </w:rPr>
      </w:pPr>
      <w:r w:rsidRPr="00EB2D57">
        <w:rPr>
          <w:color w:val="auto"/>
        </w:rPr>
        <w:t>интерес к практическому изучению профессий и труда в сферах профессиональной деятельности, связанных с информатикой, программированием и информационными технологиями, основанными на достижениях науки информатики и научно-технического прогресса;</w:t>
      </w:r>
    </w:p>
    <w:p w:rsidR="00A57638" w:rsidRPr="00EB2D57" w:rsidRDefault="00E235EB" w:rsidP="004318C2">
      <w:pPr>
        <w:pStyle w:val="13"/>
        <w:numPr>
          <w:ilvl w:val="0"/>
          <w:numId w:val="237"/>
        </w:numPr>
        <w:spacing w:line="259" w:lineRule="auto"/>
        <w:jc w:val="both"/>
        <w:rPr>
          <w:color w:val="auto"/>
        </w:rPr>
      </w:pPr>
      <w:r w:rsidRPr="00EB2D57">
        <w:rPr>
          <w:color w:val="auto"/>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A57638" w:rsidRPr="00EB2D57" w:rsidRDefault="00E235EB">
      <w:pPr>
        <w:pStyle w:val="13"/>
        <w:spacing w:line="276" w:lineRule="auto"/>
        <w:ind w:firstLine="160"/>
        <w:jc w:val="both"/>
        <w:rPr>
          <w:color w:val="auto"/>
          <w:sz w:val="19"/>
          <w:szCs w:val="19"/>
        </w:rPr>
      </w:pPr>
      <w:r w:rsidRPr="00EB2D57">
        <w:rPr>
          <w:b/>
          <w:bCs/>
          <w:i/>
          <w:iCs/>
          <w:color w:val="auto"/>
          <w:sz w:val="19"/>
          <w:szCs w:val="19"/>
        </w:rPr>
        <w:t>Экологическое воспитание</w:t>
      </w:r>
      <w:r w:rsidRPr="00EB2D57">
        <w:rPr>
          <w:b/>
          <w:bCs/>
          <w:color w:val="auto"/>
          <w:sz w:val="19"/>
          <w:szCs w:val="19"/>
        </w:rPr>
        <w:t>:</w:t>
      </w:r>
    </w:p>
    <w:p w:rsidR="00A57638" w:rsidRPr="00EB2D57" w:rsidRDefault="00E235EB" w:rsidP="004318C2">
      <w:pPr>
        <w:pStyle w:val="13"/>
        <w:numPr>
          <w:ilvl w:val="0"/>
          <w:numId w:val="238"/>
        </w:numPr>
        <w:spacing w:line="259" w:lineRule="auto"/>
        <w:jc w:val="both"/>
        <w:rPr>
          <w:color w:val="auto"/>
        </w:rPr>
      </w:pPr>
      <w:r w:rsidRPr="00EB2D57">
        <w:rPr>
          <w:color w:val="auto"/>
        </w:rPr>
        <w:t>осознание глобального характера экологических проблем и путей их решения, в том числе с учётом возможностей ИКТ.</w:t>
      </w:r>
    </w:p>
    <w:p w:rsidR="00A57638" w:rsidRPr="00EB2D57" w:rsidRDefault="00E235EB">
      <w:pPr>
        <w:pStyle w:val="13"/>
        <w:spacing w:line="264" w:lineRule="auto"/>
        <w:jc w:val="both"/>
        <w:rPr>
          <w:color w:val="auto"/>
          <w:sz w:val="19"/>
          <w:szCs w:val="19"/>
        </w:rPr>
      </w:pPr>
      <w:r w:rsidRPr="00EB2D57">
        <w:rPr>
          <w:b/>
          <w:bCs/>
          <w:i/>
          <w:iCs/>
          <w:color w:val="auto"/>
          <w:sz w:val="19"/>
          <w:szCs w:val="19"/>
        </w:rPr>
        <w:t>Адаптация обучающегося к изменяющимся условиям социальной среды</w:t>
      </w:r>
      <w:r w:rsidRPr="00EB2D57">
        <w:rPr>
          <w:b/>
          <w:bCs/>
          <w:color w:val="auto"/>
          <w:sz w:val="19"/>
          <w:szCs w:val="19"/>
        </w:rPr>
        <w:t>:</w:t>
      </w:r>
    </w:p>
    <w:p w:rsidR="00A57638" w:rsidRPr="00EB2D57" w:rsidRDefault="00E235EB" w:rsidP="004318C2">
      <w:pPr>
        <w:pStyle w:val="13"/>
        <w:numPr>
          <w:ilvl w:val="0"/>
          <w:numId w:val="238"/>
        </w:numPr>
        <w:spacing w:after="240" w:line="266" w:lineRule="auto"/>
        <w:jc w:val="both"/>
        <w:rPr>
          <w:color w:val="auto"/>
        </w:rPr>
      </w:pPr>
      <w:r w:rsidRPr="00EB2D57">
        <w:rPr>
          <w:color w:val="auto"/>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 том числе существующих в виртуальном пространстве.</w:t>
      </w:r>
    </w:p>
    <w:p w:rsidR="00A57638" w:rsidRPr="00EB2D57" w:rsidRDefault="00E235EB" w:rsidP="00D40CAF">
      <w:pPr>
        <w:pStyle w:val="af5"/>
      </w:pPr>
      <w:bookmarkStart w:id="553" w:name="bookmark1347"/>
      <w:r w:rsidRPr="00EB2D57">
        <w:t>МЕТАПРЕДМЕТНЫЕ РЕЗУЛЬТАТЫ</w:t>
      </w:r>
      <w:bookmarkEnd w:id="553"/>
    </w:p>
    <w:p w:rsidR="00A57638" w:rsidRPr="00EB2D57" w:rsidRDefault="00E235EB">
      <w:pPr>
        <w:pStyle w:val="13"/>
        <w:spacing w:after="160" w:line="240" w:lineRule="auto"/>
        <w:jc w:val="both"/>
        <w:rPr>
          <w:color w:val="auto"/>
        </w:rPr>
      </w:pPr>
      <w:r w:rsidRPr="00EB2D57">
        <w:rPr>
          <w:color w:val="auto"/>
        </w:rPr>
        <w:t>Метапредметные результаты освоения образовательной программы по информатике отражают овладение универсальными учебными действиями — познавательными, коммуникативными, регулятивными.</w:t>
      </w:r>
    </w:p>
    <w:p w:rsidR="00A57638" w:rsidRPr="00EB2D57" w:rsidRDefault="00E235EB" w:rsidP="00D40CAF">
      <w:pPr>
        <w:pStyle w:val="af5"/>
      </w:pPr>
      <w:r w:rsidRPr="00EB2D57">
        <w:t>Универсальные познавательные действия</w:t>
      </w:r>
    </w:p>
    <w:p w:rsidR="00A57638" w:rsidRPr="00EB2D57" w:rsidRDefault="00E235EB">
      <w:pPr>
        <w:pStyle w:val="13"/>
        <w:spacing w:line="264" w:lineRule="auto"/>
        <w:jc w:val="both"/>
        <w:rPr>
          <w:color w:val="auto"/>
          <w:sz w:val="19"/>
          <w:szCs w:val="19"/>
        </w:rPr>
      </w:pPr>
      <w:r w:rsidRPr="00EB2D57">
        <w:rPr>
          <w:b/>
          <w:bCs/>
          <w:i/>
          <w:iCs/>
          <w:color w:val="auto"/>
          <w:sz w:val="19"/>
          <w:szCs w:val="19"/>
        </w:rPr>
        <w:t>Базовые логические действия</w:t>
      </w:r>
      <w:r w:rsidRPr="00EB2D57">
        <w:rPr>
          <w:b/>
          <w:bCs/>
          <w:color w:val="auto"/>
          <w:sz w:val="19"/>
          <w:szCs w:val="19"/>
        </w:rPr>
        <w:t>:</w:t>
      </w:r>
    </w:p>
    <w:p w:rsidR="00A57638" w:rsidRPr="00EB2D57" w:rsidRDefault="00E235EB" w:rsidP="004318C2">
      <w:pPr>
        <w:pStyle w:val="13"/>
        <w:numPr>
          <w:ilvl w:val="0"/>
          <w:numId w:val="238"/>
        </w:numPr>
        <w:spacing w:line="264" w:lineRule="auto"/>
        <w:jc w:val="both"/>
        <w:rPr>
          <w:color w:val="auto"/>
        </w:rPr>
      </w:pPr>
      <w:r w:rsidRPr="00EB2D57">
        <w:rPr>
          <w:color w:val="auto"/>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умозаключения (индуктивные, дедуктивные и по аналогии) и выводы;</w:t>
      </w:r>
    </w:p>
    <w:p w:rsidR="00A57638" w:rsidRPr="00EB2D57" w:rsidRDefault="00E235EB" w:rsidP="004318C2">
      <w:pPr>
        <w:pStyle w:val="13"/>
        <w:numPr>
          <w:ilvl w:val="0"/>
          <w:numId w:val="238"/>
        </w:numPr>
        <w:spacing w:line="276" w:lineRule="auto"/>
        <w:jc w:val="both"/>
        <w:rPr>
          <w:color w:val="auto"/>
        </w:rPr>
      </w:pPr>
      <w:r w:rsidRPr="00EB2D57">
        <w:rPr>
          <w:color w:val="auto"/>
        </w:rPr>
        <w:t>умение создавать, применять и преобразовывать знаки и символы, модели и схемы для решения учебных и познавательных задач;</w:t>
      </w:r>
    </w:p>
    <w:p w:rsidR="00A57638" w:rsidRPr="00EB2D57" w:rsidRDefault="00E235EB" w:rsidP="004318C2">
      <w:pPr>
        <w:pStyle w:val="13"/>
        <w:numPr>
          <w:ilvl w:val="0"/>
          <w:numId w:val="238"/>
        </w:numPr>
        <w:spacing w:line="271" w:lineRule="auto"/>
        <w:jc w:val="both"/>
        <w:rPr>
          <w:color w:val="auto"/>
        </w:rPr>
      </w:pPr>
      <w:r w:rsidRPr="00EB2D57">
        <w:rPr>
          <w:color w:val="auto"/>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57638" w:rsidRPr="00EB2D57" w:rsidRDefault="00E235EB">
      <w:pPr>
        <w:pStyle w:val="13"/>
        <w:spacing w:line="264" w:lineRule="auto"/>
        <w:jc w:val="both"/>
        <w:rPr>
          <w:color w:val="auto"/>
          <w:sz w:val="19"/>
          <w:szCs w:val="19"/>
        </w:rPr>
      </w:pPr>
      <w:r w:rsidRPr="00EB2D57">
        <w:rPr>
          <w:b/>
          <w:bCs/>
          <w:i/>
          <w:iCs/>
          <w:color w:val="auto"/>
          <w:sz w:val="19"/>
          <w:szCs w:val="19"/>
        </w:rPr>
        <w:t>Базовые исследовательские действия</w:t>
      </w:r>
      <w:r w:rsidRPr="00EB2D57">
        <w:rPr>
          <w:b/>
          <w:bCs/>
          <w:color w:val="auto"/>
          <w:sz w:val="19"/>
          <w:szCs w:val="19"/>
        </w:rPr>
        <w:t>:</w:t>
      </w:r>
    </w:p>
    <w:p w:rsidR="00A57638" w:rsidRPr="00EB2D57" w:rsidRDefault="00E235EB" w:rsidP="004318C2">
      <w:pPr>
        <w:pStyle w:val="13"/>
        <w:numPr>
          <w:ilvl w:val="0"/>
          <w:numId w:val="239"/>
        </w:numPr>
        <w:spacing w:line="276" w:lineRule="auto"/>
        <w:jc w:val="both"/>
        <w:rPr>
          <w:color w:val="auto"/>
        </w:rPr>
      </w:pPr>
      <w:r w:rsidRPr="00EB2D57">
        <w:rPr>
          <w:color w:val="auto"/>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A57638" w:rsidRPr="00EB2D57" w:rsidRDefault="00E235EB" w:rsidP="004318C2">
      <w:pPr>
        <w:pStyle w:val="13"/>
        <w:numPr>
          <w:ilvl w:val="0"/>
          <w:numId w:val="239"/>
        </w:numPr>
        <w:spacing w:line="295" w:lineRule="auto"/>
        <w:jc w:val="both"/>
        <w:rPr>
          <w:color w:val="auto"/>
        </w:rPr>
      </w:pPr>
      <w:r w:rsidRPr="00EB2D57">
        <w:rPr>
          <w:color w:val="auto"/>
        </w:rPr>
        <w:t>оценивать на применимость и достоверность информацию, полученную в ходе исследования;</w:t>
      </w:r>
    </w:p>
    <w:p w:rsidR="00A57638" w:rsidRPr="00EB2D57" w:rsidRDefault="00E235EB" w:rsidP="004318C2">
      <w:pPr>
        <w:pStyle w:val="13"/>
        <w:numPr>
          <w:ilvl w:val="0"/>
          <w:numId w:val="239"/>
        </w:numPr>
        <w:spacing w:line="271" w:lineRule="auto"/>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A57638" w:rsidRPr="00EB2D57" w:rsidRDefault="00E235EB">
      <w:pPr>
        <w:pStyle w:val="13"/>
        <w:spacing w:line="264" w:lineRule="auto"/>
        <w:jc w:val="both"/>
        <w:rPr>
          <w:color w:val="auto"/>
          <w:sz w:val="19"/>
          <w:szCs w:val="19"/>
        </w:rPr>
      </w:pPr>
      <w:r w:rsidRPr="00EB2D57">
        <w:rPr>
          <w:b/>
          <w:bCs/>
          <w:i/>
          <w:iCs/>
          <w:color w:val="auto"/>
          <w:sz w:val="19"/>
          <w:szCs w:val="19"/>
        </w:rPr>
        <w:t>Работа с информацией</w:t>
      </w:r>
      <w:r w:rsidRPr="00EB2D57">
        <w:rPr>
          <w:b/>
          <w:bCs/>
          <w:color w:val="auto"/>
          <w:sz w:val="19"/>
          <w:szCs w:val="19"/>
        </w:rPr>
        <w:t>:</w:t>
      </w:r>
    </w:p>
    <w:p w:rsidR="00A57638" w:rsidRPr="00EB2D57" w:rsidRDefault="00E235EB" w:rsidP="004318C2">
      <w:pPr>
        <w:pStyle w:val="13"/>
        <w:numPr>
          <w:ilvl w:val="0"/>
          <w:numId w:val="240"/>
        </w:numPr>
        <w:spacing w:after="140" w:line="295" w:lineRule="auto"/>
        <w:jc w:val="both"/>
        <w:rPr>
          <w:color w:val="auto"/>
        </w:rPr>
      </w:pPr>
      <w:r w:rsidRPr="00EB2D57">
        <w:rPr>
          <w:color w:val="auto"/>
        </w:rPr>
        <w:t>выявлять дефицит информации, данных, необходимых для решения поставленной задачи;</w:t>
      </w:r>
    </w:p>
    <w:p w:rsidR="00A57638" w:rsidRPr="00EB2D57" w:rsidRDefault="00E235EB" w:rsidP="004318C2">
      <w:pPr>
        <w:pStyle w:val="13"/>
        <w:numPr>
          <w:ilvl w:val="0"/>
          <w:numId w:val="240"/>
        </w:numPr>
        <w:spacing w:line="257" w:lineRule="auto"/>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A57638" w:rsidRPr="00EB2D57" w:rsidRDefault="00E235EB" w:rsidP="004318C2">
      <w:pPr>
        <w:pStyle w:val="13"/>
        <w:numPr>
          <w:ilvl w:val="0"/>
          <w:numId w:val="240"/>
        </w:numPr>
        <w:spacing w:line="257" w:lineRule="auto"/>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w:t>
      </w:r>
    </w:p>
    <w:p w:rsidR="00A57638" w:rsidRPr="00EB2D57" w:rsidRDefault="00E235EB" w:rsidP="004318C2">
      <w:pPr>
        <w:pStyle w:val="13"/>
        <w:numPr>
          <w:ilvl w:val="0"/>
          <w:numId w:val="240"/>
        </w:numPr>
        <w:spacing w:line="257" w:lineRule="auto"/>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57638" w:rsidRPr="00EB2D57" w:rsidRDefault="00E235EB" w:rsidP="004318C2">
      <w:pPr>
        <w:pStyle w:val="13"/>
        <w:numPr>
          <w:ilvl w:val="0"/>
          <w:numId w:val="240"/>
        </w:numPr>
        <w:spacing w:line="257" w:lineRule="auto"/>
        <w:jc w:val="both"/>
        <w:rPr>
          <w:color w:val="auto"/>
        </w:rPr>
      </w:pPr>
      <w:r w:rsidRPr="00EB2D57">
        <w:rPr>
          <w:color w:val="auto"/>
        </w:rPr>
        <w:t>оценивать надёжность информации по критериям, предложенным учителем или сформулированным самостоятельно;</w:t>
      </w:r>
    </w:p>
    <w:p w:rsidR="00A57638" w:rsidRPr="00EB2D57" w:rsidRDefault="00E235EB" w:rsidP="004318C2">
      <w:pPr>
        <w:pStyle w:val="13"/>
        <w:numPr>
          <w:ilvl w:val="0"/>
          <w:numId w:val="240"/>
        </w:numPr>
        <w:spacing w:after="80" w:line="257" w:lineRule="auto"/>
        <w:jc w:val="both"/>
        <w:rPr>
          <w:color w:val="auto"/>
        </w:rPr>
      </w:pPr>
      <w:r w:rsidRPr="00EB2D57">
        <w:rPr>
          <w:color w:val="auto"/>
        </w:rPr>
        <w:t>эффективно запоминать и систематизировать информацию.</w:t>
      </w:r>
    </w:p>
    <w:p w:rsidR="00A57638" w:rsidRPr="00EB2D57" w:rsidRDefault="00E235EB" w:rsidP="00D40CAF">
      <w:pPr>
        <w:pStyle w:val="af5"/>
      </w:pPr>
      <w:r w:rsidRPr="00EB2D57">
        <w:t>Универсальные коммуникативные действия</w:t>
      </w:r>
    </w:p>
    <w:p w:rsidR="00A57638" w:rsidRPr="00EB2D57" w:rsidRDefault="00E235EB">
      <w:pPr>
        <w:pStyle w:val="13"/>
        <w:spacing w:line="269" w:lineRule="auto"/>
        <w:jc w:val="both"/>
        <w:rPr>
          <w:color w:val="auto"/>
          <w:sz w:val="19"/>
          <w:szCs w:val="19"/>
        </w:rPr>
      </w:pPr>
      <w:r w:rsidRPr="00EB2D57">
        <w:rPr>
          <w:b/>
          <w:bCs/>
          <w:i/>
          <w:iCs/>
          <w:color w:val="auto"/>
          <w:sz w:val="19"/>
          <w:szCs w:val="19"/>
        </w:rPr>
        <w:t>Общение</w:t>
      </w:r>
      <w:r w:rsidRPr="00EB2D57">
        <w:rPr>
          <w:b/>
          <w:bCs/>
          <w:color w:val="auto"/>
          <w:sz w:val="19"/>
          <w:szCs w:val="19"/>
        </w:rPr>
        <w:t>:</w:t>
      </w:r>
    </w:p>
    <w:p w:rsidR="00A57638" w:rsidRPr="00EB2D57" w:rsidRDefault="00E235EB" w:rsidP="004318C2">
      <w:pPr>
        <w:pStyle w:val="13"/>
        <w:numPr>
          <w:ilvl w:val="0"/>
          <w:numId w:val="241"/>
        </w:numPr>
        <w:spacing w:line="257" w:lineRule="auto"/>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rsidR="00A57638" w:rsidRPr="00EB2D57" w:rsidRDefault="00E235EB" w:rsidP="004318C2">
      <w:pPr>
        <w:pStyle w:val="13"/>
        <w:numPr>
          <w:ilvl w:val="0"/>
          <w:numId w:val="241"/>
        </w:numPr>
        <w:spacing w:line="257" w:lineRule="auto"/>
        <w:jc w:val="both"/>
        <w:rPr>
          <w:color w:val="auto"/>
        </w:rPr>
      </w:pPr>
      <w:r w:rsidRPr="00EB2D57">
        <w:rPr>
          <w:color w:val="auto"/>
        </w:rPr>
        <w:t>публично представлять результаты выполненного опыта (эксперимента, исследования, проекта);</w:t>
      </w:r>
    </w:p>
    <w:p w:rsidR="00A57638" w:rsidRPr="00EB2D57" w:rsidRDefault="00E235EB" w:rsidP="004318C2">
      <w:pPr>
        <w:pStyle w:val="13"/>
        <w:numPr>
          <w:ilvl w:val="0"/>
          <w:numId w:val="241"/>
        </w:numPr>
        <w:spacing w:line="257" w:lineRule="auto"/>
        <w:jc w:val="both"/>
        <w:rPr>
          <w:color w:val="auto"/>
        </w:rPr>
      </w:pPr>
      <w:r w:rsidRPr="00EB2D57">
        <w:rPr>
          <w:color w:val="auto"/>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57638" w:rsidRPr="00EB2D57" w:rsidRDefault="00E235EB">
      <w:pPr>
        <w:pStyle w:val="13"/>
        <w:spacing w:line="269" w:lineRule="auto"/>
        <w:jc w:val="both"/>
        <w:rPr>
          <w:color w:val="auto"/>
          <w:sz w:val="19"/>
          <w:szCs w:val="19"/>
        </w:rPr>
      </w:pPr>
      <w:r w:rsidRPr="00EB2D57">
        <w:rPr>
          <w:b/>
          <w:bCs/>
          <w:i/>
          <w:iCs/>
          <w:color w:val="auto"/>
          <w:sz w:val="19"/>
          <w:szCs w:val="19"/>
        </w:rPr>
        <w:t>Совместная деятельность</w:t>
      </w:r>
      <w:r w:rsidRPr="00EB2D57">
        <w:rPr>
          <w:b/>
          <w:bCs/>
          <w:color w:val="auto"/>
          <w:sz w:val="19"/>
          <w:szCs w:val="19"/>
        </w:rPr>
        <w:t xml:space="preserve"> (</w:t>
      </w:r>
      <w:r w:rsidRPr="00EB2D57">
        <w:rPr>
          <w:b/>
          <w:bCs/>
          <w:i/>
          <w:iCs/>
          <w:color w:val="auto"/>
          <w:sz w:val="19"/>
          <w:szCs w:val="19"/>
        </w:rPr>
        <w:t>сотрудничество</w:t>
      </w:r>
      <w:r w:rsidRPr="00EB2D57">
        <w:rPr>
          <w:b/>
          <w:bCs/>
          <w:color w:val="auto"/>
          <w:sz w:val="19"/>
          <w:szCs w:val="19"/>
        </w:rPr>
        <w:t>):</w:t>
      </w:r>
    </w:p>
    <w:p w:rsidR="00A57638" w:rsidRPr="00EB2D57" w:rsidRDefault="00E235EB" w:rsidP="004318C2">
      <w:pPr>
        <w:pStyle w:val="13"/>
        <w:numPr>
          <w:ilvl w:val="0"/>
          <w:numId w:val="242"/>
        </w:numPr>
        <w:spacing w:line="257" w:lineRule="auto"/>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A57638" w:rsidRPr="00EB2D57" w:rsidRDefault="00E235EB" w:rsidP="004318C2">
      <w:pPr>
        <w:pStyle w:val="13"/>
        <w:numPr>
          <w:ilvl w:val="0"/>
          <w:numId w:val="242"/>
        </w:numPr>
        <w:spacing w:line="257" w:lineRule="auto"/>
        <w:jc w:val="both"/>
        <w:rPr>
          <w:color w:val="auto"/>
        </w:rPr>
      </w:pPr>
      <w:r w:rsidRPr="00EB2D57">
        <w:rPr>
          <w:color w:val="auto"/>
        </w:rPr>
        <w:t>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совместной работы;</w:t>
      </w:r>
    </w:p>
    <w:p w:rsidR="00A57638" w:rsidRPr="00EB2D57" w:rsidRDefault="00E235EB" w:rsidP="004318C2">
      <w:pPr>
        <w:pStyle w:val="13"/>
        <w:numPr>
          <w:ilvl w:val="0"/>
          <w:numId w:val="242"/>
        </w:numPr>
        <w:spacing w:line="257" w:lineRule="auto"/>
        <w:jc w:val="both"/>
        <w:rPr>
          <w:color w:val="auto"/>
        </w:rPr>
      </w:pPr>
      <w:r w:rsidRPr="00EB2D57">
        <w:rPr>
          <w:color w:val="auto"/>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A57638" w:rsidRPr="00EB2D57" w:rsidRDefault="00E235EB" w:rsidP="004318C2">
      <w:pPr>
        <w:pStyle w:val="13"/>
        <w:numPr>
          <w:ilvl w:val="0"/>
          <w:numId w:val="242"/>
        </w:numPr>
        <w:spacing w:after="80" w:line="257" w:lineRule="auto"/>
        <w:jc w:val="both"/>
        <w:rPr>
          <w:color w:val="auto"/>
        </w:rPr>
      </w:pPr>
      <w:r w:rsidRPr="00EB2D57">
        <w:rPr>
          <w:color w:val="auto"/>
        </w:rPr>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A57638" w:rsidRPr="00EB2D57" w:rsidRDefault="00E235EB" w:rsidP="004318C2">
      <w:pPr>
        <w:pStyle w:val="13"/>
        <w:numPr>
          <w:ilvl w:val="0"/>
          <w:numId w:val="242"/>
        </w:numPr>
        <w:spacing w:after="160"/>
        <w:jc w:val="both"/>
        <w:rPr>
          <w:color w:val="auto"/>
        </w:rPr>
      </w:pPr>
      <w:r w:rsidRPr="00EB2D57">
        <w:rPr>
          <w:color w:val="auto"/>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57638" w:rsidRPr="00EB2D57" w:rsidRDefault="00E235EB" w:rsidP="00D40CAF">
      <w:pPr>
        <w:pStyle w:val="af5"/>
      </w:pPr>
      <w:r w:rsidRPr="00EB2D57">
        <w:t>Универсальные регулятивные действия</w:t>
      </w:r>
    </w:p>
    <w:p w:rsidR="00A57638" w:rsidRPr="00EB2D57" w:rsidRDefault="00E235EB">
      <w:pPr>
        <w:pStyle w:val="13"/>
        <w:spacing w:line="269" w:lineRule="auto"/>
        <w:jc w:val="both"/>
        <w:rPr>
          <w:color w:val="auto"/>
          <w:sz w:val="19"/>
          <w:szCs w:val="19"/>
        </w:rPr>
      </w:pPr>
      <w:r w:rsidRPr="00EB2D57">
        <w:rPr>
          <w:b/>
          <w:bCs/>
          <w:i/>
          <w:iCs/>
          <w:color w:val="auto"/>
          <w:sz w:val="19"/>
          <w:szCs w:val="19"/>
        </w:rPr>
        <w:t>Самоорганизация</w:t>
      </w:r>
      <w:r w:rsidRPr="00EB2D57">
        <w:rPr>
          <w:b/>
          <w:bCs/>
          <w:color w:val="auto"/>
          <w:sz w:val="19"/>
          <w:szCs w:val="19"/>
        </w:rPr>
        <w:t>:</w:t>
      </w:r>
    </w:p>
    <w:p w:rsidR="00A57638" w:rsidRPr="00EB2D57" w:rsidRDefault="00E235EB" w:rsidP="004318C2">
      <w:pPr>
        <w:pStyle w:val="13"/>
        <w:numPr>
          <w:ilvl w:val="0"/>
          <w:numId w:val="243"/>
        </w:numPr>
        <w:jc w:val="both"/>
        <w:rPr>
          <w:color w:val="auto"/>
        </w:rPr>
      </w:pPr>
      <w:r w:rsidRPr="00EB2D57">
        <w:rPr>
          <w:color w:val="auto"/>
        </w:rPr>
        <w:t>выявлять в жизненных и учебных ситуациях проблемы, требующие решения;</w:t>
      </w:r>
    </w:p>
    <w:p w:rsidR="00A57638" w:rsidRPr="00EB2D57" w:rsidRDefault="00E235EB" w:rsidP="004318C2">
      <w:pPr>
        <w:pStyle w:val="13"/>
        <w:numPr>
          <w:ilvl w:val="0"/>
          <w:numId w:val="243"/>
        </w:numPr>
        <w:jc w:val="both"/>
        <w:rPr>
          <w:color w:val="auto"/>
        </w:rPr>
      </w:pPr>
      <w:r w:rsidRPr="00EB2D57">
        <w:rPr>
          <w:color w:val="auto"/>
        </w:rPr>
        <w:t>ориентироваться в различных подходах к принятию решений (индивидуальное принятие решений, принятие решений в группе);</w:t>
      </w:r>
    </w:p>
    <w:p w:rsidR="00A57638" w:rsidRPr="00EB2D57" w:rsidRDefault="00E235EB" w:rsidP="004318C2">
      <w:pPr>
        <w:pStyle w:val="13"/>
        <w:numPr>
          <w:ilvl w:val="0"/>
          <w:numId w:val="243"/>
        </w:numPr>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57638" w:rsidRPr="00EB2D57" w:rsidRDefault="00E235EB" w:rsidP="004318C2">
      <w:pPr>
        <w:pStyle w:val="13"/>
        <w:numPr>
          <w:ilvl w:val="0"/>
          <w:numId w:val="243"/>
        </w:numPr>
        <w:jc w:val="both"/>
        <w:rPr>
          <w:color w:val="auto"/>
        </w:rPr>
      </w:pPr>
      <w:r w:rsidRPr="00EB2D57">
        <w:rPr>
          <w:color w:val="auto"/>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A57638" w:rsidRPr="00EB2D57" w:rsidRDefault="00E235EB" w:rsidP="004318C2">
      <w:pPr>
        <w:pStyle w:val="13"/>
        <w:numPr>
          <w:ilvl w:val="0"/>
          <w:numId w:val="243"/>
        </w:numPr>
        <w:jc w:val="both"/>
        <w:rPr>
          <w:color w:val="auto"/>
        </w:rPr>
      </w:pPr>
      <w:r w:rsidRPr="00EB2D57">
        <w:rPr>
          <w:color w:val="auto"/>
        </w:rPr>
        <w:t>делать выбор в условиях противоречивой информации и брать ответственность за решение.</w:t>
      </w:r>
    </w:p>
    <w:p w:rsidR="00A57638" w:rsidRPr="00EB2D57" w:rsidRDefault="00E235EB">
      <w:pPr>
        <w:pStyle w:val="13"/>
        <w:spacing w:line="269" w:lineRule="auto"/>
        <w:jc w:val="both"/>
        <w:rPr>
          <w:color w:val="auto"/>
          <w:sz w:val="19"/>
          <w:szCs w:val="19"/>
        </w:rPr>
      </w:pPr>
      <w:r w:rsidRPr="00EB2D57">
        <w:rPr>
          <w:b/>
          <w:bCs/>
          <w:i/>
          <w:iCs/>
          <w:color w:val="auto"/>
          <w:sz w:val="19"/>
          <w:szCs w:val="19"/>
        </w:rPr>
        <w:t>Самоконтроль</w:t>
      </w:r>
      <w:r w:rsidRPr="00EB2D57">
        <w:rPr>
          <w:b/>
          <w:bCs/>
          <w:color w:val="auto"/>
          <w:sz w:val="19"/>
          <w:szCs w:val="19"/>
        </w:rPr>
        <w:t xml:space="preserve"> (</w:t>
      </w:r>
      <w:r w:rsidRPr="00EB2D57">
        <w:rPr>
          <w:b/>
          <w:bCs/>
          <w:i/>
          <w:iCs/>
          <w:color w:val="auto"/>
          <w:sz w:val="19"/>
          <w:szCs w:val="19"/>
        </w:rPr>
        <w:t>рефлексия</w:t>
      </w:r>
      <w:r w:rsidRPr="00EB2D57">
        <w:rPr>
          <w:b/>
          <w:bCs/>
          <w:color w:val="auto"/>
          <w:sz w:val="19"/>
          <w:szCs w:val="19"/>
        </w:rPr>
        <w:t>):</w:t>
      </w:r>
    </w:p>
    <w:p w:rsidR="00A57638" w:rsidRPr="00EB2D57" w:rsidRDefault="00E235EB" w:rsidP="004318C2">
      <w:pPr>
        <w:pStyle w:val="13"/>
        <w:numPr>
          <w:ilvl w:val="0"/>
          <w:numId w:val="244"/>
        </w:numPr>
        <w:jc w:val="both"/>
        <w:rPr>
          <w:color w:val="auto"/>
        </w:rPr>
      </w:pPr>
      <w:r w:rsidRPr="00EB2D57">
        <w:rPr>
          <w:color w:val="auto"/>
        </w:rPr>
        <w:t>владеть способами самоконтроля, самомотивации и рефлексии;</w:t>
      </w:r>
    </w:p>
    <w:p w:rsidR="00A57638" w:rsidRPr="00EB2D57" w:rsidRDefault="00E235EB" w:rsidP="004318C2">
      <w:pPr>
        <w:pStyle w:val="13"/>
        <w:numPr>
          <w:ilvl w:val="0"/>
          <w:numId w:val="244"/>
        </w:numPr>
        <w:jc w:val="both"/>
        <w:rPr>
          <w:color w:val="auto"/>
        </w:rPr>
      </w:pPr>
      <w:r w:rsidRPr="00EB2D57">
        <w:rPr>
          <w:color w:val="auto"/>
        </w:rPr>
        <w:t>давать адекватную оценку ситуации и предлагать план её изменения;</w:t>
      </w:r>
    </w:p>
    <w:p w:rsidR="00A57638" w:rsidRPr="00EB2D57" w:rsidRDefault="00E235EB" w:rsidP="004318C2">
      <w:pPr>
        <w:pStyle w:val="13"/>
        <w:numPr>
          <w:ilvl w:val="0"/>
          <w:numId w:val="244"/>
        </w:numPr>
        <w:jc w:val="both"/>
        <w:rPr>
          <w:color w:val="auto"/>
        </w:rPr>
      </w:pPr>
      <w:r w:rsidRPr="00EB2D57">
        <w:rPr>
          <w:color w:val="auto"/>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57638" w:rsidRPr="00EB2D57" w:rsidRDefault="00E235EB" w:rsidP="004318C2">
      <w:pPr>
        <w:pStyle w:val="13"/>
        <w:numPr>
          <w:ilvl w:val="0"/>
          <w:numId w:val="244"/>
        </w:numPr>
        <w:jc w:val="both"/>
        <w:rPr>
          <w:color w:val="auto"/>
        </w:rPr>
      </w:pPr>
      <w:r w:rsidRPr="00EB2D57">
        <w:rPr>
          <w:color w:val="auto"/>
        </w:rPr>
        <w:t>объяснять причины достижения (недостижения) результатов информационной деятельности, давать оценку приобретённому опыту, уметь находить позитивное в произошедшей ситуации;</w:t>
      </w:r>
    </w:p>
    <w:p w:rsidR="00A57638" w:rsidRPr="00EB2D57" w:rsidRDefault="00E235EB" w:rsidP="004318C2">
      <w:pPr>
        <w:pStyle w:val="13"/>
        <w:numPr>
          <w:ilvl w:val="0"/>
          <w:numId w:val="244"/>
        </w:numPr>
        <w:jc w:val="both"/>
        <w:rPr>
          <w:color w:val="auto"/>
        </w:rPr>
      </w:pPr>
      <w:r w:rsidRPr="00EB2D57">
        <w:rPr>
          <w:color w:val="auto"/>
        </w:rPr>
        <w:t>вносить коррективы в деятельность на основе новых обстоятельств, изменившихся ситуаций, установленных ошибок, возникших трудностей;</w:t>
      </w:r>
    </w:p>
    <w:p w:rsidR="00A57638" w:rsidRPr="00EB2D57" w:rsidRDefault="00E235EB" w:rsidP="004318C2">
      <w:pPr>
        <w:pStyle w:val="13"/>
        <w:numPr>
          <w:ilvl w:val="0"/>
          <w:numId w:val="244"/>
        </w:numPr>
        <w:spacing w:after="60"/>
        <w:jc w:val="both"/>
        <w:rPr>
          <w:color w:val="auto"/>
        </w:rPr>
      </w:pPr>
      <w:r w:rsidRPr="00EB2D57">
        <w:rPr>
          <w:color w:val="auto"/>
        </w:rPr>
        <w:t>оценивать соответствие результата цели и условиям.</w:t>
      </w:r>
    </w:p>
    <w:p w:rsidR="00A57638" w:rsidRPr="00EB2D57" w:rsidRDefault="00E235EB">
      <w:pPr>
        <w:pStyle w:val="13"/>
        <w:spacing w:line="269" w:lineRule="auto"/>
        <w:jc w:val="both"/>
        <w:rPr>
          <w:color w:val="auto"/>
          <w:sz w:val="19"/>
          <w:szCs w:val="19"/>
        </w:rPr>
      </w:pPr>
      <w:r w:rsidRPr="00EB2D57">
        <w:rPr>
          <w:b/>
          <w:bCs/>
          <w:i/>
          <w:iCs/>
          <w:color w:val="auto"/>
          <w:sz w:val="19"/>
          <w:szCs w:val="19"/>
        </w:rPr>
        <w:t>Эмоциональный интеллект</w:t>
      </w:r>
      <w:r w:rsidRPr="00EB2D57">
        <w:rPr>
          <w:b/>
          <w:bCs/>
          <w:color w:val="auto"/>
          <w:sz w:val="19"/>
          <w:szCs w:val="19"/>
        </w:rPr>
        <w:t>:</w:t>
      </w:r>
    </w:p>
    <w:p w:rsidR="00A57638" w:rsidRPr="00EB2D57" w:rsidRDefault="00E235EB" w:rsidP="004318C2">
      <w:pPr>
        <w:pStyle w:val="13"/>
        <w:numPr>
          <w:ilvl w:val="0"/>
          <w:numId w:val="245"/>
        </w:numPr>
        <w:spacing w:after="60"/>
        <w:jc w:val="both"/>
        <w:rPr>
          <w:color w:val="auto"/>
        </w:rPr>
      </w:pPr>
      <w:r w:rsidRPr="00EB2D57">
        <w:rPr>
          <w:color w:val="auto"/>
        </w:rPr>
        <w:t>ставить себя на место другого человека, понимать мотивы и намерения другого.</w:t>
      </w:r>
    </w:p>
    <w:p w:rsidR="00A57638" w:rsidRPr="00EB2D57" w:rsidRDefault="00E235EB">
      <w:pPr>
        <w:pStyle w:val="13"/>
        <w:spacing w:line="269" w:lineRule="auto"/>
        <w:jc w:val="both"/>
        <w:rPr>
          <w:color w:val="auto"/>
          <w:sz w:val="19"/>
          <w:szCs w:val="19"/>
        </w:rPr>
      </w:pPr>
      <w:r w:rsidRPr="00EB2D57">
        <w:rPr>
          <w:b/>
          <w:bCs/>
          <w:i/>
          <w:iCs/>
          <w:color w:val="auto"/>
          <w:sz w:val="19"/>
          <w:szCs w:val="19"/>
        </w:rPr>
        <w:t>Принятие себя и других</w:t>
      </w:r>
      <w:r w:rsidRPr="00EB2D57">
        <w:rPr>
          <w:b/>
          <w:bCs/>
          <w:color w:val="auto"/>
          <w:sz w:val="19"/>
          <w:szCs w:val="19"/>
        </w:rPr>
        <w:t>:</w:t>
      </w:r>
    </w:p>
    <w:p w:rsidR="00A57638" w:rsidRPr="00EB2D57" w:rsidRDefault="00E235EB" w:rsidP="004318C2">
      <w:pPr>
        <w:pStyle w:val="13"/>
        <w:numPr>
          <w:ilvl w:val="0"/>
          <w:numId w:val="245"/>
        </w:numPr>
        <w:spacing w:after="260" w:line="257" w:lineRule="auto"/>
        <w:jc w:val="both"/>
        <w:rPr>
          <w:color w:val="auto"/>
        </w:rPr>
      </w:pPr>
      <w:r w:rsidRPr="00EB2D57">
        <w:rPr>
          <w:color w:val="auto"/>
        </w:rPr>
        <w:t>осознавать невозможность контролировать всё вокруг даже в условиях открытого доступа к любым объёмам информации.</w:t>
      </w:r>
    </w:p>
    <w:p w:rsidR="00A57638" w:rsidRDefault="00E235EB" w:rsidP="00D40CAF">
      <w:pPr>
        <w:pStyle w:val="af5"/>
      </w:pPr>
      <w:bookmarkStart w:id="554" w:name="bookmark1349"/>
      <w:r w:rsidRPr="00EB2D57">
        <w:t>ПРЕДМЕТНЫЕ РЕЗУЛЬТАТЫ</w:t>
      </w:r>
      <w:bookmarkEnd w:id="554"/>
    </w:p>
    <w:p w:rsidR="00D40CAF" w:rsidRPr="00EB2D57" w:rsidRDefault="00D40CAF" w:rsidP="00D40CAF">
      <w:pPr>
        <w:pStyle w:val="af5"/>
      </w:pPr>
    </w:p>
    <w:p w:rsidR="00A57638" w:rsidRDefault="00E235EB" w:rsidP="00D40CAF">
      <w:pPr>
        <w:pStyle w:val="af5"/>
      </w:pPr>
      <w:bookmarkStart w:id="555" w:name="bookmark1351"/>
      <w:r w:rsidRPr="00EB2D57">
        <w:t>7 класс</w:t>
      </w:r>
      <w:bookmarkEnd w:id="555"/>
    </w:p>
    <w:p w:rsidR="00D40CAF" w:rsidRPr="00EB2D57" w:rsidRDefault="00D40CAF" w:rsidP="00D40CAF">
      <w:pPr>
        <w:pStyle w:val="af5"/>
      </w:pPr>
    </w:p>
    <w:p w:rsidR="00A57638" w:rsidRPr="00EB2D57" w:rsidRDefault="00E235EB">
      <w:pPr>
        <w:pStyle w:val="13"/>
        <w:jc w:val="both"/>
        <w:rPr>
          <w:color w:val="auto"/>
        </w:rPr>
      </w:pPr>
      <w:r w:rsidRPr="00EB2D57">
        <w:rPr>
          <w:color w:val="auto"/>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rsidR="00A57638" w:rsidRPr="00EB2D57" w:rsidRDefault="00E235EB" w:rsidP="004318C2">
      <w:pPr>
        <w:pStyle w:val="13"/>
        <w:numPr>
          <w:ilvl w:val="0"/>
          <w:numId w:val="245"/>
        </w:numPr>
        <w:jc w:val="both"/>
        <w:rPr>
          <w:color w:val="auto"/>
        </w:rPr>
      </w:pPr>
      <w:r w:rsidRPr="00EB2D57">
        <w:rPr>
          <w:color w:val="auto"/>
        </w:rPr>
        <w:t>пояснять на примерах смысл понятий «информация», «информационный процесс», «обработка информации», «хранение информации», «передача информации»;</w:t>
      </w:r>
    </w:p>
    <w:p w:rsidR="00A57638" w:rsidRPr="00EB2D57" w:rsidRDefault="00E235EB" w:rsidP="004318C2">
      <w:pPr>
        <w:pStyle w:val="13"/>
        <w:numPr>
          <w:ilvl w:val="0"/>
          <w:numId w:val="245"/>
        </w:numPr>
        <w:jc w:val="both"/>
        <w:rPr>
          <w:color w:val="auto"/>
        </w:rPr>
      </w:pPr>
      <w:r w:rsidRPr="00EB2D57">
        <w:rPr>
          <w:color w:val="auto"/>
        </w:rPr>
        <w:t>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w:t>
      </w:r>
    </w:p>
    <w:p w:rsidR="00A57638" w:rsidRPr="00EB2D57" w:rsidRDefault="00E235EB" w:rsidP="004318C2">
      <w:pPr>
        <w:pStyle w:val="13"/>
        <w:numPr>
          <w:ilvl w:val="0"/>
          <w:numId w:val="245"/>
        </w:numPr>
        <w:jc w:val="both"/>
        <w:rPr>
          <w:color w:val="auto"/>
        </w:rPr>
      </w:pPr>
      <w:r w:rsidRPr="00EB2D57">
        <w:rPr>
          <w:color w:val="auto"/>
        </w:rPr>
        <w:t>сравнивать длины сообщений, записанных в различных алфавитах, оперировать единицами измерения информационного объёма и скорости передачи данных;</w:t>
      </w:r>
    </w:p>
    <w:p w:rsidR="00A57638" w:rsidRPr="00EB2D57" w:rsidRDefault="00E235EB" w:rsidP="004318C2">
      <w:pPr>
        <w:pStyle w:val="13"/>
        <w:numPr>
          <w:ilvl w:val="0"/>
          <w:numId w:val="245"/>
        </w:numPr>
        <w:jc w:val="both"/>
        <w:rPr>
          <w:color w:val="auto"/>
        </w:rPr>
      </w:pPr>
      <w:r w:rsidRPr="00EB2D57">
        <w:rPr>
          <w:color w:val="auto"/>
        </w:rPr>
        <w:t>оценивать и сравнивать размеры текстовых, графических, звуковых файлов и видеофайлов;</w:t>
      </w:r>
    </w:p>
    <w:p w:rsidR="00A57638" w:rsidRPr="00EB2D57" w:rsidRDefault="00E235EB" w:rsidP="004318C2">
      <w:pPr>
        <w:pStyle w:val="13"/>
        <w:numPr>
          <w:ilvl w:val="0"/>
          <w:numId w:val="245"/>
        </w:numPr>
        <w:jc w:val="both"/>
        <w:rPr>
          <w:color w:val="auto"/>
        </w:rPr>
      </w:pPr>
      <w:r w:rsidRPr="00EB2D57">
        <w:rPr>
          <w:color w:val="auto"/>
        </w:rPr>
        <w:t>приводить примеры современных устройств хранения и передачи информации, сравнивать их количественные характеристики;</w:t>
      </w:r>
    </w:p>
    <w:p w:rsidR="00A57638" w:rsidRPr="00EB2D57" w:rsidRDefault="00E235EB" w:rsidP="004318C2">
      <w:pPr>
        <w:pStyle w:val="13"/>
        <w:numPr>
          <w:ilvl w:val="0"/>
          <w:numId w:val="245"/>
        </w:numPr>
        <w:jc w:val="both"/>
        <w:rPr>
          <w:color w:val="auto"/>
        </w:rPr>
      </w:pPr>
      <w:r w:rsidRPr="00EB2D57">
        <w:rPr>
          <w:color w:val="auto"/>
        </w:rPr>
        <w:t>выделять основные этапы в истории и понимать тенденции развития компьютеров и программного обеспечения;</w:t>
      </w:r>
    </w:p>
    <w:p w:rsidR="00A57638" w:rsidRPr="00EB2D57" w:rsidRDefault="00E235EB" w:rsidP="004318C2">
      <w:pPr>
        <w:pStyle w:val="13"/>
        <w:numPr>
          <w:ilvl w:val="0"/>
          <w:numId w:val="245"/>
        </w:numPr>
        <w:jc w:val="both"/>
        <w:rPr>
          <w:color w:val="auto"/>
        </w:rPr>
      </w:pPr>
      <w:r w:rsidRPr="00EB2D57">
        <w:rPr>
          <w:color w:val="auto"/>
        </w:rPr>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ввода-вывода);</w:t>
      </w:r>
    </w:p>
    <w:p w:rsidR="00A57638" w:rsidRPr="00EB2D57" w:rsidRDefault="00E235EB" w:rsidP="004318C2">
      <w:pPr>
        <w:pStyle w:val="13"/>
        <w:numPr>
          <w:ilvl w:val="0"/>
          <w:numId w:val="245"/>
        </w:numPr>
        <w:jc w:val="both"/>
        <w:rPr>
          <w:color w:val="auto"/>
        </w:rPr>
      </w:pPr>
      <w:r w:rsidRPr="00EB2D57">
        <w:rPr>
          <w:color w:val="auto"/>
        </w:rPr>
        <w:t>соотносить характеристики компьютера с задачами, решаемыми с его помощью;</w:t>
      </w:r>
    </w:p>
    <w:p w:rsidR="00A57638" w:rsidRPr="00EB2D57" w:rsidRDefault="00E235EB" w:rsidP="004318C2">
      <w:pPr>
        <w:pStyle w:val="13"/>
        <w:numPr>
          <w:ilvl w:val="0"/>
          <w:numId w:val="245"/>
        </w:numPr>
        <w:jc w:val="both"/>
        <w:rPr>
          <w:color w:val="auto"/>
        </w:rPr>
      </w:pPr>
      <w:r w:rsidRPr="00EB2D57">
        <w:rPr>
          <w:color w:val="auto"/>
        </w:rPr>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rsidR="00A57638" w:rsidRPr="00EB2D57" w:rsidRDefault="00E235EB" w:rsidP="004318C2">
      <w:pPr>
        <w:pStyle w:val="13"/>
        <w:numPr>
          <w:ilvl w:val="0"/>
          <w:numId w:val="245"/>
        </w:numPr>
        <w:jc w:val="both"/>
        <w:rPr>
          <w:color w:val="auto"/>
        </w:rPr>
      </w:pPr>
      <w:r w:rsidRPr="00EB2D57">
        <w:rPr>
          <w:color w:val="auto"/>
        </w:rPr>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 использовать антивирусную программу;</w:t>
      </w:r>
    </w:p>
    <w:p w:rsidR="00A57638" w:rsidRPr="00EB2D57" w:rsidRDefault="00E235EB" w:rsidP="004318C2">
      <w:pPr>
        <w:pStyle w:val="13"/>
        <w:numPr>
          <w:ilvl w:val="0"/>
          <w:numId w:val="245"/>
        </w:numPr>
        <w:spacing w:line="283" w:lineRule="auto"/>
        <w:jc w:val="both"/>
        <w:rPr>
          <w:color w:val="auto"/>
        </w:rPr>
      </w:pPr>
      <w:r w:rsidRPr="00EB2D57">
        <w:rPr>
          <w:color w:val="auto"/>
        </w:rPr>
        <w:t>представлять результаты своей деятельности в виде структурированных иллюстрированных документов, мультимедийных презентаций;</w:t>
      </w:r>
    </w:p>
    <w:p w:rsidR="00A57638" w:rsidRPr="00EB2D57" w:rsidRDefault="00E235EB" w:rsidP="004318C2">
      <w:pPr>
        <w:pStyle w:val="13"/>
        <w:numPr>
          <w:ilvl w:val="0"/>
          <w:numId w:val="245"/>
        </w:numPr>
        <w:jc w:val="both"/>
        <w:rPr>
          <w:color w:val="auto"/>
        </w:rPr>
      </w:pPr>
      <w:r w:rsidRPr="00EB2D57">
        <w:rPr>
          <w:color w:val="auto"/>
        </w:rPr>
        <w:t xml:space="preserve">искать информацию в сети Интернет (в том </w:t>
      </w:r>
      <w:r w:rsidR="00E63EAD" w:rsidRPr="00EB2D57">
        <w:rPr>
          <w:color w:val="auto"/>
        </w:rPr>
        <w:t>числе, по ключевым словам</w:t>
      </w:r>
      <w:r w:rsidRPr="00EB2D57">
        <w:rPr>
          <w:color w:val="auto"/>
        </w:rPr>
        <w:t>, по изображению), критически относиться к найденной информации, осознавая опасность для личности и общества распространения вредоносной информации, в том числе экстремистского и террористического характера;</w:t>
      </w:r>
    </w:p>
    <w:p w:rsidR="00A57638" w:rsidRPr="00EB2D57" w:rsidRDefault="00E235EB" w:rsidP="004318C2">
      <w:pPr>
        <w:pStyle w:val="13"/>
        <w:numPr>
          <w:ilvl w:val="0"/>
          <w:numId w:val="245"/>
        </w:numPr>
        <w:jc w:val="both"/>
        <w:rPr>
          <w:color w:val="auto"/>
        </w:rPr>
      </w:pPr>
      <w:r w:rsidRPr="00EB2D57">
        <w:rPr>
          <w:color w:val="auto"/>
        </w:rPr>
        <w:t>понимать структуру адресов веб-ресурсов;</w:t>
      </w:r>
    </w:p>
    <w:p w:rsidR="00A57638" w:rsidRPr="00EB2D57" w:rsidRDefault="00E235EB" w:rsidP="004318C2">
      <w:pPr>
        <w:pStyle w:val="13"/>
        <w:numPr>
          <w:ilvl w:val="0"/>
          <w:numId w:val="245"/>
        </w:numPr>
        <w:jc w:val="both"/>
        <w:rPr>
          <w:color w:val="auto"/>
        </w:rPr>
      </w:pPr>
      <w:r w:rsidRPr="00EB2D57">
        <w:rPr>
          <w:color w:val="auto"/>
        </w:rPr>
        <w:t>использовать современные сервисы интернет-коммуникаций;</w:t>
      </w:r>
    </w:p>
    <w:p w:rsidR="00A57638" w:rsidRPr="00EB2D57" w:rsidRDefault="00E235EB" w:rsidP="004318C2">
      <w:pPr>
        <w:pStyle w:val="13"/>
        <w:numPr>
          <w:ilvl w:val="0"/>
          <w:numId w:val="245"/>
        </w:numPr>
        <w:jc w:val="both"/>
        <w:rPr>
          <w:color w:val="auto"/>
        </w:rPr>
      </w:pPr>
      <w:r w:rsidRPr="00EB2D57">
        <w:rPr>
          <w:color w:val="auto"/>
        </w:rPr>
        <w:t>соблюдать требования безопасной эксплуатации технических средств ИКТ;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rsidR="00A57638" w:rsidRPr="00EB2D57" w:rsidRDefault="00E235EB" w:rsidP="004318C2">
      <w:pPr>
        <w:pStyle w:val="13"/>
        <w:numPr>
          <w:ilvl w:val="0"/>
          <w:numId w:val="245"/>
        </w:numPr>
        <w:spacing w:after="220" w:line="283" w:lineRule="auto"/>
        <w:jc w:val="both"/>
        <w:rPr>
          <w:color w:val="auto"/>
        </w:rPr>
      </w:pPr>
      <w:r w:rsidRPr="00EB2D57">
        <w:rPr>
          <w:color w:val="auto"/>
        </w:rPr>
        <w:t>иметь представление о влиянии использования средств ИКТ на здоровье пользователя и уметь применять методы профилактики.</w:t>
      </w:r>
    </w:p>
    <w:p w:rsidR="00D40CAF" w:rsidRDefault="00D40CAF" w:rsidP="00D40CAF">
      <w:pPr>
        <w:pStyle w:val="af5"/>
      </w:pPr>
      <w:bookmarkStart w:id="556" w:name="bookmark1353"/>
    </w:p>
    <w:p w:rsidR="00A57638" w:rsidRDefault="00E235EB" w:rsidP="00D40CAF">
      <w:pPr>
        <w:pStyle w:val="af5"/>
      </w:pPr>
      <w:r w:rsidRPr="00EB2D57">
        <w:t>8 класс</w:t>
      </w:r>
      <w:bookmarkEnd w:id="556"/>
    </w:p>
    <w:p w:rsidR="00D40CAF" w:rsidRPr="00EB2D57" w:rsidRDefault="00D40CAF" w:rsidP="00D40CAF">
      <w:pPr>
        <w:pStyle w:val="af5"/>
      </w:pPr>
    </w:p>
    <w:p w:rsidR="00A57638" w:rsidRPr="00EB2D57" w:rsidRDefault="00E235EB">
      <w:pPr>
        <w:pStyle w:val="13"/>
        <w:spacing w:line="257" w:lineRule="auto"/>
        <w:jc w:val="both"/>
        <w:rPr>
          <w:color w:val="auto"/>
        </w:rPr>
      </w:pPr>
      <w:r w:rsidRPr="00EB2D57">
        <w:rPr>
          <w:color w:val="auto"/>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rsidR="00A57638" w:rsidRPr="00EB2D57" w:rsidRDefault="00E235EB" w:rsidP="004318C2">
      <w:pPr>
        <w:pStyle w:val="13"/>
        <w:numPr>
          <w:ilvl w:val="0"/>
          <w:numId w:val="246"/>
        </w:numPr>
        <w:spacing w:line="257" w:lineRule="auto"/>
        <w:jc w:val="both"/>
        <w:rPr>
          <w:color w:val="auto"/>
        </w:rPr>
      </w:pPr>
      <w:r w:rsidRPr="00EB2D57">
        <w:rPr>
          <w:color w:val="auto"/>
        </w:rPr>
        <w:t>пояснять на примерах различия между позиционными и непозиционными системами счисления;</w:t>
      </w:r>
    </w:p>
    <w:p w:rsidR="00A57638" w:rsidRPr="00EB2D57" w:rsidRDefault="00E235EB" w:rsidP="004318C2">
      <w:pPr>
        <w:pStyle w:val="13"/>
        <w:numPr>
          <w:ilvl w:val="0"/>
          <w:numId w:val="246"/>
        </w:numPr>
        <w:spacing w:line="257" w:lineRule="auto"/>
        <w:jc w:val="both"/>
        <w:rPr>
          <w:color w:val="auto"/>
        </w:rPr>
      </w:pPr>
      <w:r w:rsidRPr="00EB2D57">
        <w:rPr>
          <w:color w:val="auto"/>
        </w:rPr>
        <w:t>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rsidR="00A57638" w:rsidRPr="00EB2D57" w:rsidRDefault="00E235EB" w:rsidP="004318C2">
      <w:pPr>
        <w:pStyle w:val="13"/>
        <w:numPr>
          <w:ilvl w:val="0"/>
          <w:numId w:val="246"/>
        </w:numPr>
        <w:spacing w:line="257" w:lineRule="auto"/>
        <w:jc w:val="both"/>
        <w:rPr>
          <w:color w:val="auto"/>
        </w:rPr>
      </w:pPr>
      <w:r w:rsidRPr="00EB2D57">
        <w:rPr>
          <w:color w:val="auto"/>
        </w:rPr>
        <w:t>раскрывать смысл понятий «высказывание», «логическая операция», «логическое выражение»;</w:t>
      </w:r>
    </w:p>
    <w:p w:rsidR="00A57638" w:rsidRPr="00EB2D57" w:rsidRDefault="00E235EB" w:rsidP="004318C2">
      <w:pPr>
        <w:pStyle w:val="13"/>
        <w:numPr>
          <w:ilvl w:val="0"/>
          <w:numId w:val="246"/>
        </w:numPr>
        <w:spacing w:line="257" w:lineRule="auto"/>
        <w:jc w:val="both"/>
        <w:rPr>
          <w:color w:val="auto"/>
        </w:rPr>
      </w:pPr>
      <w:r w:rsidRPr="00EB2D57">
        <w:rPr>
          <w:color w:val="auto"/>
        </w:rPr>
        <w:t>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w:t>
      </w:r>
    </w:p>
    <w:p w:rsidR="00A57638" w:rsidRPr="00EB2D57" w:rsidRDefault="00E235EB" w:rsidP="004318C2">
      <w:pPr>
        <w:pStyle w:val="13"/>
        <w:numPr>
          <w:ilvl w:val="0"/>
          <w:numId w:val="246"/>
        </w:numPr>
        <w:spacing w:line="257" w:lineRule="auto"/>
        <w:jc w:val="both"/>
        <w:rPr>
          <w:color w:val="auto"/>
        </w:rPr>
      </w:pPr>
      <w:r w:rsidRPr="00EB2D57">
        <w:rPr>
          <w:color w:val="auto"/>
        </w:rPr>
        <w:t>раскрывать смысл понятий «исполнитель», «алгоритм», «программа», понимая разницу между употреблением этих терминов в обыденной речи и в информатике;</w:t>
      </w:r>
    </w:p>
    <w:p w:rsidR="00A57638" w:rsidRPr="00EB2D57" w:rsidRDefault="00E235EB" w:rsidP="004318C2">
      <w:pPr>
        <w:pStyle w:val="13"/>
        <w:numPr>
          <w:ilvl w:val="0"/>
          <w:numId w:val="246"/>
        </w:numPr>
        <w:spacing w:line="257" w:lineRule="auto"/>
        <w:jc w:val="both"/>
        <w:rPr>
          <w:color w:val="auto"/>
        </w:rPr>
      </w:pPr>
      <w:r w:rsidRPr="00EB2D57">
        <w:rPr>
          <w:color w:val="auto"/>
        </w:rPr>
        <w:t>описывать алгоритм решения задачи различными способами, в том числе в виде блок-схемы;</w:t>
      </w:r>
    </w:p>
    <w:p w:rsidR="00A57638" w:rsidRPr="00EB2D57" w:rsidRDefault="00E235EB" w:rsidP="004318C2">
      <w:pPr>
        <w:pStyle w:val="13"/>
        <w:numPr>
          <w:ilvl w:val="0"/>
          <w:numId w:val="246"/>
        </w:numPr>
        <w:spacing w:line="257" w:lineRule="auto"/>
        <w:jc w:val="both"/>
        <w:rPr>
          <w:color w:val="auto"/>
        </w:rPr>
      </w:pPr>
      <w:r w:rsidRPr="00EB2D57">
        <w:rPr>
          <w:color w:val="auto"/>
        </w:rPr>
        <w:t>составлять, выполнять вручную и на компьютере несложные алгоритмы с использованием ветвлений и циклов для управления исполнителями, такими как Робот, Черепашка, Чертёжник;</w:t>
      </w:r>
    </w:p>
    <w:p w:rsidR="00A57638" w:rsidRPr="00EB2D57" w:rsidRDefault="00E235EB" w:rsidP="004318C2">
      <w:pPr>
        <w:pStyle w:val="13"/>
        <w:numPr>
          <w:ilvl w:val="0"/>
          <w:numId w:val="246"/>
        </w:numPr>
        <w:spacing w:line="257" w:lineRule="auto"/>
        <w:jc w:val="both"/>
        <w:rPr>
          <w:color w:val="auto"/>
        </w:rPr>
      </w:pPr>
      <w:r w:rsidRPr="00EB2D57">
        <w:rPr>
          <w:color w:val="auto"/>
        </w:rPr>
        <w:t>использовать константы и переменные различных типов (числовых, логических, символьных), а также содержащие их выражения; использовать оператор присваивания;</w:t>
      </w:r>
    </w:p>
    <w:p w:rsidR="00A57638" w:rsidRPr="00EB2D57" w:rsidRDefault="00E235EB" w:rsidP="004318C2">
      <w:pPr>
        <w:pStyle w:val="13"/>
        <w:numPr>
          <w:ilvl w:val="0"/>
          <w:numId w:val="246"/>
        </w:numPr>
        <w:spacing w:line="257" w:lineRule="auto"/>
        <w:jc w:val="both"/>
        <w:rPr>
          <w:color w:val="auto"/>
        </w:rPr>
      </w:pPr>
      <w:r w:rsidRPr="00EB2D57">
        <w:rPr>
          <w:color w:val="auto"/>
        </w:rPr>
        <w:t>использовать при разработке программ логические значения, операции и выражения с ними;</w:t>
      </w:r>
    </w:p>
    <w:p w:rsidR="00A57638" w:rsidRPr="00EB2D57" w:rsidRDefault="00E235EB" w:rsidP="004318C2">
      <w:pPr>
        <w:pStyle w:val="13"/>
        <w:numPr>
          <w:ilvl w:val="0"/>
          <w:numId w:val="246"/>
        </w:numPr>
        <w:spacing w:line="257" w:lineRule="auto"/>
        <w:jc w:val="both"/>
        <w:rPr>
          <w:color w:val="auto"/>
        </w:rPr>
      </w:pPr>
      <w:r w:rsidRPr="00EB2D57">
        <w:rPr>
          <w:color w:val="auto"/>
        </w:rPr>
        <w:t>анализировать предложенные алгоритмы, в том числе определять, какие результаты возможны при заданном множестве исходных значений;</w:t>
      </w:r>
    </w:p>
    <w:p w:rsidR="00A57638" w:rsidRPr="00EB2D57" w:rsidRDefault="00E235EB" w:rsidP="004318C2">
      <w:pPr>
        <w:pStyle w:val="13"/>
        <w:numPr>
          <w:ilvl w:val="0"/>
          <w:numId w:val="246"/>
        </w:numPr>
        <w:spacing w:line="257" w:lineRule="auto"/>
        <w:jc w:val="both"/>
        <w:rPr>
          <w:color w:val="auto"/>
        </w:rPr>
      </w:pPr>
      <w:r w:rsidRPr="00EB2D57">
        <w:rPr>
          <w:color w:val="auto"/>
        </w:rPr>
        <w:t>создавать и отлаживать программы на одном из языков программирования (</w:t>
      </w:r>
      <w:r w:rsidRPr="00D40CAF">
        <w:rPr>
          <w:color w:val="auto"/>
        </w:rPr>
        <w:t>Python</w:t>
      </w:r>
      <w:r w:rsidRPr="00EB2D57">
        <w:rPr>
          <w:color w:val="auto"/>
        </w:rPr>
        <w:t xml:space="preserve">, </w:t>
      </w:r>
      <w:r w:rsidRPr="00D40CAF">
        <w:rPr>
          <w:color w:val="auto"/>
        </w:rPr>
        <w:t>C</w:t>
      </w:r>
      <w:r w:rsidRPr="00EB2D57">
        <w:rPr>
          <w:color w:val="auto"/>
        </w:rPr>
        <w:t xml:space="preserve">++, Паскаль, </w:t>
      </w:r>
      <w:r w:rsidRPr="00D40CAF">
        <w:rPr>
          <w:color w:val="auto"/>
        </w:rPr>
        <w:t>Java</w:t>
      </w:r>
      <w:r w:rsidRPr="00EB2D57">
        <w:rPr>
          <w:color w:val="auto"/>
        </w:rPr>
        <w:t xml:space="preserve">, </w:t>
      </w:r>
      <w:r w:rsidRPr="00D40CAF">
        <w:rPr>
          <w:color w:val="auto"/>
        </w:rPr>
        <w:t>C</w:t>
      </w:r>
      <w:r w:rsidRPr="00EB2D57">
        <w:rPr>
          <w:color w:val="auto"/>
        </w:rPr>
        <w:t>#, Школьный 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другое, проверку натурального числа на простоту, выделения цифр из натурального числа.</w:t>
      </w:r>
    </w:p>
    <w:p w:rsidR="00D40CAF" w:rsidRDefault="00D40CAF" w:rsidP="006B14E0">
      <w:bookmarkStart w:id="557" w:name="bookmark1355"/>
    </w:p>
    <w:p w:rsidR="00A57638" w:rsidRPr="00EB2D57" w:rsidRDefault="00E235EB" w:rsidP="00D40CAF">
      <w:pPr>
        <w:pStyle w:val="af5"/>
      </w:pPr>
      <w:r w:rsidRPr="00EB2D57">
        <w:t>9 класс</w:t>
      </w:r>
      <w:bookmarkEnd w:id="557"/>
    </w:p>
    <w:p w:rsidR="00D40CAF" w:rsidRDefault="00D40CAF">
      <w:pPr>
        <w:pStyle w:val="13"/>
        <w:spacing w:line="257" w:lineRule="auto"/>
        <w:jc w:val="both"/>
        <w:rPr>
          <w:color w:val="auto"/>
        </w:rPr>
      </w:pPr>
    </w:p>
    <w:p w:rsidR="00A57638" w:rsidRPr="00EB2D57" w:rsidRDefault="00E235EB">
      <w:pPr>
        <w:pStyle w:val="13"/>
        <w:spacing w:line="257" w:lineRule="auto"/>
        <w:jc w:val="both"/>
        <w:rPr>
          <w:color w:val="auto"/>
        </w:rPr>
      </w:pPr>
      <w:r w:rsidRPr="00EB2D57">
        <w:rPr>
          <w:color w:val="auto"/>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rsidR="00A57638" w:rsidRPr="00EB2D57" w:rsidRDefault="00E235EB" w:rsidP="004318C2">
      <w:pPr>
        <w:pStyle w:val="13"/>
        <w:numPr>
          <w:ilvl w:val="0"/>
          <w:numId w:val="247"/>
        </w:numPr>
        <w:spacing w:line="257" w:lineRule="auto"/>
        <w:jc w:val="both"/>
        <w:rPr>
          <w:color w:val="auto"/>
        </w:rPr>
      </w:pPr>
      <w:r w:rsidRPr="00EB2D57">
        <w:rPr>
          <w:color w:val="auto"/>
        </w:rPr>
        <w:t>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такими как Робот, Черепашка, Чертёжник;</w:t>
      </w:r>
    </w:p>
    <w:p w:rsidR="00A57638" w:rsidRPr="00EB2D57" w:rsidRDefault="00E235EB" w:rsidP="004318C2">
      <w:pPr>
        <w:pStyle w:val="13"/>
        <w:numPr>
          <w:ilvl w:val="0"/>
          <w:numId w:val="247"/>
        </w:numPr>
        <w:spacing w:line="257" w:lineRule="auto"/>
        <w:jc w:val="both"/>
        <w:rPr>
          <w:color w:val="auto"/>
        </w:rPr>
      </w:pPr>
      <w:r w:rsidRPr="00EB2D57">
        <w:rPr>
          <w:color w:val="auto"/>
        </w:rPr>
        <w:t xml:space="preserve">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w:t>
      </w:r>
      <w:r w:rsidRPr="00EB2D57">
        <w:rPr>
          <w:color w:val="auto"/>
          <w:lang w:eastAsia="en-US" w:bidi="en-US"/>
        </w:rPr>
        <w:t>(</w:t>
      </w:r>
      <w:r w:rsidRPr="00EB2D57">
        <w:rPr>
          <w:color w:val="auto"/>
          <w:lang w:val="en-US" w:eastAsia="en-US" w:bidi="en-US"/>
        </w:rPr>
        <w:t>Python</w:t>
      </w:r>
      <w:r w:rsidRPr="00EB2D57">
        <w:rPr>
          <w:color w:val="auto"/>
          <w:lang w:eastAsia="en-US" w:bidi="en-US"/>
        </w:rPr>
        <w:t xml:space="preserve">, </w:t>
      </w:r>
      <w:r w:rsidRPr="00EB2D57">
        <w:rPr>
          <w:color w:val="auto"/>
          <w:lang w:val="en-US" w:eastAsia="en-US" w:bidi="en-US"/>
        </w:rPr>
        <w:t>C</w:t>
      </w:r>
      <w:r w:rsidRPr="00EB2D57">
        <w:rPr>
          <w:color w:val="auto"/>
          <w:lang w:eastAsia="en-US" w:bidi="en-US"/>
        </w:rPr>
        <w:t xml:space="preserve">++, </w:t>
      </w:r>
      <w:r w:rsidRPr="00EB2D57">
        <w:rPr>
          <w:color w:val="auto"/>
        </w:rPr>
        <w:t xml:space="preserve">Паскаль, </w:t>
      </w:r>
      <w:r w:rsidRPr="00EB2D57">
        <w:rPr>
          <w:color w:val="auto"/>
          <w:lang w:val="en-US" w:eastAsia="en-US" w:bidi="en-US"/>
        </w:rPr>
        <w:t>Java</w:t>
      </w:r>
      <w:r w:rsidRPr="00EB2D57">
        <w:rPr>
          <w:color w:val="auto"/>
          <w:lang w:eastAsia="en-US" w:bidi="en-US"/>
        </w:rPr>
        <w:t xml:space="preserve">, </w:t>
      </w:r>
      <w:r w:rsidRPr="00EB2D57">
        <w:rPr>
          <w:color w:val="auto"/>
          <w:lang w:val="en-US" w:eastAsia="en-US" w:bidi="en-US"/>
        </w:rPr>
        <w:t>C</w:t>
      </w:r>
      <w:r w:rsidRPr="00EB2D57">
        <w:rPr>
          <w:color w:val="auto"/>
          <w:lang w:eastAsia="en-US" w:bidi="en-US"/>
        </w:rPr>
        <w:t xml:space="preserve">#, </w:t>
      </w:r>
      <w:r w:rsidRPr="00EB2D57">
        <w:rPr>
          <w:color w:val="auto"/>
        </w:rPr>
        <w:t>Школьный Алгоритмический Язык);</w:t>
      </w:r>
    </w:p>
    <w:p w:rsidR="00A57638" w:rsidRPr="00EB2D57" w:rsidRDefault="00E235EB" w:rsidP="004318C2">
      <w:pPr>
        <w:pStyle w:val="13"/>
        <w:numPr>
          <w:ilvl w:val="0"/>
          <w:numId w:val="247"/>
        </w:numPr>
        <w:spacing w:line="288" w:lineRule="auto"/>
        <w:jc w:val="both"/>
        <w:rPr>
          <w:color w:val="auto"/>
        </w:rPr>
      </w:pPr>
      <w:r w:rsidRPr="00EB2D57">
        <w:rPr>
          <w:color w:val="auto"/>
        </w:rPr>
        <w:t>раскрывать смысл понятий «модель», «моделирование», определять виды моделей; оценивать адекватность модели моделируемому объекту и целям моделирования;</w:t>
      </w:r>
    </w:p>
    <w:p w:rsidR="00A57638" w:rsidRPr="00EB2D57" w:rsidRDefault="00E235EB" w:rsidP="004318C2">
      <w:pPr>
        <w:pStyle w:val="13"/>
        <w:numPr>
          <w:ilvl w:val="0"/>
          <w:numId w:val="247"/>
        </w:numPr>
        <w:spacing w:line="288" w:lineRule="auto"/>
        <w:jc w:val="both"/>
        <w:rPr>
          <w:color w:val="auto"/>
        </w:rPr>
      </w:pPr>
      <w:r w:rsidRPr="00EB2D57">
        <w:rPr>
          <w:color w:val="auto"/>
        </w:rPr>
        <w:t>использовать графы и деревья для моделирования систем сетевой и иерархической структуры; находить кратчайший путь в графе;</w:t>
      </w:r>
    </w:p>
    <w:p w:rsidR="00A57638" w:rsidRPr="00EB2D57" w:rsidRDefault="00E235EB" w:rsidP="004318C2">
      <w:pPr>
        <w:pStyle w:val="13"/>
        <w:numPr>
          <w:ilvl w:val="0"/>
          <w:numId w:val="247"/>
        </w:numPr>
        <w:spacing w:line="276" w:lineRule="auto"/>
        <w:jc w:val="both"/>
        <w:rPr>
          <w:color w:val="auto"/>
        </w:rPr>
      </w:pPr>
      <w:r w:rsidRPr="00EB2D57">
        <w:rPr>
          <w:color w:val="auto"/>
        </w:rPr>
        <w:t>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w:t>
      </w:r>
    </w:p>
    <w:p w:rsidR="00A57638" w:rsidRPr="00EB2D57" w:rsidRDefault="00E235EB" w:rsidP="004318C2">
      <w:pPr>
        <w:pStyle w:val="13"/>
        <w:numPr>
          <w:ilvl w:val="0"/>
          <w:numId w:val="247"/>
        </w:numPr>
        <w:spacing w:line="276" w:lineRule="auto"/>
        <w:jc w:val="both"/>
        <w:rPr>
          <w:color w:val="auto"/>
        </w:rPr>
      </w:pPr>
      <w:r w:rsidRPr="00EB2D57">
        <w:rPr>
          <w:color w:val="auto"/>
        </w:rPr>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w:t>
      </w:r>
    </w:p>
    <w:p w:rsidR="00A57638" w:rsidRPr="00EB2D57" w:rsidRDefault="00E235EB" w:rsidP="004318C2">
      <w:pPr>
        <w:pStyle w:val="13"/>
        <w:numPr>
          <w:ilvl w:val="0"/>
          <w:numId w:val="247"/>
        </w:numPr>
        <w:spacing w:line="276" w:lineRule="auto"/>
        <w:jc w:val="both"/>
        <w:rPr>
          <w:color w:val="auto"/>
        </w:rPr>
      </w:pPr>
      <w:r w:rsidRPr="00EB2D57">
        <w:rPr>
          <w:color w:val="auto"/>
        </w:rPr>
        <w:t>создавать и применять в электронных таблицах формулы для расчётов с использованием встроенных арифметических функций (суммирование и подсчёт значений, отвечающих заданному условию, среднее арифметическое, поиск максимального и минимального значения), абсолютной, относительной, смешанной адресации;</w:t>
      </w:r>
    </w:p>
    <w:p w:rsidR="00A57638" w:rsidRPr="00EB2D57" w:rsidRDefault="00E235EB" w:rsidP="004318C2">
      <w:pPr>
        <w:pStyle w:val="13"/>
        <w:numPr>
          <w:ilvl w:val="0"/>
          <w:numId w:val="247"/>
        </w:numPr>
        <w:spacing w:line="288" w:lineRule="auto"/>
        <w:jc w:val="both"/>
        <w:rPr>
          <w:color w:val="auto"/>
        </w:rPr>
      </w:pPr>
      <w:r w:rsidRPr="00EB2D57">
        <w:rPr>
          <w:color w:val="auto"/>
        </w:rPr>
        <w:t>использовать электронные таблицы для численного моделирования в простых задачах из разных предметных областей;</w:t>
      </w:r>
    </w:p>
    <w:p w:rsidR="00A57638" w:rsidRPr="00EB2D57" w:rsidRDefault="00E235EB" w:rsidP="004318C2">
      <w:pPr>
        <w:pStyle w:val="13"/>
        <w:numPr>
          <w:ilvl w:val="0"/>
          <w:numId w:val="247"/>
        </w:numPr>
        <w:spacing w:line="276" w:lineRule="auto"/>
        <w:jc w:val="both"/>
        <w:rPr>
          <w:color w:val="auto"/>
        </w:rPr>
      </w:pPr>
      <w:r w:rsidRPr="00EB2D57">
        <w:rPr>
          <w:color w:val="auto"/>
        </w:rPr>
        <w:t>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среды разработки)) в учебной и повседневной деятельности;</w:t>
      </w:r>
    </w:p>
    <w:p w:rsidR="00A57638" w:rsidRPr="00EB2D57" w:rsidRDefault="00E235EB" w:rsidP="004318C2">
      <w:pPr>
        <w:pStyle w:val="13"/>
        <w:numPr>
          <w:ilvl w:val="0"/>
          <w:numId w:val="247"/>
        </w:numPr>
        <w:spacing w:line="276" w:lineRule="auto"/>
        <w:jc w:val="both"/>
        <w:rPr>
          <w:color w:val="auto"/>
        </w:rPr>
      </w:pPr>
      <w:r w:rsidRPr="00EB2D57">
        <w:rPr>
          <w:color w:val="auto"/>
        </w:rPr>
        <w:t>приводить примеры использования геоинформационных сервисов, сервисов государственных услуг, образовательных сервисов сети Интернет в учебной и повседневной деятельности;</w:t>
      </w:r>
    </w:p>
    <w:p w:rsidR="00A57638" w:rsidRPr="00EB2D57" w:rsidRDefault="00E235EB" w:rsidP="004318C2">
      <w:pPr>
        <w:pStyle w:val="13"/>
        <w:numPr>
          <w:ilvl w:val="0"/>
          <w:numId w:val="247"/>
        </w:numPr>
        <w:spacing w:line="276" w:lineRule="auto"/>
        <w:jc w:val="both"/>
        <w:rPr>
          <w:color w:val="auto"/>
        </w:rPr>
      </w:pPr>
      <w:r w:rsidRPr="00EB2D57">
        <w:rPr>
          <w:color w:val="auto"/>
        </w:rPr>
        <w:t>использовать различные средства защиты от вредоносного программного обеспечения, защищать персональную информацию от несанкционированного доступа и его последствий (разглашения, подмены, утраты данных) с учётом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rsidR="00A57638" w:rsidRPr="00EB2D57" w:rsidRDefault="00E235EB" w:rsidP="004318C2">
      <w:pPr>
        <w:pStyle w:val="13"/>
        <w:numPr>
          <w:ilvl w:val="0"/>
          <w:numId w:val="247"/>
        </w:numPr>
        <w:spacing w:line="283" w:lineRule="auto"/>
        <w:jc w:val="both"/>
        <w:rPr>
          <w:color w:val="auto"/>
        </w:rPr>
        <w:sectPr w:rsidR="00A57638" w:rsidRPr="00EB2D57">
          <w:footerReference w:type="even" r:id="rId32"/>
          <w:footerReference w:type="default" r:id="rId33"/>
          <w:footnotePr>
            <w:numRestart w:val="eachPage"/>
          </w:footnotePr>
          <w:pgSz w:w="7824" w:h="12019"/>
          <w:pgMar w:top="663" w:right="704" w:bottom="865" w:left="716" w:header="0" w:footer="3" w:gutter="0"/>
          <w:cols w:space="720"/>
          <w:noEndnote/>
          <w:docGrid w:linePitch="360"/>
        </w:sectPr>
      </w:pPr>
      <w:r w:rsidRPr="00EB2D57">
        <w:rPr>
          <w:color w:val="auto"/>
        </w:rPr>
        <w:t>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rsidR="00A57638" w:rsidRDefault="00AF4838" w:rsidP="00EC011C">
      <w:pPr>
        <w:pStyle w:val="31"/>
        <w:pBdr>
          <w:bottom w:val="single" w:sz="12" w:space="1" w:color="auto"/>
        </w:pBdr>
      </w:pPr>
      <w:bookmarkStart w:id="558" w:name="bookmark1357"/>
      <w:bookmarkStart w:id="559" w:name="_Toc105502791"/>
      <w:r>
        <w:t>2.1.12</w:t>
      </w:r>
      <w:r w:rsidR="00EC011C">
        <w:t>.</w:t>
      </w:r>
      <w:r w:rsidR="00E235EB" w:rsidRPr="00EC011C">
        <w:t xml:space="preserve"> ФИЗИКА</w:t>
      </w:r>
      <w:bookmarkEnd w:id="558"/>
      <w:bookmarkEnd w:id="559"/>
    </w:p>
    <w:p w:rsidR="00EC011C" w:rsidRPr="00EC011C" w:rsidRDefault="00EC011C" w:rsidP="006B14E0"/>
    <w:p w:rsidR="00A57638" w:rsidRPr="00EB2D57" w:rsidRDefault="00E235EB">
      <w:pPr>
        <w:pStyle w:val="13"/>
        <w:spacing w:after="480" w:line="240" w:lineRule="auto"/>
        <w:jc w:val="both"/>
        <w:rPr>
          <w:color w:val="auto"/>
        </w:rPr>
      </w:pPr>
      <w:r w:rsidRPr="00EB2D57">
        <w:rPr>
          <w:color w:val="auto"/>
        </w:rPr>
        <w:t>Примерная рабочая 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Федеральном государственном образовательном стандарте основного общего образования (ФГОС ООО), а также с учётом Примерной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w:t>
      </w:r>
    </w:p>
    <w:p w:rsidR="00A57638" w:rsidRDefault="00E235EB" w:rsidP="00EC011C">
      <w:pPr>
        <w:pStyle w:val="af5"/>
        <w:pBdr>
          <w:bottom w:val="single" w:sz="12" w:space="1" w:color="auto"/>
        </w:pBdr>
      </w:pPr>
      <w:bookmarkStart w:id="560" w:name="bookmark1359"/>
      <w:r w:rsidRPr="00EB2D57">
        <w:t>ПОЯСНИТЕЛЬНАЯ ЗАПИСКА</w:t>
      </w:r>
      <w:bookmarkEnd w:id="560"/>
    </w:p>
    <w:p w:rsidR="00EC011C" w:rsidRDefault="00EC011C">
      <w:pPr>
        <w:pStyle w:val="13"/>
        <w:spacing w:line="240" w:lineRule="auto"/>
        <w:jc w:val="both"/>
        <w:rPr>
          <w:color w:val="auto"/>
        </w:rPr>
      </w:pPr>
    </w:p>
    <w:p w:rsidR="00A57638" w:rsidRPr="00EB2D57" w:rsidRDefault="00E235EB">
      <w:pPr>
        <w:pStyle w:val="13"/>
        <w:spacing w:line="240" w:lineRule="auto"/>
        <w:jc w:val="both"/>
        <w:rPr>
          <w:color w:val="auto"/>
        </w:rPr>
      </w:pPr>
      <w:r w:rsidRPr="00EB2D57">
        <w:rPr>
          <w:color w:val="auto"/>
        </w:rPr>
        <w:t>Содержание Программы направлено на формирование естественно-научной грамотности учащихся и организацию изучения физики на деятельностной основе. В ней учитываются возможности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A57638" w:rsidRPr="00EB2D57" w:rsidRDefault="00E235EB">
      <w:pPr>
        <w:pStyle w:val="13"/>
        <w:spacing w:line="240" w:lineRule="auto"/>
        <w:jc w:val="both"/>
        <w:rPr>
          <w:color w:val="auto"/>
        </w:rPr>
      </w:pPr>
      <w:r w:rsidRPr="00EB2D57">
        <w:rPr>
          <w:color w:val="auto"/>
        </w:rPr>
        <w:t>В программе определяются основные цели изучения физики на уровне основного общего образования, планируемые результаты освоения курса физики: личностные, метапредметные, предметные (на базовом уровне).</w:t>
      </w:r>
    </w:p>
    <w:p w:rsidR="00A57638" w:rsidRPr="00EB2D57" w:rsidRDefault="00E235EB">
      <w:pPr>
        <w:pStyle w:val="13"/>
        <w:spacing w:line="240" w:lineRule="auto"/>
        <w:jc w:val="both"/>
        <w:rPr>
          <w:color w:val="auto"/>
        </w:rPr>
      </w:pPr>
      <w:r w:rsidRPr="00EB2D57">
        <w:rPr>
          <w:color w:val="auto"/>
        </w:rPr>
        <w:t>Программа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учащихся, а также примерное тематическое планирование с указанием количества часов на изучение каждой темы и примерной характеристикой учебной деятельности учащихся, реализуемой при изучении этих тем.</w:t>
      </w:r>
    </w:p>
    <w:p w:rsidR="00A57638" w:rsidRPr="00EB2D57" w:rsidRDefault="00E235EB">
      <w:pPr>
        <w:pStyle w:val="13"/>
        <w:spacing w:line="240" w:lineRule="auto"/>
        <w:jc w:val="both"/>
        <w:rPr>
          <w:color w:val="auto"/>
        </w:rPr>
      </w:pPr>
      <w:r w:rsidRPr="00EB2D57">
        <w:rPr>
          <w:color w:val="auto"/>
        </w:rPr>
        <w:t>Программа может быть использована учителями как основа для составления своих рабочих программ. При разработке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реализующих дидактические возможности ИКТ, содержание которых соответствует законодательству об образовании.</w:t>
      </w:r>
    </w:p>
    <w:p w:rsidR="00A57638" w:rsidRDefault="00E235EB">
      <w:pPr>
        <w:pStyle w:val="13"/>
        <w:spacing w:after="160" w:line="240" w:lineRule="auto"/>
        <w:jc w:val="both"/>
        <w:rPr>
          <w:color w:val="auto"/>
        </w:rPr>
      </w:pPr>
      <w:r w:rsidRPr="00EB2D57">
        <w:rPr>
          <w:color w:val="auto"/>
        </w:rPr>
        <w:t>Примерная рабочая программа не сковывает творческую инициативу учителей и предоставляет возможности для реализации различных методических подходов к преподаванию физики при условии сохранения обязательной части содержания курса.</w:t>
      </w:r>
    </w:p>
    <w:p w:rsidR="00EC011C" w:rsidRPr="00EB2D57" w:rsidRDefault="00EC011C" w:rsidP="00EC011C">
      <w:pPr>
        <w:pStyle w:val="13"/>
        <w:spacing w:line="240" w:lineRule="auto"/>
        <w:ind w:firstLine="238"/>
        <w:jc w:val="both"/>
        <w:rPr>
          <w:color w:val="auto"/>
        </w:rPr>
      </w:pPr>
    </w:p>
    <w:p w:rsidR="00A57638" w:rsidRPr="00EB2D57" w:rsidRDefault="00E235EB" w:rsidP="00EC011C">
      <w:pPr>
        <w:pStyle w:val="af5"/>
      </w:pPr>
      <w:bookmarkStart w:id="561" w:name="bookmark1361"/>
      <w:r w:rsidRPr="00EB2D57">
        <w:t>ОБЩАЯ ХАРАКТЕРИСТИКА УЧЕБНОГО ПРЕДМЕТА «ФИЗИКА»</w:t>
      </w:r>
      <w:bookmarkEnd w:id="561"/>
    </w:p>
    <w:p w:rsidR="00A57638" w:rsidRPr="00EB2D57" w:rsidRDefault="00E235EB">
      <w:pPr>
        <w:pStyle w:val="13"/>
        <w:spacing w:line="240" w:lineRule="auto"/>
        <w:jc w:val="both"/>
        <w:rPr>
          <w:color w:val="auto"/>
        </w:rPr>
      </w:pPr>
      <w:r w:rsidRPr="00EB2D57">
        <w:rPr>
          <w:color w:val="auto"/>
        </w:rPr>
        <w:t>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Физика — это предмет, который не только вносит основной вклад в естественно-научную картину мира, но и предоставляет наиболее ясные образцы применения научного метода познания, т. е. способа получения достоверных знаний о мире. Наконец, физика — это предмет, который наряду с другими естественно-научными предметами должен дать школьникам представление об увлекательности научного исследования и радости самостоятельного открытия нового знания.</w:t>
      </w:r>
    </w:p>
    <w:p w:rsidR="00A57638" w:rsidRPr="00EB2D57" w:rsidRDefault="00E235EB">
      <w:pPr>
        <w:pStyle w:val="13"/>
        <w:spacing w:line="240" w:lineRule="auto"/>
        <w:jc w:val="both"/>
        <w:rPr>
          <w:color w:val="auto"/>
        </w:rPr>
      </w:pPr>
      <w:r w:rsidRPr="00EB2D57">
        <w:rPr>
          <w:color w:val="auto"/>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основной массы обучающихся, которые в дальнейшем будут заняты в самых разнообразных сферах деятельности. Но не менее важной задачей является выявление и подготовка талантливых молодых людей для продолжения образования и дальнейшей профессиональной деятельности в области естественно-научных исследований и создании новых технологий. Согласно принятому в международном сообществе определению, «Естественно-научная грамотность - это способность человека занимать активную гражданскую позицию по общественно значимым вопросам, связанным с естественными науками, и его готовность интересоваться естественно-научными идеями. Научно грамотный человек стремится участвовать в аргументированном обсуждении проблем, относящихся к естественным наукам и технологиям, что требует от него следующих компетентностей:</w:t>
      </w:r>
    </w:p>
    <w:p w:rsidR="00A57638" w:rsidRPr="00EB2D57" w:rsidRDefault="00E235EB">
      <w:pPr>
        <w:pStyle w:val="13"/>
        <w:spacing w:line="240" w:lineRule="auto"/>
        <w:ind w:firstLine="0"/>
        <w:jc w:val="both"/>
        <w:rPr>
          <w:color w:val="auto"/>
        </w:rPr>
      </w:pPr>
      <w:r w:rsidRPr="00EB2D57">
        <w:rPr>
          <w:color w:val="auto"/>
        </w:rPr>
        <w:t>—научно объяснять явления,</w:t>
      </w:r>
    </w:p>
    <w:p w:rsidR="00A57638" w:rsidRPr="00EB2D57" w:rsidRDefault="00E235EB" w:rsidP="00E63EAD">
      <w:pPr>
        <w:pStyle w:val="13"/>
        <w:spacing w:line="240" w:lineRule="auto"/>
        <w:ind w:firstLine="0"/>
        <w:jc w:val="both"/>
        <w:rPr>
          <w:color w:val="auto"/>
        </w:rPr>
      </w:pPr>
      <w:r w:rsidRPr="00EB2D57">
        <w:rPr>
          <w:color w:val="auto"/>
        </w:rPr>
        <w:t>—оценивать и понимать особенности научного исследования, —интерпретировать данные и использовать научные доказательства для получения выводов.»</w:t>
      </w:r>
    </w:p>
    <w:p w:rsidR="00A57638" w:rsidRPr="00EB2D57" w:rsidRDefault="00E235EB">
      <w:pPr>
        <w:pStyle w:val="13"/>
        <w:spacing w:line="240" w:lineRule="auto"/>
        <w:jc w:val="both"/>
        <w:rPr>
          <w:color w:val="auto"/>
        </w:rPr>
      </w:pPr>
      <w:r w:rsidRPr="00EB2D57">
        <w:rPr>
          <w:color w:val="auto"/>
        </w:rPr>
        <w:t>Изучение физики способно внести решающий вклад в формирование естественно-научной грамотности обучающихся.</w:t>
      </w:r>
    </w:p>
    <w:p w:rsidR="00EC011C" w:rsidRDefault="00EC011C" w:rsidP="00EC011C">
      <w:pPr>
        <w:pStyle w:val="af5"/>
      </w:pPr>
      <w:bookmarkStart w:id="562" w:name="bookmark1363"/>
    </w:p>
    <w:p w:rsidR="00A57638" w:rsidRPr="00EB2D57" w:rsidRDefault="00E235EB" w:rsidP="00EC011C">
      <w:pPr>
        <w:pStyle w:val="af5"/>
      </w:pPr>
      <w:r w:rsidRPr="00EB2D57">
        <w:t>ЦЕЛИ ИЗУЧЕНИЯ УЧЕБНОГО ПРЕДМЕТА «ФИЗИКА»</w:t>
      </w:r>
      <w:bookmarkEnd w:id="562"/>
    </w:p>
    <w:p w:rsidR="00A57638" w:rsidRPr="00EB2D57" w:rsidRDefault="00E235EB">
      <w:pPr>
        <w:pStyle w:val="13"/>
        <w:spacing w:line="240" w:lineRule="auto"/>
        <w:jc w:val="both"/>
        <w:rPr>
          <w:color w:val="auto"/>
        </w:rPr>
      </w:pPr>
      <w:r w:rsidRPr="00EB2D57">
        <w:rPr>
          <w:color w:val="auto"/>
        </w:rPr>
        <w:t>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w:t>
      </w:r>
    </w:p>
    <w:p w:rsidR="00A57638" w:rsidRPr="00EB2D57" w:rsidRDefault="00E235EB">
      <w:pPr>
        <w:pStyle w:val="13"/>
        <w:spacing w:line="240" w:lineRule="auto"/>
        <w:jc w:val="both"/>
        <w:rPr>
          <w:color w:val="auto"/>
        </w:rPr>
      </w:pPr>
      <w:r w:rsidRPr="00EB2D57">
        <w:rPr>
          <w:color w:val="auto"/>
        </w:rPr>
        <w:t>Цели изучения физики:</w:t>
      </w:r>
    </w:p>
    <w:p w:rsidR="00A57638" w:rsidRPr="00EB2D57" w:rsidRDefault="00E235EB">
      <w:pPr>
        <w:pStyle w:val="13"/>
        <w:spacing w:line="240" w:lineRule="auto"/>
        <w:ind w:left="240" w:hanging="240"/>
        <w:jc w:val="both"/>
        <w:rPr>
          <w:color w:val="auto"/>
        </w:rPr>
      </w:pPr>
      <w:r w:rsidRPr="00EB2D57">
        <w:rPr>
          <w:color w:val="auto"/>
        </w:rPr>
        <w:t>—приобретение интереса и стремления обучающихся к научному изучению природы, развитие их интеллектуальных и творческих способностей;</w:t>
      </w:r>
    </w:p>
    <w:p w:rsidR="00A57638" w:rsidRPr="00EB2D57" w:rsidRDefault="00E235EB">
      <w:pPr>
        <w:pStyle w:val="13"/>
        <w:spacing w:line="240" w:lineRule="auto"/>
        <w:ind w:left="240" w:hanging="240"/>
        <w:jc w:val="both"/>
        <w:rPr>
          <w:color w:val="auto"/>
        </w:rPr>
      </w:pPr>
      <w:r w:rsidRPr="00EB2D57">
        <w:rPr>
          <w:color w:val="auto"/>
        </w:rPr>
        <w:t>—развитие представлений о научном методе познания и формирование исследовательского отношения к окружающим явлениям;</w:t>
      </w:r>
    </w:p>
    <w:p w:rsidR="00A57638" w:rsidRPr="00EB2D57" w:rsidRDefault="00E235EB">
      <w:pPr>
        <w:pStyle w:val="13"/>
        <w:spacing w:line="240" w:lineRule="auto"/>
        <w:ind w:left="240" w:hanging="240"/>
        <w:jc w:val="both"/>
        <w:rPr>
          <w:color w:val="auto"/>
        </w:rPr>
      </w:pPr>
      <w:r w:rsidRPr="00EB2D57">
        <w:rPr>
          <w:color w:val="auto"/>
        </w:rPr>
        <w:t>—формирование научного мировоззрения как результата изучения основ строения материи и фундаментальных законов физики;</w:t>
      </w:r>
    </w:p>
    <w:p w:rsidR="00A57638" w:rsidRPr="00EB2D57" w:rsidRDefault="00E235EB">
      <w:pPr>
        <w:pStyle w:val="13"/>
        <w:spacing w:line="240" w:lineRule="auto"/>
        <w:ind w:left="240" w:hanging="240"/>
        <w:jc w:val="both"/>
        <w:rPr>
          <w:color w:val="auto"/>
        </w:rPr>
      </w:pPr>
      <w:r w:rsidRPr="00EB2D57">
        <w:rPr>
          <w:color w:val="auto"/>
        </w:rPr>
        <w:t>—формирование представлений о роли физики для развития других естественных наук, техники и технологий;</w:t>
      </w:r>
    </w:p>
    <w:p w:rsidR="00A57638" w:rsidRPr="00EB2D57" w:rsidRDefault="00E235EB">
      <w:pPr>
        <w:pStyle w:val="13"/>
        <w:spacing w:line="240" w:lineRule="auto"/>
        <w:ind w:left="240" w:hanging="240"/>
        <w:jc w:val="both"/>
        <w:rPr>
          <w:color w:val="auto"/>
        </w:rPr>
      </w:pPr>
      <w:r w:rsidRPr="00EB2D57">
        <w:rPr>
          <w:color w:val="auto"/>
        </w:rPr>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rsidR="00A57638" w:rsidRPr="00EB2D57" w:rsidRDefault="00E235EB">
      <w:pPr>
        <w:pStyle w:val="13"/>
        <w:spacing w:line="240" w:lineRule="auto"/>
        <w:jc w:val="both"/>
        <w:rPr>
          <w:color w:val="auto"/>
        </w:rPr>
      </w:pPr>
      <w:r w:rsidRPr="00EB2D57">
        <w:rPr>
          <w:color w:val="auto"/>
        </w:rPr>
        <w:t>Достижение этих целей на уровне основного общего образования обеспечивается решением следующих задач:</w:t>
      </w:r>
    </w:p>
    <w:p w:rsidR="00A57638" w:rsidRPr="00EB2D57" w:rsidRDefault="00E235EB">
      <w:pPr>
        <w:pStyle w:val="13"/>
        <w:spacing w:line="240" w:lineRule="auto"/>
        <w:ind w:left="240" w:hanging="240"/>
        <w:jc w:val="both"/>
        <w:rPr>
          <w:color w:val="auto"/>
        </w:rPr>
      </w:pPr>
      <w:r w:rsidRPr="00EB2D57">
        <w:rPr>
          <w:color w:val="auto"/>
        </w:rPr>
        <w:t>—приобретение знаний о дискретном строении вещества, о механических, тепловых, электрических, магнитных и квантовых явлениях;</w:t>
      </w:r>
    </w:p>
    <w:p w:rsidR="00A57638" w:rsidRPr="00EB2D57" w:rsidRDefault="00E235EB">
      <w:pPr>
        <w:pStyle w:val="13"/>
        <w:spacing w:line="240" w:lineRule="auto"/>
        <w:ind w:left="240" w:hanging="240"/>
        <w:jc w:val="both"/>
        <w:rPr>
          <w:color w:val="auto"/>
        </w:rPr>
      </w:pPr>
      <w:r w:rsidRPr="00EB2D57">
        <w:rPr>
          <w:color w:val="auto"/>
        </w:rPr>
        <w:t>—приобретение умений описывать и объяснять физические явления с использованием полученных знаний;</w:t>
      </w:r>
    </w:p>
    <w:p w:rsidR="00A57638" w:rsidRPr="00EB2D57" w:rsidRDefault="00E235EB">
      <w:pPr>
        <w:pStyle w:val="13"/>
        <w:spacing w:line="240" w:lineRule="auto"/>
        <w:ind w:left="240" w:hanging="240"/>
        <w:jc w:val="both"/>
        <w:rPr>
          <w:color w:val="auto"/>
        </w:rPr>
      </w:pPr>
      <w:r w:rsidRPr="00EB2D57">
        <w:rPr>
          <w:color w:val="auto"/>
        </w:rPr>
        <w:t>—освоение методов решения простейших расчётных задач с использованием физических моделей, творческих и практико-ориентированных задач;</w:t>
      </w:r>
    </w:p>
    <w:p w:rsidR="00A57638" w:rsidRPr="00EB2D57" w:rsidRDefault="00E235EB">
      <w:pPr>
        <w:pStyle w:val="13"/>
        <w:spacing w:line="240" w:lineRule="auto"/>
        <w:ind w:left="240" w:hanging="240"/>
        <w:jc w:val="both"/>
        <w:rPr>
          <w:color w:val="auto"/>
        </w:rPr>
      </w:pPr>
      <w:r w:rsidRPr="00EB2D57">
        <w:rPr>
          <w:color w:val="auto"/>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A57638" w:rsidRPr="00EB2D57" w:rsidRDefault="00E235EB">
      <w:pPr>
        <w:pStyle w:val="13"/>
        <w:spacing w:line="240" w:lineRule="auto"/>
        <w:ind w:left="240" w:hanging="240"/>
        <w:jc w:val="both"/>
        <w:rPr>
          <w:color w:val="auto"/>
        </w:rPr>
      </w:pPr>
      <w:r w:rsidRPr="00EB2D57">
        <w:rPr>
          <w:color w:val="auto"/>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A57638" w:rsidRPr="00EB2D57" w:rsidRDefault="00E235EB">
      <w:pPr>
        <w:pStyle w:val="13"/>
        <w:spacing w:line="240" w:lineRule="auto"/>
        <w:ind w:left="240" w:hanging="240"/>
        <w:jc w:val="both"/>
        <w:rPr>
          <w:color w:val="auto"/>
        </w:rPr>
      </w:pPr>
      <w:r w:rsidRPr="00EB2D57">
        <w:rPr>
          <w:color w:val="auto"/>
        </w:rPr>
        <w:t>—знакомство со сферами профессиональной деятельности, связанными с физикой, и современными технологиями, основанными на достижениях физической науки.</w:t>
      </w:r>
    </w:p>
    <w:p w:rsidR="00EC011C" w:rsidRDefault="00EC011C" w:rsidP="00EC011C">
      <w:pPr>
        <w:pStyle w:val="af5"/>
      </w:pPr>
      <w:bookmarkStart w:id="563" w:name="bookmark1365"/>
    </w:p>
    <w:p w:rsidR="00A57638" w:rsidRPr="00EB2D57" w:rsidRDefault="00E235EB" w:rsidP="00EC011C">
      <w:pPr>
        <w:pStyle w:val="af5"/>
      </w:pPr>
      <w:r w:rsidRPr="00EB2D57">
        <w:t>МЕСТО УЧЕБНОГО ПРЕДМЕТА «ФИЗИКА» В УЧЕБНОМ ПЛАНЕ</w:t>
      </w:r>
      <w:bookmarkEnd w:id="563"/>
    </w:p>
    <w:p w:rsidR="00A57638" w:rsidRPr="00EB2D57" w:rsidRDefault="00E235EB">
      <w:pPr>
        <w:pStyle w:val="13"/>
        <w:spacing w:line="240" w:lineRule="auto"/>
        <w:jc w:val="both"/>
        <w:rPr>
          <w:color w:val="auto"/>
        </w:rPr>
        <w:sectPr w:rsidR="00A57638" w:rsidRPr="00EB2D57">
          <w:footerReference w:type="even" r:id="rId34"/>
          <w:footerReference w:type="default" r:id="rId35"/>
          <w:footnotePr>
            <w:numRestart w:val="eachPage"/>
          </w:footnotePr>
          <w:pgSz w:w="7824" w:h="12019"/>
          <w:pgMar w:top="629" w:right="710" w:bottom="961" w:left="715" w:header="0" w:footer="3" w:gutter="0"/>
          <w:cols w:space="720"/>
          <w:noEndnote/>
          <w:docGrid w:linePitch="360"/>
        </w:sectPr>
      </w:pPr>
      <w:r w:rsidRPr="00EB2D57">
        <w:rPr>
          <w:color w:val="auto"/>
        </w:rPr>
        <w:t>В соответствии с ФГОС ООО физика является обязательным предметом на уровне основного общего образования. Данная программа предусматривает изучение физики на базовом уровне в объёме 238 ч за три года обучения по 2 ч в неделю в 7 и 8 классах и по 3 ч в неделю в 9 классе. В тематическом планировании для 7 и 8 классов предполагается резерв времени, который учитель может использовать по своему усмотрению, а в 9 классе — повторительно-обобщающий модуль.</w:t>
      </w:r>
    </w:p>
    <w:p w:rsidR="00A57638" w:rsidRDefault="00E235EB" w:rsidP="00EC011C">
      <w:pPr>
        <w:pStyle w:val="af5"/>
        <w:pBdr>
          <w:bottom w:val="single" w:sz="12" w:space="1" w:color="auto"/>
        </w:pBdr>
      </w:pPr>
      <w:bookmarkStart w:id="564" w:name="bookmark1367"/>
      <w:r w:rsidRPr="00EB2D57">
        <w:t>СОДЕРЖАНИЕ УЧЕБНОГО ПРЕДМЕТА «ФИЗИКА»</w:t>
      </w:r>
      <w:bookmarkEnd w:id="564"/>
    </w:p>
    <w:p w:rsidR="00EC011C" w:rsidRPr="00EB2D57" w:rsidRDefault="00EC011C" w:rsidP="00EC011C">
      <w:pPr>
        <w:pStyle w:val="af5"/>
      </w:pPr>
    </w:p>
    <w:p w:rsidR="00A57638" w:rsidRDefault="00E235EB" w:rsidP="00EC011C">
      <w:pPr>
        <w:pStyle w:val="af5"/>
      </w:pPr>
      <w:bookmarkStart w:id="565" w:name="bookmark1369"/>
      <w:r w:rsidRPr="00EB2D57">
        <w:t>7 класс</w:t>
      </w:r>
      <w:bookmarkEnd w:id="565"/>
    </w:p>
    <w:p w:rsidR="00EC011C" w:rsidRPr="00EB2D57" w:rsidRDefault="00EC011C" w:rsidP="00EC011C">
      <w:pPr>
        <w:pStyle w:val="af5"/>
      </w:pPr>
    </w:p>
    <w:p w:rsidR="00A57638" w:rsidRPr="00EB2D57" w:rsidRDefault="00E235EB">
      <w:pPr>
        <w:pStyle w:val="13"/>
        <w:spacing w:line="271" w:lineRule="auto"/>
        <w:jc w:val="both"/>
        <w:rPr>
          <w:color w:val="auto"/>
          <w:sz w:val="19"/>
          <w:szCs w:val="19"/>
        </w:rPr>
      </w:pPr>
      <w:r w:rsidRPr="00EB2D57">
        <w:rPr>
          <w:b/>
          <w:bCs/>
          <w:color w:val="auto"/>
          <w:sz w:val="19"/>
          <w:szCs w:val="19"/>
        </w:rPr>
        <w:t>Раздел 1. Физика и её роль в познании окружающего мира</w:t>
      </w:r>
    </w:p>
    <w:p w:rsidR="00A57638" w:rsidRPr="00EB2D57" w:rsidRDefault="00E235EB">
      <w:pPr>
        <w:pStyle w:val="13"/>
        <w:spacing w:line="257" w:lineRule="auto"/>
        <w:jc w:val="both"/>
        <w:rPr>
          <w:color w:val="auto"/>
        </w:rPr>
      </w:pPr>
      <w:r w:rsidRPr="00EB2D57">
        <w:rPr>
          <w:color w:val="auto"/>
        </w:rPr>
        <w:t>Физика — наука о природе. Явления природы (МС</w:t>
      </w:r>
      <w:r w:rsidRPr="00EB2D57">
        <w:rPr>
          <w:color w:val="auto"/>
          <w:vertAlign w:val="superscript"/>
        </w:rPr>
        <w:t>1</w:t>
      </w:r>
      <w:r w:rsidRPr="00EB2D57">
        <w:rPr>
          <w:color w:val="auto"/>
        </w:rPr>
        <w:t>). Физические явления: механические, тепловые, электрические, магнитные, световые, звуковые.</w:t>
      </w:r>
    </w:p>
    <w:p w:rsidR="00A57638" w:rsidRPr="00EB2D57" w:rsidRDefault="00E235EB">
      <w:pPr>
        <w:pStyle w:val="13"/>
        <w:spacing w:line="257" w:lineRule="auto"/>
        <w:jc w:val="both"/>
        <w:rPr>
          <w:color w:val="auto"/>
        </w:rPr>
      </w:pPr>
      <w:r w:rsidRPr="00EB2D57">
        <w:rPr>
          <w:color w:val="auto"/>
        </w:rPr>
        <w:t>Физические величины. Измерение физических величин. Физические приборы. Погрешность измерений. Международная система единиц.</w:t>
      </w:r>
    </w:p>
    <w:p w:rsidR="00A57638" w:rsidRPr="00EB2D57" w:rsidRDefault="00E235EB">
      <w:pPr>
        <w:pStyle w:val="13"/>
        <w:spacing w:line="257" w:lineRule="auto"/>
        <w:jc w:val="both"/>
        <w:rPr>
          <w:color w:val="auto"/>
        </w:rPr>
      </w:pPr>
      <w:r w:rsidRPr="00EB2D57">
        <w:rPr>
          <w:color w:val="auto"/>
        </w:rPr>
        <w:t>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w:t>
      </w:r>
    </w:p>
    <w:p w:rsidR="00A57638" w:rsidRPr="00EB2D57" w:rsidRDefault="00E235EB">
      <w:pPr>
        <w:pStyle w:val="13"/>
        <w:spacing w:line="271" w:lineRule="auto"/>
        <w:jc w:val="both"/>
        <w:rPr>
          <w:color w:val="auto"/>
          <w:sz w:val="19"/>
          <w:szCs w:val="19"/>
        </w:rPr>
      </w:pPr>
      <w:r w:rsidRPr="00EB2D57">
        <w:rPr>
          <w:b/>
          <w:bCs/>
          <w:i/>
          <w:iCs/>
          <w:color w:val="auto"/>
          <w:sz w:val="19"/>
          <w:szCs w:val="19"/>
        </w:rPr>
        <w:t>Демонстрации</w:t>
      </w:r>
    </w:p>
    <w:p w:rsidR="00A57638" w:rsidRPr="00EB2D57" w:rsidRDefault="00E235EB" w:rsidP="00AC05F4">
      <w:pPr>
        <w:pStyle w:val="13"/>
        <w:numPr>
          <w:ilvl w:val="0"/>
          <w:numId w:val="93"/>
        </w:numPr>
        <w:tabs>
          <w:tab w:val="left" w:pos="509"/>
        </w:tabs>
        <w:spacing w:line="257" w:lineRule="auto"/>
        <w:ind w:left="400" w:hanging="240"/>
        <w:jc w:val="both"/>
        <w:rPr>
          <w:color w:val="auto"/>
        </w:rPr>
      </w:pPr>
      <w:r w:rsidRPr="00EB2D57">
        <w:rPr>
          <w:color w:val="auto"/>
        </w:rPr>
        <w:t>Механические, тепловые, электрические, магнитные, световые явления.</w:t>
      </w:r>
    </w:p>
    <w:p w:rsidR="00A57638" w:rsidRPr="00EB2D57" w:rsidRDefault="00E235EB" w:rsidP="00AC05F4">
      <w:pPr>
        <w:pStyle w:val="13"/>
        <w:numPr>
          <w:ilvl w:val="0"/>
          <w:numId w:val="93"/>
        </w:numPr>
        <w:tabs>
          <w:tab w:val="left" w:pos="518"/>
        </w:tabs>
        <w:spacing w:line="257" w:lineRule="auto"/>
        <w:ind w:left="400" w:hanging="240"/>
        <w:jc w:val="both"/>
        <w:rPr>
          <w:color w:val="auto"/>
        </w:rPr>
      </w:pPr>
      <w:r w:rsidRPr="00EB2D57">
        <w:rPr>
          <w:color w:val="auto"/>
        </w:rPr>
        <w:t>Физические приборы и процедура прямых измерений аналоговым и цифровым прибором.</w:t>
      </w:r>
    </w:p>
    <w:p w:rsidR="00A57638" w:rsidRPr="00EB2D57" w:rsidRDefault="00E235EB">
      <w:pPr>
        <w:pStyle w:val="13"/>
        <w:spacing w:line="271" w:lineRule="auto"/>
        <w:jc w:val="both"/>
        <w:rPr>
          <w:color w:val="auto"/>
        </w:rPr>
      </w:pPr>
      <w:r w:rsidRPr="00EB2D57">
        <w:rPr>
          <w:b/>
          <w:bCs/>
          <w:i/>
          <w:iCs/>
          <w:color w:val="auto"/>
          <w:sz w:val="19"/>
          <w:szCs w:val="19"/>
        </w:rPr>
        <w:t>Лабораторные работы и опыты</w:t>
      </w:r>
      <w:r w:rsidRPr="00EB2D57">
        <w:rPr>
          <w:color w:val="auto"/>
          <w:vertAlign w:val="superscript"/>
        </w:rPr>
        <w:footnoteReference w:id="23"/>
      </w:r>
      <w:r w:rsidRPr="00EB2D57">
        <w:rPr>
          <w:color w:val="auto"/>
          <w:vertAlign w:val="superscript"/>
        </w:rPr>
        <w:t xml:space="preserve"> </w:t>
      </w:r>
      <w:r w:rsidRPr="00EB2D57">
        <w:rPr>
          <w:color w:val="auto"/>
          <w:vertAlign w:val="superscript"/>
        </w:rPr>
        <w:footnoteReference w:id="24"/>
      </w:r>
    </w:p>
    <w:p w:rsidR="00A57638" w:rsidRPr="00EB2D57" w:rsidRDefault="00E235EB" w:rsidP="00AC05F4">
      <w:pPr>
        <w:pStyle w:val="13"/>
        <w:numPr>
          <w:ilvl w:val="0"/>
          <w:numId w:val="94"/>
        </w:numPr>
        <w:tabs>
          <w:tab w:val="left" w:pos="509"/>
        </w:tabs>
        <w:spacing w:line="257" w:lineRule="auto"/>
        <w:ind w:left="400" w:hanging="240"/>
        <w:jc w:val="both"/>
        <w:rPr>
          <w:color w:val="auto"/>
        </w:rPr>
      </w:pPr>
      <w:r w:rsidRPr="00EB2D57">
        <w:rPr>
          <w:color w:val="auto"/>
        </w:rPr>
        <w:t>Определение цены деления шкалы измерительного прибора.</w:t>
      </w:r>
    </w:p>
    <w:p w:rsidR="00A57638" w:rsidRPr="00EB2D57" w:rsidRDefault="00E235EB" w:rsidP="00AC05F4">
      <w:pPr>
        <w:pStyle w:val="13"/>
        <w:numPr>
          <w:ilvl w:val="0"/>
          <w:numId w:val="94"/>
        </w:numPr>
        <w:tabs>
          <w:tab w:val="left" w:pos="518"/>
        </w:tabs>
        <w:spacing w:line="257" w:lineRule="auto"/>
        <w:ind w:firstLine="160"/>
        <w:jc w:val="both"/>
        <w:rPr>
          <w:color w:val="auto"/>
        </w:rPr>
      </w:pPr>
      <w:r w:rsidRPr="00EB2D57">
        <w:rPr>
          <w:color w:val="auto"/>
        </w:rPr>
        <w:t>Измерение расстояний.</w:t>
      </w:r>
    </w:p>
    <w:p w:rsidR="00A57638" w:rsidRPr="00EB2D57" w:rsidRDefault="00E235EB" w:rsidP="00AC05F4">
      <w:pPr>
        <w:pStyle w:val="13"/>
        <w:numPr>
          <w:ilvl w:val="0"/>
          <w:numId w:val="94"/>
        </w:numPr>
        <w:tabs>
          <w:tab w:val="left" w:pos="518"/>
        </w:tabs>
        <w:spacing w:line="257" w:lineRule="auto"/>
        <w:ind w:firstLine="160"/>
        <w:jc w:val="both"/>
        <w:rPr>
          <w:color w:val="auto"/>
        </w:rPr>
      </w:pPr>
      <w:r w:rsidRPr="00EB2D57">
        <w:rPr>
          <w:color w:val="auto"/>
        </w:rPr>
        <w:t>Измерение объёма жидкости и твёрдого тела.</w:t>
      </w:r>
    </w:p>
    <w:p w:rsidR="00A57638" w:rsidRPr="00EB2D57" w:rsidRDefault="00E235EB" w:rsidP="00AC05F4">
      <w:pPr>
        <w:pStyle w:val="13"/>
        <w:numPr>
          <w:ilvl w:val="0"/>
          <w:numId w:val="94"/>
        </w:numPr>
        <w:tabs>
          <w:tab w:val="left" w:pos="518"/>
        </w:tabs>
        <w:spacing w:line="257" w:lineRule="auto"/>
        <w:ind w:firstLine="160"/>
        <w:jc w:val="both"/>
        <w:rPr>
          <w:color w:val="auto"/>
        </w:rPr>
      </w:pPr>
      <w:r w:rsidRPr="00EB2D57">
        <w:rPr>
          <w:color w:val="auto"/>
        </w:rPr>
        <w:t>Определение размеров малых тел.</w:t>
      </w:r>
    </w:p>
    <w:p w:rsidR="00A57638" w:rsidRPr="00EB2D57" w:rsidRDefault="00E235EB" w:rsidP="00AC05F4">
      <w:pPr>
        <w:pStyle w:val="13"/>
        <w:numPr>
          <w:ilvl w:val="0"/>
          <w:numId w:val="94"/>
        </w:numPr>
        <w:tabs>
          <w:tab w:val="left" w:pos="514"/>
        </w:tabs>
        <w:spacing w:line="257" w:lineRule="auto"/>
        <w:ind w:left="400" w:hanging="240"/>
        <w:jc w:val="both"/>
        <w:rPr>
          <w:color w:val="auto"/>
        </w:rPr>
      </w:pPr>
      <w:r w:rsidRPr="00EB2D57">
        <w:rPr>
          <w:color w:val="auto"/>
        </w:rPr>
        <w:t>Измерение температуры при помощи жидкостного термометра и датчика температуры.</w:t>
      </w:r>
    </w:p>
    <w:p w:rsidR="00A57638" w:rsidRPr="00EB2D57" w:rsidRDefault="00E235EB" w:rsidP="00AC05F4">
      <w:pPr>
        <w:pStyle w:val="13"/>
        <w:numPr>
          <w:ilvl w:val="0"/>
          <w:numId w:val="94"/>
        </w:numPr>
        <w:tabs>
          <w:tab w:val="left" w:pos="518"/>
        </w:tabs>
        <w:spacing w:after="100" w:line="257" w:lineRule="auto"/>
        <w:ind w:left="400" w:hanging="240"/>
        <w:jc w:val="both"/>
        <w:rPr>
          <w:color w:val="auto"/>
        </w:rPr>
      </w:pPr>
      <w:r w:rsidRPr="00EB2D57">
        <w:rPr>
          <w:color w:val="auto"/>
        </w:rPr>
        <w:t>Проведение исследования по проверке гипотезы: дальность полёта шарика, пущенного горизонтально, тем больше, чем больше высота пуска.</w:t>
      </w:r>
    </w:p>
    <w:p w:rsidR="00A57638" w:rsidRPr="00EB2D57" w:rsidRDefault="00E235EB">
      <w:pPr>
        <w:pStyle w:val="13"/>
        <w:spacing w:line="269" w:lineRule="auto"/>
        <w:jc w:val="both"/>
        <w:rPr>
          <w:color w:val="auto"/>
          <w:sz w:val="19"/>
          <w:szCs w:val="19"/>
        </w:rPr>
      </w:pPr>
      <w:r w:rsidRPr="00EB2D57">
        <w:rPr>
          <w:b/>
          <w:bCs/>
          <w:color w:val="auto"/>
          <w:sz w:val="19"/>
          <w:szCs w:val="19"/>
        </w:rPr>
        <w:t>Раздел 2. Первоначальные сведения о строении вещества</w:t>
      </w:r>
    </w:p>
    <w:p w:rsidR="00A57638" w:rsidRPr="00EB2D57" w:rsidRDefault="00E235EB">
      <w:pPr>
        <w:pStyle w:val="13"/>
        <w:spacing w:line="257" w:lineRule="auto"/>
        <w:jc w:val="both"/>
        <w:rPr>
          <w:color w:val="auto"/>
        </w:rPr>
      </w:pPr>
      <w:r w:rsidRPr="00EB2D57">
        <w:rPr>
          <w:color w:val="auto"/>
        </w:rPr>
        <w:t>Строение вещества: атомы и молекулы, их размеры. Опыты, доказывающие дискретное строение вещества.</w:t>
      </w:r>
    </w:p>
    <w:p w:rsidR="00A57638" w:rsidRPr="00EB2D57" w:rsidRDefault="00E235EB">
      <w:pPr>
        <w:pStyle w:val="13"/>
        <w:jc w:val="both"/>
        <w:rPr>
          <w:color w:val="auto"/>
        </w:rPr>
      </w:pPr>
      <w:r w:rsidRPr="00EB2D57">
        <w:rPr>
          <w:color w:val="auto"/>
        </w:rPr>
        <w:t>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w:t>
      </w:r>
    </w:p>
    <w:p w:rsidR="00A57638" w:rsidRPr="00EB2D57" w:rsidRDefault="00E235EB">
      <w:pPr>
        <w:pStyle w:val="13"/>
        <w:jc w:val="both"/>
        <w:rPr>
          <w:color w:val="auto"/>
        </w:rPr>
      </w:pPr>
      <w:r w:rsidRPr="00EB2D57">
        <w:rPr>
          <w:color w:val="auto"/>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w:t>
      </w:r>
    </w:p>
    <w:p w:rsidR="00A57638" w:rsidRPr="00EB2D57" w:rsidRDefault="00E235EB">
      <w:pPr>
        <w:pStyle w:val="13"/>
        <w:spacing w:line="269" w:lineRule="auto"/>
        <w:jc w:val="both"/>
        <w:rPr>
          <w:color w:val="auto"/>
          <w:sz w:val="19"/>
          <w:szCs w:val="19"/>
        </w:rPr>
      </w:pPr>
      <w:r w:rsidRPr="00EB2D57">
        <w:rPr>
          <w:b/>
          <w:bCs/>
          <w:i/>
          <w:iCs/>
          <w:color w:val="auto"/>
          <w:sz w:val="19"/>
          <w:szCs w:val="19"/>
        </w:rPr>
        <w:t>Демонстрации</w:t>
      </w:r>
    </w:p>
    <w:p w:rsidR="00A57638" w:rsidRPr="00EB2D57" w:rsidRDefault="00E235EB" w:rsidP="00AC05F4">
      <w:pPr>
        <w:pStyle w:val="13"/>
        <w:numPr>
          <w:ilvl w:val="0"/>
          <w:numId w:val="95"/>
        </w:numPr>
        <w:tabs>
          <w:tab w:val="left" w:pos="493"/>
        </w:tabs>
        <w:ind w:firstLine="160"/>
        <w:jc w:val="both"/>
        <w:rPr>
          <w:color w:val="auto"/>
        </w:rPr>
      </w:pPr>
      <w:r w:rsidRPr="00EB2D57">
        <w:rPr>
          <w:color w:val="auto"/>
        </w:rPr>
        <w:t>Наблюдение броуновского движения.</w:t>
      </w:r>
    </w:p>
    <w:p w:rsidR="00A57638" w:rsidRPr="00EB2D57" w:rsidRDefault="00E235EB" w:rsidP="00AC05F4">
      <w:pPr>
        <w:pStyle w:val="13"/>
        <w:numPr>
          <w:ilvl w:val="0"/>
          <w:numId w:val="95"/>
        </w:numPr>
        <w:tabs>
          <w:tab w:val="left" w:pos="503"/>
        </w:tabs>
        <w:ind w:firstLine="160"/>
        <w:jc w:val="both"/>
        <w:rPr>
          <w:color w:val="auto"/>
        </w:rPr>
      </w:pPr>
      <w:r w:rsidRPr="00EB2D57">
        <w:rPr>
          <w:color w:val="auto"/>
        </w:rPr>
        <w:t>Наблюдение диффузии.</w:t>
      </w:r>
    </w:p>
    <w:p w:rsidR="00A57638" w:rsidRPr="00EB2D57" w:rsidRDefault="00E235EB" w:rsidP="00AC05F4">
      <w:pPr>
        <w:pStyle w:val="13"/>
        <w:numPr>
          <w:ilvl w:val="0"/>
          <w:numId w:val="95"/>
        </w:numPr>
        <w:tabs>
          <w:tab w:val="left" w:pos="503"/>
        </w:tabs>
        <w:ind w:left="400" w:hanging="240"/>
        <w:jc w:val="both"/>
        <w:rPr>
          <w:color w:val="auto"/>
        </w:rPr>
      </w:pPr>
      <w:r w:rsidRPr="00EB2D57">
        <w:rPr>
          <w:color w:val="auto"/>
        </w:rPr>
        <w:t>Наблюдение явлений, объясняющихся притяжением или отталкиванием частиц вещества.</w:t>
      </w:r>
    </w:p>
    <w:p w:rsidR="00A57638" w:rsidRPr="00EB2D57" w:rsidRDefault="00E235EB">
      <w:pPr>
        <w:pStyle w:val="13"/>
        <w:spacing w:line="269" w:lineRule="auto"/>
        <w:jc w:val="both"/>
        <w:rPr>
          <w:color w:val="auto"/>
          <w:sz w:val="19"/>
          <w:szCs w:val="19"/>
        </w:rPr>
      </w:pPr>
      <w:r w:rsidRPr="00EB2D57">
        <w:rPr>
          <w:b/>
          <w:bCs/>
          <w:i/>
          <w:iCs/>
          <w:color w:val="auto"/>
          <w:sz w:val="19"/>
          <w:szCs w:val="19"/>
        </w:rPr>
        <w:t>Лабораторные работы и опыты</w:t>
      </w:r>
    </w:p>
    <w:p w:rsidR="00A57638" w:rsidRPr="00EB2D57" w:rsidRDefault="00E235EB" w:rsidP="00AC05F4">
      <w:pPr>
        <w:pStyle w:val="13"/>
        <w:numPr>
          <w:ilvl w:val="0"/>
          <w:numId w:val="96"/>
        </w:numPr>
        <w:tabs>
          <w:tab w:val="left" w:pos="493"/>
        </w:tabs>
        <w:ind w:left="400" w:hanging="240"/>
        <w:jc w:val="both"/>
        <w:rPr>
          <w:color w:val="auto"/>
        </w:rPr>
      </w:pPr>
      <w:r w:rsidRPr="00EB2D57">
        <w:rPr>
          <w:color w:val="auto"/>
        </w:rPr>
        <w:t>Оценка диаметра атома методом рядов (с использованием фотографий).</w:t>
      </w:r>
    </w:p>
    <w:p w:rsidR="00A57638" w:rsidRPr="00EB2D57" w:rsidRDefault="00E235EB" w:rsidP="00AC05F4">
      <w:pPr>
        <w:pStyle w:val="13"/>
        <w:numPr>
          <w:ilvl w:val="0"/>
          <w:numId w:val="96"/>
        </w:numPr>
        <w:tabs>
          <w:tab w:val="left" w:pos="503"/>
        </w:tabs>
        <w:ind w:firstLine="160"/>
        <w:jc w:val="both"/>
        <w:rPr>
          <w:color w:val="auto"/>
        </w:rPr>
      </w:pPr>
      <w:r w:rsidRPr="00EB2D57">
        <w:rPr>
          <w:color w:val="auto"/>
        </w:rPr>
        <w:t>Опыты по наблюдению теплового расширения газов.</w:t>
      </w:r>
    </w:p>
    <w:p w:rsidR="00A57638" w:rsidRPr="00EB2D57" w:rsidRDefault="00E235EB" w:rsidP="00AC05F4">
      <w:pPr>
        <w:pStyle w:val="13"/>
        <w:numPr>
          <w:ilvl w:val="0"/>
          <w:numId w:val="96"/>
        </w:numPr>
        <w:tabs>
          <w:tab w:val="left" w:pos="503"/>
        </w:tabs>
        <w:spacing w:after="120"/>
        <w:ind w:left="400" w:hanging="240"/>
        <w:jc w:val="both"/>
        <w:rPr>
          <w:color w:val="auto"/>
        </w:rPr>
      </w:pPr>
      <w:r w:rsidRPr="00EB2D57">
        <w:rPr>
          <w:color w:val="auto"/>
        </w:rPr>
        <w:t>Опыты по обнаружению действия сил молекулярного притяжения.</w:t>
      </w:r>
    </w:p>
    <w:p w:rsidR="00A57638" w:rsidRPr="00EB2D57" w:rsidRDefault="00E235EB">
      <w:pPr>
        <w:pStyle w:val="13"/>
        <w:spacing w:line="269" w:lineRule="auto"/>
        <w:jc w:val="both"/>
        <w:rPr>
          <w:color w:val="auto"/>
          <w:sz w:val="19"/>
          <w:szCs w:val="19"/>
        </w:rPr>
      </w:pPr>
      <w:r w:rsidRPr="00EB2D57">
        <w:rPr>
          <w:b/>
          <w:bCs/>
          <w:color w:val="auto"/>
          <w:sz w:val="19"/>
          <w:szCs w:val="19"/>
        </w:rPr>
        <w:t>Раздел 3. Движение и взаимодействие тел</w:t>
      </w:r>
    </w:p>
    <w:p w:rsidR="00A57638" w:rsidRPr="00EB2D57" w:rsidRDefault="00E235EB">
      <w:pPr>
        <w:pStyle w:val="13"/>
        <w:spacing w:line="257" w:lineRule="auto"/>
        <w:jc w:val="both"/>
        <w:rPr>
          <w:color w:val="auto"/>
        </w:rPr>
      </w:pPr>
      <w:r w:rsidRPr="00EB2D57">
        <w:rPr>
          <w:color w:val="auto"/>
        </w:rPr>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rsidR="00A57638" w:rsidRPr="00EB2D57" w:rsidRDefault="00E235EB">
      <w:pPr>
        <w:pStyle w:val="13"/>
        <w:spacing w:line="257" w:lineRule="auto"/>
        <w:jc w:val="both"/>
        <w:rPr>
          <w:color w:val="auto"/>
        </w:rPr>
      </w:pPr>
      <w:r w:rsidRPr="00EB2D57">
        <w:rPr>
          <w:color w:val="auto"/>
        </w:rPr>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rsidR="00A57638" w:rsidRPr="00EB2D57" w:rsidRDefault="00E235EB">
      <w:pPr>
        <w:pStyle w:val="13"/>
        <w:spacing w:line="257" w:lineRule="auto"/>
        <w:jc w:val="both"/>
        <w:rPr>
          <w:color w:val="auto"/>
        </w:rPr>
      </w:pPr>
      <w:r w:rsidRPr="00EB2D57">
        <w:rPr>
          <w:color w:val="auto"/>
        </w:rPr>
        <w:t>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(МС).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(МС).</w:t>
      </w:r>
    </w:p>
    <w:p w:rsidR="00A57638" w:rsidRPr="00EB2D57" w:rsidRDefault="00E235EB">
      <w:pPr>
        <w:pStyle w:val="13"/>
        <w:spacing w:line="269" w:lineRule="auto"/>
        <w:jc w:val="both"/>
        <w:rPr>
          <w:color w:val="auto"/>
          <w:sz w:val="19"/>
          <w:szCs w:val="19"/>
        </w:rPr>
      </w:pPr>
      <w:r w:rsidRPr="00EB2D57">
        <w:rPr>
          <w:b/>
          <w:bCs/>
          <w:i/>
          <w:iCs/>
          <w:color w:val="auto"/>
          <w:sz w:val="19"/>
          <w:szCs w:val="19"/>
        </w:rPr>
        <w:t>Демонстрации</w:t>
      </w:r>
    </w:p>
    <w:p w:rsidR="00A57638" w:rsidRPr="00EB2D57" w:rsidRDefault="00E235EB" w:rsidP="00AC05F4">
      <w:pPr>
        <w:pStyle w:val="13"/>
        <w:numPr>
          <w:ilvl w:val="0"/>
          <w:numId w:val="97"/>
        </w:numPr>
        <w:tabs>
          <w:tab w:val="left" w:pos="493"/>
        </w:tabs>
        <w:spacing w:line="257" w:lineRule="auto"/>
        <w:ind w:firstLine="160"/>
        <w:jc w:val="both"/>
        <w:rPr>
          <w:color w:val="auto"/>
        </w:rPr>
      </w:pPr>
      <w:r w:rsidRPr="00EB2D57">
        <w:rPr>
          <w:color w:val="auto"/>
        </w:rPr>
        <w:t>Наблюдение механического движения тела.</w:t>
      </w:r>
    </w:p>
    <w:p w:rsidR="00A57638" w:rsidRPr="00EB2D57" w:rsidRDefault="00E235EB" w:rsidP="00AC05F4">
      <w:pPr>
        <w:pStyle w:val="13"/>
        <w:numPr>
          <w:ilvl w:val="0"/>
          <w:numId w:val="97"/>
        </w:numPr>
        <w:tabs>
          <w:tab w:val="left" w:pos="503"/>
        </w:tabs>
        <w:spacing w:line="257" w:lineRule="auto"/>
        <w:ind w:firstLine="160"/>
        <w:jc w:val="both"/>
        <w:rPr>
          <w:color w:val="auto"/>
        </w:rPr>
      </w:pPr>
      <w:r w:rsidRPr="00EB2D57">
        <w:rPr>
          <w:color w:val="auto"/>
        </w:rPr>
        <w:t>Измерение скорости прямолинейного движения.</w:t>
      </w:r>
    </w:p>
    <w:p w:rsidR="00A57638" w:rsidRPr="00EB2D57" w:rsidRDefault="00E235EB" w:rsidP="00AC05F4">
      <w:pPr>
        <w:pStyle w:val="13"/>
        <w:numPr>
          <w:ilvl w:val="0"/>
          <w:numId w:val="97"/>
        </w:numPr>
        <w:tabs>
          <w:tab w:val="left" w:pos="503"/>
        </w:tabs>
        <w:spacing w:line="257" w:lineRule="auto"/>
        <w:ind w:firstLine="160"/>
        <w:jc w:val="both"/>
        <w:rPr>
          <w:color w:val="auto"/>
        </w:rPr>
      </w:pPr>
      <w:r w:rsidRPr="00EB2D57">
        <w:rPr>
          <w:color w:val="auto"/>
        </w:rPr>
        <w:t>Наблюдение явления инерции.</w:t>
      </w:r>
    </w:p>
    <w:p w:rsidR="00A57638" w:rsidRPr="00EB2D57" w:rsidRDefault="00E235EB" w:rsidP="00AC05F4">
      <w:pPr>
        <w:pStyle w:val="13"/>
        <w:numPr>
          <w:ilvl w:val="0"/>
          <w:numId w:val="97"/>
        </w:numPr>
        <w:tabs>
          <w:tab w:val="left" w:pos="508"/>
        </w:tabs>
        <w:spacing w:line="257" w:lineRule="auto"/>
        <w:ind w:firstLine="160"/>
        <w:jc w:val="both"/>
        <w:rPr>
          <w:color w:val="auto"/>
        </w:rPr>
      </w:pPr>
      <w:r w:rsidRPr="00EB2D57">
        <w:rPr>
          <w:color w:val="auto"/>
        </w:rPr>
        <w:t>Наблюдение изменения скорости при взаимодействии тел.</w:t>
      </w:r>
    </w:p>
    <w:p w:rsidR="00A57638" w:rsidRPr="00EB2D57" w:rsidRDefault="00E235EB" w:rsidP="00AC05F4">
      <w:pPr>
        <w:pStyle w:val="13"/>
        <w:numPr>
          <w:ilvl w:val="0"/>
          <w:numId w:val="97"/>
        </w:numPr>
        <w:tabs>
          <w:tab w:val="left" w:pos="498"/>
        </w:tabs>
        <w:spacing w:line="257" w:lineRule="auto"/>
        <w:ind w:firstLine="160"/>
        <w:jc w:val="both"/>
        <w:rPr>
          <w:color w:val="auto"/>
        </w:rPr>
      </w:pPr>
      <w:r w:rsidRPr="00EB2D57">
        <w:rPr>
          <w:color w:val="auto"/>
        </w:rPr>
        <w:t>Сравнение масс по взаимодействию тел.</w:t>
      </w:r>
    </w:p>
    <w:p w:rsidR="00A57638" w:rsidRPr="00EB2D57" w:rsidRDefault="00E235EB" w:rsidP="00AC05F4">
      <w:pPr>
        <w:pStyle w:val="13"/>
        <w:numPr>
          <w:ilvl w:val="0"/>
          <w:numId w:val="97"/>
        </w:numPr>
        <w:tabs>
          <w:tab w:val="left" w:pos="503"/>
        </w:tabs>
        <w:spacing w:line="257" w:lineRule="auto"/>
        <w:ind w:firstLine="160"/>
        <w:jc w:val="both"/>
        <w:rPr>
          <w:color w:val="auto"/>
        </w:rPr>
      </w:pPr>
      <w:r w:rsidRPr="00EB2D57">
        <w:rPr>
          <w:color w:val="auto"/>
        </w:rPr>
        <w:t>Сложение сил, направленных по одной прямой.</w:t>
      </w:r>
    </w:p>
    <w:p w:rsidR="00A57638" w:rsidRPr="00EB2D57" w:rsidRDefault="00E235EB">
      <w:pPr>
        <w:pStyle w:val="70"/>
        <w:spacing w:line="269" w:lineRule="auto"/>
        <w:ind w:firstLine="240"/>
        <w:jc w:val="both"/>
        <w:rPr>
          <w:color w:val="auto"/>
          <w:sz w:val="19"/>
          <w:szCs w:val="19"/>
        </w:rPr>
      </w:pPr>
      <w:r w:rsidRPr="00EB2D57">
        <w:rPr>
          <w:b/>
          <w:bCs/>
          <w:i/>
          <w:iCs/>
          <w:color w:val="auto"/>
          <w:sz w:val="19"/>
          <w:szCs w:val="19"/>
        </w:rPr>
        <w:t>Лабораторные работы и опыты</w:t>
      </w:r>
    </w:p>
    <w:p w:rsidR="00A57638" w:rsidRPr="00EB2D57" w:rsidRDefault="00E235EB" w:rsidP="00AC05F4">
      <w:pPr>
        <w:pStyle w:val="13"/>
        <w:numPr>
          <w:ilvl w:val="0"/>
          <w:numId w:val="98"/>
        </w:numPr>
        <w:tabs>
          <w:tab w:val="left" w:pos="493"/>
        </w:tabs>
        <w:spacing w:line="257" w:lineRule="auto"/>
        <w:ind w:left="400" w:hanging="240"/>
        <w:jc w:val="both"/>
        <w:rPr>
          <w:color w:val="auto"/>
        </w:rPr>
      </w:pPr>
      <w:r w:rsidRPr="00EB2D57">
        <w:rPr>
          <w:color w:val="auto"/>
        </w:rPr>
        <w:t>Определение скорости равномерного движения (шарика в жидкости, модели электрического автомобиля и т. п.).</w:t>
      </w:r>
    </w:p>
    <w:p w:rsidR="00A57638" w:rsidRPr="00EB2D57" w:rsidRDefault="00E235EB" w:rsidP="00AC05F4">
      <w:pPr>
        <w:pStyle w:val="13"/>
        <w:numPr>
          <w:ilvl w:val="0"/>
          <w:numId w:val="98"/>
        </w:numPr>
        <w:tabs>
          <w:tab w:val="left" w:pos="503"/>
        </w:tabs>
        <w:spacing w:line="257" w:lineRule="auto"/>
        <w:ind w:left="400" w:hanging="240"/>
        <w:jc w:val="both"/>
        <w:rPr>
          <w:color w:val="auto"/>
        </w:rPr>
      </w:pPr>
      <w:r w:rsidRPr="00EB2D57">
        <w:rPr>
          <w:color w:val="auto"/>
        </w:rPr>
        <w:t>Определение средней скорости скольжения бруска или шарика по наклонной плоскости.</w:t>
      </w:r>
    </w:p>
    <w:p w:rsidR="00A57638" w:rsidRPr="00EB2D57" w:rsidRDefault="00E235EB" w:rsidP="00AC05F4">
      <w:pPr>
        <w:pStyle w:val="13"/>
        <w:numPr>
          <w:ilvl w:val="0"/>
          <w:numId w:val="98"/>
        </w:numPr>
        <w:tabs>
          <w:tab w:val="left" w:pos="503"/>
        </w:tabs>
        <w:spacing w:line="257" w:lineRule="auto"/>
        <w:ind w:firstLine="160"/>
        <w:jc w:val="both"/>
        <w:rPr>
          <w:color w:val="auto"/>
        </w:rPr>
      </w:pPr>
      <w:r w:rsidRPr="00EB2D57">
        <w:rPr>
          <w:color w:val="auto"/>
        </w:rPr>
        <w:t>Определение плотности твёрдого тела.</w:t>
      </w:r>
    </w:p>
    <w:p w:rsidR="00A57638" w:rsidRPr="00EB2D57" w:rsidRDefault="00E235EB" w:rsidP="00AC05F4">
      <w:pPr>
        <w:pStyle w:val="13"/>
        <w:numPr>
          <w:ilvl w:val="0"/>
          <w:numId w:val="98"/>
        </w:numPr>
        <w:tabs>
          <w:tab w:val="left" w:pos="508"/>
        </w:tabs>
        <w:spacing w:line="257" w:lineRule="auto"/>
        <w:ind w:left="400" w:hanging="240"/>
        <w:jc w:val="both"/>
        <w:rPr>
          <w:color w:val="auto"/>
        </w:rPr>
      </w:pPr>
      <w:r w:rsidRPr="00EB2D57">
        <w:rPr>
          <w:color w:val="auto"/>
        </w:rPr>
        <w:t>Опыты, демонстрирующие зависимость растяжения (деформации) пружины от приложенной силы.</w:t>
      </w:r>
    </w:p>
    <w:p w:rsidR="00A57638" w:rsidRPr="00EB2D57" w:rsidRDefault="00E235EB" w:rsidP="00AC05F4">
      <w:pPr>
        <w:pStyle w:val="13"/>
        <w:numPr>
          <w:ilvl w:val="0"/>
          <w:numId w:val="98"/>
        </w:numPr>
        <w:tabs>
          <w:tab w:val="left" w:pos="498"/>
        </w:tabs>
        <w:spacing w:after="160" w:line="257" w:lineRule="auto"/>
        <w:ind w:left="400" w:hanging="240"/>
        <w:jc w:val="both"/>
        <w:rPr>
          <w:color w:val="auto"/>
        </w:rPr>
      </w:pPr>
      <w:r w:rsidRPr="00EB2D57">
        <w:rPr>
          <w:color w:val="auto"/>
        </w:rPr>
        <w:t>Опыты, демонстрирующие зависимость силы трения скольжения от силы давления и характера соприкасающихся поверхностей.</w:t>
      </w:r>
    </w:p>
    <w:p w:rsidR="00A57638" w:rsidRPr="00EB2D57" w:rsidRDefault="00E235EB">
      <w:pPr>
        <w:pStyle w:val="13"/>
        <w:spacing w:line="269" w:lineRule="auto"/>
        <w:jc w:val="both"/>
        <w:rPr>
          <w:color w:val="auto"/>
          <w:sz w:val="19"/>
          <w:szCs w:val="19"/>
        </w:rPr>
      </w:pPr>
      <w:r w:rsidRPr="00EB2D57">
        <w:rPr>
          <w:b/>
          <w:bCs/>
          <w:color w:val="auto"/>
          <w:sz w:val="19"/>
          <w:szCs w:val="19"/>
        </w:rPr>
        <w:t>Раздел 4. Давление твёрдых тел, жидкостей и газов</w:t>
      </w:r>
    </w:p>
    <w:p w:rsidR="00A57638" w:rsidRPr="00EB2D57" w:rsidRDefault="00E235EB">
      <w:pPr>
        <w:pStyle w:val="13"/>
        <w:spacing w:line="257" w:lineRule="auto"/>
        <w:jc w:val="both"/>
        <w:rPr>
          <w:color w:val="auto"/>
        </w:rPr>
      </w:pPr>
      <w:r w:rsidRPr="00EB2D57">
        <w:rPr>
          <w:color w:val="auto"/>
        </w:rPr>
        <w:t>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w:t>
      </w:r>
    </w:p>
    <w:p w:rsidR="00A57638" w:rsidRPr="00EB2D57" w:rsidRDefault="00E235EB">
      <w:pPr>
        <w:pStyle w:val="13"/>
        <w:spacing w:line="257" w:lineRule="auto"/>
        <w:jc w:val="both"/>
        <w:rPr>
          <w:color w:val="auto"/>
        </w:rPr>
      </w:pPr>
      <w:r w:rsidRPr="00EB2D57">
        <w:rPr>
          <w:color w:val="auto"/>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rsidR="00A57638" w:rsidRPr="00EB2D57" w:rsidRDefault="00E235EB">
      <w:pPr>
        <w:pStyle w:val="13"/>
        <w:spacing w:line="257" w:lineRule="auto"/>
        <w:jc w:val="both"/>
        <w:rPr>
          <w:color w:val="auto"/>
        </w:rPr>
      </w:pPr>
      <w:r w:rsidRPr="00EB2D57">
        <w:rPr>
          <w:color w:val="auto"/>
        </w:rPr>
        <w:t>Действие жидкости и газа на погружённое в них тело. Выталкивающая (архимедова) сила. Закон Архимеда. Плавание тел. Воздухоплавание.</w:t>
      </w:r>
    </w:p>
    <w:p w:rsidR="00A57638" w:rsidRPr="00EB2D57" w:rsidRDefault="00E235EB">
      <w:pPr>
        <w:pStyle w:val="13"/>
        <w:spacing w:line="269" w:lineRule="auto"/>
        <w:jc w:val="both"/>
        <w:rPr>
          <w:color w:val="auto"/>
          <w:sz w:val="19"/>
          <w:szCs w:val="19"/>
        </w:rPr>
      </w:pPr>
      <w:r w:rsidRPr="00EB2D57">
        <w:rPr>
          <w:b/>
          <w:bCs/>
          <w:i/>
          <w:iCs/>
          <w:color w:val="auto"/>
          <w:sz w:val="19"/>
          <w:szCs w:val="19"/>
        </w:rPr>
        <w:t>Демонстрации</w:t>
      </w:r>
    </w:p>
    <w:p w:rsidR="00A57638" w:rsidRPr="00EB2D57" w:rsidRDefault="00E235EB" w:rsidP="00AC05F4">
      <w:pPr>
        <w:pStyle w:val="13"/>
        <w:numPr>
          <w:ilvl w:val="0"/>
          <w:numId w:val="99"/>
        </w:numPr>
        <w:tabs>
          <w:tab w:val="left" w:pos="493"/>
        </w:tabs>
        <w:spacing w:line="257" w:lineRule="auto"/>
        <w:ind w:firstLine="160"/>
        <w:jc w:val="both"/>
        <w:rPr>
          <w:color w:val="auto"/>
        </w:rPr>
      </w:pPr>
      <w:r w:rsidRPr="00EB2D57">
        <w:rPr>
          <w:color w:val="auto"/>
        </w:rPr>
        <w:t>Зависимость давления газа от температуры.</w:t>
      </w:r>
    </w:p>
    <w:p w:rsidR="00A57638" w:rsidRPr="00EB2D57" w:rsidRDefault="00E235EB" w:rsidP="00AC05F4">
      <w:pPr>
        <w:pStyle w:val="13"/>
        <w:numPr>
          <w:ilvl w:val="0"/>
          <w:numId w:val="99"/>
        </w:numPr>
        <w:tabs>
          <w:tab w:val="left" w:pos="503"/>
        </w:tabs>
        <w:spacing w:line="257" w:lineRule="auto"/>
        <w:ind w:firstLine="160"/>
        <w:jc w:val="both"/>
        <w:rPr>
          <w:color w:val="auto"/>
        </w:rPr>
      </w:pPr>
      <w:r w:rsidRPr="00EB2D57">
        <w:rPr>
          <w:color w:val="auto"/>
        </w:rPr>
        <w:t>Передача давления жидкостью и газом.</w:t>
      </w:r>
    </w:p>
    <w:p w:rsidR="00A57638" w:rsidRPr="00EB2D57" w:rsidRDefault="00E235EB" w:rsidP="00AC05F4">
      <w:pPr>
        <w:pStyle w:val="13"/>
        <w:numPr>
          <w:ilvl w:val="0"/>
          <w:numId w:val="99"/>
        </w:numPr>
        <w:tabs>
          <w:tab w:val="left" w:pos="503"/>
        </w:tabs>
        <w:spacing w:line="257" w:lineRule="auto"/>
        <w:ind w:firstLine="160"/>
        <w:jc w:val="both"/>
        <w:rPr>
          <w:color w:val="auto"/>
        </w:rPr>
      </w:pPr>
      <w:r w:rsidRPr="00EB2D57">
        <w:rPr>
          <w:color w:val="auto"/>
        </w:rPr>
        <w:t>Сообщающиеся сосуды.</w:t>
      </w:r>
    </w:p>
    <w:p w:rsidR="00A57638" w:rsidRPr="00EB2D57" w:rsidRDefault="00E235EB" w:rsidP="00AC05F4">
      <w:pPr>
        <w:pStyle w:val="13"/>
        <w:numPr>
          <w:ilvl w:val="0"/>
          <w:numId w:val="99"/>
        </w:numPr>
        <w:tabs>
          <w:tab w:val="left" w:pos="508"/>
        </w:tabs>
        <w:spacing w:line="257" w:lineRule="auto"/>
        <w:ind w:firstLine="160"/>
        <w:jc w:val="both"/>
        <w:rPr>
          <w:color w:val="auto"/>
        </w:rPr>
      </w:pPr>
      <w:r w:rsidRPr="00EB2D57">
        <w:rPr>
          <w:color w:val="auto"/>
        </w:rPr>
        <w:t>Гидравлический пресс.</w:t>
      </w:r>
    </w:p>
    <w:p w:rsidR="00A57638" w:rsidRPr="00EB2D57" w:rsidRDefault="00E235EB" w:rsidP="00AC05F4">
      <w:pPr>
        <w:pStyle w:val="13"/>
        <w:numPr>
          <w:ilvl w:val="0"/>
          <w:numId w:val="99"/>
        </w:numPr>
        <w:tabs>
          <w:tab w:val="left" w:pos="498"/>
        </w:tabs>
        <w:spacing w:line="257" w:lineRule="auto"/>
        <w:ind w:firstLine="160"/>
        <w:jc w:val="both"/>
        <w:rPr>
          <w:color w:val="auto"/>
        </w:rPr>
      </w:pPr>
      <w:r w:rsidRPr="00EB2D57">
        <w:rPr>
          <w:color w:val="auto"/>
        </w:rPr>
        <w:t>Проявление действия атмосферного давления.</w:t>
      </w:r>
    </w:p>
    <w:p w:rsidR="00A57638" w:rsidRPr="00EB2D57" w:rsidRDefault="00E235EB" w:rsidP="00AC05F4">
      <w:pPr>
        <w:pStyle w:val="13"/>
        <w:numPr>
          <w:ilvl w:val="0"/>
          <w:numId w:val="99"/>
        </w:numPr>
        <w:tabs>
          <w:tab w:val="left" w:pos="503"/>
        </w:tabs>
        <w:spacing w:line="257" w:lineRule="auto"/>
        <w:ind w:left="400" w:hanging="240"/>
        <w:jc w:val="both"/>
        <w:rPr>
          <w:color w:val="auto"/>
        </w:rPr>
      </w:pPr>
      <w:r w:rsidRPr="00EB2D57">
        <w:rPr>
          <w:color w:val="auto"/>
        </w:rPr>
        <w:t>Зависимость выталкивающей силы от объёма погружённой части тела и плотности жидкости.</w:t>
      </w:r>
    </w:p>
    <w:p w:rsidR="00A57638" w:rsidRPr="00EB2D57" w:rsidRDefault="00E235EB" w:rsidP="00AC05F4">
      <w:pPr>
        <w:pStyle w:val="13"/>
        <w:numPr>
          <w:ilvl w:val="0"/>
          <w:numId w:val="99"/>
        </w:numPr>
        <w:tabs>
          <w:tab w:val="left" w:pos="493"/>
        </w:tabs>
        <w:spacing w:line="257" w:lineRule="auto"/>
        <w:ind w:left="400" w:hanging="240"/>
        <w:jc w:val="both"/>
        <w:rPr>
          <w:color w:val="auto"/>
        </w:rPr>
      </w:pPr>
      <w:r w:rsidRPr="00EB2D57">
        <w:rPr>
          <w:color w:val="auto"/>
        </w:rPr>
        <w:t>Равенство выталкивающей силы весу вытесненной жидкости.</w:t>
      </w:r>
    </w:p>
    <w:p w:rsidR="00A57638" w:rsidRPr="00EB2D57" w:rsidRDefault="00E235EB" w:rsidP="00AC05F4">
      <w:pPr>
        <w:pStyle w:val="13"/>
        <w:numPr>
          <w:ilvl w:val="0"/>
          <w:numId w:val="99"/>
        </w:numPr>
        <w:tabs>
          <w:tab w:val="left" w:pos="503"/>
        </w:tabs>
        <w:spacing w:line="257" w:lineRule="auto"/>
        <w:ind w:left="400" w:hanging="240"/>
        <w:jc w:val="both"/>
        <w:rPr>
          <w:color w:val="auto"/>
        </w:rPr>
      </w:pPr>
      <w:r w:rsidRPr="00EB2D57">
        <w:rPr>
          <w:color w:val="auto"/>
        </w:rPr>
        <w:t>Условие плавания тел: плавание или погружение тел в зависимости от соотношения плотностей тела и жидкости.</w:t>
      </w:r>
    </w:p>
    <w:p w:rsidR="00A57638" w:rsidRPr="00EB2D57" w:rsidRDefault="00E235EB">
      <w:pPr>
        <w:pStyle w:val="13"/>
        <w:spacing w:line="269" w:lineRule="auto"/>
        <w:jc w:val="both"/>
        <w:rPr>
          <w:color w:val="auto"/>
          <w:sz w:val="19"/>
          <w:szCs w:val="19"/>
        </w:rPr>
      </w:pPr>
      <w:r w:rsidRPr="00EB2D57">
        <w:rPr>
          <w:b/>
          <w:bCs/>
          <w:i/>
          <w:iCs/>
          <w:color w:val="auto"/>
          <w:sz w:val="19"/>
          <w:szCs w:val="19"/>
        </w:rPr>
        <w:t>Лабораторные работы и опыты</w:t>
      </w:r>
    </w:p>
    <w:p w:rsidR="00A57638" w:rsidRPr="00EB2D57" w:rsidRDefault="00E235EB" w:rsidP="00AC05F4">
      <w:pPr>
        <w:pStyle w:val="13"/>
        <w:numPr>
          <w:ilvl w:val="0"/>
          <w:numId w:val="100"/>
        </w:numPr>
        <w:tabs>
          <w:tab w:val="left" w:pos="493"/>
        </w:tabs>
        <w:spacing w:after="80" w:line="257" w:lineRule="auto"/>
        <w:ind w:left="400" w:hanging="240"/>
        <w:jc w:val="both"/>
        <w:rPr>
          <w:color w:val="auto"/>
        </w:rPr>
      </w:pPr>
      <w:r w:rsidRPr="00EB2D57">
        <w:rPr>
          <w:color w:val="auto"/>
        </w:rPr>
        <w:t>Исследование зависимости веса тела в воде от объёма погружённой в жидкость части тела.</w:t>
      </w:r>
    </w:p>
    <w:p w:rsidR="00A57638" w:rsidRPr="00EB2D57" w:rsidRDefault="00E235EB" w:rsidP="00AC05F4">
      <w:pPr>
        <w:pStyle w:val="13"/>
        <w:numPr>
          <w:ilvl w:val="0"/>
          <w:numId w:val="100"/>
        </w:numPr>
        <w:tabs>
          <w:tab w:val="left" w:pos="505"/>
        </w:tabs>
        <w:spacing w:line="262" w:lineRule="auto"/>
        <w:ind w:left="400" w:hanging="240"/>
        <w:jc w:val="both"/>
        <w:rPr>
          <w:color w:val="auto"/>
        </w:rPr>
      </w:pPr>
      <w:r w:rsidRPr="00EB2D57">
        <w:rPr>
          <w:color w:val="auto"/>
        </w:rPr>
        <w:t>Определение выталкивающей силы, действующей на тело, погружённое в жидкость.</w:t>
      </w:r>
    </w:p>
    <w:p w:rsidR="00A57638" w:rsidRPr="00EB2D57" w:rsidRDefault="00E235EB" w:rsidP="00AC05F4">
      <w:pPr>
        <w:pStyle w:val="13"/>
        <w:numPr>
          <w:ilvl w:val="0"/>
          <w:numId w:val="100"/>
        </w:numPr>
        <w:tabs>
          <w:tab w:val="left" w:pos="505"/>
        </w:tabs>
        <w:spacing w:line="262" w:lineRule="auto"/>
        <w:ind w:left="400" w:hanging="240"/>
        <w:jc w:val="both"/>
        <w:rPr>
          <w:color w:val="auto"/>
        </w:rPr>
      </w:pPr>
      <w:r w:rsidRPr="00EB2D57">
        <w:rPr>
          <w:color w:val="auto"/>
        </w:rPr>
        <w:t>Проверка независимости выталкивающей силы, действующей на тело в жидкости, от массы тела.</w:t>
      </w:r>
    </w:p>
    <w:p w:rsidR="00A57638" w:rsidRPr="00EB2D57" w:rsidRDefault="00E235EB" w:rsidP="00AC05F4">
      <w:pPr>
        <w:pStyle w:val="13"/>
        <w:numPr>
          <w:ilvl w:val="0"/>
          <w:numId w:val="100"/>
        </w:numPr>
        <w:tabs>
          <w:tab w:val="left" w:pos="510"/>
        </w:tabs>
        <w:spacing w:line="262" w:lineRule="auto"/>
        <w:ind w:left="400" w:hanging="240"/>
        <w:jc w:val="both"/>
        <w:rPr>
          <w:color w:val="auto"/>
        </w:rPr>
      </w:pPr>
      <w:r w:rsidRPr="00EB2D57">
        <w:rPr>
          <w:color w:val="auto"/>
        </w:rPr>
        <w:t>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w:t>
      </w:r>
    </w:p>
    <w:p w:rsidR="00A57638" w:rsidRPr="00EB2D57" w:rsidRDefault="00E235EB" w:rsidP="00AC05F4">
      <w:pPr>
        <w:pStyle w:val="13"/>
        <w:numPr>
          <w:ilvl w:val="0"/>
          <w:numId w:val="100"/>
        </w:numPr>
        <w:tabs>
          <w:tab w:val="left" w:pos="500"/>
        </w:tabs>
        <w:spacing w:after="160" w:line="262" w:lineRule="auto"/>
        <w:ind w:left="400" w:hanging="240"/>
        <w:jc w:val="both"/>
        <w:rPr>
          <w:color w:val="auto"/>
        </w:rPr>
      </w:pPr>
      <w:r w:rsidRPr="00EB2D57">
        <w:rPr>
          <w:color w:val="auto"/>
        </w:rPr>
        <w:t>Конструирование ареометра или конструирование лодки и определение её грузоподъёмности.</w:t>
      </w:r>
    </w:p>
    <w:p w:rsidR="00A57638" w:rsidRPr="00EB2D57" w:rsidRDefault="00E235EB">
      <w:pPr>
        <w:pStyle w:val="13"/>
        <w:spacing w:line="276" w:lineRule="auto"/>
        <w:jc w:val="both"/>
        <w:rPr>
          <w:color w:val="auto"/>
          <w:sz w:val="19"/>
          <w:szCs w:val="19"/>
        </w:rPr>
      </w:pPr>
      <w:r w:rsidRPr="00EB2D57">
        <w:rPr>
          <w:b/>
          <w:bCs/>
          <w:color w:val="auto"/>
          <w:sz w:val="19"/>
          <w:szCs w:val="19"/>
        </w:rPr>
        <w:t>Раздел 5. Работа и мощность. Энергия</w:t>
      </w:r>
    </w:p>
    <w:p w:rsidR="00A57638" w:rsidRPr="00EB2D57" w:rsidRDefault="00E235EB">
      <w:pPr>
        <w:pStyle w:val="13"/>
        <w:spacing w:line="259" w:lineRule="auto"/>
        <w:jc w:val="both"/>
        <w:rPr>
          <w:color w:val="auto"/>
        </w:rPr>
      </w:pPr>
      <w:r w:rsidRPr="00EB2D57">
        <w:rPr>
          <w:color w:val="auto"/>
        </w:rPr>
        <w:t>Механическая работа. Мощность.</w:t>
      </w:r>
    </w:p>
    <w:p w:rsidR="00A57638" w:rsidRPr="00EB2D57" w:rsidRDefault="00E235EB">
      <w:pPr>
        <w:pStyle w:val="13"/>
        <w:spacing w:line="259" w:lineRule="auto"/>
        <w:jc w:val="both"/>
        <w:rPr>
          <w:color w:val="auto"/>
        </w:rPr>
      </w:pPr>
      <w:r w:rsidRPr="00EB2D57">
        <w:rPr>
          <w:color w:val="auto"/>
        </w:rPr>
        <w:t>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w:t>
      </w:r>
    </w:p>
    <w:p w:rsidR="00A57638" w:rsidRPr="00EB2D57" w:rsidRDefault="00E235EB">
      <w:pPr>
        <w:pStyle w:val="13"/>
        <w:spacing w:line="259" w:lineRule="auto"/>
        <w:jc w:val="both"/>
        <w:rPr>
          <w:color w:val="auto"/>
        </w:rPr>
      </w:pPr>
      <w:r w:rsidRPr="00EB2D57">
        <w:rPr>
          <w:color w:val="auto"/>
        </w:rPr>
        <w:t>Механическая энергия. Кинетическая и потенциальная энергия. Превращение одного вида механической энергии в другой. Закон сохранения энергии в механике.</w:t>
      </w:r>
    </w:p>
    <w:p w:rsidR="00A57638" w:rsidRPr="00EB2D57" w:rsidRDefault="00E235EB">
      <w:pPr>
        <w:pStyle w:val="13"/>
        <w:spacing w:line="276" w:lineRule="auto"/>
        <w:jc w:val="both"/>
        <w:rPr>
          <w:color w:val="auto"/>
          <w:sz w:val="19"/>
          <w:szCs w:val="19"/>
        </w:rPr>
      </w:pPr>
      <w:r w:rsidRPr="00EB2D57">
        <w:rPr>
          <w:b/>
          <w:bCs/>
          <w:i/>
          <w:iCs/>
          <w:color w:val="auto"/>
          <w:sz w:val="19"/>
          <w:szCs w:val="19"/>
        </w:rPr>
        <w:t>Демонстрации</w:t>
      </w:r>
    </w:p>
    <w:p w:rsidR="00A57638" w:rsidRPr="00EB2D57" w:rsidRDefault="00E235EB">
      <w:pPr>
        <w:pStyle w:val="13"/>
        <w:spacing w:line="259" w:lineRule="auto"/>
        <w:ind w:firstLine="160"/>
        <w:jc w:val="both"/>
        <w:rPr>
          <w:color w:val="auto"/>
        </w:rPr>
      </w:pPr>
      <w:r w:rsidRPr="00EB2D57">
        <w:rPr>
          <w:color w:val="auto"/>
        </w:rPr>
        <w:t>1. Примеры простых механизмов.</w:t>
      </w:r>
    </w:p>
    <w:p w:rsidR="00A57638" w:rsidRPr="00EB2D57" w:rsidRDefault="00E235EB">
      <w:pPr>
        <w:pStyle w:val="13"/>
        <w:spacing w:line="276" w:lineRule="auto"/>
        <w:jc w:val="both"/>
        <w:rPr>
          <w:color w:val="auto"/>
          <w:sz w:val="19"/>
          <w:szCs w:val="19"/>
        </w:rPr>
      </w:pPr>
      <w:r w:rsidRPr="00EB2D57">
        <w:rPr>
          <w:b/>
          <w:bCs/>
          <w:i/>
          <w:iCs/>
          <w:color w:val="auto"/>
          <w:sz w:val="19"/>
          <w:szCs w:val="19"/>
        </w:rPr>
        <w:t>Лабораторные работы и опыты</w:t>
      </w:r>
    </w:p>
    <w:p w:rsidR="00A57638" w:rsidRPr="00EB2D57" w:rsidRDefault="00E235EB" w:rsidP="00AC05F4">
      <w:pPr>
        <w:pStyle w:val="13"/>
        <w:numPr>
          <w:ilvl w:val="0"/>
          <w:numId w:val="101"/>
        </w:numPr>
        <w:tabs>
          <w:tab w:val="left" w:pos="495"/>
        </w:tabs>
        <w:spacing w:line="259" w:lineRule="auto"/>
        <w:ind w:left="400" w:hanging="240"/>
        <w:jc w:val="both"/>
        <w:rPr>
          <w:color w:val="auto"/>
        </w:rPr>
      </w:pPr>
      <w:r w:rsidRPr="00EB2D57">
        <w:rPr>
          <w:color w:val="auto"/>
        </w:rPr>
        <w:t>Определение работы силы трения при равномерном движении тела по горизонтальной поверхности.</w:t>
      </w:r>
    </w:p>
    <w:p w:rsidR="00A57638" w:rsidRPr="00EB2D57" w:rsidRDefault="00E235EB" w:rsidP="00AC05F4">
      <w:pPr>
        <w:pStyle w:val="13"/>
        <w:numPr>
          <w:ilvl w:val="0"/>
          <w:numId w:val="101"/>
        </w:numPr>
        <w:tabs>
          <w:tab w:val="left" w:pos="505"/>
        </w:tabs>
        <w:spacing w:line="259" w:lineRule="auto"/>
        <w:ind w:firstLine="160"/>
        <w:jc w:val="both"/>
        <w:rPr>
          <w:color w:val="auto"/>
        </w:rPr>
      </w:pPr>
      <w:r w:rsidRPr="00EB2D57">
        <w:rPr>
          <w:color w:val="auto"/>
        </w:rPr>
        <w:t>Исследование условий равновесия рычага.</w:t>
      </w:r>
    </w:p>
    <w:p w:rsidR="00A57638" w:rsidRPr="00EB2D57" w:rsidRDefault="00E235EB" w:rsidP="00AC05F4">
      <w:pPr>
        <w:pStyle w:val="13"/>
        <w:numPr>
          <w:ilvl w:val="0"/>
          <w:numId w:val="101"/>
        </w:numPr>
        <w:tabs>
          <w:tab w:val="left" w:pos="505"/>
        </w:tabs>
        <w:spacing w:line="259" w:lineRule="auto"/>
        <w:ind w:firstLine="160"/>
        <w:jc w:val="both"/>
        <w:rPr>
          <w:color w:val="auto"/>
        </w:rPr>
      </w:pPr>
      <w:r w:rsidRPr="00EB2D57">
        <w:rPr>
          <w:color w:val="auto"/>
        </w:rPr>
        <w:t>Измерение КПД наклонной плоскости.</w:t>
      </w:r>
    </w:p>
    <w:p w:rsidR="00A57638" w:rsidRPr="00EB2D57" w:rsidRDefault="00E235EB" w:rsidP="00AC05F4">
      <w:pPr>
        <w:pStyle w:val="13"/>
        <w:numPr>
          <w:ilvl w:val="0"/>
          <w:numId w:val="101"/>
        </w:numPr>
        <w:tabs>
          <w:tab w:val="left" w:pos="505"/>
        </w:tabs>
        <w:spacing w:after="240" w:line="259" w:lineRule="auto"/>
        <w:ind w:firstLine="160"/>
        <w:jc w:val="both"/>
        <w:rPr>
          <w:color w:val="auto"/>
        </w:rPr>
      </w:pPr>
      <w:r w:rsidRPr="00EB2D57">
        <w:rPr>
          <w:color w:val="auto"/>
        </w:rPr>
        <w:t>Изучение закона сохранения механической энергии.</w:t>
      </w:r>
    </w:p>
    <w:p w:rsidR="00A57638" w:rsidRPr="00EB2D57" w:rsidRDefault="00E235EB" w:rsidP="00EC011C">
      <w:pPr>
        <w:pStyle w:val="af5"/>
      </w:pPr>
      <w:bookmarkStart w:id="566" w:name="bookmark1371"/>
      <w:r w:rsidRPr="00EB2D57">
        <w:t>8 класс</w:t>
      </w:r>
      <w:bookmarkEnd w:id="566"/>
    </w:p>
    <w:p w:rsidR="00EC011C" w:rsidRDefault="00EC011C">
      <w:pPr>
        <w:pStyle w:val="13"/>
        <w:spacing w:line="276" w:lineRule="auto"/>
        <w:jc w:val="both"/>
        <w:rPr>
          <w:b/>
          <w:bCs/>
          <w:color w:val="auto"/>
          <w:sz w:val="19"/>
          <w:szCs w:val="19"/>
        </w:rPr>
      </w:pPr>
    </w:p>
    <w:p w:rsidR="00A57638" w:rsidRPr="00EB2D57" w:rsidRDefault="00E235EB">
      <w:pPr>
        <w:pStyle w:val="13"/>
        <w:spacing w:line="276" w:lineRule="auto"/>
        <w:jc w:val="both"/>
        <w:rPr>
          <w:color w:val="auto"/>
          <w:sz w:val="19"/>
          <w:szCs w:val="19"/>
        </w:rPr>
      </w:pPr>
      <w:r w:rsidRPr="00EB2D57">
        <w:rPr>
          <w:b/>
          <w:bCs/>
          <w:color w:val="auto"/>
          <w:sz w:val="19"/>
          <w:szCs w:val="19"/>
        </w:rPr>
        <w:t>Раздел 6. Тепловые явления</w:t>
      </w:r>
    </w:p>
    <w:p w:rsidR="00A57638" w:rsidRPr="00EB2D57" w:rsidRDefault="00E235EB">
      <w:pPr>
        <w:pStyle w:val="13"/>
        <w:spacing w:line="259" w:lineRule="auto"/>
        <w:jc w:val="both"/>
        <w:rPr>
          <w:color w:val="auto"/>
        </w:rPr>
      </w:pPr>
      <w:r w:rsidRPr="00EB2D57">
        <w:rPr>
          <w:color w:val="auto"/>
        </w:rP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rsidR="00A57638" w:rsidRPr="00EB2D57" w:rsidRDefault="00E235EB">
      <w:pPr>
        <w:pStyle w:val="13"/>
        <w:spacing w:line="259" w:lineRule="auto"/>
        <w:jc w:val="both"/>
        <w:rPr>
          <w:color w:val="auto"/>
        </w:rPr>
      </w:pPr>
      <w:r w:rsidRPr="00EB2D57">
        <w:rPr>
          <w:color w:val="auto"/>
        </w:rPr>
        <w:t>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w:t>
      </w:r>
    </w:p>
    <w:p w:rsidR="00A57638" w:rsidRPr="00EB2D57" w:rsidRDefault="00E235EB" w:rsidP="00EC011C">
      <w:pPr>
        <w:pStyle w:val="13"/>
        <w:spacing w:line="259" w:lineRule="auto"/>
        <w:ind w:firstLine="238"/>
        <w:jc w:val="both"/>
        <w:rPr>
          <w:color w:val="auto"/>
        </w:rPr>
      </w:pPr>
      <w:r w:rsidRPr="00EB2D57">
        <w:rPr>
          <w:color w:val="auto"/>
        </w:rPr>
        <w:t>Температура. Связь температуры со скоростью теплового движения частиц.</w:t>
      </w:r>
    </w:p>
    <w:p w:rsidR="00A57638" w:rsidRPr="00EB2D57" w:rsidRDefault="00E235EB" w:rsidP="00EC011C">
      <w:pPr>
        <w:pStyle w:val="13"/>
        <w:spacing w:line="252" w:lineRule="auto"/>
        <w:ind w:firstLine="238"/>
        <w:jc w:val="both"/>
        <w:rPr>
          <w:color w:val="auto"/>
        </w:rPr>
      </w:pPr>
      <w:r w:rsidRPr="00EB2D57">
        <w:rPr>
          <w:color w:val="auto"/>
        </w:rPr>
        <w:t>Внутренняя энергия. Способы изменения внутренней энергии: теплопередача и совершение работы. Виды теплопередачи: теплопроводность, конвекция, излучение.</w:t>
      </w:r>
    </w:p>
    <w:p w:rsidR="00A57638" w:rsidRPr="00EB2D57" w:rsidRDefault="00E235EB" w:rsidP="00EC011C">
      <w:pPr>
        <w:pStyle w:val="13"/>
        <w:spacing w:line="252" w:lineRule="auto"/>
        <w:ind w:firstLine="238"/>
        <w:jc w:val="both"/>
        <w:rPr>
          <w:color w:val="auto"/>
        </w:rPr>
      </w:pPr>
      <w:r w:rsidRPr="00EB2D57">
        <w:rPr>
          <w:color w:val="auto"/>
        </w:rPr>
        <w:t>Количество теплоты. Удельная теплоёмкость вещества. Теплообмен и тепловое равновесие. Уравнение теплового баланса.</w:t>
      </w:r>
    </w:p>
    <w:p w:rsidR="00A57638" w:rsidRPr="00EB2D57" w:rsidRDefault="00E235EB" w:rsidP="00EC011C">
      <w:pPr>
        <w:pStyle w:val="13"/>
        <w:spacing w:line="252" w:lineRule="auto"/>
        <w:ind w:firstLine="238"/>
        <w:jc w:val="both"/>
        <w:rPr>
          <w:color w:val="auto"/>
        </w:rPr>
      </w:pPr>
      <w:r w:rsidRPr="00EB2D57">
        <w:rPr>
          <w:color w:val="auto"/>
        </w:rPr>
        <w:t>Плавление и отвердевание кристаллических веществ. Удельная теплота плавления. Парообразование и конденсация. Испарение (МС). Кипение. Удельная теплота парообразования. Зависимость температуры кипения от атмосферного давления. Влажность воздуха.</w:t>
      </w:r>
    </w:p>
    <w:p w:rsidR="00A57638" w:rsidRPr="00EB2D57" w:rsidRDefault="00E235EB">
      <w:pPr>
        <w:pStyle w:val="13"/>
        <w:spacing w:line="252" w:lineRule="auto"/>
        <w:jc w:val="both"/>
        <w:rPr>
          <w:color w:val="auto"/>
        </w:rPr>
      </w:pPr>
      <w:r w:rsidRPr="00EB2D57">
        <w:rPr>
          <w:color w:val="auto"/>
        </w:rPr>
        <w:t>Энергия топлива. Удельная теплота сгорания.</w:t>
      </w:r>
    </w:p>
    <w:p w:rsidR="00A57638" w:rsidRPr="00EB2D57" w:rsidRDefault="00E235EB">
      <w:pPr>
        <w:pStyle w:val="13"/>
        <w:spacing w:line="252" w:lineRule="auto"/>
        <w:jc w:val="both"/>
        <w:rPr>
          <w:color w:val="auto"/>
        </w:rPr>
      </w:pPr>
      <w:r w:rsidRPr="00EB2D57">
        <w:rPr>
          <w:color w:val="auto"/>
        </w:rPr>
        <w:t>Принципы работы тепловых двигателей. КПД теплового двигателя. Тепловые двигатели и защита окружающей среды (МС).</w:t>
      </w:r>
    </w:p>
    <w:p w:rsidR="00A57638" w:rsidRPr="00EB2D57" w:rsidRDefault="00E235EB">
      <w:pPr>
        <w:pStyle w:val="13"/>
        <w:spacing w:line="252" w:lineRule="auto"/>
        <w:jc w:val="both"/>
        <w:rPr>
          <w:color w:val="auto"/>
        </w:rPr>
      </w:pPr>
      <w:r w:rsidRPr="00EB2D57">
        <w:rPr>
          <w:color w:val="auto"/>
        </w:rPr>
        <w:t>Закон сохранения и превращения энергии в тепловых процессах (МС).</w:t>
      </w:r>
    </w:p>
    <w:p w:rsidR="00A57638" w:rsidRPr="00EB2D57" w:rsidRDefault="00E235EB">
      <w:pPr>
        <w:pStyle w:val="13"/>
        <w:spacing w:line="266" w:lineRule="auto"/>
        <w:jc w:val="both"/>
        <w:rPr>
          <w:color w:val="auto"/>
          <w:sz w:val="19"/>
          <w:szCs w:val="19"/>
        </w:rPr>
      </w:pPr>
      <w:r w:rsidRPr="00EB2D57">
        <w:rPr>
          <w:b/>
          <w:bCs/>
          <w:i/>
          <w:iCs/>
          <w:color w:val="auto"/>
          <w:sz w:val="19"/>
          <w:szCs w:val="19"/>
        </w:rPr>
        <w:t>Демонстрации</w:t>
      </w:r>
    </w:p>
    <w:p w:rsidR="00A57638" w:rsidRPr="00EB2D57" w:rsidRDefault="00E235EB" w:rsidP="00AC05F4">
      <w:pPr>
        <w:pStyle w:val="13"/>
        <w:numPr>
          <w:ilvl w:val="0"/>
          <w:numId w:val="102"/>
        </w:numPr>
        <w:tabs>
          <w:tab w:val="left" w:pos="426"/>
          <w:tab w:val="left" w:pos="567"/>
          <w:tab w:val="left" w:pos="709"/>
        </w:tabs>
        <w:spacing w:line="252" w:lineRule="auto"/>
        <w:ind w:left="426" w:hanging="284"/>
        <w:jc w:val="both"/>
        <w:rPr>
          <w:color w:val="auto"/>
        </w:rPr>
      </w:pPr>
      <w:r w:rsidRPr="00EB2D57">
        <w:rPr>
          <w:color w:val="auto"/>
        </w:rPr>
        <w:t>Наблюдение броуновского движения.</w:t>
      </w:r>
    </w:p>
    <w:p w:rsidR="00A57638" w:rsidRPr="00EB2D57" w:rsidRDefault="00E235EB" w:rsidP="00AC05F4">
      <w:pPr>
        <w:pStyle w:val="13"/>
        <w:numPr>
          <w:ilvl w:val="0"/>
          <w:numId w:val="102"/>
        </w:numPr>
        <w:tabs>
          <w:tab w:val="left" w:pos="426"/>
          <w:tab w:val="left" w:pos="567"/>
          <w:tab w:val="left" w:pos="709"/>
        </w:tabs>
        <w:spacing w:line="252" w:lineRule="auto"/>
        <w:ind w:left="426" w:hanging="284"/>
        <w:jc w:val="both"/>
        <w:rPr>
          <w:color w:val="auto"/>
        </w:rPr>
      </w:pPr>
      <w:r w:rsidRPr="00EB2D57">
        <w:rPr>
          <w:color w:val="auto"/>
        </w:rPr>
        <w:t>Наблюдение диффузии.</w:t>
      </w:r>
    </w:p>
    <w:p w:rsidR="00A57638" w:rsidRPr="00EB2D57" w:rsidRDefault="00E235EB" w:rsidP="00AC05F4">
      <w:pPr>
        <w:pStyle w:val="13"/>
        <w:numPr>
          <w:ilvl w:val="0"/>
          <w:numId w:val="102"/>
        </w:numPr>
        <w:tabs>
          <w:tab w:val="left" w:pos="426"/>
          <w:tab w:val="left" w:pos="567"/>
          <w:tab w:val="left" w:pos="709"/>
        </w:tabs>
        <w:spacing w:line="252" w:lineRule="auto"/>
        <w:ind w:left="426" w:hanging="284"/>
        <w:jc w:val="both"/>
        <w:rPr>
          <w:color w:val="auto"/>
        </w:rPr>
      </w:pPr>
      <w:r w:rsidRPr="00EB2D57">
        <w:rPr>
          <w:color w:val="auto"/>
        </w:rPr>
        <w:t>Наблюдение явлений смачивания и капиллярных явлений.</w:t>
      </w:r>
    </w:p>
    <w:p w:rsidR="00A57638" w:rsidRPr="00EB2D57" w:rsidRDefault="00E235EB" w:rsidP="00AC05F4">
      <w:pPr>
        <w:pStyle w:val="13"/>
        <w:numPr>
          <w:ilvl w:val="0"/>
          <w:numId w:val="102"/>
        </w:numPr>
        <w:tabs>
          <w:tab w:val="left" w:pos="426"/>
          <w:tab w:val="left" w:pos="567"/>
          <w:tab w:val="left" w:pos="709"/>
        </w:tabs>
        <w:spacing w:line="252" w:lineRule="auto"/>
        <w:ind w:left="426" w:hanging="284"/>
        <w:jc w:val="both"/>
        <w:rPr>
          <w:color w:val="auto"/>
        </w:rPr>
      </w:pPr>
      <w:r w:rsidRPr="00EB2D57">
        <w:rPr>
          <w:color w:val="auto"/>
        </w:rPr>
        <w:t>Наблюдение теплового расширения тел.</w:t>
      </w:r>
    </w:p>
    <w:p w:rsidR="00A57638" w:rsidRPr="00EB2D57" w:rsidRDefault="00E235EB" w:rsidP="00AC05F4">
      <w:pPr>
        <w:pStyle w:val="13"/>
        <w:numPr>
          <w:ilvl w:val="0"/>
          <w:numId w:val="102"/>
        </w:numPr>
        <w:tabs>
          <w:tab w:val="left" w:pos="426"/>
          <w:tab w:val="left" w:pos="567"/>
          <w:tab w:val="left" w:pos="709"/>
        </w:tabs>
        <w:spacing w:line="252" w:lineRule="auto"/>
        <w:ind w:left="426" w:hanging="284"/>
        <w:jc w:val="both"/>
        <w:rPr>
          <w:color w:val="auto"/>
        </w:rPr>
      </w:pPr>
      <w:r w:rsidRPr="00EB2D57">
        <w:rPr>
          <w:color w:val="auto"/>
        </w:rPr>
        <w:t>Изменение давления газа при изменении объёма и нагревании или охлаждении.</w:t>
      </w:r>
    </w:p>
    <w:p w:rsidR="00A57638" w:rsidRPr="00EB2D57" w:rsidRDefault="00E235EB" w:rsidP="00AC05F4">
      <w:pPr>
        <w:pStyle w:val="13"/>
        <w:numPr>
          <w:ilvl w:val="0"/>
          <w:numId w:val="102"/>
        </w:numPr>
        <w:tabs>
          <w:tab w:val="left" w:pos="426"/>
          <w:tab w:val="left" w:pos="567"/>
          <w:tab w:val="left" w:pos="709"/>
        </w:tabs>
        <w:spacing w:line="252" w:lineRule="auto"/>
        <w:ind w:left="426" w:hanging="284"/>
        <w:jc w:val="both"/>
        <w:rPr>
          <w:color w:val="auto"/>
        </w:rPr>
      </w:pPr>
      <w:r w:rsidRPr="00EB2D57">
        <w:rPr>
          <w:color w:val="auto"/>
        </w:rPr>
        <w:t>Правила измерения температуры.</w:t>
      </w:r>
    </w:p>
    <w:p w:rsidR="00A57638" w:rsidRPr="00EB2D57" w:rsidRDefault="00E235EB" w:rsidP="00AC05F4">
      <w:pPr>
        <w:pStyle w:val="13"/>
        <w:numPr>
          <w:ilvl w:val="0"/>
          <w:numId w:val="102"/>
        </w:numPr>
        <w:tabs>
          <w:tab w:val="left" w:pos="426"/>
          <w:tab w:val="left" w:pos="567"/>
          <w:tab w:val="left" w:pos="709"/>
        </w:tabs>
        <w:spacing w:line="252" w:lineRule="auto"/>
        <w:ind w:left="426" w:hanging="284"/>
        <w:jc w:val="both"/>
        <w:rPr>
          <w:color w:val="auto"/>
        </w:rPr>
      </w:pPr>
      <w:r w:rsidRPr="00EB2D57">
        <w:rPr>
          <w:color w:val="auto"/>
        </w:rPr>
        <w:t>Виды теплопередачи.</w:t>
      </w:r>
    </w:p>
    <w:p w:rsidR="00A57638" w:rsidRPr="00EB2D57" w:rsidRDefault="00E235EB" w:rsidP="00AC05F4">
      <w:pPr>
        <w:pStyle w:val="13"/>
        <w:numPr>
          <w:ilvl w:val="0"/>
          <w:numId w:val="102"/>
        </w:numPr>
        <w:tabs>
          <w:tab w:val="left" w:pos="426"/>
          <w:tab w:val="left" w:pos="567"/>
          <w:tab w:val="left" w:pos="709"/>
        </w:tabs>
        <w:spacing w:line="252" w:lineRule="auto"/>
        <w:ind w:left="426" w:hanging="284"/>
        <w:jc w:val="both"/>
        <w:rPr>
          <w:color w:val="auto"/>
        </w:rPr>
      </w:pPr>
      <w:r w:rsidRPr="00EB2D57">
        <w:rPr>
          <w:color w:val="auto"/>
        </w:rPr>
        <w:t>Охлаждение при совершении работы.</w:t>
      </w:r>
    </w:p>
    <w:p w:rsidR="00A57638" w:rsidRPr="00EB2D57" w:rsidRDefault="00E235EB" w:rsidP="00AC05F4">
      <w:pPr>
        <w:pStyle w:val="13"/>
        <w:numPr>
          <w:ilvl w:val="0"/>
          <w:numId w:val="102"/>
        </w:numPr>
        <w:tabs>
          <w:tab w:val="left" w:pos="426"/>
          <w:tab w:val="left" w:pos="567"/>
          <w:tab w:val="left" w:pos="709"/>
        </w:tabs>
        <w:spacing w:line="252" w:lineRule="auto"/>
        <w:ind w:left="426" w:hanging="284"/>
        <w:jc w:val="both"/>
        <w:rPr>
          <w:color w:val="auto"/>
        </w:rPr>
      </w:pPr>
      <w:r w:rsidRPr="00EB2D57">
        <w:rPr>
          <w:color w:val="auto"/>
        </w:rPr>
        <w:t>Нагревание при совершении работы внешними силами.</w:t>
      </w:r>
    </w:p>
    <w:p w:rsidR="00A57638" w:rsidRPr="00EB2D57" w:rsidRDefault="00E235EB" w:rsidP="00AC05F4">
      <w:pPr>
        <w:pStyle w:val="13"/>
        <w:numPr>
          <w:ilvl w:val="0"/>
          <w:numId w:val="102"/>
        </w:numPr>
        <w:tabs>
          <w:tab w:val="left" w:pos="426"/>
          <w:tab w:val="left" w:pos="469"/>
          <w:tab w:val="left" w:pos="567"/>
          <w:tab w:val="left" w:pos="709"/>
        </w:tabs>
        <w:spacing w:line="252" w:lineRule="auto"/>
        <w:ind w:left="426" w:hanging="284"/>
        <w:jc w:val="both"/>
        <w:rPr>
          <w:color w:val="auto"/>
        </w:rPr>
      </w:pPr>
      <w:r w:rsidRPr="00EB2D57">
        <w:rPr>
          <w:color w:val="auto"/>
        </w:rPr>
        <w:t>Сравнение теплоёмкостей различных веществ.</w:t>
      </w:r>
    </w:p>
    <w:p w:rsidR="00A57638" w:rsidRPr="00EB2D57" w:rsidRDefault="00E235EB" w:rsidP="00AC05F4">
      <w:pPr>
        <w:pStyle w:val="13"/>
        <w:numPr>
          <w:ilvl w:val="0"/>
          <w:numId w:val="102"/>
        </w:numPr>
        <w:tabs>
          <w:tab w:val="left" w:pos="426"/>
          <w:tab w:val="left" w:pos="469"/>
          <w:tab w:val="left" w:pos="567"/>
          <w:tab w:val="left" w:pos="709"/>
        </w:tabs>
        <w:spacing w:line="252" w:lineRule="auto"/>
        <w:ind w:left="426" w:hanging="284"/>
        <w:jc w:val="both"/>
        <w:rPr>
          <w:color w:val="auto"/>
        </w:rPr>
      </w:pPr>
      <w:r w:rsidRPr="00EB2D57">
        <w:rPr>
          <w:color w:val="auto"/>
        </w:rPr>
        <w:t>Наблюдение кипения.</w:t>
      </w:r>
    </w:p>
    <w:p w:rsidR="00A57638" w:rsidRPr="00EB2D57" w:rsidRDefault="00E235EB" w:rsidP="00AC05F4">
      <w:pPr>
        <w:pStyle w:val="13"/>
        <w:numPr>
          <w:ilvl w:val="0"/>
          <w:numId w:val="102"/>
        </w:numPr>
        <w:tabs>
          <w:tab w:val="left" w:pos="426"/>
          <w:tab w:val="left" w:pos="469"/>
          <w:tab w:val="left" w:pos="567"/>
          <w:tab w:val="left" w:pos="709"/>
        </w:tabs>
        <w:spacing w:line="252" w:lineRule="auto"/>
        <w:ind w:left="426" w:hanging="284"/>
        <w:jc w:val="both"/>
        <w:rPr>
          <w:color w:val="auto"/>
        </w:rPr>
      </w:pPr>
      <w:r w:rsidRPr="00EB2D57">
        <w:rPr>
          <w:color w:val="auto"/>
        </w:rPr>
        <w:t>Наблюдение постоянства температуры при плавлении.</w:t>
      </w:r>
    </w:p>
    <w:p w:rsidR="00A57638" w:rsidRPr="00EB2D57" w:rsidRDefault="00E235EB" w:rsidP="00AC05F4">
      <w:pPr>
        <w:pStyle w:val="13"/>
        <w:numPr>
          <w:ilvl w:val="0"/>
          <w:numId w:val="102"/>
        </w:numPr>
        <w:tabs>
          <w:tab w:val="left" w:pos="426"/>
          <w:tab w:val="left" w:pos="469"/>
          <w:tab w:val="left" w:pos="567"/>
          <w:tab w:val="left" w:pos="709"/>
        </w:tabs>
        <w:spacing w:line="252" w:lineRule="auto"/>
        <w:ind w:left="426" w:hanging="284"/>
        <w:jc w:val="both"/>
        <w:rPr>
          <w:color w:val="auto"/>
        </w:rPr>
      </w:pPr>
      <w:r w:rsidRPr="00EB2D57">
        <w:rPr>
          <w:color w:val="auto"/>
        </w:rPr>
        <w:t>Модели тепловых двигателей.</w:t>
      </w:r>
    </w:p>
    <w:p w:rsidR="00A57638" w:rsidRPr="00EB2D57" w:rsidRDefault="00E235EB">
      <w:pPr>
        <w:pStyle w:val="13"/>
        <w:spacing w:line="266" w:lineRule="auto"/>
        <w:jc w:val="both"/>
        <w:rPr>
          <w:color w:val="auto"/>
          <w:sz w:val="19"/>
          <w:szCs w:val="19"/>
        </w:rPr>
      </w:pPr>
      <w:r w:rsidRPr="00EB2D57">
        <w:rPr>
          <w:b/>
          <w:bCs/>
          <w:i/>
          <w:iCs/>
          <w:color w:val="auto"/>
          <w:sz w:val="19"/>
          <w:szCs w:val="19"/>
        </w:rPr>
        <w:t>Лабораторные работы и опыты</w:t>
      </w:r>
    </w:p>
    <w:p w:rsidR="00A57638" w:rsidRPr="00EB2D57" w:rsidRDefault="00E235EB" w:rsidP="00AC05F4">
      <w:pPr>
        <w:pStyle w:val="13"/>
        <w:numPr>
          <w:ilvl w:val="0"/>
          <w:numId w:val="103"/>
        </w:numPr>
        <w:tabs>
          <w:tab w:val="left" w:pos="509"/>
        </w:tabs>
        <w:spacing w:line="252" w:lineRule="auto"/>
        <w:ind w:left="400" w:hanging="240"/>
        <w:jc w:val="both"/>
        <w:rPr>
          <w:color w:val="auto"/>
        </w:rPr>
      </w:pPr>
      <w:r w:rsidRPr="00EB2D57">
        <w:rPr>
          <w:color w:val="auto"/>
        </w:rPr>
        <w:t>Опыты по обнаружению действия сил молекулярного притяжения.</w:t>
      </w:r>
    </w:p>
    <w:p w:rsidR="00A57638" w:rsidRPr="00EB2D57" w:rsidRDefault="00E235EB" w:rsidP="00AC05F4">
      <w:pPr>
        <w:pStyle w:val="13"/>
        <w:numPr>
          <w:ilvl w:val="0"/>
          <w:numId w:val="103"/>
        </w:numPr>
        <w:tabs>
          <w:tab w:val="left" w:pos="509"/>
        </w:tabs>
        <w:spacing w:line="252" w:lineRule="auto"/>
        <w:ind w:left="400" w:hanging="240"/>
        <w:jc w:val="both"/>
        <w:rPr>
          <w:color w:val="auto"/>
        </w:rPr>
      </w:pPr>
      <w:r w:rsidRPr="00EB2D57">
        <w:rPr>
          <w:color w:val="auto"/>
        </w:rPr>
        <w:t>Опыты по выращиванию кристаллов поваренной соли или сахара.</w:t>
      </w:r>
    </w:p>
    <w:p w:rsidR="00A57638" w:rsidRPr="00EB2D57" w:rsidRDefault="00E235EB" w:rsidP="00AC05F4">
      <w:pPr>
        <w:pStyle w:val="13"/>
        <w:numPr>
          <w:ilvl w:val="0"/>
          <w:numId w:val="103"/>
        </w:numPr>
        <w:tabs>
          <w:tab w:val="left" w:pos="509"/>
        </w:tabs>
        <w:spacing w:line="252" w:lineRule="auto"/>
        <w:ind w:left="400" w:hanging="240"/>
        <w:jc w:val="both"/>
        <w:rPr>
          <w:color w:val="auto"/>
        </w:rPr>
      </w:pPr>
      <w:r w:rsidRPr="00EB2D57">
        <w:rPr>
          <w:color w:val="auto"/>
        </w:rPr>
        <w:t>Опыты по наблюдению теплового расширения газов, жидкостей и твёрдых тел.</w:t>
      </w:r>
    </w:p>
    <w:p w:rsidR="00A57638" w:rsidRPr="00EB2D57" w:rsidRDefault="00E235EB" w:rsidP="00AC05F4">
      <w:pPr>
        <w:pStyle w:val="13"/>
        <w:numPr>
          <w:ilvl w:val="0"/>
          <w:numId w:val="103"/>
        </w:numPr>
        <w:tabs>
          <w:tab w:val="left" w:pos="509"/>
        </w:tabs>
        <w:spacing w:line="252" w:lineRule="auto"/>
        <w:ind w:left="400" w:hanging="240"/>
        <w:jc w:val="both"/>
        <w:rPr>
          <w:color w:val="auto"/>
        </w:rPr>
      </w:pPr>
      <w:r w:rsidRPr="00EB2D57">
        <w:rPr>
          <w:color w:val="auto"/>
        </w:rPr>
        <w:t>Определение давления воздуха в баллоне шприца.</w:t>
      </w:r>
    </w:p>
    <w:p w:rsidR="00A57638" w:rsidRPr="00EB2D57" w:rsidRDefault="00E235EB" w:rsidP="00AC05F4">
      <w:pPr>
        <w:pStyle w:val="13"/>
        <w:numPr>
          <w:ilvl w:val="0"/>
          <w:numId w:val="103"/>
        </w:numPr>
        <w:tabs>
          <w:tab w:val="left" w:pos="509"/>
        </w:tabs>
        <w:spacing w:line="252" w:lineRule="auto"/>
        <w:ind w:left="400" w:hanging="240"/>
        <w:jc w:val="both"/>
        <w:rPr>
          <w:color w:val="auto"/>
        </w:rPr>
      </w:pPr>
      <w:r w:rsidRPr="00EB2D57">
        <w:rPr>
          <w:color w:val="auto"/>
        </w:rPr>
        <w:t>Опыты, демонстрирующие зависимость давления воздуха от его объёма и нагревания или охлаждения.</w:t>
      </w:r>
    </w:p>
    <w:p w:rsidR="00A57638" w:rsidRPr="00EB2D57" w:rsidRDefault="00E235EB" w:rsidP="00AC05F4">
      <w:pPr>
        <w:pStyle w:val="13"/>
        <w:numPr>
          <w:ilvl w:val="0"/>
          <w:numId w:val="103"/>
        </w:numPr>
        <w:tabs>
          <w:tab w:val="left" w:pos="459"/>
          <w:tab w:val="left" w:pos="509"/>
        </w:tabs>
        <w:spacing w:line="257" w:lineRule="auto"/>
        <w:ind w:left="400" w:hanging="240"/>
        <w:jc w:val="both"/>
        <w:rPr>
          <w:color w:val="auto"/>
        </w:rPr>
      </w:pPr>
      <w:r w:rsidRPr="00EB2D57">
        <w:rPr>
          <w:color w:val="auto"/>
        </w:rPr>
        <w:t>Проверка гипотезы линейной зависимости длины столбика жидкости в термометрической трубке от температуры.</w:t>
      </w:r>
    </w:p>
    <w:p w:rsidR="00A57638" w:rsidRPr="00EB2D57" w:rsidRDefault="00E235EB" w:rsidP="00AC05F4">
      <w:pPr>
        <w:pStyle w:val="13"/>
        <w:numPr>
          <w:ilvl w:val="0"/>
          <w:numId w:val="103"/>
        </w:numPr>
        <w:tabs>
          <w:tab w:val="left" w:pos="450"/>
          <w:tab w:val="left" w:pos="509"/>
        </w:tabs>
        <w:spacing w:line="257" w:lineRule="auto"/>
        <w:ind w:left="400" w:hanging="240"/>
        <w:jc w:val="both"/>
        <w:rPr>
          <w:color w:val="auto"/>
        </w:rPr>
      </w:pPr>
      <w:r w:rsidRPr="00EB2D57">
        <w:rPr>
          <w:color w:val="auto"/>
        </w:rPr>
        <w:t>Наблюдение изменения внутренней энергии тела в результате теплопередачи и работы внешних сил.</w:t>
      </w:r>
    </w:p>
    <w:p w:rsidR="00A57638" w:rsidRPr="00EB2D57" w:rsidRDefault="00E235EB" w:rsidP="00AC05F4">
      <w:pPr>
        <w:pStyle w:val="13"/>
        <w:numPr>
          <w:ilvl w:val="0"/>
          <w:numId w:val="103"/>
        </w:numPr>
        <w:tabs>
          <w:tab w:val="left" w:pos="459"/>
          <w:tab w:val="left" w:pos="509"/>
        </w:tabs>
        <w:spacing w:line="257" w:lineRule="auto"/>
        <w:ind w:left="400" w:hanging="240"/>
        <w:jc w:val="both"/>
        <w:rPr>
          <w:color w:val="auto"/>
        </w:rPr>
      </w:pPr>
      <w:r w:rsidRPr="00EB2D57">
        <w:rPr>
          <w:color w:val="auto"/>
        </w:rPr>
        <w:t>Исследование явления теплообмена при смешивании холодной и горячей воды.</w:t>
      </w:r>
    </w:p>
    <w:p w:rsidR="00A57638" w:rsidRPr="00EB2D57" w:rsidRDefault="00E235EB" w:rsidP="00AC05F4">
      <w:pPr>
        <w:pStyle w:val="13"/>
        <w:numPr>
          <w:ilvl w:val="0"/>
          <w:numId w:val="103"/>
        </w:numPr>
        <w:tabs>
          <w:tab w:val="left" w:pos="459"/>
          <w:tab w:val="left" w:pos="509"/>
        </w:tabs>
        <w:spacing w:line="257" w:lineRule="auto"/>
        <w:ind w:left="400" w:hanging="240"/>
        <w:jc w:val="both"/>
        <w:rPr>
          <w:color w:val="auto"/>
        </w:rPr>
      </w:pPr>
      <w:r w:rsidRPr="00EB2D57">
        <w:rPr>
          <w:color w:val="auto"/>
        </w:rPr>
        <w:t>Определение количества теплоты, полученного водой при теплообмене с нагретым металлическим цилиндром.</w:t>
      </w:r>
    </w:p>
    <w:p w:rsidR="00A57638" w:rsidRPr="00EB2D57" w:rsidRDefault="00E235EB" w:rsidP="00AC05F4">
      <w:pPr>
        <w:pStyle w:val="13"/>
        <w:numPr>
          <w:ilvl w:val="0"/>
          <w:numId w:val="103"/>
        </w:numPr>
        <w:tabs>
          <w:tab w:val="left" w:pos="410"/>
          <w:tab w:val="left" w:pos="509"/>
        </w:tabs>
        <w:spacing w:line="257" w:lineRule="auto"/>
        <w:ind w:left="400" w:hanging="240"/>
        <w:jc w:val="both"/>
        <w:rPr>
          <w:color w:val="auto"/>
        </w:rPr>
      </w:pPr>
      <w:r w:rsidRPr="00EB2D57">
        <w:rPr>
          <w:color w:val="auto"/>
        </w:rPr>
        <w:t>Определение удельной теплоёмкости вещества.</w:t>
      </w:r>
    </w:p>
    <w:p w:rsidR="00A57638" w:rsidRPr="00EB2D57" w:rsidRDefault="00E235EB" w:rsidP="00AC05F4">
      <w:pPr>
        <w:pStyle w:val="13"/>
        <w:numPr>
          <w:ilvl w:val="0"/>
          <w:numId w:val="103"/>
        </w:numPr>
        <w:tabs>
          <w:tab w:val="left" w:pos="410"/>
          <w:tab w:val="left" w:pos="509"/>
        </w:tabs>
        <w:spacing w:line="257" w:lineRule="auto"/>
        <w:ind w:left="400" w:hanging="240"/>
        <w:jc w:val="both"/>
        <w:rPr>
          <w:color w:val="auto"/>
        </w:rPr>
      </w:pPr>
      <w:r w:rsidRPr="00EB2D57">
        <w:rPr>
          <w:color w:val="auto"/>
        </w:rPr>
        <w:t>Исследование процесса испарения.</w:t>
      </w:r>
    </w:p>
    <w:p w:rsidR="00A57638" w:rsidRPr="00EB2D57" w:rsidRDefault="00E235EB" w:rsidP="00AC05F4">
      <w:pPr>
        <w:pStyle w:val="13"/>
        <w:numPr>
          <w:ilvl w:val="0"/>
          <w:numId w:val="103"/>
        </w:numPr>
        <w:tabs>
          <w:tab w:val="left" w:pos="410"/>
          <w:tab w:val="left" w:pos="509"/>
        </w:tabs>
        <w:spacing w:line="257" w:lineRule="auto"/>
        <w:ind w:left="400" w:hanging="240"/>
        <w:jc w:val="both"/>
        <w:rPr>
          <w:color w:val="auto"/>
        </w:rPr>
      </w:pPr>
      <w:r w:rsidRPr="00EB2D57">
        <w:rPr>
          <w:color w:val="auto"/>
        </w:rPr>
        <w:t>Определение относительной влажности воздуха.</w:t>
      </w:r>
    </w:p>
    <w:p w:rsidR="00A57638" w:rsidRPr="00EB2D57" w:rsidRDefault="00E235EB" w:rsidP="00AC05F4">
      <w:pPr>
        <w:pStyle w:val="13"/>
        <w:numPr>
          <w:ilvl w:val="0"/>
          <w:numId w:val="103"/>
        </w:numPr>
        <w:tabs>
          <w:tab w:val="left" w:pos="410"/>
          <w:tab w:val="left" w:pos="509"/>
        </w:tabs>
        <w:spacing w:after="120" w:line="257" w:lineRule="auto"/>
        <w:ind w:left="400" w:hanging="240"/>
        <w:jc w:val="both"/>
        <w:rPr>
          <w:color w:val="auto"/>
        </w:rPr>
      </w:pPr>
      <w:r w:rsidRPr="00EB2D57">
        <w:rPr>
          <w:color w:val="auto"/>
        </w:rPr>
        <w:t>Определение удельной теплоты плавления льда.</w:t>
      </w:r>
    </w:p>
    <w:p w:rsidR="00A57638" w:rsidRPr="00EB2D57" w:rsidRDefault="00E235EB">
      <w:pPr>
        <w:pStyle w:val="13"/>
        <w:spacing w:line="269" w:lineRule="auto"/>
        <w:jc w:val="both"/>
        <w:rPr>
          <w:color w:val="auto"/>
          <w:sz w:val="19"/>
          <w:szCs w:val="19"/>
        </w:rPr>
      </w:pPr>
      <w:r w:rsidRPr="00EB2D57">
        <w:rPr>
          <w:b/>
          <w:bCs/>
          <w:color w:val="auto"/>
          <w:sz w:val="19"/>
          <w:szCs w:val="19"/>
        </w:rPr>
        <w:t>Раздел 7. Электрические и магнитные явления</w:t>
      </w:r>
    </w:p>
    <w:p w:rsidR="00A57638" w:rsidRPr="00EB2D57" w:rsidRDefault="00E235EB">
      <w:pPr>
        <w:pStyle w:val="13"/>
        <w:spacing w:line="257" w:lineRule="auto"/>
        <w:jc w:val="both"/>
        <w:rPr>
          <w:color w:val="auto"/>
        </w:rPr>
      </w:pPr>
      <w:r w:rsidRPr="00EB2D57">
        <w:rPr>
          <w:color w:val="auto"/>
        </w:rPr>
        <w:t>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w:t>
      </w:r>
    </w:p>
    <w:p w:rsidR="00A57638" w:rsidRPr="00EB2D57" w:rsidRDefault="00E235EB">
      <w:pPr>
        <w:pStyle w:val="13"/>
        <w:spacing w:line="257" w:lineRule="auto"/>
        <w:jc w:val="both"/>
        <w:rPr>
          <w:color w:val="auto"/>
        </w:rPr>
      </w:pPr>
      <w:r w:rsidRPr="00EB2D57">
        <w:rPr>
          <w:color w:val="auto"/>
        </w:rPr>
        <w:t>Электрическое поле. Напряжённость электрического поля. Принцип суперпозиции электрических полей (на качественном уровне).</w:t>
      </w:r>
    </w:p>
    <w:p w:rsidR="00A57638" w:rsidRPr="00EB2D57" w:rsidRDefault="00E235EB">
      <w:pPr>
        <w:pStyle w:val="13"/>
        <w:spacing w:line="257" w:lineRule="auto"/>
        <w:jc w:val="both"/>
        <w:rPr>
          <w:color w:val="auto"/>
        </w:rPr>
      </w:pPr>
      <w:r w:rsidRPr="00EB2D57">
        <w:rPr>
          <w:color w:val="auto"/>
        </w:rPr>
        <w:t>Носители электрических зарядов. Элементарный электрический заряд. Строение атома. Проводники и диэлектрики. Закон сохранения электрического заряда.</w:t>
      </w:r>
    </w:p>
    <w:p w:rsidR="00A57638" w:rsidRPr="00EB2D57" w:rsidRDefault="00E235EB">
      <w:pPr>
        <w:pStyle w:val="13"/>
        <w:spacing w:line="257" w:lineRule="auto"/>
        <w:jc w:val="both"/>
        <w:rPr>
          <w:color w:val="auto"/>
        </w:rPr>
      </w:pPr>
      <w:r w:rsidRPr="00EB2D57">
        <w:rPr>
          <w:color w:val="auto"/>
        </w:rPr>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w:t>
      </w:r>
    </w:p>
    <w:p w:rsidR="00A57638" w:rsidRPr="00EB2D57" w:rsidRDefault="00E235EB">
      <w:pPr>
        <w:pStyle w:val="13"/>
        <w:spacing w:line="257" w:lineRule="auto"/>
        <w:jc w:val="both"/>
        <w:rPr>
          <w:color w:val="auto"/>
        </w:rPr>
      </w:pPr>
      <w:r w:rsidRPr="00EB2D57">
        <w:rPr>
          <w:color w:val="auto"/>
        </w:rPr>
        <w:t>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w:t>
      </w:r>
    </w:p>
    <w:p w:rsidR="00A57638" w:rsidRPr="00EB2D57" w:rsidRDefault="00E235EB">
      <w:pPr>
        <w:pStyle w:val="13"/>
        <w:spacing w:line="257" w:lineRule="auto"/>
        <w:jc w:val="both"/>
        <w:rPr>
          <w:color w:val="auto"/>
        </w:rPr>
      </w:pPr>
      <w:r w:rsidRPr="00EB2D57">
        <w:rPr>
          <w:color w:val="auto"/>
        </w:rPr>
        <w:t>Работа и мощность электрического тока. Закон Джоуля— Ленца. Электрические цепи и потребители электрической энергии в быту. Короткое замыкание.</w:t>
      </w:r>
    </w:p>
    <w:p w:rsidR="00A57638" w:rsidRPr="00EB2D57" w:rsidRDefault="00E235EB">
      <w:pPr>
        <w:pStyle w:val="13"/>
        <w:spacing w:line="257" w:lineRule="auto"/>
        <w:jc w:val="both"/>
        <w:rPr>
          <w:color w:val="auto"/>
        </w:rPr>
      </w:pPr>
      <w:r w:rsidRPr="00EB2D57">
        <w:rPr>
          <w:color w:val="auto"/>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p w:rsidR="00A57638" w:rsidRPr="00EB2D57" w:rsidRDefault="00E235EB">
      <w:pPr>
        <w:pStyle w:val="13"/>
        <w:spacing w:line="257" w:lineRule="auto"/>
        <w:jc w:val="both"/>
        <w:rPr>
          <w:color w:val="auto"/>
        </w:rPr>
      </w:pPr>
      <w:r w:rsidRPr="00EB2D57">
        <w:rPr>
          <w:color w:val="auto"/>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rsidR="00A57638" w:rsidRPr="00EB2D57" w:rsidRDefault="00E235EB">
      <w:pPr>
        <w:pStyle w:val="13"/>
        <w:spacing w:line="271" w:lineRule="auto"/>
        <w:jc w:val="both"/>
        <w:rPr>
          <w:color w:val="auto"/>
          <w:sz w:val="19"/>
          <w:szCs w:val="19"/>
        </w:rPr>
      </w:pPr>
      <w:r w:rsidRPr="00EB2D57">
        <w:rPr>
          <w:b/>
          <w:bCs/>
          <w:i/>
          <w:iCs/>
          <w:color w:val="auto"/>
          <w:sz w:val="19"/>
          <w:szCs w:val="19"/>
        </w:rPr>
        <w:t>Демонстрации</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Электризация тел.</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Два рода электрических зарядов и взаимодействие заряженных тел.</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Устройство и действие электроскопа.</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Электростатическая индукция.</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Закон сохранения электрических зарядов.</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Проводники и диэлектрики.</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Моделирование силовых линий электрического поля.</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Источники постоянного тока.</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Действия электрического тока.</w:t>
      </w:r>
    </w:p>
    <w:p w:rsidR="00A57638" w:rsidRPr="00EB2D57" w:rsidRDefault="00E235EB" w:rsidP="00AC05F4">
      <w:pPr>
        <w:pStyle w:val="13"/>
        <w:numPr>
          <w:ilvl w:val="0"/>
          <w:numId w:val="104"/>
        </w:numPr>
        <w:tabs>
          <w:tab w:val="left" w:pos="426"/>
          <w:tab w:val="left" w:pos="469"/>
        </w:tabs>
        <w:spacing w:line="257" w:lineRule="auto"/>
        <w:ind w:firstLine="160"/>
        <w:jc w:val="both"/>
        <w:rPr>
          <w:color w:val="auto"/>
        </w:rPr>
      </w:pPr>
      <w:r w:rsidRPr="00EB2D57">
        <w:rPr>
          <w:color w:val="auto"/>
        </w:rPr>
        <w:t>Электрический ток в жидкости.</w:t>
      </w:r>
    </w:p>
    <w:p w:rsidR="00A57638" w:rsidRPr="00EB2D57" w:rsidRDefault="00E235EB" w:rsidP="00AC05F4">
      <w:pPr>
        <w:pStyle w:val="13"/>
        <w:numPr>
          <w:ilvl w:val="0"/>
          <w:numId w:val="104"/>
        </w:numPr>
        <w:tabs>
          <w:tab w:val="left" w:pos="426"/>
          <w:tab w:val="left" w:pos="469"/>
        </w:tabs>
        <w:spacing w:line="257" w:lineRule="auto"/>
        <w:ind w:firstLine="160"/>
        <w:jc w:val="both"/>
        <w:rPr>
          <w:color w:val="auto"/>
        </w:rPr>
      </w:pPr>
      <w:r w:rsidRPr="00EB2D57">
        <w:rPr>
          <w:color w:val="auto"/>
        </w:rPr>
        <w:t>Газовый разряд.</w:t>
      </w:r>
    </w:p>
    <w:p w:rsidR="00A57638" w:rsidRPr="00EB2D57" w:rsidRDefault="00E235EB" w:rsidP="00AC05F4">
      <w:pPr>
        <w:pStyle w:val="13"/>
        <w:numPr>
          <w:ilvl w:val="0"/>
          <w:numId w:val="104"/>
        </w:numPr>
        <w:tabs>
          <w:tab w:val="left" w:pos="426"/>
          <w:tab w:val="left" w:pos="469"/>
        </w:tabs>
        <w:spacing w:line="257" w:lineRule="auto"/>
        <w:ind w:firstLine="160"/>
        <w:jc w:val="both"/>
        <w:rPr>
          <w:color w:val="auto"/>
        </w:rPr>
      </w:pPr>
      <w:r w:rsidRPr="00EB2D57">
        <w:rPr>
          <w:color w:val="auto"/>
        </w:rPr>
        <w:t>Измерение силы тока амперметром.</w:t>
      </w:r>
    </w:p>
    <w:p w:rsidR="00A57638" w:rsidRPr="00EB2D57" w:rsidRDefault="00E235EB" w:rsidP="00AC05F4">
      <w:pPr>
        <w:pStyle w:val="13"/>
        <w:numPr>
          <w:ilvl w:val="0"/>
          <w:numId w:val="104"/>
        </w:numPr>
        <w:tabs>
          <w:tab w:val="left" w:pos="426"/>
          <w:tab w:val="left" w:pos="469"/>
        </w:tabs>
        <w:spacing w:line="257" w:lineRule="auto"/>
        <w:ind w:firstLine="160"/>
        <w:jc w:val="both"/>
        <w:rPr>
          <w:color w:val="auto"/>
        </w:rPr>
      </w:pPr>
      <w:r w:rsidRPr="00EB2D57">
        <w:rPr>
          <w:color w:val="auto"/>
        </w:rPr>
        <w:t>Измерение электрического напряжения вольтметром.</w:t>
      </w:r>
    </w:p>
    <w:p w:rsidR="00A57638" w:rsidRPr="00EB2D57" w:rsidRDefault="00E235EB" w:rsidP="00AC05F4">
      <w:pPr>
        <w:pStyle w:val="13"/>
        <w:numPr>
          <w:ilvl w:val="0"/>
          <w:numId w:val="104"/>
        </w:numPr>
        <w:tabs>
          <w:tab w:val="left" w:pos="426"/>
          <w:tab w:val="left" w:pos="469"/>
        </w:tabs>
        <w:spacing w:line="257" w:lineRule="auto"/>
        <w:ind w:firstLine="160"/>
        <w:jc w:val="both"/>
        <w:rPr>
          <w:color w:val="auto"/>
        </w:rPr>
      </w:pPr>
      <w:r w:rsidRPr="00EB2D57">
        <w:rPr>
          <w:color w:val="auto"/>
        </w:rPr>
        <w:t>Реостат и магазин сопротивлений.</w:t>
      </w:r>
    </w:p>
    <w:p w:rsidR="00A57638" w:rsidRPr="00EB2D57" w:rsidRDefault="00E235EB" w:rsidP="00AC05F4">
      <w:pPr>
        <w:pStyle w:val="13"/>
        <w:numPr>
          <w:ilvl w:val="0"/>
          <w:numId w:val="104"/>
        </w:numPr>
        <w:tabs>
          <w:tab w:val="left" w:pos="426"/>
          <w:tab w:val="left" w:pos="469"/>
        </w:tabs>
        <w:spacing w:line="257" w:lineRule="auto"/>
        <w:ind w:firstLine="160"/>
        <w:jc w:val="both"/>
        <w:rPr>
          <w:color w:val="auto"/>
        </w:rPr>
      </w:pPr>
      <w:r w:rsidRPr="00EB2D57">
        <w:rPr>
          <w:color w:val="auto"/>
        </w:rPr>
        <w:t>Взаимодействие постоянных магнитов.</w:t>
      </w:r>
    </w:p>
    <w:p w:rsidR="00A57638" w:rsidRPr="00EB2D57" w:rsidRDefault="00E235EB" w:rsidP="00AC05F4">
      <w:pPr>
        <w:pStyle w:val="13"/>
        <w:numPr>
          <w:ilvl w:val="0"/>
          <w:numId w:val="104"/>
        </w:numPr>
        <w:tabs>
          <w:tab w:val="left" w:pos="426"/>
          <w:tab w:val="left" w:pos="469"/>
        </w:tabs>
        <w:spacing w:line="257" w:lineRule="auto"/>
        <w:ind w:firstLine="160"/>
        <w:jc w:val="both"/>
        <w:rPr>
          <w:color w:val="auto"/>
        </w:rPr>
      </w:pPr>
      <w:r w:rsidRPr="00EB2D57">
        <w:rPr>
          <w:color w:val="auto"/>
        </w:rPr>
        <w:t>Моделирование невозможности разделения полюсов магнита.</w:t>
      </w:r>
    </w:p>
    <w:p w:rsidR="00A57638" w:rsidRPr="00EB2D57" w:rsidRDefault="00E235EB" w:rsidP="00AC05F4">
      <w:pPr>
        <w:pStyle w:val="13"/>
        <w:numPr>
          <w:ilvl w:val="0"/>
          <w:numId w:val="104"/>
        </w:numPr>
        <w:tabs>
          <w:tab w:val="left" w:pos="426"/>
          <w:tab w:val="left" w:pos="469"/>
        </w:tabs>
        <w:spacing w:line="257" w:lineRule="auto"/>
        <w:ind w:firstLine="160"/>
        <w:rPr>
          <w:color w:val="auto"/>
        </w:rPr>
      </w:pPr>
      <w:r w:rsidRPr="00EB2D57">
        <w:rPr>
          <w:color w:val="auto"/>
        </w:rPr>
        <w:t>Моделирование магнитных полей постоянных магнитов.</w:t>
      </w:r>
    </w:p>
    <w:p w:rsidR="00A57638" w:rsidRPr="00EB2D57" w:rsidRDefault="00E235EB" w:rsidP="00AC05F4">
      <w:pPr>
        <w:pStyle w:val="13"/>
        <w:numPr>
          <w:ilvl w:val="0"/>
          <w:numId w:val="104"/>
        </w:numPr>
        <w:tabs>
          <w:tab w:val="left" w:pos="426"/>
          <w:tab w:val="left" w:pos="469"/>
        </w:tabs>
        <w:spacing w:line="257" w:lineRule="auto"/>
        <w:ind w:firstLine="160"/>
        <w:rPr>
          <w:color w:val="auto"/>
        </w:rPr>
      </w:pPr>
      <w:r w:rsidRPr="00EB2D57">
        <w:rPr>
          <w:color w:val="auto"/>
        </w:rPr>
        <w:t>Опыт Эрстеда.</w:t>
      </w:r>
    </w:p>
    <w:p w:rsidR="00A57638" w:rsidRPr="00EB2D57" w:rsidRDefault="00E235EB" w:rsidP="00AC05F4">
      <w:pPr>
        <w:pStyle w:val="13"/>
        <w:numPr>
          <w:ilvl w:val="0"/>
          <w:numId w:val="104"/>
        </w:numPr>
        <w:tabs>
          <w:tab w:val="left" w:pos="426"/>
          <w:tab w:val="left" w:pos="469"/>
        </w:tabs>
        <w:spacing w:line="257" w:lineRule="auto"/>
        <w:ind w:firstLine="160"/>
        <w:rPr>
          <w:color w:val="auto"/>
        </w:rPr>
      </w:pPr>
      <w:r w:rsidRPr="00EB2D57">
        <w:rPr>
          <w:color w:val="auto"/>
        </w:rPr>
        <w:t>Магнитное поле тока. Электромагнит.</w:t>
      </w:r>
    </w:p>
    <w:p w:rsidR="00A57638" w:rsidRPr="00EB2D57" w:rsidRDefault="00E235EB" w:rsidP="00AC05F4">
      <w:pPr>
        <w:pStyle w:val="13"/>
        <w:numPr>
          <w:ilvl w:val="0"/>
          <w:numId w:val="104"/>
        </w:numPr>
        <w:tabs>
          <w:tab w:val="left" w:pos="426"/>
          <w:tab w:val="left" w:pos="474"/>
        </w:tabs>
        <w:spacing w:line="257" w:lineRule="auto"/>
        <w:ind w:firstLine="160"/>
        <w:rPr>
          <w:color w:val="auto"/>
        </w:rPr>
      </w:pPr>
      <w:r w:rsidRPr="00EB2D57">
        <w:rPr>
          <w:color w:val="auto"/>
        </w:rPr>
        <w:t>Действие магнитного поля на проводник с током.</w:t>
      </w:r>
    </w:p>
    <w:p w:rsidR="00A57638" w:rsidRPr="00EB2D57" w:rsidRDefault="00E235EB" w:rsidP="00AC05F4">
      <w:pPr>
        <w:pStyle w:val="13"/>
        <w:numPr>
          <w:ilvl w:val="0"/>
          <w:numId w:val="104"/>
        </w:numPr>
        <w:tabs>
          <w:tab w:val="left" w:pos="426"/>
          <w:tab w:val="left" w:pos="474"/>
        </w:tabs>
        <w:spacing w:line="257" w:lineRule="auto"/>
        <w:ind w:firstLine="160"/>
        <w:rPr>
          <w:color w:val="auto"/>
        </w:rPr>
      </w:pPr>
      <w:r w:rsidRPr="00EB2D57">
        <w:rPr>
          <w:color w:val="auto"/>
        </w:rPr>
        <w:t>Электродвигатель постоянного тока.</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Исследование явления электромагнитной индукции</w:t>
      </w:r>
      <w:r w:rsidRPr="00EC011C">
        <w:rPr>
          <w:color w:val="auto"/>
        </w:rPr>
        <w:t>.</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Опыты Фарадея.</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Зависимость направления индукционного тока от условий его возникновения.</w:t>
      </w:r>
    </w:p>
    <w:p w:rsidR="00A57638" w:rsidRPr="00EB2D57" w:rsidRDefault="00E235EB" w:rsidP="00AC05F4">
      <w:pPr>
        <w:pStyle w:val="13"/>
        <w:numPr>
          <w:ilvl w:val="0"/>
          <w:numId w:val="104"/>
        </w:numPr>
        <w:tabs>
          <w:tab w:val="left" w:pos="426"/>
        </w:tabs>
        <w:spacing w:line="257" w:lineRule="auto"/>
        <w:ind w:firstLine="160"/>
        <w:jc w:val="both"/>
        <w:rPr>
          <w:color w:val="auto"/>
        </w:rPr>
      </w:pPr>
      <w:r w:rsidRPr="00EB2D57">
        <w:rPr>
          <w:color w:val="auto"/>
        </w:rPr>
        <w:t>Электрогенератор постоянного тока.</w:t>
      </w:r>
    </w:p>
    <w:p w:rsidR="00A57638" w:rsidRPr="00EB2D57" w:rsidRDefault="00E235EB">
      <w:pPr>
        <w:pStyle w:val="13"/>
        <w:spacing w:line="271" w:lineRule="auto"/>
        <w:jc w:val="both"/>
        <w:rPr>
          <w:color w:val="auto"/>
          <w:sz w:val="19"/>
          <w:szCs w:val="19"/>
        </w:rPr>
      </w:pPr>
      <w:r w:rsidRPr="00EB2D57">
        <w:rPr>
          <w:b/>
          <w:bCs/>
          <w:i/>
          <w:iCs/>
          <w:color w:val="auto"/>
          <w:sz w:val="19"/>
          <w:szCs w:val="19"/>
        </w:rPr>
        <w:t>Лабораторные работы и опыты</w:t>
      </w:r>
    </w:p>
    <w:p w:rsidR="00A57638" w:rsidRPr="00EB2D57" w:rsidRDefault="00E235EB" w:rsidP="004318C2">
      <w:pPr>
        <w:pStyle w:val="13"/>
        <w:numPr>
          <w:ilvl w:val="0"/>
          <w:numId w:val="385"/>
        </w:numPr>
        <w:tabs>
          <w:tab w:val="left" w:pos="426"/>
        </w:tabs>
        <w:spacing w:line="257" w:lineRule="auto"/>
        <w:ind w:left="400" w:hanging="240"/>
        <w:jc w:val="both"/>
        <w:rPr>
          <w:color w:val="auto"/>
        </w:rPr>
      </w:pPr>
      <w:r w:rsidRPr="00EB2D57">
        <w:rPr>
          <w:color w:val="auto"/>
        </w:rPr>
        <w:t>Опыты по наблюдению электризации тел индукцией и при соприкосновении.</w:t>
      </w:r>
    </w:p>
    <w:p w:rsidR="00A57638" w:rsidRPr="00EB2D57" w:rsidRDefault="00E235EB" w:rsidP="004318C2">
      <w:pPr>
        <w:pStyle w:val="13"/>
        <w:numPr>
          <w:ilvl w:val="0"/>
          <w:numId w:val="385"/>
        </w:numPr>
        <w:tabs>
          <w:tab w:val="left" w:pos="426"/>
        </w:tabs>
        <w:spacing w:line="257" w:lineRule="auto"/>
        <w:ind w:left="400" w:hanging="240"/>
        <w:jc w:val="both"/>
        <w:rPr>
          <w:color w:val="auto"/>
        </w:rPr>
      </w:pPr>
      <w:r w:rsidRPr="00EB2D57">
        <w:rPr>
          <w:color w:val="auto"/>
        </w:rPr>
        <w:t>Исследование действия электрического поля на проводники и диэлектрики.</w:t>
      </w:r>
    </w:p>
    <w:p w:rsidR="00A57638" w:rsidRPr="00EB2D57" w:rsidRDefault="00E235EB" w:rsidP="004318C2">
      <w:pPr>
        <w:pStyle w:val="13"/>
        <w:numPr>
          <w:ilvl w:val="0"/>
          <w:numId w:val="385"/>
        </w:numPr>
        <w:tabs>
          <w:tab w:val="left" w:pos="426"/>
        </w:tabs>
        <w:spacing w:line="257" w:lineRule="auto"/>
        <w:ind w:left="400" w:hanging="240"/>
        <w:jc w:val="both"/>
        <w:rPr>
          <w:color w:val="auto"/>
        </w:rPr>
      </w:pPr>
      <w:r w:rsidRPr="00EB2D57">
        <w:rPr>
          <w:color w:val="auto"/>
        </w:rPr>
        <w:t>Сборка и проверка работы электрической цепи постоянного тока.</w:t>
      </w:r>
    </w:p>
    <w:p w:rsidR="00A57638" w:rsidRPr="00EB2D57" w:rsidRDefault="00E235EB" w:rsidP="004318C2">
      <w:pPr>
        <w:pStyle w:val="13"/>
        <w:numPr>
          <w:ilvl w:val="0"/>
          <w:numId w:val="385"/>
        </w:numPr>
        <w:tabs>
          <w:tab w:val="left" w:pos="426"/>
        </w:tabs>
        <w:spacing w:line="257" w:lineRule="auto"/>
        <w:ind w:firstLine="160"/>
        <w:jc w:val="both"/>
        <w:rPr>
          <w:color w:val="auto"/>
        </w:rPr>
      </w:pPr>
      <w:r w:rsidRPr="00EB2D57">
        <w:rPr>
          <w:color w:val="auto"/>
        </w:rPr>
        <w:t>Измерение и регулирование силы тока.</w:t>
      </w:r>
    </w:p>
    <w:p w:rsidR="00A57638" w:rsidRPr="00EB2D57" w:rsidRDefault="00E235EB" w:rsidP="004318C2">
      <w:pPr>
        <w:pStyle w:val="13"/>
        <w:numPr>
          <w:ilvl w:val="0"/>
          <w:numId w:val="385"/>
        </w:numPr>
        <w:tabs>
          <w:tab w:val="left" w:pos="426"/>
        </w:tabs>
        <w:spacing w:line="257" w:lineRule="auto"/>
        <w:ind w:firstLine="160"/>
        <w:jc w:val="both"/>
        <w:rPr>
          <w:color w:val="auto"/>
        </w:rPr>
      </w:pPr>
      <w:r w:rsidRPr="00EB2D57">
        <w:rPr>
          <w:color w:val="auto"/>
        </w:rPr>
        <w:t>Измерение и регулирование напряжения.</w:t>
      </w:r>
    </w:p>
    <w:p w:rsidR="00A57638" w:rsidRPr="00EB2D57" w:rsidRDefault="00E235EB" w:rsidP="004318C2">
      <w:pPr>
        <w:pStyle w:val="13"/>
        <w:numPr>
          <w:ilvl w:val="0"/>
          <w:numId w:val="385"/>
        </w:numPr>
        <w:tabs>
          <w:tab w:val="left" w:pos="426"/>
        </w:tabs>
        <w:spacing w:line="257" w:lineRule="auto"/>
        <w:ind w:left="400" w:hanging="240"/>
        <w:jc w:val="both"/>
        <w:rPr>
          <w:color w:val="auto"/>
        </w:rPr>
      </w:pPr>
      <w:r w:rsidRPr="00EB2D57">
        <w:rPr>
          <w:color w:val="auto"/>
        </w:rPr>
        <w:t>Исследование зависимости силы тока, идущего через резистор, от сопротивления резистора и напряжения на резисторе.</w:t>
      </w:r>
    </w:p>
    <w:p w:rsidR="00A57638" w:rsidRPr="00EB2D57" w:rsidRDefault="00E235EB" w:rsidP="004318C2">
      <w:pPr>
        <w:pStyle w:val="13"/>
        <w:numPr>
          <w:ilvl w:val="0"/>
          <w:numId w:val="385"/>
        </w:numPr>
        <w:tabs>
          <w:tab w:val="left" w:pos="426"/>
        </w:tabs>
        <w:spacing w:line="257" w:lineRule="auto"/>
        <w:ind w:left="400" w:hanging="240"/>
        <w:jc w:val="both"/>
        <w:rPr>
          <w:color w:val="auto"/>
        </w:rPr>
      </w:pPr>
      <w:r w:rsidRPr="00EB2D57">
        <w:rPr>
          <w:color w:val="auto"/>
        </w:rPr>
        <w:t>Опыты, демонстрирующие зависимость электрического сопротивления проводника от его длины, площади поперечного сечения и материала.</w:t>
      </w:r>
    </w:p>
    <w:p w:rsidR="00A57638" w:rsidRPr="00EB2D57" w:rsidRDefault="00E235EB" w:rsidP="004318C2">
      <w:pPr>
        <w:pStyle w:val="13"/>
        <w:numPr>
          <w:ilvl w:val="0"/>
          <w:numId w:val="385"/>
        </w:numPr>
        <w:tabs>
          <w:tab w:val="left" w:pos="426"/>
        </w:tabs>
        <w:spacing w:line="257" w:lineRule="auto"/>
        <w:ind w:left="400" w:hanging="240"/>
        <w:jc w:val="both"/>
        <w:rPr>
          <w:color w:val="auto"/>
        </w:rPr>
      </w:pPr>
      <w:r w:rsidRPr="00EB2D57">
        <w:rPr>
          <w:color w:val="auto"/>
        </w:rPr>
        <w:t>Проверка правила сложения напряжений при последовательном соединении двух резисторов.</w:t>
      </w:r>
    </w:p>
    <w:p w:rsidR="00A57638" w:rsidRPr="00EB2D57" w:rsidRDefault="00E235EB" w:rsidP="004318C2">
      <w:pPr>
        <w:pStyle w:val="13"/>
        <w:numPr>
          <w:ilvl w:val="0"/>
          <w:numId w:val="385"/>
        </w:numPr>
        <w:tabs>
          <w:tab w:val="left" w:pos="426"/>
        </w:tabs>
        <w:spacing w:line="257" w:lineRule="auto"/>
        <w:ind w:left="400" w:hanging="240"/>
        <w:jc w:val="both"/>
        <w:rPr>
          <w:color w:val="auto"/>
        </w:rPr>
      </w:pPr>
      <w:r w:rsidRPr="00EB2D57">
        <w:rPr>
          <w:color w:val="auto"/>
        </w:rPr>
        <w:t>Проверка правила для силы тока при параллельном соединении резисторов.</w:t>
      </w:r>
    </w:p>
    <w:p w:rsidR="00A57638" w:rsidRPr="00EB2D57" w:rsidRDefault="00E235EB" w:rsidP="004318C2">
      <w:pPr>
        <w:pStyle w:val="13"/>
        <w:numPr>
          <w:ilvl w:val="0"/>
          <w:numId w:val="385"/>
        </w:numPr>
        <w:tabs>
          <w:tab w:val="left" w:pos="426"/>
        </w:tabs>
        <w:spacing w:line="257" w:lineRule="auto"/>
        <w:ind w:left="400" w:hanging="400"/>
        <w:jc w:val="both"/>
        <w:rPr>
          <w:color w:val="auto"/>
        </w:rPr>
      </w:pPr>
      <w:r w:rsidRPr="00EB2D57">
        <w:rPr>
          <w:color w:val="auto"/>
        </w:rPr>
        <w:t>Определение работы электрического тока, идущего через резистор.</w:t>
      </w:r>
    </w:p>
    <w:p w:rsidR="00A57638" w:rsidRPr="00EB2D57" w:rsidRDefault="00E235EB" w:rsidP="004318C2">
      <w:pPr>
        <w:pStyle w:val="13"/>
        <w:numPr>
          <w:ilvl w:val="0"/>
          <w:numId w:val="385"/>
        </w:numPr>
        <w:tabs>
          <w:tab w:val="left" w:pos="426"/>
        </w:tabs>
        <w:spacing w:line="257" w:lineRule="auto"/>
        <w:ind w:left="400" w:hanging="400"/>
        <w:jc w:val="both"/>
        <w:rPr>
          <w:color w:val="auto"/>
        </w:rPr>
      </w:pPr>
      <w:r w:rsidRPr="00EB2D57">
        <w:rPr>
          <w:color w:val="auto"/>
        </w:rPr>
        <w:t>Определение мощности электрического тока, выделяемой на резисторе.</w:t>
      </w:r>
    </w:p>
    <w:p w:rsidR="00A57638" w:rsidRPr="00EB2D57" w:rsidRDefault="00E235EB" w:rsidP="004318C2">
      <w:pPr>
        <w:pStyle w:val="13"/>
        <w:numPr>
          <w:ilvl w:val="0"/>
          <w:numId w:val="385"/>
        </w:numPr>
        <w:tabs>
          <w:tab w:val="left" w:pos="426"/>
        </w:tabs>
        <w:spacing w:line="257" w:lineRule="auto"/>
        <w:ind w:left="400" w:hanging="400"/>
        <w:jc w:val="both"/>
        <w:rPr>
          <w:color w:val="auto"/>
        </w:rPr>
      </w:pPr>
      <w:r w:rsidRPr="00EB2D57">
        <w:rPr>
          <w:color w:val="auto"/>
        </w:rPr>
        <w:t>Исследование зависимости силы тока, идущего через лампочку, от напряжения на ней.</w:t>
      </w:r>
    </w:p>
    <w:p w:rsidR="00A57638" w:rsidRPr="00EB2D57" w:rsidRDefault="00E235EB" w:rsidP="004318C2">
      <w:pPr>
        <w:pStyle w:val="13"/>
        <w:numPr>
          <w:ilvl w:val="0"/>
          <w:numId w:val="385"/>
        </w:numPr>
        <w:tabs>
          <w:tab w:val="left" w:pos="426"/>
        </w:tabs>
        <w:spacing w:line="257" w:lineRule="auto"/>
        <w:ind w:firstLine="0"/>
        <w:jc w:val="both"/>
        <w:rPr>
          <w:color w:val="auto"/>
        </w:rPr>
      </w:pPr>
      <w:r w:rsidRPr="00EB2D57">
        <w:rPr>
          <w:color w:val="auto"/>
        </w:rPr>
        <w:t>Определение КПД нагревателя.</w:t>
      </w:r>
    </w:p>
    <w:p w:rsidR="00A57638" w:rsidRPr="00EB2D57" w:rsidRDefault="00E235EB" w:rsidP="004318C2">
      <w:pPr>
        <w:pStyle w:val="13"/>
        <w:numPr>
          <w:ilvl w:val="0"/>
          <w:numId w:val="385"/>
        </w:numPr>
        <w:tabs>
          <w:tab w:val="left" w:pos="426"/>
        </w:tabs>
        <w:spacing w:line="257" w:lineRule="auto"/>
        <w:ind w:left="400" w:hanging="400"/>
        <w:jc w:val="both"/>
        <w:rPr>
          <w:color w:val="auto"/>
        </w:rPr>
      </w:pPr>
      <w:r w:rsidRPr="00EB2D57">
        <w:rPr>
          <w:color w:val="auto"/>
        </w:rPr>
        <w:t>Исследование магнитного взаимодействия постоянных магнитов.</w:t>
      </w:r>
    </w:p>
    <w:p w:rsidR="00A57638" w:rsidRPr="00EB2D57" w:rsidRDefault="00E235EB" w:rsidP="004318C2">
      <w:pPr>
        <w:pStyle w:val="13"/>
        <w:numPr>
          <w:ilvl w:val="0"/>
          <w:numId w:val="385"/>
        </w:numPr>
        <w:tabs>
          <w:tab w:val="left" w:pos="426"/>
        </w:tabs>
        <w:spacing w:line="257" w:lineRule="auto"/>
        <w:ind w:left="400" w:hanging="400"/>
        <w:jc w:val="both"/>
        <w:rPr>
          <w:color w:val="auto"/>
        </w:rPr>
      </w:pPr>
      <w:r w:rsidRPr="00EB2D57">
        <w:rPr>
          <w:color w:val="auto"/>
        </w:rPr>
        <w:t>Изучение магнитного поля постоянных магнитов при их объединении и разделении.</w:t>
      </w:r>
    </w:p>
    <w:p w:rsidR="00A57638" w:rsidRPr="00EB2D57" w:rsidRDefault="00E235EB" w:rsidP="004318C2">
      <w:pPr>
        <w:pStyle w:val="13"/>
        <w:numPr>
          <w:ilvl w:val="0"/>
          <w:numId w:val="385"/>
        </w:numPr>
        <w:tabs>
          <w:tab w:val="left" w:pos="426"/>
        </w:tabs>
        <w:spacing w:line="257" w:lineRule="auto"/>
        <w:ind w:left="400" w:hanging="400"/>
        <w:jc w:val="both"/>
        <w:rPr>
          <w:color w:val="auto"/>
        </w:rPr>
      </w:pPr>
      <w:r w:rsidRPr="00EB2D57">
        <w:rPr>
          <w:color w:val="auto"/>
        </w:rPr>
        <w:t>Исследование действия электрического тока на магнитную стрелку.</w:t>
      </w:r>
    </w:p>
    <w:p w:rsidR="00A57638" w:rsidRPr="00EB2D57" w:rsidRDefault="00E235EB" w:rsidP="004318C2">
      <w:pPr>
        <w:pStyle w:val="13"/>
        <w:numPr>
          <w:ilvl w:val="0"/>
          <w:numId w:val="385"/>
        </w:numPr>
        <w:tabs>
          <w:tab w:val="left" w:pos="426"/>
        </w:tabs>
        <w:spacing w:line="257" w:lineRule="auto"/>
        <w:ind w:left="400" w:hanging="400"/>
        <w:jc w:val="both"/>
        <w:rPr>
          <w:color w:val="auto"/>
        </w:rPr>
      </w:pPr>
      <w:r w:rsidRPr="00EB2D57">
        <w:rPr>
          <w:color w:val="auto"/>
        </w:rPr>
        <w:t>Опыты, демонстрирующие зависимость силы взаимодействия катушки с током и магнита от силы тока и направления тока в катушке.</w:t>
      </w:r>
    </w:p>
    <w:p w:rsidR="00A57638" w:rsidRPr="00EB2D57" w:rsidRDefault="00E235EB" w:rsidP="004318C2">
      <w:pPr>
        <w:pStyle w:val="13"/>
        <w:numPr>
          <w:ilvl w:val="0"/>
          <w:numId w:val="385"/>
        </w:numPr>
        <w:tabs>
          <w:tab w:val="left" w:pos="426"/>
        </w:tabs>
        <w:spacing w:line="257" w:lineRule="auto"/>
        <w:ind w:firstLine="0"/>
        <w:jc w:val="both"/>
        <w:rPr>
          <w:color w:val="auto"/>
        </w:rPr>
      </w:pPr>
      <w:r w:rsidRPr="00EB2D57">
        <w:rPr>
          <w:color w:val="auto"/>
        </w:rPr>
        <w:t>Изучение действия магнитного поля на проводник с током.</w:t>
      </w:r>
    </w:p>
    <w:p w:rsidR="00A57638" w:rsidRPr="00EB2D57" w:rsidRDefault="00E235EB" w:rsidP="004318C2">
      <w:pPr>
        <w:pStyle w:val="13"/>
        <w:numPr>
          <w:ilvl w:val="0"/>
          <w:numId w:val="385"/>
        </w:numPr>
        <w:tabs>
          <w:tab w:val="left" w:pos="426"/>
        </w:tabs>
        <w:spacing w:line="257" w:lineRule="auto"/>
        <w:ind w:firstLine="0"/>
        <w:jc w:val="both"/>
        <w:rPr>
          <w:color w:val="auto"/>
        </w:rPr>
      </w:pPr>
      <w:r w:rsidRPr="00EB2D57">
        <w:rPr>
          <w:color w:val="auto"/>
        </w:rPr>
        <w:t>Конструирование и изучение работы электродвигателя.</w:t>
      </w:r>
    </w:p>
    <w:p w:rsidR="00A57638" w:rsidRPr="00EB2D57" w:rsidRDefault="00E235EB" w:rsidP="004318C2">
      <w:pPr>
        <w:pStyle w:val="13"/>
        <w:numPr>
          <w:ilvl w:val="0"/>
          <w:numId w:val="385"/>
        </w:numPr>
        <w:tabs>
          <w:tab w:val="left" w:pos="426"/>
        </w:tabs>
        <w:spacing w:line="257" w:lineRule="auto"/>
        <w:ind w:firstLine="0"/>
        <w:jc w:val="both"/>
        <w:rPr>
          <w:color w:val="auto"/>
        </w:rPr>
      </w:pPr>
      <w:r w:rsidRPr="00EB2D57">
        <w:rPr>
          <w:color w:val="auto"/>
        </w:rPr>
        <w:t>Измерение КПД электродвигательной установки.</w:t>
      </w:r>
    </w:p>
    <w:p w:rsidR="00A57638" w:rsidRPr="00EB2D57" w:rsidRDefault="00E235EB" w:rsidP="004318C2">
      <w:pPr>
        <w:pStyle w:val="13"/>
        <w:numPr>
          <w:ilvl w:val="0"/>
          <w:numId w:val="385"/>
        </w:numPr>
        <w:tabs>
          <w:tab w:val="left" w:pos="426"/>
        </w:tabs>
        <w:spacing w:line="257" w:lineRule="auto"/>
        <w:ind w:left="400" w:hanging="400"/>
        <w:jc w:val="both"/>
        <w:rPr>
          <w:color w:val="auto"/>
        </w:rPr>
      </w:pPr>
      <w:r w:rsidRPr="00EB2D57">
        <w:rPr>
          <w:color w:val="auto"/>
        </w:rPr>
        <w:t>Опыты по исследованию явления электромагнитной индукции: исследование изменений значения и направления индукционного тока.</w:t>
      </w:r>
    </w:p>
    <w:p w:rsidR="00790041" w:rsidRDefault="00790041" w:rsidP="00790041">
      <w:pPr>
        <w:pStyle w:val="af5"/>
      </w:pPr>
      <w:bookmarkStart w:id="567" w:name="bookmark1373"/>
    </w:p>
    <w:p w:rsidR="00A57638" w:rsidRDefault="00E235EB" w:rsidP="00790041">
      <w:pPr>
        <w:pStyle w:val="af5"/>
      </w:pPr>
      <w:r w:rsidRPr="00EB2D57">
        <w:t>9 класс</w:t>
      </w:r>
      <w:bookmarkEnd w:id="567"/>
    </w:p>
    <w:p w:rsidR="00790041" w:rsidRPr="00EB2D57" w:rsidRDefault="00790041" w:rsidP="00790041">
      <w:pPr>
        <w:pStyle w:val="af5"/>
      </w:pPr>
    </w:p>
    <w:p w:rsidR="00A57638" w:rsidRPr="00EB2D57" w:rsidRDefault="00E235EB">
      <w:pPr>
        <w:pStyle w:val="13"/>
        <w:spacing w:line="271" w:lineRule="auto"/>
        <w:jc w:val="both"/>
        <w:rPr>
          <w:color w:val="auto"/>
          <w:sz w:val="19"/>
          <w:szCs w:val="19"/>
        </w:rPr>
      </w:pPr>
      <w:r w:rsidRPr="00EB2D57">
        <w:rPr>
          <w:b/>
          <w:bCs/>
          <w:color w:val="auto"/>
          <w:sz w:val="19"/>
          <w:szCs w:val="19"/>
        </w:rPr>
        <w:t>Раздел 8. Механические явления</w:t>
      </w:r>
    </w:p>
    <w:p w:rsidR="00A57638" w:rsidRPr="00EB2D57" w:rsidRDefault="00E235EB">
      <w:pPr>
        <w:pStyle w:val="13"/>
        <w:spacing w:line="259" w:lineRule="auto"/>
        <w:jc w:val="both"/>
        <w:rPr>
          <w:color w:val="auto"/>
        </w:rPr>
      </w:pPr>
      <w:r w:rsidRPr="00EB2D57">
        <w:rPr>
          <w:color w:val="auto"/>
        </w:rPr>
        <w:t>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w:t>
      </w:r>
    </w:p>
    <w:p w:rsidR="00A57638" w:rsidRPr="00EB2D57" w:rsidRDefault="00E235EB">
      <w:pPr>
        <w:pStyle w:val="13"/>
        <w:spacing w:line="259" w:lineRule="auto"/>
        <w:jc w:val="both"/>
        <w:rPr>
          <w:color w:val="auto"/>
        </w:rPr>
      </w:pPr>
      <w:r w:rsidRPr="00EB2D57">
        <w:rPr>
          <w:color w:val="auto"/>
        </w:rPr>
        <w:t>Ускорение. Равноускоренное прямолинейное движение. Свободное падение. Опыты Галилея.</w:t>
      </w:r>
    </w:p>
    <w:p w:rsidR="00A57638" w:rsidRPr="00EB2D57" w:rsidRDefault="00E235EB">
      <w:pPr>
        <w:pStyle w:val="13"/>
        <w:spacing w:line="259" w:lineRule="auto"/>
        <w:jc w:val="both"/>
        <w:rPr>
          <w:color w:val="auto"/>
        </w:rPr>
      </w:pPr>
      <w:r w:rsidRPr="00EB2D57">
        <w:rPr>
          <w:color w:val="auto"/>
        </w:rPr>
        <w:t>Равномерное движение по окружности. Период и частота обращения. Линейная и угловая скорости. Центростремительное ускорение.</w:t>
      </w:r>
    </w:p>
    <w:p w:rsidR="00A57638" w:rsidRPr="00EB2D57" w:rsidRDefault="00E235EB">
      <w:pPr>
        <w:pStyle w:val="13"/>
        <w:spacing w:line="259" w:lineRule="auto"/>
        <w:jc w:val="both"/>
        <w:rPr>
          <w:color w:val="auto"/>
        </w:rPr>
      </w:pPr>
      <w:r w:rsidRPr="00EB2D57">
        <w:rPr>
          <w:color w:val="auto"/>
        </w:rPr>
        <w:t>Первый закон Ньютона. Второй закон Ньютона. Третий закон Ньютона. Принцип суперпозиции сил.</w:t>
      </w:r>
    </w:p>
    <w:p w:rsidR="00A57638" w:rsidRPr="00EB2D57" w:rsidRDefault="00E235EB">
      <w:pPr>
        <w:pStyle w:val="13"/>
        <w:spacing w:line="259" w:lineRule="auto"/>
        <w:jc w:val="both"/>
        <w:rPr>
          <w:color w:val="auto"/>
        </w:rPr>
      </w:pPr>
      <w:r w:rsidRPr="00EB2D57">
        <w:rPr>
          <w:color w:val="auto"/>
        </w:rPr>
        <w:t>Сила упругости. Закон Гука. Сила трения: сила трения скольжения, сила трения покоя, другие виды трения.</w:t>
      </w:r>
    </w:p>
    <w:p w:rsidR="00A57638" w:rsidRPr="00EB2D57" w:rsidRDefault="00E235EB">
      <w:pPr>
        <w:pStyle w:val="13"/>
        <w:spacing w:line="259" w:lineRule="auto"/>
        <w:jc w:val="both"/>
        <w:rPr>
          <w:color w:val="auto"/>
        </w:rPr>
      </w:pPr>
      <w:r w:rsidRPr="00EB2D57">
        <w:rPr>
          <w:color w:val="auto"/>
        </w:rPr>
        <w:t>Сила тяжести и закон всемирного тяготения. Ускорение свободного падения. Движение планет вокруг Солнца (МС). Первая космическая скорость. Невесомость и перегрузки.</w:t>
      </w:r>
    </w:p>
    <w:p w:rsidR="00A57638" w:rsidRPr="00EB2D57" w:rsidRDefault="00E235EB">
      <w:pPr>
        <w:pStyle w:val="13"/>
        <w:spacing w:line="259" w:lineRule="auto"/>
        <w:jc w:val="both"/>
        <w:rPr>
          <w:color w:val="auto"/>
        </w:rPr>
      </w:pPr>
      <w:r w:rsidRPr="00EB2D57">
        <w:rPr>
          <w:color w:val="auto"/>
        </w:rPr>
        <w:t>Равновесие материальной точки. Абсолютно твёрдое тело. Равновесие твёрдого тела с закреплённой осью вращения. Момент силы. Центр тяжести.</w:t>
      </w:r>
    </w:p>
    <w:p w:rsidR="00A57638" w:rsidRPr="00EB2D57" w:rsidRDefault="00E235EB">
      <w:pPr>
        <w:pStyle w:val="13"/>
        <w:spacing w:line="259" w:lineRule="auto"/>
        <w:jc w:val="both"/>
        <w:rPr>
          <w:color w:val="auto"/>
        </w:rPr>
      </w:pPr>
      <w:r w:rsidRPr="00EB2D57">
        <w:rPr>
          <w:color w:val="auto"/>
        </w:rPr>
        <w:t>Импульс тела. Изменение импульса. Импульс силы. Закон сохранения импульса. Реактивное движение (МС).</w:t>
      </w:r>
    </w:p>
    <w:p w:rsidR="00A57638" w:rsidRPr="00EB2D57" w:rsidRDefault="00E235EB">
      <w:pPr>
        <w:pStyle w:val="13"/>
        <w:spacing w:line="259" w:lineRule="auto"/>
        <w:jc w:val="both"/>
        <w:rPr>
          <w:color w:val="auto"/>
        </w:rPr>
      </w:pPr>
      <w:r w:rsidRPr="00EB2D57">
        <w:rPr>
          <w:color w:val="auto"/>
        </w:rPr>
        <w:t>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w:t>
      </w:r>
    </w:p>
    <w:p w:rsidR="00A57638" w:rsidRPr="00EB2D57" w:rsidRDefault="00E235EB">
      <w:pPr>
        <w:pStyle w:val="13"/>
        <w:spacing w:line="271" w:lineRule="auto"/>
        <w:jc w:val="both"/>
        <w:rPr>
          <w:color w:val="auto"/>
          <w:sz w:val="19"/>
          <w:szCs w:val="19"/>
        </w:rPr>
      </w:pPr>
      <w:r w:rsidRPr="00EB2D57">
        <w:rPr>
          <w:b/>
          <w:bCs/>
          <w:i/>
          <w:iCs/>
          <w:color w:val="auto"/>
          <w:sz w:val="19"/>
          <w:szCs w:val="19"/>
        </w:rPr>
        <w:t>Демонстрации</w:t>
      </w:r>
    </w:p>
    <w:p w:rsidR="00A57638" w:rsidRPr="00EB2D57" w:rsidRDefault="00E235EB" w:rsidP="004318C2">
      <w:pPr>
        <w:pStyle w:val="13"/>
        <w:numPr>
          <w:ilvl w:val="0"/>
          <w:numId w:val="386"/>
        </w:numPr>
        <w:spacing w:line="259" w:lineRule="auto"/>
        <w:ind w:left="567" w:hanging="283"/>
        <w:jc w:val="both"/>
        <w:rPr>
          <w:color w:val="auto"/>
        </w:rPr>
      </w:pPr>
      <w:r w:rsidRPr="00EB2D57">
        <w:rPr>
          <w:color w:val="auto"/>
        </w:rPr>
        <w:t>Наблюдение механического движения тела относительно разных тел отсчёта.</w:t>
      </w:r>
    </w:p>
    <w:p w:rsidR="00A57638" w:rsidRPr="00EB2D57" w:rsidRDefault="00E235EB" w:rsidP="004318C2">
      <w:pPr>
        <w:pStyle w:val="13"/>
        <w:numPr>
          <w:ilvl w:val="0"/>
          <w:numId w:val="386"/>
        </w:numPr>
        <w:spacing w:line="259" w:lineRule="auto"/>
        <w:ind w:left="567" w:hanging="283"/>
        <w:jc w:val="both"/>
        <w:rPr>
          <w:color w:val="auto"/>
        </w:rPr>
      </w:pPr>
      <w:r w:rsidRPr="00EB2D57">
        <w:rPr>
          <w:color w:val="auto"/>
        </w:rPr>
        <w:t>Сравнение путей и траекторий движения одного и того же тела относительно разных тел отсчёта.</w:t>
      </w:r>
    </w:p>
    <w:p w:rsidR="00A57638" w:rsidRPr="00EB2D57" w:rsidRDefault="00E235EB" w:rsidP="004318C2">
      <w:pPr>
        <w:pStyle w:val="13"/>
        <w:numPr>
          <w:ilvl w:val="0"/>
          <w:numId w:val="386"/>
        </w:numPr>
        <w:spacing w:line="259" w:lineRule="auto"/>
        <w:ind w:left="567" w:hanging="283"/>
        <w:jc w:val="both"/>
        <w:rPr>
          <w:color w:val="auto"/>
        </w:rPr>
      </w:pPr>
      <w:r w:rsidRPr="00EB2D57">
        <w:rPr>
          <w:color w:val="auto"/>
        </w:rPr>
        <w:t>Измерение скорости и ускорения прямолинейного движения.</w:t>
      </w:r>
    </w:p>
    <w:p w:rsidR="00A57638" w:rsidRPr="00EB2D57" w:rsidRDefault="00E235EB" w:rsidP="004318C2">
      <w:pPr>
        <w:pStyle w:val="13"/>
        <w:numPr>
          <w:ilvl w:val="0"/>
          <w:numId w:val="386"/>
        </w:numPr>
        <w:spacing w:line="259" w:lineRule="auto"/>
        <w:ind w:left="567" w:hanging="283"/>
        <w:jc w:val="both"/>
        <w:rPr>
          <w:color w:val="auto"/>
        </w:rPr>
      </w:pPr>
      <w:r w:rsidRPr="00EB2D57">
        <w:rPr>
          <w:color w:val="auto"/>
        </w:rPr>
        <w:t>Исследование признаков равноускоренного движения.</w:t>
      </w:r>
    </w:p>
    <w:p w:rsidR="00A57638" w:rsidRPr="00EB2D57" w:rsidRDefault="00E235EB" w:rsidP="004318C2">
      <w:pPr>
        <w:pStyle w:val="13"/>
        <w:numPr>
          <w:ilvl w:val="0"/>
          <w:numId w:val="386"/>
        </w:numPr>
        <w:spacing w:line="259" w:lineRule="auto"/>
        <w:ind w:left="567" w:hanging="283"/>
        <w:jc w:val="both"/>
        <w:rPr>
          <w:color w:val="auto"/>
        </w:rPr>
      </w:pPr>
      <w:r w:rsidRPr="00EB2D57">
        <w:rPr>
          <w:color w:val="auto"/>
        </w:rPr>
        <w:t>Наблюдение движения тела по окружности.</w:t>
      </w:r>
    </w:p>
    <w:p w:rsidR="00A57638" w:rsidRPr="00EB2D57" w:rsidRDefault="00E235EB" w:rsidP="004318C2">
      <w:pPr>
        <w:pStyle w:val="13"/>
        <w:numPr>
          <w:ilvl w:val="0"/>
          <w:numId w:val="386"/>
        </w:numPr>
        <w:spacing w:line="259" w:lineRule="auto"/>
        <w:ind w:left="567" w:hanging="283"/>
        <w:jc w:val="both"/>
        <w:rPr>
          <w:color w:val="auto"/>
        </w:rPr>
      </w:pPr>
      <w:r w:rsidRPr="00EB2D57">
        <w:rPr>
          <w:color w:val="auto"/>
        </w:rPr>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rsidR="00A57638" w:rsidRPr="00EB2D57" w:rsidRDefault="00E235EB" w:rsidP="004318C2">
      <w:pPr>
        <w:pStyle w:val="13"/>
        <w:numPr>
          <w:ilvl w:val="0"/>
          <w:numId w:val="386"/>
        </w:numPr>
        <w:spacing w:line="259" w:lineRule="auto"/>
        <w:ind w:left="567" w:hanging="283"/>
        <w:jc w:val="both"/>
        <w:rPr>
          <w:color w:val="auto"/>
        </w:rPr>
      </w:pPr>
      <w:r w:rsidRPr="00EB2D57">
        <w:rPr>
          <w:color w:val="auto"/>
        </w:rPr>
        <w:t>Зависимость ускорения тела от массы тела и действующей на него силы.</w:t>
      </w:r>
    </w:p>
    <w:p w:rsidR="00A57638" w:rsidRPr="00EB2D57" w:rsidRDefault="00E235EB" w:rsidP="004318C2">
      <w:pPr>
        <w:pStyle w:val="13"/>
        <w:numPr>
          <w:ilvl w:val="0"/>
          <w:numId w:val="386"/>
        </w:numPr>
        <w:spacing w:line="259" w:lineRule="auto"/>
        <w:ind w:left="567" w:hanging="283"/>
        <w:jc w:val="both"/>
        <w:rPr>
          <w:color w:val="auto"/>
        </w:rPr>
      </w:pPr>
      <w:r w:rsidRPr="00EB2D57">
        <w:rPr>
          <w:color w:val="auto"/>
        </w:rPr>
        <w:t>Наблюдение равенства сил при взаимодействии тел.</w:t>
      </w:r>
    </w:p>
    <w:p w:rsidR="00A57638" w:rsidRPr="00EB2D57" w:rsidRDefault="00E235EB" w:rsidP="004318C2">
      <w:pPr>
        <w:pStyle w:val="13"/>
        <w:numPr>
          <w:ilvl w:val="0"/>
          <w:numId w:val="386"/>
        </w:numPr>
        <w:spacing w:line="259" w:lineRule="auto"/>
        <w:ind w:left="567" w:hanging="283"/>
        <w:jc w:val="both"/>
        <w:rPr>
          <w:color w:val="auto"/>
        </w:rPr>
      </w:pPr>
      <w:r w:rsidRPr="00EB2D57">
        <w:rPr>
          <w:color w:val="auto"/>
        </w:rPr>
        <w:t>Изменение веса тела при ускоренном движении.</w:t>
      </w:r>
    </w:p>
    <w:p w:rsidR="00A57638" w:rsidRPr="00EB2D57" w:rsidRDefault="00E235EB" w:rsidP="004318C2">
      <w:pPr>
        <w:pStyle w:val="13"/>
        <w:numPr>
          <w:ilvl w:val="0"/>
          <w:numId w:val="386"/>
        </w:numPr>
        <w:tabs>
          <w:tab w:val="left" w:pos="452"/>
        </w:tabs>
        <w:spacing w:line="259" w:lineRule="auto"/>
        <w:ind w:left="567" w:hanging="283"/>
        <w:jc w:val="both"/>
        <w:rPr>
          <w:color w:val="auto"/>
        </w:rPr>
      </w:pPr>
      <w:r w:rsidRPr="00EB2D57">
        <w:rPr>
          <w:color w:val="auto"/>
        </w:rPr>
        <w:t>Передача импульса при взаимодействии тел.</w:t>
      </w:r>
    </w:p>
    <w:p w:rsidR="00A57638" w:rsidRPr="00EB2D57" w:rsidRDefault="00E235EB" w:rsidP="004318C2">
      <w:pPr>
        <w:pStyle w:val="13"/>
        <w:numPr>
          <w:ilvl w:val="0"/>
          <w:numId w:val="386"/>
        </w:numPr>
        <w:tabs>
          <w:tab w:val="left" w:pos="452"/>
        </w:tabs>
        <w:spacing w:line="259" w:lineRule="auto"/>
        <w:ind w:left="567" w:hanging="283"/>
        <w:jc w:val="both"/>
        <w:rPr>
          <w:color w:val="auto"/>
        </w:rPr>
      </w:pPr>
      <w:r w:rsidRPr="00EB2D57">
        <w:rPr>
          <w:color w:val="auto"/>
        </w:rPr>
        <w:t>Преобразования энергии при взаимодействии тел.</w:t>
      </w:r>
    </w:p>
    <w:p w:rsidR="00A57638" w:rsidRPr="00EB2D57" w:rsidRDefault="00E235EB" w:rsidP="004318C2">
      <w:pPr>
        <w:pStyle w:val="13"/>
        <w:numPr>
          <w:ilvl w:val="0"/>
          <w:numId w:val="386"/>
        </w:numPr>
        <w:tabs>
          <w:tab w:val="left" w:pos="452"/>
        </w:tabs>
        <w:spacing w:line="259" w:lineRule="auto"/>
        <w:ind w:left="567" w:hanging="283"/>
        <w:jc w:val="both"/>
        <w:rPr>
          <w:color w:val="auto"/>
        </w:rPr>
      </w:pPr>
      <w:r w:rsidRPr="00EB2D57">
        <w:rPr>
          <w:color w:val="auto"/>
        </w:rPr>
        <w:t>Сохранение импульса при неупругом взаимодействии.</w:t>
      </w:r>
    </w:p>
    <w:p w:rsidR="00A57638" w:rsidRPr="00EB2D57" w:rsidRDefault="00E235EB" w:rsidP="004318C2">
      <w:pPr>
        <w:pStyle w:val="13"/>
        <w:numPr>
          <w:ilvl w:val="0"/>
          <w:numId w:val="386"/>
        </w:numPr>
        <w:tabs>
          <w:tab w:val="left" w:pos="458"/>
        </w:tabs>
        <w:spacing w:line="259" w:lineRule="auto"/>
        <w:ind w:left="567" w:hanging="283"/>
        <w:jc w:val="both"/>
        <w:rPr>
          <w:color w:val="auto"/>
        </w:rPr>
      </w:pPr>
      <w:r w:rsidRPr="00EB2D57">
        <w:rPr>
          <w:color w:val="auto"/>
        </w:rPr>
        <w:t>Сохранение импульса при абсолютно упругом взаимодействии.</w:t>
      </w:r>
    </w:p>
    <w:p w:rsidR="00A57638" w:rsidRPr="00EB2D57" w:rsidRDefault="00E235EB" w:rsidP="004318C2">
      <w:pPr>
        <w:pStyle w:val="13"/>
        <w:numPr>
          <w:ilvl w:val="0"/>
          <w:numId w:val="386"/>
        </w:numPr>
        <w:tabs>
          <w:tab w:val="left" w:pos="458"/>
        </w:tabs>
        <w:spacing w:line="259" w:lineRule="auto"/>
        <w:ind w:left="567" w:hanging="283"/>
        <w:jc w:val="both"/>
        <w:rPr>
          <w:color w:val="auto"/>
        </w:rPr>
      </w:pPr>
      <w:r w:rsidRPr="00EB2D57">
        <w:rPr>
          <w:color w:val="auto"/>
        </w:rPr>
        <w:t>Наблюдение реактивного движения.</w:t>
      </w:r>
    </w:p>
    <w:p w:rsidR="00A57638" w:rsidRPr="00EB2D57" w:rsidRDefault="00E235EB" w:rsidP="004318C2">
      <w:pPr>
        <w:pStyle w:val="13"/>
        <w:numPr>
          <w:ilvl w:val="0"/>
          <w:numId w:val="386"/>
        </w:numPr>
        <w:tabs>
          <w:tab w:val="left" w:pos="458"/>
        </w:tabs>
        <w:spacing w:line="259" w:lineRule="auto"/>
        <w:ind w:left="567" w:hanging="283"/>
        <w:jc w:val="both"/>
        <w:rPr>
          <w:color w:val="auto"/>
        </w:rPr>
      </w:pPr>
      <w:r w:rsidRPr="00EB2D57">
        <w:rPr>
          <w:color w:val="auto"/>
        </w:rPr>
        <w:t>Сохранение механической энергии при свободном падении.</w:t>
      </w:r>
    </w:p>
    <w:p w:rsidR="00A57638" w:rsidRPr="00EB2D57" w:rsidRDefault="00E235EB" w:rsidP="004318C2">
      <w:pPr>
        <w:pStyle w:val="13"/>
        <w:numPr>
          <w:ilvl w:val="0"/>
          <w:numId w:val="386"/>
        </w:numPr>
        <w:tabs>
          <w:tab w:val="left" w:pos="458"/>
        </w:tabs>
        <w:spacing w:line="259" w:lineRule="auto"/>
        <w:ind w:left="567" w:hanging="283"/>
        <w:jc w:val="both"/>
        <w:rPr>
          <w:color w:val="auto"/>
        </w:rPr>
      </w:pPr>
      <w:r w:rsidRPr="00EB2D57">
        <w:rPr>
          <w:color w:val="auto"/>
        </w:rPr>
        <w:t>Сохранение механической энергии при движении тела под действием пружины.</w:t>
      </w:r>
    </w:p>
    <w:p w:rsidR="00A57638" w:rsidRPr="00EB2D57" w:rsidRDefault="00E235EB">
      <w:pPr>
        <w:pStyle w:val="13"/>
        <w:spacing w:line="276" w:lineRule="auto"/>
        <w:jc w:val="both"/>
        <w:rPr>
          <w:color w:val="auto"/>
          <w:sz w:val="19"/>
          <w:szCs w:val="19"/>
        </w:rPr>
      </w:pPr>
      <w:r w:rsidRPr="00EB2D57">
        <w:rPr>
          <w:b/>
          <w:bCs/>
          <w:i/>
          <w:iCs/>
          <w:color w:val="auto"/>
          <w:sz w:val="19"/>
          <w:szCs w:val="19"/>
        </w:rPr>
        <w:t>Лабораторные работы и опыты</w:t>
      </w:r>
    </w:p>
    <w:p w:rsidR="00A57638" w:rsidRPr="00EB2D57" w:rsidRDefault="00E235EB" w:rsidP="004318C2">
      <w:pPr>
        <w:pStyle w:val="13"/>
        <w:numPr>
          <w:ilvl w:val="0"/>
          <w:numId w:val="387"/>
        </w:numPr>
        <w:tabs>
          <w:tab w:val="left" w:pos="567"/>
        </w:tabs>
        <w:spacing w:line="259" w:lineRule="auto"/>
        <w:ind w:left="567" w:hanging="283"/>
        <w:jc w:val="both"/>
        <w:rPr>
          <w:color w:val="auto"/>
        </w:rPr>
      </w:pPr>
      <w:r w:rsidRPr="00EB2D57">
        <w:rPr>
          <w:color w:val="auto"/>
        </w:rPr>
        <w:t>Конструирование тракта для разгона и дальнейшего равномерного движения шарика или тележки.</w:t>
      </w:r>
    </w:p>
    <w:p w:rsidR="00A57638" w:rsidRPr="00EB2D57" w:rsidRDefault="00E235EB" w:rsidP="004318C2">
      <w:pPr>
        <w:pStyle w:val="13"/>
        <w:numPr>
          <w:ilvl w:val="0"/>
          <w:numId w:val="387"/>
        </w:numPr>
        <w:tabs>
          <w:tab w:val="left" w:pos="567"/>
        </w:tabs>
        <w:spacing w:line="259" w:lineRule="auto"/>
        <w:ind w:left="567" w:hanging="283"/>
        <w:jc w:val="both"/>
        <w:rPr>
          <w:color w:val="auto"/>
        </w:rPr>
      </w:pPr>
      <w:r w:rsidRPr="00EB2D57">
        <w:rPr>
          <w:color w:val="auto"/>
        </w:rPr>
        <w:t>Определение средней скорости скольжения бруска или движения шарика по наклонной плоскости.</w:t>
      </w:r>
    </w:p>
    <w:p w:rsidR="00A57638" w:rsidRPr="00EB2D57" w:rsidRDefault="00E235EB" w:rsidP="004318C2">
      <w:pPr>
        <w:pStyle w:val="13"/>
        <w:numPr>
          <w:ilvl w:val="0"/>
          <w:numId w:val="387"/>
        </w:numPr>
        <w:tabs>
          <w:tab w:val="left" w:pos="567"/>
        </w:tabs>
        <w:spacing w:line="259" w:lineRule="auto"/>
        <w:ind w:left="567" w:hanging="283"/>
        <w:jc w:val="both"/>
        <w:rPr>
          <w:color w:val="auto"/>
        </w:rPr>
      </w:pPr>
      <w:r w:rsidRPr="00EB2D57">
        <w:rPr>
          <w:color w:val="auto"/>
        </w:rPr>
        <w:t>Определение ускорения тела при равноускоренном движении по наклонной плоскости.</w:t>
      </w:r>
    </w:p>
    <w:p w:rsidR="00A57638" w:rsidRPr="00EB2D57" w:rsidRDefault="00E235EB" w:rsidP="004318C2">
      <w:pPr>
        <w:pStyle w:val="13"/>
        <w:numPr>
          <w:ilvl w:val="0"/>
          <w:numId w:val="387"/>
        </w:numPr>
        <w:tabs>
          <w:tab w:val="left" w:pos="567"/>
        </w:tabs>
        <w:spacing w:line="259" w:lineRule="auto"/>
        <w:ind w:left="567" w:hanging="283"/>
        <w:jc w:val="both"/>
        <w:rPr>
          <w:color w:val="auto"/>
        </w:rPr>
      </w:pPr>
      <w:r w:rsidRPr="00EB2D57">
        <w:rPr>
          <w:color w:val="auto"/>
        </w:rPr>
        <w:t>Исследование зависимости пути от времени при равноускоренном движении без начальной скорости.</w:t>
      </w:r>
    </w:p>
    <w:p w:rsidR="00A57638" w:rsidRPr="00EB2D57" w:rsidRDefault="00E235EB" w:rsidP="004318C2">
      <w:pPr>
        <w:pStyle w:val="13"/>
        <w:numPr>
          <w:ilvl w:val="0"/>
          <w:numId w:val="387"/>
        </w:numPr>
        <w:tabs>
          <w:tab w:val="left" w:pos="567"/>
        </w:tabs>
        <w:spacing w:line="259" w:lineRule="auto"/>
        <w:ind w:left="567" w:hanging="283"/>
        <w:jc w:val="both"/>
        <w:rPr>
          <w:color w:val="auto"/>
        </w:rPr>
      </w:pPr>
      <w:r w:rsidRPr="00EB2D57">
        <w:rPr>
          <w:color w:val="auto"/>
        </w:rPr>
        <w:t>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w:t>
      </w:r>
    </w:p>
    <w:p w:rsidR="00A57638" w:rsidRPr="00EB2D57" w:rsidRDefault="00E235EB" w:rsidP="004318C2">
      <w:pPr>
        <w:pStyle w:val="13"/>
        <w:numPr>
          <w:ilvl w:val="0"/>
          <w:numId w:val="387"/>
        </w:numPr>
        <w:tabs>
          <w:tab w:val="left" w:pos="567"/>
        </w:tabs>
        <w:spacing w:line="259" w:lineRule="auto"/>
        <w:ind w:left="567" w:hanging="283"/>
        <w:jc w:val="both"/>
        <w:rPr>
          <w:color w:val="auto"/>
        </w:rPr>
      </w:pPr>
      <w:r w:rsidRPr="00EB2D57">
        <w:rPr>
          <w:color w:val="auto"/>
        </w:rPr>
        <w:t>Исследование зависимости силы трения скольжения от силы нормального давления.</w:t>
      </w:r>
    </w:p>
    <w:p w:rsidR="00A57638" w:rsidRPr="00EB2D57" w:rsidRDefault="00E235EB" w:rsidP="004318C2">
      <w:pPr>
        <w:pStyle w:val="13"/>
        <w:numPr>
          <w:ilvl w:val="0"/>
          <w:numId w:val="387"/>
        </w:numPr>
        <w:tabs>
          <w:tab w:val="left" w:pos="567"/>
        </w:tabs>
        <w:spacing w:line="259" w:lineRule="auto"/>
        <w:ind w:left="567" w:hanging="283"/>
        <w:jc w:val="both"/>
        <w:rPr>
          <w:color w:val="auto"/>
        </w:rPr>
      </w:pPr>
      <w:r w:rsidRPr="00EB2D57">
        <w:rPr>
          <w:color w:val="auto"/>
        </w:rPr>
        <w:t>Определение коэффициента трения скольжения.</w:t>
      </w:r>
    </w:p>
    <w:p w:rsidR="00A57638" w:rsidRPr="00EB2D57" w:rsidRDefault="00E235EB" w:rsidP="004318C2">
      <w:pPr>
        <w:pStyle w:val="13"/>
        <w:numPr>
          <w:ilvl w:val="0"/>
          <w:numId w:val="387"/>
        </w:numPr>
        <w:tabs>
          <w:tab w:val="left" w:pos="567"/>
        </w:tabs>
        <w:spacing w:line="259" w:lineRule="auto"/>
        <w:ind w:left="567" w:hanging="283"/>
        <w:jc w:val="both"/>
        <w:rPr>
          <w:color w:val="auto"/>
        </w:rPr>
      </w:pPr>
      <w:r w:rsidRPr="00EB2D57">
        <w:rPr>
          <w:color w:val="auto"/>
        </w:rPr>
        <w:t>Определение жёсткости пружины.</w:t>
      </w:r>
    </w:p>
    <w:p w:rsidR="00A57638" w:rsidRPr="00EB2D57" w:rsidRDefault="00E235EB" w:rsidP="004318C2">
      <w:pPr>
        <w:pStyle w:val="13"/>
        <w:numPr>
          <w:ilvl w:val="0"/>
          <w:numId w:val="387"/>
        </w:numPr>
        <w:tabs>
          <w:tab w:val="left" w:pos="567"/>
        </w:tabs>
        <w:spacing w:line="259" w:lineRule="auto"/>
        <w:ind w:left="567" w:hanging="283"/>
        <w:jc w:val="both"/>
        <w:rPr>
          <w:color w:val="auto"/>
        </w:rPr>
      </w:pPr>
      <w:r w:rsidRPr="00EB2D57">
        <w:rPr>
          <w:color w:val="auto"/>
        </w:rPr>
        <w:t>Определение работы силы трения при равномерном движении тела по горизонтальной поверхности.</w:t>
      </w:r>
    </w:p>
    <w:p w:rsidR="00A57638" w:rsidRPr="00EB2D57" w:rsidRDefault="00E235EB" w:rsidP="004318C2">
      <w:pPr>
        <w:pStyle w:val="13"/>
        <w:numPr>
          <w:ilvl w:val="0"/>
          <w:numId w:val="387"/>
        </w:numPr>
        <w:tabs>
          <w:tab w:val="left" w:pos="458"/>
          <w:tab w:val="left" w:pos="567"/>
        </w:tabs>
        <w:spacing w:line="259" w:lineRule="auto"/>
        <w:ind w:left="567" w:hanging="283"/>
        <w:jc w:val="both"/>
        <w:rPr>
          <w:color w:val="auto"/>
        </w:rPr>
      </w:pPr>
      <w:r w:rsidRPr="00EB2D57">
        <w:rPr>
          <w:color w:val="auto"/>
        </w:rPr>
        <w:t>Определение работы силы упругости при подъёме груза с использованием неподвижного и подвижного блоков.</w:t>
      </w:r>
    </w:p>
    <w:p w:rsidR="00A57638" w:rsidRPr="00EB2D57" w:rsidRDefault="00E235EB" w:rsidP="004318C2">
      <w:pPr>
        <w:pStyle w:val="13"/>
        <w:numPr>
          <w:ilvl w:val="0"/>
          <w:numId w:val="387"/>
        </w:numPr>
        <w:tabs>
          <w:tab w:val="left" w:pos="458"/>
          <w:tab w:val="left" w:pos="567"/>
        </w:tabs>
        <w:spacing w:after="160" w:line="259" w:lineRule="auto"/>
        <w:ind w:left="567" w:hanging="283"/>
        <w:jc w:val="both"/>
        <w:rPr>
          <w:color w:val="auto"/>
        </w:rPr>
      </w:pPr>
      <w:r w:rsidRPr="00EB2D57">
        <w:rPr>
          <w:color w:val="auto"/>
        </w:rPr>
        <w:t>Изучение закона сохранения энергии.</w:t>
      </w:r>
    </w:p>
    <w:p w:rsidR="00A57638" w:rsidRPr="00EB2D57" w:rsidRDefault="00E235EB">
      <w:pPr>
        <w:pStyle w:val="13"/>
        <w:spacing w:line="276" w:lineRule="auto"/>
        <w:jc w:val="both"/>
        <w:rPr>
          <w:color w:val="auto"/>
          <w:sz w:val="19"/>
          <w:szCs w:val="19"/>
        </w:rPr>
      </w:pPr>
      <w:r w:rsidRPr="00EB2D57">
        <w:rPr>
          <w:b/>
          <w:bCs/>
          <w:color w:val="auto"/>
          <w:sz w:val="19"/>
          <w:szCs w:val="19"/>
        </w:rPr>
        <w:t>Раздел 9. Механические колебания и волны</w:t>
      </w:r>
    </w:p>
    <w:p w:rsidR="00A57638" w:rsidRPr="00EB2D57" w:rsidRDefault="00E235EB">
      <w:pPr>
        <w:pStyle w:val="13"/>
        <w:spacing w:line="259" w:lineRule="auto"/>
        <w:jc w:val="both"/>
        <w:rPr>
          <w:color w:val="auto"/>
        </w:rPr>
      </w:pPr>
      <w:r w:rsidRPr="00EB2D57">
        <w:rPr>
          <w:color w:val="auto"/>
        </w:rPr>
        <w:t>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w:t>
      </w:r>
    </w:p>
    <w:p w:rsidR="00A57638" w:rsidRPr="00EB2D57" w:rsidRDefault="00E235EB">
      <w:pPr>
        <w:pStyle w:val="13"/>
        <w:spacing w:line="259" w:lineRule="auto"/>
        <w:jc w:val="both"/>
        <w:rPr>
          <w:color w:val="auto"/>
        </w:rPr>
      </w:pPr>
      <w:r w:rsidRPr="00EB2D57">
        <w:rPr>
          <w:color w:val="auto"/>
        </w:rPr>
        <w:t>Затухающие колебания. Вынужденные колебания. Резонанс.</w:t>
      </w:r>
    </w:p>
    <w:p w:rsidR="00A57638" w:rsidRPr="00EB2D57" w:rsidRDefault="00E235EB">
      <w:pPr>
        <w:pStyle w:val="13"/>
        <w:spacing w:line="259" w:lineRule="auto"/>
        <w:jc w:val="both"/>
        <w:rPr>
          <w:color w:val="auto"/>
        </w:rPr>
      </w:pPr>
      <w:r w:rsidRPr="00EB2D57">
        <w:rPr>
          <w:color w:val="auto"/>
        </w:rPr>
        <w:t>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(МС).</w:t>
      </w:r>
    </w:p>
    <w:p w:rsidR="00A57638" w:rsidRPr="00EB2D57" w:rsidRDefault="00E235EB">
      <w:pPr>
        <w:pStyle w:val="13"/>
        <w:spacing w:after="80" w:line="259" w:lineRule="auto"/>
        <w:jc w:val="both"/>
        <w:rPr>
          <w:color w:val="auto"/>
        </w:rPr>
      </w:pPr>
      <w:r w:rsidRPr="00EB2D57">
        <w:rPr>
          <w:color w:val="auto"/>
        </w:rPr>
        <w:t>Звук. Громкость звука и высота тона. Отражение звука. Инфразвук и ультразвук.</w:t>
      </w:r>
    </w:p>
    <w:p w:rsidR="00A57638" w:rsidRPr="00EB2D57" w:rsidRDefault="00E235EB">
      <w:pPr>
        <w:pStyle w:val="13"/>
        <w:spacing w:line="266" w:lineRule="auto"/>
        <w:jc w:val="both"/>
        <w:rPr>
          <w:color w:val="auto"/>
          <w:sz w:val="19"/>
          <w:szCs w:val="19"/>
        </w:rPr>
      </w:pPr>
      <w:r w:rsidRPr="00EB2D57">
        <w:rPr>
          <w:b/>
          <w:bCs/>
          <w:i/>
          <w:iCs/>
          <w:color w:val="auto"/>
          <w:sz w:val="19"/>
          <w:szCs w:val="19"/>
        </w:rPr>
        <w:t>Демонстрации</w:t>
      </w:r>
    </w:p>
    <w:p w:rsidR="00A57638" w:rsidRPr="00EB2D57" w:rsidRDefault="00E235EB" w:rsidP="004318C2">
      <w:pPr>
        <w:pStyle w:val="13"/>
        <w:numPr>
          <w:ilvl w:val="0"/>
          <w:numId w:val="388"/>
        </w:numPr>
        <w:tabs>
          <w:tab w:val="left" w:pos="426"/>
        </w:tabs>
        <w:spacing w:line="252" w:lineRule="auto"/>
        <w:ind w:left="400" w:hanging="240"/>
        <w:jc w:val="both"/>
        <w:rPr>
          <w:color w:val="auto"/>
        </w:rPr>
      </w:pPr>
      <w:r w:rsidRPr="00EB2D57">
        <w:rPr>
          <w:color w:val="auto"/>
        </w:rPr>
        <w:t>Наблюдение колебаний тел под действием силы тяжести и силы упругости.</w:t>
      </w:r>
    </w:p>
    <w:p w:rsidR="00A57638" w:rsidRPr="00EB2D57" w:rsidRDefault="00E235EB" w:rsidP="004318C2">
      <w:pPr>
        <w:pStyle w:val="13"/>
        <w:numPr>
          <w:ilvl w:val="0"/>
          <w:numId w:val="388"/>
        </w:numPr>
        <w:tabs>
          <w:tab w:val="left" w:pos="426"/>
        </w:tabs>
        <w:spacing w:line="252" w:lineRule="auto"/>
        <w:ind w:firstLine="160"/>
        <w:jc w:val="both"/>
        <w:rPr>
          <w:color w:val="auto"/>
        </w:rPr>
      </w:pPr>
      <w:r w:rsidRPr="00EB2D57">
        <w:rPr>
          <w:color w:val="auto"/>
        </w:rPr>
        <w:t>Наблюдение колебаний груза на нити и на пружине.</w:t>
      </w:r>
    </w:p>
    <w:p w:rsidR="00A57638" w:rsidRPr="00EB2D57" w:rsidRDefault="00E235EB" w:rsidP="004318C2">
      <w:pPr>
        <w:pStyle w:val="13"/>
        <w:numPr>
          <w:ilvl w:val="0"/>
          <w:numId w:val="388"/>
        </w:numPr>
        <w:tabs>
          <w:tab w:val="left" w:pos="426"/>
        </w:tabs>
        <w:spacing w:line="252" w:lineRule="auto"/>
        <w:ind w:firstLine="160"/>
        <w:jc w:val="both"/>
        <w:rPr>
          <w:color w:val="auto"/>
        </w:rPr>
      </w:pPr>
      <w:r w:rsidRPr="00EB2D57">
        <w:rPr>
          <w:color w:val="auto"/>
        </w:rPr>
        <w:t>Наблюдение вынужденных колебаний и резонанса.</w:t>
      </w:r>
    </w:p>
    <w:p w:rsidR="00A57638" w:rsidRPr="00EB2D57" w:rsidRDefault="00E235EB" w:rsidP="004318C2">
      <w:pPr>
        <w:pStyle w:val="13"/>
        <w:numPr>
          <w:ilvl w:val="0"/>
          <w:numId w:val="388"/>
        </w:numPr>
        <w:tabs>
          <w:tab w:val="left" w:pos="426"/>
        </w:tabs>
        <w:spacing w:line="252" w:lineRule="auto"/>
        <w:ind w:left="400" w:hanging="240"/>
        <w:jc w:val="both"/>
        <w:rPr>
          <w:color w:val="auto"/>
        </w:rPr>
      </w:pPr>
      <w:r w:rsidRPr="00EB2D57">
        <w:rPr>
          <w:color w:val="auto"/>
        </w:rPr>
        <w:t>Распространение продольных и поперечных волн (на модели).</w:t>
      </w:r>
    </w:p>
    <w:p w:rsidR="00A57638" w:rsidRPr="00EB2D57" w:rsidRDefault="00E235EB" w:rsidP="004318C2">
      <w:pPr>
        <w:pStyle w:val="13"/>
        <w:numPr>
          <w:ilvl w:val="0"/>
          <w:numId w:val="388"/>
        </w:numPr>
        <w:tabs>
          <w:tab w:val="left" w:pos="426"/>
        </w:tabs>
        <w:spacing w:line="252" w:lineRule="auto"/>
        <w:ind w:firstLine="160"/>
        <w:jc w:val="both"/>
        <w:rPr>
          <w:color w:val="auto"/>
        </w:rPr>
      </w:pPr>
      <w:r w:rsidRPr="00EB2D57">
        <w:rPr>
          <w:color w:val="auto"/>
        </w:rPr>
        <w:t>Наблюдение зависимости высоты звука от частоты.</w:t>
      </w:r>
    </w:p>
    <w:p w:rsidR="00A57638" w:rsidRPr="00EB2D57" w:rsidRDefault="00E235EB" w:rsidP="004318C2">
      <w:pPr>
        <w:pStyle w:val="13"/>
        <w:numPr>
          <w:ilvl w:val="0"/>
          <w:numId w:val="388"/>
        </w:numPr>
        <w:tabs>
          <w:tab w:val="left" w:pos="426"/>
        </w:tabs>
        <w:spacing w:line="252" w:lineRule="auto"/>
        <w:ind w:firstLine="160"/>
        <w:jc w:val="both"/>
        <w:rPr>
          <w:color w:val="auto"/>
        </w:rPr>
      </w:pPr>
      <w:r w:rsidRPr="00EB2D57">
        <w:rPr>
          <w:color w:val="auto"/>
        </w:rPr>
        <w:t>Акустический резонанс.</w:t>
      </w:r>
    </w:p>
    <w:p w:rsidR="00A57638" w:rsidRPr="00EB2D57" w:rsidRDefault="00E235EB">
      <w:pPr>
        <w:pStyle w:val="13"/>
        <w:spacing w:line="266" w:lineRule="auto"/>
        <w:jc w:val="both"/>
        <w:rPr>
          <w:color w:val="auto"/>
          <w:sz w:val="19"/>
          <w:szCs w:val="19"/>
        </w:rPr>
      </w:pPr>
      <w:r w:rsidRPr="00EB2D57">
        <w:rPr>
          <w:b/>
          <w:bCs/>
          <w:i/>
          <w:iCs/>
          <w:color w:val="auto"/>
          <w:sz w:val="19"/>
          <w:szCs w:val="19"/>
        </w:rPr>
        <w:t>Лабораторные работы и опыты</w:t>
      </w:r>
    </w:p>
    <w:p w:rsidR="00A57638" w:rsidRPr="00EB2D57" w:rsidRDefault="00E235EB" w:rsidP="004318C2">
      <w:pPr>
        <w:pStyle w:val="13"/>
        <w:numPr>
          <w:ilvl w:val="0"/>
          <w:numId w:val="389"/>
        </w:numPr>
        <w:tabs>
          <w:tab w:val="left" w:pos="509"/>
        </w:tabs>
        <w:spacing w:line="252" w:lineRule="auto"/>
        <w:ind w:left="400" w:hanging="240"/>
        <w:jc w:val="both"/>
        <w:rPr>
          <w:color w:val="auto"/>
        </w:rPr>
      </w:pPr>
      <w:r w:rsidRPr="00EB2D57">
        <w:rPr>
          <w:color w:val="auto"/>
        </w:rPr>
        <w:t>Определение частоты и периода колебаний математического маятника.</w:t>
      </w:r>
    </w:p>
    <w:p w:rsidR="00A57638" w:rsidRPr="00EB2D57" w:rsidRDefault="00E235EB" w:rsidP="004318C2">
      <w:pPr>
        <w:pStyle w:val="13"/>
        <w:numPr>
          <w:ilvl w:val="0"/>
          <w:numId w:val="389"/>
        </w:numPr>
        <w:tabs>
          <w:tab w:val="left" w:pos="518"/>
        </w:tabs>
        <w:spacing w:line="252" w:lineRule="auto"/>
        <w:ind w:left="400" w:hanging="240"/>
        <w:jc w:val="both"/>
        <w:rPr>
          <w:color w:val="auto"/>
        </w:rPr>
      </w:pPr>
      <w:r w:rsidRPr="00EB2D57">
        <w:rPr>
          <w:color w:val="auto"/>
        </w:rPr>
        <w:t>Определение частоты и периода колебаний пружинного маятника.</w:t>
      </w:r>
    </w:p>
    <w:p w:rsidR="00A57638" w:rsidRPr="00EB2D57" w:rsidRDefault="00E235EB" w:rsidP="004318C2">
      <w:pPr>
        <w:pStyle w:val="13"/>
        <w:numPr>
          <w:ilvl w:val="0"/>
          <w:numId w:val="389"/>
        </w:numPr>
        <w:tabs>
          <w:tab w:val="left" w:pos="518"/>
        </w:tabs>
        <w:spacing w:line="252" w:lineRule="auto"/>
        <w:ind w:left="400" w:hanging="240"/>
        <w:jc w:val="both"/>
        <w:rPr>
          <w:color w:val="auto"/>
        </w:rPr>
      </w:pPr>
      <w:r w:rsidRPr="00EB2D57">
        <w:rPr>
          <w:color w:val="auto"/>
        </w:rPr>
        <w:t>Исследование зависимости периода колебаний подвешенного к нити груза от длины нити.</w:t>
      </w:r>
    </w:p>
    <w:p w:rsidR="00A57638" w:rsidRPr="00EB2D57" w:rsidRDefault="00E235EB" w:rsidP="004318C2">
      <w:pPr>
        <w:pStyle w:val="13"/>
        <w:numPr>
          <w:ilvl w:val="0"/>
          <w:numId w:val="389"/>
        </w:numPr>
        <w:tabs>
          <w:tab w:val="left" w:pos="523"/>
        </w:tabs>
        <w:spacing w:line="252" w:lineRule="auto"/>
        <w:ind w:left="400" w:hanging="240"/>
        <w:jc w:val="both"/>
        <w:rPr>
          <w:color w:val="auto"/>
        </w:rPr>
      </w:pPr>
      <w:r w:rsidRPr="00EB2D57">
        <w:rPr>
          <w:color w:val="auto"/>
        </w:rPr>
        <w:t>Исследование зависимости периода колебаний пружинного маятника от массы груза.</w:t>
      </w:r>
    </w:p>
    <w:p w:rsidR="00A57638" w:rsidRPr="00EB2D57" w:rsidRDefault="00E235EB" w:rsidP="004318C2">
      <w:pPr>
        <w:pStyle w:val="13"/>
        <w:numPr>
          <w:ilvl w:val="0"/>
          <w:numId w:val="389"/>
        </w:numPr>
        <w:tabs>
          <w:tab w:val="left" w:pos="514"/>
        </w:tabs>
        <w:spacing w:line="252" w:lineRule="auto"/>
        <w:ind w:left="400" w:hanging="240"/>
        <w:jc w:val="both"/>
        <w:rPr>
          <w:color w:val="auto"/>
        </w:rPr>
      </w:pPr>
      <w:r w:rsidRPr="00EB2D57">
        <w:rPr>
          <w:color w:val="auto"/>
        </w:rPr>
        <w:t>Проверка независимости периода колебаний груза, подвешенного к нити, от массы груза.</w:t>
      </w:r>
    </w:p>
    <w:p w:rsidR="00A57638" w:rsidRPr="00EB2D57" w:rsidRDefault="00E235EB" w:rsidP="004318C2">
      <w:pPr>
        <w:pStyle w:val="13"/>
        <w:numPr>
          <w:ilvl w:val="0"/>
          <w:numId w:val="389"/>
        </w:numPr>
        <w:tabs>
          <w:tab w:val="left" w:pos="518"/>
        </w:tabs>
        <w:spacing w:line="252" w:lineRule="auto"/>
        <w:ind w:left="400" w:hanging="240"/>
        <w:jc w:val="both"/>
        <w:rPr>
          <w:color w:val="auto"/>
        </w:rPr>
      </w:pPr>
      <w:r w:rsidRPr="00EB2D57">
        <w:rPr>
          <w:color w:val="auto"/>
        </w:rPr>
        <w:t>Опыты, демонстрирующие зависимость периода колебаний пружинного маятника от массы груза и жёсткости пружины.</w:t>
      </w:r>
    </w:p>
    <w:p w:rsidR="00A57638" w:rsidRPr="00EB2D57" w:rsidRDefault="00E235EB" w:rsidP="004318C2">
      <w:pPr>
        <w:pStyle w:val="13"/>
        <w:numPr>
          <w:ilvl w:val="0"/>
          <w:numId w:val="389"/>
        </w:numPr>
        <w:tabs>
          <w:tab w:val="left" w:pos="426"/>
        </w:tabs>
        <w:spacing w:after="120" w:line="252" w:lineRule="auto"/>
        <w:ind w:firstLine="160"/>
        <w:jc w:val="both"/>
        <w:rPr>
          <w:color w:val="auto"/>
        </w:rPr>
      </w:pPr>
      <w:r w:rsidRPr="00EB2D57">
        <w:rPr>
          <w:color w:val="auto"/>
        </w:rPr>
        <w:t>Измерение ускорения свободного падения.</w:t>
      </w:r>
    </w:p>
    <w:p w:rsidR="00A57638" w:rsidRPr="00EB2D57" w:rsidRDefault="00E235EB">
      <w:pPr>
        <w:pStyle w:val="13"/>
        <w:spacing w:line="264" w:lineRule="auto"/>
        <w:jc w:val="both"/>
        <w:rPr>
          <w:color w:val="auto"/>
          <w:sz w:val="19"/>
          <w:szCs w:val="19"/>
        </w:rPr>
      </w:pPr>
      <w:r w:rsidRPr="00EB2D57">
        <w:rPr>
          <w:b/>
          <w:bCs/>
          <w:color w:val="auto"/>
          <w:sz w:val="19"/>
          <w:szCs w:val="19"/>
        </w:rPr>
        <w:t>Раздел 10. Электромагнитное поле и электромагнитные волны</w:t>
      </w:r>
    </w:p>
    <w:p w:rsidR="00A57638" w:rsidRPr="00EB2D57" w:rsidRDefault="00E235EB">
      <w:pPr>
        <w:pStyle w:val="13"/>
        <w:spacing w:line="252" w:lineRule="auto"/>
        <w:jc w:val="both"/>
        <w:rPr>
          <w:color w:val="auto"/>
        </w:rPr>
      </w:pPr>
      <w:r w:rsidRPr="00EB2D57">
        <w:rPr>
          <w:color w:val="auto"/>
        </w:rPr>
        <w:t>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w:t>
      </w:r>
    </w:p>
    <w:p w:rsidR="00A57638" w:rsidRPr="00EB2D57" w:rsidRDefault="00E235EB">
      <w:pPr>
        <w:pStyle w:val="13"/>
        <w:spacing w:line="252" w:lineRule="auto"/>
        <w:jc w:val="both"/>
        <w:rPr>
          <w:color w:val="auto"/>
        </w:rPr>
      </w:pPr>
      <w:r w:rsidRPr="00EB2D57">
        <w:rPr>
          <w:color w:val="auto"/>
        </w:rPr>
        <w:t>Электромагнитная природа света. Скорость света. Волновые свойства света.</w:t>
      </w:r>
    </w:p>
    <w:p w:rsidR="00A57638" w:rsidRPr="00EB2D57" w:rsidRDefault="00E235EB">
      <w:pPr>
        <w:pStyle w:val="13"/>
        <w:spacing w:line="264" w:lineRule="auto"/>
        <w:jc w:val="both"/>
        <w:rPr>
          <w:color w:val="auto"/>
          <w:sz w:val="19"/>
          <w:szCs w:val="19"/>
        </w:rPr>
      </w:pPr>
      <w:r w:rsidRPr="00EB2D57">
        <w:rPr>
          <w:b/>
          <w:bCs/>
          <w:i/>
          <w:iCs/>
          <w:color w:val="auto"/>
          <w:sz w:val="19"/>
          <w:szCs w:val="19"/>
        </w:rPr>
        <w:t>Демонстрации</w:t>
      </w:r>
    </w:p>
    <w:p w:rsidR="00A57638" w:rsidRPr="00EB2D57" w:rsidRDefault="00E235EB" w:rsidP="00AC05F4">
      <w:pPr>
        <w:pStyle w:val="13"/>
        <w:numPr>
          <w:ilvl w:val="0"/>
          <w:numId w:val="105"/>
        </w:numPr>
        <w:tabs>
          <w:tab w:val="left" w:pos="509"/>
        </w:tabs>
        <w:spacing w:line="252" w:lineRule="auto"/>
        <w:ind w:firstLine="160"/>
        <w:jc w:val="both"/>
        <w:rPr>
          <w:color w:val="auto"/>
        </w:rPr>
      </w:pPr>
      <w:r w:rsidRPr="00EB2D57">
        <w:rPr>
          <w:color w:val="auto"/>
        </w:rPr>
        <w:t>Свойства электромагнитных волн.</w:t>
      </w:r>
    </w:p>
    <w:p w:rsidR="00A57638" w:rsidRPr="00EB2D57" w:rsidRDefault="00E235EB" w:rsidP="00AC05F4">
      <w:pPr>
        <w:pStyle w:val="13"/>
        <w:numPr>
          <w:ilvl w:val="0"/>
          <w:numId w:val="105"/>
        </w:numPr>
        <w:tabs>
          <w:tab w:val="left" w:pos="518"/>
        </w:tabs>
        <w:spacing w:line="252" w:lineRule="auto"/>
        <w:ind w:firstLine="160"/>
        <w:jc w:val="both"/>
        <w:rPr>
          <w:color w:val="auto"/>
        </w:rPr>
      </w:pPr>
      <w:r w:rsidRPr="00EB2D57">
        <w:rPr>
          <w:color w:val="auto"/>
        </w:rPr>
        <w:t>Волновые свойства света.</w:t>
      </w:r>
    </w:p>
    <w:p w:rsidR="00A57638" w:rsidRPr="00EB2D57" w:rsidRDefault="00E235EB">
      <w:pPr>
        <w:pStyle w:val="13"/>
        <w:spacing w:line="264" w:lineRule="auto"/>
        <w:jc w:val="both"/>
        <w:rPr>
          <w:color w:val="auto"/>
          <w:sz w:val="19"/>
          <w:szCs w:val="19"/>
        </w:rPr>
      </w:pPr>
      <w:r w:rsidRPr="00EB2D57">
        <w:rPr>
          <w:b/>
          <w:bCs/>
          <w:i/>
          <w:iCs/>
          <w:color w:val="auto"/>
          <w:sz w:val="19"/>
          <w:szCs w:val="19"/>
        </w:rPr>
        <w:t>Лабораторные работы и опыты</w:t>
      </w:r>
    </w:p>
    <w:p w:rsidR="00A57638" w:rsidRPr="00EB2D57" w:rsidRDefault="00E235EB">
      <w:pPr>
        <w:pStyle w:val="13"/>
        <w:spacing w:after="120" w:line="252" w:lineRule="auto"/>
        <w:ind w:left="400" w:hanging="240"/>
        <w:jc w:val="both"/>
        <w:rPr>
          <w:color w:val="auto"/>
        </w:rPr>
      </w:pPr>
      <w:r w:rsidRPr="00EB2D57">
        <w:rPr>
          <w:color w:val="auto"/>
        </w:rPr>
        <w:t>1. Изучение свойств электромагнитных волн с помощью мобильного телефона.</w:t>
      </w:r>
    </w:p>
    <w:p w:rsidR="00A57638" w:rsidRPr="00EB2D57" w:rsidRDefault="00E235EB">
      <w:pPr>
        <w:pStyle w:val="13"/>
        <w:spacing w:line="266" w:lineRule="auto"/>
        <w:jc w:val="both"/>
        <w:rPr>
          <w:color w:val="auto"/>
          <w:sz w:val="19"/>
          <w:szCs w:val="19"/>
        </w:rPr>
      </w:pPr>
      <w:r w:rsidRPr="00EB2D57">
        <w:rPr>
          <w:b/>
          <w:bCs/>
          <w:color w:val="auto"/>
          <w:sz w:val="19"/>
          <w:szCs w:val="19"/>
        </w:rPr>
        <w:t>Раздел 11. Световые явления</w:t>
      </w:r>
    </w:p>
    <w:p w:rsidR="00A57638" w:rsidRPr="00EB2D57" w:rsidRDefault="00E235EB">
      <w:pPr>
        <w:pStyle w:val="13"/>
        <w:spacing w:line="252" w:lineRule="auto"/>
        <w:jc w:val="both"/>
        <w:rPr>
          <w:color w:val="auto"/>
        </w:rPr>
      </w:pPr>
      <w:r w:rsidRPr="00EB2D57">
        <w:rPr>
          <w:color w:val="auto"/>
        </w:rPr>
        <w:t>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w:t>
      </w:r>
    </w:p>
    <w:p w:rsidR="00A57638" w:rsidRPr="00EB2D57" w:rsidRDefault="00E235EB">
      <w:pPr>
        <w:pStyle w:val="13"/>
        <w:spacing w:line="252" w:lineRule="auto"/>
        <w:jc w:val="both"/>
        <w:rPr>
          <w:color w:val="auto"/>
        </w:rPr>
      </w:pPr>
      <w:r w:rsidRPr="00EB2D57">
        <w:rPr>
          <w:color w:val="auto"/>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A57638" w:rsidRPr="00EB2D57" w:rsidRDefault="00E235EB">
      <w:pPr>
        <w:pStyle w:val="13"/>
        <w:spacing w:line="252" w:lineRule="auto"/>
        <w:jc w:val="both"/>
        <w:rPr>
          <w:color w:val="auto"/>
        </w:rPr>
      </w:pPr>
      <w:r w:rsidRPr="00EB2D57">
        <w:rPr>
          <w:color w:val="auto"/>
        </w:rPr>
        <w:t>Линза. Ход лучей в линзе. Оптическая система фотоаппарата, микроскопа и телескопа (МС). Глаз как оптическая система. Близорукость и дальнозоркость.</w:t>
      </w:r>
    </w:p>
    <w:p w:rsidR="00A57638" w:rsidRPr="00EB2D57" w:rsidRDefault="00E235EB">
      <w:pPr>
        <w:pStyle w:val="13"/>
        <w:spacing w:line="252" w:lineRule="auto"/>
        <w:jc w:val="both"/>
        <w:rPr>
          <w:color w:val="auto"/>
        </w:rPr>
      </w:pPr>
      <w:r w:rsidRPr="00EB2D57">
        <w:rPr>
          <w:color w:val="auto"/>
        </w:rPr>
        <w:t>Разложение белого света в спектр. Опыты Ньютона. Сложение спектральных цветов. Дисперсия света.</w:t>
      </w:r>
    </w:p>
    <w:p w:rsidR="00A57638" w:rsidRPr="00EB2D57" w:rsidRDefault="00E235EB">
      <w:pPr>
        <w:pStyle w:val="13"/>
        <w:spacing w:line="264" w:lineRule="auto"/>
        <w:jc w:val="both"/>
        <w:rPr>
          <w:color w:val="auto"/>
          <w:sz w:val="19"/>
          <w:szCs w:val="19"/>
        </w:rPr>
      </w:pPr>
      <w:r w:rsidRPr="00EB2D57">
        <w:rPr>
          <w:b/>
          <w:bCs/>
          <w:i/>
          <w:iCs/>
          <w:color w:val="auto"/>
          <w:sz w:val="19"/>
          <w:szCs w:val="19"/>
        </w:rPr>
        <w:t>Демонстрации</w:t>
      </w:r>
    </w:p>
    <w:p w:rsidR="00A57638" w:rsidRPr="00EB2D57" w:rsidRDefault="00E235EB" w:rsidP="004318C2">
      <w:pPr>
        <w:pStyle w:val="13"/>
        <w:numPr>
          <w:ilvl w:val="0"/>
          <w:numId w:val="390"/>
        </w:numPr>
        <w:tabs>
          <w:tab w:val="left" w:pos="509"/>
          <w:tab w:val="left" w:pos="567"/>
        </w:tabs>
        <w:spacing w:line="252" w:lineRule="auto"/>
        <w:ind w:left="426" w:hanging="142"/>
        <w:jc w:val="both"/>
        <w:rPr>
          <w:color w:val="auto"/>
        </w:rPr>
      </w:pPr>
      <w:r w:rsidRPr="00EB2D57">
        <w:rPr>
          <w:color w:val="auto"/>
        </w:rPr>
        <w:t>Прямолинейное распространение света.</w:t>
      </w:r>
    </w:p>
    <w:p w:rsidR="00A57638" w:rsidRPr="00EB2D57" w:rsidRDefault="00E235EB" w:rsidP="004318C2">
      <w:pPr>
        <w:pStyle w:val="13"/>
        <w:numPr>
          <w:ilvl w:val="0"/>
          <w:numId w:val="390"/>
        </w:numPr>
        <w:tabs>
          <w:tab w:val="left" w:pos="518"/>
          <w:tab w:val="left" w:pos="567"/>
        </w:tabs>
        <w:spacing w:line="252" w:lineRule="auto"/>
        <w:ind w:left="426" w:hanging="142"/>
        <w:jc w:val="both"/>
        <w:rPr>
          <w:color w:val="auto"/>
        </w:rPr>
      </w:pPr>
      <w:r w:rsidRPr="00EB2D57">
        <w:rPr>
          <w:color w:val="auto"/>
        </w:rPr>
        <w:t>Отражение света.</w:t>
      </w:r>
    </w:p>
    <w:p w:rsidR="00A57638" w:rsidRPr="00EB2D57" w:rsidRDefault="00E235EB" w:rsidP="004318C2">
      <w:pPr>
        <w:pStyle w:val="13"/>
        <w:numPr>
          <w:ilvl w:val="0"/>
          <w:numId w:val="390"/>
        </w:numPr>
        <w:tabs>
          <w:tab w:val="left" w:pos="518"/>
          <w:tab w:val="left" w:pos="567"/>
        </w:tabs>
        <w:spacing w:line="252" w:lineRule="auto"/>
        <w:ind w:left="426" w:hanging="142"/>
        <w:jc w:val="both"/>
        <w:rPr>
          <w:color w:val="auto"/>
        </w:rPr>
      </w:pPr>
      <w:r w:rsidRPr="00EB2D57">
        <w:rPr>
          <w:color w:val="auto"/>
        </w:rPr>
        <w:t>Получение изображений в плоском, вогнутом и выпуклом зеркалах.</w:t>
      </w:r>
    </w:p>
    <w:p w:rsidR="00A57638" w:rsidRPr="00EB2D57" w:rsidRDefault="00E235EB" w:rsidP="004318C2">
      <w:pPr>
        <w:pStyle w:val="13"/>
        <w:numPr>
          <w:ilvl w:val="0"/>
          <w:numId w:val="390"/>
        </w:numPr>
        <w:tabs>
          <w:tab w:val="left" w:pos="523"/>
          <w:tab w:val="left" w:pos="567"/>
        </w:tabs>
        <w:spacing w:line="252" w:lineRule="auto"/>
        <w:ind w:left="426" w:hanging="142"/>
        <w:jc w:val="both"/>
        <w:rPr>
          <w:color w:val="auto"/>
        </w:rPr>
      </w:pPr>
      <w:r w:rsidRPr="00EB2D57">
        <w:rPr>
          <w:color w:val="auto"/>
        </w:rPr>
        <w:t>Преломление света.</w:t>
      </w:r>
    </w:p>
    <w:p w:rsidR="00A57638" w:rsidRPr="00EB2D57" w:rsidRDefault="00E235EB" w:rsidP="004318C2">
      <w:pPr>
        <w:pStyle w:val="13"/>
        <w:numPr>
          <w:ilvl w:val="0"/>
          <w:numId w:val="390"/>
        </w:numPr>
        <w:tabs>
          <w:tab w:val="left" w:pos="514"/>
          <w:tab w:val="left" w:pos="567"/>
        </w:tabs>
        <w:spacing w:line="252" w:lineRule="auto"/>
        <w:ind w:left="426" w:hanging="142"/>
        <w:jc w:val="both"/>
        <w:rPr>
          <w:color w:val="auto"/>
        </w:rPr>
      </w:pPr>
      <w:r w:rsidRPr="00EB2D57">
        <w:rPr>
          <w:color w:val="auto"/>
        </w:rPr>
        <w:t>Оптический световод.</w:t>
      </w:r>
    </w:p>
    <w:p w:rsidR="00A57638" w:rsidRPr="00EB2D57" w:rsidRDefault="00E235EB" w:rsidP="004318C2">
      <w:pPr>
        <w:pStyle w:val="13"/>
        <w:numPr>
          <w:ilvl w:val="0"/>
          <w:numId w:val="390"/>
        </w:numPr>
        <w:tabs>
          <w:tab w:val="left" w:pos="518"/>
          <w:tab w:val="left" w:pos="567"/>
        </w:tabs>
        <w:spacing w:line="252" w:lineRule="auto"/>
        <w:ind w:left="426" w:hanging="142"/>
        <w:jc w:val="both"/>
        <w:rPr>
          <w:color w:val="auto"/>
        </w:rPr>
      </w:pPr>
      <w:r w:rsidRPr="00EB2D57">
        <w:rPr>
          <w:color w:val="auto"/>
        </w:rPr>
        <w:t>Ход лучей в собирающей линзе.</w:t>
      </w:r>
    </w:p>
    <w:p w:rsidR="00A57638" w:rsidRPr="00EB2D57" w:rsidRDefault="00E235EB" w:rsidP="004318C2">
      <w:pPr>
        <w:pStyle w:val="13"/>
        <w:numPr>
          <w:ilvl w:val="0"/>
          <w:numId w:val="390"/>
        </w:numPr>
        <w:tabs>
          <w:tab w:val="left" w:pos="509"/>
          <w:tab w:val="left" w:pos="567"/>
        </w:tabs>
        <w:spacing w:line="252" w:lineRule="auto"/>
        <w:ind w:left="426" w:hanging="142"/>
        <w:jc w:val="both"/>
        <w:rPr>
          <w:color w:val="auto"/>
        </w:rPr>
      </w:pPr>
      <w:r w:rsidRPr="00EB2D57">
        <w:rPr>
          <w:color w:val="auto"/>
        </w:rPr>
        <w:t>Ход лучей в рассеивающей линзе.</w:t>
      </w:r>
    </w:p>
    <w:p w:rsidR="00A57638" w:rsidRPr="00EB2D57" w:rsidRDefault="00E235EB" w:rsidP="004318C2">
      <w:pPr>
        <w:pStyle w:val="13"/>
        <w:numPr>
          <w:ilvl w:val="0"/>
          <w:numId w:val="390"/>
        </w:numPr>
        <w:tabs>
          <w:tab w:val="left" w:pos="518"/>
          <w:tab w:val="left" w:pos="567"/>
        </w:tabs>
        <w:spacing w:line="252" w:lineRule="auto"/>
        <w:ind w:left="426" w:hanging="142"/>
        <w:jc w:val="both"/>
        <w:rPr>
          <w:color w:val="auto"/>
        </w:rPr>
      </w:pPr>
      <w:r w:rsidRPr="00EB2D57">
        <w:rPr>
          <w:color w:val="auto"/>
        </w:rPr>
        <w:t>Получение изображений с помощью линз.</w:t>
      </w:r>
    </w:p>
    <w:p w:rsidR="00A57638" w:rsidRPr="00EB2D57" w:rsidRDefault="00E235EB" w:rsidP="004318C2">
      <w:pPr>
        <w:pStyle w:val="13"/>
        <w:numPr>
          <w:ilvl w:val="0"/>
          <w:numId w:val="390"/>
        </w:numPr>
        <w:tabs>
          <w:tab w:val="left" w:pos="518"/>
          <w:tab w:val="left" w:pos="567"/>
        </w:tabs>
        <w:spacing w:line="252" w:lineRule="auto"/>
        <w:ind w:left="426" w:hanging="142"/>
        <w:jc w:val="both"/>
        <w:rPr>
          <w:color w:val="auto"/>
        </w:rPr>
      </w:pPr>
      <w:r w:rsidRPr="00EB2D57">
        <w:rPr>
          <w:color w:val="auto"/>
        </w:rPr>
        <w:t>Принцип действия фотоаппарата, микроскопа и телескопа.</w:t>
      </w:r>
    </w:p>
    <w:p w:rsidR="00A57638" w:rsidRPr="00EB2D57" w:rsidRDefault="00E235EB" w:rsidP="004318C2">
      <w:pPr>
        <w:pStyle w:val="13"/>
        <w:numPr>
          <w:ilvl w:val="0"/>
          <w:numId w:val="390"/>
        </w:numPr>
        <w:tabs>
          <w:tab w:val="left" w:pos="469"/>
          <w:tab w:val="left" w:pos="567"/>
        </w:tabs>
        <w:spacing w:line="252" w:lineRule="auto"/>
        <w:ind w:left="426" w:hanging="142"/>
        <w:jc w:val="both"/>
        <w:rPr>
          <w:color w:val="auto"/>
        </w:rPr>
      </w:pPr>
      <w:r w:rsidRPr="00EB2D57">
        <w:rPr>
          <w:color w:val="auto"/>
        </w:rPr>
        <w:t>Модель глаза.</w:t>
      </w:r>
    </w:p>
    <w:p w:rsidR="00A57638" w:rsidRPr="00EB2D57" w:rsidRDefault="00E235EB" w:rsidP="004318C2">
      <w:pPr>
        <w:pStyle w:val="13"/>
        <w:numPr>
          <w:ilvl w:val="0"/>
          <w:numId w:val="390"/>
        </w:numPr>
        <w:tabs>
          <w:tab w:val="left" w:pos="469"/>
          <w:tab w:val="left" w:pos="567"/>
        </w:tabs>
        <w:spacing w:line="252" w:lineRule="auto"/>
        <w:ind w:left="426" w:hanging="142"/>
        <w:jc w:val="both"/>
        <w:rPr>
          <w:color w:val="auto"/>
        </w:rPr>
      </w:pPr>
      <w:r w:rsidRPr="00EB2D57">
        <w:rPr>
          <w:color w:val="auto"/>
        </w:rPr>
        <w:t>Разложение белого света в спектр.</w:t>
      </w:r>
    </w:p>
    <w:p w:rsidR="00A57638" w:rsidRPr="00EB2D57" w:rsidRDefault="00E235EB" w:rsidP="004318C2">
      <w:pPr>
        <w:pStyle w:val="13"/>
        <w:numPr>
          <w:ilvl w:val="0"/>
          <w:numId w:val="390"/>
        </w:numPr>
        <w:tabs>
          <w:tab w:val="left" w:pos="469"/>
          <w:tab w:val="left" w:pos="567"/>
        </w:tabs>
        <w:spacing w:line="252" w:lineRule="auto"/>
        <w:ind w:left="426" w:hanging="142"/>
        <w:jc w:val="both"/>
        <w:rPr>
          <w:color w:val="auto"/>
        </w:rPr>
      </w:pPr>
      <w:r w:rsidRPr="00EB2D57">
        <w:rPr>
          <w:color w:val="auto"/>
        </w:rPr>
        <w:t>Получение белого света при сложении света разных цветов.</w:t>
      </w:r>
    </w:p>
    <w:p w:rsidR="00A57638" w:rsidRPr="00EB2D57" w:rsidRDefault="00E235EB">
      <w:pPr>
        <w:pStyle w:val="13"/>
        <w:spacing w:line="264" w:lineRule="auto"/>
        <w:jc w:val="both"/>
        <w:rPr>
          <w:color w:val="auto"/>
          <w:sz w:val="19"/>
          <w:szCs w:val="19"/>
        </w:rPr>
      </w:pPr>
      <w:r w:rsidRPr="00EB2D57">
        <w:rPr>
          <w:b/>
          <w:bCs/>
          <w:i/>
          <w:iCs/>
          <w:color w:val="auto"/>
          <w:sz w:val="19"/>
          <w:szCs w:val="19"/>
        </w:rPr>
        <w:t>Лабораторные работы и опыты</w:t>
      </w:r>
    </w:p>
    <w:p w:rsidR="00A57638" w:rsidRPr="00EB2D57" w:rsidRDefault="00E235EB" w:rsidP="004318C2">
      <w:pPr>
        <w:pStyle w:val="13"/>
        <w:numPr>
          <w:ilvl w:val="0"/>
          <w:numId w:val="391"/>
        </w:numPr>
        <w:tabs>
          <w:tab w:val="left" w:pos="426"/>
        </w:tabs>
        <w:spacing w:line="252" w:lineRule="auto"/>
        <w:ind w:left="400" w:hanging="240"/>
        <w:jc w:val="both"/>
        <w:rPr>
          <w:color w:val="auto"/>
        </w:rPr>
      </w:pPr>
      <w:r w:rsidRPr="00EB2D57">
        <w:rPr>
          <w:color w:val="auto"/>
        </w:rPr>
        <w:t>Исследование зависимости угла отражения светового луча от угла падения.</w:t>
      </w:r>
    </w:p>
    <w:p w:rsidR="00A57638" w:rsidRPr="00EB2D57" w:rsidRDefault="00E235EB" w:rsidP="004318C2">
      <w:pPr>
        <w:pStyle w:val="13"/>
        <w:numPr>
          <w:ilvl w:val="0"/>
          <w:numId w:val="391"/>
        </w:numPr>
        <w:tabs>
          <w:tab w:val="left" w:pos="426"/>
        </w:tabs>
        <w:spacing w:line="252" w:lineRule="auto"/>
        <w:ind w:left="400" w:hanging="240"/>
        <w:jc w:val="both"/>
        <w:rPr>
          <w:color w:val="auto"/>
        </w:rPr>
      </w:pPr>
      <w:r w:rsidRPr="00EB2D57">
        <w:rPr>
          <w:color w:val="auto"/>
        </w:rPr>
        <w:t>Изучение характеристик изображения предмета в плоском зеркале.</w:t>
      </w:r>
    </w:p>
    <w:p w:rsidR="00A57638" w:rsidRPr="00EB2D57" w:rsidRDefault="00E235EB" w:rsidP="004318C2">
      <w:pPr>
        <w:pStyle w:val="13"/>
        <w:numPr>
          <w:ilvl w:val="0"/>
          <w:numId w:val="391"/>
        </w:numPr>
        <w:tabs>
          <w:tab w:val="left" w:pos="426"/>
        </w:tabs>
        <w:spacing w:line="252" w:lineRule="auto"/>
        <w:ind w:left="400" w:hanging="240"/>
        <w:jc w:val="both"/>
        <w:rPr>
          <w:color w:val="auto"/>
        </w:rPr>
      </w:pPr>
      <w:r w:rsidRPr="00EB2D57">
        <w:rPr>
          <w:color w:val="auto"/>
        </w:rPr>
        <w:t>Исследование зависимости угла преломления светового луча от угла падения на границе «воздух—стекло».</w:t>
      </w:r>
    </w:p>
    <w:p w:rsidR="00A57638" w:rsidRPr="00EB2D57" w:rsidRDefault="00E235EB" w:rsidP="004318C2">
      <w:pPr>
        <w:pStyle w:val="13"/>
        <w:numPr>
          <w:ilvl w:val="0"/>
          <w:numId w:val="391"/>
        </w:numPr>
        <w:tabs>
          <w:tab w:val="left" w:pos="426"/>
        </w:tabs>
        <w:spacing w:line="252" w:lineRule="auto"/>
        <w:ind w:firstLine="160"/>
        <w:jc w:val="both"/>
        <w:rPr>
          <w:color w:val="auto"/>
        </w:rPr>
      </w:pPr>
      <w:r w:rsidRPr="00EB2D57">
        <w:rPr>
          <w:color w:val="auto"/>
        </w:rPr>
        <w:t>Получение изображений с помощью собирающей линзы.</w:t>
      </w:r>
    </w:p>
    <w:p w:rsidR="00A57638" w:rsidRPr="00EB2D57" w:rsidRDefault="00E235EB" w:rsidP="004318C2">
      <w:pPr>
        <w:pStyle w:val="13"/>
        <w:numPr>
          <w:ilvl w:val="0"/>
          <w:numId w:val="391"/>
        </w:numPr>
        <w:tabs>
          <w:tab w:val="left" w:pos="426"/>
        </w:tabs>
        <w:spacing w:line="252" w:lineRule="auto"/>
        <w:ind w:left="400" w:hanging="240"/>
        <w:jc w:val="both"/>
        <w:rPr>
          <w:color w:val="auto"/>
        </w:rPr>
      </w:pPr>
      <w:r w:rsidRPr="00EB2D57">
        <w:rPr>
          <w:color w:val="auto"/>
        </w:rPr>
        <w:t>Определение фокусного расстояния и оптической силы собирающей линзы.</w:t>
      </w:r>
    </w:p>
    <w:p w:rsidR="00A57638" w:rsidRPr="00EB2D57" w:rsidRDefault="00E235EB" w:rsidP="004318C2">
      <w:pPr>
        <w:pStyle w:val="13"/>
        <w:numPr>
          <w:ilvl w:val="0"/>
          <w:numId w:val="391"/>
        </w:numPr>
        <w:tabs>
          <w:tab w:val="left" w:pos="426"/>
        </w:tabs>
        <w:spacing w:line="252" w:lineRule="auto"/>
        <w:ind w:firstLine="160"/>
        <w:jc w:val="both"/>
        <w:rPr>
          <w:color w:val="auto"/>
        </w:rPr>
      </w:pPr>
      <w:r w:rsidRPr="00EB2D57">
        <w:rPr>
          <w:color w:val="auto"/>
        </w:rPr>
        <w:t>Опыты по разложению белого света в спектр.</w:t>
      </w:r>
    </w:p>
    <w:p w:rsidR="00A57638" w:rsidRPr="00EB2D57" w:rsidRDefault="00E235EB" w:rsidP="004318C2">
      <w:pPr>
        <w:pStyle w:val="13"/>
        <w:numPr>
          <w:ilvl w:val="0"/>
          <w:numId w:val="391"/>
        </w:numPr>
        <w:tabs>
          <w:tab w:val="left" w:pos="426"/>
        </w:tabs>
        <w:spacing w:after="100" w:line="252" w:lineRule="auto"/>
        <w:ind w:left="400" w:hanging="240"/>
        <w:jc w:val="both"/>
        <w:rPr>
          <w:color w:val="auto"/>
        </w:rPr>
      </w:pPr>
      <w:r w:rsidRPr="00EB2D57">
        <w:rPr>
          <w:color w:val="auto"/>
        </w:rPr>
        <w:t>Опыты по восприятию цвета предметов при их наблюдении через цветовые фильтры.</w:t>
      </w:r>
    </w:p>
    <w:p w:rsidR="00A57638" w:rsidRPr="00EB2D57" w:rsidRDefault="00E235EB">
      <w:pPr>
        <w:pStyle w:val="13"/>
        <w:spacing w:line="264" w:lineRule="auto"/>
        <w:jc w:val="both"/>
        <w:rPr>
          <w:color w:val="auto"/>
          <w:sz w:val="19"/>
          <w:szCs w:val="19"/>
        </w:rPr>
      </w:pPr>
      <w:r w:rsidRPr="00EB2D57">
        <w:rPr>
          <w:b/>
          <w:bCs/>
          <w:color w:val="auto"/>
          <w:sz w:val="19"/>
          <w:szCs w:val="19"/>
        </w:rPr>
        <w:t>Раздел 12. Квантовые явления</w:t>
      </w:r>
    </w:p>
    <w:p w:rsidR="00A57638" w:rsidRPr="00EB2D57" w:rsidRDefault="00E235EB">
      <w:pPr>
        <w:pStyle w:val="13"/>
        <w:spacing w:line="240" w:lineRule="auto"/>
        <w:jc w:val="both"/>
        <w:rPr>
          <w:color w:val="auto"/>
        </w:rPr>
      </w:pPr>
      <w:r w:rsidRPr="00EB2D57">
        <w:rPr>
          <w:color w:val="auto"/>
        </w:rPr>
        <w:t>Опыты Резерфорда и планетарная модель атома. Модель атома Бора. Испускание и поглощение света атомом. Кванты. Линейчатые спектры.</w:t>
      </w:r>
    </w:p>
    <w:p w:rsidR="00A57638" w:rsidRPr="00EB2D57" w:rsidRDefault="00E235EB">
      <w:pPr>
        <w:pStyle w:val="13"/>
        <w:spacing w:line="240" w:lineRule="auto"/>
        <w:jc w:val="both"/>
        <w:rPr>
          <w:color w:val="auto"/>
        </w:rPr>
      </w:pPr>
      <w:r w:rsidRPr="00EB2D57">
        <w:rPr>
          <w:color w:val="auto"/>
        </w:rPr>
        <w:t>Радиоактивность. Альфа-, бета- и гамма-излучения. Строение атомного ядра. Нуклонная модель атомного ядра. Изотопы.</w:t>
      </w:r>
    </w:p>
    <w:p w:rsidR="00A57638" w:rsidRPr="00EB2D57" w:rsidRDefault="00E235EB">
      <w:pPr>
        <w:pStyle w:val="13"/>
        <w:spacing w:line="259" w:lineRule="auto"/>
        <w:ind w:firstLine="0"/>
        <w:jc w:val="both"/>
        <w:rPr>
          <w:color w:val="auto"/>
        </w:rPr>
      </w:pPr>
      <w:r w:rsidRPr="00EB2D57">
        <w:rPr>
          <w:color w:val="auto"/>
        </w:rPr>
        <w:t>Радиоактивные превращения. Период полураспада атомных ядер.</w:t>
      </w:r>
    </w:p>
    <w:p w:rsidR="00A57638" w:rsidRPr="00EB2D57" w:rsidRDefault="00E235EB">
      <w:pPr>
        <w:pStyle w:val="13"/>
        <w:spacing w:line="259" w:lineRule="auto"/>
        <w:jc w:val="both"/>
        <w:rPr>
          <w:color w:val="auto"/>
        </w:rPr>
      </w:pPr>
      <w:r w:rsidRPr="00EB2D57">
        <w:rPr>
          <w:color w:val="auto"/>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 (МС).</w:t>
      </w:r>
    </w:p>
    <w:p w:rsidR="00A57638" w:rsidRPr="00EB2D57" w:rsidRDefault="00E235EB">
      <w:pPr>
        <w:pStyle w:val="13"/>
        <w:spacing w:line="259" w:lineRule="auto"/>
        <w:jc w:val="both"/>
        <w:rPr>
          <w:color w:val="auto"/>
        </w:rPr>
      </w:pPr>
      <w:r w:rsidRPr="00EB2D57">
        <w:rPr>
          <w:color w:val="auto"/>
        </w:rPr>
        <w:t>Ядерная энергетика. Действия радиоактивных излучений на живые организмы (МС).</w:t>
      </w:r>
    </w:p>
    <w:p w:rsidR="00A57638" w:rsidRPr="00EB2D57" w:rsidRDefault="00E235EB">
      <w:pPr>
        <w:pStyle w:val="13"/>
        <w:spacing w:line="276" w:lineRule="auto"/>
        <w:jc w:val="both"/>
        <w:rPr>
          <w:color w:val="auto"/>
          <w:sz w:val="19"/>
          <w:szCs w:val="19"/>
        </w:rPr>
      </w:pPr>
      <w:r w:rsidRPr="00EB2D57">
        <w:rPr>
          <w:b/>
          <w:bCs/>
          <w:i/>
          <w:iCs/>
          <w:color w:val="auto"/>
          <w:sz w:val="19"/>
          <w:szCs w:val="19"/>
        </w:rPr>
        <w:t>Демонстрации</w:t>
      </w:r>
    </w:p>
    <w:p w:rsidR="00A57638" w:rsidRPr="00EB2D57" w:rsidRDefault="00E235EB" w:rsidP="00AC05F4">
      <w:pPr>
        <w:pStyle w:val="13"/>
        <w:numPr>
          <w:ilvl w:val="0"/>
          <w:numId w:val="106"/>
        </w:numPr>
        <w:tabs>
          <w:tab w:val="left" w:pos="426"/>
        </w:tabs>
        <w:spacing w:line="259" w:lineRule="auto"/>
        <w:ind w:firstLine="160"/>
        <w:jc w:val="both"/>
        <w:rPr>
          <w:color w:val="auto"/>
        </w:rPr>
      </w:pPr>
      <w:r w:rsidRPr="00EB2D57">
        <w:rPr>
          <w:color w:val="auto"/>
        </w:rPr>
        <w:t>Спектры излучения и поглощения.</w:t>
      </w:r>
    </w:p>
    <w:p w:rsidR="00A57638" w:rsidRPr="00EB2D57" w:rsidRDefault="00E235EB" w:rsidP="00AC05F4">
      <w:pPr>
        <w:pStyle w:val="13"/>
        <w:numPr>
          <w:ilvl w:val="0"/>
          <w:numId w:val="106"/>
        </w:numPr>
        <w:tabs>
          <w:tab w:val="left" w:pos="426"/>
        </w:tabs>
        <w:spacing w:line="259" w:lineRule="auto"/>
        <w:ind w:firstLine="160"/>
        <w:jc w:val="both"/>
        <w:rPr>
          <w:color w:val="auto"/>
        </w:rPr>
      </w:pPr>
      <w:r w:rsidRPr="00EB2D57">
        <w:rPr>
          <w:color w:val="auto"/>
        </w:rPr>
        <w:t>Спектры различных газов.</w:t>
      </w:r>
    </w:p>
    <w:p w:rsidR="00A57638" w:rsidRPr="00EB2D57" w:rsidRDefault="00E235EB" w:rsidP="00AC05F4">
      <w:pPr>
        <w:pStyle w:val="13"/>
        <w:numPr>
          <w:ilvl w:val="0"/>
          <w:numId w:val="106"/>
        </w:numPr>
        <w:tabs>
          <w:tab w:val="left" w:pos="426"/>
        </w:tabs>
        <w:spacing w:line="259" w:lineRule="auto"/>
        <w:ind w:firstLine="160"/>
        <w:jc w:val="both"/>
        <w:rPr>
          <w:color w:val="auto"/>
        </w:rPr>
      </w:pPr>
      <w:r w:rsidRPr="00EB2D57">
        <w:rPr>
          <w:color w:val="auto"/>
        </w:rPr>
        <w:t>Спектр водорода.</w:t>
      </w:r>
    </w:p>
    <w:p w:rsidR="00A57638" w:rsidRPr="00EB2D57" w:rsidRDefault="00E235EB" w:rsidP="00AC05F4">
      <w:pPr>
        <w:pStyle w:val="13"/>
        <w:numPr>
          <w:ilvl w:val="0"/>
          <w:numId w:val="106"/>
        </w:numPr>
        <w:tabs>
          <w:tab w:val="left" w:pos="426"/>
        </w:tabs>
        <w:spacing w:line="259" w:lineRule="auto"/>
        <w:ind w:firstLine="160"/>
        <w:jc w:val="both"/>
        <w:rPr>
          <w:color w:val="auto"/>
        </w:rPr>
      </w:pPr>
      <w:r w:rsidRPr="00EB2D57">
        <w:rPr>
          <w:color w:val="auto"/>
        </w:rPr>
        <w:t>Наблюдение треков в камере Вильсона.</w:t>
      </w:r>
    </w:p>
    <w:p w:rsidR="00A57638" w:rsidRPr="00EB2D57" w:rsidRDefault="00E235EB" w:rsidP="00AC05F4">
      <w:pPr>
        <w:pStyle w:val="13"/>
        <w:numPr>
          <w:ilvl w:val="0"/>
          <w:numId w:val="106"/>
        </w:numPr>
        <w:tabs>
          <w:tab w:val="left" w:pos="426"/>
        </w:tabs>
        <w:spacing w:line="259" w:lineRule="auto"/>
        <w:ind w:firstLine="160"/>
        <w:jc w:val="both"/>
        <w:rPr>
          <w:color w:val="auto"/>
        </w:rPr>
      </w:pPr>
      <w:r w:rsidRPr="00EB2D57">
        <w:rPr>
          <w:color w:val="auto"/>
        </w:rPr>
        <w:t>Работа счётчика ионизирующих излучений.</w:t>
      </w:r>
    </w:p>
    <w:p w:rsidR="00A57638" w:rsidRPr="00EB2D57" w:rsidRDefault="00E235EB" w:rsidP="00AC05F4">
      <w:pPr>
        <w:pStyle w:val="13"/>
        <w:numPr>
          <w:ilvl w:val="0"/>
          <w:numId w:val="106"/>
        </w:numPr>
        <w:tabs>
          <w:tab w:val="left" w:pos="426"/>
        </w:tabs>
        <w:spacing w:line="259" w:lineRule="auto"/>
        <w:ind w:left="400" w:hanging="240"/>
        <w:jc w:val="both"/>
        <w:rPr>
          <w:color w:val="auto"/>
        </w:rPr>
      </w:pPr>
      <w:r w:rsidRPr="00EB2D57">
        <w:rPr>
          <w:color w:val="auto"/>
        </w:rPr>
        <w:t>Регистрация излучения природных минералов и продуктов.</w:t>
      </w:r>
    </w:p>
    <w:p w:rsidR="00A57638" w:rsidRPr="00EB2D57" w:rsidRDefault="00E235EB">
      <w:pPr>
        <w:pStyle w:val="13"/>
        <w:spacing w:line="276" w:lineRule="auto"/>
        <w:jc w:val="both"/>
        <w:rPr>
          <w:color w:val="auto"/>
          <w:sz w:val="19"/>
          <w:szCs w:val="19"/>
        </w:rPr>
      </w:pPr>
      <w:r w:rsidRPr="00EB2D57">
        <w:rPr>
          <w:b/>
          <w:bCs/>
          <w:i/>
          <w:iCs/>
          <w:color w:val="auto"/>
          <w:sz w:val="19"/>
          <w:szCs w:val="19"/>
        </w:rPr>
        <w:t>Лабораторные работы и опыты</w:t>
      </w:r>
    </w:p>
    <w:p w:rsidR="00A57638" w:rsidRPr="00EB2D57" w:rsidRDefault="00E235EB" w:rsidP="00AC05F4">
      <w:pPr>
        <w:pStyle w:val="13"/>
        <w:numPr>
          <w:ilvl w:val="0"/>
          <w:numId w:val="107"/>
        </w:numPr>
        <w:tabs>
          <w:tab w:val="left" w:pos="426"/>
        </w:tabs>
        <w:spacing w:line="259" w:lineRule="auto"/>
        <w:ind w:left="400" w:hanging="240"/>
        <w:jc w:val="both"/>
        <w:rPr>
          <w:color w:val="auto"/>
        </w:rPr>
      </w:pPr>
      <w:r w:rsidRPr="00EB2D57">
        <w:rPr>
          <w:color w:val="auto"/>
        </w:rPr>
        <w:t>Наблюдение сплошных и линейчатых спектров излучения.</w:t>
      </w:r>
    </w:p>
    <w:p w:rsidR="00A57638" w:rsidRPr="00EB2D57" w:rsidRDefault="00E235EB" w:rsidP="00AC05F4">
      <w:pPr>
        <w:pStyle w:val="13"/>
        <w:numPr>
          <w:ilvl w:val="0"/>
          <w:numId w:val="107"/>
        </w:numPr>
        <w:tabs>
          <w:tab w:val="left" w:pos="426"/>
        </w:tabs>
        <w:spacing w:line="259" w:lineRule="auto"/>
        <w:ind w:left="400" w:hanging="240"/>
        <w:jc w:val="both"/>
        <w:rPr>
          <w:color w:val="auto"/>
        </w:rPr>
      </w:pPr>
      <w:r w:rsidRPr="00EB2D57">
        <w:rPr>
          <w:color w:val="auto"/>
        </w:rPr>
        <w:t>Исследование треков: измерение энергии частицы по тормозному пути (по фотографиям).</w:t>
      </w:r>
    </w:p>
    <w:p w:rsidR="00A57638" w:rsidRPr="00EB2D57" w:rsidRDefault="00E235EB" w:rsidP="00AC05F4">
      <w:pPr>
        <w:pStyle w:val="13"/>
        <w:numPr>
          <w:ilvl w:val="0"/>
          <w:numId w:val="107"/>
        </w:numPr>
        <w:tabs>
          <w:tab w:val="left" w:pos="426"/>
        </w:tabs>
        <w:spacing w:after="100" w:line="259" w:lineRule="auto"/>
        <w:ind w:firstLine="160"/>
        <w:jc w:val="both"/>
        <w:rPr>
          <w:color w:val="auto"/>
        </w:rPr>
      </w:pPr>
      <w:r w:rsidRPr="00EB2D57">
        <w:rPr>
          <w:color w:val="auto"/>
        </w:rPr>
        <w:t>Измерение радиоактивного фона.</w:t>
      </w:r>
    </w:p>
    <w:p w:rsidR="00A57638" w:rsidRPr="00EB2D57" w:rsidRDefault="00E235EB">
      <w:pPr>
        <w:pStyle w:val="13"/>
        <w:spacing w:line="276" w:lineRule="auto"/>
        <w:jc w:val="both"/>
        <w:rPr>
          <w:color w:val="auto"/>
          <w:sz w:val="19"/>
          <w:szCs w:val="19"/>
        </w:rPr>
      </w:pPr>
      <w:r w:rsidRPr="00EB2D57">
        <w:rPr>
          <w:b/>
          <w:bCs/>
          <w:color w:val="auto"/>
          <w:sz w:val="19"/>
          <w:szCs w:val="19"/>
        </w:rPr>
        <w:t>Повторительно-обобщающий модуль</w:t>
      </w:r>
    </w:p>
    <w:p w:rsidR="00A57638" w:rsidRPr="00EB2D57" w:rsidRDefault="00E235EB" w:rsidP="00790041">
      <w:pPr>
        <w:pStyle w:val="13"/>
        <w:spacing w:line="262" w:lineRule="auto"/>
        <w:jc w:val="both"/>
        <w:rPr>
          <w:color w:val="auto"/>
        </w:rPr>
      </w:pPr>
      <w:r w:rsidRPr="00EB2D57">
        <w:rPr>
          <w:color w:val="auto"/>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A57638" w:rsidRPr="00EB2D57" w:rsidRDefault="00E235EB" w:rsidP="00790041">
      <w:pPr>
        <w:pStyle w:val="13"/>
        <w:spacing w:line="259" w:lineRule="auto"/>
        <w:jc w:val="both"/>
        <w:rPr>
          <w:color w:val="auto"/>
        </w:rPr>
      </w:pPr>
      <w:r w:rsidRPr="00EB2D57">
        <w:rPr>
          <w:color w:val="auto"/>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 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A57638" w:rsidRPr="00EB2D57" w:rsidRDefault="00E235EB" w:rsidP="00790041">
      <w:pPr>
        <w:pStyle w:val="13"/>
        <w:spacing w:line="259" w:lineRule="auto"/>
        <w:jc w:val="both"/>
        <w:rPr>
          <w:color w:val="auto"/>
        </w:rPr>
      </w:pPr>
      <w:r w:rsidRPr="00EB2D57">
        <w:rPr>
          <w:color w:val="auto"/>
        </w:rPr>
        <w:t>Принципиально деятельностный характер данного раздела реализуется за счёт того, что учащиеся выполняют задания, в которых им предлагается:</w:t>
      </w:r>
    </w:p>
    <w:p w:rsidR="00A57638" w:rsidRPr="00EB2D57" w:rsidRDefault="00E235EB" w:rsidP="004318C2">
      <w:pPr>
        <w:pStyle w:val="13"/>
        <w:numPr>
          <w:ilvl w:val="0"/>
          <w:numId w:val="392"/>
        </w:numPr>
        <w:spacing w:line="259" w:lineRule="auto"/>
        <w:jc w:val="both"/>
        <w:rPr>
          <w:color w:val="auto"/>
        </w:rPr>
      </w:pPr>
      <w:r w:rsidRPr="00EB2D57">
        <w:rPr>
          <w:color w:val="auto"/>
        </w:rPr>
        <w:t>на основе полученных знаний распознавать и научно объяснять физические явления в окружающей природе и повседневной жизни;</w:t>
      </w:r>
    </w:p>
    <w:p w:rsidR="00A57638" w:rsidRPr="00EB2D57" w:rsidRDefault="00E235EB" w:rsidP="004318C2">
      <w:pPr>
        <w:pStyle w:val="13"/>
        <w:numPr>
          <w:ilvl w:val="0"/>
          <w:numId w:val="392"/>
        </w:numPr>
        <w:spacing w:line="259" w:lineRule="auto"/>
        <w:jc w:val="both"/>
        <w:rPr>
          <w:color w:val="auto"/>
        </w:rPr>
      </w:pPr>
      <w:r w:rsidRPr="00EB2D57">
        <w:rPr>
          <w:color w:val="auto"/>
        </w:rPr>
        <w:t>использовать научные методы исследования физических явлений, в том числе для проверки гипотез и получения теоретических выводов;</w:t>
      </w:r>
    </w:p>
    <w:p w:rsidR="00A57638" w:rsidRPr="00EB2D57" w:rsidRDefault="00E235EB" w:rsidP="004318C2">
      <w:pPr>
        <w:pStyle w:val="13"/>
        <w:numPr>
          <w:ilvl w:val="0"/>
          <w:numId w:val="392"/>
        </w:numPr>
        <w:spacing w:line="259" w:lineRule="auto"/>
        <w:jc w:val="both"/>
        <w:rPr>
          <w:color w:val="auto"/>
        </w:rPr>
      </w:pPr>
      <w:r w:rsidRPr="00EB2D57">
        <w:rPr>
          <w:color w:val="auto"/>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A57638" w:rsidRPr="00EB2D57" w:rsidRDefault="00E235EB">
      <w:pPr>
        <w:pStyle w:val="13"/>
        <w:spacing w:line="259" w:lineRule="auto"/>
        <w:jc w:val="both"/>
        <w:rPr>
          <w:color w:val="auto"/>
        </w:rPr>
        <w:sectPr w:rsidR="00A57638" w:rsidRPr="00EB2D57">
          <w:footnotePr>
            <w:numRestart w:val="eachPage"/>
          </w:footnotePr>
          <w:pgSz w:w="7824" w:h="12019"/>
          <w:pgMar w:top="570" w:right="711" w:bottom="968" w:left="715" w:header="0" w:footer="3" w:gutter="0"/>
          <w:cols w:space="720"/>
          <w:noEndnote/>
          <w:docGrid w:linePitch="360"/>
        </w:sectPr>
      </w:pPr>
      <w:r w:rsidRPr="00EB2D57">
        <w:rPr>
          <w:color w:val="auto"/>
        </w:rPr>
        <w:t>Каждая из тем данного раздела включает экспериментальное исследование обобщающего характера. Раздел завершается проведением диагностической и оценочной работы за курс основной школы.</w:t>
      </w:r>
    </w:p>
    <w:p w:rsidR="00A57638" w:rsidRPr="00EB2D57" w:rsidRDefault="00E235EB" w:rsidP="00790041">
      <w:pPr>
        <w:pStyle w:val="af5"/>
      </w:pPr>
      <w:bookmarkStart w:id="568" w:name="bookmark1375"/>
      <w:r w:rsidRPr="00EB2D57">
        <w:t>ПЛАНИРУЕМЫЕ РЕЗУЛЬТАТЫ ОСВОЕНИЯ</w:t>
      </w:r>
      <w:bookmarkEnd w:id="568"/>
    </w:p>
    <w:p w:rsidR="00A57638" w:rsidRPr="00EB2D57" w:rsidRDefault="00E235EB" w:rsidP="00790041">
      <w:pPr>
        <w:pStyle w:val="af5"/>
      </w:pPr>
      <w:r w:rsidRPr="00EB2D57">
        <w:t>УЧЕБНОГО ПРЕДМЕТА «ФИЗИКА»</w:t>
      </w:r>
    </w:p>
    <w:p w:rsidR="00A57638" w:rsidRPr="00EB2D57" w:rsidRDefault="00E235EB" w:rsidP="00790041">
      <w:pPr>
        <w:pStyle w:val="af5"/>
        <w:pBdr>
          <w:bottom w:val="single" w:sz="12" w:space="1" w:color="auto"/>
        </w:pBdr>
      </w:pPr>
      <w:r w:rsidRPr="00EB2D57">
        <w:t>НА УРОВНЕ ОСНОВНОГО ОБЩЕГО ОБРАЗОВАНИЯ</w:t>
      </w:r>
    </w:p>
    <w:p w:rsidR="00790041" w:rsidRDefault="00790041" w:rsidP="00790041">
      <w:pPr>
        <w:pStyle w:val="13"/>
        <w:spacing w:line="240" w:lineRule="auto"/>
        <w:jc w:val="both"/>
        <w:rPr>
          <w:color w:val="auto"/>
        </w:rPr>
      </w:pPr>
    </w:p>
    <w:p w:rsidR="00A57638" w:rsidRPr="00EB2D57" w:rsidRDefault="00E235EB" w:rsidP="00790041">
      <w:pPr>
        <w:pStyle w:val="13"/>
        <w:spacing w:line="240" w:lineRule="auto"/>
        <w:jc w:val="both"/>
        <w:rPr>
          <w:color w:val="auto"/>
        </w:rPr>
      </w:pPr>
      <w:r w:rsidRPr="00EB2D57">
        <w:rPr>
          <w:color w:val="auto"/>
        </w:rPr>
        <w:t>Изучение учебного предмета «Физика» на уровне основного общего образования должно обеспечивать достижение следующих личностных, метапредметных и предметных образовательных результатов.</w:t>
      </w:r>
    </w:p>
    <w:p w:rsidR="00790041" w:rsidRDefault="00790041" w:rsidP="00790041">
      <w:pPr>
        <w:pStyle w:val="af5"/>
      </w:pPr>
      <w:bookmarkStart w:id="569" w:name="bookmark1379"/>
    </w:p>
    <w:p w:rsidR="00A57638" w:rsidRPr="00EB2D57" w:rsidRDefault="00E235EB" w:rsidP="00790041">
      <w:pPr>
        <w:pStyle w:val="af5"/>
      </w:pPr>
      <w:r w:rsidRPr="00EB2D57">
        <w:t>ЛИЧНОСТНЫЕ РЕЗУЛЬТАТЫ</w:t>
      </w:r>
      <w:bookmarkEnd w:id="569"/>
    </w:p>
    <w:p w:rsidR="00A57638" w:rsidRPr="00EB2D57" w:rsidRDefault="00E235EB" w:rsidP="00790041">
      <w:pPr>
        <w:pStyle w:val="13"/>
        <w:spacing w:line="259" w:lineRule="auto"/>
        <w:jc w:val="both"/>
        <w:rPr>
          <w:color w:val="auto"/>
          <w:sz w:val="19"/>
          <w:szCs w:val="19"/>
        </w:rPr>
      </w:pPr>
      <w:r w:rsidRPr="00EB2D57">
        <w:rPr>
          <w:b/>
          <w:bCs/>
          <w:i/>
          <w:iCs/>
          <w:color w:val="auto"/>
          <w:sz w:val="19"/>
          <w:szCs w:val="19"/>
        </w:rPr>
        <w:t>Патриотическое воспитание</w:t>
      </w:r>
      <w:r w:rsidRPr="00EB2D57">
        <w:rPr>
          <w:b/>
          <w:bCs/>
          <w:color w:val="auto"/>
          <w:sz w:val="19"/>
          <w:szCs w:val="19"/>
        </w:rPr>
        <w:t>:</w:t>
      </w:r>
    </w:p>
    <w:p w:rsidR="00A57638" w:rsidRPr="00EB2D57" w:rsidRDefault="00E235EB" w:rsidP="00790041">
      <w:pPr>
        <w:pStyle w:val="13"/>
        <w:spacing w:line="240" w:lineRule="auto"/>
        <w:ind w:left="240" w:hanging="240"/>
        <w:jc w:val="both"/>
        <w:rPr>
          <w:color w:val="auto"/>
        </w:rPr>
      </w:pPr>
      <w:r w:rsidRPr="00EB2D57">
        <w:rPr>
          <w:color w:val="auto"/>
        </w:rPr>
        <w:t>—проявление интереса к истории и современному состоянию российской физической науки;</w:t>
      </w:r>
    </w:p>
    <w:p w:rsidR="00A57638" w:rsidRPr="00EB2D57" w:rsidRDefault="00E235EB">
      <w:pPr>
        <w:pStyle w:val="13"/>
        <w:spacing w:line="240" w:lineRule="auto"/>
        <w:ind w:left="240" w:hanging="240"/>
        <w:jc w:val="both"/>
        <w:rPr>
          <w:color w:val="auto"/>
        </w:rPr>
      </w:pPr>
      <w:r w:rsidRPr="00EB2D57">
        <w:rPr>
          <w:color w:val="auto"/>
        </w:rPr>
        <w:t>—ценностное отношение к достижениям российских учёных-физиков.</w:t>
      </w:r>
    </w:p>
    <w:p w:rsidR="00A57638" w:rsidRPr="00EB2D57" w:rsidRDefault="00E235EB">
      <w:pPr>
        <w:pStyle w:val="13"/>
        <w:spacing w:line="259" w:lineRule="auto"/>
        <w:jc w:val="both"/>
        <w:rPr>
          <w:color w:val="auto"/>
          <w:sz w:val="19"/>
          <w:szCs w:val="19"/>
        </w:rPr>
      </w:pPr>
      <w:r w:rsidRPr="00EB2D57">
        <w:rPr>
          <w:b/>
          <w:bCs/>
          <w:i/>
          <w:iCs/>
          <w:color w:val="auto"/>
          <w:sz w:val="19"/>
          <w:szCs w:val="19"/>
        </w:rPr>
        <w:t>Гражданское и духовно-нравственное воспитание</w:t>
      </w:r>
      <w:r w:rsidRPr="00EB2D57">
        <w:rPr>
          <w:b/>
          <w:bCs/>
          <w:color w:val="auto"/>
          <w:sz w:val="19"/>
          <w:szCs w:val="19"/>
        </w:rPr>
        <w:t>:</w:t>
      </w:r>
    </w:p>
    <w:p w:rsidR="00A57638" w:rsidRPr="00EB2D57" w:rsidRDefault="00E235EB">
      <w:pPr>
        <w:pStyle w:val="13"/>
        <w:spacing w:line="240" w:lineRule="auto"/>
        <w:ind w:left="240" w:hanging="240"/>
        <w:jc w:val="both"/>
        <w:rPr>
          <w:color w:val="auto"/>
        </w:rPr>
      </w:pPr>
      <w:r w:rsidRPr="00EB2D57">
        <w:rPr>
          <w:color w:val="auto"/>
        </w:rPr>
        <w:t xml:space="preserve">—готовность к активному участию в обсуждении </w:t>
      </w:r>
      <w:r w:rsidR="00E63EAD" w:rsidRPr="00EB2D57">
        <w:rPr>
          <w:color w:val="auto"/>
        </w:rPr>
        <w:t>общественно значимых</w:t>
      </w:r>
      <w:r w:rsidRPr="00EB2D57">
        <w:rPr>
          <w:color w:val="auto"/>
        </w:rPr>
        <w:t xml:space="preserve"> и этических проблем, связанных с практическим применением достижений физики;</w:t>
      </w:r>
    </w:p>
    <w:p w:rsidR="00A57638" w:rsidRPr="00EB2D57" w:rsidRDefault="00E235EB">
      <w:pPr>
        <w:pStyle w:val="13"/>
        <w:spacing w:line="240" w:lineRule="auto"/>
        <w:ind w:left="240" w:hanging="240"/>
        <w:jc w:val="both"/>
        <w:rPr>
          <w:color w:val="auto"/>
        </w:rPr>
      </w:pPr>
      <w:r w:rsidRPr="00EB2D57">
        <w:rPr>
          <w:color w:val="auto"/>
        </w:rPr>
        <w:t>—осознание важности морально-этических принципов в деятельности учёного.</w:t>
      </w:r>
    </w:p>
    <w:p w:rsidR="00A57638" w:rsidRPr="00EB2D57" w:rsidRDefault="00E235EB">
      <w:pPr>
        <w:pStyle w:val="13"/>
        <w:spacing w:line="259" w:lineRule="auto"/>
        <w:jc w:val="both"/>
        <w:rPr>
          <w:color w:val="auto"/>
          <w:sz w:val="19"/>
          <w:szCs w:val="19"/>
        </w:rPr>
      </w:pPr>
      <w:r w:rsidRPr="00EB2D57">
        <w:rPr>
          <w:b/>
          <w:bCs/>
          <w:i/>
          <w:iCs/>
          <w:color w:val="auto"/>
          <w:sz w:val="19"/>
          <w:szCs w:val="19"/>
        </w:rPr>
        <w:t>Эстетическое воспитание</w:t>
      </w:r>
      <w:r w:rsidRPr="00EB2D57">
        <w:rPr>
          <w:b/>
          <w:bCs/>
          <w:color w:val="auto"/>
          <w:sz w:val="19"/>
          <w:szCs w:val="19"/>
        </w:rPr>
        <w:t>:</w:t>
      </w:r>
    </w:p>
    <w:p w:rsidR="00A57638" w:rsidRPr="00EB2D57" w:rsidRDefault="00E235EB">
      <w:pPr>
        <w:pStyle w:val="13"/>
        <w:spacing w:line="240" w:lineRule="auto"/>
        <w:ind w:left="240" w:hanging="240"/>
        <w:jc w:val="both"/>
        <w:rPr>
          <w:color w:val="auto"/>
        </w:rPr>
      </w:pPr>
      <w:r w:rsidRPr="00EB2D57">
        <w:rPr>
          <w:color w:val="auto"/>
        </w:rPr>
        <w:t>—восприятие эстетических качеств физической науки: её гармоничного построения, строгости, точности, лаконичности.</w:t>
      </w:r>
    </w:p>
    <w:p w:rsidR="00A57638" w:rsidRPr="00EB2D57" w:rsidRDefault="00E235EB">
      <w:pPr>
        <w:pStyle w:val="13"/>
        <w:spacing w:line="259" w:lineRule="auto"/>
        <w:jc w:val="both"/>
        <w:rPr>
          <w:color w:val="auto"/>
          <w:sz w:val="19"/>
          <w:szCs w:val="19"/>
        </w:rPr>
      </w:pPr>
      <w:r w:rsidRPr="00EB2D57">
        <w:rPr>
          <w:b/>
          <w:bCs/>
          <w:i/>
          <w:iCs/>
          <w:color w:val="auto"/>
          <w:sz w:val="19"/>
          <w:szCs w:val="19"/>
        </w:rPr>
        <w:t>Ценности научного познания</w:t>
      </w:r>
      <w:r w:rsidRPr="00EB2D57">
        <w:rPr>
          <w:b/>
          <w:bCs/>
          <w:color w:val="auto"/>
          <w:sz w:val="19"/>
          <w:szCs w:val="19"/>
        </w:rPr>
        <w:t>:</w:t>
      </w:r>
    </w:p>
    <w:p w:rsidR="00A57638" w:rsidRPr="00EB2D57" w:rsidRDefault="00E235EB">
      <w:pPr>
        <w:pStyle w:val="13"/>
        <w:spacing w:line="240" w:lineRule="auto"/>
        <w:ind w:left="240" w:hanging="240"/>
        <w:jc w:val="both"/>
        <w:rPr>
          <w:color w:val="auto"/>
        </w:rPr>
      </w:pPr>
      <w:r w:rsidRPr="00EB2D57">
        <w:rPr>
          <w:color w:val="auto"/>
        </w:rPr>
        <w:t>—осознание ценности физической науки как мощного инструмента познания мира, основы развития технологий, важнейшей составляющей культуры;</w:t>
      </w:r>
    </w:p>
    <w:p w:rsidR="00A57638" w:rsidRPr="00EB2D57" w:rsidRDefault="00E235EB">
      <w:pPr>
        <w:pStyle w:val="13"/>
        <w:spacing w:line="240" w:lineRule="auto"/>
        <w:ind w:left="240" w:hanging="240"/>
        <w:jc w:val="both"/>
        <w:rPr>
          <w:color w:val="auto"/>
        </w:rPr>
      </w:pPr>
      <w:r w:rsidRPr="00EB2D57">
        <w:rPr>
          <w:color w:val="auto"/>
        </w:rPr>
        <w:t>—развитие научной любознательности, интереса к исследовательской деятельности.</w:t>
      </w:r>
    </w:p>
    <w:p w:rsidR="00A57638" w:rsidRPr="00EB2D57" w:rsidRDefault="00E235EB">
      <w:pPr>
        <w:pStyle w:val="13"/>
        <w:spacing w:line="259" w:lineRule="auto"/>
        <w:jc w:val="both"/>
        <w:rPr>
          <w:color w:val="auto"/>
          <w:sz w:val="19"/>
          <w:szCs w:val="19"/>
        </w:rPr>
      </w:pPr>
      <w:r w:rsidRPr="00EB2D57">
        <w:rPr>
          <w:b/>
          <w:bCs/>
          <w:i/>
          <w:iCs/>
          <w:color w:val="auto"/>
          <w:sz w:val="19"/>
          <w:szCs w:val="19"/>
        </w:rPr>
        <w:t>Формирование культуры здоровья и эмоционального благополучия</w:t>
      </w:r>
      <w:r w:rsidRPr="00EB2D57">
        <w:rPr>
          <w:b/>
          <w:bCs/>
          <w:color w:val="auto"/>
          <w:sz w:val="19"/>
          <w:szCs w:val="19"/>
        </w:rPr>
        <w:t>:</w:t>
      </w:r>
    </w:p>
    <w:p w:rsidR="00A57638" w:rsidRPr="00EB2D57" w:rsidRDefault="00E235EB">
      <w:pPr>
        <w:pStyle w:val="13"/>
        <w:spacing w:line="240" w:lineRule="auto"/>
        <w:ind w:left="240" w:hanging="240"/>
        <w:jc w:val="both"/>
        <w:rPr>
          <w:color w:val="auto"/>
        </w:rPr>
      </w:pPr>
      <w:r w:rsidRPr="00EB2D57">
        <w:rPr>
          <w:color w:val="auto"/>
        </w:rPr>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A57638" w:rsidRPr="00EB2D57" w:rsidRDefault="00E235EB">
      <w:pPr>
        <w:pStyle w:val="13"/>
        <w:spacing w:line="240" w:lineRule="auto"/>
        <w:ind w:left="240" w:hanging="240"/>
        <w:jc w:val="both"/>
        <w:rPr>
          <w:color w:val="auto"/>
        </w:rPr>
      </w:pPr>
      <w:r w:rsidRPr="00EB2D57">
        <w:rPr>
          <w:color w:val="auto"/>
        </w:rPr>
        <w:t>—сформированность навыка рефлексии, признание своего права на ошибку и такого же права у другого человека.</w:t>
      </w:r>
    </w:p>
    <w:p w:rsidR="00A57638" w:rsidRPr="00EB2D57" w:rsidRDefault="00E235EB">
      <w:pPr>
        <w:pStyle w:val="13"/>
        <w:spacing w:line="259" w:lineRule="auto"/>
        <w:jc w:val="both"/>
        <w:rPr>
          <w:color w:val="auto"/>
          <w:sz w:val="19"/>
          <w:szCs w:val="19"/>
        </w:rPr>
      </w:pPr>
      <w:r w:rsidRPr="00EB2D57">
        <w:rPr>
          <w:b/>
          <w:bCs/>
          <w:i/>
          <w:iCs/>
          <w:color w:val="auto"/>
          <w:sz w:val="19"/>
          <w:szCs w:val="19"/>
        </w:rPr>
        <w:t>Трудовое воспитание</w:t>
      </w:r>
      <w:r w:rsidRPr="00EB2D57">
        <w:rPr>
          <w:b/>
          <w:bCs/>
          <w:color w:val="auto"/>
          <w:sz w:val="19"/>
          <w:szCs w:val="19"/>
        </w:rPr>
        <w:t>:</w:t>
      </w:r>
    </w:p>
    <w:p w:rsidR="00A57638" w:rsidRPr="00EB2D57" w:rsidRDefault="00E235EB">
      <w:pPr>
        <w:pStyle w:val="13"/>
        <w:spacing w:line="240" w:lineRule="auto"/>
        <w:ind w:left="240" w:hanging="240"/>
        <w:jc w:val="both"/>
        <w:rPr>
          <w:color w:val="auto"/>
        </w:rPr>
      </w:pPr>
      <w:r w:rsidRPr="00EB2D57">
        <w:rPr>
          <w:color w:val="auto"/>
        </w:rPr>
        <w:t>—активное участие в решении практических задач (в рамках семьи, школы, города, края) технологической и социальной направленности, требующих в том числе и физических знаний;</w:t>
      </w:r>
    </w:p>
    <w:p w:rsidR="00A57638" w:rsidRPr="00EB2D57" w:rsidRDefault="00E235EB">
      <w:pPr>
        <w:pStyle w:val="13"/>
        <w:spacing w:line="240" w:lineRule="auto"/>
        <w:ind w:left="240" w:hanging="240"/>
        <w:jc w:val="both"/>
        <w:rPr>
          <w:color w:val="auto"/>
        </w:rPr>
      </w:pPr>
      <w:r w:rsidRPr="00EB2D57">
        <w:rPr>
          <w:color w:val="auto"/>
        </w:rPr>
        <w:t>—интерес к практическому изучению профессий, связанных с физикой.</w:t>
      </w:r>
    </w:p>
    <w:p w:rsidR="00A57638" w:rsidRPr="00EB2D57" w:rsidRDefault="00E235EB">
      <w:pPr>
        <w:pStyle w:val="13"/>
        <w:spacing w:line="264" w:lineRule="auto"/>
        <w:jc w:val="both"/>
        <w:rPr>
          <w:color w:val="auto"/>
          <w:sz w:val="19"/>
          <w:szCs w:val="19"/>
        </w:rPr>
      </w:pPr>
      <w:r w:rsidRPr="00EB2D57">
        <w:rPr>
          <w:b/>
          <w:bCs/>
          <w:i/>
          <w:iCs/>
          <w:color w:val="auto"/>
          <w:sz w:val="19"/>
          <w:szCs w:val="19"/>
        </w:rPr>
        <w:t>Экологическое воспитание</w:t>
      </w:r>
      <w:r w:rsidRPr="00EB2D57">
        <w:rPr>
          <w:b/>
          <w:bCs/>
          <w:color w:val="auto"/>
          <w:sz w:val="19"/>
          <w:szCs w:val="19"/>
        </w:rPr>
        <w:t>:</w:t>
      </w:r>
    </w:p>
    <w:p w:rsidR="00A57638" w:rsidRPr="00EB2D57" w:rsidRDefault="00E235EB">
      <w:pPr>
        <w:pStyle w:val="13"/>
        <w:spacing w:line="240" w:lineRule="auto"/>
        <w:ind w:left="240" w:hanging="240"/>
        <w:jc w:val="both"/>
        <w:rPr>
          <w:color w:val="auto"/>
        </w:rPr>
      </w:pPr>
      <w:r w:rsidRPr="00EB2D57">
        <w:rPr>
          <w:color w:val="auto"/>
        </w:rPr>
        <w:t>—ориентация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A57638" w:rsidRPr="00EB2D57" w:rsidRDefault="00E235EB">
      <w:pPr>
        <w:pStyle w:val="13"/>
        <w:spacing w:line="240" w:lineRule="auto"/>
        <w:ind w:left="240" w:hanging="240"/>
        <w:jc w:val="both"/>
        <w:rPr>
          <w:color w:val="auto"/>
        </w:rPr>
      </w:pPr>
      <w:r w:rsidRPr="00EB2D57">
        <w:rPr>
          <w:color w:val="auto"/>
        </w:rPr>
        <w:t>—осознание глобального характера экологических проблем и путей их решения.</w:t>
      </w:r>
    </w:p>
    <w:p w:rsidR="00A57638" w:rsidRPr="00EB2D57" w:rsidRDefault="00E235EB">
      <w:pPr>
        <w:pStyle w:val="13"/>
        <w:spacing w:line="264" w:lineRule="auto"/>
        <w:jc w:val="both"/>
        <w:rPr>
          <w:color w:val="auto"/>
          <w:sz w:val="19"/>
          <w:szCs w:val="19"/>
        </w:rPr>
      </w:pPr>
      <w:r w:rsidRPr="00EB2D57">
        <w:rPr>
          <w:b/>
          <w:bCs/>
          <w:i/>
          <w:iCs/>
          <w:color w:val="auto"/>
          <w:sz w:val="19"/>
          <w:szCs w:val="19"/>
        </w:rPr>
        <w:t>Адаптация обучающегося к изменяющимся условиям социальной и природной среды</w:t>
      </w:r>
      <w:r w:rsidRPr="00EB2D57">
        <w:rPr>
          <w:b/>
          <w:bCs/>
          <w:color w:val="auto"/>
          <w:sz w:val="19"/>
          <w:szCs w:val="19"/>
        </w:rPr>
        <w:t>:</w:t>
      </w:r>
    </w:p>
    <w:p w:rsidR="00A57638" w:rsidRPr="00EB2D57" w:rsidRDefault="00E235EB">
      <w:pPr>
        <w:pStyle w:val="13"/>
        <w:spacing w:line="240" w:lineRule="auto"/>
        <w:ind w:left="240" w:hanging="240"/>
        <w:jc w:val="both"/>
        <w:rPr>
          <w:color w:val="auto"/>
        </w:rPr>
      </w:pPr>
      <w:r w:rsidRPr="00EB2D57">
        <w:rPr>
          <w:color w:val="auto"/>
        </w:rPr>
        <w:t>—потребность во взаимодействии при выполнении исследований и проектов физической направленности, открытость опыту и знаниям других;</w:t>
      </w:r>
    </w:p>
    <w:p w:rsidR="00A57638" w:rsidRPr="00EB2D57" w:rsidRDefault="00E235EB">
      <w:pPr>
        <w:pStyle w:val="13"/>
        <w:spacing w:line="240" w:lineRule="auto"/>
        <w:ind w:left="240" w:hanging="240"/>
        <w:jc w:val="both"/>
        <w:rPr>
          <w:color w:val="auto"/>
        </w:rPr>
      </w:pPr>
      <w:r w:rsidRPr="00EB2D57">
        <w:rPr>
          <w:color w:val="auto"/>
        </w:rPr>
        <w:t>—повышение уровня своей компетентности через практическую деятельность;</w:t>
      </w:r>
    </w:p>
    <w:p w:rsidR="00A57638" w:rsidRPr="00EB2D57" w:rsidRDefault="00E235EB">
      <w:pPr>
        <w:pStyle w:val="13"/>
        <w:spacing w:line="240" w:lineRule="auto"/>
        <w:ind w:left="240" w:hanging="240"/>
        <w:jc w:val="both"/>
        <w:rPr>
          <w:color w:val="auto"/>
        </w:rPr>
      </w:pPr>
      <w:r w:rsidRPr="00EB2D57">
        <w:rPr>
          <w:color w:val="auto"/>
        </w:rPr>
        <w:t>—потребность в формировании новых знаний, в том числе формулировать идеи, понятия, гипотезы о физических объектах и явлениях;</w:t>
      </w:r>
    </w:p>
    <w:p w:rsidR="00A57638" w:rsidRPr="00EB2D57" w:rsidRDefault="00E235EB">
      <w:pPr>
        <w:pStyle w:val="13"/>
        <w:spacing w:line="240" w:lineRule="auto"/>
        <w:ind w:left="240" w:hanging="240"/>
        <w:jc w:val="both"/>
        <w:rPr>
          <w:color w:val="auto"/>
        </w:rPr>
      </w:pPr>
      <w:r w:rsidRPr="00EB2D57">
        <w:rPr>
          <w:color w:val="auto"/>
        </w:rPr>
        <w:t>—осознание дефицитов собственных знаний и компетентностей в области физики;</w:t>
      </w:r>
    </w:p>
    <w:p w:rsidR="00A57638" w:rsidRPr="00EB2D57" w:rsidRDefault="00E235EB">
      <w:pPr>
        <w:pStyle w:val="13"/>
        <w:spacing w:line="240" w:lineRule="auto"/>
        <w:ind w:left="240" w:hanging="240"/>
        <w:jc w:val="both"/>
        <w:rPr>
          <w:color w:val="auto"/>
        </w:rPr>
      </w:pPr>
      <w:r w:rsidRPr="00EB2D57">
        <w:rPr>
          <w:color w:val="auto"/>
        </w:rPr>
        <w:t>—планирование своего развития в приобретении новых физических знаний;</w:t>
      </w:r>
    </w:p>
    <w:p w:rsidR="00A57638" w:rsidRPr="00EB2D57" w:rsidRDefault="00E235EB">
      <w:pPr>
        <w:pStyle w:val="13"/>
        <w:spacing w:line="240" w:lineRule="auto"/>
        <w:ind w:left="240" w:hanging="240"/>
        <w:jc w:val="both"/>
        <w:rPr>
          <w:color w:val="auto"/>
        </w:rPr>
      </w:pPr>
      <w:r w:rsidRPr="00EB2D57">
        <w:rPr>
          <w:color w:val="auto"/>
        </w:rPr>
        <w:t>—стремление анализировать и выявлять взаимосвязи природы, общества и экономики, в том числе с использованием физических знаний;</w:t>
      </w:r>
    </w:p>
    <w:p w:rsidR="00A57638" w:rsidRPr="00EB2D57" w:rsidRDefault="00E235EB">
      <w:pPr>
        <w:pStyle w:val="13"/>
        <w:spacing w:after="200" w:line="240" w:lineRule="auto"/>
        <w:ind w:left="240" w:hanging="240"/>
        <w:jc w:val="both"/>
        <w:rPr>
          <w:color w:val="auto"/>
        </w:rPr>
      </w:pPr>
      <w:r w:rsidRPr="00EB2D57">
        <w:rPr>
          <w:color w:val="auto"/>
        </w:rPr>
        <w:t>—оценка своих действий с учётом влияния на окружающую среду, возможных глобальных последствий.</w:t>
      </w:r>
    </w:p>
    <w:p w:rsidR="00A57638" w:rsidRPr="00790041" w:rsidRDefault="00E235EB" w:rsidP="00790041">
      <w:pPr>
        <w:pStyle w:val="af5"/>
      </w:pPr>
      <w:bookmarkStart w:id="570" w:name="bookmark1381"/>
      <w:r w:rsidRPr="00790041">
        <w:t>МЕТАПРЕДМЕТНЫЕ РЕЗУЛЬТАТЫ</w:t>
      </w:r>
      <w:bookmarkEnd w:id="570"/>
    </w:p>
    <w:p w:rsidR="00790041" w:rsidRDefault="00790041" w:rsidP="00790041">
      <w:pPr>
        <w:pStyle w:val="af5"/>
        <w:rPr>
          <w:bCs/>
        </w:rPr>
      </w:pPr>
    </w:p>
    <w:p w:rsidR="00A57638" w:rsidRPr="00EB2D57" w:rsidRDefault="00E235EB" w:rsidP="00790041">
      <w:pPr>
        <w:pStyle w:val="af5"/>
      </w:pPr>
      <w:r w:rsidRPr="00EB2D57">
        <w:rPr>
          <w:bCs/>
        </w:rPr>
        <w:t>Универсальные познавательные действия</w:t>
      </w:r>
    </w:p>
    <w:p w:rsidR="00A57638" w:rsidRPr="00EB2D57" w:rsidRDefault="00E235EB">
      <w:pPr>
        <w:pStyle w:val="13"/>
        <w:spacing w:line="257" w:lineRule="auto"/>
        <w:jc w:val="both"/>
        <w:rPr>
          <w:color w:val="auto"/>
          <w:sz w:val="19"/>
          <w:szCs w:val="19"/>
        </w:rPr>
      </w:pPr>
      <w:r w:rsidRPr="00EB2D57">
        <w:rPr>
          <w:b/>
          <w:bCs/>
          <w:i/>
          <w:iCs/>
          <w:color w:val="auto"/>
          <w:sz w:val="19"/>
          <w:szCs w:val="19"/>
        </w:rPr>
        <w:t>Базовые логические действия</w:t>
      </w:r>
      <w:r w:rsidRPr="00EB2D57">
        <w:rPr>
          <w:b/>
          <w:bCs/>
          <w:color w:val="auto"/>
          <w:sz w:val="19"/>
          <w:szCs w:val="19"/>
        </w:rPr>
        <w:t>:</w:t>
      </w:r>
    </w:p>
    <w:p w:rsidR="00A57638" w:rsidRPr="00EB2D57" w:rsidRDefault="00E235EB">
      <w:pPr>
        <w:pStyle w:val="13"/>
        <w:spacing w:line="240" w:lineRule="auto"/>
        <w:ind w:left="240" w:hanging="240"/>
        <w:jc w:val="both"/>
        <w:rPr>
          <w:color w:val="auto"/>
        </w:rPr>
      </w:pPr>
      <w:r w:rsidRPr="00EB2D57">
        <w:rPr>
          <w:color w:val="auto"/>
        </w:rPr>
        <w:t>—выявлять и характеризовать существенные признаки объектов (явлений);</w:t>
      </w:r>
    </w:p>
    <w:p w:rsidR="00A57638" w:rsidRPr="00EB2D57" w:rsidRDefault="00E235EB">
      <w:pPr>
        <w:pStyle w:val="13"/>
        <w:spacing w:line="240" w:lineRule="auto"/>
        <w:ind w:left="240" w:hanging="240"/>
        <w:jc w:val="both"/>
        <w:rPr>
          <w:color w:val="auto"/>
        </w:rPr>
      </w:pPr>
      <w:r w:rsidRPr="00EB2D57">
        <w:rPr>
          <w:color w:val="auto"/>
        </w:rPr>
        <w:t>—устанавливать существенный признак классификации, основания для обобщения и сравнения;</w:t>
      </w:r>
    </w:p>
    <w:p w:rsidR="00A57638" w:rsidRPr="00EB2D57" w:rsidRDefault="00E235EB">
      <w:pPr>
        <w:pStyle w:val="13"/>
        <w:spacing w:line="240" w:lineRule="auto"/>
        <w:ind w:left="240" w:hanging="240"/>
        <w:jc w:val="both"/>
        <w:rPr>
          <w:color w:val="auto"/>
        </w:rPr>
      </w:pPr>
      <w:r w:rsidRPr="00EB2D57">
        <w:rPr>
          <w:color w:val="auto"/>
        </w:rPr>
        <w:t>—выявлять закономерности и противоречия в рассматриваемых фактах, данных и наблюдениях, относящихся к физическим явлениям;</w:t>
      </w:r>
    </w:p>
    <w:p w:rsidR="00A57638" w:rsidRPr="00EB2D57" w:rsidRDefault="00E235EB">
      <w:pPr>
        <w:pStyle w:val="13"/>
        <w:spacing w:line="240" w:lineRule="auto"/>
        <w:ind w:left="240" w:hanging="240"/>
        <w:jc w:val="both"/>
        <w:rPr>
          <w:color w:val="auto"/>
        </w:rPr>
      </w:pPr>
      <w:r w:rsidRPr="00EB2D57">
        <w:rPr>
          <w:color w:val="auto"/>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A57638" w:rsidRPr="00EB2D57" w:rsidRDefault="00E235EB">
      <w:pPr>
        <w:pStyle w:val="13"/>
        <w:spacing w:line="240" w:lineRule="auto"/>
        <w:ind w:left="240" w:hanging="240"/>
        <w:jc w:val="both"/>
        <w:rPr>
          <w:color w:val="auto"/>
        </w:rPr>
      </w:pPr>
      <w:r w:rsidRPr="00EB2D57">
        <w:rPr>
          <w:color w:val="auto"/>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A57638" w:rsidRPr="00EB2D57" w:rsidRDefault="00E235EB">
      <w:pPr>
        <w:pStyle w:val="13"/>
        <w:spacing w:line="259" w:lineRule="auto"/>
        <w:jc w:val="both"/>
        <w:rPr>
          <w:color w:val="auto"/>
          <w:sz w:val="19"/>
          <w:szCs w:val="19"/>
        </w:rPr>
      </w:pPr>
      <w:r w:rsidRPr="00EB2D57">
        <w:rPr>
          <w:b/>
          <w:bCs/>
          <w:i/>
          <w:iCs/>
          <w:color w:val="auto"/>
          <w:sz w:val="19"/>
          <w:szCs w:val="19"/>
        </w:rPr>
        <w:t>Базовые исследовательские действия</w:t>
      </w:r>
      <w:r w:rsidRPr="00EB2D57">
        <w:rPr>
          <w:b/>
          <w:bCs/>
          <w:color w:val="auto"/>
          <w:sz w:val="19"/>
          <w:szCs w:val="19"/>
        </w:rPr>
        <w:t>:</w:t>
      </w:r>
    </w:p>
    <w:p w:rsidR="00A57638" w:rsidRPr="00EB2D57" w:rsidRDefault="00E235EB">
      <w:pPr>
        <w:pStyle w:val="13"/>
        <w:spacing w:line="240" w:lineRule="auto"/>
        <w:ind w:left="240" w:hanging="240"/>
        <w:jc w:val="both"/>
        <w:rPr>
          <w:color w:val="auto"/>
        </w:rPr>
      </w:pPr>
      <w:r w:rsidRPr="00EB2D57">
        <w:rPr>
          <w:color w:val="auto"/>
        </w:rPr>
        <w:t>—использовать вопросы как исследовательский инструмент познания;</w:t>
      </w:r>
    </w:p>
    <w:p w:rsidR="00A57638" w:rsidRPr="00EB2D57" w:rsidRDefault="00E235EB">
      <w:pPr>
        <w:pStyle w:val="13"/>
        <w:spacing w:line="240" w:lineRule="auto"/>
        <w:ind w:left="240" w:hanging="240"/>
        <w:jc w:val="both"/>
        <w:rPr>
          <w:color w:val="auto"/>
        </w:rPr>
      </w:pPr>
      <w:r w:rsidRPr="00EB2D57">
        <w:rPr>
          <w:color w:val="auto"/>
        </w:rPr>
        <w:t>—проводить по самостоятельно составленному плану опыт, несложный физический эксперимент, небольшое исследование физического явления;</w:t>
      </w:r>
    </w:p>
    <w:p w:rsidR="00A57638" w:rsidRPr="00EB2D57" w:rsidRDefault="00E235EB">
      <w:pPr>
        <w:pStyle w:val="13"/>
        <w:spacing w:line="240" w:lineRule="auto"/>
        <w:ind w:left="240" w:hanging="240"/>
        <w:jc w:val="both"/>
        <w:rPr>
          <w:color w:val="auto"/>
        </w:rPr>
      </w:pPr>
      <w:r w:rsidRPr="00EB2D57">
        <w:rPr>
          <w:color w:val="auto"/>
        </w:rPr>
        <w:t>—оценивать на применимость и достоверность информацию, полученную в ходе исследования или эксперимента;</w:t>
      </w:r>
    </w:p>
    <w:p w:rsidR="00A57638" w:rsidRPr="00EB2D57" w:rsidRDefault="00E235EB">
      <w:pPr>
        <w:pStyle w:val="13"/>
        <w:spacing w:line="240" w:lineRule="auto"/>
        <w:ind w:left="240" w:hanging="240"/>
        <w:jc w:val="both"/>
        <w:rPr>
          <w:color w:val="auto"/>
        </w:rPr>
      </w:pPr>
      <w:r w:rsidRPr="00EB2D57">
        <w:rPr>
          <w:color w:val="auto"/>
        </w:rPr>
        <w:t>—самостоятельно формулировать обобщения и выводы по результатам проведённого наблюдения, опыта, исследования;</w:t>
      </w:r>
    </w:p>
    <w:p w:rsidR="00A57638" w:rsidRPr="00EB2D57" w:rsidRDefault="00E235EB">
      <w:pPr>
        <w:pStyle w:val="13"/>
        <w:spacing w:line="240" w:lineRule="auto"/>
        <w:ind w:left="240" w:hanging="240"/>
        <w:jc w:val="both"/>
        <w:rPr>
          <w:color w:val="auto"/>
        </w:rPr>
      </w:pPr>
      <w:r w:rsidRPr="00EB2D57">
        <w:rPr>
          <w:color w:val="auto"/>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A57638" w:rsidRPr="00EB2D57" w:rsidRDefault="00E235EB">
      <w:pPr>
        <w:pStyle w:val="13"/>
        <w:spacing w:line="259" w:lineRule="auto"/>
        <w:jc w:val="both"/>
        <w:rPr>
          <w:color w:val="auto"/>
          <w:sz w:val="19"/>
          <w:szCs w:val="19"/>
        </w:rPr>
      </w:pPr>
      <w:r w:rsidRPr="00EB2D57">
        <w:rPr>
          <w:b/>
          <w:bCs/>
          <w:i/>
          <w:iCs/>
          <w:color w:val="auto"/>
          <w:sz w:val="19"/>
          <w:szCs w:val="19"/>
        </w:rPr>
        <w:t>Работа с информацией</w:t>
      </w:r>
      <w:r w:rsidRPr="00EB2D57">
        <w:rPr>
          <w:b/>
          <w:bCs/>
          <w:color w:val="auto"/>
          <w:sz w:val="19"/>
          <w:szCs w:val="19"/>
        </w:rPr>
        <w:t>:</w:t>
      </w:r>
    </w:p>
    <w:p w:rsidR="00A57638" w:rsidRPr="00EB2D57" w:rsidRDefault="00E235EB">
      <w:pPr>
        <w:pStyle w:val="13"/>
        <w:spacing w:line="240" w:lineRule="auto"/>
        <w:ind w:left="240" w:hanging="240"/>
        <w:jc w:val="both"/>
        <w:rPr>
          <w:color w:val="auto"/>
        </w:rPr>
      </w:pPr>
      <w:r w:rsidRPr="00EB2D57">
        <w:rPr>
          <w:color w:val="auto"/>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A57638" w:rsidRPr="00EB2D57" w:rsidRDefault="00E235EB">
      <w:pPr>
        <w:pStyle w:val="13"/>
        <w:spacing w:line="240" w:lineRule="auto"/>
        <w:ind w:left="240" w:hanging="240"/>
        <w:jc w:val="both"/>
        <w:rPr>
          <w:color w:val="auto"/>
        </w:rPr>
      </w:pPr>
      <w:r w:rsidRPr="00EB2D57">
        <w:rPr>
          <w:color w:val="auto"/>
        </w:rPr>
        <w:t>—анализировать, систематизировать и интерпретировать информацию различных видов и форм представления;</w:t>
      </w:r>
    </w:p>
    <w:p w:rsidR="00A57638" w:rsidRPr="00EB2D57" w:rsidRDefault="00E235EB">
      <w:pPr>
        <w:pStyle w:val="13"/>
        <w:spacing w:after="180" w:line="240" w:lineRule="auto"/>
        <w:ind w:left="240" w:hanging="240"/>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57638" w:rsidRPr="00EB2D57" w:rsidRDefault="00E235EB" w:rsidP="00790041">
      <w:pPr>
        <w:pStyle w:val="af5"/>
      </w:pPr>
      <w:r w:rsidRPr="00EB2D57">
        <w:t>Универсальные коммуникативные действия</w:t>
      </w:r>
    </w:p>
    <w:p w:rsidR="00A57638" w:rsidRPr="00EB2D57" w:rsidRDefault="00E235EB">
      <w:pPr>
        <w:pStyle w:val="13"/>
        <w:spacing w:line="264" w:lineRule="auto"/>
        <w:jc w:val="both"/>
        <w:rPr>
          <w:color w:val="auto"/>
          <w:sz w:val="19"/>
          <w:szCs w:val="19"/>
        </w:rPr>
      </w:pPr>
      <w:r w:rsidRPr="00EB2D57">
        <w:rPr>
          <w:b/>
          <w:bCs/>
          <w:i/>
          <w:iCs/>
          <w:color w:val="auto"/>
          <w:sz w:val="19"/>
          <w:szCs w:val="19"/>
        </w:rPr>
        <w:t>Общение</w:t>
      </w:r>
      <w:r w:rsidRPr="00EB2D57">
        <w:rPr>
          <w:b/>
          <w:bCs/>
          <w:color w:val="auto"/>
          <w:sz w:val="19"/>
          <w:szCs w:val="19"/>
        </w:rPr>
        <w:t>:</w:t>
      </w:r>
    </w:p>
    <w:p w:rsidR="00A57638" w:rsidRPr="00EB2D57" w:rsidRDefault="00E235EB">
      <w:pPr>
        <w:pStyle w:val="13"/>
        <w:spacing w:line="240" w:lineRule="auto"/>
        <w:ind w:left="240" w:hanging="240"/>
        <w:jc w:val="both"/>
        <w:rPr>
          <w:color w:val="auto"/>
        </w:rPr>
      </w:pPr>
      <w:r w:rsidRPr="00EB2D57">
        <w:rPr>
          <w:color w:val="auto"/>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A57638" w:rsidRPr="00EB2D57" w:rsidRDefault="00E235EB">
      <w:pPr>
        <w:pStyle w:val="13"/>
        <w:spacing w:line="240" w:lineRule="auto"/>
        <w:ind w:left="240" w:hanging="240"/>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rsidR="00A57638" w:rsidRPr="00EB2D57" w:rsidRDefault="00E235EB">
      <w:pPr>
        <w:pStyle w:val="13"/>
        <w:spacing w:after="60" w:line="240" w:lineRule="auto"/>
        <w:ind w:left="240" w:hanging="240"/>
        <w:jc w:val="both"/>
        <w:rPr>
          <w:color w:val="auto"/>
        </w:rPr>
      </w:pPr>
      <w:r w:rsidRPr="00EB2D57">
        <w:rPr>
          <w:color w:val="auto"/>
        </w:rPr>
        <w:t>—выражать свою точку зрения в устных и письменных текстах;</w:t>
      </w:r>
    </w:p>
    <w:p w:rsidR="00A57638" w:rsidRPr="00EB2D57" w:rsidRDefault="00E235EB">
      <w:pPr>
        <w:pStyle w:val="13"/>
        <w:spacing w:line="240" w:lineRule="auto"/>
        <w:ind w:left="240" w:hanging="240"/>
        <w:jc w:val="both"/>
        <w:rPr>
          <w:color w:val="auto"/>
        </w:rPr>
      </w:pPr>
      <w:r w:rsidRPr="00EB2D57">
        <w:rPr>
          <w:color w:val="auto"/>
        </w:rPr>
        <w:t>—публично представлять результаты выполненного физического опыта (эксперимента, исследования, проекта).</w:t>
      </w:r>
    </w:p>
    <w:p w:rsidR="00A57638" w:rsidRPr="00EB2D57" w:rsidRDefault="00E235EB">
      <w:pPr>
        <w:pStyle w:val="13"/>
        <w:spacing w:line="264" w:lineRule="auto"/>
        <w:jc w:val="both"/>
        <w:rPr>
          <w:color w:val="auto"/>
          <w:sz w:val="19"/>
          <w:szCs w:val="19"/>
        </w:rPr>
      </w:pPr>
      <w:r w:rsidRPr="00EB2D57">
        <w:rPr>
          <w:b/>
          <w:bCs/>
          <w:i/>
          <w:iCs/>
          <w:color w:val="auto"/>
          <w:sz w:val="19"/>
          <w:szCs w:val="19"/>
        </w:rPr>
        <w:t>Совместная деятельность</w:t>
      </w:r>
      <w:r w:rsidRPr="00EB2D57">
        <w:rPr>
          <w:b/>
          <w:bCs/>
          <w:color w:val="auto"/>
          <w:sz w:val="19"/>
          <w:szCs w:val="19"/>
        </w:rPr>
        <w:t xml:space="preserve"> (</w:t>
      </w:r>
      <w:r w:rsidRPr="00EB2D57">
        <w:rPr>
          <w:b/>
          <w:bCs/>
          <w:i/>
          <w:iCs/>
          <w:color w:val="auto"/>
          <w:sz w:val="19"/>
          <w:szCs w:val="19"/>
        </w:rPr>
        <w:t>сотрудничество</w:t>
      </w:r>
      <w:r w:rsidRPr="00EB2D57">
        <w:rPr>
          <w:b/>
          <w:bCs/>
          <w:color w:val="auto"/>
          <w:sz w:val="19"/>
          <w:szCs w:val="19"/>
        </w:rPr>
        <w:t>):</w:t>
      </w:r>
    </w:p>
    <w:p w:rsidR="00A57638" w:rsidRPr="00EB2D57" w:rsidRDefault="00E235EB">
      <w:pPr>
        <w:pStyle w:val="13"/>
        <w:spacing w:line="240" w:lineRule="auto"/>
        <w:ind w:left="240" w:hanging="240"/>
        <w:jc w:val="both"/>
        <w:rPr>
          <w:color w:val="auto"/>
        </w:rPr>
      </w:pPr>
      <w:r w:rsidRPr="00EB2D57">
        <w:rPr>
          <w:color w:val="auto"/>
        </w:rPr>
        <w:t>—понимать и использовать преимущества командной и индивидуальной работы при решении конкретной физической проблемы;</w:t>
      </w:r>
    </w:p>
    <w:p w:rsidR="00A57638" w:rsidRPr="00EB2D57" w:rsidRDefault="00E235EB">
      <w:pPr>
        <w:pStyle w:val="13"/>
        <w:ind w:left="240" w:hanging="240"/>
        <w:jc w:val="both"/>
        <w:rPr>
          <w:color w:val="auto"/>
        </w:rPr>
      </w:pPr>
      <w:r w:rsidRPr="00EB2D57">
        <w:rPr>
          <w:color w:val="auto"/>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A57638" w:rsidRPr="00EB2D57" w:rsidRDefault="00E235EB">
      <w:pPr>
        <w:pStyle w:val="13"/>
        <w:ind w:left="240" w:hanging="240"/>
        <w:jc w:val="both"/>
        <w:rPr>
          <w:color w:val="auto"/>
        </w:rPr>
      </w:pPr>
      <w:r w:rsidRPr="00EB2D57">
        <w:rPr>
          <w:color w:val="auto"/>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A57638" w:rsidRPr="00EB2D57" w:rsidRDefault="00E235EB">
      <w:pPr>
        <w:pStyle w:val="13"/>
        <w:spacing w:after="160"/>
        <w:ind w:left="240" w:hanging="240"/>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w:t>
      </w:r>
    </w:p>
    <w:p w:rsidR="00A57638" w:rsidRPr="00EB2D57" w:rsidRDefault="00E235EB" w:rsidP="00790041">
      <w:pPr>
        <w:pStyle w:val="af5"/>
      </w:pPr>
      <w:r w:rsidRPr="00EB2D57">
        <w:t>Универсальные регулятивные действия</w:t>
      </w:r>
    </w:p>
    <w:p w:rsidR="00A57638" w:rsidRPr="00EB2D57" w:rsidRDefault="00E235EB">
      <w:pPr>
        <w:pStyle w:val="13"/>
        <w:spacing w:line="266" w:lineRule="auto"/>
        <w:jc w:val="both"/>
        <w:rPr>
          <w:color w:val="auto"/>
          <w:sz w:val="19"/>
          <w:szCs w:val="19"/>
        </w:rPr>
      </w:pPr>
      <w:r w:rsidRPr="00EB2D57">
        <w:rPr>
          <w:b/>
          <w:bCs/>
          <w:i/>
          <w:iCs/>
          <w:color w:val="auto"/>
          <w:sz w:val="19"/>
          <w:szCs w:val="19"/>
        </w:rPr>
        <w:t>Самоорганизация:</w:t>
      </w:r>
    </w:p>
    <w:p w:rsidR="00A57638" w:rsidRPr="00EB2D57" w:rsidRDefault="00E235EB">
      <w:pPr>
        <w:pStyle w:val="13"/>
        <w:spacing w:line="252" w:lineRule="auto"/>
        <w:ind w:left="240" w:hanging="240"/>
        <w:jc w:val="both"/>
        <w:rPr>
          <w:color w:val="auto"/>
        </w:rPr>
      </w:pPr>
      <w:r w:rsidRPr="00EB2D57">
        <w:rPr>
          <w:color w:val="auto"/>
        </w:rPr>
        <w:t>—выявлять проблемы в жизненных и учебных ситуациях, требующих для решения физических знаний;</w:t>
      </w:r>
    </w:p>
    <w:p w:rsidR="00A57638" w:rsidRPr="00EB2D57" w:rsidRDefault="00E235EB">
      <w:pPr>
        <w:pStyle w:val="13"/>
        <w:spacing w:line="252" w:lineRule="auto"/>
        <w:ind w:left="240" w:hanging="240"/>
        <w:jc w:val="both"/>
        <w:rPr>
          <w:color w:val="auto"/>
        </w:rPr>
      </w:pPr>
      <w:r w:rsidRPr="00EB2D57">
        <w:rPr>
          <w:color w:val="auto"/>
        </w:rPr>
        <w:t>—ориентироваться в различных подходах принятия решений (индивидуальное, принятие решения в группе, принятие решений группой);</w:t>
      </w:r>
    </w:p>
    <w:p w:rsidR="00A57638" w:rsidRPr="00EB2D57" w:rsidRDefault="00E235EB">
      <w:pPr>
        <w:pStyle w:val="13"/>
        <w:spacing w:line="252" w:lineRule="auto"/>
        <w:ind w:left="240" w:hanging="240"/>
        <w:jc w:val="both"/>
        <w:rPr>
          <w:color w:val="auto"/>
        </w:rPr>
      </w:pPr>
      <w:r w:rsidRPr="00EB2D57">
        <w:rPr>
          <w:color w:val="auto"/>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A57638" w:rsidRPr="00EB2D57" w:rsidRDefault="00E235EB">
      <w:pPr>
        <w:pStyle w:val="13"/>
        <w:spacing w:line="252" w:lineRule="auto"/>
        <w:ind w:firstLine="0"/>
        <w:jc w:val="both"/>
        <w:rPr>
          <w:color w:val="auto"/>
        </w:rPr>
      </w:pPr>
      <w:r w:rsidRPr="00EB2D57">
        <w:rPr>
          <w:color w:val="auto"/>
        </w:rPr>
        <w:t>—делать выбор и брать ответственность за решение.</w:t>
      </w:r>
    </w:p>
    <w:p w:rsidR="00A57638" w:rsidRPr="00EB2D57" w:rsidRDefault="00E235EB">
      <w:pPr>
        <w:pStyle w:val="13"/>
        <w:spacing w:line="266" w:lineRule="auto"/>
        <w:jc w:val="both"/>
        <w:rPr>
          <w:color w:val="auto"/>
          <w:sz w:val="19"/>
          <w:szCs w:val="19"/>
        </w:rPr>
      </w:pPr>
      <w:r w:rsidRPr="00EB2D57">
        <w:rPr>
          <w:b/>
          <w:bCs/>
          <w:i/>
          <w:iCs/>
          <w:color w:val="auto"/>
          <w:sz w:val="19"/>
          <w:szCs w:val="19"/>
        </w:rPr>
        <w:t>Самоконтроль</w:t>
      </w:r>
      <w:r w:rsidRPr="00EB2D57">
        <w:rPr>
          <w:b/>
          <w:bCs/>
          <w:color w:val="auto"/>
          <w:sz w:val="19"/>
          <w:szCs w:val="19"/>
        </w:rPr>
        <w:t xml:space="preserve"> (</w:t>
      </w:r>
      <w:r w:rsidRPr="00EB2D57">
        <w:rPr>
          <w:b/>
          <w:bCs/>
          <w:i/>
          <w:iCs/>
          <w:color w:val="auto"/>
          <w:sz w:val="19"/>
          <w:szCs w:val="19"/>
        </w:rPr>
        <w:t>рефлексия</w:t>
      </w:r>
      <w:r w:rsidRPr="00EB2D57">
        <w:rPr>
          <w:b/>
          <w:bCs/>
          <w:color w:val="auto"/>
          <w:sz w:val="19"/>
          <w:szCs w:val="19"/>
        </w:rPr>
        <w:t>):</w:t>
      </w:r>
    </w:p>
    <w:p w:rsidR="00A57638" w:rsidRPr="00EB2D57" w:rsidRDefault="00E235EB">
      <w:pPr>
        <w:pStyle w:val="13"/>
        <w:spacing w:line="252" w:lineRule="auto"/>
        <w:ind w:left="240" w:hanging="240"/>
        <w:jc w:val="both"/>
        <w:rPr>
          <w:color w:val="auto"/>
        </w:rPr>
      </w:pPr>
      <w:r w:rsidRPr="00EB2D57">
        <w:rPr>
          <w:color w:val="auto"/>
        </w:rPr>
        <w:t>—давать адекватную оценку ситуации и предлагать план её изменения;</w:t>
      </w:r>
    </w:p>
    <w:p w:rsidR="00A57638" w:rsidRPr="00EB2D57" w:rsidRDefault="00E235EB">
      <w:pPr>
        <w:pStyle w:val="13"/>
        <w:spacing w:line="252" w:lineRule="auto"/>
        <w:ind w:left="240" w:hanging="240"/>
        <w:jc w:val="both"/>
        <w:rPr>
          <w:color w:val="auto"/>
        </w:rPr>
      </w:pPr>
      <w:r w:rsidRPr="00EB2D57">
        <w:rPr>
          <w:color w:val="auto"/>
        </w:rPr>
        <w:t>—объяснять причины достижения (недостижения) результатов деятельности, давать оценку приобретённому опыту;</w:t>
      </w:r>
    </w:p>
    <w:p w:rsidR="00A57638" w:rsidRPr="00EB2D57" w:rsidRDefault="00E235EB">
      <w:pPr>
        <w:pStyle w:val="13"/>
        <w:spacing w:line="252" w:lineRule="auto"/>
        <w:ind w:left="240" w:hanging="240"/>
        <w:jc w:val="both"/>
        <w:rPr>
          <w:color w:val="auto"/>
        </w:rPr>
      </w:pPr>
      <w:r w:rsidRPr="00EB2D57">
        <w:rPr>
          <w:color w:val="auto"/>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A57638" w:rsidRPr="00EB2D57" w:rsidRDefault="00E235EB">
      <w:pPr>
        <w:pStyle w:val="13"/>
        <w:spacing w:after="60" w:line="252" w:lineRule="auto"/>
        <w:ind w:firstLine="0"/>
        <w:jc w:val="both"/>
        <w:rPr>
          <w:color w:val="auto"/>
        </w:rPr>
      </w:pPr>
      <w:r w:rsidRPr="00EB2D57">
        <w:rPr>
          <w:color w:val="auto"/>
        </w:rPr>
        <w:t>—оценивать соответствие результата цели и условиям.</w:t>
      </w:r>
    </w:p>
    <w:p w:rsidR="00A57638" w:rsidRPr="00EB2D57" w:rsidRDefault="00E235EB">
      <w:pPr>
        <w:pStyle w:val="13"/>
        <w:spacing w:line="266" w:lineRule="auto"/>
        <w:jc w:val="both"/>
        <w:rPr>
          <w:color w:val="auto"/>
          <w:sz w:val="19"/>
          <w:szCs w:val="19"/>
        </w:rPr>
      </w:pPr>
      <w:r w:rsidRPr="00EB2D57">
        <w:rPr>
          <w:b/>
          <w:bCs/>
          <w:i/>
          <w:iCs/>
          <w:color w:val="auto"/>
          <w:sz w:val="19"/>
          <w:szCs w:val="19"/>
        </w:rPr>
        <w:t>Эмоциональный интеллект</w:t>
      </w:r>
      <w:r w:rsidRPr="00EB2D57">
        <w:rPr>
          <w:b/>
          <w:bCs/>
          <w:color w:val="auto"/>
          <w:sz w:val="19"/>
          <w:szCs w:val="19"/>
        </w:rPr>
        <w:t>:</w:t>
      </w:r>
    </w:p>
    <w:p w:rsidR="00A57638" w:rsidRPr="00EB2D57" w:rsidRDefault="00E235EB">
      <w:pPr>
        <w:pStyle w:val="13"/>
        <w:spacing w:line="252" w:lineRule="auto"/>
        <w:ind w:left="240" w:hanging="240"/>
        <w:jc w:val="both"/>
        <w:rPr>
          <w:color w:val="auto"/>
        </w:rPr>
      </w:pPr>
      <w:r w:rsidRPr="00EB2D57">
        <w:rPr>
          <w:color w:val="auto"/>
        </w:rPr>
        <w:t>—ставить себя на место другого человека в ходе спора или дискуссии на научную тему, понимать мотивы, намерения и логику другого.</w:t>
      </w:r>
    </w:p>
    <w:p w:rsidR="00A57638" w:rsidRPr="00EB2D57" w:rsidRDefault="00E235EB">
      <w:pPr>
        <w:pStyle w:val="13"/>
        <w:spacing w:line="266" w:lineRule="auto"/>
        <w:jc w:val="both"/>
        <w:rPr>
          <w:color w:val="auto"/>
          <w:sz w:val="19"/>
          <w:szCs w:val="19"/>
        </w:rPr>
      </w:pPr>
      <w:r w:rsidRPr="00EB2D57">
        <w:rPr>
          <w:b/>
          <w:bCs/>
          <w:i/>
          <w:iCs/>
          <w:color w:val="auto"/>
          <w:sz w:val="19"/>
          <w:szCs w:val="19"/>
        </w:rPr>
        <w:t>Принятие себя и других</w:t>
      </w:r>
      <w:r w:rsidRPr="00EB2D57">
        <w:rPr>
          <w:b/>
          <w:bCs/>
          <w:color w:val="auto"/>
          <w:sz w:val="19"/>
          <w:szCs w:val="19"/>
        </w:rPr>
        <w:t>:</w:t>
      </w:r>
    </w:p>
    <w:p w:rsidR="00A57638" w:rsidRPr="00EB2D57" w:rsidRDefault="00E235EB">
      <w:pPr>
        <w:pStyle w:val="13"/>
        <w:spacing w:line="252" w:lineRule="auto"/>
        <w:ind w:left="240" w:hanging="240"/>
        <w:jc w:val="both"/>
        <w:rPr>
          <w:color w:val="auto"/>
        </w:rPr>
      </w:pPr>
      <w:r w:rsidRPr="00EB2D57">
        <w:rPr>
          <w:color w:val="auto"/>
        </w:rPr>
        <w:t>—признавать своё право на ошибку при решении физических задач или в утверждениях на научные темы и такое же право другого.</w:t>
      </w:r>
    </w:p>
    <w:p w:rsidR="00790041" w:rsidRDefault="00790041" w:rsidP="00790041">
      <w:pPr>
        <w:pStyle w:val="af5"/>
      </w:pPr>
      <w:bookmarkStart w:id="571" w:name="bookmark1383"/>
    </w:p>
    <w:p w:rsidR="00A57638" w:rsidRPr="00EB2D57" w:rsidRDefault="00E235EB" w:rsidP="00790041">
      <w:pPr>
        <w:pStyle w:val="af5"/>
      </w:pPr>
      <w:r w:rsidRPr="00EB2D57">
        <w:t>ПРЕДМЕТНЫЕ РЕЗУЛЬТАТЫ</w:t>
      </w:r>
      <w:bookmarkEnd w:id="571"/>
    </w:p>
    <w:p w:rsidR="00790041" w:rsidRDefault="00790041" w:rsidP="00790041">
      <w:pPr>
        <w:pStyle w:val="af5"/>
      </w:pPr>
      <w:bookmarkStart w:id="572" w:name="bookmark1385"/>
    </w:p>
    <w:p w:rsidR="00A57638" w:rsidRDefault="00790041" w:rsidP="00790041">
      <w:pPr>
        <w:pStyle w:val="af5"/>
      </w:pPr>
      <w:r>
        <w:t xml:space="preserve">7 </w:t>
      </w:r>
      <w:r w:rsidR="00E235EB" w:rsidRPr="00EB2D57">
        <w:t>класс</w:t>
      </w:r>
      <w:bookmarkEnd w:id="572"/>
    </w:p>
    <w:p w:rsidR="00790041" w:rsidRPr="00EB2D57" w:rsidRDefault="00790041" w:rsidP="00790041">
      <w:pPr>
        <w:pStyle w:val="af5"/>
      </w:pPr>
    </w:p>
    <w:p w:rsidR="00A57638" w:rsidRPr="00EB2D57" w:rsidRDefault="00E235EB">
      <w:pPr>
        <w:pStyle w:val="13"/>
        <w:spacing w:line="240" w:lineRule="auto"/>
        <w:jc w:val="both"/>
        <w:rPr>
          <w:color w:val="auto"/>
        </w:rPr>
      </w:pPr>
      <w:r w:rsidRPr="00EB2D57">
        <w:rPr>
          <w:color w:val="auto"/>
        </w:rPr>
        <w:t>Предметные результаты на базовом уровне должны отражать сформированность у обучающихся умений:</w:t>
      </w:r>
    </w:p>
    <w:p w:rsidR="00A57638" w:rsidRPr="00EB2D57" w:rsidRDefault="00E235EB">
      <w:pPr>
        <w:pStyle w:val="13"/>
        <w:spacing w:line="240" w:lineRule="auto"/>
        <w:ind w:left="240" w:hanging="240"/>
        <w:jc w:val="both"/>
        <w:rPr>
          <w:color w:val="auto"/>
        </w:rPr>
      </w:pPr>
      <w:r w:rsidRPr="00EB2D57">
        <w:rPr>
          <w:color w:val="auto"/>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w:t>
      </w:r>
    </w:p>
    <w:p w:rsidR="00A57638" w:rsidRPr="00EB2D57" w:rsidRDefault="00E235EB">
      <w:pPr>
        <w:pStyle w:val="13"/>
        <w:spacing w:line="240" w:lineRule="auto"/>
        <w:ind w:left="240" w:hanging="240"/>
        <w:jc w:val="both"/>
        <w:rPr>
          <w:color w:val="auto"/>
        </w:rPr>
      </w:pPr>
      <w:r w:rsidRPr="00EB2D57">
        <w:rPr>
          <w:color w:val="auto"/>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A57638" w:rsidRPr="00EB2D57" w:rsidRDefault="00E235EB">
      <w:pPr>
        <w:pStyle w:val="13"/>
        <w:spacing w:line="240" w:lineRule="auto"/>
        <w:ind w:left="240" w:hanging="240"/>
        <w:jc w:val="both"/>
        <w:rPr>
          <w:color w:val="auto"/>
        </w:rPr>
      </w:pPr>
      <w:r w:rsidRPr="00EB2D57">
        <w:rPr>
          <w:color w:val="auto"/>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свойства/признаки физических явлений;</w:t>
      </w:r>
    </w:p>
    <w:p w:rsidR="00A57638" w:rsidRPr="00EB2D57" w:rsidRDefault="00E235EB">
      <w:pPr>
        <w:pStyle w:val="13"/>
        <w:spacing w:line="240" w:lineRule="auto"/>
        <w:ind w:left="240" w:hanging="240"/>
        <w:jc w:val="both"/>
        <w:rPr>
          <w:color w:val="auto"/>
        </w:rPr>
      </w:pPr>
      <w:r w:rsidRPr="00EB2D57">
        <w:rPr>
          <w:color w:val="auto"/>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A57638" w:rsidRPr="00EB2D57" w:rsidRDefault="00E235EB">
      <w:pPr>
        <w:pStyle w:val="13"/>
        <w:spacing w:line="240" w:lineRule="auto"/>
        <w:ind w:left="240" w:hanging="240"/>
        <w:jc w:val="both"/>
        <w:rPr>
          <w:color w:val="auto"/>
        </w:rPr>
      </w:pPr>
      <w:r w:rsidRPr="00EB2D57">
        <w:rPr>
          <w:color w:val="auto"/>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A57638" w:rsidRPr="00EB2D57" w:rsidRDefault="00E235EB">
      <w:pPr>
        <w:pStyle w:val="13"/>
        <w:ind w:left="240" w:hanging="240"/>
        <w:jc w:val="both"/>
        <w:rPr>
          <w:color w:val="auto"/>
        </w:rPr>
      </w:pPr>
      <w:r w:rsidRPr="00EB2D57">
        <w:rPr>
          <w:color w:val="auto"/>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A57638" w:rsidRPr="00EB2D57" w:rsidRDefault="00E235EB">
      <w:pPr>
        <w:pStyle w:val="13"/>
        <w:ind w:left="240" w:hanging="240"/>
        <w:jc w:val="both"/>
        <w:rPr>
          <w:color w:val="auto"/>
        </w:rPr>
      </w:pPr>
      <w:r w:rsidRPr="00EB2D57">
        <w:rPr>
          <w:color w:val="auto"/>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A57638" w:rsidRPr="00EB2D57" w:rsidRDefault="00E235EB">
      <w:pPr>
        <w:pStyle w:val="13"/>
        <w:ind w:left="240" w:hanging="240"/>
        <w:jc w:val="both"/>
        <w:rPr>
          <w:color w:val="auto"/>
        </w:rPr>
      </w:pPr>
      <w:r w:rsidRPr="00EB2D57">
        <w:rPr>
          <w:color w:val="auto"/>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A57638" w:rsidRPr="00EB2D57" w:rsidRDefault="00E235EB">
      <w:pPr>
        <w:pStyle w:val="13"/>
        <w:ind w:left="240" w:hanging="240"/>
        <w:jc w:val="both"/>
        <w:rPr>
          <w:color w:val="auto"/>
        </w:rPr>
      </w:pPr>
      <w:r w:rsidRPr="00EB2D57">
        <w:rPr>
          <w:color w:val="auto"/>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A57638" w:rsidRPr="00EB2D57" w:rsidRDefault="00E235EB">
      <w:pPr>
        <w:pStyle w:val="13"/>
        <w:ind w:left="240" w:hanging="240"/>
        <w:jc w:val="both"/>
        <w:rPr>
          <w:color w:val="auto"/>
        </w:rPr>
      </w:pPr>
      <w:r w:rsidRPr="00EB2D57">
        <w:rPr>
          <w:color w:val="auto"/>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A57638" w:rsidRPr="00EB2D57" w:rsidRDefault="00E235EB">
      <w:pPr>
        <w:pStyle w:val="13"/>
        <w:ind w:left="240" w:hanging="240"/>
        <w:jc w:val="both"/>
        <w:rPr>
          <w:color w:val="auto"/>
        </w:rPr>
      </w:pPr>
      <w:r w:rsidRPr="00EB2D57">
        <w:rPr>
          <w:color w:val="auto"/>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силы давления,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A57638" w:rsidRPr="00EB2D57" w:rsidRDefault="00E235EB">
      <w:pPr>
        <w:pStyle w:val="13"/>
        <w:ind w:left="240" w:hanging="240"/>
        <w:jc w:val="both"/>
        <w:rPr>
          <w:color w:val="auto"/>
        </w:rPr>
      </w:pPr>
      <w:r w:rsidRPr="00EB2D57">
        <w:rPr>
          <w:color w:val="auto"/>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A57638" w:rsidRPr="00EB2D57" w:rsidRDefault="00E235EB">
      <w:pPr>
        <w:pStyle w:val="13"/>
        <w:ind w:left="240" w:hanging="240"/>
        <w:jc w:val="both"/>
        <w:rPr>
          <w:color w:val="auto"/>
        </w:rPr>
      </w:pPr>
      <w:r w:rsidRPr="00EB2D57">
        <w:rPr>
          <w:color w:val="auto"/>
        </w:rPr>
        <w:t>—соблюдать правила техники безопасности при работе с лабораторным оборудованием;</w:t>
      </w:r>
    </w:p>
    <w:p w:rsidR="00A57638" w:rsidRPr="00EB2D57" w:rsidRDefault="00E235EB">
      <w:pPr>
        <w:pStyle w:val="13"/>
        <w:ind w:left="240" w:hanging="240"/>
        <w:jc w:val="both"/>
        <w:rPr>
          <w:color w:val="auto"/>
        </w:rPr>
      </w:pPr>
      <w:r w:rsidRPr="00EB2D57">
        <w:rPr>
          <w:color w:val="auto"/>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A57638" w:rsidRPr="00EB2D57" w:rsidRDefault="00E235EB">
      <w:pPr>
        <w:pStyle w:val="13"/>
        <w:ind w:left="240" w:hanging="240"/>
        <w:jc w:val="both"/>
        <w:rPr>
          <w:color w:val="auto"/>
        </w:rPr>
      </w:pPr>
      <w:r w:rsidRPr="00EB2D57">
        <w:rPr>
          <w:color w:val="auto"/>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A57638" w:rsidRPr="00EB2D57" w:rsidRDefault="00816609">
      <w:pPr>
        <w:pStyle w:val="13"/>
        <w:ind w:left="240" w:hanging="240"/>
        <w:jc w:val="both"/>
        <w:rPr>
          <w:color w:val="auto"/>
        </w:rPr>
      </w:pPr>
      <w:r w:rsidRPr="00EB2D57">
        <w:rPr>
          <w:color w:val="auto"/>
        </w:rPr>
        <w:t xml:space="preserve">—приводить примеры / </w:t>
      </w:r>
      <w:r w:rsidR="00E235EB" w:rsidRPr="00EB2D57">
        <w:rPr>
          <w:color w:val="auto"/>
        </w:rPr>
        <w:t>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A57638" w:rsidRPr="00EB2D57" w:rsidRDefault="00E235EB">
      <w:pPr>
        <w:pStyle w:val="13"/>
        <w:ind w:left="240" w:hanging="240"/>
        <w:jc w:val="both"/>
        <w:rPr>
          <w:color w:val="auto"/>
        </w:rPr>
      </w:pPr>
      <w:r w:rsidRPr="00EB2D57">
        <w:rPr>
          <w:color w:val="auto"/>
        </w:rPr>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A57638" w:rsidRPr="00EB2D57" w:rsidRDefault="00E235EB">
      <w:pPr>
        <w:pStyle w:val="13"/>
        <w:ind w:left="240" w:hanging="240"/>
        <w:jc w:val="both"/>
        <w:rPr>
          <w:color w:val="auto"/>
        </w:rPr>
      </w:pPr>
      <w:r w:rsidRPr="00EB2D57">
        <w:rPr>
          <w:color w:val="auto"/>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A57638" w:rsidRPr="00EB2D57" w:rsidRDefault="00E235EB">
      <w:pPr>
        <w:pStyle w:val="13"/>
        <w:ind w:left="240" w:hanging="240"/>
        <w:jc w:val="both"/>
        <w:rPr>
          <w:color w:val="auto"/>
        </w:rPr>
      </w:pPr>
      <w:r w:rsidRPr="00EB2D57">
        <w:rPr>
          <w:color w:val="auto"/>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A57638" w:rsidRPr="00EB2D57" w:rsidRDefault="00E235EB">
      <w:pPr>
        <w:pStyle w:val="13"/>
        <w:spacing w:after="140" w:line="252" w:lineRule="auto"/>
        <w:ind w:left="240" w:hanging="240"/>
        <w:jc w:val="both"/>
        <w:rPr>
          <w:color w:val="auto"/>
        </w:rPr>
      </w:pPr>
      <w:r w:rsidRPr="00EB2D57">
        <w:rPr>
          <w:color w:val="auto"/>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A57638" w:rsidRDefault="00790041" w:rsidP="00790041">
      <w:pPr>
        <w:pStyle w:val="af5"/>
      </w:pPr>
      <w:bookmarkStart w:id="573" w:name="bookmark1387"/>
      <w:r>
        <w:t xml:space="preserve">8 </w:t>
      </w:r>
      <w:r w:rsidR="00E235EB" w:rsidRPr="00EB2D57">
        <w:t>класс</w:t>
      </w:r>
      <w:bookmarkEnd w:id="573"/>
    </w:p>
    <w:p w:rsidR="00790041" w:rsidRPr="00EB2D57" w:rsidRDefault="00790041" w:rsidP="00790041">
      <w:pPr>
        <w:pStyle w:val="af5"/>
      </w:pPr>
    </w:p>
    <w:p w:rsidR="00A57638" w:rsidRPr="00EB2D57" w:rsidRDefault="00E235EB">
      <w:pPr>
        <w:pStyle w:val="13"/>
        <w:jc w:val="both"/>
        <w:rPr>
          <w:color w:val="auto"/>
        </w:rPr>
      </w:pPr>
      <w:r w:rsidRPr="00EB2D57">
        <w:rPr>
          <w:color w:val="auto"/>
        </w:rPr>
        <w:t>Предметные результаты на базовом уровне должны отражать сформированность у обучающихся умений:</w:t>
      </w:r>
    </w:p>
    <w:p w:rsidR="00A57638" w:rsidRPr="00EB2D57" w:rsidRDefault="00E235EB">
      <w:pPr>
        <w:pStyle w:val="13"/>
        <w:ind w:left="240" w:hanging="240"/>
        <w:jc w:val="both"/>
        <w:rPr>
          <w:color w:val="auto"/>
        </w:rPr>
      </w:pPr>
      <w:r w:rsidRPr="00EB2D57">
        <w:rPr>
          <w:color w:val="auto"/>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A57638" w:rsidRPr="00EB2D57" w:rsidRDefault="00E235EB">
      <w:pPr>
        <w:pStyle w:val="13"/>
        <w:ind w:left="240" w:hanging="240"/>
        <w:jc w:val="both"/>
        <w:rPr>
          <w:color w:val="auto"/>
        </w:rPr>
      </w:pPr>
      <w:r w:rsidRPr="00EB2D57">
        <w:rPr>
          <w:color w:val="auto"/>
        </w:rPr>
        <w:t>—различать явления (тепловое расширение/сжатие,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A57638" w:rsidRPr="00EB2D57" w:rsidRDefault="00E235EB">
      <w:pPr>
        <w:pStyle w:val="13"/>
        <w:spacing w:after="100"/>
        <w:ind w:left="240" w:hanging="240"/>
        <w:jc w:val="both"/>
        <w:rPr>
          <w:color w:val="auto"/>
        </w:rPr>
      </w:pPr>
      <w:r w:rsidRPr="00EB2D57">
        <w:rPr>
          <w:color w:val="auto"/>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свойства/признаки физических явлений;</w:t>
      </w:r>
    </w:p>
    <w:p w:rsidR="00A57638" w:rsidRPr="00EB2D57" w:rsidRDefault="00E235EB">
      <w:pPr>
        <w:pStyle w:val="13"/>
        <w:spacing w:line="259" w:lineRule="auto"/>
        <w:ind w:left="240" w:hanging="240"/>
        <w:jc w:val="both"/>
        <w:rPr>
          <w:color w:val="auto"/>
        </w:rPr>
      </w:pPr>
      <w:r w:rsidRPr="00EB2D57">
        <w:rPr>
          <w:color w:val="auto"/>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A57638" w:rsidRPr="00EB2D57" w:rsidRDefault="00E235EB">
      <w:pPr>
        <w:pStyle w:val="13"/>
        <w:spacing w:line="259" w:lineRule="auto"/>
        <w:ind w:left="240" w:hanging="240"/>
        <w:jc w:val="both"/>
        <w:rPr>
          <w:color w:val="auto"/>
        </w:rPr>
      </w:pPr>
      <w:r w:rsidRPr="00EB2D57">
        <w:rPr>
          <w:color w:val="auto"/>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A57638" w:rsidRPr="00EB2D57" w:rsidRDefault="00E235EB">
      <w:pPr>
        <w:pStyle w:val="13"/>
        <w:spacing w:line="259" w:lineRule="auto"/>
        <w:ind w:left="240" w:hanging="240"/>
        <w:jc w:val="both"/>
        <w:rPr>
          <w:color w:val="auto"/>
        </w:rPr>
      </w:pPr>
      <w:r w:rsidRPr="00EB2D57">
        <w:rPr>
          <w:color w:val="auto"/>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A57638" w:rsidRPr="00EB2D57" w:rsidRDefault="00E235EB">
      <w:pPr>
        <w:pStyle w:val="13"/>
        <w:spacing w:line="259" w:lineRule="auto"/>
        <w:ind w:left="240" w:hanging="240"/>
        <w:jc w:val="both"/>
        <w:rPr>
          <w:color w:val="auto"/>
        </w:rPr>
      </w:pPr>
      <w:r w:rsidRPr="00EB2D57">
        <w:rPr>
          <w:color w:val="auto"/>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A57638" w:rsidRPr="00EB2D57" w:rsidRDefault="00E235EB">
      <w:pPr>
        <w:pStyle w:val="13"/>
        <w:spacing w:line="259" w:lineRule="auto"/>
        <w:ind w:left="240" w:hanging="240"/>
        <w:jc w:val="both"/>
        <w:rPr>
          <w:color w:val="auto"/>
        </w:rPr>
      </w:pPr>
      <w:r w:rsidRPr="00EB2D57">
        <w:rPr>
          <w:color w:val="auto"/>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A57638" w:rsidRPr="00EB2D57" w:rsidRDefault="00E235EB">
      <w:pPr>
        <w:pStyle w:val="13"/>
        <w:spacing w:line="259" w:lineRule="auto"/>
        <w:ind w:left="240" w:hanging="240"/>
        <w:jc w:val="both"/>
        <w:rPr>
          <w:color w:val="auto"/>
        </w:rPr>
      </w:pPr>
      <w:r w:rsidRPr="00EB2D57">
        <w:rPr>
          <w:color w:val="auto"/>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остывания/нагревания при излучении от цвета излучающей/поглощающей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A57638" w:rsidRPr="00EB2D57" w:rsidRDefault="00E235EB">
      <w:pPr>
        <w:pStyle w:val="13"/>
        <w:spacing w:line="259" w:lineRule="auto"/>
        <w:ind w:left="240" w:hanging="240"/>
        <w:jc w:val="both"/>
        <w:rPr>
          <w:color w:val="auto"/>
        </w:rPr>
      </w:pPr>
      <w:r w:rsidRPr="00EB2D57">
        <w:rPr>
          <w:color w:val="auto"/>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A57638" w:rsidRPr="00EB2D57" w:rsidRDefault="00E235EB">
      <w:pPr>
        <w:pStyle w:val="13"/>
        <w:spacing w:line="259" w:lineRule="auto"/>
        <w:ind w:left="240" w:hanging="240"/>
        <w:jc w:val="both"/>
        <w:rPr>
          <w:color w:val="auto"/>
        </w:rPr>
      </w:pPr>
      <w:r w:rsidRPr="00EB2D57">
        <w:rPr>
          <w:color w:val="auto"/>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A57638" w:rsidRPr="00EB2D57" w:rsidRDefault="00E235EB">
      <w:pPr>
        <w:pStyle w:val="13"/>
        <w:spacing w:line="259" w:lineRule="auto"/>
        <w:ind w:left="240" w:hanging="240"/>
        <w:jc w:val="both"/>
        <w:rPr>
          <w:color w:val="auto"/>
        </w:rPr>
      </w:pPr>
      <w:r w:rsidRPr="00EB2D57">
        <w:rPr>
          <w:color w:val="auto"/>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A57638" w:rsidRPr="00EB2D57" w:rsidRDefault="00E235EB">
      <w:pPr>
        <w:pStyle w:val="13"/>
        <w:spacing w:line="259" w:lineRule="auto"/>
        <w:ind w:left="240" w:hanging="240"/>
        <w:jc w:val="both"/>
        <w:rPr>
          <w:color w:val="auto"/>
        </w:rPr>
      </w:pPr>
      <w:r w:rsidRPr="00EB2D57">
        <w:rPr>
          <w:color w:val="auto"/>
        </w:rPr>
        <w:t>—соблюдать правила техники безопасности при работе с лабораторным оборудованием;</w:t>
      </w:r>
    </w:p>
    <w:p w:rsidR="00A57638" w:rsidRPr="00EB2D57" w:rsidRDefault="00E235EB">
      <w:pPr>
        <w:pStyle w:val="13"/>
        <w:spacing w:line="259" w:lineRule="auto"/>
        <w:ind w:left="240" w:hanging="240"/>
        <w:jc w:val="both"/>
        <w:rPr>
          <w:color w:val="auto"/>
        </w:rPr>
      </w:pPr>
      <w:r w:rsidRPr="00EB2D57">
        <w:rPr>
          <w:color w:val="auto"/>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A57638" w:rsidRPr="00EB2D57" w:rsidRDefault="00E235EB">
      <w:pPr>
        <w:pStyle w:val="13"/>
        <w:spacing w:line="259" w:lineRule="auto"/>
        <w:ind w:left="240" w:hanging="240"/>
        <w:jc w:val="both"/>
        <w:rPr>
          <w:color w:val="auto"/>
        </w:rPr>
      </w:pPr>
      <w:r w:rsidRPr="00EB2D57">
        <w:rPr>
          <w:color w:val="auto"/>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A57638" w:rsidRPr="00EB2D57" w:rsidRDefault="00E235EB">
      <w:pPr>
        <w:pStyle w:val="13"/>
        <w:spacing w:line="259" w:lineRule="auto"/>
        <w:ind w:left="240" w:hanging="240"/>
        <w:jc w:val="both"/>
        <w:rPr>
          <w:color w:val="auto"/>
        </w:rPr>
      </w:pPr>
      <w:r w:rsidRPr="00EB2D57">
        <w:rPr>
          <w:color w:val="auto"/>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A57638" w:rsidRPr="00EB2D57" w:rsidRDefault="00E235EB">
      <w:pPr>
        <w:pStyle w:val="13"/>
        <w:spacing w:line="259" w:lineRule="auto"/>
        <w:ind w:left="240" w:hanging="240"/>
        <w:jc w:val="both"/>
        <w:rPr>
          <w:color w:val="auto"/>
        </w:rPr>
      </w:pPr>
      <w:r w:rsidRPr="00EB2D57">
        <w:rPr>
          <w:color w:val="auto"/>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A57638" w:rsidRPr="00EB2D57" w:rsidRDefault="00E235EB">
      <w:pPr>
        <w:pStyle w:val="13"/>
        <w:spacing w:line="259" w:lineRule="auto"/>
        <w:ind w:left="240" w:hanging="240"/>
        <w:jc w:val="both"/>
        <w:rPr>
          <w:color w:val="auto"/>
        </w:rPr>
      </w:pPr>
      <w:r w:rsidRPr="00EB2D57">
        <w:rPr>
          <w:color w:val="auto"/>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A57638" w:rsidRPr="00EB2D57" w:rsidRDefault="00E235EB">
      <w:pPr>
        <w:pStyle w:val="13"/>
        <w:spacing w:line="259" w:lineRule="auto"/>
        <w:ind w:left="240" w:hanging="240"/>
        <w:jc w:val="both"/>
        <w:rPr>
          <w:color w:val="auto"/>
        </w:rPr>
      </w:pPr>
      <w:r w:rsidRPr="00EB2D57">
        <w:rPr>
          <w:color w:val="auto"/>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A57638" w:rsidRPr="00EB2D57" w:rsidRDefault="00E235EB">
      <w:pPr>
        <w:pStyle w:val="13"/>
        <w:spacing w:line="259" w:lineRule="auto"/>
        <w:ind w:left="240" w:hanging="240"/>
        <w:jc w:val="both"/>
        <w:rPr>
          <w:color w:val="auto"/>
        </w:rPr>
      </w:pPr>
      <w:r w:rsidRPr="00EB2D57">
        <w:rPr>
          <w:color w:val="auto"/>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790041" w:rsidRDefault="00790041" w:rsidP="00790041">
      <w:pPr>
        <w:pStyle w:val="af5"/>
      </w:pPr>
      <w:bookmarkStart w:id="574" w:name="bookmark1389"/>
    </w:p>
    <w:p w:rsidR="00A57638" w:rsidRDefault="00790041" w:rsidP="00790041">
      <w:pPr>
        <w:pStyle w:val="af5"/>
      </w:pPr>
      <w:r>
        <w:t xml:space="preserve">9 </w:t>
      </w:r>
      <w:r w:rsidR="00E235EB" w:rsidRPr="00EB2D57">
        <w:t>класс</w:t>
      </w:r>
      <w:bookmarkEnd w:id="574"/>
    </w:p>
    <w:p w:rsidR="00790041" w:rsidRPr="00EB2D57" w:rsidRDefault="00790041" w:rsidP="00790041">
      <w:pPr>
        <w:pStyle w:val="af5"/>
      </w:pPr>
    </w:p>
    <w:p w:rsidR="00A57638" w:rsidRPr="00EB2D57" w:rsidRDefault="00E235EB">
      <w:pPr>
        <w:pStyle w:val="13"/>
        <w:spacing w:line="252" w:lineRule="auto"/>
        <w:jc w:val="both"/>
        <w:rPr>
          <w:color w:val="auto"/>
        </w:rPr>
      </w:pPr>
      <w:r w:rsidRPr="00EB2D57">
        <w:rPr>
          <w:color w:val="auto"/>
        </w:rPr>
        <w:t>Предметные результаты на базовом уровне должны отражать сформированность у обучающихся умений:</w:t>
      </w:r>
    </w:p>
    <w:p w:rsidR="00A57638" w:rsidRPr="00EB2D57" w:rsidRDefault="00E235EB">
      <w:pPr>
        <w:pStyle w:val="13"/>
        <w:spacing w:line="252" w:lineRule="auto"/>
        <w:ind w:left="240" w:hanging="240"/>
        <w:jc w:val="both"/>
        <w:rPr>
          <w:color w:val="auto"/>
        </w:rPr>
      </w:pPr>
      <w:r w:rsidRPr="00EB2D57">
        <w:rPr>
          <w:color w:val="auto"/>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A57638" w:rsidRPr="00EB2D57" w:rsidRDefault="00E235EB">
      <w:pPr>
        <w:pStyle w:val="13"/>
        <w:spacing w:line="252" w:lineRule="auto"/>
        <w:ind w:left="240" w:hanging="240"/>
        <w:jc w:val="both"/>
        <w:rPr>
          <w:color w:val="auto"/>
        </w:rPr>
      </w:pPr>
      <w:r w:rsidRPr="00EB2D57">
        <w:rPr>
          <w:color w:val="auto"/>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A57638" w:rsidRPr="00EB2D57" w:rsidRDefault="00E235EB">
      <w:pPr>
        <w:pStyle w:val="13"/>
        <w:spacing w:line="252" w:lineRule="auto"/>
        <w:ind w:left="240" w:hanging="240"/>
        <w:jc w:val="both"/>
        <w:rPr>
          <w:color w:val="auto"/>
        </w:rPr>
      </w:pPr>
      <w:r w:rsidRPr="00EB2D57">
        <w:rPr>
          <w:color w:val="auto"/>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свойства/признаки физических явлений;</w:t>
      </w:r>
    </w:p>
    <w:p w:rsidR="00A57638" w:rsidRPr="00EB2D57" w:rsidRDefault="00E235EB">
      <w:pPr>
        <w:pStyle w:val="13"/>
        <w:spacing w:line="252" w:lineRule="auto"/>
        <w:ind w:left="240" w:hanging="240"/>
        <w:jc w:val="both"/>
        <w:rPr>
          <w:color w:val="auto"/>
        </w:rPr>
      </w:pPr>
      <w:r w:rsidRPr="00EB2D57">
        <w:rPr>
          <w:color w:val="auto"/>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A57638" w:rsidRPr="00EB2D57" w:rsidRDefault="00E235EB">
      <w:pPr>
        <w:pStyle w:val="13"/>
        <w:spacing w:line="252" w:lineRule="auto"/>
        <w:ind w:left="240" w:hanging="240"/>
        <w:jc w:val="both"/>
        <w:rPr>
          <w:color w:val="auto"/>
        </w:rPr>
      </w:pPr>
      <w:r w:rsidRPr="00EB2D57">
        <w:rPr>
          <w:color w:val="auto"/>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A57638" w:rsidRPr="00EB2D57" w:rsidRDefault="00E235EB">
      <w:pPr>
        <w:pStyle w:val="13"/>
        <w:spacing w:line="252" w:lineRule="auto"/>
        <w:ind w:left="240" w:hanging="240"/>
        <w:jc w:val="both"/>
        <w:rPr>
          <w:color w:val="auto"/>
        </w:rPr>
      </w:pPr>
      <w:r w:rsidRPr="00EB2D57">
        <w:rPr>
          <w:color w:val="auto"/>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A57638" w:rsidRPr="00EB2D57" w:rsidRDefault="00E235EB">
      <w:pPr>
        <w:pStyle w:val="13"/>
        <w:spacing w:line="252" w:lineRule="auto"/>
        <w:ind w:left="240" w:hanging="240"/>
        <w:jc w:val="both"/>
        <w:rPr>
          <w:color w:val="auto"/>
        </w:rPr>
      </w:pPr>
      <w:r w:rsidRPr="00EB2D57">
        <w:rPr>
          <w:color w:val="auto"/>
        </w:rPr>
        <w:t>—решать расчётные задачи (опирающиеся на систему из 2— 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A57638" w:rsidRPr="00EB2D57" w:rsidRDefault="00E235EB">
      <w:pPr>
        <w:pStyle w:val="13"/>
        <w:spacing w:line="252" w:lineRule="auto"/>
        <w:ind w:left="240" w:hanging="240"/>
        <w:jc w:val="both"/>
        <w:rPr>
          <w:color w:val="auto"/>
        </w:rPr>
      </w:pPr>
      <w:r w:rsidRPr="00EB2D57">
        <w:rPr>
          <w:color w:val="auto"/>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A57638" w:rsidRPr="00EB2D57" w:rsidRDefault="00E235EB">
      <w:pPr>
        <w:pStyle w:val="13"/>
        <w:spacing w:line="252" w:lineRule="auto"/>
        <w:ind w:left="240" w:hanging="240"/>
        <w:jc w:val="both"/>
        <w:rPr>
          <w:color w:val="auto"/>
        </w:rPr>
      </w:pPr>
      <w:r w:rsidRPr="00EB2D57">
        <w:rPr>
          <w:color w:val="auto"/>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A57638" w:rsidRPr="00EB2D57" w:rsidRDefault="00E235EB">
      <w:pPr>
        <w:pStyle w:val="13"/>
        <w:spacing w:line="252" w:lineRule="auto"/>
        <w:ind w:left="240" w:hanging="240"/>
        <w:jc w:val="both"/>
        <w:rPr>
          <w:color w:val="auto"/>
        </w:rPr>
      </w:pPr>
      <w:r w:rsidRPr="00EB2D57">
        <w:rPr>
          <w:color w:val="auto"/>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измерения/измерительного прибора;</w:t>
      </w:r>
    </w:p>
    <w:p w:rsidR="00A57638" w:rsidRPr="00EB2D57" w:rsidRDefault="00E235EB">
      <w:pPr>
        <w:pStyle w:val="13"/>
        <w:spacing w:line="252" w:lineRule="auto"/>
        <w:ind w:left="240" w:hanging="240"/>
        <w:jc w:val="both"/>
        <w:rPr>
          <w:color w:val="auto"/>
        </w:rPr>
      </w:pPr>
      <w:r w:rsidRPr="00EB2D57">
        <w:rPr>
          <w:color w:val="auto"/>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с учётом заданной погрешности измерений в виде таблиц и графиков, делать выводы по результатам исследования;</w:t>
      </w:r>
    </w:p>
    <w:p w:rsidR="00A57638" w:rsidRPr="00EB2D57" w:rsidRDefault="00E235EB">
      <w:pPr>
        <w:pStyle w:val="13"/>
        <w:spacing w:line="252" w:lineRule="auto"/>
        <w:ind w:left="240" w:hanging="240"/>
        <w:jc w:val="both"/>
        <w:rPr>
          <w:color w:val="auto"/>
        </w:rPr>
      </w:pPr>
      <w:r w:rsidRPr="00EB2D57">
        <w:rPr>
          <w:color w:val="auto"/>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w:t>
      </w:r>
    </w:p>
    <w:p w:rsidR="00A57638" w:rsidRPr="00EB2D57" w:rsidRDefault="00E235EB">
      <w:pPr>
        <w:pStyle w:val="13"/>
        <w:spacing w:line="252" w:lineRule="auto"/>
        <w:ind w:left="240" w:hanging="240"/>
        <w:jc w:val="both"/>
        <w:rPr>
          <w:color w:val="auto"/>
        </w:rPr>
      </w:pPr>
      <w:r w:rsidRPr="00EB2D57">
        <w:rPr>
          <w:color w:val="auto"/>
        </w:rPr>
        <w:t>—соблюдать правила техники безопасности при работе с лабораторным оборудованием;</w:t>
      </w:r>
    </w:p>
    <w:p w:rsidR="00A57638" w:rsidRPr="00EB2D57" w:rsidRDefault="00E235EB">
      <w:pPr>
        <w:pStyle w:val="13"/>
        <w:spacing w:line="252" w:lineRule="auto"/>
        <w:ind w:left="240" w:hanging="240"/>
        <w:jc w:val="both"/>
        <w:rPr>
          <w:color w:val="auto"/>
        </w:rPr>
      </w:pPr>
      <w:r w:rsidRPr="00EB2D57">
        <w:rPr>
          <w:color w:val="auto"/>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A57638" w:rsidRPr="00EB2D57" w:rsidRDefault="00E235EB">
      <w:pPr>
        <w:pStyle w:val="13"/>
        <w:spacing w:line="252" w:lineRule="auto"/>
        <w:ind w:left="240" w:hanging="240"/>
        <w:jc w:val="both"/>
        <w:rPr>
          <w:color w:val="auto"/>
        </w:rPr>
      </w:pPr>
      <w:r w:rsidRPr="00EB2D57">
        <w:rPr>
          <w:color w:val="auto"/>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A57638" w:rsidRPr="00EB2D57" w:rsidRDefault="00E235EB">
      <w:pPr>
        <w:pStyle w:val="13"/>
        <w:spacing w:line="252" w:lineRule="auto"/>
        <w:ind w:left="240" w:hanging="240"/>
        <w:jc w:val="both"/>
        <w:rPr>
          <w:color w:val="auto"/>
        </w:rPr>
      </w:pPr>
      <w:r w:rsidRPr="00EB2D57">
        <w:rPr>
          <w:color w:val="auto"/>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A57638" w:rsidRPr="00EB2D57" w:rsidRDefault="00E235EB">
      <w:pPr>
        <w:pStyle w:val="13"/>
        <w:spacing w:line="252" w:lineRule="auto"/>
        <w:ind w:left="240" w:hanging="240"/>
        <w:jc w:val="both"/>
        <w:rPr>
          <w:color w:val="auto"/>
        </w:rPr>
      </w:pPr>
      <w:r w:rsidRPr="00EB2D57">
        <w:rPr>
          <w:color w:val="auto"/>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A57638" w:rsidRPr="00EB2D57" w:rsidRDefault="00E235EB">
      <w:pPr>
        <w:pStyle w:val="13"/>
        <w:spacing w:line="252" w:lineRule="auto"/>
        <w:ind w:left="240" w:hanging="240"/>
        <w:jc w:val="both"/>
        <w:rPr>
          <w:color w:val="auto"/>
        </w:rPr>
      </w:pPr>
      <w:r w:rsidRPr="00EB2D57">
        <w:rPr>
          <w:color w:val="auto"/>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A57638" w:rsidRPr="00EB2D57" w:rsidRDefault="00E235EB">
      <w:pPr>
        <w:pStyle w:val="13"/>
        <w:spacing w:line="252" w:lineRule="auto"/>
        <w:ind w:left="240" w:hanging="240"/>
        <w:jc w:val="both"/>
        <w:rPr>
          <w:color w:val="auto"/>
        </w:rPr>
      </w:pPr>
      <w:r w:rsidRPr="00EB2D57">
        <w:rPr>
          <w:color w:val="auto"/>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A57638" w:rsidRPr="00EB2D57" w:rsidRDefault="00E235EB">
      <w:pPr>
        <w:pStyle w:val="13"/>
        <w:spacing w:line="252" w:lineRule="auto"/>
        <w:ind w:left="240" w:hanging="240"/>
        <w:jc w:val="both"/>
        <w:rPr>
          <w:color w:val="auto"/>
        </w:rPr>
      </w:pPr>
      <w:r w:rsidRPr="00EB2D57">
        <w:rPr>
          <w:color w:val="auto"/>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A752FF" w:rsidRDefault="00A752FF" w:rsidP="006B14E0">
      <w:bookmarkStart w:id="575" w:name="bookmark1391"/>
    </w:p>
    <w:p w:rsidR="00A752FF" w:rsidRDefault="00A752FF">
      <w:pPr>
        <w:rPr>
          <w:rFonts w:ascii="Arial" w:eastAsia="Arial" w:hAnsi="Arial" w:cs="Arial"/>
          <w:b/>
          <w:bCs/>
          <w:color w:val="231E20"/>
          <w:sz w:val="20"/>
          <w:szCs w:val="20"/>
        </w:rPr>
      </w:pPr>
      <w:r>
        <w:br w:type="page"/>
      </w:r>
    </w:p>
    <w:p w:rsidR="00A57638" w:rsidRPr="00A752FF" w:rsidRDefault="00AF4838" w:rsidP="00A752FF">
      <w:pPr>
        <w:pStyle w:val="31"/>
        <w:pBdr>
          <w:bottom w:val="single" w:sz="12" w:space="1" w:color="auto"/>
        </w:pBdr>
      </w:pPr>
      <w:bookmarkStart w:id="576" w:name="_Toc105502792"/>
      <w:r>
        <w:t>2.1.13</w:t>
      </w:r>
      <w:r w:rsidR="00A752FF" w:rsidRPr="00A752FF">
        <w:t>.</w:t>
      </w:r>
      <w:r w:rsidR="00E235EB" w:rsidRPr="00A752FF">
        <w:t xml:space="preserve"> БИОЛОГИЯ</w:t>
      </w:r>
      <w:bookmarkEnd w:id="575"/>
      <w:bookmarkEnd w:id="576"/>
    </w:p>
    <w:p w:rsidR="00A752FF" w:rsidRDefault="00A752FF" w:rsidP="00A752FF">
      <w:pPr>
        <w:pStyle w:val="13"/>
        <w:spacing w:line="240" w:lineRule="auto"/>
        <w:jc w:val="both"/>
        <w:rPr>
          <w:color w:val="auto"/>
        </w:rPr>
      </w:pPr>
    </w:p>
    <w:p w:rsidR="00A57638" w:rsidRPr="00EB2D57" w:rsidRDefault="00E235EB" w:rsidP="00A752FF">
      <w:pPr>
        <w:pStyle w:val="13"/>
        <w:spacing w:line="240" w:lineRule="auto"/>
        <w:jc w:val="both"/>
        <w:rPr>
          <w:color w:val="auto"/>
        </w:rPr>
      </w:pPr>
      <w:r w:rsidRPr="00EB2D57">
        <w:rPr>
          <w:color w:val="auto"/>
        </w:rPr>
        <w:t>Примерная рабочая 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Примерной программы воспитания.</w:t>
      </w:r>
    </w:p>
    <w:p w:rsidR="00A752FF" w:rsidRDefault="00A752FF" w:rsidP="00A752FF">
      <w:pPr>
        <w:pStyle w:val="af5"/>
        <w:pBdr>
          <w:bottom w:val="single" w:sz="12" w:space="1" w:color="auto"/>
        </w:pBdr>
      </w:pPr>
      <w:bookmarkStart w:id="577" w:name="bookmark1393"/>
    </w:p>
    <w:p w:rsidR="00A57638" w:rsidRDefault="00E235EB" w:rsidP="00A752FF">
      <w:pPr>
        <w:pStyle w:val="af5"/>
        <w:pBdr>
          <w:bottom w:val="single" w:sz="12" w:space="1" w:color="auto"/>
        </w:pBdr>
      </w:pPr>
      <w:r w:rsidRPr="00EB2D57">
        <w:t>ПОЯСНИТЕЛЬНАЯ ЗАПИСКА</w:t>
      </w:r>
      <w:bookmarkEnd w:id="577"/>
    </w:p>
    <w:p w:rsidR="00A752FF" w:rsidRPr="00EB2D57" w:rsidRDefault="00A752FF" w:rsidP="00A752FF">
      <w:pPr>
        <w:pStyle w:val="af5"/>
      </w:pPr>
    </w:p>
    <w:p w:rsidR="00A57638" w:rsidRPr="00EB2D57" w:rsidRDefault="00E235EB" w:rsidP="00A752FF">
      <w:pPr>
        <w:pStyle w:val="13"/>
        <w:spacing w:line="240" w:lineRule="auto"/>
        <w:jc w:val="both"/>
        <w:rPr>
          <w:color w:val="auto"/>
        </w:rPr>
      </w:pPr>
      <w:r w:rsidRPr="00EB2D57">
        <w:rPr>
          <w:color w:val="auto"/>
        </w:rPr>
        <w:t>Данная программа по биологии основного общего образования разработана в соответствии с требованиями обновлённого Федерального государственного образовательного стандарта основного общего образования (ФГОС ООО) и с учётом Примерной основной образовательной программы основного общего образования (ПООП ООО).</w:t>
      </w:r>
    </w:p>
    <w:p w:rsidR="00A57638" w:rsidRPr="00EB2D57" w:rsidRDefault="00E235EB">
      <w:pPr>
        <w:pStyle w:val="13"/>
        <w:spacing w:line="240" w:lineRule="auto"/>
        <w:jc w:val="both"/>
        <w:rPr>
          <w:color w:val="auto"/>
        </w:rPr>
      </w:pPr>
      <w:r w:rsidRPr="00EB2D57">
        <w:rPr>
          <w:color w:val="auto"/>
        </w:rPr>
        <w:t>Программа направлена на формирование естественно-научной грамотности учащихся и организацию изучения биологии на деятельностной основе. В программе учитываются возможности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w:t>
      </w:r>
    </w:p>
    <w:p w:rsidR="00A57638" w:rsidRPr="00EB2D57" w:rsidRDefault="00E235EB">
      <w:pPr>
        <w:pStyle w:val="13"/>
        <w:spacing w:line="240" w:lineRule="auto"/>
        <w:jc w:val="both"/>
        <w:rPr>
          <w:color w:val="auto"/>
        </w:rPr>
      </w:pPr>
      <w:r w:rsidRPr="00EB2D57">
        <w:rPr>
          <w:color w:val="auto"/>
        </w:rPr>
        <w:t>Программа включает распределение содержания учебного материала по классам и примерный объём учебных часов для изучения разделов и тем курса,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rsidR="00A57638" w:rsidRPr="00EB2D57" w:rsidRDefault="00E235EB">
      <w:pPr>
        <w:pStyle w:val="13"/>
        <w:spacing w:line="240" w:lineRule="auto"/>
        <w:jc w:val="both"/>
        <w:rPr>
          <w:color w:val="auto"/>
        </w:rPr>
      </w:pPr>
      <w:r w:rsidRPr="00EB2D57">
        <w:rPr>
          <w:color w:val="auto"/>
        </w:rPr>
        <w:t>Программа имеет примерный характер и может стать основой для составления учителями биологии своих рабочих программ и организации учебного процесса. Учителями могут быть использованы различные методические подходы к преподаванию биологии при условии сохранения обязательной части содержания курса.</w:t>
      </w:r>
    </w:p>
    <w:p w:rsidR="00A57638" w:rsidRPr="00EB2D57" w:rsidRDefault="00E235EB">
      <w:pPr>
        <w:pStyle w:val="13"/>
        <w:spacing w:line="240" w:lineRule="auto"/>
        <w:jc w:val="both"/>
        <w:rPr>
          <w:color w:val="auto"/>
        </w:rPr>
      </w:pPr>
      <w:r w:rsidRPr="00EB2D57">
        <w:rPr>
          <w:color w:val="auto"/>
        </w:rPr>
        <w:t>В программе определяются основные цели изучения биологии на уровне основного общего образования, планируемые результаты освоения курса биологии: личностные, метапредметные, предметные. Предметные планируемые результаты даны для каждого года изучения биологии.</w:t>
      </w:r>
    </w:p>
    <w:p w:rsidR="00A752FF" w:rsidRDefault="00A752FF" w:rsidP="00A752FF">
      <w:pPr>
        <w:pStyle w:val="af5"/>
      </w:pPr>
    </w:p>
    <w:p w:rsidR="00A57638" w:rsidRPr="00EB2D57" w:rsidRDefault="00E235EB" w:rsidP="00A752FF">
      <w:pPr>
        <w:pStyle w:val="af5"/>
      </w:pPr>
      <w:r w:rsidRPr="00EB2D57">
        <w:t>Программа имеет следующую структуру:</w:t>
      </w:r>
    </w:p>
    <w:p w:rsidR="00A57638" w:rsidRPr="00EB2D57" w:rsidRDefault="00E235EB" w:rsidP="00AC05F4">
      <w:pPr>
        <w:pStyle w:val="13"/>
        <w:numPr>
          <w:ilvl w:val="0"/>
          <w:numId w:val="108"/>
        </w:numPr>
        <w:tabs>
          <w:tab w:val="left" w:pos="183"/>
        </w:tabs>
        <w:spacing w:line="240" w:lineRule="auto"/>
        <w:ind w:left="240" w:hanging="240"/>
        <w:jc w:val="both"/>
        <w:rPr>
          <w:color w:val="auto"/>
        </w:rPr>
        <w:sectPr w:rsidR="00A57638" w:rsidRPr="00EB2D57">
          <w:footnotePr>
            <w:numRestart w:val="eachPage"/>
          </w:footnotePr>
          <w:pgSz w:w="7824" w:h="12019"/>
          <w:pgMar w:top="614" w:right="695" w:bottom="909" w:left="703" w:header="0" w:footer="3" w:gutter="0"/>
          <w:cols w:space="720"/>
          <w:noEndnote/>
          <w:docGrid w:linePitch="360"/>
        </w:sectPr>
      </w:pPr>
      <w:r w:rsidRPr="00EB2D57">
        <w:rPr>
          <w:color w:val="auto"/>
        </w:rPr>
        <w:t>планируемые результаты освоения учебного предмета «Биология» по годам обучения;</w:t>
      </w:r>
    </w:p>
    <w:p w:rsidR="00A57638" w:rsidRPr="00EB2D57" w:rsidRDefault="00E235EB" w:rsidP="00AC05F4">
      <w:pPr>
        <w:pStyle w:val="13"/>
        <w:numPr>
          <w:ilvl w:val="0"/>
          <w:numId w:val="108"/>
        </w:numPr>
        <w:tabs>
          <w:tab w:val="left" w:pos="184"/>
        </w:tabs>
        <w:spacing w:line="240" w:lineRule="auto"/>
        <w:ind w:left="240" w:hanging="240"/>
        <w:jc w:val="both"/>
        <w:rPr>
          <w:color w:val="auto"/>
        </w:rPr>
      </w:pPr>
      <w:r w:rsidRPr="00EB2D57">
        <w:rPr>
          <w:color w:val="auto"/>
        </w:rPr>
        <w:t>содержание учебного предмета «Биология» по годам обучения;</w:t>
      </w:r>
    </w:p>
    <w:p w:rsidR="00A57638" w:rsidRPr="00EB2D57" w:rsidRDefault="00E235EB" w:rsidP="00AC05F4">
      <w:pPr>
        <w:pStyle w:val="13"/>
        <w:numPr>
          <w:ilvl w:val="0"/>
          <w:numId w:val="108"/>
        </w:numPr>
        <w:tabs>
          <w:tab w:val="left" w:pos="184"/>
        </w:tabs>
        <w:spacing w:after="140" w:line="240" w:lineRule="auto"/>
        <w:ind w:left="240" w:hanging="240"/>
        <w:jc w:val="both"/>
        <w:rPr>
          <w:color w:val="auto"/>
        </w:rPr>
      </w:pPr>
      <w:r w:rsidRPr="00EB2D57">
        <w:rPr>
          <w:color w:val="auto"/>
        </w:rPr>
        <w:t>тематическое планирование с указанием количества часов на освоение каждой темы и примерной характеристикой учебной деятельности, реализуемой при изучении этих тем.</w:t>
      </w:r>
    </w:p>
    <w:p w:rsidR="00A57638" w:rsidRPr="00EB2D57" w:rsidRDefault="00E235EB" w:rsidP="00A752FF">
      <w:pPr>
        <w:pStyle w:val="af5"/>
      </w:pPr>
      <w:bookmarkStart w:id="578" w:name="bookmark1395"/>
      <w:r w:rsidRPr="00EB2D57">
        <w:t>ОБЩАЯ ХАРАКТЕРИСТИКА УЧЕБНОГО ПРЕДМЕТА «БИОЛОГИЯ»</w:t>
      </w:r>
      <w:bookmarkEnd w:id="578"/>
    </w:p>
    <w:p w:rsidR="00A57638" w:rsidRPr="00EB2D57" w:rsidRDefault="00E235EB">
      <w:pPr>
        <w:pStyle w:val="13"/>
        <w:spacing w:line="240" w:lineRule="auto"/>
        <w:jc w:val="both"/>
        <w:rPr>
          <w:color w:val="auto"/>
        </w:rPr>
      </w:pPr>
      <w:r w:rsidRPr="00EB2D57">
        <w:rPr>
          <w:color w:val="auto"/>
        </w:rPr>
        <w:t>Учебный предмет «Биология» развивает представления о познаваемости живой природы и методах её познания, он позволяет сформировать систему научных знаний о живых системах, умения их получать, присваивать и применять в жизненных ситуациях.</w:t>
      </w:r>
    </w:p>
    <w:p w:rsidR="00A57638" w:rsidRPr="00EB2D57" w:rsidRDefault="00E235EB">
      <w:pPr>
        <w:pStyle w:val="13"/>
        <w:spacing w:after="140" w:line="240" w:lineRule="auto"/>
        <w:jc w:val="both"/>
        <w:rPr>
          <w:color w:val="auto"/>
        </w:rPr>
      </w:pPr>
      <w:r w:rsidRPr="00EB2D57">
        <w:rPr>
          <w:color w:val="auto"/>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A57638" w:rsidRPr="00EB2D57" w:rsidRDefault="00E235EB" w:rsidP="00A752FF">
      <w:pPr>
        <w:pStyle w:val="af5"/>
      </w:pPr>
      <w:bookmarkStart w:id="579" w:name="bookmark1397"/>
      <w:r w:rsidRPr="00EB2D57">
        <w:t>ЦЕЛИ ИЗУЧЕНИЯ УЧЕБНОГО ПРЕДМЕТА «БИОЛОГИЯ»</w:t>
      </w:r>
      <w:bookmarkEnd w:id="579"/>
    </w:p>
    <w:p w:rsidR="00A57638" w:rsidRPr="00EB2D57" w:rsidRDefault="00E235EB">
      <w:pPr>
        <w:pStyle w:val="13"/>
        <w:spacing w:line="240" w:lineRule="auto"/>
        <w:jc w:val="both"/>
        <w:rPr>
          <w:color w:val="auto"/>
        </w:rPr>
      </w:pPr>
      <w:r w:rsidRPr="00EB2D57">
        <w:rPr>
          <w:color w:val="auto"/>
        </w:rPr>
        <w:t>Целями изучения биологии на уровне основного общего образования являются:</w:t>
      </w:r>
    </w:p>
    <w:p w:rsidR="00A57638" w:rsidRPr="00EB2D57" w:rsidRDefault="00E235EB" w:rsidP="00AC05F4">
      <w:pPr>
        <w:pStyle w:val="13"/>
        <w:numPr>
          <w:ilvl w:val="0"/>
          <w:numId w:val="108"/>
        </w:numPr>
        <w:tabs>
          <w:tab w:val="left" w:pos="182"/>
        </w:tabs>
        <w:spacing w:line="240" w:lineRule="auto"/>
        <w:ind w:left="240" w:hanging="240"/>
        <w:jc w:val="both"/>
        <w:rPr>
          <w:color w:val="auto"/>
        </w:rPr>
      </w:pPr>
      <w:r w:rsidRPr="00EB2D57">
        <w:rPr>
          <w:color w:val="auto"/>
        </w:rPr>
        <w:t>формирование системы знаний о признаках и процессах жизнедеятельности биологических систем разного уровня организации;</w:t>
      </w:r>
    </w:p>
    <w:p w:rsidR="00A57638" w:rsidRPr="00EB2D57" w:rsidRDefault="00E235EB" w:rsidP="00AC05F4">
      <w:pPr>
        <w:pStyle w:val="13"/>
        <w:numPr>
          <w:ilvl w:val="0"/>
          <w:numId w:val="108"/>
        </w:numPr>
        <w:tabs>
          <w:tab w:val="left" w:pos="182"/>
        </w:tabs>
        <w:spacing w:line="240" w:lineRule="auto"/>
        <w:ind w:left="240" w:hanging="240"/>
        <w:jc w:val="both"/>
        <w:rPr>
          <w:color w:val="auto"/>
        </w:rPr>
      </w:pPr>
      <w:r w:rsidRPr="00EB2D57">
        <w:rPr>
          <w:color w:val="auto"/>
        </w:rPr>
        <w:t>формирование системы знаний об особенностях строения, жизнедеятельности организма человека, условиях сохранения его здоровья;</w:t>
      </w:r>
    </w:p>
    <w:p w:rsidR="00A57638" w:rsidRPr="00EB2D57" w:rsidRDefault="00E235EB" w:rsidP="00AC05F4">
      <w:pPr>
        <w:pStyle w:val="13"/>
        <w:numPr>
          <w:ilvl w:val="0"/>
          <w:numId w:val="108"/>
        </w:numPr>
        <w:tabs>
          <w:tab w:val="left" w:pos="182"/>
        </w:tabs>
        <w:spacing w:line="240" w:lineRule="auto"/>
        <w:ind w:left="240" w:hanging="240"/>
        <w:jc w:val="both"/>
        <w:rPr>
          <w:color w:val="auto"/>
        </w:rPr>
      </w:pPr>
      <w:r w:rsidRPr="00EB2D57">
        <w:rPr>
          <w:color w:val="auto"/>
        </w:rPr>
        <w:t>формирование умений применять методы биологической науки для изучения биологических систем, в том числе и организма человека;</w:t>
      </w:r>
    </w:p>
    <w:p w:rsidR="00A57638" w:rsidRPr="00EB2D57" w:rsidRDefault="00E235EB" w:rsidP="00AC05F4">
      <w:pPr>
        <w:pStyle w:val="13"/>
        <w:numPr>
          <w:ilvl w:val="0"/>
          <w:numId w:val="108"/>
        </w:numPr>
        <w:tabs>
          <w:tab w:val="left" w:pos="182"/>
        </w:tabs>
        <w:spacing w:line="240" w:lineRule="auto"/>
        <w:ind w:left="240" w:hanging="240"/>
        <w:jc w:val="both"/>
        <w:rPr>
          <w:color w:val="auto"/>
        </w:rPr>
      </w:pPr>
      <w:r w:rsidRPr="00EB2D57">
        <w:rPr>
          <w:color w:val="auto"/>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A57638" w:rsidRPr="00EB2D57" w:rsidRDefault="00E235EB" w:rsidP="00AC05F4">
      <w:pPr>
        <w:pStyle w:val="13"/>
        <w:numPr>
          <w:ilvl w:val="0"/>
          <w:numId w:val="108"/>
        </w:numPr>
        <w:tabs>
          <w:tab w:val="left" w:pos="182"/>
        </w:tabs>
        <w:spacing w:line="240" w:lineRule="auto"/>
        <w:ind w:left="240" w:hanging="240"/>
        <w:jc w:val="both"/>
        <w:rPr>
          <w:color w:val="auto"/>
        </w:rPr>
      </w:pPr>
      <w:r w:rsidRPr="00EB2D57">
        <w:rPr>
          <w:color w:val="auto"/>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A57638" w:rsidRPr="00EB2D57" w:rsidRDefault="00E235EB" w:rsidP="00AC05F4">
      <w:pPr>
        <w:pStyle w:val="13"/>
        <w:numPr>
          <w:ilvl w:val="0"/>
          <w:numId w:val="108"/>
        </w:numPr>
        <w:tabs>
          <w:tab w:val="left" w:pos="182"/>
        </w:tabs>
        <w:spacing w:after="140" w:line="240" w:lineRule="auto"/>
        <w:ind w:left="240" w:hanging="240"/>
        <w:jc w:val="both"/>
        <w:rPr>
          <w:color w:val="auto"/>
        </w:rPr>
      </w:pPr>
      <w:r w:rsidRPr="00EB2D57">
        <w:rPr>
          <w:color w:val="auto"/>
        </w:rPr>
        <w:t>формирование экологической культуры в целях сохранения собственного здоровья и охраны окружающей среды.</w:t>
      </w:r>
    </w:p>
    <w:p w:rsidR="00A57638" w:rsidRPr="00EB2D57" w:rsidRDefault="00E235EB">
      <w:pPr>
        <w:pStyle w:val="13"/>
        <w:spacing w:line="240" w:lineRule="auto"/>
        <w:jc w:val="both"/>
        <w:rPr>
          <w:color w:val="auto"/>
        </w:rPr>
      </w:pPr>
      <w:r w:rsidRPr="00EB2D57">
        <w:rPr>
          <w:color w:val="auto"/>
        </w:rPr>
        <w:t>Достижение целей обеспечивается решением следующих ЗАДАЧ:</w:t>
      </w:r>
    </w:p>
    <w:p w:rsidR="00A57638" w:rsidRPr="00EB2D57" w:rsidRDefault="00E235EB" w:rsidP="00AC05F4">
      <w:pPr>
        <w:pStyle w:val="13"/>
        <w:numPr>
          <w:ilvl w:val="0"/>
          <w:numId w:val="108"/>
        </w:numPr>
        <w:tabs>
          <w:tab w:val="left" w:pos="182"/>
        </w:tabs>
        <w:spacing w:line="240" w:lineRule="auto"/>
        <w:ind w:left="240" w:hanging="240"/>
        <w:jc w:val="both"/>
        <w:rPr>
          <w:color w:val="auto"/>
        </w:rPr>
      </w:pPr>
      <w:r w:rsidRPr="00EB2D57">
        <w:rPr>
          <w:color w:val="auto"/>
        </w:rPr>
        <w:t>приобретение знаний обучающимися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A57638" w:rsidRPr="00EB2D57" w:rsidRDefault="00E235EB" w:rsidP="00AC05F4">
      <w:pPr>
        <w:pStyle w:val="13"/>
        <w:numPr>
          <w:ilvl w:val="0"/>
          <w:numId w:val="108"/>
        </w:numPr>
        <w:tabs>
          <w:tab w:val="left" w:pos="196"/>
        </w:tabs>
        <w:spacing w:line="240" w:lineRule="auto"/>
        <w:ind w:left="240" w:hanging="240"/>
        <w:jc w:val="both"/>
        <w:rPr>
          <w:color w:val="auto"/>
        </w:rPr>
      </w:pPr>
      <w:r w:rsidRPr="00EB2D57">
        <w:rPr>
          <w:color w:val="auto"/>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A57638" w:rsidRPr="00EB2D57" w:rsidRDefault="00E235EB" w:rsidP="00AC05F4">
      <w:pPr>
        <w:pStyle w:val="13"/>
        <w:numPr>
          <w:ilvl w:val="0"/>
          <w:numId w:val="108"/>
        </w:numPr>
        <w:tabs>
          <w:tab w:val="left" w:pos="196"/>
        </w:tabs>
        <w:spacing w:line="240" w:lineRule="auto"/>
        <w:ind w:left="240" w:hanging="240"/>
        <w:jc w:val="both"/>
        <w:rPr>
          <w:color w:val="auto"/>
        </w:rPr>
      </w:pPr>
      <w:r w:rsidRPr="00EB2D57">
        <w:rPr>
          <w:color w:val="auto"/>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A57638" w:rsidRPr="00EB2D57" w:rsidRDefault="00E235EB" w:rsidP="00AC05F4">
      <w:pPr>
        <w:pStyle w:val="13"/>
        <w:numPr>
          <w:ilvl w:val="0"/>
          <w:numId w:val="108"/>
        </w:numPr>
        <w:tabs>
          <w:tab w:val="left" w:pos="196"/>
        </w:tabs>
        <w:spacing w:after="200" w:line="240" w:lineRule="auto"/>
        <w:ind w:left="240" w:hanging="240"/>
        <w:jc w:val="both"/>
        <w:rPr>
          <w:color w:val="auto"/>
        </w:rPr>
      </w:pPr>
      <w:r w:rsidRPr="00EB2D57">
        <w:rPr>
          <w:color w:val="auto"/>
        </w:rPr>
        <w:t>воспитание биологически и экологически грамотной личности, готовой к сохранению собственного здоровья и охраны окружающей среды.</w:t>
      </w:r>
    </w:p>
    <w:p w:rsidR="00A57638" w:rsidRPr="00EB2D57" w:rsidRDefault="00E235EB" w:rsidP="00A752FF">
      <w:pPr>
        <w:pStyle w:val="af5"/>
      </w:pPr>
      <w:bookmarkStart w:id="580" w:name="bookmark1399"/>
      <w:r w:rsidRPr="00EB2D57">
        <w:t>МЕСТО УЧЕБНОГО ПРЕДМЕТА «БИОЛОГИЯ»</w:t>
      </w:r>
      <w:bookmarkEnd w:id="580"/>
    </w:p>
    <w:p w:rsidR="00A57638" w:rsidRPr="00EB2D57" w:rsidRDefault="00E235EB" w:rsidP="00A752FF">
      <w:pPr>
        <w:pStyle w:val="af5"/>
      </w:pPr>
      <w:r w:rsidRPr="00EB2D57">
        <w:t>В УЧЕБНОМ ПЛАНЕ</w:t>
      </w:r>
    </w:p>
    <w:p w:rsidR="00A57638" w:rsidRDefault="00E235EB">
      <w:pPr>
        <w:pStyle w:val="13"/>
        <w:spacing w:after="200" w:line="240" w:lineRule="auto"/>
        <w:jc w:val="both"/>
        <w:rPr>
          <w:color w:val="auto"/>
        </w:rPr>
      </w:pPr>
      <w:r w:rsidRPr="00EB2D57">
        <w:rPr>
          <w:color w:val="auto"/>
        </w:rPr>
        <w:t>В соответствии с ФГОС ООО биология является обязательным предметом на уровне основного общего образования. Данная программа предусматривает изучение биологии в объёме 238 часов за пять лет обучения: из расчёта с 5 по 7 класс — 1 час в неделю, в 8—9 классах — 2 часа в неделю. В тематическом планировании для каждого класса предлагается резерв времени, который учитель может использовать по своему усмотрению, в том числе для контрольных, самостоятельных работ и обобщающих уроков.</w:t>
      </w:r>
    </w:p>
    <w:p w:rsidR="00A752FF" w:rsidRPr="00EB2D57" w:rsidRDefault="00A752FF">
      <w:pPr>
        <w:pStyle w:val="13"/>
        <w:spacing w:after="200" w:line="240" w:lineRule="auto"/>
        <w:jc w:val="both"/>
        <w:rPr>
          <w:color w:val="auto"/>
        </w:rPr>
      </w:pPr>
    </w:p>
    <w:p w:rsidR="00A57638" w:rsidRPr="00EB2D57" w:rsidRDefault="00E235EB" w:rsidP="00A752FF">
      <w:pPr>
        <w:pStyle w:val="af5"/>
        <w:pBdr>
          <w:bottom w:val="single" w:sz="12" w:space="1" w:color="auto"/>
        </w:pBdr>
      </w:pPr>
      <w:bookmarkStart w:id="581" w:name="bookmark1402"/>
      <w:r w:rsidRPr="00EB2D57">
        <w:t>СОДЕРЖАНИЕ УЧЕБНОГО ПРЕДМЕТА «БИОЛОГИЯ»</w:t>
      </w:r>
      <w:bookmarkEnd w:id="581"/>
    </w:p>
    <w:p w:rsidR="00A752FF" w:rsidRDefault="00A752FF" w:rsidP="00A752FF">
      <w:pPr>
        <w:pStyle w:val="af5"/>
      </w:pPr>
      <w:bookmarkStart w:id="582" w:name="bookmark1404"/>
    </w:p>
    <w:p w:rsidR="00A57638" w:rsidRPr="00EB2D57" w:rsidRDefault="00E235EB" w:rsidP="00A752FF">
      <w:pPr>
        <w:pStyle w:val="af5"/>
      </w:pPr>
      <w:r w:rsidRPr="00EB2D57">
        <w:t>5 КЛАСС</w:t>
      </w:r>
      <w:bookmarkEnd w:id="582"/>
    </w:p>
    <w:p w:rsidR="00A752FF" w:rsidRDefault="00A752FF" w:rsidP="00A752FF">
      <w:pPr>
        <w:pStyle w:val="af5"/>
      </w:pPr>
      <w:bookmarkStart w:id="583" w:name="bookmark1406"/>
    </w:p>
    <w:p w:rsidR="00A57638" w:rsidRPr="00EB2D57" w:rsidRDefault="00A752FF" w:rsidP="00A752FF">
      <w:pPr>
        <w:pStyle w:val="af5"/>
      </w:pPr>
      <w:r>
        <w:t xml:space="preserve">1. </w:t>
      </w:r>
      <w:r w:rsidR="00E235EB" w:rsidRPr="00EB2D57">
        <w:t>Биология — наука о живой природе</w:t>
      </w:r>
      <w:bookmarkEnd w:id="583"/>
    </w:p>
    <w:p w:rsidR="00A57638" w:rsidRPr="00EB2D57" w:rsidRDefault="00E235EB">
      <w:pPr>
        <w:pStyle w:val="13"/>
        <w:spacing w:line="240" w:lineRule="auto"/>
        <w:jc w:val="both"/>
        <w:rPr>
          <w:color w:val="auto"/>
        </w:rPr>
      </w:pPr>
      <w:r w:rsidRPr="00EB2D57">
        <w:rPr>
          <w:color w:val="auto"/>
        </w:rPr>
        <w:t>Понятие о жизни. Признаки живого (клеточное строение, питание, дыхание, выделение, рост и др.). Объекты живой и неживой природы, их сравнение. Живая и неживая природа — единое целое.</w:t>
      </w:r>
    </w:p>
    <w:p w:rsidR="00A57638" w:rsidRPr="00EB2D57" w:rsidRDefault="00E235EB">
      <w:pPr>
        <w:pStyle w:val="13"/>
        <w:spacing w:line="240" w:lineRule="auto"/>
        <w:jc w:val="both"/>
        <w:rPr>
          <w:color w:val="auto"/>
        </w:rPr>
      </w:pPr>
      <w:r w:rsidRPr="00EB2D57">
        <w:rPr>
          <w:color w:val="auto"/>
        </w:rPr>
        <w:t>Биология — система наук о живой природе. Основные разделы биологии (ботаника, зоология, экология, цитология, анатомия, физиология и др.). Профессии, связанные с биологией: врач, ветеринар, психолог, агроном, животновод и др. (4—5). Связь биологии с другими науками (математика, география и др.). Роль биологии в познании окружающего мира и практической деятельности современного человека.</w:t>
      </w:r>
    </w:p>
    <w:p w:rsidR="00A57638" w:rsidRPr="00EB2D57" w:rsidRDefault="00E235EB">
      <w:pPr>
        <w:pStyle w:val="13"/>
        <w:spacing w:line="240" w:lineRule="auto"/>
        <w:jc w:val="both"/>
        <w:rPr>
          <w:color w:val="auto"/>
        </w:rPr>
      </w:pPr>
      <w:r w:rsidRPr="00EB2D57">
        <w:rPr>
          <w:color w:val="auto"/>
        </w:rPr>
        <w:t>Кабинет биологии. Правила поведения и работы в кабинете с биологическими приборами и инструментами.</w:t>
      </w:r>
    </w:p>
    <w:p w:rsidR="00A57638" w:rsidRPr="00EB2D57" w:rsidRDefault="00E235EB">
      <w:pPr>
        <w:pStyle w:val="13"/>
        <w:spacing w:after="60" w:line="240" w:lineRule="auto"/>
        <w:jc w:val="both"/>
        <w:rPr>
          <w:color w:val="auto"/>
        </w:rPr>
      </w:pPr>
      <w:r w:rsidRPr="00EB2D57">
        <w:rPr>
          <w:color w:val="auto"/>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A752FF" w:rsidRDefault="00A752FF" w:rsidP="00A752FF">
      <w:pPr>
        <w:pStyle w:val="af5"/>
      </w:pPr>
      <w:bookmarkStart w:id="584" w:name="bookmark1408"/>
    </w:p>
    <w:p w:rsidR="00A57638" w:rsidRPr="00EB2D57" w:rsidRDefault="00A752FF" w:rsidP="00A752FF">
      <w:pPr>
        <w:pStyle w:val="af5"/>
      </w:pPr>
      <w:r>
        <w:t xml:space="preserve">2. </w:t>
      </w:r>
      <w:r w:rsidR="00E235EB" w:rsidRPr="00EB2D57">
        <w:t>Методы изучения живой природы</w:t>
      </w:r>
      <w:bookmarkEnd w:id="584"/>
    </w:p>
    <w:p w:rsidR="00A57638" w:rsidRPr="00EB2D57" w:rsidRDefault="00E235EB">
      <w:pPr>
        <w:pStyle w:val="13"/>
        <w:spacing w:line="240" w:lineRule="auto"/>
        <w:jc w:val="both"/>
        <w:rPr>
          <w:color w:val="auto"/>
        </w:rPr>
      </w:pPr>
      <w:r w:rsidRPr="00EB2D57">
        <w:rPr>
          <w:color w:val="auto"/>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p w:rsidR="00A57638" w:rsidRPr="00EB2D57" w:rsidRDefault="00E235EB">
      <w:pPr>
        <w:pStyle w:val="13"/>
        <w:spacing w:line="240" w:lineRule="auto"/>
        <w:jc w:val="both"/>
        <w:rPr>
          <w:color w:val="auto"/>
        </w:rPr>
      </w:pPr>
      <w:r w:rsidRPr="00EB2D57">
        <w:rPr>
          <w:color w:val="auto"/>
        </w:rPr>
        <w:t>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Наблюдение и эксперимент как ведущие методы биологии.</w:t>
      </w:r>
    </w:p>
    <w:p w:rsidR="00A57638" w:rsidRPr="00EB2D57" w:rsidRDefault="00E235EB">
      <w:pPr>
        <w:pStyle w:val="80"/>
        <w:jc w:val="both"/>
        <w:rPr>
          <w:color w:val="auto"/>
        </w:rPr>
      </w:pPr>
      <w:r w:rsidRPr="00EB2D57">
        <w:rPr>
          <w:color w:val="auto"/>
        </w:rPr>
        <w:t>Лабораторные и практические работы</w:t>
      </w:r>
      <w:r w:rsidRPr="00EB2D57">
        <w:rPr>
          <w:i w:val="0"/>
          <w:iCs w:val="0"/>
          <w:color w:val="auto"/>
          <w:vertAlign w:val="superscript"/>
        </w:rPr>
        <w:footnoteReference w:id="25"/>
      </w:r>
    </w:p>
    <w:p w:rsidR="00A57638" w:rsidRPr="00EB2D57" w:rsidRDefault="00E235EB" w:rsidP="00AC05F4">
      <w:pPr>
        <w:pStyle w:val="13"/>
        <w:numPr>
          <w:ilvl w:val="0"/>
          <w:numId w:val="109"/>
        </w:numPr>
        <w:tabs>
          <w:tab w:val="left" w:pos="556"/>
        </w:tabs>
        <w:spacing w:line="240" w:lineRule="auto"/>
        <w:jc w:val="both"/>
        <w:rPr>
          <w:color w:val="auto"/>
        </w:rPr>
      </w:pPr>
      <w:r w:rsidRPr="00EB2D57">
        <w:rPr>
          <w:color w:val="auto"/>
        </w:rPr>
        <w:t>Изучение лабораторного оборудования: термометры, весы, чашки Петри, пробирки, мензурки. Правила работы с оборудованием в школьном кабинете.</w:t>
      </w:r>
    </w:p>
    <w:p w:rsidR="00A57638" w:rsidRPr="00EB2D57" w:rsidRDefault="00E235EB" w:rsidP="00AC05F4">
      <w:pPr>
        <w:pStyle w:val="13"/>
        <w:numPr>
          <w:ilvl w:val="0"/>
          <w:numId w:val="109"/>
        </w:numPr>
        <w:tabs>
          <w:tab w:val="left" w:pos="551"/>
        </w:tabs>
        <w:spacing w:line="240" w:lineRule="auto"/>
        <w:jc w:val="both"/>
        <w:rPr>
          <w:color w:val="auto"/>
        </w:rPr>
      </w:pPr>
      <w:r w:rsidRPr="00EB2D57">
        <w:rPr>
          <w:color w:val="auto"/>
        </w:rPr>
        <w:t>Ознакомление с устройством лупы, светового микроскопа, правила работы с ними.</w:t>
      </w:r>
    </w:p>
    <w:p w:rsidR="00A57638" w:rsidRPr="00EB2D57" w:rsidRDefault="00E235EB" w:rsidP="00AC05F4">
      <w:pPr>
        <w:pStyle w:val="13"/>
        <w:numPr>
          <w:ilvl w:val="0"/>
          <w:numId w:val="109"/>
        </w:numPr>
        <w:tabs>
          <w:tab w:val="left" w:pos="551"/>
        </w:tabs>
        <w:spacing w:line="240" w:lineRule="auto"/>
        <w:jc w:val="both"/>
        <w:rPr>
          <w:color w:val="auto"/>
        </w:rPr>
      </w:pPr>
      <w:r w:rsidRPr="00EB2D57">
        <w:rPr>
          <w:color w:val="auto"/>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A57638" w:rsidRPr="00A752FF" w:rsidRDefault="00E235EB">
      <w:pPr>
        <w:pStyle w:val="80"/>
        <w:jc w:val="both"/>
        <w:rPr>
          <w:rFonts w:ascii="Times New Roman" w:hAnsi="Times New Roman" w:cs="Times New Roman"/>
          <w:b/>
          <w:color w:val="auto"/>
        </w:rPr>
      </w:pPr>
      <w:r w:rsidRPr="00A752FF">
        <w:rPr>
          <w:rFonts w:ascii="Times New Roman" w:hAnsi="Times New Roman" w:cs="Times New Roman"/>
          <w:b/>
          <w:color w:val="auto"/>
        </w:rPr>
        <w:t>Экскурсии или видеоэкскурсии</w:t>
      </w:r>
    </w:p>
    <w:p w:rsidR="00A57638" w:rsidRPr="00EB2D57" w:rsidRDefault="00E235EB">
      <w:pPr>
        <w:pStyle w:val="13"/>
        <w:spacing w:after="60" w:line="240" w:lineRule="auto"/>
        <w:jc w:val="both"/>
        <w:rPr>
          <w:color w:val="auto"/>
        </w:rPr>
      </w:pPr>
      <w:r w:rsidRPr="00EB2D57">
        <w:rPr>
          <w:color w:val="auto"/>
        </w:rPr>
        <w:t>Овладение методами изучения живой природы — наблюдением и экспериментом.</w:t>
      </w:r>
    </w:p>
    <w:p w:rsidR="00A752FF" w:rsidRDefault="00A752FF" w:rsidP="00A752FF">
      <w:pPr>
        <w:pStyle w:val="af5"/>
      </w:pPr>
      <w:bookmarkStart w:id="585" w:name="bookmark1410"/>
    </w:p>
    <w:p w:rsidR="00A57638" w:rsidRPr="00EB2D57" w:rsidRDefault="00A752FF" w:rsidP="00A752FF">
      <w:pPr>
        <w:pStyle w:val="af5"/>
      </w:pPr>
      <w:r>
        <w:t xml:space="preserve">3. </w:t>
      </w:r>
      <w:r w:rsidR="00E235EB" w:rsidRPr="00EB2D57">
        <w:t>Организмы — тела живой природы</w:t>
      </w:r>
      <w:bookmarkEnd w:id="585"/>
    </w:p>
    <w:p w:rsidR="00A57638" w:rsidRPr="00EB2D57" w:rsidRDefault="00E235EB">
      <w:pPr>
        <w:pStyle w:val="13"/>
        <w:spacing w:line="240" w:lineRule="auto"/>
        <w:jc w:val="both"/>
        <w:rPr>
          <w:color w:val="auto"/>
        </w:rPr>
      </w:pPr>
      <w:r w:rsidRPr="00EB2D57">
        <w:rPr>
          <w:color w:val="auto"/>
        </w:rPr>
        <w:t>Понятие об организме. Доядерные и ядерные организмы.</w:t>
      </w:r>
    </w:p>
    <w:p w:rsidR="00A57638" w:rsidRPr="00EB2D57" w:rsidRDefault="00E235EB">
      <w:pPr>
        <w:pStyle w:val="13"/>
        <w:spacing w:line="240" w:lineRule="auto"/>
        <w:jc w:val="both"/>
        <w:rPr>
          <w:color w:val="auto"/>
        </w:rPr>
      </w:pPr>
      <w:r w:rsidRPr="00EB2D57">
        <w:rPr>
          <w:color w:val="auto"/>
        </w:rPr>
        <w:t>Клетка и её открытие. Клеточное строение организмов. Цитология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w:t>
      </w:r>
    </w:p>
    <w:p w:rsidR="00A57638" w:rsidRPr="00EB2D57" w:rsidRDefault="00E235EB">
      <w:pPr>
        <w:pStyle w:val="13"/>
        <w:spacing w:line="240" w:lineRule="auto"/>
        <w:jc w:val="both"/>
        <w:rPr>
          <w:color w:val="auto"/>
        </w:rPr>
      </w:pPr>
      <w:r w:rsidRPr="00EB2D57">
        <w:rPr>
          <w:color w:val="auto"/>
        </w:rPr>
        <w:t>Одноклеточные и многоклеточные организмы. Клетки, ткани, органы, системы органов.</w:t>
      </w:r>
    </w:p>
    <w:p w:rsidR="00A57638" w:rsidRPr="00EB2D57" w:rsidRDefault="00E235EB">
      <w:pPr>
        <w:pStyle w:val="13"/>
        <w:spacing w:line="240" w:lineRule="auto"/>
        <w:jc w:val="both"/>
        <w:rPr>
          <w:color w:val="auto"/>
        </w:rPr>
      </w:pPr>
      <w:r w:rsidRPr="00EB2D57">
        <w:rPr>
          <w:color w:val="auto"/>
        </w:rPr>
        <w:t>Жизнедеятельность организмов. Особенности строения и процессов жизнедеятельности у растений, животных, бактерий и грибов.</w:t>
      </w:r>
    </w:p>
    <w:p w:rsidR="00A57638" w:rsidRPr="00EB2D57" w:rsidRDefault="00E235EB">
      <w:pPr>
        <w:pStyle w:val="13"/>
        <w:spacing w:line="240" w:lineRule="auto"/>
        <w:jc w:val="both"/>
        <w:rPr>
          <w:color w:val="auto"/>
        </w:rPr>
      </w:pPr>
      <w:r w:rsidRPr="00EB2D57">
        <w:rPr>
          <w:color w:val="auto"/>
        </w:rPr>
        <w:t>Свойства организмов: питание, дыхание, выделение, движение, размножение, развитие, раздражимость, приспособленность. Организм — единое целое.</w:t>
      </w:r>
    </w:p>
    <w:p w:rsidR="00A57638" w:rsidRPr="00EB2D57" w:rsidRDefault="00E235EB">
      <w:pPr>
        <w:pStyle w:val="13"/>
        <w:spacing w:line="240" w:lineRule="auto"/>
        <w:jc w:val="both"/>
        <w:rPr>
          <w:color w:val="auto"/>
        </w:rPr>
      </w:pPr>
      <w:r w:rsidRPr="00EB2D57">
        <w:rPr>
          <w:color w:val="auto"/>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10"/>
        </w:numPr>
        <w:tabs>
          <w:tab w:val="left" w:pos="584"/>
        </w:tabs>
        <w:spacing w:line="240" w:lineRule="auto"/>
        <w:jc w:val="both"/>
        <w:rPr>
          <w:color w:val="auto"/>
        </w:rPr>
      </w:pPr>
      <w:r w:rsidRPr="00EB2D57">
        <w:rPr>
          <w:color w:val="auto"/>
        </w:rPr>
        <w:t>Изучение клеток кожицы чешуи лука под лупой и микроскопом (на примере самостоятельно приготовленного микропрепарата).</w:t>
      </w:r>
    </w:p>
    <w:p w:rsidR="00A57638" w:rsidRPr="00EB2D57" w:rsidRDefault="00E235EB" w:rsidP="00AC05F4">
      <w:pPr>
        <w:pStyle w:val="13"/>
        <w:numPr>
          <w:ilvl w:val="0"/>
          <w:numId w:val="110"/>
        </w:numPr>
        <w:tabs>
          <w:tab w:val="left" w:pos="747"/>
        </w:tabs>
        <w:spacing w:line="240" w:lineRule="auto"/>
        <w:jc w:val="both"/>
        <w:rPr>
          <w:color w:val="auto"/>
        </w:rPr>
      </w:pPr>
      <w:r w:rsidRPr="00EB2D57">
        <w:rPr>
          <w:color w:val="auto"/>
        </w:rPr>
        <w:t>Ознакомление с принципами систематики организмов.</w:t>
      </w:r>
    </w:p>
    <w:p w:rsidR="00A57638" w:rsidRPr="00EB2D57" w:rsidRDefault="00E235EB" w:rsidP="00AC05F4">
      <w:pPr>
        <w:pStyle w:val="13"/>
        <w:numPr>
          <w:ilvl w:val="0"/>
          <w:numId w:val="110"/>
        </w:numPr>
        <w:tabs>
          <w:tab w:val="left" w:pos="747"/>
        </w:tabs>
        <w:spacing w:line="240" w:lineRule="auto"/>
        <w:jc w:val="both"/>
        <w:rPr>
          <w:color w:val="auto"/>
        </w:rPr>
      </w:pPr>
      <w:r w:rsidRPr="00EB2D57">
        <w:rPr>
          <w:color w:val="auto"/>
        </w:rPr>
        <w:t>Наблюдение за потреблением воды растением.</w:t>
      </w:r>
    </w:p>
    <w:p w:rsidR="00A752FF" w:rsidRDefault="00A752FF" w:rsidP="00A752FF">
      <w:pPr>
        <w:pStyle w:val="af5"/>
      </w:pPr>
    </w:p>
    <w:p w:rsidR="00A57638" w:rsidRPr="00EB2D57" w:rsidRDefault="00A752FF" w:rsidP="00A752FF">
      <w:pPr>
        <w:pStyle w:val="af5"/>
      </w:pPr>
      <w:r>
        <w:t xml:space="preserve">4. </w:t>
      </w:r>
      <w:bookmarkStart w:id="586" w:name="bookmark1412"/>
      <w:r w:rsidR="00E235EB" w:rsidRPr="00EB2D57">
        <w:t>Организмы и среда обитания</w:t>
      </w:r>
      <w:bookmarkEnd w:id="586"/>
    </w:p>
    <w:p w:rsidR="00A57638" w:rsidRPr="00EB2D57" w:rsidRDefault="00E235EB" w:rsidP="00A752FF">
      <w:pPr>
        <w:pStyle w:val="13"/>
        <w:spacing w:line="240" w:lineRule="auto"/>
        <w:ind w:firstLine="340"/>
        <w:jc w:val="both"/>
        <w:rPr>
          <w:color w:val="auto"/>
        </w:rPr>
      </w:pPr>
      <w:r w:rsidRPr="00EB2D57">
        <w:rPr>
          <w:color w:val="auto"/>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rsidR="00A57638" w:rsidRPr="00EB2D57" w:rsidRDefault="00E235EB" w:rsidP="00A752FF">
      <w:pPr>
        <w:pStyle w:val="13"/>
        <w:spacing w:line="240" w:lineRule="auto"/>
        <w:jc w:val="both"/>
        <w:rPr>
          <w:color w:val="auto"/>
        </w:rPr>
      </w:pPr>
      <w:r w:rsidRPr="00EB2D57">
        <w:rPr>
          <w:color w:val="auto"/>
        </w:rPr>
        <w:t>Выявление приспособлений организмов к среде обитания (на конкретных примерах).</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Экскурсии или видеоэкскурсии</w:t>
      </w:r>
    </w:p>
    <w:p w:rsidR="00A57638" w:rsidRPr="00EB2D57" w:rsidRDefault="00E235EB" w:rsidP="00A752FF">
      <w:pPr>
        <w:pStyle w:val="13"/>
        <w:spacing w:line="240" w:lineRule="auto"/>
        <w:jc w:val="both"/>
        <w:rPr>
          <w:color w:val="auto"/>
        </w:rPr>
      </w:pPr>
      <w:r w:rsidRPr="00EB2D57">
        <w:rPr>
          <w:color w:val="auto"/>
        </w:rPr>
        <w:t>Растительный и животный мир родного края (краеведение).</w:t>
      </w:r>
    </w:p>
    <w:p w:rsidR="00A752FF" w:rsidRDefault="00A752FF" w:rsidP="00A752FF">
      <w:pPr>
        <w:pStyle w:val="af5"/>
      </w:pPr>
    </w:p>
    <w:p w:rsidR="00A57638" w:rsidRPr="00EB2D57" w:rsidRDefault="00A752FF" w:rsidP="00A752FF">
      <w:pPr>
        <w:pStyle w:val="af5"/>
      </w:pPr>
      <w:r>
        <w:t xml:space="preserve">5. </w:t>
      </w:r>
      <w:bookmarkStart w:id="587" w:name="bookmark1414"/>
      <w:r w:rsidR="00E235EB" w:rsidRPr="00EB2D57">
        <w:t>Природные сообщества</w:t>
      </w:r>
      <w:bookmarkEnd w:id="587"/>
    </w:p>
    <w:p w:rsidR="00A57638" w:rsidRPr="00EB2D57" w:rsidRDefault="00E235EB" w:rsidP="00A752FF">
      <w:pPr>
        <w:pStyle w:val="13"/>
        <w:spacing w:line="240" w:lineRule="auto"/>
        <w:jc w:val="both"/>
        <w:rPr>
          <w:color w:val="auto"/>
        </w:rPr>
      </w:pPr>
      <w:r w:rsidRPr="00EB2D57">
        <w:rPr>
          <w:color w:val="auto"/>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w:t>
      </w:r>
    </w:p>
    <w:p w:rsidR="00A57638" w:rsidRPr="00EB2D57" w:rsidRDefault="00E235EB" w:rsidP="00A752FF">
      <w:pPr>
        <w:pStyle w:val="13"/>
        <w:spacing w:line="240" w:lineRule="auto"/>
        <w:jc w:val="both"/>
        <w:rPr>
          <w:color w:val="auto"/>
        </w:rPr>
      </w:pPr>
      <w:r w:rsidRPr="00EB2D57">
        <w:rPr>
          <w:color w:val="auto"/>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A57638" w:rsidRPr="00EB2D57" w:rsidRDefault="00E235EB" w:rsidP="00A752FF">
      <w:pPr>
        <w:pStyle w:val="13"/>
        <w:spacing w:line="240" w:lineRule="auto"/>
        <w:jc w:val="both"/>
        <w:rPr>
          <w:color w:val="auto"/>
        </w:rPr>
      </w:pPr>
      <w:r w:rsidRPr="00EB2D57">
        <w:rPr>
          <w:color w:val="auto"/>
        </w:rPr>
        <w:t>Природные зоны Земли, их обитатели. Флора и фауна природных зон. Ландшафты: природные и культурные.</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rsidR="00A57638" w:rsidRPr="00EB2D57" w:rsidRDefault="00E235EB" w:rsidP="00A752FF">
      <w:pPr>
        <w:pStyle w:val="13"/>
        <w:spacing w:line="240" w:lineRule="auto"/>
        <w:jc w:val="both"/>
        <w:rPr>
          <w:color w:val="auto"/>
        </w:rPr>
      </w:pPr>
      <w:r w:rsidRPr="00EB2D57">
        <w:rPr>
          <w:color w:val="auto"/>
        </w:rPr>
        <w:t>Изучение искусственных сообществ и их обитателей (на примере аквариума и др.).</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Экскурсии или видеоэкскурсии</w:t>
      </w:r>
    </w:p>
    <w:p w:rsidR="00A57638" w:rsidRPr="00EB2D57" w:rsidRDefault="00E235EB" w:rsidP="00AC05F4">
      <w:pPr>
        <w:pStyle w:val="13"/>
        <w:numPr>
          <w:ilvl w:val="0"/>
          <w:numId w:val="111"/>
        </w:numPr>
        <w:tabs>
          <w:tab w:val="left" w:pos="584"/>
        </w:tabs>
        <w:spacing w:line="240" w:lineRule="auto"/>
        <w:jc w:val="both"/>
        <w:rPr>
          <w:color w:val="auto"/>
        </w:rPr>
      </w:pPr>
      <w:r w:rsidRPr="00EB2D57">
        <w:rPr>
          <w:color w:val="auto"/>
        </w:rPr>
        <w:t>Изучение природных сообществ (на примере леса, озера, пруда, луга и др.).</w:t>
      </w:r>
    </w:p>
    <w:p w:rsidR="00A57638" w:rsidRPr="00EB2D57" w:rsidRDefault="00E235EB" w:rsidP="00AC05F4">
      <w:pPr>
        <w:pStyle w:val="13"/>
        <w:numPr>
          <w:ilvl w:val="0"/>
          <w:numId w:val="111"/>
        </w:numPr>
        <w:tabs>
          <w:tab w:val="left" w:pos="747"/>
        </w:tabs>
        <w:spacing w:line="240" w:lineRule="auto"/>
        <w:jc w:val="both"/>
        <w:rPr>
          <w:color w:val="auto"/>
        </w:rPr>
      </w:pPr>
      <w:r w:rsidRPr="00EB2D57">
        <w:rPr>
          <w:color w:val="auto"/>
        </w:rPr>
        <w:t>Изучение сезонных явлений в жизни природных сообществ.</w:t>
      </w:r>
    </w:p>
    <w:p w:rsidR="00A752FF" w:rsidRDefault="00A752FF" w:rsidP="00A752FF">
      <w:pPr>
        <w:pStyle w:val="af5"/>
      </w:pPr>
    </w:p>
    <w:p w:rsidR="00A57638" w:rsidRPr="00EB2D57" w:rsidRDefault="00A752FF" w:rsidP="00A752FF">
      <w:pPr>
        <w:pStyle w:val="af5"/>
      </w:pPr>
      <w:r>
        <w:t xml:space="preserve">6. </w:t>
      </w:r>
      <w:bookmarkStart w:id="588" w:name="bookmark1416"/>
      <w:r w:rsidR="00E235EB" w:rsidRPr="00EB2D57">
        <w:t>Живая природа и человек</w:t>
      </w:r>
      <w:bookmarkEnd w:id="588"/>
    </w:p>
    <w:p w:rsidR="00A57638" w:rsidRPr="00EB2D57" w:rsidRDefault="00E235EB" w:rsidP="00A752FF">
      <w:pPr>
        <w:pStyle w:val="13"/>
        <w:spacing w:line="240" w:lineRule="auto"/>
        <w:jc w:val="both"/>
        <w:rPr>
          <w:color w:val="auto"/>
        </w:rPr>
      </w:pPr>
      <w:r w:rsidRPr="00EB2D57">
        <w:rPr>
          <w:color w:val="auto"/>
        </w:rPr>
        <w:t>Изменения в природе в связи с развитием сельского хозяйства, производства и ростом численности населения. Влияние человека</w:t>
      </w:r>
    </w:p>
    <w:p w:rsidR="00A57638" w:rsidRPr="00EB2D57" w:rsidRDefault="00E235EB" w:rsidP="00A752FF">
      <w:pPr>
        <w:pStyle w:val="13"/>
        <w:spacing w:line="240" w:lineRule="auto"/>
        <w:ind w:firstLine="0"/>
        <w:jc w:val="both"/>
        <w:rPr>
          <w:color w:val="auto"/>
        </w:rPr>
      </w:pPr>
      <w:r w:rsidRPr="00EB2D57">
        <w:rPr>
          <w:color w:val="auto"/>
        </w:rPr>
        <w:t>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РФ. Осознание жизни как великой ценности.</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Практические работы</w:t>
      </w:r>
    </w:p>
    <w:p w:rsidR="00A57638" w:rsidRPr="00EB2D57" w:rsidRDefault="00E235EB">
      <w:pPr>
        <w:pStyle w:val="13"/>
        <w:spacing w:after="160" w:line="240" w:lineRule="auto"/>
        <w:jc w:val="both"/>
        <w:rPr>
          <w:color w:val="auto"/>
        </w:rPr>
      </w:pPr>
      <w:r w:rsidRPr="00EB2D57">
        <w:rPr>
          <w:color w:val="auto"/>
        </w:rPr>
        <w:t>Проведение акции по уборке мусора в ближайшем лесу, парке, сквере или на пришкольной территории.</w:t>
      </w:r>
    </w:p>
    <w:p w:rsidR="00A57638" w:rsidRDefault="00E235EB" w:rsidP="00A752FF">
      <w:pPr>
        <w:pStyle w:val="af5"/>
      </w:pPr>
      <w:bookmarkStart w:id="589" w:name="bookmark1418"/>
      <w:r w:rsidRPr="00EB2D57">
        <w:t>6 КЛАСС</w:t>
      </w:r>
      <w:bookmarkEnd w:id="589"/>
    </w:p>
    <w:p w:rsidR="00A752FF" w:rsidRPr="00EB2D57" w:rsidRDefault="00A752FF" w:rsidP="00A752FF">
      <w:pPr>
        <w:pStyle w:val="af5"/>
      </w:pPr>
    </w:p>
    <w:p w:rsidR="00A57638" w:rsidRDefault="00A752FF" w:rsidP="00A752FF">
      <w:pPr>
        <w:pStyle w:val="af5"/>
      </w:pPr>
      <w:bookmarkStart w:id="590" w:name="bookmark1420"/>
      <w:r>
        <w:t xml:space="preserve">1. </w:t>
      </w:r>
      <w:r w:rsidR="00E235EB" w:rsidRPr="00EB2D57">
        <w:t>Растительный организм</w:t>
      </w:r>
      <w:bookmarkEnd w:id="590"/>
    </w:p>
    <w:p w:rsidR="00A57638" w:rsidRPr="00EB2D57" w:rsidRDefault="00E235EB">
      <w:pPr>
        <w:pStyle w:val="13"/>
        <w:spacing w:line="240" w:lineRule="auto"/>
        <w:jc w:val="both"/>
        <w:rPr>
          <w:color w:val="auto"/>
        </w:rPr>
      </w:pPr>
      <w:r w:rsidRPr="00EB2D57">
        <w:rPr>
          <w:color w:val="auto"/>
        </w:rPr>
        <w:t>Ботаника — наука о растениях. Разделы ботаники. Связь ботаники с другими науками и техникой. Общие признаки растений.</w:t>
      </w:r>
    </w:p>
    <w:p w:rsidR="00A57638" w:rsidRPr="00EB2D57" w:rsidRDefault="00E235EB">
      <w:pPr>
        <w:pStyle w:val="13"/>
        <w:spacing w:line="240" w:lineRule="auto"/>
        <w:jc w:val="both"/>
        <w:rPr>
          <w:color w:val="auto"/>
        </w:rPr>
      </w:pPr>
      <w:r w:rsidRPr="00EB2D57">
        <w:rPr>
          <w:color w:val="auto"/>
        </w:rPr>
        <w:t>Разнообразие растений. Уровни организации растительного организма. Высшие и низшие растения. Споровые и семенные растения.</w:t>
      </w:r>
    </w:p>
    <w:p w:rsidR="00A57638" w:rsidRPr="00EB2D57" w:rsidRDefault="00E235EB">
      <w:pPr>
        <w:pStyle w:val="13"/>
        <w:spacing w:line="240" w:lineRule="auto"/>
        <w:jc w:val="both"/>
        <w:rPr>
          <w:color w:val="auto"/>
        </w:rPr>
      </w:pPr>
      <w:r w:rsidRPr="00EB2D57">
        <w:rPr>
          <w:color w:val="auto"/>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A57638" w:rsidRPr="00EB2D57" w:rsidRDefault="00E235EB">
      <w:pPr>
        <w:pStyle w:val="13"/>
        <w:spacing w:line="240" w:lineRule="auto"/>
        <w:jc w:val="both"/>
        <w:rPr>
          <w:color w:val="auto"/>
        </w:rPr>
      </w:pPr>
      <w:r w:rsidRPr="00EB2D57">
        <w:rPr>
          <w:color w:val="auto"/>
        </w:rPr>
        <w:t>Органы и системы органов растений. Строение органов растительного организма, их роль и связь между собой.</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12"/>
        </w:numPr>
        <w:tabs>
          <w:tab w:val="left" w:pos="568"/>
        </w:tabs>
        <w:spacing w:line="240" w:lineRule="auto"/>
        <w:jc w:val="both"/>
        <w:rPr>
          <w:color w:val="auto"/>
        </w:rPr>
      </w:pPr>
      <w:r w:rsidRPr="00EB2D57">
        <w:rPr>
          <w:color w:val="auto"/>
        </w:rPr>
        <w:t>Изучение микроскопического строения листа водного растения элодеи.</w:t>
      </w:r>
    </w:p>
    <w:p w:rsidR="00A57638" w:rsidRPr="00EB2D57" w:rsidRDefault="00E235EB" w:rsidP="00AC05F4">
      <w:pPr>
        <w:pStyle w:val="13"/>
        <w:numPr>
          <w:ilvl w:val="0"/>
          <w:numId w:val="112"/>
        </w:numPr>
        <w:tabs>
          <w:tab w:val="left" w:pos="568"/>
        </w:tabs>
        <w:spacing w:line="240" w:lineRule="auto"/>
        <w:jc w:val="both"/>
        <w:rPr>
          <w:color w:val="auto"/>
        </w:rPr>
      </w:pPr>
      <w:r w:rsidRPr="00EB2D57">
        <w:rPr>
          <w:color w:val="auto"/>
        </w:rPr>
        <w:t>Изучение строения растительных тканей (использование микропрепаратов).</w:t>
      </w:r>
    </w:p>
    <w:p w:rsidR="00A57638" w:rsidRPr="00EB2D57" w:rsidRDefault="00E235EB" w:rsidP="00AC05F4">
      <w:pPr>
        <w:pStyle w:val="13"/>
        <w:numPr>
          <w:ilvl w:val="0"/>
          <w:numId w:val="112"/>
        </w:numPr>
        <w:tabs>
          <w:tab w:val="left" w:pos="568"/>
        </w:tabs>
        <w:spacing w:line="240" w:lineRule="auto"/>
        <w:jc w:val="both"/>
        <w:rPr>
          <w:color w:val="auto"/>
        </w:rPr>
      </w:pPr>
      <w:r w:rsidRPr="00EB2D57">
        <w:rPr>
          <w:color w:val="auto"/>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Экскурсии или видеоэкскурсии</w:t>
      </w:r>
    </w:p>
    <w:p w:rsidR="00A57638" w:rsidRPr="00EB2D57" w:rsidRDefault="00E235EB">
      <w:pPr>
        <w:pStyle w:val="13"/>
        <w:spacing w:after="160" w:line="240" w:lineRule="auto"/>
        <w:jc w:val="both"/>
        <w:rPr>
          <w:color w:val="auto"/>
        </w:rPr>
      </w:pPr>
      <w:r w:rsidRPr="00EB2D57">
        <w:rPr>
          <w:color w:val="auto"/>
        </w:rPr>
        <w:t>Ознакомление в природе с цветковыми растениями.</w:t>
      </w:r>
    </w:p>
    <w:p w:rsidR="00A57638" w:rsidRPr="00EB2D57" w:rsidRDefault="00A752FF" w:rsidP="00A752FF">
      <w:pPr>
        <w:pStyle w:val="af5"/>
      </w:pPr>
      <w:r>
        <w:t xml:space="preserve">2. </w:t>
      </w:r>
      <w:bookmarkStart w:id="591" w:name="bookmark1422"/>
      <w:r w:rsidR="00E235EB" w:rsidRPr="00EB2D57">
        <w:t>Строение и жизнедеятельность</w:t>
      </w:r>
      <w:bookmarkEnd w:id="591"/>
      <w:r>
        <w:t xml:space="preserve"> </w:t>
      </w:r>
      <w:r w:rsidR="00E235EB" w:rsidRPr="00EB2D57">
        <w:t>растительного организма</w:t>
      </w:r>
    </w:p>
    <w:p w:rsidR="00A57638" w:rsidRPr="00EB2D57" w:rsidRDefault="00E235EB">
      <w:pPr>
        <w:pStyle w:val="80"/>
        <w:spacing w:line="254" w:lineRule="auto"/>
        <w:jc w:val="both"/>
        <w:rPr>
          <w:color w:val="auto"/>
        </w:rPr>
      </w:pPr>
      <w:r w:rsidRPr="00EB2D57">
        <w:rPr>
          <w:b/>
          <w:bCs/>
          <w:color w:val="auto"/>
        </w:rPr>
        <w:t>Питание растения</w:t>
      </w:r>
    </w:p>
    <w:p w:rsidR="00A57638" w:rsidRPr="00EB2D57" w:rsidRDefault="00E235EB">
      <w:pPr>
        <w:pStyle w:val="13"/>
        <w:spacing w:line="240" w:lineRule="auto"/>
        <w:jc w:val="both"/>
        <w:rPr>
          <w:color w:val="auto"/>
        </w:rPr>
      </w:pPr>
      <w:r w:rsidRPr="00EB2D57">
        <w:rPr>
          <w:color w:val="auto"/>
        </w:rPr>
        <w:t>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A57638" w:rsidRPr="00EB2D57" w:rsidRDefault="00E235EB">
      <w:pPr>
        <w:pStyle w:val="13"/>
        <w:spacing w:line="252" w:lineRule="auto"/>
        <w:jc w:val="both"/>
        <w:rPr>
          <w:color w:val="auto"/>
        </w:rPr>
      </w:pPr>
      <w:r w:rsidRPr="00EB2D57">
        <w:rPr>
          <w:color w:val="auto"/>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13"/>
        </w:numPr>
        <w:tabs>
          <w:tab w:val="left" w:pos="524"/>
        </w:tabs>
        <w:spacing w:line="252" w:lineRule="auto"/>
        <w:jc w:val="both"/>
        <w:rPr>
          <w:color w:val="auto"/>
        </w:rPr>
      </w:pPr>
      <w:r w:rsidRPr="00EB2D57">
        <w:rPr>
          <w:color w:val="auto"/>
        </w:rPr>
        <w:t>Изучение строения корневых систем (стержневой и мочковатой) на примере гербарных экземпляров или живых растений.</w:t>
      </w:r>
    </w:p>
    <w:p w:rsidR="00A57638" w:rsidRPr="00EB2D57" w:rsidRDefault="00E235EB" w:rsidP="00AC05F4">
      <w:pPr>
        <w:pStyle w:val="13"/>
        <w:numPr>
          <w:ilvl w:val="0"/>
          <w:numId w:val="113"/>
        </w:numPr>
        <w:tabs>
          <w:tab w:val="left" w:pos="734"/>
        </w:tabs>
        <w:spacing w:line="252" w:lineRule="auto"/>
        <w:jc w:val="both"/>
        <w:rPr>
          <w:color w:val="auto"/>
        </w:rPr>
      </w:pPr>
      <w:r w:rsidRPr="00EB2D57">
        <w:rPr>
          <w:color w:val="auto"/>
        </w:rPr>
        <w:t>Изучение микропрепарата клеток корня.</w:t>
      </w:r>
    </w:p>
    <w:p w:rsidR="00A57638" w:rsidRPr="00EB2D57" w:rsidRDefault="00E235EB" w:rsidP="00AC05F4">
      <w:pPr>
        <w:pStyle w:val="13"/>
        <w:numPr>
          <w:ilvl w:val="0"/>
          <w:numId w:val="113"/>
        </w:numPr>
        <w:tabs>
          <w:tab w:val="left" w:pos="524"/>
        </w:tabs>
        <w:spacing w:line="252" w:lineRule="auto"/>
        <w:jc w:val="both"/>
        <w:rPr>
          <w:color w:val="auto"/>
        </w:rPr>
      </w:pPr>
      <w:r w:rsidRPr="00EB2D57">
        <w:rPr>
          <w:color w:val="auto"/>
        </w:rPr>
        <w:t>Изучение строения вегетативных и генеративных почек (на примере сирени, тополя и др.).</w:t>
      </w:r>
    </w:p>
    <w:p w:rsidR="00A57638" w:rsidRPr="00EB2D57" w:rsidRDefault="00E235EB" w:rsidP="00AC05F4">
      <w:pPr>
        <w:pStyle w:val="13"/>
        <w:numPr>
          <w:ilvl w:val="0"/>
          <w:numId w:val="113"/>
        </w:numPr>
        <w:tabs>
          <w:tab w:val="left" w:pos="529"/>
        </w:tabs>
        <w:spacing w:line="252" w:lineRule="auto"/>
        <w:jc w:val="both"/>
        <w:rPr>
          <w:color w:val="auto"/>
        </w:rPr>
      </w:pPr>
      <w:r w:rsidRPr="00EB2D57">
        <w:rPr>
          <w:color w:val="auto"/>
        </w:rPr>
        <w:t>Ознакомление с внешним строением листьев и листорасположением (на комнатных растениях).</w:t>
      </w:r>
    </w:p>
    <w:p w:rsidR="00A57638" w:rsidRPr="00EB2D57" w:rsidRDefault="00E235EB" w:rsidP="00AC05F4">
      <w:pPr>
        <w:pStyle w:val="13"/>
        <w:numPr>
          <w:ilvl w:val="0"/>
          <w:numId w:val="113"/>
        </w:numPr>
        <w:tabs>
          <w:tab w:val="left" w:pos="524"/>
        </w:tabs>
        <w:spacing w:line="252" w:lineRule="auto"/>
        <w:jc w:val="both"/>
        <w:rPr>
          <w:color w:val="auto"/>
        </w:rPr>
      </w:pPr>
      <w:r w:rsidRPr="00EB2D57">
        <w:rPr>
          <w:color w:val="auto"/>
        </w:rPr>
        <w:t>Изучение микроскопического строения листа (на готовых микропрепаратах).</w:t>
      </w:r>
    </w:p>
    <w:p w:rsidR="00A57638" w:rsidRPr="00EB2D57" w:rsidRDefault="00E235EB" w:rsidP="00AC05F4">
      <w:pPr>
        <w:pStyle w:val="13"/>
        <w:numPr>
          <w:ilvl w:val="0"/>
          <w:numId w:val="113"/>
        </w:numPr>
        <w:tabs>
          <w:tab w:val="left" w:pos="529"/>
        </w:tabs>
        <w:spacing w:after="120" w:line="252" w:lineRule="auto"/>
        <w:jc w:val="both"/>
        <w:rPr>
          <w:color w:val="auto"/>
        </w:rPr>
      </w:pPr>
      <w:r w:rsidRPr="00EB2D57">
        <w:rPr>
          <w:color w:val="auto"/>
        </w:rPr>
        <w:t>Наблюдение процесса выделения кислорода на свету аквариумными растениями.</w:t>
      </w:r>
    </w:p>
    <w:p w:rsidR="00A57638" w:rsidRPr="00EB2D57" w:rsidRDefault="00E235EB">
      <w:pPr>
        <w:pStyle w:val="80"/>
        <w:spacing w:line="257" w:lineRule="auto"/>
        <w:jc w:val="both"/>
        <w:rPr>
          <w:color w:val="auto"/>
        </w:rPr>
      </w:pPr>
      <w:r w:rsidRPr="00EB2D57">
        <w:rPr>
          <w:b/>
          <w:bCs/>
          <w:color w:val="auto"/>
        </w:rPr>
        <w:t>Дыхание растения</w:t>
      </w:r>
    </w:p>
    <w:p w:rsidR="00A57638" w:rsidRPr="00EB2D57" w:rsidRDefault="00E235EB">
      <w:pPr>
        <w:pStyle w:val="13"/>
        <w:spacing w:line="252" w:lineRule="auto"/>
        <w:jc w:val="both"/>
        <w:rPr>
          <w:color w:val="auto"/>
        </w:rPr>
      </w:pPr>
      <w:r w:rsidRPr="00EB2D57">
        <w:rPr>
          <w:color w:val="auto"/>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rsidR="00A57638" w:rsidRPr="00EB2D57" w:rsidRDefault="00E235EB">
      <w:pPr>
        <w:pStyle w:val="13"/>
        <w:spacing w:after="120" w:line="252" w:lineRule="auto"/>
        <w:jc w:val="both"/>
        <w:rPr>
          <w:color w:val="auto"/>
        </w:rPr>
      </w:pPr>
      <w:r w:rsidRPr="00EB2D57">
        <w:rPr>
          <w:color w:val="auto"/>
        </w:rPr>
        <w:t>Изучение роли рыхления для дыхания корней.</w:t>
      </w:r>
    </w:p>
    <w:p w:rsidR="00A57638" w:rsidRPr="00EB2D57" w:rsidRDefault="00E235EB">
      <w:pPr>
        <w:pStyle w:val="80"/>
        <w:spacing w:line="257" w:lineRule="auto"/>
        <w:jc w:val="both"/>
        <w:rPr>
          <w:color w:val="auto"/>
        </w:rPr>
      </w:pPr>
      <w:r w:rsidRPr="00EB2D57">
        <w:rPr>
          <w:b/>
          <w:bCs/>
          <w:color w:val="auto"/>
        </w:rPr>
        <w:t>Транспорт веществ в растении</w:t>
      </w:r>
    </w:p>
    <w:p w:rsidR="00A57638" w:rsidRPr="00EB2D57" w:rsidRDefault="00E235EB">
      <w:pPr>
        <w:pStyle w:val="13"/>
        <w:spacing w:after="60" w:line="252" w:lineRule="auto"/>
        <w:jc w:val="both"/>
        <w:rPr>
          <w:color w:val="auto"/>
        </w:rPr>
      </w:pPr>
      <w:r w:rsidRPr="00EB2D57">
        <w:rPr>
          <w:color w:val="auto"/>
        </w:rPr>
        <w:t>Неорганические (вода, минеральные соли) и органические вещества (белки, жиры, углеводы, нуклеиновые кислоты, витамины и др.)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Их строение; биологическое и хозяйственное значение.</w:t>
      </w:r>
    </w:p>
    <w:p w:rsidR="00A57638" w:rsidRPr="00A752FF" w:rsidRDefault="00E235EB">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14"/>
        </w:numPr>
        <w:tabs>
          <w:tab w:val="left" w:pos="524"/>
        </w:tabs>
        <w:spacing w:line="240" w:lineRule="auto"/>
        <w:jc w:val="both"/>
        <w:rPr>
          <w:color w:val="auto"/>
        </w:rPr>
      </w:pPr>
      <w:r w:rsidRPr="00EB2D57">
        <w:rPr>
          <w:color w:val="auto"/>
        </w:rPr>
        <w:t>Обнаружение неорганических и органических веществ в растении.</w:t>
      </w:r>
    </w:p>
    <w:p w:rsidR="00A57638" w:rsidRPr="00EB2D57" w:rsidRDefault="00E235EB" w:rsidP="00AC05F4">
      <w:pPr>
        <w:pStyle w:val="13"/>
        <w:numPr>
          <w:ilvl w:val="0"/>
          <w:numId w:val="114"/>
        </w:numPr>
        <w:tabs>
          <w:tab w:val="left" w:pos="524"/>
        </w:tabs>
        <w:spacing w:line="240" w:lineRule="auto"/>
        <w:jc w:val="both"/>
        <w:rPr>
          <w:color w:val="auto"/>
        </w:rPr>
      </w:pPr>
      <w:r w:rsidRPr="00EB2D57">
        <w:rPr>
          <w:color w:val="auto"/>
        </w:rPr>
        <w:t>Рассматривание микроскопического строения ветки дерева (на готовом микропрепарате).</w:t>
      </w:r>
    </w:p>
    <w:p w:rsidR="00A57638" w:rsidRPr="00EB2D57" w:rsidRDefault="00E235EB" w:rsidP="00AC05F4">
      <w:pPr>
        <w:pStyle w:val="13"/>
        <w:numPr>
          <w:ilvl w:val="0"/>
          <w:numId w:val="114"/>
        </w:numPr>
        <w:tabs>
          <w:tab w:val="left" w:pos="529"/>
        </w:tabs>
        <w:spacing w:line="240" w:lineRule="auto"/>
        <w:jc w:val="both"/>
        <w:rPr>
          <w:color w:val="auto"/>
        </w:rPr>
      </w:pPr>
      <w:r w:rsidRPr="00EB2D57">
        <w:rPr>
          <w:color w:val="auto"/>
        </w:rPr>
        <w:t>Выявление передвижения воды и минеральных веществ по древесине.</w:t>
      </w:r>
    </w:p>
    <w:p w:rsidR="00A57638" w:rsidRPr="00EB2D57" w:rsidRDefault="00E235EB" w:rsidP="00AC05F4">
      <w:pPr>
        <w:pStyle w:val="13"/>
        <w:numPr>
          <w:ilvl w:val="0"/>
          <w:numId w:val="114"/>
        </w:numPr>
        <w:tabs>
          <w:tab w:val="left" w:pos="710"/>
        </w:tabs>
        <w:spacing w:after="120" w:line="240" w:lineRule="auto"/>
        <w:jc w:val="both"/>
        <w:rPr>
          <w:color w:val="auto"/>
        </w:rPr>
      </w:pPr>
      <w:r w:rsidRPr="00EB2D57">
        <w:rPr>
          <w:color w:val="auto"/>
        </w:rPr>
        <w:t>Исследование строения корневища, клубня, луковицы.</w:t>
      </w:r>
    </w:p>
    <w:p w:rsidR="00A57638" w:rsidRPr="00EB2D57" w:rsidRDefault="00E235EB">
      <w:pPr>
        <w:pStyle w:val="80"/>
        <w:jc w:val="both"/>
        <w:rPr>
          <w:color w:val="auto"/>
        </w:rPr>
      </w:pPr>
      <w:r w:rsidRPr="00EB2D57">
        <w:rPr>
          <w:b/>
          <w:bCs/>
          <w:color w:val="auto"/>
        </w:rPr>
        <w:t>Рост растения</w:t>
      </w:r>
    </w:p>
    <w:p w:rsidR="00A57638" w:rsidRPr="00EB2D57" w:rsidRDefault="00E235EB">
      <w:pPr>
        <w:pStyle w:val="13"/>
        <w:spacing w:line="240" w:lineRule="auto"/>
        <w:jc w:val="both"/>
        <w:rPr>
          <w:color w:val="auto"/>
        </w:rPr>
      </w:pPr>
      <w:r w:rsidRPr="00EB2D57">
        <w:rPr>
          <w:color w:val="auto"/>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w:t>
      </w:r>
    </w:p>
    <w:p w:rsidR="00A57638" w:rsidRPr="00A752FF" w:rsidRDefault="00E235EB">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15"/>
        </w:numPr>
        <w:tabs>
          <w:tab w:val="left" w:pos="524"/>
        </w:tabs>
        <w:spacing w:line="240" w:lineRule="auto"/>
        <w:jc w:val="both"/>
        <w:rPr>
          <w:color w:val="auto"/>
        </w:rPr>
      </w:pPr>
      <w:r w:rsidRPr="00EB2D57">
        <w:rPr>
          <w:color w:val="auto"/>
        </w:rPr>
        <w:t>Наблюдение за ростом корня.</w:t>
      </w:r>
    </w:p>
    <w:p w:rsidR="00A57638" w:rsidRPr="00EB2D57" w:rsidRDefault="00E235EB" w:rsidP="00AC05F4">
      <w:pPr>
        <w:pStyle w:val="13"/>
        <w:numPr>
          <w:ilvl w:val="0"/>
          <w:numId w:val="115"/>
        </w:numPr>
        <w:tabs>
          <w:tab w:val="left" w:pos="534"/>
        </w:tabs>
        <w:spacing w:line="240" w:lineRule="auto"/>
        <w:jc w:val="both"/>
        <w:rPr>
          <w:color w:val="auto"/>
        </w:rPr>
      </w:pPr>
      <w:r w:rsidRPr="00EB2D57">
        <w:rPr>
          <w:color w:val="auto"/>
        </w:rPr>
        <w:t>Наблюдение за ростом побега.</w:t>
      </w:r>
    </w:p>
    <w:p w:rsidR="00A57638" w:rsidRPr="00EB2D57" w:rsidRDefault="00E235EB" w:rsidP="00AC05F4">
      <w:pPr>
        <w:pStyle w:val="13"/>
        <w:numPr>
          <w:ilvl w:val="0"/>
          <w:numId w:val="115"/>
        </w:numPr>
        <w:tabs>
          <w:tab w:val="left" w:pos="534"/>
        </w:tabs>
        <w:spacing w:after="60" w:line="240" w:lineRule="auto"/>
        <w:jc w:val="both"/>
        <w:rPr>
          <w:color w:val="auto"/>
        </w:rPr>
      </w:pPr>
      <w:r w:rsidRPr="00EB2D57">
        <w:rPr>
          <w:color w:val="auto"/>
        </w:rPr>
        <w:t>Определение возраста дерева по спилу.</w:t>
      </w:r>
    </w:p>
    <w:p w:rsidR="00A57638" w:rsidRPr="00EB2D57" w:rsidRDefault="00E235EB">
      <w:pPr>
        <w:pStyle w:val="80"/>
        <w:jc w:val="both"/>
        <w:rPr>
          <w:color w:val="auto"/>
        </w:rPr>
      </w:pPr>
      <w:r w:rsidRPr="00EB2D57">
        <w:rPr>
          <w:b/>
          <w:bCs/>
          <w:color w:val="auto"/>
        </w:rPr>
        <w:t>Размножение растения</w:t>
      </w:r>
    </w:p>
    <w:p w:rsidR="00A57638" w:rsidRPr="00EB2D57" w:rsidRDefault="00E235EB">
      <w:pPr>
        <w:pStyle w:val="13"/>
        <w:spacing w:line="240" w:lineRule="auto"/>
        <w:jc w:val="both"/>
        <w:rPr>
          <w:color w:val="auto"/>
        </w:rPr>
      </w:pPr>
      <w:r w:rsidRPr="00EB2D57">
        <w:rPr>
          <w:color w:val="auto"/>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 Развитие проростков.</w:t>
      </w:r>
    </w:p>
    <w:p w:rsidR="00A57638" w:rsidRPr="00A752FF" w:rsidRDefault="00E235EB">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16"/>
        </w:numPr>
        <w:tabs>
          <w:tab w:val="left" w:pos="550"/>
        </w:tabs>
        <w:spacing w:line="240" w:lineRule="auto"/>
        <w:jc w:val="both"/>
        <w:rPr>
          <w:color w:val="auto"/>
        </w:rPr>
      </w:pPr>
      <w:r w:rsidRPr="00EB2D57">
        <w:rPr>
          <w:color w:val="auto"/>
        </w:rPr>
        <w:t>Овладение приёмами вегетативного размножения растений (черенкование побегов, черенкование листьев и др.) на примере комнатных растений (традесканция, сенполия, бегония, сансевьера и др.).</w:t>
      </w:r>
    </w:p>
    <w:p w:rsidR="00A57638" w:rsidRPr="00EB2D57" w:rsidRDefault="00E235EB" w:rsidP="00AC05F4">
      <w:pPr>
        <w:pStyle w:val="13"/>
        <w:numPr>
          <w:ilvl w:val="0"/>
          <w:numId w:val="116"/>
        </w:numPr>
        <w:tabs>
          <w:tab w:val="left" w:pos="732"/>
        </w:tabs>
        <w:spacing w:line="240" w:lineRule="auto"/>
        <w:jc w:val="both"/>
        <w:rPr>
          <w:color w:val="auto"/>
        </w:rPr>
      </w:pPr>
      <w:r w:rsidRPr="00EB2D57">
        <w:rPr>
          <w:color w:val="auto"/>
        </w:rPr>
        <w:t>Изучение строения цветков.</w:t>
      </w:r>
    </w:p>
    <w:p w:rsidR="00A57638" w:rsidRPr="00EB2D57" w:rsidRDefault="00E235EB" w:rsidP="00AC05F4">
      <w:pPr>
        <w:pStyle w:val="13"/>
        <w:numPr>
          <w:ilvl w:val="0"/>
          <w:numId w:val="116"/>
        </w:numPr>
        <w:tabs>
          <w:tab w:val="left" w:pos="732"/>
        </w:tabs>
        <w:spacing w:line="240" w:lineRule="auto"/>
        <w:jc w:val="both"/>
        <w:rPr>
          <w:color w:val="auto"/>
        </w:rPr>
      </w:pPr>
      <w:r w:rsidRPr="00EB2D57">
        <w:rPr>
          <w:color w:val="auto"/>
        </w:rPr>
        <w:t>Ознакомление с различными типами соцветий.</w:t>
      </w:r>
    </w:p>
    <w:p w:rsidR="00A57638" w:rsidRPr="00EB2D57" w:rsidRDefault="00E235EB" w:rsidP="00AC05F4">
      <w:pPr>
        <w:pStyle w:val="13"/>
        <w:numPr>
          <w:ilvl w:val="0"/>
          <w:numId w:val="116"/>
        </w:numPr>
        <w:tabs>
          <w:tab w:val="left" w:pos="732"/>
        </w:tabs>
        <w:spacing w:line="240" w:lineRule="auto"/>
        <w:jc w:val="both"/>
        <w:rPr>
          <w:color w:val="auto"/>
        </w:rPr>
      </w:pPr>
      <w:r w:rsidRPr="00EB2D57">
        <w:rPr>
          <w:color w:val="auto"/>
        </w:rPr>
        <w:t>Изучение строения семян двудольных растений.</w:t>
      </w:r>
    </w:p>
    <w:p w:rsidR="00A57638" w:rsidRPr="00EB2D57" w:rsidRDefault="00E235EB" w:rsidP="00AC05F4">
      <w:pPr>
        <w:pStyle w:val="13"/>
        <w:numPr>
          <w:ilvl w:val="0"/>
          <w:numId w:val="116"/>
        </w:numPr>
        <w:tabs>
          <w:tab w:val="left" w:pos="732"/>
        </w:tabs>
        <w:spacing w:line="240" w:lineRule="auto"/>
        <w:jc w:val="both"/>
        <w:rPr>
          <w:color w:val="auto"/>
        </w:rPr>
      </w:pPr>
      <w:r w:rsidRPr="00EB2D57">
        <w:rPr>
          <w:color w:val="auto"/>
        </w:rPr>
        <w:t>Изучение строения семян однодольных растений.</w:t>
      </w:r>
    </w:p>
    <w:p w:rsidR="00A57638" w:rsidRPr="00EB2D57" w:rsidRDefault="00E235EB" w:rsidP="00AC05F4">
      <w:pPr>
        <w:pStyle w:val="13"/>
        <w:numPr>
          <w:ilvl w:val="0"/>
          <w:numId w:val="116"/>
        </w:numPr>
        <w:tabs>
          <w:tab w:val="left" w:pos="550"/>
        </w:tabs>
        <w:spacing w:after="180" w:line="240" w:lineRule="auto"/>
        <w:jc w:val="both"/>
        <w:rPr>
          <w:color w:val="auto"/>
        </w:rPr>
      </w:pPr>
      <w:r w:rsidRPr="00EB2D57">
        <w:rPr>
          <w:color w:val="auto"/>
        </w:rPr>
        <w:t>Определение всхожести семян культурных растений и посев их в грунт.</w:t>
      </w:r>
    </w:p>
    <w:p w:rsidR="00A57638" w:rsidRPr="00EB2D57" w:rsidRDefault="00E235EB">
      <w:pPr>
        <w:pStyle w:val="80"/>
        <w:spacing w:line="254" w:lineRule="auto"/>
        <w:jc w:val="both"/>
        <w:rPr>
          <w:color w:val="auto"/>
        </w:rPr>
      </w:pPr>
      <w:r w:rsidRPr="00EB2D57">
        <w:rPr>
          <w:b/>
          <w:bCs/>
          <w:color w:val="auto"/>
        </w:rPr>
        <w:t>Развитие растения</w:t>
      </w:r>
    </w:p>
    <w:p w:rsidR="00A57638" w:rsidRPr="00EB2D57" w:rsidRDefault="00E235EB">
      <w:pPr>
        <w:pStyle w:val="13"/>
        <w:spacing w:line="240" w:lineRule="auto"/>
        <w:jc w:val="both"/>
        <w:rPr>
          <w:color w:val="auto"/>
        </w:rPr>
      </w:pPr>
      <w:r w:rsidRPr="00EB2D57">
        <w:rPr>
          <w:color w:val="auto"/>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17"/>
        </w:numPr>
        <w:tabs>
          <w:tab w:val="left" w:pos="550"/>
        </w:tabs>
        <w:spacing w:line="240" w:lineRule="auto"/>
        <w:jc w:val="both"/>
        <w:rPr>
          <w:color w:val="auto"/>
        </w:rPr>
      </w:pPr>
      <w:r w:rsidRPr="00EB2D57">
        <w:rPr>
          <w:color w:val="auto"/>
        </w:rPr>
        <w:t>Наблюдение за ростом и развитием цветкового растения в комнатных условиях (на примере фасоли или посевного гороха).</w:t>
      </w:r>
    </w:p>
    <w:p w:rsidR="00A57638" w:rsidRPr="00EB2D57" w:rsidRDefault="00E235EB" w:rsidP="00AC05F4">
      <w:pPr>
        <w:pStyle w:val="13"/>
        <w:numPr>
          <w:ilvl w:val="0"/>
          <w:numId w:val="117"/>
        </w:numPr>
        <w:tabs>
          <w:tab w:val="left" w:pos="732"/>
        </w:tabs>
        <w:spacing w:after="320" w:line="240" w:lineRule="auto"/>
        <w:jc w:val="both"/>
        <w:rPr>
          <w:color w:val="auto"/>
        </w:rPr>
      </w:pPr>
      <w:r w:rsidRPr="00EB2D57">
        <w:rPr>
          <w:color w:val="auto"/>
        </w:rPr>
        <w:t>Определение условий прорастания семян.</w:t>
      </w:r>
    </w:p>
    <w:p w:rsidR="00A57638" w:rsidRDefault="00E235EB" w:rsidP="00A752FF">
      <w:pPr>
        <w:pStyle w:val="af5"/>
      </w:pPr>
      <w:bookmarkStart w:id="592" w:name="bookmark1425"/>
      <w:r w:rsidRPr="00EB2D57">
        <w:t>7 КЛАСС</w:t>
      </w:r>
      <w:bookmarkEnd w:id="592"/>
    </w:p>
    <w:p w:rsidR="00A752FF" w:rsidRPr="00EB2D57" w:rsidRDefault="00A752FF" w:rsidP="00A752FF">
      <w:pPr>
        <w:pStyle w:val="af5"/>
      </w:pPr>
    </w:p>
    <w:p w:rsidR="00A57638" w:rsidRDefault="00A752FF" w:rsidP="00A752FF">
      <w:pPr>
        <w:pStyle w:val="af5"/>
      </w:pPr>
      <w:bookmarkStart w:id="593" w:name="bookmark1427"/>
      <w:r>
        <w:t xml:space="preserve">1. </w:t>
      </w:r>
      <w:r w:rsidR="00E235EB" w:rsidRPr="00EB2D57">
        <w:t>Систематические группы растений</w:t>
      </w:r>
      <w:bookmarkEnd w:id="593"/>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Классификация растений.</w:t>
      </w:r>
      <w:r w:rsidRPr="00EB2D57">
        <w:rPr>
          <w:color w:val="auto"/>
        </w:rPr>
        <w:t xml:space="preserve">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Низшие растения. Водоросли.</w:t>
      </w:r>
      <w:r w:rsidRPr="00EB2D57">
        <w:rPr>
          <w:color w:val="auto"/>
        </w:rPr>
        <w:t xml:space="preserve">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Высшие споровые растения. Моховидные (Мхи).</w:t>
      </w:r>
      <w:r w:rsidRPr="00EB2D57">
        <w:rPr>
          <w:color w:val="auto"/>
        </w:rPr>
        <w:t xml:space="preserve">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A57638" w:rsidRPr="00EB2D57" w:rsidRDefault="00E235EB">
      <w:pPr>
        <w:pStyle w:val="13"/>
        <w:spacing w:line="252" w:lineRule="auto"/>
        <w:ind w:firstLine="260"/>
        <w:jc w:val="both"/>
        <w:rPr>
          <w:color w:val="auto"/>
        </w:rPr>
      </w:pPr>
      <w:r w:rsidRPr="00EB2D57">
        <w:rPr>
          <w:rFonts w:ascii="Courier New" w:eastAsia="Courier New" w:hAnsi="Courier New" w:cs="Courier New"/>
          <w:b/>
          <w:bCs/>
          <w:i/>
          <w:iCs/>
          <w:color w:val="auto"/>
        </w:rPr>
        <w:t>Плауновидные (Плауны). Хвощевидные (Хвощи), Папоротниковидные (Папоротники).</w:t>
      </w:r>
      <w:r w:rsidRPr="00EB2D57">
        <w:rPr>
          <w:color w:val="auto"/>
        </w:rPr>
        <w:t xml:space="preserve">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A57638" w:rsidRPr="00EB2D57" w:rsidRDefault="00E235EB">
      <w:pPr>
        <w:pStyle w:val="13"/>
        <w:spacing w:line="252" w:lineRule="auto"/>
        <w:ind w:firstLine="260"/>
        <w:jc w:val="both"/>
        <w:rPr>
          <w:color w:val="auto"/>
        </w:rPr>
      </w:pPr>
      <w:r w:rsidRPr="00EB2D57">
        <w:rPr>
          <w:rFonts w:ascii="Courier New" w:eastAsia="Courier New" w:hAnsi="Courier New" w:cs="Courier New"/>
          <w:b/>
          <w:bCs/>
          <w:i/>
          <w:iCs/>
          <w:color w:val="auto"/>
        </w:rPr>
        <w:t>Высшие семенные растения. Голосеменные</w:t>
      </w:r>
      <w:r w:rsidRPr="00EB2D57">
        <w:rPr>
          <w:rFonts w:ascii="Courier New" w:eastAsia="Courier New" w:hAnsi="Courier New" w:cs="Courier New"/>
          <w:b/>
          <w:bCs/>
          <w:color w:val="auto"/>
        </w:rPr>
        <w:t xml:space="preserve">. </w:t>
      </w:r>
      <w:r w:rsidRPr="00EB2D57">
        <w:rPr>
          <w:color w:val="auto"/>
        </w:rPr>
        <w:t>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A57638" w:rsidRPr="00EB2D57" w:rsidRDefault="00E235EB">
      <w:pPr>
        <w:pStyle w:val="13"/>
        <w:spacing w:line="252" w:lineRule="auto"/>
        <w:ind w:firstLine="260"/>
        <w:jc w:val="both"/>
        <w:rPr>
          <w:color w:val="auto"/>
        </w:rPr>
      </w:pPr>
      <w:r w:rsidRPr="00EB2D57">
        <w:rPr>
          <w:rFonts w:ascii="Courier New" w:eastAsia="Courier New" w:hAnsi="Courier New" w:cs="Courier New"/>
          <w:b/>
          <w:bCs/>
          <w:i/>
          <w:iCs/>
          <w:color w:val="auto"/>
        </w:rPr>
        <w:t>Покрытосеменные (цветковые) растения.</w:t>
      </w:r>
      <w:r w:rsidRPr="00EB2D57">
        <w:rPr>
          <w:color w:val="auto"/>
        </w:rPr>
        <w:t xml:space="preserve">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A57638" w:rsidRPr="00EB2D57" w:rsidRDefault="00E235EB">
      <w:pPr>
        <w:pStyle w:val="13"/>
        <w:spacing w:line="252" w:lineRule="auto"/>
        <w:ind w:firstLine="260"/>
        <w:jc w:val="both"/>
        <w:rPr>
          <w:color w:val="auto"/>
        </w:rPr>
      </w:pPr>
      <w:r w:rsidRPr="00EB2D57">
        <w:rPr>
          <w:rFonts w:ascii="Courier New" w:eastAsia="Courier New" w:hAnsi="Courier New" w:cs="Courier New"/>
          <w:b/>
          <w:bCs/>
          <w:i/>
          <w:iCs/>
          <w:color w:val="auto"/>
        </w:rPr>
        <w:t>Семейства покрытосеменных* (цветковых) растений.</w:t>
      </w:r>
      <w:r w:rsidRPr="00EB2D57">
        <w:rPr>
          <w:color w:val="auto"/>
        </w:rPr>
        <w:t xml:space="preserve">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A57638" w:rsidRPr="00EB2D57" w:rsidRDefault="00A752FF" w:rsidP="00A752FF">
      <w:pPr>
        <w:pStyle w:val="13"/>
        <w:tabs>
          <w:tab w:val="left" w:pos="466"/>
        </w:tabs>
        <w:spacing w:line="240" w:lineRule="auto"/>
        <w:ind w:left="260" w:firstLine="0"/>
        <w:jc w:val="both"/>
        <w:rPr>
          <w:color w:val="auto"/>
        </w:rPr>
      </w:pPr>
      <w:r>
        <w:rPr>
          <w:color w:val="auto"/>
        </w:rPr>
        <w:t>*</w:t>
      </w:r>
      <w:r w:rsidR="00E235EB" w:rsidRPr="00EB2D57">
        <w:rPr>
          <w:color w:val="auto"/>
        </w:rPr>
        <w:t>— Изучаются три семейства растений по выбору учителя с учётом местных условий. Можно использовать семейства, не вошедшие в перечень, если они являются наиболее распространёнными в данном регионе.</w:t>
      </w:r>
    </w:p>
    <w:p w:rsidR="00A57638" w:rsidRPr="00EB2D57" w:rsidRDefault="00A752FF" w:rsidP="00A752FF">
      <w:pPr>
        <w:pStyle w:val="13"/>
        <w:tabs>
          <w:tab w:val="left" w:pos="636"/>
        </w:tabs>
        <w:spacing w:line="240" w:lineRule="auto"/>
        <w:ind w:left="260" w:firstLine="0"/>
        <w:jc w:val="both"/>
        <w:rPr>
          <w:color w:val="auto"/>
        </w:rPr>
      </w:pPr>
      <w:r>
        <w:rPr>
          <w:color w:val="auto"/>
        </w:rPr>
        <w:t>**</w:t>
      </w:r>
      <w:r w:rsidR="00E235EB" w:rsidRPr="00EB2D57">
        <w:rPr>
          <w:color w:val="auto"/>
        </w:rPr>
        <w:t>— Морфологическая характеристика и определение семейств класса Двудольные и семейств класса Однодольные осуществляется на лабораторных и практических работах.</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18"/>
        </w:numPr>
        <w:tabs>
          <w:tab w:val="left" w:pos="529"/>
        </w:tabs>
        <w:spacing w:line="240" w:lineRule="auto"/>
        <w:ind w:firstLine="260"/>
        <w:jc w:val="both"/>
        <w:rPr>
          <w:color w:val="auto"/>
        </w:rPr>
      </w:pPr>
      <w:r w:rsidRPr="00EB2D57">
        <w:rPr>
          <w:color w:val="auto"/>
        </w:rPr>
        <w:t>Изучение строения одноклеточных водорослей (на примере хламидомонады и хлореллы).</w:t>
      </w:r>
    </w:p>
    <w:p w:rsidR="00A57638" w:rsidRPr="00EB2D57" w:rsidRDefault="00E235EB" w:rsidP="00AC05F4">
      <w:pPr>
        <w:pStyle w:val="13"/>
        <w:numPr>
          <w:ilvl w:val="0"/>
          <w:numId w:val="118"/>
        </w:numPr>
        <w:tabs>
          <w:tab w:val="left" w:pos="524"/>
        </w:tabs>
        <w:spacing w:line="240" w:lineRule="auto"/>
        <w:ind w:firstLine="260"/>
        <w:jc w:val="both"/>
        <w:rPr>
          <w:color w:val="auto"/>
        </w:rPr>
      </w:pPr>
      <w:r w:rsidRPr="00EB2D57">
        <w:rPr>
          <w:color w:val="auto"/>
        </w:rPr>
        <w:t>Изучение строения многоклеточных нитчатых водорослей (на примере спирогиры и улотрикса).</w:t>
      </w:r>
    </w:p>
    <w:p w:rsidR="00A57638" w:rsidRPr="00EB2D57" w:rsidRDefault="00E235EB" w:rsidP="00AC05F4">
      <w:pPr>
        <w:pStyle w:val="13"/>
        <w:numPr>
          <w:ilvl w:val="0"/>
          <w:numId w:val="118"/>
        </w:numPr>
        <w:tabs>
          <w:tab w:val="left" w:pos="636"/>
        </w:tabs>
        <w:spacing w:line="240" w:lineRule="auto"/>
        <w:ind w:firstLine="260"/>
        <w:jc w:val="both"/>
        <w:rPr>
          <w:color w:val="auto"/>
        </w:rPr>
      </w:pPr>
      <w:r w:rsidRPr="00EB2D57">
        <w:rPr>
          <w:color w:val="auto"/>
        </w:rPr>
        <w:t>Изучение внешнего строения мхов (на местных видах).</w:t>
      </w:r>
    </w:p>
    <w:p w:rsidR="00A57638" w:rsidRPr="00EB2D57" w:rsidRDefault="00E235EB" w:rsidP="00AC05F4">
      <w:pPr>
        <w:pStyle w:val="13"/>
        <w:numPr>
          <w:ilvl w:val="0"/>
          <w:numId w:val="118"/>
        </w:numPr>
        <w:tabs>
          <w:tab w:val="left" w:pos="687"/>
        </w:tabs>
        <w:spacing w:line="240" w:lineRule="auto"/>
        <w:ind w:firstLine="260"/>
        <w:jc w:val="both"/>
        <w:rPr>
          <w:color w:val="auto"/>
        </w:rPr>
      </w:pPr>
      <w:r w:rsidRPr="00EB2D57">
        <w:rPr>
          <w:color w:val="auto"/>
        </w:rPr>
        <w:t>Изучение внешнего строения папоротника или хвоща.</w:t>
      </w:r>
    </w:p>
    <w:p w:rsidR="00A57638" w:rsidRPr="00EB2D57" w:rsidRDefault="00E235EB" w:rsidP="00AC05F4">
      <w:pPr>
        <w:pStyle w:val="13"/>
        <w:numPr>
          <w:ilvl w:val="0"/>
          <w:numId w:val="118"/>
        </w:numPr>
        <w:tabs>
          <w:tab w:val="left" w:pos="525"/>
        </w:tabs>
        <w:spacing w:line="240" w:lineRule="auto"/>
        <w:ind w:firstLine="260"/>
        <w:jc w:val="both"/>
        <w:rPr>
          <w:color w:val="auto"/>
        </w:rPr>
      </w:pPr>
      <w:r w:rsidRPr="00EB2D57">
        <w:rPr>
          <w:color w:val="auto"/>
        </w:rPr>
        <w:t>Изучение внешнего строения веток, хвои, шишек и семян голосеменных растений (на примере ели, сосны или лиственницы).</w:t>
      </w:r>
    </w:p>
    <w:p w:rsidR="00A57638" w:rsidRPr="00EB2D57" w:rsidRDefault="00E235EB" w:rsidP="00AC05F4">
      <w:pPr>
        <w:pStyle w:val="13"/>
        <w:numPr>
          <w:ilvl w:val="0"/>
          <w:numId w:val="118"/>
        </w:numPr>
        <w:tabs>
          <w:tab w:val="left" w:pos="687"/>
        </w:tabs>
        <w:spacing w:line="240" w:lineRule="auto"/>
        <w:ind w:firstLine="260"/>
        <w:jc w:val="both"/>
        <w:rPr>
          <w:color w:val="auto"/>
        </w:rPr>
      </w:pPr>
      <w:r w:rsidRPr="00EB2D57">
        <w:rPr>
          <w:color w:val="auto"/>
        </w:rPr>
        <w:t>Изучение внешнего строения покрытосеменных растений.</w:t>
      </w:r>
    </w:p>
    <w:p w:rsidR="00A57638" w:rsidRPr="00EB2D57" w:rsidRDefault="00E235EB" w:rsidP="00AC05F4">
      <w:pPr>
        <w:pStyle w:val="13"/>
        <w:numPr>
          <w:ilvl w:val="0"/>
          <w:numId w:val="118"/>
        </w:numPr>
        <w:tabs>
          <w:tab w:val="left" w:pos="525"/>
        </w:tabs>
        <w:spacing w:line="240" w:lineRule="auto"/>
        <w:ind w:firstLine="260"/>
        <w:jc w:val="both"/>
        <w:rPr>
          <w:color w:val="auto"/>
        </w:rPr>
      </w:pPr>
      <w:r w:rsidRPr="00EB2D57">
        <w:rPr>
          <w:color w:val="auto"/>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A57638" w:rsidRPr="00EB2D57" w:rsidRDefault="00E235EB" w:rsidP="00AC05F4">
      <w:pPr>
        <w:pStyle w:val="13"/>
        <w:numPr>
          <w:ilvl w:val="0"/>
          <w:numId w:val="118"/>
        </w:numPr>
        <w:tabs>
          <w:tab w:val="left" w:pos="525"/>
        </w:tabs>
        <w:spacing w:line="240" w:lineRule="auto"/>
        <w:ind w:firstLine="260"/>
        <w:jc w:val="both"/>
        <w:rPr>
          <w:color w:val="auto"/>
        </w:rPr>
      </w:pPr>
      <w:r w:rsidRPr="00EB2D57">
        <w:rPr>
          <w:color w:val="auto"/>
        </w:rPr>
        <w:t>Определение видов растений (на примере трёх семейств) с использованием определителей растений или определительных карточек.</w:t>
      </w:r>
    </w:p>
    <w:p w:rsidR="00A752FF" w:rsidRDefault="00A752FF" w:rsidP="00A752FF">
      <w:pPr>
        <w:pStyle w:val="af5"/>
      </w:pPr>
      <w:bookmarkStart w:id="594" w:name="bookmark1429"/>
    </w:p>
    <w:p w:rsidR="00A57638" w:rsidRPr="00EB2D57" w:rsidRDefault="00A752FF" w:rsidP="00A752FF">
      <w:pPr>
        <w:pStyle w:val="af5"/>
      </w:pPr>
      <w:r>
        <w:t xml:space="preserve">2. </w:t>
      </w:r>
      <w:r w:rsidR="00E235EB" w:rsidRPr="00EB2D57">
        <w:t>Развитие растительного мира на Земле</w:t>
      </w:r>
      <w:bookmarkEnd w:id="594"/>
    </w:p>
    <w:p w:rsidR="00A57638" w:rsidRPr="00EB2D57" w:rsidRDefault="00E235EB" w:rsidP="00A752FF">
      <w:pPr>
        <w:pStyle w:val="13"/>
        <w:spacing w:line="240" w:lineRule="auto"/>
        <w:ind w:firstLine="260"/>
        <w:jc w:val="both"/>
        <w:rPr>
          <w:color w:val="auto"/>
        </w:rPr>
      </w:pPr>
      <w:r w:rsidRPr="00EB2D57">
        <w:rPr>
          <w:color w:val="auto"/>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Экскурсии или видеоэкскурсии</w:t>
      </w:r>
    </w:p>
    <w:p w:rsidR="00A57638" w:rsidRPr="00EB2D57" w:rsidRDefault="00E235EB" w:rsidP="00A752FF">
      <w:pPr>
        <w:pStyle w:val="13"/>
        <w:spacing w:line="240" w:lineRule="auto"/>
        <w:ind w:firstLine="260"/>
        <w:jc w:val="both"/>
        <w:rPr>
          <w:color w:val="auto"/>
        </w:rPr>
      </w:pPr>
      <w:r w:rsidRPr="00EB2D57">
        <w:rPr>
          <w:color w:val="auto"/>
        </w:rPr>
        <w:t>Развитие растительного мира на Земле (экскурсия в палеонтологический или краеведческий музей).</w:t>
      </w:r>
    </w:p>
    <w:p w:rsidR="00A752FF" w:rsidRDefault="00A752FF" w:rsidP="00A752FF">
      <w:pPr>
        <w:pStyle w:val="af5"/>
      </w:pPr>
    </w:p>
    <w:p w:rsidR="00A57638" w:rsidRPr="00EB2D57" w:rsidRDefault="00A752FF" w:rsidP="00A752FF">
      <w:pPr>
        <w:pStyle w:val="af5"/>
      </w:pPr>
      <w:r>
        <w:t xml:space="preserve">3. </w:t>
      </w:r>
      <w:bookmarkStart w:id="595" w:name="bookmark1431"/>
      <w:r w:rsidR="00E235EB" w:rsidRPr="00EB2D57">
        <w:t>Растения в природных сообществах</w:t>
      </w:r>
      <w:bookmarkEnd w:id="595"/>
    </w:p>
    <w:p w:rsidR="00A57638" w:rsidRPr="00EB2D57" w:rsidRDefault="00E235EB" w:rsidP="00A752FF">
      <w:pPr>
        <w:pStyle w:val="13"/>
        <w:spacing w:line="240" w:lineRule="auto"/>
        <w:ind w:firstLine="260"/>
        <w:jc w:val="both"/>
        <w:rPr>
          <w:color w:val="auto"/>
        </w:rPr>
      </w:pPr>
      <w:r w:rsidRPr="00EB2D57">
        <w:rPr>
          <w:color w:val="auto"/>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A57638" w:rsidRPr="00EB2D57" w:rsidRDefault="00E235EB" w:rsidP="00A752FF">
      <w:pPr>
        <w:pStyle w:val="13"/>
        <w:spacing w:line="240" w:lineRule="auto"/>
        <w:ind w:firstLine="260"/>
        <w:jc w:val="both"/>
        <w:rPr>
          <w:color w:val="auto"/>
        </w:rPr>
      </w:pPr>
      <w:r w:rsidRPr="00EB2D57">
        <w:rPr>
          <w:color w:val="auto"/>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A752FF" w:rsidRDefault="00A752FF" w:rsidP="00A752FF">
      <w:pPr>
        <w:pStyle w:val="af5"/>
      </w:pPr>
    </w:p>
    <w:p w:rsidR="00A57638" w:rsidRPr="00EB2D57" w:rsidRDefault="00A752FF" w:rsidP="00A752FF">
      <w:pPr>
        <w:pStyle w:val="af5"/>
      </w:pPr>
      <w:r>
        <w:t xml:space="preserve">4. </w:t>
      </w:r>
      <w:bookmarkStart w:id="596" w:name="bookmark1433"/>
      <w:r w:rsidR="00E235EB" w:rsidRPr="00EB2D57">
        <w:t>Растения и человек</w:t>
      </w:r>
      <w:bookmarkEnd w:id="596"/>
    </w:p>
    <w:p w:rsidR="00A57638" w:rsidRPr="00EB2D57" w:rsidRDefault="00E235EB" w:rsidP="00A752FF">
      <w:pPr>
        <w:pStyle w:val="13"/>
        <w:spacing w:line="240" w:lineRule="auto"/>
        <w:ind w:firstLine="260"/>
        <w:jc w:val="both"/>
        <w:rPr>
          <w:color w:val="auto"/>
        </w:rPr>
      </w:pPr>
      <w:r w:rsidRPr="00EB2D57">
        <w:rPr>
          <w:color w:val="auto"/>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A57638" w:rsidRPr="00A752FF" w:rsidRDefault="00E235EB">
      <w:pPr>
        <w:pStyle w:val="80"/>
        <w:spacing w:line="254" w:lineRule="auto"/>
        <w:jc w:val="both"/>
        <w:rPr>
          <w:rFonts w:ascii="Times New Roman" w:hAnsi="Times New Roman" w:cs="Times New Roman"/>
          <w:b/>
          <w:color w:val="auto"/>
        </w:rPr>
      </w:pPr>
      <w:r w:rsidRPr="00A752FF">
        <w:rPr>
          <w:rFonts w:ascii="Times New Roman" w:hAnsi="Times New Roman" w:cs="Times New Roman"/>
          <w:b/>
          <w:color w:val="auto"/>
        </w:rPr>
        <w:t>Экскурсии или видеоэкскурсии</w:t>
      </w:r>
    </w:p>
    <w:p w:rsidR="00A57638" w:rsidRPr="00EB2D57" w:rsidRDefault="00E235EB" w:rsidP="00AC05F4">
      <w:pPr>
        <w:pStyle w:val="13"/>
        <w:numPr>
          <w:ilvl w:val="0"/>
          <w:numId w:val="119"/>
        </w:numPr>
        <w:tabs>
          <w:tab w:val="left" w:pos="533"/>
        </w:tabs>
        <w:spacing w:line="240" w:lineRule="auto"/>
        <w:jc w:val="both"/>
        <w:rPr>
          <w:color w:val="auto"/>
        </w:rPr>
      </w:pPr>
      <w:r w:rsidRPr="00EB2D57">
        <w:rPr>
          <w:color w:val="auto"/>
        </w:rPr>
        <w:t>Изучение сельскохозяйственных растений региона.</w:t>
      </w:r>
    </w:p>
    <w:p w:rsidR="00A57638" w:rsidRPr="00EB2D57" w:rsidRDefault="00E235EB" w:rsidP="00AC05F4">
      <w:pPr>
        <w:pStyle w:val="13"/>
        <w:numPr>
          <w:ilvl w:val="0"/>
          <w:numId w:val="119"/>
        </w:numPr>
        <w:tabs>
          <w:tab w:val="left" w:pos="543"/>
        </w:tabs>
        <w:spacing w:line="240" w:lineRule="auto"/>
        <w:jc w:val="both"/>
        <w:rPr>
          <w:color w:val="auto"/>
        </w:rPr>
      </w:pPr>
      <w:r w:rsidRPr="00EB2D57">
        <w:rPr>
          <w:color w:val="auto"/>
        </w:rPr>
        <w:t>Изучение сорных растений региона.</w:t>
      </w:r>
    </w:p>
    <w:p w:rsidR="0093557D" w:rsidRDefault="0093557D" w:rsidP="0093557D">
      <w:pPr>
        <w:pStyle w:val="af5"/>
      </w:pPr>
    </w:p>
    <w:p w:rsidR="00A57638" w:rsidRPr="00EB2D57" w:rsidRDefault="0093557D" w:rsidP="0093557D">
      <w:pPr>
        <w:pStyle w:val="af5"/>
      </w:pPr>
      <w:r>
        <w:t xml:space="preserve">5. </w:t>
      </w:r>
      <w:bookmarkStart w:id="597" w:name="bookmark1435"/>
      <w:r w:rsidR="00E235EB" w:rsidRPr="00EB2D57">
        <w:t>Грибы. Лишайники. Бактерии</w:t>
      </w:r>
      <w:bookmarkEnd w:id="597"/>
    </w:p>
    <w:p w:rsidR="00A57638" w:rsidRPr="00EB2D57" w:rsidRDefault="00E235EB" w:rsidP="0093557D">
      <w:pPr>
        <w:pStyle w:val="13"/>
        <w:spacing w:line="240" w:lineRule="auto"/>
        <w:jc w:val="both"/>
        <w:rPr>
          <w:color w:val="auto"/>
        </w:rPr>
      </w:pPr>
      <w:r w:rsidRPr="00EB2D57">
        <w:rPr>
          <w:color w:val="auto"/>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A57638" w:rsidRPr="00EB2D57" w:rsidRDefault="00E235EB">
      <w:pPr>
        <w:pStyle w:val="13"/>
        <w:spacing w:line="240" w:lineRule="auto"/>
        <w:jc w:val="both"/>
        <w:rPr>
          <w:color w:val="auto"/>
        </w:rPr>
      </w:pPr>
      <w:r w:rsidRPr="00EB2D57">
        <w:rPr>
          <w:color w:val="auto"/>
        </w:rPr>
        <w:t>Плесневые грибы. Дрожжевые грибы. Значение плесневых и дрожжевых грибов в природе и жизни человека (пищевая и фармацевтическая промышленность и др.).</w:t>
      </w:r>
    </w:p>
    <w:p w:rsidR="00A57638" w:rsidRPr="00EB2D57" w:rsidRDefault="00E235EB">
      <w:pPr>
        <w:pStyle w:val="13"/>
        <w:spacing w:line="240" w:lineRule="auto"/>
        <w:jc w:val="both"/>
        <w:rPr>
          <w:color w:val="auto"/>
        </w:rPr>
      </w:pPr>
      <w:r w:rsidRPr="00EB2D57">
        <w:rPr>
          <w:color w:val="auto"/>
        </w:rPr>
        <w:t>Паразитические грибы. Разнообразие и значение паразитических грибов (головня, спорынья, фитофтора, трутовик и др.). Борьба с заболеваниями, вызываемыми паразитическими грибами.</w:t>
      </w:r>
    </w:p>
    <w:p w:rsidR="00A57638" w:rsidRPr="00EB2D57" w:rsidRDefault="00E235EB">
      <w:pPr>
        <w:pStyle w:val="13"/>
        <w:spacing w:line="240" w:lineRule="auto"/>
        <w:jc w:val="both"/>
        <w:rPr>
          <w:color w:val="auto"/>
        </w:rPr>
      </w:pPr>
      <w:r w:rsidRPr="00EB2D57">
        <w:rPr>
          <w:color w:val="auto"/>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A57638" w:rsidRPr="00EB2D57" w:rsidRDefault="00E235EB">
      <w:pPr>
        <w:pStyle w:val="13"/>
        <w:spacing w:line="240" w:lineRule="auto"/>
        <w:jc w:val="both"/>
        <w:rPr>
          <w:color w:val="auto"/>
        </w:rPr>
      </w:pPr>
      <w:r w:rsidRPr="00EB2D57">
        <w:rPr>
          <w:color w:val="auto"/>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20"/>
        </w:numPr>
        <w:tabs>
          <w:tab w:val="left" w:pos="533"/>
        </w:tabs>
        <w:spacing w:line="240" w:lineRule="auto"/>
        <w:jc w:val="both"/>
        <w:rPr>
          <w:color w:val="auto"/>
        </w:rPr>
      </w:pPr>
      <w:r w:rsidRPr="00EB2D57">
        <w:rPr>
          <w:color w:val="auto"/>
        </w:rPr>
        <w:t>Изучение строения одноклеточных (мукор) и многоклеточных (пеницилл) плесневых грибов.</w:t>
      </w:r>
    </w:p>
    <w:p w:rsidR="00A57638" w:rsidRPr="00EB2D57" w:rsidRDefault="00E235EB" w:rsidP="00AC05F4">
      <w:pPr>
        <w:pStyle w:val="13"/>
        <w:numPr>
          <w:ilvl w:val="0"/>
          <w:numId w:val="120"/>
        </w:numPr>
        <w:tabs>
          <w:tab w:val="left" w:pos="533"/>
        </w:tabs>
        <w:spacing w:line="240" w:lineRule="auto"/>
        <w:jc w:val="both"/>
        <w:rPr>
          <w:color w:val="auto"/>
        </w:rPr>
      </w:pPr>
      <w:r w:rsidRPr="00EB2D57">
        <w:rPr>
          <w:color w:val="auto"/>
        </w:rPr>
        <w:t>Изучение строения плодовых тел шляпочных грибов (или изучение шляпочных грибов на муляжах).</w:t>
      </w:r>
    </w:p>
    <w:p w:rsidR="00A57638" w:rsidRPr="00EB2D57" w:rsidRDefault="00E235EB" w:rsidP="00AC05F4">
      <w:pPr>
        <w:pStyle w:val="13"/>
        <w:numPr>
          <w:ilvl w:val="0"/>
          <w:numId w:val="120"/>
        </w:numPr>
        <w:tabs>
          <w:tab w:val="left" w:pos="739"/>
        </w:tabs>
        <w:spacing w:line="240" w:lineRule="auto"/>
        <w:jc w:val="both"/>
        <w:rPr>
          <w:color w:val="auto"/>
        </w:rPr>
      </w:pPr>
      <w:r w:rsidRPr="00EB2D57">
        <w:rPr>
          <w:color w:val="auto"/>
        </w:rPr>
        <w:t>Изучение строения лишайников.</w:t>
      </w:r>
    </w:p>
    <w:p w:rsidR="00A57638" w:rsidRPr="00EB2D57" w:rsidRDefault="00E235EB" w:rsidP="00AC05F4">
      <w:pPr>
        <w:pStyle w:val="13"/>
        <w:numPr>
          <w:ilvl w:val="0"/>
          <w:numId w:val="120"/>
        </w:numPr>
        <w:tabs>
          <w:tab w:val="left" w:pos="739"/>
        </w:tabs>
        <w:spacing w:line="240" w:lineRule="auto"/>
        <w:jc w:val="both"/>
        <w:rPr>
          <w:color w:val="auto"/>
        </w:rPr>
      </w:pPr>
      <w:r w:rsidRPr="00EB2D57">
        <w:rPr>
          <w:color w:val="auto"/>
        </w:rPr>
        <w:t>Изучение строения бактерий (на готовых микропрепаратах).</w:t>
      </w:r>
    </w:p>
    <w:p w:rsidR="0093557D" w:rsidRDefault="0093557D" w:rsidP="006B14E0">
      <w:bookmarkStart w:id="598" w:name="bookmark1437"/>
    </w:p>
    <w:p w:rsidR="00A57638" w:rsidRDefault="00E235EB" w:rsidP="0093557D">
      <w:pPr>
        <w:pStyle w:val="af5"/>
      </w:pPr>
      <w:r w:rsidRPr="00EB2D57">
        <w:t>8 КЛАСС</w:t>
      </w:r>
      <w:bookmarkEnd w:id="598"/>
    </w:p>
    <w:p w:rsidR="0093557D" w:rsidRPr="00EB2D57" w:rsidRDefault="0093557D" w:rsidP="0093557D">
      <w:pPr>
        <w:pStyle w:val="af5"/>
      </w:pPr>
    </w:p>
    <w:p w:rsidR="00A57638" w:rsidRPr="00EB2D57" w:rsidRDefault="0093557D" w:rsidP="0093557D">
      <w:pPr>
        <w:pStyle w:val="af5"/>
      </w:pPr>
      <w:bookmarkStart w:id="599" w:name="bookmark1439"/>
      <w:r>
        <w:t xml:space="preserve">1. </w:t>
      </w:r>
      <w:r w:rsidR="00E235EB" w:rsidRPr="00EB2D57">
        <w:t>Животный организм</w:t>
      </w:r>
      <w:bookmarkEnd w:id="599"/>
    </w:p>
    <w:p w:rsidR="00A57638" w:rsidRPr="00EB2D57" w:rsidRDefault="00E235EB">
      <w:pPr>
        <w:pStyle w:val="13"/>
        <w:spacing w:line="240" w:lineRule="auto"/>
        <w:jc w:val="both"/>
        <w:rPr>
          <w:color w:val="auto"/>
        </w:rPr>
      </w:pPr>
      <w:r w:rsidRPr="00EB2D57">
        <w:rPr>
          <w:color w:val="auto"/>
        </w:rPr>
        <w:t>Зоология — наука о животных. Разделы зоологии. Связь зоологии с другими науками и техникой.</w:t>
      </w:r>
    </w:p>
    <w:p w:rsidR="00A57638" w:rsidRPr="00EB2D57" w:rsidRDefault="00E235EB">
      <w:pPr>
        <w:pStyle w:val="13"/>
        <w:spacing w:line="240" w:lineRule="auto"/>
        <w:jc w:val="both"/>
        <w:rPr>
          <w:color w:val="auto"/>
        </w:rPr>
      </w:pPr>
      <w:r w:rsidRPr="00EB2D57">
        <w:rPr>
          <w:color w:val="auto"/>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w:t>
      </w:r>
    </w:p>
    <w:p w:rsidR="00A57638" w:rsidRPr="00EB2D57" w:rsidRDefault="00E235EB">
      <w:pPr>
        <w:pStyle w:val="13"/>
        <w:spacing w:line="240" w:lineRule="auto"/>
        <w:jc w:val="both"/>
        <w:rPr>
          <w:color w:val="auto"/>
        </w:rPr>
      </w:pPr>
      <w:r w:rsidRPr="00EB2D57">
        <w:rPr>
          <w:color w:val="auto"/>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pPr>
        <w:pStyle w:val="13"/>
        <w:spacing w:after="120" w:line="240" w:lineRule="auto"/>
        <w:jc w:val="both"/>
        <w:rPr>
          <w:color w:val="auto"/>
        </w:rPr>
      </w:pPr>
      <w:r w:rsidRPr="00EB2D57">
        <w:rPr>
          <w:color w:val="auto"/>
        </w:rPr>
        <w:t>Исследование под микроскопом готовых микропрепаратов клеток и тканей животных.</w:t>
      </w:r>
    </w:p>
    <w:p w:rsidR="00A57638" w:rsidRPr="00EB2D57" w:rsidRDefault="0093557D" w:rsidP="0093557D">
      <w:pPr>
        <w:pStyle w:val="af5"/>
      </w:pPr>
      <w:bookmarkStart w:id="600" w:name="bookmark1441"/>
      <w:r>
        <w:t xml:space="preserve">2. </w:t>
      </w:r>
      <w:r w:rsidR="00E235EB" w:rsidRPr="00EB2D57">
        <w:t>Строение и жизнедеятельность организма животного*</w:t>
      </w:r>
      <w:bookmarkEnd w:id="600"/>
    </w:p>
    <w:p w:rsidR="00A57638" w:rsidRPr="0093557D" w:rsidRDefault="00E235EB">
      <w:pPr>
        <w:pStyle w:val="80"/>
        <w:spacing w:after="220" w:line="254" w:lineRule="auto"/>
        <w:jc w:val="both"/>
        <w:rPr>
          <w:rFonts w:ascii="Times New Roman" w:hAnsi="Times New Roman" w:cs="Times New Roman"/>
          <w:color w:val="auto"/>
        </w:rPr>
      </w:pPr>
      <w:r w:rsidRPr="0093557D">
        <w:rPr>
          <w:rFonts w:ascii="Times New Roman" w:hAnsi="Times New Roman" w:cs="Times New Roman"/>
          <w:b/>
          <w:bCs/>
          <w:i w:val="0"/>
          <w:iCs w:val="0"/>
          <w:color w:val="auto"/>
        </w:rPr>
        <w:t>*</w:t>
      </w:r>
      <w:r w:rsidRPr="0093557D">
        <w:rPr>
          <w:rFonts w:ascii="Times New Roman" w:hAnsi="Times New Roman" w:cs="Times New Roman"/>
          <w:color w:val="auto"/>
        </w:rPr>
        <w:t>(Темы 2 и 3 возможно менять местами по усмотрению учителя, рассматривая содержание темы 2 в качестве обобщения учебного материала)</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Опора и движение животных.</w:t>
      </w:r>
      <w:r w:rsidRPr="00EB2D57">
        <w:rPr>
          <w:color w:val="auto"/>
        </w:rPr>
        <w:t xml:space="preserve">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 Рычажные конечности.</w:t>
      </w:r>
    </w:p>
    <w:p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Питание и пищеварение у животных.</w:t>
      </w:r>
      <w:r w:rsidRPr="00EB2D57">
        <w:rPr>
          <w:color w:val="auto"/>
        </w:rPr>
        <w:t xml:space="preserve">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A57638" w:rsidRPr="00EB2D57" w:rsidRDefault="00E235EB">
      <w:pPr>
        <w:pStyle w:val="13"/>
        <w:spacing w:after="80" w:line="240" w:lineRule="auto"/>
        <w:jc w:val="both"/>
        <w:rPr>
          <w:color w:val="auto"/>
        </w:rPr>
      </w:pPr>
      <w:r w:rsidRPr="00EB2D57">
        <w:rPr>
          <w:rFonts w:ascii="Courier New" w:eastAsia="Courier New" w:hAnsi="Courier New" w:cs="Courier New"/>
          <w:b/>
          <w:bCs/>
          <w:i/>
          <w:iCs/>
          <w:color w:val="auto"/>
        </w:rPr>
        <w:t>Дыхание животных.</w:t>
      </w:r>
      <w:r w:rsidRPr="00EB2D57">
        <w:rPr>
          <w:color w:val="auto"/>
        </w:rPr>
        <w:t xml:space="preserve">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Транспорт веществ у животных.</w:t>
      </w:r>
      <w:r w:rsidRPr="00EB2D57">
        <w:rPr>
          <w:color w:val="auto"/>
        </w:rPr>
        <w:t xml:space="preserve">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Выделение у животных.</w:t>
      </w:r>
      <w:r w:rsidRPr="00EB2D57">
        <w:rPr>
          <w:color w:val="auto"/>
        </w:rPr>
        <w:t xml:space="preserve">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Покровы тела у животных.</w:t>
      </w:r>
      <w:r w:rsidRPr="00EB2D57">
        <w:rPr>
          <w:color w:val="auto"/>
        </w:rPr>
        <w:t xml:space="preserve">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Координация и регуляция жизнедеятельности у животных.</w:t>
      </w:r>
      <w:r w:rsidRPr="00EB2D57">
        <w:rPr>
          <w:color w:val="auto"/>
        </w:rPr>
        <w:t xml:space="preserve"> Раздражимость у одноклеточных животных. Таксисы (фототаксис, трофотаксис, хемотаксис и др.).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Поведение животных.</w:t>
      </w:r>
      <w:r w:rsidRPr="00EB2D57">
        <w:rPr>
          <w:color w:val="auto"/>
        </w:rPr>
        <w:t xml:space="preserve">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Размножение и развитие животных.</w:t>
      </w:r>
      <w:r w:rsidRPr="00EB2D57">
        <w:rPr>
          <w:color w:val="auto"/>
        </w:rPr>
        <w:t xml:space="preserve">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21"/>
        </w:numPr>
        <w:tabs>
          <w:tab w:val="left" w:pos="548"/>
        </w:tabs>
        <w:spacing w:line="240" w:lineRule="auto"/>
        <w:jc w:val="both"/>
        <w:rPr>
          <w:color w:val="auto"/>
        </w:rPr>
      </w:pPr>
      <w:r w:rsidRPr="00EB2D57">
        <w:rPr>
          <w:color w:val="auto"/>
        </w:rPr>
        <w:t>Ознакомление с органами опоры и движения у животных.</w:t>
      </w:r>
    </w:p>
    <w:p w:rsidR="00A57638" w:rsidRPr="00EB2D57" w:rsidRDefault="00E235EB" w:rsidP="00AC05F4">
      <w:pPr>
        <w:pStyle w:val="13"/>
        <w:numPr>
          <w:ilvl w:val="0"/>
          <w:numId w:val="121"/>
        </w:numPr>
        <w:tabs>
          <w:tab w:val="left" w:pos="558"/>
        </w:tabs>
        <w:spacing w:line="240" w:lineRule="auto"/>
        <w:jc w:val="both"/>
        <w:rPr>
          <w:color w:val="auto"/>
        </w:rPr>
      </w:pPr>
      <w:r w:rsidRPr="00EB2D57">
        <w:rPr>
          <w:color w:val="auto"/>
        </w:rPr>
        <w:t>Изучение способов поглощения пищи у животных.</w:t>
      </w:r>
    </w:p>
    <w:p w:rsidR="00A57638" w:rsidRPr="00EB2D57" w:rsidRDefault="00E235EB" w:rsidP="00AC05F4">
      <w:pPr>
        <w:pStyle w:val="13"/>
        <w:numPr>
          <w:ilvl w:val="0"/>
          <w:numId w:val="121"/>
        </w:numPr>
        <w:tabs>
          <w:tab w:val="left" w:pos="558"/>
        </w:tabs>
        <w:spacing w:line="240" w:lineRule="auto"/>
        <w:jc w:val="both"/>
        <w:rPr>
          <w:color w:val="auto"/>
        </w:rPr>
      </w:pPr>
      <w:r w:rsidRPr="00EB2D57">
        <w:rPr>
          <w:color w:val="auto"/>
        </w:rPr>
        <w:t>Изучение способов дыхания у животных.</w:t>
      </w:r>
    </w:p>
    <w:p w:rsidR="00A57638" w:rsidRPr="00EB2D57" w:rsidRDefault="00E235EB" w:rsidP="00AC05F4">
      <w:pPr>
        <w:pStyle w:val="13"/>
        <w:numPr>
          <w:ilvl w:val="0"/>
          <w:numId w:val="121"/>
        </w:numPr>
        <w:tabs>
          <w:tab w:val="left" w:pos="553"/>
        </w:tabs>
        <w:spacing w:line="240" w:lineRule="auto"/>
        <w:jc w:val="both"/>
        <w:rPr>
          <w:color w:val="auto"/>
        </w:rPr>
      </w:pPr>
      <w:r w:rsidRPr="00EB2D57">
        <w:rPr>
          <w:color w:val="auto"/>
        </w:rPr>
        <w:t>Ознакомление с системами органов транспорта веществ у животных.</w:t>
      </w:r>
    </w:p>
    <w:p w:rsidR="00A57638" w:rsidRPr="00EB2D57" w:rsidRDefault="00E235EB" w:rsidP="00AC05F4">
      <w:pPr>
        <w:pStyle w:val="13"/>
        <w:numPr>
          <w:ilvl w:val="0"/>
          <w:numId w:val="121"/>
        </w:numPr>
        <w:tabs>
          <w:tab w:val="left" w:pos="553"/>
        </w:tabs>
        <w:spacing w:line="240" w:lineRule="auto"/>
        <w:jc w:val="both"/>
        <w:rPr>
          <w:color w:val="auto"/>
        </w:rPr>
      </w:pPr>
      <w:r w:rsidRPr="00EB2D57">
        <w:rPr>
          <w:color w:val="auto"/>
        </w:rPr>
        <w:t>Изучение покровов тела у животных.</w:t>
      </w:r>
    </w:p>
    <w:p w:rsidR="00A57638" w:rsidRPr="00EB2D57" w:rsidRDefault="00E235EB" w:rsidP="00AC05F4">
      <w:pPr>
        <w:pStyle w:val="13"/>
        <w:numPr>
          <w:ilvl w:val="0"/>
          <w:numId w:val="121"/>
        </w:numPr>
        <w:tabs>
          <w:tab w:val="left" w:pos="558"/>
        </w:tabs>
        <w:spacing w:line="240" w:lineRule="auto"/>
        <w:jc w:val="both"/>
        <w:rPr>
          <w:color w:val="auto"/>
        </w:rPr>
      </w:pPr>
      <w:r w:rsidRPr="00EB2D57">
        <w:rPr>
          <w:color w:val="auto"/>
        </w:rPr>
        <w:t>Изучение органов чувств у животных.</w:t>
      </w:r>
    </w:p>
    <w:p w:rsidR="00A57638" w:rsidRPr="00EB2D57" w:rsidRDefault="00E235EB" w:rsidP="00AC05F4">
      <w:pPr>
        <w:pStyle w:val="13"/>
        <w:numPr>
          <w:ilvl w:val="0"/>
          <w:numId w:val="121"/>
        </w:numPr>
        <w:tabs>
          <w:tab w:val="left" w:pos="548"/>
        </w:tabs>
        <w:spacing w:line="240" w:lineRule="auto"/>
        <w:jc w:val="both"/>
        <w:rPr>
          <w:color w:val="auto"/>
        </w:rPr>
      </w:pPr>
      <w:r w:rsidRPr="00EB2D57">
        <w:rPr>
          <w:color w:val="auto"/>
        </w:rPr>
        <w:t>Формирование условных рефлексов у аквариумных рыб.</w:t>
      </w:r>
    </w:p>
    <w:p w:rsidR="00A57638" w:rsidRPr="00EB2D57" w:rsidRDefault="00E235EB" w:rsidP="00AC05F4">
      <w:pPr>
        <w:pStyle w:val="13"/>
        <w:numPr>
          <w:ilvl w:val="0"/>
          <w:numId w:val="121"/>
        </w:numPr>
        <w:tabs>
          <w:tab w:val="left" w:pos="558"/>
        </w:tabs>
        <w:spacing w:after="120" w:line="240" w:lineRule="auto"/>
        <w:jc w:val="both"/>
        <w:rPr>
          <w:color w:val="auto"/>
        </w:rPr>
      </w:pPr>
      <w:r w:rsidRPr="00EB2D57">
        <w:rPr>
          <w:color w:val="auto"/>
        </w:rPr>
        <w:t>Строение яйца и развитие зародыша птицы (курицы).</w:t>
      </w:r>
    </w:p>
    <w:p w:rsidR="0093557D" w:rsidRDefault="0093557D" w:rsidP="0093557D">
      <w:pPr>
        <w:pStyle w:val="af5"/>
      </w:pPr>
      <w:bookmarkStart w:id="601" w:name="bookmark1443"/>
    </w:p>
    <w:p w:rsidR="00A57638" w:rsidRPr="00EB2D57" w:rsidRDefault="00E235EB" w:rsidP="0093557D">
      <w:pPr>
        <w:pStyle w:val="af5"/>
      </w:pPr>
      <w:r w:rsidRPr="00EB2D57">
        <w:t>3. Систематические группы животных</w:t>
      </w:r>
      <w:bookmarkEnd w:id="601"/>
    </w:p>
    <w:p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Основные категории систематики животных.</w:t>
      </w:r>
      <w:r w:rsidRPr="00EB2D57">
        <w:rPr>
          <w:color w:val="auto"/>
        </w:rPr>
        <w:t xml:space="preserve">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Одноклеточные животные — простейшие.</w:t>
      </w:r>
      <w:r w:rsidRPr="00EB2D57">
        <w:rPr>
          <w:color w:val="auto"/>
        </w:rPr>
        <w:t xml:space="preserve">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22"/>
        </w:numPr>
        <w:tabs>
          <w:tab w:val="left" w:pos="548"/>
        </w:tabs>
        <w:spacing w:line="240" w:lineRule="auto"/>
        <w:jc w:val="both"/>
        <w:rPr>
          <w:color w:val="auto"/>
        </w:rPr>
      </w:pPr>
      <w:r w:rsidRPr="00EB2D57">
        <w:rPr>
          <w:color w:val="auto"/>
        </w:rPr>
        <w:t>Исследование строения инфузории-туфельки и наблюдение за её передвижением. Изучение хемотаксиса.</w:t>
      </w:r>
    </w:p>
    <w:p w:rsidR="00A57638" w:rsidRPr="00EB2D57" w:rsidRDefault="00E235EB" w:rsidP="00AC05F4">
      <w:pPr>
        <w:pStyle w:val="13"/>
        <w:numPr>
          <w:ilvl w:val="0"/>
          <w:numId w:val="122"/>
        </w:numPr>
        <w:tabs>
          <w:tab w:val="left" w:pos="730"/>
        </w:tabs>
        <w:spacing w:line="240" w:lineRule="auto"/>
        <w:jc w:val="both"/>
        <w:rPr>
          <w:color w:val="auto"/>
        </w:rPr>
      </w:pPr>
      <w:r w:rsidRPr="00EB2D57">
        <w:rPr>
          <w:color w:val="auto"/>
        </w:rPr>
        <w:t>Многообразие простейших (на готовых препаратах).</w:t>
      </w:r>
    </w:p>
    <w:p w:rsidR="00A57638" w:rsidRPr="00EB2D57" w:rsidRDefault="00E235EB" w:rsidP="00AC05F4">
      <w:pPr>
        <w:pStyle w:val="13"/>
        <w:numPr>
          <w:ilvl w:val="0"/>
          <w:numId w:val="122"/>
        </w:numPr>
        <w:tabs>
          <w:tab w:val="left" w:pos="548"/>
        </w:tabs>
        <w:spacing w:line="240" w:lineRule="auto"/>
        <w:jc w:val="both"/>
        <w:rPr>
          <w:color w:val="auto"/>
        </w:rPr>
      </w:pPr>
      <w:r w:rsidRPr="00EB2D57">
        <w:rPr>
          <w:color w:val="auto"/>
        </w:rPr>
        <w:t>Изготовление модели клетки простейшего (амёбы, инфузории-туфельки и др.).</w:t>
      </w:r>
    </w:p>
    <w:p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Многоклеточные животные. Кишечнополостные.</w:t>
      </w:r>
      <w:r w:rsidRPr="00EB2D57">
        <w:rPr>
          <w:color w:val="auto"/>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23"/>
        </w:numPr>
        <w:tabs>
          <w:tab w:val="left" w:pos="524"/>
        </w:tabs>
        <w:spacing w:line="240" w:lineRule="auto"/>
        <w:jc w:val="both"/>
        <w:rPr>
          <w:color w:val="auto"/>
        </w:rPr>
      </w:pPr>
      <w:r w:rsidRPr="00EB2D57">
        <w:rPr>
          <w:color w:val="auto"/>
        </w:rPr>
        <w:t>Исследование строения пресноводной гидры и её передвижения (школьный аквариум).</w:t>
      </w:r>
    </w:p>
    <w:p w:rsidR="00A57638" w:rsidRPr="00EB2D57" w:rsidRDefault="00E235EB" w:rsidP="00AC05F4">
      <w:pPr>
        <w:pStyle w:val="13"/>
        <w:numPr>
          <w:ilvl w:val="0"/>
          <w:numId w:val="123"/>
        </w:numPr>
        <w:tabs>
          <w:tab w:val="left" w:pos="524"/>
        </w:tabs>
        <w:spacing w:line="240" w:lineRule="auto"/>
        <w:jc w:val="both"/>
        <w:rPr>
          <w:color w:val="auto"/>
        </w:rPr>
      </w:pPr>
      <w:r w:rsidRPr="00EB2D57">
        <w:rPr>
          <w:color w:val="auto"/>
        </w:rPr>
        <w:t>Исследование питания гидры дафниями и циклопами (школьный аквариум).</w:t>
      </w:r>
    </w:p>
    <w:p w:rsidR="00A57638" w:rsidRPr="00EB2D57" w:rsidRDefault="00E235EB" w:rsidP="00AC05F4">
      <w:pPr>
        <w:pStyle w:val="13"/>
        <w:numPr>
          <w:ilvl w:val="0"/>
          <w:numId w:val="123"/>
        </w:numPr>
        <w:tabs>
          <w:tab w:val="left" w:pos="706"/>
        </w:tabs>
        <w:spacing w:line="240" w:lineRule="auto"/>
        <w:jc w:val="both"/>
        <w:rPr>
          <w:color w:val="auto"/>
        </w:rPr>
      </w:pPr>
      <w:r w:rsidRPr="00EB2D57">
        <w:rPr>
          <w:color w:val="auto"/>
        </w:rPr>
        <w:t>Изготовление модели пресноводной гидры.</w:t>
      </w:r>
    </w:p>
    <w:p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Плоские, круглые, кольчатые черви.</w:t>
      </w:r>
      <w:r w:rsidRPr="00EB2D57">
        <w:rPr>
          <w:color w:val="auto"/>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24"/>
        </w:numPr>
        <w:tabs>
          <w:tab w:val="left" w:pos="529"/>
        </w:tabs>
        <w:spacing w:line="240" w:lineRule="auto"/>
        <w:jc w:val="both"/>
        <w:rPr>
          <w:color w:val="auto"/>
        </w:rPr>
      </w:pPr>
      <w:r w:rsidRPr="00EB2D57">
        <w:rPr>
          <w:color w:val="auto"/>
        </w:rPr>
        <w:t>Исследование внешнего строения дождевого червя. Наблюдение за реакцией дождевого червя на раздражители.</w:t>
      </w:r>
    </w:p>
    <w:p w:rsidR="00A57638" w:rsidRPr="00EB2D57" w:rsidRDefault="00E235EB" w:rsidP="00AC05F4">
      <w:pPr>
        <w:pStyle w:val="13"/>
        <w:numPr>
          <w:ilvl w:val="0"/>
          <w:numId w:val="124"/>
        </w:numPr>
        <w:tabs>
          <w:tab w:val="left" w:pos="524"/>
        </w:tabs>
        <w:spacing w:line="240" w:lineRule="auto"/>
        <w:jc w:val="both"/>
        <w:rPr>
          <w:color w:val="auto"/>
        </w:rPr>
      </w:pPr>
      <w:r w:rsidRPr="00EB2D57">
        <w:rPr>
          <w:color w:val="auto"/>
        </w:rPr>
        <w:t>Исследование внутреннего строения дождевого червя (на готовом влажном препарате и микропрепарате).</w:t>
      </w:r>
    </w:p>
    <w:p w:rsidR="00A57638" w:rsidRPr="00EB2D57" w:rsidRDefault="00E235EB" w:rsidP="00AC05F4">
      <w:pPr>
        <w:pStyle w:val="13"/>
        <w:numPr>
          <w:ilvl w:val="0"/>
          <w:numId w:val="124"/>
        </w:numPr>
        <w:tabs>
          <w:tab w:val="left" w:pos="524"/>
        </w:tabs>
        <w:spacing w:line="240" w:lineRule="auto"/>
        <w:jc w:val="both"/>
        <w:rPr>
          <w:color w:val="auto"/>
        </w:rPr>
      </w:pPr>
      <w:r w:rsidRPr="00EB2D57">
        <w:rPr>
          <w:color w:val="auto"/>
        </w:rPr>
        <w:t>Изучение приспособлений паразитических червей к паразитизму (на готовых влажных и микропрепаратах).</w:t>
      </w:r>
    </w:p>
    <w:p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Членистоногие.</w:t>
      </w:r>
      <w:r w:rsidRPr="00EB2D57">
        <w:rPr>
          <w:color w:val="auto"/>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A57638" w:rsidRPr="00EB2D57" w:rsidRDefault="00E235EB">
      <w:pPr>
        <w:pStyle w:val="13"/>
        <w:spacing w:line="252" w:lineRule="auto"/>
        <w:jc w:val="both"/>
        <w:rPr>
          <w:color w:val="auto"/>
        </w:rPr>
      </w:pPr>
      <w:r w:rsidRPr="0093557D">
        <w:rPr>
          <w:rFonts w:ascii="Courier New" w:eastAsia="Courier New" w:hAnsi="Courier New" w:cs="Courier New"/>
          <w:b/>
          <w:bCs/>
          <w:i/>
          <w:iCs/>
          <w:color w:val="auto"/>
        </w:rPr>
        <w:t>Ракообразные</w:t>
      </w:r>
      <w:r w:rsidRPr="00EB2D57">
        <w:rPr>
          <w:rFonts w:ascii="Courier New" w:eastAsia="Courier New" w:hAnsi="Courier New" w:cs="Courier New"/>
          <w:i/>
          <w:iCs/>
          <w:color w:val="auto"/>
        </w:rPr>
        <w:t>.</w:t>
      </w:r>
      <w:r w:rsidRPr="00EB2D57">
        <w:rPr>
          <w:color w:val="auto"/>
        </w:rPr>
        <w:t xml:space="preserve"> Особенности строения и жизнедеятельности. Значение ракообразных в природе и жизни человека.</w:t>
      </w:r>
    </w:p>
    <w:p w:rsidR="00A57638" w:rsidRPr="00EB2D57" w:rsidRDefault="00E235EB">
      <w:pPr>
        <w:pStyle w:val="13"/>
        <w:spacing w:line="252" w:lineRule="auto"/>
        <w:jc w:val="both"/>
        <w:rPr>
          <w:color w:val="auto"/>
        </w:rPr>
      </w:pPr>
      <w:r w:rsidRPr="0093557D">
        <w:rPr>
          <w:rFonts w:ascii="Courier New" w:eastAsia="Courier New" w:hAnsi="Courier New" w:cs="Courier New"/>
          <w:b/>
          <w:bCs/>
          <w:i/>
          <w:iCs/>
          <w:color w:val="auto"/>
        </w:rPr>
        <w:t>Паукообразные</w:t>
      </w:r>
      <w:r w:rsidRPr="00EB2D57">
        <w:rPr>
          <w:rFonts w:ascii="Courier New" w:eastAsia="Courier New" w:hAnsi="Courier New" w:cs="Courier New"/>
          <w:i/>
          <w:iCs/>
          <w:color w:val="auto"/>
        </w:rPr>
        <w:t>.</w:t>
      </w:r>
      <w:r w:rsidRPr="00EB2D57">
        <w:rPr>
          <w:color w:val="auto"/>
        </w:rPr>
        <w:t xml:space="preserve">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A57638" w:rsidRPr="00EB2D57" w:rsidRDefault="00E235EB">
      <w:pPr>
        <w:pStyle w:val="13"/>
        <w:spacing w:line="252" w:lineRule="auto"/>
        <w:jc w:val="both"/>
        <w:rPr>
          <w:color w:val="auto"/>
        </w:rPr>
      </w:pPr>
      <w:r w:rsidRPr="0093557D">
        <w:rPr>
          <w:rFonts w:ascii="Courier New" w:eastAsia="Courier New" w:hAnsi="Courier New" w:cs="Courier New"/>
          <w:b/>
          <w:bCs/>
          <w:i/>
          <w:iCs/>
          <w:color w:val="auto"/>
        </w:rPr>
        <w:t>Насекомые</w:t>
      </w:r>
      <w:r w:rsidRPr="00EB2D57">
        <w:rPr>
          <w:rFonts w:ascii="Courier New" w:eastAsia="Courier New" w:hAnsi="Courier New" w:cs="Courier New"/>
          <w:i/>
          <w:iCs/>
          <w:color w:val="auto"/>
        </w:rPr>
        <w:t>.</w:t>
      </w:r>
      <w:r w:rsidRPr="00EB2D57">
        <w:rPr>
          <w:color w:val="auto"/>
        </w:rPr>
        <w:t xml:space="preserve">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A57638" w:rsidRPr="00EB2D57" w:rsidRDefault="00E235EB">
      <w:pPr>
        <w:pStyle w:val="13"/>
        <w:spacing w:line="240" w:lineRule="auto"/>
        <w:jc w:val="both"/>
        <w:rPr>
          <w:color w:val="auto"/>
        </w:rPr>
      </w:pPr>
      <w:r w:rsidRPr="00EB2D57">
        <w:rPr>
          <w:color w:val="auto"/>
        </w:rPr>
        <w:t>*Отряды насекомых изучаются обзорно по усмотрению учителя в зависимости от местных условий. Более подробно изучаются на примере двух местных отрядов.</w:t>
      </w:r>
    </w:p>
    <w:p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25"/>
        </w:numPr>
        <w:tabs>
          <w:tab w:val="left" w:pos="524"/>
        </w:tabs>
        <w:spacing w:line="240" w:lineRule="auto"/>
        <w:jc w:val="both"/>
        <w:rPr>
          <w:color w:val="auto"/>
        </w:rPr>
      </w:pPr>
      <w:r w:rsidRPr="00EB2D57">
        <w:rPr>
          <w:color w:val="auto"/>
        </w:rPr>
        <w:t>Исследование внешнего строения насекомого (на примере майского жука или других крупных насекомых-вредителей).</w:t>
      </w:r>
    </w:p>
    <w:p w:rsidR="00A57638" w:rsidRPr="00EB2D57" w:rsidRDefault="00E235EB" w:rsidP="00AC05F4">
      <w:pPr>
        <w:pStyle w:val="13"/>
        <w:numPr>
          <w:ilvl w:val="0"/>
          <w:numId w:val="125"/>
        </w:numPr>
        <w:tabs>
          <w:tab w:val="left" w:pos="524"/>
        </w:tabs>
        <w:spacing w:line="240" w:lineRule="auto"/>
        <w:jc w:val="both"/>
        <w:rPr>
          <w:color w:val="auto"/>
        </w:rPr>
      </w:pPr>
      <w:r w:rsidRPr="00EB2D57">
        <w:rPr>
          <w:color w:val="auto"/>
        </w:rPr>
        <w:t>Ознакомление с различными типами развития насекомых (на примере коллекций).</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Моллюски.</w:t>
      </w:r>
      <w:r w:rsidRPr="00EB2D57">
        <w:rPr>
          <w:color w:val="auto"/>
        </w:rPr>
        <w:t xml:space="preserve">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pPr>
        <w:pStyle w:val="13"/>
        <w:spacing w:line="240" w:lineRule="auto"/>
        <w:jc w:val="both"/>
        <w:rPr>
          <w:color w:val="auto"/>
        </w:rPr>
      </w:pPr>
      <w:r w:rsidRPr="00EB2D57">
        <w:rPr>
          <w:color w:val="auto"/>
        </w:rPr>
        <w:t>Исследование внешнего строения раковин пресноводных и морских моллюсков (раковины беззубки, перловицы, прудовика, катушки и др.).</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Хордовые.</w:t>
      </w:r>
      <w:r w:rsidRPr="00EB2D57">
        <w:rPr>
          <w:color w:val="auto"/>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Рыбы.</w:t>
      </w:r>
      <w:r w:rsidRPr="00EB2D57">
        <w:rPr>
          <w:color w:val="auto"/>
        </w:rPr>
        <w:t xml:space="preserve">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26"/>
        </w:numPr>
        <w:tabs>
          <w:tab w:val="left" w:pos="524"/>
        </w:tabs>
        <w:spacing w:line="240" w:lineRule="auto"/>
        <w:jc w:val="both"/>
        <w:rPr>
          <w:color w:val="auto"/>
        </w:rPr>
      </w:pPr>
      <w:r w:rsidRPr="00EB2D57">
        <w:rPr>
          <w:color w:val="auto"/>
        </w:rPr>
        <w:t>Исследование внешнего строения и особенностей передвижения рыбы (на примере живой рыбы в банке с водой).</w:t>
      </w:r>
    </w:p>
    <w:p w:rsidR="00A57638" w:rsidRPr="00EB2D57" w:rsidRDefault="00E235EB" w:rsidP="00AC05F4">
      <w:pPr>
        <w:pStyle w:val="13"/>
        <w:numPr>
          <w:ilvl w:val="0"/>
          <w:numId w:val="126"/>
        </w:numPr>
        <w:tabs>
          <w:tab w:val="left" w:pos="524"/>
        </w:tabs>
        <w:spacing w:line="240" w:lineRule="auto"/>
        <w:jc w:val="both"/>
        <w:rPr>
          <w:color w:val="auto"/>
        </w:rPr>
      </w:pPr>
      <w:r w:rsidRPr="00EB2D57">
        <w:rPr>
          <w:color w:val="auto"/>
        </w:rPr>
        <w:t>Исследование внутреннего строения рыбы (на примере готового влажного препарата).</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Земноводные.</w:t>
      </w:r>
      <w:r w:rsidRPr="00EB2D57">
        <w:rPr>
          <w:color w:val="auto"/>
        </w:rPr>
        <w:t xml:space="preserve">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w:t>
      </w:r>
    </w:p>
    <w:p w:rsidR="00A57638" w:rsidRPr="00EB2D57" w:rsidRDefault="00E235EB">
      <w:pPr>
        <w:pStyle w:val="13"/>
        <w:spacing w:line="240" w:lineRule="auto"/>
        <w:jc w:val="both"/>
        <w:rPr>
          <w:color w:val="auto"/>
        </w:rPr>
      </w:pPr>
      <w:r w:rsidRPr="00EB2D57">
        <w:rPr>
          <w:color w:val="auto"/>
        </w:rPr>
        <w:t>Многообразие земноводных и их охрана. Значение земноводных в природе и жизни человека.</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Пресмыкающиеся.</w:t>
      </w:r>
      <w:r w:rsidRPr="00EB2D57">
        <w:rPr>
          <w:color w:val="auto"/>
        </w:rPr>
        <w:t xml:space="preserve">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Птицы.</w:t>
      </w:r>
      <w:r w:rsidRPr="00EB2D57">
        <w:rPr>
          <w:color w:val="auto"/>
        </w:rPr>
        <w:t xml:space="preserve">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Значение птиц в природе и жизни человека.</w:t>
      </w:r>
    </w:p>
    <w:p w:rsidR="00A57638" w:rsidRPr="00EB2D57" w:rsidRDefault="0093557D">
      <w:pPr>
        <w:pStyle w:val="13"/>
        <w:spacing w:line="252" w:lineRule="auto"/>
        <w:jc w:val="both"/>
        <w:rPr>
          <w:color w:val="auto"/>
        </w:rPr>
      </w:pPr>
      <w:r w:rsidRPr="0093557D">
        <w:rPr>
          <w:rFonts w:eastAsia="Courier New"/>
          <w:i/>
          <w:iCs/>
          <w:color w:val="auto"/>
        </w:rPr>
        <w:t>*</w:t>
      </w:r>
      <w:r w:rsidR="00E235EB" w:rsidRPr="00EB2D57">
        <w:rPr>
          <w:color w:val="auto"/>
        </w:rPr>
        <w:t>Многообразие птиц изучается по выбору учителя на примере трёх экологических групп с учётом распространения птиц в своём регионе.</w:t>
      </w:r>
    </w:p>
    <w:p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27"/>
        </w:numPr>
        <w:tabs>
          <w:tab w:val="left" w:pos="519"/>
        </w:tabs>
        <w:spacing w:line="240" w:lineRule="auto"/>
        <w:jc w:val="both"/>
        <w:rPr>
          <w:color w:val="auto"/>
        </w:rPr>
      </w:pPr>
      <w:r w:rsidRPr="00EB2D57">
        <w:rPr>
          <w:color w:val="auto"/>
        </w:rPr>
        <w:t>Исследование внешнего строения и перьевого покрова птиц (на примере чучела птиц и набора перьев: контурных, пуховых и пуха).</w:t>
      </w:r>
    </w:p>
    <w:p w:rsidR="00A57638" w:rsidRPr="00EB2D57" w:rsidRDefault="00E235EB" w:rsidP="00AC05F4">
      <w:pPr>
        <w:pStyle w:val="13"/>
        <w:numPr>
          <w:ilvl w:val="0"/>
          <w:numId w:val="127"/>
        </w:numPr>
        <w:tabs>
          <w:tab w:val="left" w:pos="696"/>
        </w:tabs>
        <w:spacing w:line="240" w:lineRule="auto"/>
        <w:jc w:val="both"/>
        <w:rPr>
          <w:color w:val="auto"/>
        </w:rPr>
      </w:pPr>
      <w:r w:rsidRPr="00EB2D57">
        <w:rPr>
          <w:color w:val="auto"/>
        </w:rPr>
        <w:t>Исследование особенностей скелета птицы.</w:t>
      </w:r>
    </w:p>
    <w:p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Млекопитающие.</w:t>
      </w:r>
      <w:r w:rsidRPr="00EB2D57">
        <w:rPr>
          <w:color w:val="auto"/>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A57638" w:rsidRPr="00EB2D57" w:rsidRDefault="00E235EB">
      <w:pPr>
        <w:pStyle w:val="13"/>
        <w:spacing w:line="240" w:lineRule="auto"/>
        <w:jc w:val="both"/>
        <w:rPr>
          <w:color w:val="auto"/>
        </w:rPr>
      </w:pPr>
      <w:r w:rsidRPr="00EB2D57">
        <w:rPr>
          <w:color w:val="auto"/>
        </w:rPr>
        <w:t>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A57638" w:rsidRPr="00EB2D57" w:rsidRDefault="00E235EB">
      <w:pPr>
        <w:pStyle w:val="13"/>
        <w:spacing w:line="240" w:lineRule="auto"/>
        <w:jc w:val="both"/>
        <w:rPr>
          <w:color w:val="auto"/>
        </w:rPr>
      </w:pPr>
      <w:r w:rsidRPr="00EB2D57">
        <w:rPr>
          <w:color w:val="auto"/>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A57638" w:rsidRPr="00EB2D57" w:rsidRDefault="00E235EB">
      <w:pPr>
        <w:pStyle w:val="13"/>
        <w:spacing w:line="240" w:lineRule="auto"/>
        <w:jc w:val="both"/>
        <w:rPr>
          <w:color w:val="auto"/>
        </w:rPr>
      </w:pPr>
      <w:r w:rsidRPr="00EB2D57">
        <w:rPr>
          <w:color w:val="auto"/>
        </w:rPr>
        <w:t>*Изучаются 6 отрядов млекопитающих на примере двух видов из каждого отряда по выбору учителя.</w:t>
      </w:r>
    </w:p>
    <w:p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28"/>
        </w:numPr>
        <w:tabs>
          <w:tab w:val="left" w:pos="544"/>
        </w:tabs>
        <w:spacing w:line="240" w:lineRule="auto"/>
        <w:jc w:val="both"/>
        <w:rPr>
          <w:color w:val="auto"/>
        </w:rPr>
      </w:pPr>
      <w:r w:rsidRPr="00EB2D57">
        <w:rPr>
          <w:color w:val="auto"/>
        </w:rPr>
        <w:t>Исследование особенностей скелета млекопитающих.</w:t>
      </w:r>
    </w:p>
    <w:p w:rsidR="00A57638" w:rsidRPr="00EB2D57" w:rsidRDefault="00E235EB" w:rsidP="00AC05F4">
      <w:pPr>
        <w:pStyle w:val="13"/>
        <w:numPr>
          <w:ilvl w:val="0"/>
          <w:numId w:val="128"/>
        </w:numPr>
        <w:tabs>
          <w:tab w:val="left" w:pos="544"/>
        </w:tabs>
        <w:spacing w:line="240" w:lineRule="auto"/>
        <w:jc w:val="both"/>
        <w:rPr>
          <w:color w:val="auto"/>
        </w:rPr>
      </w:pPr>
      <w:r w:rsidRPr="00EB2D57">
        <w:rPr>
          <w:color w:val="auto"/>
        </w:rPr>
        <w:t>Исследование особенностей зубной системы млекопитающих.</w:t>
      </w:r>
    </w:p>
    <w:p w:rsidR="0093557D" w:rsidRDefault="0093557D" w:rsidP="0093557D">
      <w:pPr>
        <w:pStyle w:val="af5"/>
      </w:pPr>
    </w:p>
    <w:p w:rsidR="00A57638" w:rsidRPr="00EB2D57" w:rsidRDefault="0093557D" w:rsidP="0093557D">
      <w:pPr>
        <w:pStyle w:val="af5"/>
      </w:pPr>
      <w:r>
        <w:t xml:space="preserve">4. </w:t>
      </w:r>
      <w:bookmarkStart w:id="602" w:name="bookmark1445"/>
      <w:r w:rsidR="00E235EB" w:rsidRPr="00EB2D57">
        <w:t>Развитие животного мира на Земле</w:t>
      </w:r>
      <w:bookmarkEnd w:id="602"/>
    </w:p>
    <w:p w:rsidR="00A57638" w:rsidRPr="00EB2D57" w:rsidRDefault="00E235EB" w:rsidP="0093557D">
      <w:pPr>
        <w:pStyle w:val="13"/>
        <w:spacing w:line="240" w:lineRule="auto"/>
        <w:jc w:val="both"/>
        <w:rPr>
          <w:color w:val="auto"/>
        </w:rPr>
      </w:pPr>
      <w:r w:rsidRPr="00EB2D57">
        <w:rPr>
          <w:color w:val="auto"/>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A57638" w:rsidRPr="00EB2D57" w:rsidRDefault="00E235EB" w:rsidP="0093557D">
      <w:pPr>
        <w:pStyle w:val="13"/>
        <w:spacing w:line="240" w:lineRule="auto"/>
        <w:jc w:val="both"/>
        <w:rPr>
          <w:color w:val="auto"/>
        </w:rPr>
      </w:pPr>
      <w:r w:rsidRPr="00EB2D57">
        <w:rPr>
          <w:color w:val="auto"/>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93557D">
      <w:pPr>
        <w:pStyle w:val="13"/>
        <w:spacing w:line="240" w:lineRule="auto"/>
        <w:jc w:val="both"/>
        <w:rPr>
          <w:color w:val="auto"/>
        </w:rPr>
      </w:pPr>
      <w:r w:rsidRPr="00EB2D57">
        <w:rPr>
          <w:color w:val="auto"/>
        </w:rPr>
        <w:t>Исследование ископаемых остатков вымерших животных.</w:t>
      </w:r>
    </w:p>
    <w:p w:rsidR="0093557D" w:rsidRDefault="0093557D" w:rsidP="0093557D">
      <w:pPr>
        <w:pStyle w:val="af5"/>
      </w:pPr>
    </w:p>
    <w:p w:rsidR="00A57638" w:rsidRPr="00EB2D57" w:rsidRDefault="0093557D" w:rsidP="0093557D">
      <w:pPr>
        <w:pStyle w:val="af5"/>
      </w:pPr>
      <w:r>
        <w:t xml:space="preserve">5. </w:t>
      </w:r>
      <w:bookmarkStart w:id="603" w:name="bookmark1447"/>
      <w:r w:rsidR="00E235EB" w:rsidRPr="00EB2D57">
        <w:t>Животные в природных сообществах</w:t>
      </w:r>
      <w:bookmarkEnd w:id="603"/>
    </w:p>
    <w:p w:rsidR="00A57638" w:rsidRPr="00EB2D57" w:rsidRDefault="00E235EB" w:rsidP="0093557D">
      <w:pPr>
        <w:pStyle w:val="13"/>
        <w:spacing w:line="240" w:lineRule="auto"/>
        <w:jc w:val="both"/>
        <w:rPr>
          <w:color w:val="auto"/>
        </w:rPr>
      </w:pPr>
      <w:r w:rsidRPr="00EB2D57">
        <w:rPr>
          <w:color w:val="auto"/>
        </w:rPr>
        <w:t>Животные и среда обитания. Влияние света, температуры и влажности на животных. Приспособленность животных к условиям среды обитания.</w:t>
      </w:r>
    </w:p>
    <w:p w:rsidR="00A57638" w:rsidRPr="00EB2D57" w:rsidRDefault="00E235EB" w:rsidP="0093557D">
      <w:pPr>
        <w:pStyle w:val="13"/>
        <w:spacing w:line="240" w:lineRule="auto"/>
        <w:jc w:val="both"/>
        <w:rPr>
          <w:color w:val="auto"/>
        </w:rPr>
      </w:pPr>
      <w:r w:rsidRPr="00EB2D57">
        <w:rPr>
          <w:color w:val="auto"/>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A57638" w:rsidRPr="00EB2D57" w:rsidRDefault="00E235EB" w:rsidP="0093557D">
      <w:pPr>
        <w:pStyle w:val="13"/>
        <w:spacing w:line="240" w:lineRule="auto"/>
        <w:jc w:val="both"/>
        <w:rPr>
          <w:color w:val="auto"/>
        </w:rPr>
      </w:pPr>
      <w:r w:rsidRPr="00EB2D57">
        <w:rPr>
          <w:color w:val="auto"/>
        </w:rPr>
        <w:t>Животный мир природных зон Земли. Основные закономерности распределения животных на планете. Фауна.</w:t>
      </w:r>
    </w:p>
    <w:p w:rsidR="0093557D" w:rsidRDefault="0093557D" w:rsidP="0093557D">
      <w:pPr>
        <w:pStyle w:val="af5"/>
      </w:pPr>
      <w:bookmarkStart w:id="604" w:name="bookmark1449"/>
    </w:p>
    <w:p w:rsidR="00A57638" w:rsidRPr="00EB2D57" w:rsidRDefault="0093557D" w:rsidP="0093557D">
      <w:pPr>
        <w:pStyle w:val="af5"/>
      </w:pPr>
      <w:r>
        <w:t xml:space="preserve">6. </w:t>
      </w:r>
      <w:r w:rsidR="00E235EB" w:rsidRPr="00EB2D57">
        <w:t>Животные и человек</w:t>
      </w:r>
      <w:bookmarkEnd w:id="604"/>
    </w:p>
    <w:p w:rsidR="00A57638" w:rsidRPr="00EB2D57" w:rsidRDefault="00E235EB" w:rsidP="0093557D">
      <w:pPr>
        <w:pStyle w:val="13"/>
        <w:spacing w:line="240" w:lineRule="auto"/>
        <w:jc w:val="both"/>
        <w:rPr>
          <w:color w:val="auto"/>
        </w:rPr>
      </w:pPr>
      <w:r w:rsidRPr="00EB2D57">
        <w:rPr>
          <w:color w:val="auto"/>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A57638" w:rsidRPr="00EB2D57" w:rsidRDefault="00E235EB" w:rsidP="0093557D">
      <w:pPr>
        <w:pStyle w:val="13"/>
        <w:spacing w:line="240" w:lineRule="auto"/>
        <w:jc w:val="both"/>
        <w:rPr>
          <w:color w:val="auto"/>
        </w:rPr>
      </w:pPr>
      <w:r w:rsidRPr="00EB2D57">
        <w:rPr>
          <w:color w:val="auto"/>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A57638" w:rsidRPr="00EB2D57" w:rsidRDefault="00E235EB" w:rsidP="0093557D">
      <w:pPr>
        <w:pStyle w:val="13"/>
        <w:spacing w:line="240" w:lineRule="auto"/>
        <w:jc w:val="both"/>
        <w:rPr>
          <w:color w:val="auto"/>
        </w:rPr>
      </w:pPr>
      <w:r w:rsidRPr="00EB2D57">
        <w:rPr>
          <w:color w:val="auto"/>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rsidR="0093557D" w:rsidRDefault="0093557D" w:rsidP="0093557D">
      <w:pPr>
        <w:pStyle w:val="af5"/>
      </w:pPr>
      <w:bookmarkStart w:id="605" w:name="bookmark1451"/>
    </w:p>
    <w:p w:rsidR="00A57638" w:rsidRPr="00EB2D57" w:rsidRDefault="00E235EB" w:rsidP="0093557D">
      <w:pPr>
        <w:pStyle w:val="af5"/>
      </w:pPr>
      <w:r w:rsidRPr="00EB2D57">
        <w:t>9 КЛАСС</w:t>
      </w:r>
      <w:bookmarkEnd w:id="605"/>
    </w:p>
    <w:p w:rsidR="0093557D" w:rsidRDefault="0093557D" w:rsidP="0093557D">
      <w:pPr>
        <w:pStyle w:val="af5"/>
      </w:pPr>
      <w:bookmarkStart w:id="606" w:name="bookmark1453"/>
    </w:p>
    <w:p w:rsidR="00A57638" w:rsidRPr="00EB2D57" w:rsidRDefault="0093557D" w:rsidP="0093557D">
      <w:pPr>
        <w:pStyle w:val="af5"/>
      </w:pPr>
      <w:r>
        <w:t xml:space="preserve">1. </w:t>
      </w:r>
      <w:r w:rsidR="00E235EB" w:rsidRPr="00EB2D57">
        <w:t>Человек — биосоциальный вид</w:t>
      </w:r>
      <w:bookmarkEnd w:id="606"/>
    </w:p>
    <w:p w:rsidR="00A57638" w:rsidRPr="00EB2D57" w:rsidRDefault="00E235EB" w:rsidP="0093557D">
      <w:pPr>
        <w:pStyle w:val="13"/>
        <w:spacing w:line="240" w:lineRule="auto"/>
        <w:jc w:val="both"/>
        <w:rPr>
          <w:color w:val="auto"/>
        </w:rPr>
      </w:pPr>
      <w:r w:rsidRPr="00EB2D57">
        <w:rPr>
          <w:color w:val="auto"/>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A57638" w:rsidRPr="00EB2D57" w:rsidRDefault="00E235EB" w:rsidP="0093557D">
      <w:pPr>
        <w:pStyle w:val="13"/>
        <w:spacing w:line="240" w:lineRule="auto"/>
        <w:jc w:val="both"/>
        <w:rPr>
          <w:color w:val="auto"/>
        </w:rPr>
      </w:pPr>
      <w:r w:rsidRPr="00EB2D57">
        <w:rPr>
          <w:color w:val="auto"/>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93557D" w:rsidRDefault="0093557D" w:rsidP="0093557D">
      <w:pPr>
        <w:pStyle w:val="af5"/>
      </w:pPr>
    </w:p>
    <w:p w:rsidR="00A57638" w:rsidRPr="00EB2D57" w:rsidRDefault="0093557D" w:rsidP="0093557D">
      <w:pPr>
        <w:pStyle w:val="af5"/>
      </w:pPr>
      <w:r>
        <w:t xml:space="preserve">2. </w:t>
      </w:r>
      <w:bookmarkStart w:id="607" w:name="bookmark1455"/>
      <w:r w:rsidR="00E235EB" w:rsidRPr="00EB2D57">
        <w:t>Структура организма человека</w:t>
      </w:r>
      <w:bookmarkEnd w:id="607"/>
    </w:p>
    <w:p w:rsidR="00A57638" w:rsidRPr="00EB2D57" w:rsidRDefault="00E235EB" w:rsidP="0093557D">
      <w:pPr>
        <w:pStyle w:val="13"/>
        <w:spacing w:line="240" w:lineRule="auto"/>
        <w:jc w:val="both"/>
        <w:rPr>
          <w:color w:val="auto"/>
        </w:rPr>
      </w:pPr>
      <w:r w:rsidRPr="00EB2D57">
        <w:rPr>
          <w:color w:val="auto"/>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w:t>
      </w:r>
    </w:p>
    <w:p w:rsidR="00A57638" w:rsidRPr="00EB2D57" w:rsidRDefault="00E235EB" w:rsidP="0093557D">
      <w:pPr>
        <w:pStyle w:val="13"/>
        <w:spacing w:line="240" w:lineRule="auto"/>
        <w:jc w:val="both"/>
        <w:rPr>
          <w:color w:val="auto"/>
        </w:rPr>
      </w:pPr>
      <w:r w:rsidRPr="00EB2D57">
        <w:rPr>
          <w:color w:val="auto"/>
        </w:rPr>
        <w:t>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29"/>
        </w:numPr>
        <w:tabs>
          <w:tab w:val="left" w:pos="545"/>
        </w:tabs>
        <w:spacing w:line="240" w:lineRule="auto"/>
        <w:jc w:val="both"/>
        <w:rPr>
          <w:color w:val="auto"/>
        </w:rPr>
      </w:pPr>
      <w:r w:rsidRPr="00EB2D57">
        <w:rPr>
          <w:color w:val="auto"/>
        </w:rPr>
        <w:t>Изучение клеток слизистой оболочки полости рта человека.</w:t>
      </w:r>
    </w:p>
    <w:p w:rsidR="00A57638" w:rsidRPr="00EB2D57" w:rsidRDefault="00E235EB" w:rsidP="00AC05F4">
      <w:pPr>
        <w:pStyle w:val="13"/>
        <w:numPr>
          <w:ilvl w:val="0"/>
          <w:numId w:val="129"/>
        </w:numPr>
        <w:tabs>
          <w:tab w:val="left" w:pos="545"/>
        </w:tabs>
        <w:spacing w:line="240" w:lineRule="auto"/>
        <w:jc w:val="both"/>
        <w:rPr>
          <w:color w:val="auto"/>
        </w:rPr>
      </w:pPr>
      <w:r w:rsidRPr="00EB2D57">
        <w:rPr>
          <w:color w:val="auto"/>
        </w:rPr>
        <w:t>Изучение микроскопического строения тканей (на готовых микропрепаратах).</w:t>
      </w:r>
    </w:p>
    <w:p w:rsidR="00A57638" w:rsidRPr="00EB2D57" w:rsidRDefault="00E235EB" w:rsidP="00AC05F4">
      <w:pPr>
        <w:pStyle w:val="13"/>
        <w:numPr>
          <w:ilvl w:val="0"/>
          <w:numId w:val="129"/>
        </w:numPr>
        <w:tabs>
          <w:tab w:val="left" w:pos="545"/>
        </w:tabs>
        <w:spacing w:line="240" w:lineRule="auto"/>
        <w:jc w:val="both"/>
        <w:rPr>
          <w:color w:val="auto"/>
        </w:rPr>
      </w:pPr>
      <w:r w:rsidRPr="00EB2D57">
        <w:rPr>
          <w:color w:val="auto"/>
        </w:rPr>
        <w:t>Распознавание органов и систем органов человека (по таблицам).</w:t>
      </w:r>
    </w:p>
    <w:p w:rsidR="0093557D" w:rsidRDefault="0093557D" w:rsidP="0093557D">
      <w:pPr>
        <w:pStyle w:val="af5"/>
      </w:pPr>
    </w:p>
    <w:p w:rsidR="00A57638" w:rsidRPr="0093557D" w:rsidRDefault="0093557D" w:rsidP="0093557D">
      <w:pPr>
        <w:pStyle w:val="af5"/>
      </w:pPr>
      <w:r>
        <w:t xml:space="preserve">3. </w:t>
      </w:r>
      <w:bookmarkStart w:id="608" w:name="bookmark1457"/>
      <w:r w:rsidR="00E235EB" w:rsidRPr="0093557D">
        <w:t>Нейрогуморальная регуляция</w:t>
      </w:r>
      <w:bookmarkEnd w:id="608"/>
    </w:p>
    <w:p w:rsidR="00A57638" w:rsidRPr="00EB2D57" w:rsidRDefault="00E235EB" w:rsidP="0093557D">
      <w:pPr>
        <w:pStyle w:val="13"/>
        <w:spacing w:line="240" w:lineRule="auto"/>
        <w:jc w:val="both"/>
        <w:rPr>
          <w:color w:val="auto"/>
        </w:rPr>
      </w:pPr>
      <w:r w:rsidRPr="00EB2D57">
        <w:rPr>
          <w:color w:val="auto"/>
        </w:rPr>
        <w:t>Нервная система человека, её организация и значение.</w:t>
      </w:r>
    </w:p>
    <w:p w:rsidR="00A57638" w:rsidRPr="00EB2D57" w:rsidRDefault="00E235EB" w:rsidP="0093557D">
      <w:pPr>
        <w:pStyle w:val="13"/>
        <w:spacing w:line="240" w:lineRule="auto"/>
        <w:jc w:val="both"/>
        <w:rPr>
          <w:color w:val="auto"/>
        </w:rPr>
      </w:pPr>
      <w:r w:rsidRPr="00EB2D57">
        <w:rPr>
          <w:color w:val="auto"/>
        </w:rPr>
        <w:t>Нейроны, нервы, нервные узлы. Рефлекс. Рефлекторная дуга. Рецепторы. Двухнейронные и трёхнейронные рефлекторные дуги.</w:t>
      </w:r>
    </w:p>
    <w:p w:rsidR="00A57638" w:rsidRPr="00EB2D57" w:rsidRDefault="00E235EB">
      <w:pPr>
        <w:pStyle w:val="13"/>
        <w:spacing w:line="240" w:lineRule="auto"/>
        <w:jc w:val="both"/>
        <w:rPr>
          <w:color w:val="auto"/>
        </w:rPr>
      </w:pPr>
      <w:r w:rsidRPr="00EB2D57">
        <w:rPr>
          <w:color w:val="auto"/>
        </w:rPr>
        <w:t>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w:t>
      </w:r>
    </w:p>
    <w:p w:rsidR="00A57638" w:rsidRPr="00EB2D57" w:rsidRDefault="00E235EB">
      <w:pPr>
        <w:pStyle w:val="13"/>
        <w:spacing w:line="240" w:lineRule="auto"/>
        <w:jc w:val="both"/>
        <w:rPr>
          <w:color w:val="auto"/>
        </w:rPr>
      </w:pPr>
      <w:r w:rsidRPr="00EB2D57">
        <w:rPr>
          <w:color w:val="auto"/>
        </w:rPr>
        <w:t>Соматическая нервная система. Вегетативная (автономная) нервная система. Нервная система как единое целое. Нарушения в работе нервной системы.</w:t>
      </w:r>
    </w:p>
    <w:p w:rsidR="00A57638" w:rsidRPr="00EB2D57" w:rsidRDefault="00E235EB" w:rsidP="0093557D">
      <w:pPr>
        <w:pStyle w:val="13"/>
        <w:spacing w:line="240" w:lineRule="auto"/>
        <w:jc w:val="both"/>
        <w:rPr>
          <w:color w:val="auto"/>
        </w:rPr>
      </w:pPr>
      <w:r w:rsidRPr="00EB2D57">
        <w:rPr>
          <w:color w:val="auto"/>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30"/>
        </w:numPr>
        <w:tabs>
          <w:tab w:val="left" w:pos="567"/>
        </w:tabs>
        <w:spacing w:line="240" w:lineRule="auto"/>
        <w:jc w:val="both"/>
        <w:rPr>
          <w:color w:val="auto"/>
        </w:rPr>
      </w:pPr>
      <w:r w:rsidRPr="00EB2D57">
        <w:rPr>
          <w:color w:val="auto"/>
        </w:rPr>
        <w:t>Изучение головного мозга человека (по муляжам).</w:t>
      </w:r>
    </w:p>
    <w:p w:rsidR="00A57638" w:rsidRPr="00EB2D57" w:rsidRDefault="00E235EB" w:rsidP="00AC05F4">
      <w:pPr>
        <w:pStyle w:val="13"/>
        <w:numPr>
          <w:ilvl w:val="0"/>
          <w:numId w:val="130"/>
        </w:numPr>
        <w:tabs>
          <w:tab w:val="left" w:pos="567"/>
        </w:tabs>
        <w:spacing w:line="240" w:lineRule="auto"/>
        <w:jc w:val="both"/>
        <w:rPr>
          <w:color w:val="auto"/>
        </w:rPr>
      </w:pPr>
      <w:r w:rsidRPr="00EB2D57">
        <w:rPr>
          <w:color w:val="auto"/>
        </w:rPr>
        <w:t>Изучение изменения размера зрачка в зависимости от освещённости.</w:t>
      </w:r>
    </w:p>
    <w:p w:rsidR="0093557D" w:rsidRDefault="0093557D" w:rsidP="0093557D">
      <w:pPr>
        <w:pStyle w:val="af5"/>
      </w:pPr>
    </w:p>
    <w:p w:rsidR="00A57638" w:rsidRPr="00EB2D57" w:rsidRDefault="0093557D" w:rsidP="0093557D">
      <w:pPr>
        <w:pStyle w:val="af5"/>
      </w:pPr>
      <w:r>
        <w:t xml:space="preserve">4. </w:t>
      </w:r>
      <w:bookmarkStart w:id="609" w:name="bookmark1459"/>
      <w:r w:rsidR="00E235EB" w:rsidRPr="00EB2D57">
        <w:t>Опора и движение</w:t>
      </w:r>
      <w:bookmarkEnd w:id="609"/>
    </w:p>
    <w:p w:rsidR="00A57638" w:rsidRPr="00EB2D57" w:rsidRDefault="00E235EB" w:rsidP="0093557D">
      <w:pPr>
        <w:pStyle w:val="13"/>
        <w:spacing w:line="240" w:lineRule="auto"/>
        <w:jc w:val="both"/>
        <w:rPr>
          <w:color w:val="auto"/>
        </w:rPr>
      </w:pPr>
      <w:r w:rsidRPr="00EB2D57">
        <w:rPr>
          <w:color w:val="auto"/>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A57638" w:rsidRPr="00EB2D57" w:rsidRDefault="00E235EB" w:rsidP="0093557D">
      <w:pPr>
        <w:pStyle w:val="13"/>
        <w:spacing w:line="240" w:lineRule="auto"/>
        <w:jc w:val="both"/>
        <w:rPr>
          <w:color w:val="auto"/>
        </w:rPr>
      </w:pPr>
      <w:r w:rsidRPr="00EB2D57">
        <w:rPr>
          <w:color w:val="auto"/>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A57638" w:rsidRPr="00EB2D57" w:rsidRDefault="00E235EB">
      <w:pPr>
        <w:pStyle w:val="13"/>
        <w:spacing w:line="240" w:lineRule="auto"/>
        <w:jc w:val="both"/>
        <w:rPr>
          <w:color w:val="auto"/>
        </w:rPr>
      </w:pPr>
      <w:r w:rsidRPr="00EB2D57">
        <w:rPr>
          <w:color w:val="auto"/>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31"/>
        </w:numPr>
        <w:tabs>
          <w:tab w:val="left" w:pos="567"/>
        </w:tabs>
        <w:spacing w:line="240" w:lineRule="auto"/>
        <w:jc w:val="both"/>
        <w:rPr>
          <w:color w:val="auto"/>
        </w:rPr>
      </w:pPr>
      <w:r w:rsidRPr="00EB2D57">
        <w:rPr>
          <w:color w:val="auto"/>
        </w:rPr>
        <w:t>Исследование свойств кости.</w:t>
      </w:r>
    </w:p>
    <w:p w:rsidR="00A57638" w:rsidRPr="00EB2D57" w:rsidRDefault="00E235EB" w:rsidP="00AC05F4">
      <w:pPr>
        <w:pStyle w:val="13"/>
        <w:numPr>
          <w:ilvl w:val="0"/>
          <w:numId w:val="131"/>
        </w:numPr>
        <w:tabs>
          <w:tab w:val="left" w:pos="577"/>
        </w:tabs>
        <w:spacing w:line="240" w:lineRule="auto"/>
        <w:jc w:val="both"/>
        <w:rPr>
          <w:color w:val="auto"/>
        </w:rPr>
      </w:pPr>
      <w:r w:rsidRPr="00EB2D57">
        <w:rPr>
          <w:color w:val="auto"/>
        </w:rPr>
        <w:t>Изучение строения костей (на муляжах).</w:t>
      </w:r>
    </w:p>
    <w:p w:rsidR="00A57638" w:rsidRPr="00EB2D57" w:rsidRDefault="00E235EB" w:rsidP="00AC05F4">
      <w:pPr>
        <w:pStyle w:val="13"/>
        <w:numPr>
          <w:ilvl w:val="0"/>
          <w:numId w:val="131"/>
        </w:numPr>
        <w:tabs>
          <w:tab w:val="left" w:pos="577"/>
        </w:tabs>
        <w:spacing w:line="240" w:lineRule="auto"/>
        <w:jc w:val="both"/>
        <w:rPr>
          <w:color w:val="auto"/>
        </w:rPr>
      </w:pPr>
      <w:r w:rsidRPr="00EB2D57">
        <w:rPr>
          <w:color w:val="auto"/>
        </w:rPr>
        <w:t>Изучение строения позвонков (на муляжах).</w:t>
      </w:r>
    </w:p>
    <w:p w:rsidR="00A57638" w:rsidRPr="00EB2D57" w:rsidRDefault="00E235EB" w:rsidP="00AC05F4">
      <w:pPr>
        <w:pStyle w:val="13"/>
        <w:numPr>
          <w:ilvl w:val="0"/>
          <w:numId w:val="131"/>
        </w:numPr>
        <w:tabs>
          <w:tab w:val="left" w:pos="577"/>
        </w:tabs>
        <w:spacing w:line="240" w:lineRule="auto"/>
        <w:jc w:val="both"/>
        <w:rPr>
          <w:color w:val="auto"/>
        </w:rPr>
      </w:pPr>
      <w:r w:rsidRPr="00EB2D57">
        <w:rPr>
          <w:color w:val="auto"/>
        </w:rPr>
        <w:t>Определение гибкости позвоночника.</w:t>
      </w:r>
    </w:p>
    <w:p w:rsidR="00A57638" w:rsidRPr="00EB2D57" w:rsidRDefault="00E235EB" w:rsidP="00AC05F4">
      <w:pPr>
        <w:pStyle w:val="13"/>
        <w:numPr>
          <w:ilvl w:val="0"/>
          <w:numId w:val="131"/>
        </w:numPr>
        <w:tabs>
          <w:tab w:val="left" w:pos="572"/>
        </w:tabs>
        <w:spacing w:line="240" w:lineRule="auto"/>
        <w:jc w:val="both"/>
        <w:rPr>
          <w:color w:val="auto"/>
        </w:rPr>
      </w:pPr>
      <w:r w:rsidRPr="00EB2D57">
        <w:rPr>
          <w:color w:val="auto"/>
        </w:rPr>
        <w:t>Измерение массы и роста своего организма.</w:t>
      </w:r>
    </w:p>
    <w:p w:rsidR="00A57638" w:rsidRPr="00EB2D57" w:rsidRDefault="00E235EB" w:rsidP="00AC05F4">
      <w:pPr>
        <w:pStyle w:val="13"/>
        <w:numPr>
          <w:ilvl w:val="0"/>
          <w:numId w:val="131"/>
        </w:numPr>
        <w:tabs>
          <w:tab w:val="left" w:pos="572"/>
        </w:tabs>
        <w:spacing w:line="240" w:lineRule="auto"/>
        <w:jc w:val="both"/>
        <w:rPr>
          <w:color w:val="auto"/>
        </w:rPr>
      </w:pPr>
      <w:r w:rsidRPr="00EB2D57">
        <w:rPr>
          <w:color w:val="auto"/>
        </w:rPr>
        <w:t>Изучение влияния статической и динамической нагрузки на утомление мышц.</w:t>
      </w:r>
    </w:p>
    <w:p w:rsidR="00A57638" w:rsidRPr="00EB2D57" w:rsidRDefault="00E235EB" w:rsidP="00AC05F4">
      <w:pPr>
        <w:pStyle w:val="13"/>
        <w:numPr>
          <w:ilvl w:val="0"/>
          <w:numId w:val="131"/>
        </w:numPr>
        <w:tabs>
          <w:tab w:val="left" w:pos="567"/>
        </w:tabs>
        <w:spacing w:line="240" w:lineRule="auto"/>
        <w:jc w:val="both"/>
        <w:rPr>
          <w:color w:val="auto"/>
        </w:rPr>
      </w:pPr>
      <w:r w:rsidRPr="00EB2D57">
        <w:rPr>
          <w:color w:val="auto"/>
        </w:rPr>
        <w:t>Выявление нарушения осанки.</w:t>
      </w:r>
    </w:p>
    <w:p w:rsidR="00A57638" w:rsidRPr="00EB2D57" w:rsidRDefault="00E235EB" w:rsidP="00AC05F4">
      <w:pPr>
        <w:pStyle w:val="13"/>
        <w:numPr>
          <w:ilvl w:val="0"/>
          <w:numId w:val="131"/>
        </w:numPr>
        <w:tabs>
          <w:tab w:val="left" w:pos="577"/>
        </w:tabs>
        <w:spacing w:line="240" w:lineRule="auto"/>
        <w:jc w:val="both"/>
        <w:rPr>
          <w:color w:val="auto"/>
        </w:rPr>
      </w:pPr>
      <w:r w:rsidRPr="00EB2D57">
        <w:rPr>
          <w:color w:val="auto"/>
        </w:rPr>
        <w:t>Определение признаков плоскостопия.</w:t>
      </w:r>
    </w:p>
    <w:p w:rsidR="00A57638" w:rsidRPr="00EB2D57" w:rsidRDefault="00E235EB" w:rsidP="00AC05F4">
      <w:pPr>
        <w:pStyle w:val="13"/>
        <w:numPr>
          <w:ilvl w:val="0"/>
          <w:numId w:val="131"/>
        </w:numPr>
        <w:tabs>
          <w:tab w:val="left" w:pos="577"/>
        </w:tabs>
        <w:spacing w:line="240" w:lineRule="auto"/>
        <w:jc w:val="both"/>
        <w:rPr>
          <w:color w:val="auto"/>
        </w:rPr>
      </w:pPr>
      <w:r w:rsidRPr="00EB2D57">
        <w:rPr>
          <w:color w:val="auto"/>
        </w:rPr>
        <w:t>Оказание первой помощи при повреждении скелета и мышц.</w:t>
      </w:r>
    </w:p>
    <w:p w:rsidR="0093557D" w:rsidRDefault="0093557D" w:rsidP="0093557D">
      <w:pPr>
        <w:pStyle w:val="af5"/>
      </w:pPr>
      <w:bookmarkStart w:id="610" w:name="bookmark1461"/>
    </w:p>
    <w:p w:rsidR="00A57638" w:rsidRPr="00EB2D57" w:rsidRDefault="0093557D" w:rsidP="0093557D">
      <w:pPr>
        <w:pStyle w:val="af5"/>
      </w:pPr>
      <w:r>
        <w:t xml:space="preserve">5. </w:t>
      </w:r>
      <w:r w:rsidR="00E235EB" w:rsidRPr="00EB2D57">
        <w:t>Внутренняя среда организма</w:t>
      </w:r>
      <w:bookmarkEnd w:id="610"/>
    </w:p>
    <w:p w:rsidR="00A57638" w:rsidRPr="00EB2D57" w:rsidRDefault="00E235EB">
      <w:pPr>
        <w:pStyle w:val="13"/>
        <w:spacing w:line="240" w:lineRule="auto"/>
        <w:jc w:val="both"/>
        <w:rPr>
          <w:color w:val="auto"/>
        </w:rPr>
      </w:pPr>
      <w:r w:rsidRPr="00EB2D57">
        <w:rPr>
          <w:color w:val="auto"/>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A57638" w:rsidRPr="00EB2D57" w:rsidRDefault="00E235EB">
      <w:pPr>
        <w:pStyle w:val="13"/>
        <w:spacing w:line="240" w:lineRule="auto"/>
        <w:jc w:val="both"/>
        <w:rPr>
          <w:color w:val="auto"/>
        </w:rPr>
      </w:pPr>
      <w:r w:rsidRPr="00EB2D57">
        <w:rPr>
          <w:color w:val="auto"/>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 И. Мечникова по изучению иммунитета.</w:t>
      </w:r>
    </w:p>
    <w:p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93557D">
      <w:pPr>
        <w:pStyle w:val="13"/>
        <w:spacing w:line="240" w:lineRule="auto"/>
        <w:jc w:val="both"/>
        <w:rPr>
          <w:color w:val="auto"/>
        </w:rPr>
      </w:pPr>
      <w:r w:rsidRPr="00EB2D57">
        <w:rPr>
          <w:color w:val="auto"/>
        </w:rPr>
        <w:t>Изучение микроскопического строения крови человека и лягушки (сравнение).</w:t>
      </w:r>
    </w:p>
    <w:p w:rsidR="0093557D" w:rsidRDefault="0093557D" w:rsidP="0093557D">
      <w:pPr>
        <w:pStyle w:val="af5"/>
      </w:pPr>
    </w:p>
    <w:p w:rsidR="00A57638" w:rsidRPr="00EB2D57" w:rsidRDefault="0093557D" w:rsidP="0093557D">
      <w:pPr>
        <w:pStyle w:val="af5"/>
      </w:pPr>
      <w:r>
        <w:t xml:space="preserve">6. </w:t>
      </w:r>
      <w:bookmarkStart w:id="611" w:name="bookmark1463"/>
      <w:r w:rsidR="00E235EB" w:rsidRPr="00EB2D57">
        <w:t>Кровообращение</w:t>
      </w:r>
      <w:bookmarkEnd w:id="611"/>
    </w:p>
    <w:p w:rsidR="00A57638" w:rsidRPr="00EB2D57" w:rsidRDefault="00E235EB" w:rsidP="0093557D">
      <w:pPr>
        <w:pStyle w:val="13"/>
        <w:spacing w:line="240" w:lineRule="auto"/>
        <w:jc w:val="both"/>
        <w:rPr>
          <w:color w:val="auto"/>
        </w:rPr>
      </w:pPr>
      <w:r w:rsidRPr="00EB2D57">
        <w:rPr>
          <w:color w:val="auto"/>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Профилактика сердечно-сосудистых заболеваний. Первая помощь при кровотечениях.</w:t>
      </w:r>
    </w:p>
    <w:p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32"/>
        </w:numPr>
        <w:tabs>
          <w:tab w:val="left" w:pos="529"/>
        </w:tabs>
        <w:spacing w:line="240" w:lineRule="auto"/>
        <w:jc w:val="both"/>
        <w:rPr>
          <w:color w:val="auto"/>
        </w:rPr>
      </w:pPr>
      <w:r w:rsidRPr="00EB2D57">
        <w:rPr>
          <w:color w:val="auto"/>
        </w:rPr>
        <w:t>Измерение кровяного давления.</w:t>
      </w:r>
    </w:p>
    <w:p w:rsidR="00A57638" w:rsidRPr="00EB2D57" w:rsidRDefault="00E235EB" w:rsidP="00AC05F4">
      <w:pPr>
        <w:pStyle w:val="13"/>
        <w:numPr>
          <w:ilvl w:val="0"/>
          <w:numId w:val="132"/>
        </w:numPr>
        <w:tabs>
          <w:tab w:val="left" w:pos="529"/>
        </w:tabs>
        <w:spacing w:line="240" w:lineRule="auto"/>
        <w:jc w:val="both"/>
        <w:rPr>
          <w:color w:val="auto"/>
        </w:rPr>
      </w:pPr>
      <w:r w:rsidRPr="00EB2D57">
        <w:rPr>
          <w:color w:val="auto"/>
        </w:rPr>
        <w:t>Определение пульса и числа сердечных сокращений в покое и после дозированных физических нагрузок у человека.</w:t>
      </w:r>
    </w:p>
    <w:p w:rsidR="00A57638" w:rsidRPr="00EB2D57" w:rsidRDefault="00E235EB" w:rsidP="00AC05F4">
      <w:pPr>
        <w:pStyle w:val="13"/>
        <w:numPr>
          <w:ilvl w:val="0"/>
          <w:numId w:val="132"/>
        </w:numPr>
        <w:tabs>
          <w:tab w:val="left" w:pos="538"/>
        </w:tabs>
        <w:spacing w:line="240" w:lineRule="auto"/>
        <w:jc w:val="both"/>
        <w:rPr>
          <w:color w:val="auto"/>
        </w:rPr>
      </w:pPr>
      <w:r w:rsidRPr="00EB2D57">
        <w:rPr>
          <w:color w:val="auto"/>
        </w:rPr>
        <w:t>Первая помощь при кровотечениях.</w:t>
      </w:r>
    </w:p>
    <w:p w:rsidR="0093557D" w:rsidRDefault="0093557D" w:rsidP="0093557D">
      <w:pPr>
        <w:pStyle w:val="af5"/>
      </w:pPr>
    </w:p>
    <w:p w:rsidR="00A57638" w:rsidRPr="00EB2D57" w:rsidRDefault="0093557D" w:rsidP="0093557D">
      <w:pPr>
        <w:pStyle w:val="af5"/>
      </w:pPr>
      <w:r>
        <w:t xml:space="preserve">7. </w:t>
      </w:r>
      <w:bookmarkStart w:id="612" w:name="bookmark1465"/>
      <w:r w:rsidR="00E235EB" w:rsidRPr="00EB2D57">
        <w:t>Дыхание</w:t>
      </w:r>
      <w:bookmarkEnd w:id="612"/>
    </w:p>
    <w:p w:rsidR="00A57638" w:rsidRPr="00EB2D57" w:rsidRDefault="00E235EB" w:rsidP="0093557D">
      <w:pPr>
        <w:pStyle w:val="13"/>
        <w:spacing w:line="240" w:lineRule="auto"/>
        <w:jc w:val="both"/>
        <w:rPr>
          <w:color w:val="auto"/>
        </w:rPr>
      </w:pPr>
      <w:r w:rsidRPr="00EB2D57">
        <w:rPr>
          <w:color w:val="auto"/>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A57638" w:rsidRPr="00EB2D57" w:rsidRDefault="00E235EB" w:rsidP="0093557D">
      <w:pPr>
        <w:pStyle w:val="13"/>
        <w:spacing w:line="240" w:lineRule="auto"/>
        <w:jc w:val="both"/>
        <w:rPr>
          <w:color w:val="auto"/>
        </w:rPr>
      </w:pPr>
      <w:r w:rsidRPr="00EB2D57">
        <w:rPr>
          <w:color w:val="auto"/>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33"/>
        </w:numPr>
        <w:tabs>
          <w:tab w:val="left" w:pos="578"/>
        </w:tabs>
        <w:spacing w:line="240" w:lineRule="auto"/>
        <w:jc w:val="both"/>
        <w:rPr>
          <w:color w:val="auto"/>
        </w:rPr>
      </w:pPr>
      <w:r w:rsidRPr="00EB2D57">
        <w:rPr>
          <w:color w:val="auto"/>
        </w:rPr>
        <w:t>Измерение обхвата грудной клетки в состоянии вдоха и выдоха.</w:t>
      </w:r>
    </w:p>
    <w:p w:rsidR="00A57638" w:rsidRPr="00EB2D57" w:rsidRDefault="00E235EB" w:rsidP="00AC05F4">
      <w:pPr>
        <w:pStyle w:val="13"/>
        <w:numPr>
          <w:ilvl w:val="0"/>
          <w:numId w:val="133"/>
        </w:numPr>
        <w:tabs>
          <w:tab w:val="left" w:pos="583"/>
        </w:tabs>
        <w:spacing w:line="240" w:lineRule="auto"/>
        <w:jc w:val="both"/>
        <w:rPr>
          <w:color w:val="auto"/>
        </w:rPr>
      </w:pPr>
      <w:r w:rsidRPr="00EB2D57">
        <w:rPr>
          <w:color w:val="auto"/>
        </w:rPr>
        <w:t>Определение частоты дыхания. Влияние различных факторов на частоту дыхания.</w:t>
      </w:r>
    </w:p>
    <w:p w:rsidR="0093557D" w:rsidRDefault="0093557D" w:rsidP="0093557D">
      <w:pPr>
        <w:pStyle w:val="af5"/>
      </w:pPr>
    </w:p>
    <w:p w:rsidR="00A57638" w:rsidRPr="00EB2D57" w:rsidRDefault="0093557D" w:rsidP="0093557D">
      <w:pPr>
        <w:pStyle w:val="af5"/>
      </w:pPr>
      <w:r>
        <w:t xml:space="preserve">8. </w:t>
      </w:r>
      <w:bookmarkStart w:id="613" w:name="bookmark1467"/>
      <w:r w:rsidR="00E235EB" w:rsidRPr="00EB2D57">
        <w:t>Питание и пищеварение</w:t>
      </w:r>
      <w:bookmarkEnd w:id="613"/>
    </w:p>
    <w:p w:rsidR="00A57638" w:rsidRPr="00EB2D57" w:rsidRDefault="00E235EB" w:rsidP="0093557D">
      <w:pPr>
        <w:pStyle w:val="13"/>
        <w:spacing w:line="240" w:lineRule="auto"/>
        <w:jc w:val="both"/>
        <w:rPr>
          <w:color w:val="auto"/>
        </w:rPr>
      </w:pPr>
      <w:r w:rsidRPr="00EB2D57">
        <w:rPr>
          <w:color w:val="auto"/>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A57638" w:rsidRPr="00EB2D57" w:rsidRDefault="00E235EB">
      <w:pPr>
        <w:pStyle w:val="13"/>
        <w:spacing w:line="240" w:lineRule="auto"/>
        <w:jc w:val="both"/>
        <w:rPr>
          <w:color w:val="auto"/>
        </w:rPr>
      </w:pPr>
      <w:r w:rsidRPr="00EB2D57">
        <w:rPr>
          <w:color w:val="auto"/>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 П. Павлова.</w:t>
      </w:r>
    </w:p>
    <w:p w:rsidR="00A57638" w:rsidRPr="00EB2D57" w:rsidRDefault="00E235EB" w:rsidP="00C43F0B">
      <w:pPr>
        <w:pStyle w:val="13"/>
        <w:spacing w:line="240" w:lineRule="auto"/>
        <w:jc w:val="both"/>
        <w:rPr>
          <w:color w:val="auto"/>
        </w:rPr>
      </w:pPr>
      <w:r w:rsidRPr="00EB2D57">
        <w:rPr>
          <w:color w:val="auto"/>
        </w:rPr>
        <w:t>Гигиена питания. Предупреждение желудочно-кишечных инфекций и паразитарных заболеваний, пищевых отравлений. Влияние курения и алкоголя на пищеварение.</w:t>
      </w:r>
    </w:p>
    <w:p w:rsidR="00A57638" w:rsidRPr="0093557D" w:rsidRDefault="00E235EB" w:rsidP="00C43F0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34"/>
        </w:numPr>
        <w:tabs>
          <w:tab w:val="left" w:pos="583"/>
        </w:tabs>
        <w:spacing w:line="240" w:lineRule="auto"/>
        <w:jc w:val="both"/>
        <w:rPr>
          <w:color w:val="auto"/>
        </w:rPr>
      </w:pPr>
      <w:r w:rsidRPr="00EB2D57">
        <w:rPr>
          <w:color w:val="auto"/>
        </w:rPr>
        <w:t>Исследование действия ферментов слюны на крахмал.</w:t>
      </w:r>
    </w:p>
    <w:p w:rsidR="00A57638" w:rsidRPr="00EB2D57" w:rsidRDefault="00E235EB" w:rsidP="00AC05F4">
      <w:pPr>
        <w:pStyle w:val="13"/>
        <w:numPr>
          <w:ilvl w:val="0"/>
          <w:numId w:val="134"/>
        </w:numPr>
        <w:tabs>
          <w:tab w:val="left" w:pos="592"/>
        </w:tabs>
        <w:spacing w:line="240" w:lineRule="auto"/>
        <w:jc w:val="both"/>
        <w:rPr>
          <w:color w:val="auto"/>
        </w:rPr>
      </w:pPr>
      <w:r w:rsidRPr="00EB2D57">
        <w:rPr>
          <w:color w:val="auto"/>
        </w:rPr>
        <w:t>Наблюдение действия желудочного сока на белки.</w:t>
      </w:r>
    </w:p>
    <w:p w:rsidR="00C43F0B" w:rsidRDefault="00C43F0B" w:rsidP="00C43F0B">
      <w:pPr>
        <w:pStyle w:val="af5"/>
      </w:pPr>
      <w:bookmarkStart w:id="614" w:name="bookmark1469"/>
    </w:p>
    <w:p w:rsidR="00A57638" w:rsidRPr="00EB2D57" w:rsidRDefault="0093557D" w:rsidP="00C43F0B">
      <w:pPr>
        <w:pStyle w:val="af5"/>
      </w:pPr>
      <w:r>
        <w:t xml:space="preserve">9. </w:t>
      </w:r>
      <w:r w:rsidR="00E235EB" w:rsidRPr="00EB2D57">
        <w:t>Обмен веществ и превращение энергии</w:t>
      </w:r>
      <w:bookmarkEnd w:id="614"/>
    </w:p>
    <w:p w:rsidR="00A57638" w:rsidRPr="00EB2D57" w:rsidRDefault="00E235EB" w:rsidP="00C43F0B">
      <w:pPr>
        <w:pStyle w:val="13"/>
        <w:spacing w:line="240" w:lineRule="auto"/>
        <w:jc w:val="both"/>
        <w:rPr>
          <w:color w:val="auto"/>
        </w:rPr>
      </w:pPr>
      <w:r w:rsidRPr="00EB2D57">
        <w:rPr>
          <w:color w:val="auto"/>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A57638" w:rsidRPr="00EB2D57" w:rsidRDefault="00E235EB" w:rsidP="00C43F0B">
      <w:pPr>
        <w:pStyle w:val="13"/>
        <w:spacing w:line="240" w:lineRule="auto"/>
        <w:jc w:val="both"/>
        <w:rPr>
          <w:color w:val="auto"/>
        </w:rPr>
      </w:pPr>
      <w:r w:rsidRPr="00EB2D57">
        <w:rPr>
          <w:color w:val="auto"/>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A57638" w:rsidRPr="00EB2D57" w:rsidRDefault="00E235EB" w:rsidP="00C43F0B">
      <w:pPr>
        <w:pStyle w:val="13"/>
        <w:spacing w:line="240" w:lineRule="auto"/>
        <w:jc w:val="both"/>
        <w:rPr>
          <w:color w:val="auto"/>
        </w:rPr>
      </w:pPr>
      <w:r w:rsidRPr="00EB2D57">
        <w:rPr>
          <w:color w:val="auto"/>
        </w:rPr>
        <w:t>Нормы и режим питания. Рациональное питание — фактор укрепления здоровья. Нарушение обмена веществ.</w:t>
      </w:r>
    </w:p>
    <w:p w:rsidR="00A57638" w:rsidRPr="00C43F0B" w:rsidRDefault="00E235EB" w:rsidP="00C43F0B">
      <w:pPr>
        <w:pStyle w:val="80"/>
        <w:spacing w:line="254" w:lineRule="auto"/>
        <w:jc w:val="both"/>
        <w:rPr>
          <w:rFonts w:ascii="Times New Roman" w:hAnsi="Times New Roman" w:cs="Times New Roman"/>
          <w:b/>
          <w:color w:val="auto"/>
        </w:rPr>
      </w:pPr>
      <w:r w:rsidRPr="00C43F0B">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35"/>
        </w:numPr>
        <w:tabs>
          <w:tab w:val="left" w:pos="583"/>
        </w:tabs>
        <w:spacing w:line="240" w:lineRule="auto"/>
        <w:jc w:val="both"/>
        <w:rPr>
          <w:color w:val="auto"/>
        </w:rPr>
      </w:pPr>
      <w:r w:rsidRPr="00EB2D57">
        <w:rPr>
          <w:color w:val="auto"/>
        </w:rPr>
        <w:t>Исследование состава продуктов питания.</w:t>
      </w:r>
    </w:p>
    <w:p w:rsidR="00A57638" w:rsidRPr="00EB2D57" w:rsidRDefault="00E235EB" w:rsidP="00AC05F4">
      <w:pPr>
        <w:pStyle w:val="13"/>
        <w:numPr>
          <w:ilvl w:val="0"/>
          <w:numId w:val="135"/>
        </w:numPr>
        <w:tabs>
          <w:tab w:val="left" w:pos="592"/>
        </w:tabs>
        <w:spacing w:line="240" w:lineRule="auto"/>
        <w:jc w:val="both"/>
        <w:rPr>
          <w:color w:val="auto"/>
        </w:rPr>
      </w:pPr>
      <w:r w:rsidRPr="00EB2D57">
        <w:rPr>
          <w:color w:val="auto"/>
        </w:rPr>
        <w:t>Составление меню в зависимости от калорийности пищи.</w:t>
      </w:r>
    </w:p>
    <w:p w:rsidR="00A57638" w:rsidRPr="00EB2D57" w:rsidRDefault="00E235EB" w:rsidP="00AC05F4">
      <w:pPr>
        <w:pStyle w:val="13"/>
        <w:numPr>
          <w:ilvl w:val="0"/>
          <w:numId w:val="135"/>
        </w:numPr>
        <w:tabs>
          <w:tab w:val="left" w:pos="592"/>
        </w:tabs>
        <w:spacing w:line="240" w:lineRule="auto"/>
        <w:jc w:val="both"/>
        <w:rPr>
          <w:color w:val="auto"/>
        </w:rPr>
      </w:pPr>
      <w:r w:rsidRPr="00EB2D57">
        <w:rPr>
          <w:color w:val="auto"/>
        </w:rPr>
        <w:t>Способы сохранения витаминов в пищевых продуктах.</w:t>
      </w:r>
    </w:p>
    <w:p w:rsidR="00C43F0B" w:rsidRDefault="00C43F0B" w:rsidP="00C43F0B">
      <w:pPr>
        <w:pStyle w:val="af5"/>
      </w:pPr>
      <w:bookmarkStart w:id="615" w:name="bookmark1471"/>
    </w:p>
    <w:p w:rsidR="00A57638" w:rsidRPr="00EB2D57" w:rsidRDefault="00C43F0B" w:rsidP="00C43F0B">
      <w:pPr>
        <w:pStyle w:val="af5"/>
      </w:pPr>
      <w:r>
        <w:t xml:space="preserve">10. </w:t>
      </w:r>
      <w:r w:rsidR="00E235EB" w:rsidRPr="00EB2D57">
        <w:t>Кожа</w:t>
      </w:r>
      <w:bookmarkEnd w:id="615"/>
    </w:p>
    <w:p w:rsidR="00A57638" w:rsidRPr="00EB2D57" w:rsidRDefault="00E235EB" w:rsidP="00C43F0B">
      <w:pPr>
        <w:pStyle w:val="13"/>
        <w:spacing w:line="240" w:lineRule="auto"/>
        <w:jc w:val="both"/>
        <w:rPr>
          <w:color w:val="auto"/>
        </w:rPr>
      </w:pPr>
      <w:r w:rsidRPr="00EB2D57">
        <w:rPr>
          <w:color w:val="auto"/>
        </w:rPr>
        <w:t>Строение и функции кожи. Кожа и её производные. Кожа и терморегуляция. Влияние на кожу факторов окружающей среды.</w:t>
      </w:r>
    </w:p>
    <w:p w:rsidR="00A57638" w:rsidRPr="00EB2D57" w:rsidRDefault="00E235EB" w:rsidP="00C43F0B">
      <w:pPr>
        <w:pStyle w:val="13"/>
        <w:spacing w:line="240" w:lineRule="auto"/>
        <w:jc w:val="both"/>
        <w:rPr>
          <w:color w:val="auto"/>
        </w:rPr>
      </w:pPr>
      <w:r w:rsidRPr="00EB2D57">
        <w:rPr>
          <w:color w:val="auto"/>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A57638" w:rsidRPr="00C43F0B" w:rsidRDefault="00E235EB" w:rsidP="00C43F0B">
      <w:pPr>
        <w:pStyle w:val="80"/>
        <w:spacing w:line="254" w:lineRule="auto"/>
        <w:jc w:val="both"/>
        <w:rPr>
          <w:rFonts w:ascii="Times New Roman" w:hAnsi="Times New Roman" w:cs="Times New Roman"/>
          <w:b/>
          <w:color w:val="auto"/>
        </w:rPr>
      </w:pPr>
      <w:r w:rsidRPr="00C43F0B">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36"/>
        </w:numPr>
        <w:tabs>
          <w:tab w:val="left" w:pos="553"/>
        </w:tabs>
        <w:spacing w:line="240" w:lineRule="auto"/>
        <w:jc w:val="both"/>
        <w:rPr>
          <w:color w:val="auto"/>
        </w:rPr>
      </w:pPr>
      <w:r w:rsidRPr="00EB2D57">
        <w:rPr>
          <w:color w:val="auto"/>
        </w:rPr>
        <w:t>Исследование с помощью лупы тыльной и ладонной стороны кисти.</w:t>
      </w:r>
    </w:p>
    <w:p w:rsidR="00A57638" w:rsidRPr="00EB2D57" w:rsidRDefault="00E235EB" w:rsidP="00AC05F4">
      <w:pPr>
        <w:pStyle w:val="13"/>
        <w:numPr>
          <w:ilvl w:val="0"/>
          <w:numId w:val="136"/>
        </w:numPr>
        <w:tabs>
          <w:tab w:val="left" w:pos="706"/>
        </w:tabs>
        <w:spacing w:line="240" w:lineRule="auto"/>
        <w:jc w:val="both"/>
        <w:rPr>
          <w:color w:val="auto"/>
        </w:rPr>
      </w:pPr>
      <w:r w:rsidRPr="00EB2D57">
        <w:rPr>
          <w:color w:val="auto"/>
        </w:rPr>
        <w:t>Определение жирности различных участков кожи лица.</w:t>
      </w:r>
    </w:p>
    <w:p w:rsidR="00A57638" w:rsidRPr="00EB2D57" w:rsidRDefault="00E235EB" w:rsidP="00AC05F4">
      <w:pPr>
        <w:pStyle w:val="13"/>
        <w:numPr>
          <w:ilvl w:val="0"/>
          <w:numId w:val="136"/>
        </w:numPr>
        <w:tabs>
          <w:tab w:val="left" w:pos="553"/>
        </w:tabs>
        <w:spacing w:line="240" w:lineRule="auto"/>
        <w:jc w:val="both"/>
        <w:rPr>
          <w:color w:val="auto"/>
        </w:rPr>
      </w:pPr>
      <w:r w:rsidRPr="00EB2D57">
        <w:rPr>
          <w:color w:val="auto"/>
        </w:rPr>
        <w:t>Описание мер по уходу за кожей лица и волосами в зависимости от типа кожи.</w:t>
      </w:r>
    </w:p>
    <w:p w:rsidR="00A57638" w:rsidRPr="00EB2D57" w:rsidRDefault="00E235EB" w:rsidP="00AC05F4">
      <w:pPr>
        <w:pStyle w:val="13"/>
        <w:numPr>
          <w:ilvl w:val="0"/>
          <w:numId w:val="136"/>
        </w:numPr>
        <w:tabs>
          <w:tab w:val="left" w:pos="553"/>
        </w:tabs>
        <w:spacing w:line="240" w:lineRule="auto"/>
        <w:jc w:val="both"/>
        <w:rPr>
          <w:color w:val="auto"/>
        </w:rPr>
      </w:pPr>
      <w:r w:rsidRPr="00EB2D57">
        <w:rPr>
          <w:color w:val="auto"/>
        </w:rPr>
        <w:t>Описание основных гигиенических требований к одежде и обуви.</w:t>
      </w:r>
    </w:p>
    <w:p w:rsidR="00C43F0B" w:rsidRDefault="00C43F0B" w:rsidP="00C43F0B">
      <w:pPr>
        <w:pStyle w:val="af5"/>
      </w:pPr>
      <w:bookmarkStart w:id="616" w:name="bookmark1473"/>
    </w:p>
    <w:p w:rsidR="00A57638" w:rsidRPr="00EB2D57" w:rsidRDefault="00C43F0B" w:rsidP="00C43F0B">
      <w:pPr>
        <w:pStyle w:val="af5"/>
      </w:pPr>
      <w:r>
        <w:t xml:space="preserve">11. </w:t>
      </w:r>
      <w:r w:rsidR="00E235EB" w:rsidRPr="00EB2D57">
        <w:t>Выделение</w:t>
      </w:r>
      <w:bookmarkEnd w:id="616"/>
    </w:p>
    <w:p w:rsidR="00A57638" w:rsidRPr="00EB2D57" w:rsidRDefault="00E235EB" w:rsidP="00C43F0B">
      <w:pPr>
        <w:pStyle w:val="13"/>
        <w:spacing w:line="240" w:lineRule="auto"/>
        <w:jc w:val="both"/>
        <w:rPr>
          <w:color w:val="auto"/>
        </w:rPr>
      </w:pPr>
      <w:r w:rsidRPr="00EB2D57">
        <w:rPr>
          <w:color w:val="auto"/>
        </w:rPr>
        <w:t xml:space="preserve">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w:t>
      </w:r>
      <w:r w:rsidR="00E63EAD" w:rsidRPr="00EB2D57">
        <w:rPr>
          <w:color w:val="auto"/>
        </w:rPr>
        <w:t>мочеобразования</w:t>
      </w:r>
      <w:r w:rsidRPr="00EB2D57">
        <w:rPr>
          <w:color w:val="auto"/>
        </w:rPr>
        <w:t xml:space="preserve"> и мочеиспускания. Заболевания органов мочевыделительной системы, их предупреждение.</w:t>
      </w:r>
    </w:p>
    <w:p w:rsidR="00A57638" w:rsidRPr="00C43F0B" w:rsidRDefault="00E235EB" w:rsidP="00C43F0B">
      <w:pPr>
        <w:pStyle w:val="80"/>
        <w:spacing w:line="254" w:lineRule="auto"/>
        <w:jc w:val="both"/>
        <w:rPr>
          <w:rFonts w:ascii="Times New Roman" w:hAnsi="Times New Roman" w:cs="Times New Roman"/>
          <w:b/>
          <w:color w:val="auto"/>
        </w:rPr>
      </w:pPr>
      <w:r w:rsidRPr="00C43F0B">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37"/>
        </w:numPr>
        <w:tabs>
          <w:tab w:val="left" w:pos="553"/>
        </w:tabs>
        <w:spacing w:line="240" w:lineRule="auto"/>
        <w:jc w:val="both"/>
        <w:rPr>
          <w:color w:val="auto"/>
        </w:rPr>
      </w:pPr>
      <w:r w:rsidRPr="00EB2D57">
        <w:rPr>
          <w:color w:val="auto"/>
        </w:rPr>
        <w:t>Определение местоположения почек (на муляже).</w:t>
      </w:r>
    </w:p>
    <w:p w:rsidR="00A57638" w:rsidRPr="00EB2D57" w:rsidRDefault="00E235EB" w:rsidP="00AC05F4">
      <w:pPr>
        <w:pStyle w:val="13"/>
        <w:numPr>
          <w:ilvl w:val="0"/>
          <w:numId w:val="137"/>
        </w:numPr>
        <w:tabs>
          <w:tab w:val="left" w:pos="563"/>
        </w:tabs>
        <w:spacing w:line="240" w:lineRule="auto"/>
        <w:jc w:val="both"/>
        <w:rPr>
          <w:color w:val="auto"/>
        </w:rPr>
      </w:pPr>
      <w:r w:rsidRPr="00EB2D57">
        <w:rPr>
          <w:color w:val="auto"/>
        </w:rPr>
        <w:t>Описание мер профилактики болезней почек.</w:t>
      </w:r>
    </w:p>
    <w:p w:rsidR="00C43F0B" w:rsidRDefault="00C43F0B" w:rsidP="00C43F0B">
      <w:pPr>
        <w:pStyle w:val="af5"/>
      </w:pPr>
      <w:bookmarkStart w:id="617" w:name="bookmark1475"/>
    </w:p>
    <w:p w:rsidR="00A57638" w:rsidRPr="00EB2D57" w:rsidRDefault="00C43F0B" w:rsidP="00C43F0B">
      <w:pPr>
        <w:pStyle w:val="af5"/>
      </w:pPr>
      <w:r>
        <w:t xml:space="preserve">12. </w:t>
      </w:r>
      <w:r w:rsidR="00E235EB" w:rsidRPr="00EB2D57">
        <w:t>Размножение и развитие</w:t>
      </w:r>
      <w:bookmarkEnd w:id="617"/>
    </w:p>
    <w:p w:rsidR="00A57638" w:rsidRPr="00EB2D57" w:rsidRDefault="00E235EB" w:rsidP="00C43F0B">
      <w:pPr>
        <w:pStyle w:val="13"/>
        <w:spacing w:line="240" w:lineRule="auto"/>
        <w:jc w:val="both"/>
        <w:rPr>
          <w:color w:val="auto"/>
        </w:rPr>
      </w:pPr>
      <w:r w:rsidRPr="00EB2D57">
        <w:rPr>
          <w:color w:val="auto"/>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A57638" w:rsidRPr="00C43F0B" w:rsidRDefault="00E235EB" w:rsidP="00C43F0B">
      <w:pPr>
        <w:pStyle w:val="80"/>
        <w:spacing w:line="254" w:lineRule="auto"/>
        <w:jc w:val="both"/>
        <w:rPr>
          <w:rFonts w:ascii="Times New Roman" w:hAnsi="Times New Roman" w:cs="Times New Roman"/>
          <w:b/>
          <w:color w:val="auto"/>
        </w:rPr>
      </w:pPr>
      <w:r w:rsidRPr="00C43F0B">
        <w:rPr>
          <w:rFonts w:ascii="Times New Roman" w:hAnsi="Times New Roman" w:cs="Times New Roman"/>
          <w:b/>
          <w:color w:val="auto"/>
        </w:rPr>
        <w:t>Лабораторные и практические работы</w:t>
      </w:r>
    </w:p>
    <w:p w:rsidR="00A57638" w:rsidRPr="00EB2D57" w:rsidRDefault="00E235EB" w:rsidP="00C43F0B">
      <w:pPr>
        <w:pStyle w:val="13"/>
        <w:spacing w:line="240" w:lineRule="auto"/>
        <w:jc w:val="both"/>
        <w:rPr>
          <w:color w:val="auto"/>
        </w:rPr>
      </w:pPr>
      <w:r w:rsidRPr="00EB2D57">
        <w:rPr>
          <w:color w:val="auto"/>
        </w:rPr>
        <w:t>Описание основных мер по профилактике инфекционных заболеваний, передающихся половым путём.</w:t>
      </w:r>
    </w:p>
    <w:p w:rsidR="00C43F0B" w:rsidRDefault="00C43F0B" w:rsidP="00C43F0B">
      <w:pPr>
        <w:pStyle w:val="af5"/>
      </w:pPr>
      <w:bookmarkStart w:id="618" w:name="bookmark1477"/>
    </w:p>
    <w:p w:rsidR="00A57638" w:rsidRPr="00EB2D57" w:rsidRDefault="00C43F0B" w:rsidP="00C43F0B">
      <w:pPr>
        <w:pStyle w:val="af5"/>
      </w:pPr>
      <w:r>
        <w:t xml:space="preserve">13. </w:t>
      </w:r>
      <w:r w:rsidR="00E235EB" w:rsidRPr="00EB2D57">
        <w:t>Органы чувств и сенсорные системы</w:t>
      </w:r>
      <w:bookmarkEnd w:id="618"/>
    </w:p>
    <w:p w:rsidR="00A57638" w:rsidRPr="00EB2D57" w:rsidRDefault="00E235EB" w:rsidP="00C43F0B">
      <w:pPr>
        <w:pStyle w:val="13"/>
        <w:spacing w:line="240" w:lineRule="auto"/>
        <w:jc w:val="both"/>
        <w:rPr>
          <w:color w:val="auto"/>
        </w:rPr>
      </w:pPr>
      <w:r w:rsidRPr="00EB2D57">
        <w:rPr>
          <w:color w:val="auto"/>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A57638" w:rsidRPr="00EB2D57" w:rsidRDefault="00E235EB" w:rsidP="00C43F0B">
      <w:pPr>
        <w:pStyle w:val="13"/>
        <w:spacing w:line="240" w:lineRule="auto"/>
        <w:jc w:val="both"/>
        <w:rPr>
          <w:color w:val="auto"/>
        </w:rPr>
      </w:pPr>
      <w:r w:rsidRPr="00EB2D57">
        <w:rPr>
          <w:color w:val="auto"/>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A57638" w:rsidRPr="00EB2D57" w:rsidRDefault="00E235EB" w:rsidP="00C43F0B">
      <w:pPr>
        <w:pStyle w:val="13"/>
        <w:spacing w:line="240" w:lineRule="auto"/>
        <w:jc w:val="both"/>
        <w:rPr>
          <w:color w:val="auto"/>
        </w:rPr>
      </w:pPr>
      <w:r w:rsidRPr="00EB2D57">
        <w:rPr>
          <w:color w:val="auto"/>
        </w:rPr>
        <w:t>Органы равновесия, мышечного чувства, осязания, обоняния и вкуса. Взаимодействие сенсорных систем организма.</w:t>
      </w:r>
    </w:p>
    <w:p w:rsidR="00A57638" w:rsidRPr="00C43F0B" w:rsidRDefault="00E235EB" w:rsidP="00C43F0B">
      <w:pPr>
        <w:pStyle w:val="80"/>
        <w:spacing w:line="254" w:lineRule="auto"/>
        <w:jc w:val="both"/>
        <w:rPr>
          <w:rFonts w:ascii="Times New Roman" w:hAnsi="Times New Roman" w:cs="Times New Roman"/>
          <w:b/>
          <w:color w:val="auto"/>
        </w:rPr>
      </w:pPr>
      <w:r w:rsidRPr="00C43F0B">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38"/>
        </w:numPr>
        <w:tabs>
          <w:tab w:val="left" w:pos="537"/>
        </w:tabs>
        <w:spacing w:line="240" w:lineRule="auto"/>
        <w:jc w:val="both"/>
        <w:rPr>
          <w:color w:val="auto"/>
        </w:rPr>
      </w:pPr>
      <w:r w:rsidRPr="00EB2D57">
        <w:rPr>
          <w:color w:val="auto"/>
        </w:rPr>
        <w:t>Определение остроты зрения у человека.</w:t>
      </w:r>
    </w:p>
    <w:p w:rsidR="00A57638" w:rsidRPr="00EB2D57" w:rsidRDefault="00E235EB" w:rsidP="00AC05F4">
      <w:pPr>
        <w:pStyle w:val="13"/>
        <w:numPr>
          <w:ilvl w:val="0"/>
          <w:numId w:val="138"/>
        </w:numPr>
        <w:tabs>
          <w:tab w:val="left" w:pos="537"/>
        </w:tabs>
        <w:spacing w:line="240" w:lineRule="auto"/>
        <w:jc w:val="both"/>
        <w:rPr>
          <w:color w:val="auto"/>
        </w:rPr>
      </w:pPr>
      <w:r w:rsidRPr="00EB2D57">
        <w:rPr>
          <w:color w:val="auto"/>
        </w:rPr>
        <w:t>Изучение строения органа зрения (на муляже и влажном препарате).</w:t>
      </w:r>
    </w:p>
    <w:p w:rsidR="00A57638" w:rsidRPr="00EB2D57" w:rsidRDefault="00E235EB" w:rsidP="00AC05F4">
      <w:pPr>
        <w:pStyle w:val="13"/>
        <w:numPr>
          <w:ilvl w:val="0"/>
          <w:numId w:val="138"/>
        </w:numPr>
        <w:tabs>
          <w:tab w:val="left" w:pos="547"/>
        </w:tabs>
        <w:spacing w:line="240" w:lineRule="auto"/>
        <w:jc w:val="both"/>
        <w:rPr>
          <w:color w:val="auto"/>
        </w:rPr>
      </w:pPr>
      <w:r w:rsidRPr="00EB2D57">
        <w:rPr>
          <w:color w:val="auto"/>
        </w:rPr>
        <w:t>Изучение строения органа слуха (на муляже).</w:t>
      </w:r>
    </w:p>
    <w:p w:rsidR="00C43F0B" w:rsidRDefault="00C43F0B" w:rsidP="00C43F0B">
      <w:pPr>
        <w:pStyle w:val="af5"/>
      </w:pPr>
      <w:bookmarkStart w:id="619" w:name="bookmark1479"/>
    </w:p>
    <w:p w:rsidR="00A57638" w:rsidRPr="00EB2D57" w:rsidRDefault="00C43F0B" w:rsidP="00C43F0B">
      <w:pPr>
        <w:pStyle w:val="af5"/>
      </w:pPr>
      <w:r>
        <w:t xml:space="preserve">14. </w:t>
      </w:r>
      <w:r w:rsidR="00E235EB" w:rsidRPr="00EB2D57">
        <w:t>Поведение и психика</w:t>
      </w:r>
      <w:bookmarkEnd w:id="619"/>
    </w:p>
    <w:p w:rsidR="00A57638" w:rsidRPr="00EB2D57" w:rsidRDefault="00E235EB" w:rsidP="00C43F0B">
      <w:pPr>
        <w:pStyle w:val="13"/>
        <w:spacing w:line="240" w:lineRule="auto"/>
        <w:jc w:val="both"/>
        <w:rPr>
          <w:color w:val="auto"/>
        </w:rPr>
      </w:pPr>
      <w:r w:rsidRPr="00EB2D57">
        <w:rPr>
          <w:color w:val="auto"/>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 М. Сеченова, И. 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A57638" w:rsidRPr="00EB2D57" w:rsidRDefault="00E235EB">
      <w:pPr>
        <w:pStyle w:val="13"/>
        <w:spacing w:line="240" w:lineRule="auto"/>
        <w:jc w:val="both"/>
        <w:rPr>
          <w:color w:val="auto"/>
        </w:rPr>
      </w:pPr>
      <w:r w:rsidRPr="00EB2D57">
        <w:rPr>
          <w:color w:val="auto"/>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A57638" w:rsidRPr="00C43F0B" w:rsidRDefault="00E235EB">
      <w:pPr>
        <w:pStyle w:val="80"/>
        <w:spacing w:line="254" w:lineRule="auto"/>
        <w:jc w:val="both"/>
        <w:rPr>
          <w:rFonts w:ascii="Times New Roman" w:hAnsi="Times New Roman" w:cs="Times New Roman"/>
          <w:b/>
          <w:color w:val="auto"/>
        </w:rPr>
      </w:pPr>
      <w:r w:rsidRPr="00C43F0B">
        <w:rPr>
          <w:rFonts w:ascii="Times New Roman" w:hAnsi="Times New Roman" w:cs="Times New Roman"/>
          <w:b/>
          <w:color w:val="auto"/>
        </w:rPr>
        <w:t>Лабораторные и практические работы</w:t>
      </w:r>
    </w:p>
    <w:p w:rsidR="00A57638" w:rsidRPr="00EB2D57" w:rsidRDefault="00E235EB" w:rsidP="00AC05F4">
      <w:pPr>
        <w:pStyle w:val="13"/>
        <w:numPr>
          <w:ilvl w:val="0"/>
          <w:numId w:val="139"/>
        </w:numPr>
        <w:tabs>
          <w:tab w:val="left" w:pos="537"/>
        </w:tabs>
        <w:spacing w:line="240" w:lineRule="auto"/>
        <w:jc w:val="both"/>
        <w:rPr>
          <w:color w:val="auto"/>
        </w:rPr>
      </w:pPr>
      <w:r w:rsidRPr="00EB2D57">
        <w:rPr>
          <w:color w:val="auto"/>
        </w:rPr>
        <w:t>Изучение кратковременной памяти.</w:t>
      </w:r>
    </w:p>
    <w:p w:rsidR="00A57638" w:rsidRPr="00EB2D57" w:rsidRDefault="00E235EB" w:rsidP="00AC05F4">
      <w:pPr>
        <w:pStyle w:val="13"/>
        <w:numPr>
          <w:ilvl w:val="0"/>
          <w:numId w:val="139"/>
        </w:numPr>
        <w:tabs>
          <w:tab w:val="left" w:pos="547"/>
        </w:tabs>
        <w:spacing w:line="240" w:lineRule="auto"/>
        <w:jc w:val="both"/>
        <w:rPr>
          <w:color w:val="auto"/>
        </w:rPr>
      </w:pPr>
      <w:r w:rsidRPr="00EB2D57">
        <w:rPr>
          <w:color w:val="auto"/>
        </w:rPr>
        <w:t>Определение объёма механической и логической памяти.</w:t>
      </w:r>
    </w:p>
    <w:p w:rsidR="00A57638" w:rsidRPr="00EB2D57" w:rsidRDefault="00E235EB" w:rsidP="00AC05F4">
      <w:pPr>
        <w:pStyle w:val="13"/>
        <w:numPr>
          <w:ilvl w:val="0"/>
          <w:numId w:val="139"/>
        </w:numPr>
        <w:tabs>
          <w:tab w:val="left" w:pos="547"/>
        </w:tabs>
        <w:spacing w:after="100" w:line="240" w:lineRule="auto"/>
        <w:jc w:val="both"/>
        <w:rPr>
          <w:color w:val="auto"/>
        </w:rPr>
      </w:pPr>
      <w:r w:rsidRPr="00EB2D57">
        <w:rPr>
          <w:color w:val="auto"/>
        </w:rPr>
        <w:t>Оценка сформированности навыков логического мышления.</w:t>
      </w:r>
    </w:p>
    <w:p w:rsidR="00C43F0B" w:rsidRDefault="00C43F0B" w:rsidP="00C43F0B">
      <w:pPr>
        <w:pStyle w:val="af5"/>
      </w:pPr>
      <w:bookmarkStart w:id="620" w:name="bookmark1481"/>
    </w:p>
    <w:p w:rsidR="00A57638" w:rsidRPr="00EB2D57" w:rsidRDefault="00C43F0B" w:rsidP="00C43F0B">
      <w:pPr>
        <w:pStyle w:val="af5"/>
      </w:pPr>
      <w:r>
        <w:t xml:space="preserve">15. </w:t>
      </w:r>
      <w:r w:rsidR="00E235EB" w:rsidRPr="00EB2D57">
        <w:t>Человек и окружающая среда</w:t>
      </w:r>
      <w:bookmarkEnd w:id="620"/>
    </w:p>
    <w:p w:rsidR="00A57638" w:rsidRPr="00EB2D57" w:rsidRDefault="00E235EB">
      <w:pPr>
        <w:pStyle w:val="13"/>
        <w:spacing w:line="240" w:lineRule="auto"/>
        <w:jc w:val="both"/>
        <w:rPr>
          <w:color w:val="auto"/>
        </w:rPr>
      </w:pPr>
      <w:r w:rsidRPr="00EB2D57">
        <w:rPr>
          <w:color w:val="auto"/>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A57638" w:rsidRPr="00EB2D57" w:rsidRDefault="00E235EB">
      <w:pPr>
        <w:pStyle w:val="13"/>
        <w:spacing w:line="240" w:lineRule="auto"/>
        <w:jc w:val="both"/>
        <w:rPr>
          <w:color w:val="auto"/>
        </w:rPr>
      </w:pPr>
      <w:r w:rsidRPr="00EB2D57">
        <w:rPr>
          <w:color w:val="auto"/>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A57638" w:rsidRPr="00EB2D57" w:rsidRDefault="00E235EB" w:rsidP="00C43F0B">
      <w:pPr>
        <w:pStyle w:val="13"/>
        <w:spacing w:line="240" w:lineRule="auto"/>
        <w:jc w:val="both"/>
        <w:rPr>
          <w:color w:val="auto"/>
        </w:rPr>
      </w:pPr>
      <w:r w:rsidRPr="00EB2D57">
        <w:rPr>
          <w:color w:val="auto"/>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C43F0B" w:rsidRDefault="00C43F0B" w:rsidP="00C43F0B">
      <w:pPr>
        <w:pStyle w:val="af5"/>
        <w:pBdr>
          <w:bottom w:val="single" w:sz="12" w:space="1" w:color="auto"/>
        </w:pBdr>
      </w:pPr>
      <w:bookmarkStart w:id="621" w:name="bookmark1483"/>
    </w:p>
    <w:p w:rsidR="00C43F0B" w:rsidRDefault="00C43F0B" w:rsidP="00C43F0B">
      <w:pPr>
        <w:pStyle w:val="af5"/>
        <w:pBdr>
          <w:bottom w:val="single" w:sz="12" w:space="1" w:color="auto"/>
        </w:pBdr>
      </w:pPr>
    </w:p>
    <w:p w:rsidR="00A57638" w:rsidRDefault="00E235EB" w:rsidP="00C43F0B">
      <w:pPr>
        <w:pStyle w:val="af5"/>
        <w:pBdr>
          <w:bottom w:val="single" w:sz="12" w:space="1" w:color="auto"/>
        </w:pBdr>
      </w:pPr>
      <w:r w:rsidRPr="00EB2D57">
        <w:t>ПЛАНИРУЕМЫЕ РЕЗУЛЬТАТЫ ОСВОЕНИЯ УЧЕБНОГО ПРЕДМЕТА «БИОЛОГИЯ» НА УРОВНЕ ОСНОВНОГО ОБЩЕГО ОБРАЗОВАНИЯ</w:t>
      </w:r>
      <w:bookmarkEnd w:id="621"/>
    </w:p>
    <w:p w:rsidR="00C43F0B" w:rsidRPr="00EB2D57" w:rsidRDefault="00C43F0B" w:rsidP="00C43F0B">
      <w:pPr>
        <w:pStyle w:val="af5"/>
      </w:pPr>
    </w:p>
    <w:p w:rsidR="00A57638" w:rsidRPr="00EB2D57" w:rsidRDefault="00E235EB" w:rsidP="00C43F0B">
      <w:pPr>
        <w:pStyle w:val="13"/>
        <w:spacing w:line="240" w:lineRule="auto"/>
        <w:jc w:val="both"/>
        <w:rPr>
          <w:color w:val="auto"/>
        </w:rPr>
      </w:pPr>
      <w:r w:rsidRPr="00EB2D57">
        <w:rPr>
          <w:color w:val="auto"/>
        </w:rPr>
        <w:t>Освоение учебного предмета «Биология» на уровне основного общего образования должно обеспечивать достижение следующих личностных, метапредметных и предметных образовательных результатов:</w:t>
      </w:r>
    </w:p>
    <w:p w:rsidR="00C43F0B" w:rsidRDefault="00C43F0B" w:rsidP="00C43F0B">
      <w:pPr>
        <w:pStyle w:val="af5"/>
      </w:pPr>
      <w:bookmarkStart w:id="622" w:name="bookmark1485"/>
    </w:p>
    <w:p w:rsidR="00A57638" w:rsidRPr="00EB2D57" w:rsidRDefault="00E235EB" w:rsidP="00C43F0B">
      <w:pPr>
        <w:pStyle w:val="af5"/>
      </w:pPr>
      <w:r w:rsidRPr="00EB2D57">
        <w:t>ЛИЧНОСТНЫЕ РЕЗУЛЬТАТЫ</w:t>
      </w:r>
      <w:bookmarkEnd w:id="622"/>
    </w:p>
    <w:p w:rsidR="00A57638" w:rsidRPr="00EB2D57" w:rsidRDefault="00E235EB" w:rsidP="00C43F0B">
      <w:pPr>
        <w:pStyle w:val="80"/>
        <w:spacing w:line="254" w:lineRule="auto"/>
        <w:rPr>
          <w:color w:val="auto"/>
        </w:rPr>
      </w:pPr>
      <w:r w:rsidRPr="00EB2D57">
        <w:rPr>
          <w:b/>
          <w:bCs/>
          <w:i w:val="0"/>
          <w:iCs w:val="0"/>
          <w:color w:val="auto"/>
        </w:rPr>
        <w:t>Патриотическое воспитание:</w:t>
      </w:r>
    </w:p>
    <w:p w:rsidR="00A57638" w:rsidRPr="00EB2D57" w:rsidRDefault="00E235EB" w:rsidP="00AC05F4">
      <w:pPr>
        <w:pStyle w:val="13"/>
        <w:numPr>
          <w:ilvl w:val="0"/>
          <w:numId w:val="140"/>
        </w:numPr>
        <w:tabs>
          <w:tab w:val="left" w:pos="215"/>
        </w:tabs>
        <w:spacing w:line="240" w:lineRule="auto"/>
        <w:ind w:left="240" w:hanging="240"/>
        <w:jc w:val="both"/>
        <w:rPr>
          <w:color w:val="auto"/>
        </w:rPr>
      </w:pPr>
      <w:r w:rsidRPr="00EB2D57">
        <w:rPr>
          <w:color w:val="auto"/>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A57638" w:rsidRPr="00EB2D57" w:rsidRDefault="00E235EB">
      <w:pPr>
        <w:pStyle w:val="80"/>
        <w:spacing w:line="254" w:lineRule="auto"/>
        <w:rPr>
          <w:color w:val="auto"/>
        </w:rPr>
      </w:pPr>
      <w:r w:rsidRPr="00EB2D57">
        <w:rPr>
          <w:b/>
          <w:bCs/>
          <w:i w:val="0"/>
          <w:iCs w:val="0"/>
          <w:color w:val="auto"/>
        </w:rPr>
        <w:t>Гражданское воспитание:</w:t>
      </w:r>
    </w:p>
    <w:p w:rsidR="00A57638" w:rsidRPr="00EB2D57" w:rsidRDefault="00E235EB" w:rsidP="00AC05F4">
      <w:pPr>
        <w:pStyle w:val="13"/>
        <w:numPr>
          <w:ilvl w:val="0"/>
          <w:numId w:val="140"/>
        </w:numPr>
        <w:tabs>
          <w:tab w:val="left" w:pos="215"/>
        </w:tabs>
        <w:spacing w:line="240" w:lineRule="auto"/>
        <w:ind w:left="240" w:hanging="240"/>
        <w:jc w:val="both"/>
        <w:rPr>
          <w:color w:val="auto"/>
        </w:rPr>
      </w:pPr>
      <w:r w:rsidRPr="00EB2D57">
        <w:rPr>
          <w:color w:val="auto"/>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A57638" w:rsidRPr="00EB2D57" w:rsidRDefault="00E235EB">
      <w:pPr>
        <w:pStyle w:val="80"/>
        <w:spacing w:line="254" w:lineRule="auto"/>
        <w:rPr>
          <w:color w:val="auto"/>
        </w:rPr>
      </w:pPr>
      <w:r w:rsidRPr="00EB2D57">
        <w:rPr>
          <w:b/>
          <w:bCs/>
          <w:i w:val="0"/>
          <w:iCs w:val="0"/>
          <w:color w:val="auto"/>
        </w:rPr>
        <w:t>Духовно-нравственное воспитание:</w:t>
      </w:r>
    </w:p>
    <w:p w:rsidR="00A57638" w:rsidRPr="00EB2D57" w:rsidRDefault="00E235EB" w:rsidP="00AC05F4">
      <w:pPr>
        <w:pStyle w:val="13"/>
        <w:numPr>
          <w:ilvl w:val="0"/>
          <w:numId w:val="140"/>
        </w:numPr>
        <w:tabs>
          <w:tab w:val="left" w:pos="215"/>
        </w:tabs>
        <w:spacing w:line="240" w:lineRule="auto"/>
        <w:ind w:left="240" w:hanging="240"/>
        <w:jc w:val="both"/>
        <w:rPr>
          <w:color w:val="auto"/>
        </w:rPr>
      </w:pPr>
      <w:r w:rsidRPr="00EB2D57">
        <w:rPr>
          <w:color w:val="auto"/>
        </w:rPr>
        <w:t>готовность оценивать поведение и поступки с позиции нравственных норм и норм экологической культуры;</w:t>
      </w:r>
    </w:p>
    <w:p w:rsidR="00A57638" w:rsidRPr="00EB2D57" w:rsidRDefault="00E235EB" w:rsidP="00AC05F4">
      <w:pPr>
        <w:pStyle w:val="13"/>
        <w:numPr>
          <w:ilvl w:val="0"/>
          <w:numId w:val="140"/>
        </w:numPr>
        <w:tabs>
          <w:tab w:val="left" w:pos="215"/>
        </w:tabs>
        <w:spacing w:line="240" w:lineRule="auto"/>
        <w:ind w:left="240" w:hanging="240"/>
        <w:jc w:val="both"/>
        <w:rPr>
          <w:color w:val="auto"/>
        </w:rPr>
      </w:pPr>
      <w:r w:rsidRPr="00EB2D57">
        <w:rPr>
          <w:color w:val="auto"/>
        </w:rPr>
        <w:t>понимание значимости нравственного аспекта деятельности человека в медицине и биологии.</w:t>
      </w:r>
    </w:p>
    <w:p w:rsidR="00A57638" w:rsidRPr="00EB2D57" w:rsidRDefault="00E235EB">
      <w:pPr>
        <w:pStyle w:val="80"/>
        <w:spacing w:line="254" w:lineRule="auto"/>
        <w:rPr>
          <w:color w:val="auto"/>
        </w:rPr>
      </w:pPr>
      <w:r w:rsidRPr="00EB2D57">
        <w:rPr>
          <w:b/>
          <w:bCs/>
          <w:i w:val="0"/>
          <w:iCs w:val="0"/>
          <w:color w:val="auto"/>
        </w:rPr>
        <w:t>Эстетическое воспитание:</w:t>
      </w:r>
    </w:p>
    <w:p w:rsidR="00A57638" w:rsidRPr="00EB2D57" w:rsidRDefault="00E235EB" w:rsidP="00AC05F4">
      <w:pPr>
        <w:pStyle w:val="13"/>
        <w:numPr>
          <w:ilvl w:val="0"/>
          <w:numId w:val="140"/>
        </w:numPr>
        <w:tabs>
          <w:tab w:val="left" w:pos="215"/>
        </w:tabs>
        <w:spacing w:line="240" w:lineRule="auto"/>
        <w:ind w:left="240" w:hanging="240"/>
        <w:jc w:val="both"/>
        <w:rPr>
          <w:color w:val="auto"/>
        </w:rPr>
      </w:pPr>
      <w:r w:rsidRPr="00EB2D57">
        <w:rPr>
          <w:color w:val="auto"/>
        </w:rPr>
        <w:t>понимание роли биологии в формировании эстетической культуры личности.</w:t>
      </w:r>
    </w:p>
    <w:p w:rsidR="00A57638" w:rsidRPr="00EB2D57" w:rsidRDefault="00E235EB">
      <w:pPr>
        <w:pStyle w:val="80"/>
        <w:spacing w:line="254" w:lineRule="auto"/>
        <w:rPr>
          <w:color w:val="auto"/>
        </w:rPr>
      </w:pPr>
      <w:r w:rsidRPr="00EB2D57">
        <w:rPr>
          <w:b/>
          <w:bCs/>
          <w:i w:val="0"/>
          <w:iCs w:val="0"/>
          <w:color w:val="auto"/>
        </w:rPr>
        <w:t>Ценности научного познания:</w:t>
      </w:r>
    </w:p>
    <w:p w:rsidR="00A57638" w:rsidRPr="00EB2D57" w:rsidRDefault="00E235EB" w:rsidP="00AC05F4">
      <w:pPr>
        <w:pStyle w:val="13"/>
        <w:numPr>
          <w:ilvl w:val="0"/>
          <w:numId w:val="140"/>
        </w:numPr>
        <w:tabs>
          <w:tab w:val="left" w:pos="215"/>
        </w:tabs>
        <w:spacing w:line="240" w:lineRule="auto"/>
        <w:ind w:left="240" w:hanging="240"/>
        <w:jc w:val="both"/>
        <w:rPr>
          <w:color w:val="auto"/>
        </w:rPr>
      </w:pPr>
      <w:r w:rsidRPr="00EB2D57">
        <w:rPr>
          <w:color w:val="auto"/>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A57638" w:rsidRPr="00EB2D57" w:rsidRDefault="00E235EB" w:rsidP="00AC05F4">
      <w:pPr>
        <w:pStyle w:val="13"/>
        <w:numPr>
          <w:ilvl w:val="0"/>
          <w:numId w:val="140"/>
        </w:numPr>
        <w:tabs>
          <w:tab w:val="left" w:pos="215"/>
        </w:tabs>
        <w:spacing w:line="240" w:lineRule="auto"/>
        <w:ind w:left="240" w:hanging="240"/>
        <w:jc w:val="both"/>
        <w:rPr>
          <w:color w:val="auto"/>
        </w:rPr>
      </w:pPr>
      <w:r w:rsidRPr="00EB2D57">
        <w:rPr>
          <w:color w:val="auto"/>
        </w:rPr>
        <w:t>понимание роли биологической науки в формировании научного мировоззрения;</w:t>
      </w:r>
    </w:p>
    <w:p w:rsidR="00A57638" w:rsidRPr="00EB2D57" w:rsidRDefault="00E235EB" w:rsidP="00AC05F4">
      <w:pPr>
        <w:pStyle w:val="13"/>
        <w:numPr>
          <w:ilvl w:val="0"/>
          <w:numId w:val="140"/>
        </w:numPr>
        <w:tabs>
          <w:tab w:val="left" w:pos="233"/>
        </w:tabs>
        <w:spacing w:line="240" w:lineRule="auto"/>
        <w:ind w:left="240" w:hanging="240"/>
        <w:jc w:val="both"/>
        <w:rPr>
          <w:color w:val="auto"/>
        </w:rPr>
      </w:pPr>
      <w:r w:rsidRPr="00EB2D57">
        <w:rPr>
          <w:color w:val="auto"/>
        </w:rPr>
        <w:t>развитие научной любознательности, интереса к биологической науке, навыков исследовательской деятельности.</w:t>
      </w:r>
    </w:p>
    <w:p w:rsidR="00A57638" w:rsidRPr="00EB2D57" w:rsidRDefault="00E235EB">
      <w:pPr>
        <w:pStyle w:val="80"/>
        <w:spacing w:line="254" w:lineRule="auto"/>
        <w:jc w:val="both"/>
        <w:rPr>
          <w:color w:val="auto"/>
        </w:rPr>
      </w:pPr>
      <w:r w:rsidRPr="00EB2D57">
        <w:rPr>
          <w:b/>
          <w:bCs/>
          <w:i w:val="0"/>
          <w:iCs w:val="0"/>
          <w:color w:val="auto"/>
        </w:rPr>
        <w:t>Формирование культуры здоровья:</w:t>
      </w:r>
    </w:p>
    <w:p w:rsidR="00A57638" w:rsidRPr="00EB2D57" w:rsidRDefault="00E235EB" w:rsidP="00AC05F4">
      <w:pPr>
        <w:pStyle w:val="13"/>
        <w:numPr>
          <w:ilvl w:val="0"/>
          <w:numId w:val="140"/>
        </w:numPr>
        <w:tabs>
          <w:tab w:val="left" w:pos="233"/>
        </w:tabs>
        <w:spacing w:line="240" w:lineRule="auto"/>
        <w:ind w:left="240" w:hanging="240"/>
        <w:jc w:val="both"/>
        <w:rPr>
          <w:color w:val="auto"/>
        </w:rPr>
      </w:pPr>
      <w:r w:rsidRPr="00EB2D57">
        <w:rPr>
          <w:color w:val="auto"/>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A57638" w:rsidRPr="00EB2D57" w:rsidRDefault="00E235EB" w:rsidP="00AC05F4">
      <w:pPr>
        <w:pStyle w:val="13"/>
        <w:numPr>
          <w:ilvl w:val="0"/>
          <w:numId w:val="140"/>
        </w:numPr>
        <w:tabs>
          <w:tab w:val="left" w:pos="233"/>
        </w:tabs>
        <w:spacing w:line="240" w:lineRule="auto"/>
        <w:ind w:left="240" w:hanging="240"/>
        <w:jc w:val="both"/>
        <w:rPr>
          <w:color w:val="auto"/>
        </w:rPr>
      </w:pPr>
      <w:r w:rsidRPr="00EB2D57">
        <w:rPr>
          <w:color w:val="auto"/>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A57638" w:rsidRPr="00EB2D57" w:rsidRDefault="00E235EB" w:rsidP="00AC05F4">
      <w:pPr>
        <w:pStyle w:val="13"/>
        <w:numPr>
          <w:ilvl w:val="0"/>
          <w:numId w:val="140"/>
        </w:numPr>
        <w:tabs>
          <w:tab w:val="left" w:pos="233"/>
        </w:tabs>
        <w:spacing w:line="240" w:lineRule="auto"/>
        <w:ind w:left="240" w:hanging="240"/>
        <w:jc w:val="both"/>
        <w:rPr>
          <w:color w:val="auto"/>
        </w:rPr>
      </w:pPr>
      <w:r w:rsidRPr="00EB2D57">
        <w:rPr>
          <w:color w:val="auto"/>
        </w:rPr>
        <w:t>соблюдение правил безопасности, в том числе навыки безопасного поведения в природной среде;</w:t>
      </w:r>
    </w:p>
    <w:p w:rsidR="00A57638" w:rsidRPr="00EB2D57" w:rsidRDefault="00E235EB" w:rsidP="00AC05F4">
      <w:pPr>
        <w:pStyle w:val="13"/>
        <w:numPr>
          <w:ilvl w:val="0"/>
          <w:numId w:val="140"/>
        </w:numPr>
        <w:tabs>
          <w:tab w:val="left" w:pos="233"/>
        </w:tabs>
        <w:spacing w:line="240" w:lineRule="auto"/>
        <w:ind w:left="240" w:hanging="240"/>
        <w:jc w:val="both"/>
        <w:rPr>
          <w:color w:val="auto"/>
        </w:rPr>
      </w:pPr>
      <w:r w:rsidRPr="00EB2D57">
        <w:rPr>
          <w:color w:val="auto"/>
        </w:rPr>
        <w:t>сформированность навыка рефлексии, управление собственным эмоциональным состоянием.</w:t>
      </w:r>
    </w:p>
    <w:p w:rsidR="00A57638" w:rsidRPr="00EB2D57" w:rsidRDefault="00E235EB">
      <w:pPr>
        <w:pStyle w:val="80"/>
        <w:spacing w:line="254" w:lineRule="auto"/>
        <w:jc w:val="both"/>
        <w:rPr>
          <w:color w:val="auto"/>
        </w:rPr>
      </w:pPr>
      <w:r w:rsidRPr="00EB2D57">
        <w:rPr>
          <w:b/>
          <w:bCs/>
          <w:i w:val="0"/>
          <w:iCs w:val="0"/>
          <w:color w:val="auto"/>
        </w:rPr>
        <w:t>Трудовое воспитание:</w:t>
      </w:r>
    </w:p>
    <w:p w:rsidR="00A57638" w:rsidRPr="00EB2D57" w:rsidRDefault="00E235EB" w:rsidP="00AC05F4">
      <w:pPr>
        <w:pStyle w:val="13"/>
        <w:numPr>
          <w:ilvl w:val="0"/>
          <w:numId w:val="140"/>
        </w:numPr>
        <w:tabs>
          <w:tab w:val="left" w:pos="233"/>
        </w:tabs>
        <w:spacing w:line="240" w:lineRule="auto"/>
        <w:ind w:left="240" w:hanging="240"/>
        <w:jc w:val="both"/>
        <w:rPr>
          <w:color w:val="auto"/>
        </w:rPr>
      </w:pPr>
      <w:r w:rsidRPr="00EB2D57">
        <w:rPr>
          <w:color w:val="auto"/>
        </w:rPr>
        <w:t>активное участие в решении практических задач (в рамках семьи, школы, города, края) биологической и экологической направленности, интерес к практическому изучению профессий, связанных с биологией.</w:t>
      </w:r>
    </w:p>
    <w:p w:rsidR="00A57638" w:rsidRPr="00EB2D57" w:rsidRDefault="00E235EB">
      <w:pPr>
        <w:pStyle w:val="80"/>
        <w:spacing w:line="254" w:lineRule="auto"/>
        <w:jc w:val="both"/>
        <w:rPr>
          <w:color w:val="auto"/>
        </w:rPr>
      </w:pPr>
      <w:r w:rsidRPr="00EB2D57">
        <w:rPr>
          <w:b/>
          <w:bCs/>
          <w:i w:val="0"/>
          <w:iCs w:val="0"/>
          <w:color w:val="auto"/>
        </w:rPr>
        <w:t>Экологическое воспитание:</w:t>
      </w:r>
    </w:p>
    <w:p w:rsidR="00A57638" w:rsidRPr="00EB2D57" w:rsidRDefault="00E235EB" w:rsidP="00AC05F4">
      <w:pPr>
        <w:pStyle w:val="13"/>
        <w:numPr>
          <w:ilvl w:val="0"/>
          <w:numId w:val="140"/>
        </w:numPr>
        <w:tabs>
          <w:tab w:val="left" w:pos="233"/>
        </w:tabs>
        <w:spacing w:line="240" w:lineRule="auto"/>
        <w:ind w:left="240" w:hanging="240"/>
        <w:jc w:val="both"/>
        <w:rPr>
          <w:color w:val="auto"/>
        </w:rPr>
      </w:pPr>
      <w:r w:rsidRPr="00EB2D57">
        <w:rPr>
          <w:color w:val="auto"/>
        </w:rPr>
        <w:t>ориентация на применение биологических знаний при решении задач в области окружающей среды;</w:t>
      </w:r>
    </w:p>
    <w:p w:rsidR="00A57638" w:rsidRPr="00EB2D57" w:rsidRDefault="00E235EB" w:rsidP="00AC05F4">
      <w:pPr>
        <w:pStyle w:val="13"/>
        <w:numPr>
          <w:ilvl w:val="0"/>
          <w:numId w:val="140"/>
        </w:numPr>
        <w:tabs>
          <w:tab w:val="left" w:pos="233"/>
        </w:tabs>
        <w:spacing w:line="240" w:lineRule="auto"/>
        <w:ind w:firstLine="0"/>
        <w:jc w:val="both"/>
        <w:rPr>
          <w:color w:val="auto"/>
        </w:rPr>
      </w:pPr>
      <w:r w:rsidRPr="00EB2D57">
        <w:rPr>
          <w:color w:val="auto"/>
        </w:rPr>
        <w:t>осознание экологических проблем и путей их решения;</w:t>
      </w:r>
    </w:p>
    <w:p w:rsidR="00A57638" w:rsidRPr="00EB2D57" w:rsidRDefault="00E235EB" w:rsidP="00AC05F4">
      <w:pPr>
        <w:pStyle w:val="13"/>
        <w:numPr>
          <w:ilvl w:val="0"/>
          <w:numId w:val="140"/>
        </w:numPr>
        <w:tabs>
          <w:tab w:val="left" w:pos="233"/>
        </w:tabs>
        <w:spacing w:line="240" w:lineRule="auto"/>
        <w:ind w:left="240" w:hanging="240"/>
        <w:jc w:val="both"/>
        <w:rPr>
          <w:color w:val="auto"/>
        </w:rPr>
      </w:pPr>
      <w:r w:rsidRPr="00EB2D57">
        <w:rPr>
          <w:color w:val="auto"/>
        </w:rPr>
        <w:t>готовность к участию в практической деятельности экологической направленности.</w:t>
      </w:r>
    </w:p>
    <w:p w:rsidR="00A57638" w:rsidRPr="00EB2D57" w:rsidRDefault="00E235EB">
      <w:pPr>
        <w:pStyle w:val="80"/>
        <w:spacing w:line="254" w:lineRule="auto"/>
        <w:jc w:val="both"/>
        <w:rPr>
          <w:color w:val="auto"/>
        </w:rPr>
      </w:pPr>
      <w:r w:rsidRPr="00EB2D57">
        <w:rPr>
          <w:b/>
          <w:bCs/>
          <w:i w:val="0"/>
          <w:iCs w:val="0"/>
          <w:color w:val="auto"/>
        </w:rPr>
        <w:t>Адаптация обучающегося к изменяющимся условиям социальной и природной среды:</w:t>
      </w:r>
    </w:p>
    <w:p w:rsidR="00A57638" w:rsidRPr="00EB2D57" w:rsidRDefault="00E235EB" w:rsidP="00AC05F4">
      <w:pPr>
        <w:pStyle w:val="13"/>
        <w:numPr>
          <w:ilvl w:val="0"/>
          <w:numId w:val="140"/>
        </w:numPr>
        <w:tabs>
          <w:tab w:val="left" w:pos="233"/>
        </w:tabs>
        <w:spacing w:line="240" w:lineRule="auto"/>
        <w:ind w:firstLine="0"/>
        <w:jc w:val="both"/>
        <w:rPr>
          <w:color w:val="auto"/>
        </w:rPr>
      </w:pPr>
      <w:r w:rsidRPr="00EB2D57">
        <w:rPr>
          <w:color w:val="auto"/>
        </w:rPr>
        <w:t>адекватная оценка изменяющихся условий;</w:t>
      </w:r>
    </w:p>
    <w:p w:rsidR="00A57638" w:rsidRPr="00EB2D57" w:rsidRDefault="00E235EB" w:rsidP="00AC05F4">
      <w:pPr>
        <w:pStyle w:val="13"/>
        <w:numPr>
          <w:ilvl w:val="0"/>
          <w:numId w:val="140"/>
        </w:numPr>
        <w:tabs>
          <w:tab w:val="left" w:pos="233"/>
        </w:tabs>
        <w:spacing w:line="240" w:lineRule="auto"/>
        <w:ind w:left="240" w:hanging="240"/>
        <w:jc w:val="both"/>
        <w:rPr>
          <w:color w:val="auto"/>
        </w:rPr>
      </w:pPr>
      <w:r w:rsidRPr="00EB2D57">
        <w:rPr>
          <w:color w:val="auto"/>
        </w:rPr>
        <w:t>принятие решения (индивидуальное, в группе) в изменяющихся условиях на основании анализа биологической информации;</w:t>
      </w:r>
    </w:p>
    <w:p w:rsidR="00A57638" w:rsidRPr="00EB2D57" w:rsidRDefault="00E235EB" w:rsidP="00AC05F4">
      <w:pPr>
        <w:pStyle w:val="13"/>
        <w:numPr>
          <w:ilvl w:val="0"/>
          <w:numId w:val="140"/>
        </w:numPr>
        <w:tabs>
          <w:tab w:val="left" w:pos="233"/>
        </w:tabs>
        <w:spacing w:line="240" w:lineRule="auto"/>
        <w:ind w:left="240" w:hanging="240"/>
        <w:jc w:val="both"/>
        <w:rPr>
          <w:color w:val="auto"/>
        </w:rPr>
      </w:pPr>
      <w:r w:rsidRPr="00EB2D57">
        <w:rPr>
          <w:color w:val="auto"/>
        </w:rPr>
        <w:t>планирование действий в новой ситуации на основании знаний биологических закономерностей.</w:t>
      </w:r>
    </w:p>
    <w:p w:rsidR="00C43F0B" w:rsidRDefault="00C43F0B" w:rsidP="00C43F0B">
      <w:pPr>
        <w:pStyle w:val="af5"/>
      </w:pPr>
      <w:bookmarkStart w:id="623" w:name="bookmark1487"/>
    </w:p>
    <w:p w:rsidR="00A57638" w:rsidRPr="00EB2D57" w:rsidRDefault="00E235EB" w:rsidP="00C43F0B">
      <w:pPr>
        <w:pStyle w:val="af5"/>
      </w:pPr>
      <w:r w:rsidRPr="00EB2D57">
        <w:t>МЕТАПРЕДМЕТНЫЕ РЕЗУЛЬТАТЫ</w:t>
      </w:r>
      <w:bookmarkEnd w:id="623"/>
    </w:p>
    <w:p w:rsidR="00C43F0B" w:rsidRDefault="00C43F0B" w:rsidP="00C43F0B">
      <w:pPr>
        <w:pStyle w:val="af5"/>
      </w:pPr>
    </w:p>
    <w:p w:rsidR="00A57638" w:rsidRPr="00EB2D57" w:rsidRDefault="00E235EB" w:rsidP="00C43F0B">
      <w:pPr>
        <w:pStyle w:val="af5"/>
      </w:pPr>
      <w:r w:rsidRPr="00EB2D57">
        <w:t>Универсальные познавательные действия</w:t>
      </w:r>
    </w:p>
    <w:p w:rsidR="00A57638" w:rsidRPr="00EB2D57" w:rsidRDefault="00E235EB" w:rsidP="00C43F0B">
      <w:pPr>
        <w:pStyle w:val="80"/>
        <w:spacing w:line="254" w:lineRule="auto"/>
        <w:jc w:val="both"/>
        <w:rPr>
          <w:color w:val="auto"/>
        </w:rPr>
      </w:pPr>
      <w:r w:rsidRPr="00EB2D57">
        <w:rPr>
          <w:b/>
          <w:bCs/>
          <w:color w:val="auto"/>
        </w:rPr>
        <w:t>Базовые логические действия:</w:t>
      </w:r>
    </w:p>
    <w:p w:rsidR="00A57638" w:rsidRPr="00EB2D57" w:rsidRDefault="00E235EB" w:rsidP="00AC05F4">
      <w:pPr>
        <w:pStyle w:val="13"/>
        <w:numPr>
          <w:ilvl w:val="0"/>
          <w:numId w:val="140"/>
        </w:numPr>
        <w:tabs>
          <w:tab w:val="left" w:pos="233"/>
        </w:tabs>
        <w:spacing w:line="240" w:lineRule="auto"/>
        <w:ind w:left="240" w:hanging="240"/>
        <w:jc w:val="both"/>
        <w:rPr>
          <w:color w:val="auto"/>
        </w:rPr>
      </w:pPr>
      <w:r w:rsidRPr="00EB2D57">
        <w:rPr>
          <w:color w:val="auto"/>
        </w:rPr>
        <w:t>выявлять и характеризовать существенные признаки биологических объектов (явлений);</w:t>
      </w:r>
    </w:p>
    <w:p w:rsidR="00A57638" w:rsidRPr="00EB2D57" w:rsidRDefault="00E235EB" w:rsidP="00AC05F4">
      <w:pPr>
        <w:pStyle w:val="13"/>
        <w:numPr>
          <w:ilvl w:val="0"/>
          <w:numId w:val="140"/>
        </w:numPr>
        <w:tabs>
          <w:tab w:val="left" w:pos="233"/>
        </w:tabs>
        <w:spacing w:line="240" w:lineRule="auto"/>
        <w:ind w:left="240" w:hanging="240"/>
        <w:jc w:val="both"/>
        <w:rPr>
          <w:color w:val="auto"/>
        </w:rPr>
      </w:pPr>
      <w:r w:rsidRPr="00EB2D57">
        <w:rPr>
          <w:color w:val="auto"/>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выявлять дефициты информации, данных, необходимых для решения поставленной задачи;</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A57638" w:rsidRPr="00EB2D57" w:rsidRDefault="00E235EB">
      <w:pPr>
        <w:pStyle w:val="80"/>
        <w:spacing w:line="252" w:lineRule="auto"/>
        <w:ind w:firstLine="220"/>
        <w:jc w:val="both"/>
        <w:rPr>
          <w:color w:val="auto"/>
        </w:rPr>
      </w:pPr>
      <w:r w:rsidRPr="00EB2D57">
        <w:rPr>
          <w:b/>
          <w:bCs/>
          <w:color w:val="auto"/>
        </w:rPr>
        <w:t>Базовые исследовательские действия:</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использовать вопросы как исследовательский инструмент познания;</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формировать гипотезу об истинности собственных суждений, аргументировать свою позицию, мнение;</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оценивать на применимость и достоверность информацию, полученную в ходе наблюдения и эксперимента;</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A57638" w:rsidRPr="00EB2D57" w:rsidRDefault="00E235EB">
      <w:pPr>
        <w:pStyle w:val="80"/>
        <w:spacing w:line="252" w:lineRule="auto"/>
        <w:ind w:firstLine="220"/>
        <w:jc w:val="both"/>
        <w:rPr>
          <w:color w:val="auto"/>
        </w:rPr>
      </w:pPr>
      <w:r w:rsidRPr="00EB2D57">
        <w:rPr>
          <w:b/>
          <w:bCs/>
          <w:color w:val="auto"/>
        </w:rPr>
        <w:t>Работа с информацией:</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выбирать, анализировать, систематизировать и интерпретировать биологическую информацию различных видов и форм представления;</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оценивать надёжность биологической информации по критериям, предложенным учителем или сформулированным самостоятельно;</w:t>
      </w:r>
    </w:p>
    <w:p w:rsidR="00C43F0B" w:rsidRDefault="00E235EB" w:rsidP="00AC05F4">
      <w:pPr>
        <w:pStyle w:val="13"/>
        <w:numPr>
          <w:ilvl w:val="0"/>
          <w:numId w:val="140"/>
        </w:numPr>
        <w:tabs>
          <w:tab w:val="left" w:pos="183"/>
        </w:tabs>
        <w:spacing w:line="252" w:lineRule="auto"/>
        <w:ind w:left="220" w:hanging="220"/>
        <w:jc w:val="both"/>
        <w:rPr>
          <w:color w:val="auto"/>
        </w:rPr>
      </w:pPr>
      <w:r w:rsidRPr="00EB2D57">
        <w:rPr>
          <w:color w:val="auto"/>
        </w:rPr>
        <w:t>запоминать и систематизировать биологическую информацию.</w:t>
      </w:r>
    </w:p>
    <w:p w:rsidR="00A57638" w:rsidRPr="00EB2D57" w:rsidRDefault="00E235EB" w:rsidP="00C43F0B">
      <w:pPr>
        <w:pStyle w:val="af5"/>
      </w:pPr>
      <w:r w:rsidRPr="00EB2D57">
        <w:t>Универсальные коммуникативные действия</w:t>
      </w:r>
    </w:p>
    <w:p w:rsidR="00A57638" w:rsidRPr="00EB2D57" w:rsidRDefault="00E235EB">
      <w:pPr>
        <w:pStyle w:val="80"/>
        <w:spacing w:line="254" w:lineRule="auto"/>
        <w:ind w:firstLine="220"/>
        <w:jc w:val="both"/>
        <w:rPr>
          <w:color w:val="auto"/>
        </w:rPr>
      </w:pPr>
      <w:r w:rsidRPr="00EB2D57">
        <w:rPr>
          <w:b/>
          <w:bCs/>
          <w:color w:val="auto"/>
        </w:rPr>
        <w:t>Общение:</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воспринимать и формулировать суждения, выражать эмоции в процессе выполнения практических и лабораторных работ;</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выражать себя (свою точку зрения) в устных и письменных текстах;</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в ходе диалога и/или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публично представлять результаты выполненного биологического опыта (эксперимента, исследования, проекта);</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57638" w:rsidRPr="00EB2D57" w:rsidRDefault="00E235EB">
      <w:pPr>
        <w:pStyle w:val="80"/>
        <w:spacing w:line="254" w:lineRule="auto"/>
        <w:ind w:firstLine="220"/>
        <w:jc w:val="both"/>
        <w:rPr>
          <w:color w:val="auto"/>
        </w:rPr>
      </w:pPr>
      <w:r w:rsidRPr="00EB2D57">
        <w:rPr>
          <w:b/>
          <w:bCs/>
          <w:color w:val="auto"/>
        </w:rPr>
        <w:t>Совместная деятельность (сотрудничество):</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w:t>
      </w:r>
    </w:p>
    <w:p w:rsidR="00A57638" w:rsidRPr="00EB2D57" w:rsidRDefault="00E235EB" w:rsidP="00C43F0B">
      <w:pPr>
        <w:pStyle w:val="af5"/>
      </w:pPr>
      <w:r w:rsidRPr="00EB2D57">
        <w:t>Универсальные регулятивные действия</w:t>
      </w:r>
    </w:p>
    <w:p w:rsidR="00A57638" w:rsidRPr="00EB2D57" w:rsidRDefault="00E235EB">
      <w:pPr>
        <w:pStyle w:val="80"/>
        <w:spacing w:line="254" w:lineRule="auto"/>
        <w:ind w:firstLine="220"/>
        <w:jc w:val="both"/>
        <w:rPr>
          <w:color w:val="auto"/>
        </w:rPr>
      </w:pPr>
      <w:r w:rsidRPr="00EB2D57">
        <w:rPr>
          <w:b/>
          <w:bCs/>
          <w:color w:val="auto"/>
        </w:rPr>
        <w:t>Самоорганизация:</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выявлять проблемы для решения в жизненных и учебных ситуациях, используя биологические знания;</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ориентироваться в различных подходах принятия решений (индивидуальное, принятие решения в группе, принятие решений группой);</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A57638" w:rsidRPr="00EB2D57" w:rsidRDefault="00E235EB" w:rsidP="00AC05F4">
      <w:pPr>
        <w:pStyle w:val="13"/>
        <w:numPr>
          <w:ilvl w:val="0"/>
          <w:numId w:val="140"/>
        </w:numPr>
        <w:tabs>
          <w:tab w:val="left" w:pos="183"/>
        </w:tabs>
        <w:spacing w:line="240" w:lineRule="auto"/>
        <w:ind w:left="220" w:hanging="220"/>
        <w:jc w:val="both"/>
        <w:rPr>
          <w:color w:val="auto"/>
        </w:rPr>
      </w:pPr>
      <w:r w:rsidRPr="00EB2D57">
        <w:rPr>
          <w:color w:val="auto"/>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A57638" w:rsidRPr="00EB2D57" w:rsidRDefault="00E235EB" w:rsidP="00AC05F4">
      <w:pPr>
        <w:pStyle w:val="13"/>
        <w:numPr>
          <w:ilvl w:val="0"/>
          <w:numId w:val="140"/>
        </w:numPr>
        <w:tabs>
          <w:tab w:val="left" w:pos="183"/>
        </w:tabs>
        <w:spacing w:line="240" w:lineRule="auto"/>
        <w:ind w:firstLine="0"/>
        <w:rPr>
          <w:color w:val="auto"/>
        </w:rPr>
      </w:pPr>
      <w:r w:rsidRPr="00EB2D57">
        <w:rPr>
          <w:color w:val="auto"/>
        </w:rPr>
        <w:t>делать выбор и брать ответственность за решение.</w:t>
      </w:r>
    </w:p>
    <w:p w:rsidR="00A57638" w:rsidRPr="00EB2D57" w:rsidRDefault="00E235EB">
      <w:pPr>
        <w:pStyle w:val="80"/>
        <w:spacing w:line="254" w:lineRule="auto"/>
        <w:jc w:val="both"/>
        <w:rPr>
          <w:color w:val="auto"/>
        </w:rPr>
      </w:pPr>
      <w:r w:rsidRPr="00EB2D57">
        <w:rPr>
          <w:b/>
          <w:bCs/>
          <w:color w:val="auto"/>
        </w:rPr>
        <w:t>Самоконтроль (рефлексия):</w:t>
      </w:r>
    </w:p>
    <w:p w:rsidR="00A57638" w:rsidRPr="00EB2D57" w:rsidRDefault="00E235EB" w:rsidP="00AC05F4">
      <w:pPr>
        <w:pStyle w:val="13"/>
        <w:numPr>
          <w:ilvl w:val="0"/>
          <w:numId w:val="140"/>
        </w:numPr>
        <w:tabs>
          <w:tab w:val="left" w:pos="243"/>
        </w:tabs>
        <w:spacing w:line="240" w:lineRule="auto"/>
        <w:ind w:left="240" w:hanging="240"/>
        <w:jc w:val="both"/>
        <w:rPr>
          <w:color w:val="auto"/>
        </w:rPr>
      </w:pPr>
      <w:r w:rsidRPr="00EB2D57">
        <w:rPr>
          <w:color w:val="auto"/>
        </w:rPr>
        <w:t>владеть способами самоконтроля, самомотивации и рефлексии;</w:t>
      </w:r>
    </w:p>
    <w:p w:rsidR="00A57638" w:rsidRPr="00EB2D57" w:rsidRDefault="00E235EB" w:rsidP="00AC05F4">
      <w:pPr>
        <w:pStyle w:val="13"/>
        <w:numPr>
          <w:ilvl w:val="0"/>
          <w:numId w:val="140"/>
        </w:numPr>
        <w:tabs>
          <w:tab w:val="left" w:pos="243"/>
        </w:tabs>
        <w:spacing w:line="240" w:lineRule="auto"/>
        <w:ind w:left="240" w:hanging="240"/>
        <w:jc w:val="both"/>
        <w:rPr>
          <w:color w:val="auto"/>
        </w:rPr>
      </w:pPr>
      <w:r w:rsidRPr="00EB2D57">
        <w:rPr>
          <w:color w:val="auto"/>
        </w:rPr>
        <w:t>давать адекватную оценку ситуации и предлагать план её изменения;</w:t>
      </w:r>
    </w:p>
    <w:p w:rsidR="00A57638" w:rsidRPr="00EB2D57" w:rsidRDefault="00E235EB" w:rsidP="00AC05F4">
      <w:pPr>
        <w:pStyle w:val="13"/>
        <w:numPr>
          <w:ilvl w:val="0"/>
          <w:numId w:val="140"/>
        </w:numPr>
        <w:tabs>
          <w:tab w:val="left" w:pos="243"/>
        </w:tabs>
        <w:spacing w:line="240" w:lineRule="auto"/>
        <w:ind w:left="240" w:hanging="240"/>
        <w:jc w:val="both"/>
        <w:rPr>
          <w:color w:val="auto"/>
        </w:rPr>
      </w:pPr>
      <w:r w:rsidRPr="00EB2D57">
        <w:rPr>
          <w:color w:val="auto"/>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A57638" w:rsidRPr="00EB2D57" w:rsidRDefault="00E235EB" w:rsidP="00AC05F4">
      <w:pPr>
        <w:pStyle w:val="13"/>
        <w:numPr>
          <w:ilvl w:val="0"/>
          <w:numId w:val="140"/>
        </w:numPr>
        <w:tabs>
          <w:tab w:val="left" w:pos="243"/>
        </w:tabs>
        <w:spacing w:line="240" w:lineRule="auto"/>
        <w:ind w:left="240" w:hanging="240"/>
        <w:jc w:val="both"/>
        <w:rPr>
          <w:color w:val="auto"/>
        </w:rPr>
      </w:pPr>
      <w:r w:rsidRPr="00EB2D57">
        <w:rPr>
          <w:color w:val="auto"/>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A57638" w:rsidRPr="00EB2D57" w:rsidRDefault="00E235EB" w:rsidP="00AC05F4">
      <w:pPr>
        <w:pStyle w:val="13"/>
        <w:numPr>
          <w:ilvl w:val="0"/>
          <w:numId w:val="140"/>
        </w:numPr>
        <w:tabs>
          <w:tab w:val="left" w:pos="243"/>
        </w:tabs>
        <w:spacing w:line="240" w:lineRule="auto"/>
        <w:ind w:left="240" w:hanging="240"/>
        <w:jc w:val="both"/>
        <w:rPr>
          <w:color w:val="auto"/>
        </w:rPr>
      </w:pPr>
      <w:r w:rsidRPr="00EB2D57">
        <w:rPr>
          <w:color w:val="auto"/>
        </w:rPr>
        <w:t>вносить коррективы в деятельность на основе новых обстоятельств, изменившихся ситуаций, установленных ошибок, возникших трудностей;</w:t>
      </w:r>
    </w:p>
    <w:p w:rsidR="00A57638" w:rsidRPr="00EB2D57" w:rsidRDefault="00E235EB" w:rsidP="00AC05F4">
      <w:pPr>
        <w:pStyle w:val="13"/>
        <w:numPr>
          <w:ilvl w:val="0"/>
          <w:numId w:val="140"/>
        </w:numPr>
        <w:tabs>
          <w:tab w:val="left" w:pos="243"/>
        </w:tabs>
        <w:spacing w:after="60" w:line="240" w:lineRule="auto"/>
        <w:ind w:firstLine="0"/>
        <w:jc w:val="both"/>
        <w:rPr>
          <w:color w:val="auto"/>
        </w:rPr>
      </w:pPr>
      <w:r w:rsidRPr="00EB2D57">
        <w:rPr>
          <w:color w:val="auto"/>
        </w:rPr>
        <w:t>оценивать соответствие результата цели и условиям.</w:t>
      </w:r>
    </w:p>
    <w:p w:rsidR="00A57638" w:rsidRPr="00C43F0B" w:rsidRDefault="00E235EB" w:rsidP="00C43F0B">
      <w:pPr>
        <w:pStyle w:val="80"/>
        <w:spacing w:line="254" w:lineRule="auto"/>
        <w:jc w:val="both"/>
        <w:rPr>
          <w:b/>
          <w:bCs/>
          <w:color w:val="auto"/>
        </w:rPr>
      </w:pPr>
      <w:r w:rsidRPr="00C43F0B">
        <w:rPr>
          <w:b/>
          <w:bCs/>
          <w:color w:val="auto"/>
        </w:rPr>
        <w:t>Эмоциональный интеллект:</w:t>
      </w:r>
    </w:p>
    <w:p w:rsidR="00A57638" w:rsidRPr="00EB2D57" w:rsidRDefault="00E235EB" w:rsidP="00AC05F4">
      <w:pPr>
        <w:pStyle w:val="13"/>
        <w:numPr>
          <w:ilvl w:val="0"/>
          <w:numId w:val="140"/>
        </w:numPr>
        <w:tabs>
          <w:tab w:val="left" w:pos="243"/>
        </w:tabs>
        <w:spacing w:line="240" w:lineRule="auto"/>
        <w:ind w:left="240" w:hanging="240"/>
        <w:jc w:val="both"/>
        <w:rPr>
          <w:color w:val="auto"/>
        </w:rPr>
      </w:pPr>
      <w:r w:rsidRPr="00EB2D57">
        <w:rPr>
          <w:color w:val="auto"/>
        </w:rPr>
        <w:t>различать, называть и управлять собственными эмоциями и эмоциями других;</w:t>
      </w:r>
    </w:p>
    <w:p w:rsidR="00A57638" w:rsidRPr="00EB2D57" w:rsidRDefault="00E235EB" w:rsidP="00AC05F4">
      <w:pPr>
        <w:pStyle w:val="13"/>
        <w:numPr>
          <w:ilvl w:val="0"/>
          <w:numId w:val="140"/>
        </w:numPr>
        <w:tabs>
          <w:tab w:val="left" w:pos="243"/>
        </w:tabs>
        <w:spacing w:line="240" w:lineRule="auto"/>
        <w:ind w:firstLine="0"/>
        <w:jc w:val="both"/>
        <w:rPr>
          <w:color w:val="auto"/>
        </w:rPr>
      </w:pPr>
      <w:r w:rsidRPr="00EB2D57">
        <w:rPr>
          <w:color w:val="auto"/>
        </w:rPr>
        <w:t>выявлять и анализировать причины эмоций;</w:t>
      </w:r>
    </w:p>
    <w:p w:rsidR="00A57638" w:rsidRPr="00EB2D57" w:rsidRDefault="00E235EB" w:rsidP="00AC05F4">
      <w:pPr>
        <w:pStyle w:val="13"/>
        <w:numPr>
          <w:ilvl w:val="0"/>
          <w:numId w:val="140"/>
        </w:numPr>
        <w:tabs>
          <w:tab w:val="left" w:pos="243"/>
        </w:tabs>
        <w:spacing w:line="240" w:lineRule="auto"/>
        <w:ind w:left="240" w:hanging="240"/>
        <w:jc w:val="both"/>
        <w:rPr>
          <w:color w:val="auto"/>
        </w:rPr>
      </w:pPr>
      <w:r w:rsidRPr="00EB2D57">
        <w:rPr>
          <w:color w:val="auto"/>
        </w:rPr>
        <w:t>ставить себя на место другого человека, понимать мотивы и намерения другого;</w:t>
      </w:r>
    </w:p>
    <w:p w:rsidR="00A57638" w:rsidRPr="00EB2D57" w:rsidRDefault="00E235EB" w:rsidP="00AC05F4">
      <w:pPr>
        <w:pStyle w:val="13"/>
        <w:numPr>
          <w:ilvl w:val="0"/>
          <w:numId w:val="140"/>
        </w:numPr>
        <w:tabs>
          <w:tab w:val="left" w:pos="243"/>
        </w:tabs>
        <w:spacing w:line="240" w:lineRule="auto"/>
        <w:ind w:firstLine="0"/>
        <w:jc w:val="both"/>
        <w:rPr>
          <w:color w:val="auto"/>
        </w:rPr>
      </w:pPr>
      <w:r w:rsidRPr="00EB2D57">
        <w:rPr>
          <w:color w:val="auto"/>
        </w:rPr>
        <w:t>регулировать способ выражения эмоций.</w:t>
      </w:r>
    </w:p>
    <w:p w:rsidR="00A57638" w:rsidRPr="00EB2D57" w:rsidRDefault="00E235EB">
      <w:pPr>
        <w:pStyle w:val="80"/>
        <w:spacing w:line="254" w:lineRule="auto"/>
        <w:jc w:val="both"/>
        <w:rPr>
          <w:color w:val="auto"/>
        </w:rPr>
      </w:pPr>
      <w:r w:rsidRPr="00EB2D57">
        <w:rPr>
          <w:b/>
          <w:bCs/>
          <w:color w:val="auto"/>
        </w:rPr>
        <w:t>Принятие себя и других:</w:t>
      </w:r>
    </w:p>
    <w:p w:rsidR="00A57638" w:rsidRPr="00EB2D57" w:rsidRDefault="00E235EB" w:rsidP="00AC05F4">
      <w:pPr>
        <w:pStyle w:val="13"/>
        <w:numPr>
          <w:ilvl w:val="0"/>
          <w:numId w:val="140"/>
        </w:numPr>
        <w:tabs>
          <w:tab w:val="left" w:pos="243"/>
        </w:tabs>
        <w:spacing w:after="60" w:line="240" w:lineRule="auto"/>
        <w:ind w:firstLine="0"/>
        <w:jc w:val="both"/>
        <w:rPr>
          <w:color w:val="auto"/>
        </w:rPr>
      </w:pPr>
      <w:r w:rsidRPr="00EB2D57">
        <w:rPr>
          <w:color w:val="auto"/>
        </w:rPr>
        <w:t>осознанно относиться к другому человеку, его мнению;</w:t>
      </w:r>
    </w:p>
    <w:p w:rsidR="00A57638" w:rsidRPr="00EB2D57" w:rsidRDefault="00E235EB" w:rsidP="00AC05F4">
      <w:pPr>
        <w:pStyle w:val="13"/>
        <w:numPr>
          <w:ilvl w:val="0"/>
          <w:numId w:val="140"/>
        </w:numPr>
        <w:tabs>
          <w:tab w:val="left" w:pos="243"/>
        </w:tabs>
        <w:spacing w:line="240" w:lineRule="auto"/>
        <w:ind w:firstLine="0"/>
        <w:jc w:val="both"/>
        <w:rPr>
          <w:color w:val="auto"/>
        </w:rPr>
      </w:pPr>
      <w:r w:rsidRPr="00EB2D57">
        <w:rPr>
          <w:color w:val="auto"/>
        </w:rPr>
        <w:t>признавать своё право на ошибку и такое же право другого;</w:t>
      </w:r>
    </w:p>
    <w:p w:rsidR="00A57638" w:rsidRPr="00EB2D57" w:rsidRDefault="00E235EB" w:rsidP="00AC05F4">
      <w:pPr>
        <w:pStyle w:val="13"/>
        <w:numPr>
          <w:ilvl w:val="0"/>
          <w:numId w:val="140"/>
        </w:numPr>
        <w:tabs>
          <w:tab w:val="left" w:pos="243"/>
        </w:tabs>
        <w:spacing w:line="240" w:lineRule="auto"/>
        <w:ind w:firstLine="0"/>
        <w:jc w:val="both"/>
        <w:rPr>
          <w:color w:val="auto"/>
        </w:rPr>
      </w:pPr>
      <w:r w:rsidRPr="00EB2D57">
        <w:rPr>
          <w:color w:val="auto"/>
        </w:rPr>
        <w:t>открытость себе и другим;</w:t>
      </w:r>
    </w:p>
    <w:p w:rsidR="00A57638" w:rsidRPr="00EB2D57" w:rsidRDefault="00E235EB" w:rsidP="00AC05F4">
      <w:pPr>
        <w:pStyle w:val="13"/>
        <w:numPr>
          <w:ilvl w:val="0"/>
          <w:numId w:val="140"/>
        </w:numPr>
        <w:tabs>
          <w:tab w:val="left" w:pos="243"/>
        </w:tabs>
        <w:spacing w:line="240" w:lineRule="auto"/>
        <w:ind w:firstLine="0"/>
        <w:jc w:val="both"/>
        <w:rPr>
          <w:color w:val="auto"/>
        </w:rPr>
      </w:pPr>
      <w:r w:rsidRPr="00EB2D57">
        <w:rPr>
          <w:color w:val="auto"/>
        </w:rPr>
        <w:t>осознавать невозможность контролировать всё вокруг;</w:t>
      </w:r>
    </w:p>
    <w:p w:rsidR="00A57638" w:rsidRPr="00EB2D57" w:rsidRDefault="00E235EB" w:rsidP="00AC05F4">
      <w:pPr>
        <w:pStyle w:val="13"/>
        <w:numPr>
          <w:ilvl w:val="0"/>
          <w:numId w:val="140"/>
        </w:numPr>
        <w:tabs>
          <w:tab w:val="left" w:pos="243"/>
        </w:tabs>
        <w:spacing w:line="240" w:lineRule="auto"/>
        <w:ind w:left="240" w:hanging="240"/>
        <w:jc w:val="both"/>
        <w:rPr>
          <w:color w:val="auto"/>
        </w:rPr>
      </w:pPr>
      <w:r w:rsidRPr="00EB2D57">
        <w:rPr>
          <w:color w:val="auto"/>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C43F0B" w:rsidRDefault="00C43F0B" w:rsidP="00C43F0B">
      <w:pPr>
        <w:pStyle w:val="af5"/>
      </w:pPr>
      <w:bookmarkStart w:id="624" w:name="bookmark1489"/>
    </w:p>
    <w:p w:rsidR="00A57638" w:rsidRPr="00EB2D57" w:rsidRDefault="00E235EB" w:rsidP="00C43F0B">
      <w:pPr>
        <w:pStyle w:val="af5"/>
      </w:pPr>
      <w:r w:rsidRPr="00EB2D57">
        <w:t>ПРЕДМЕТНЫЕ РЕЗУЛЬТАТЫ</w:t>
      </w:r>
      <w:bookmarkEnd w:id="624"/>
    </w:p>
    <w:p w:rsidR="00C43F0B" w:rsidRDefault="00C43F0B" w:rsidP="00C43F0B">
      <w:pPr>
        <w:pStyle w:val="af5"/>
      </w:pPr>
    </w:p>
    <w:p w:rsidR="00A57638" w:rsidRDefault="00C43F0B" w:rsidP="00C43F0B">
      <w:pPr>
        <w:pStyle w:val="af5"/>
      </w:pPr>
      <w:r>
        <w:t xml:space="preserve">5 </w:t>
      </w:r>
      <w:r w:rsidR="00E235EB" w:rsidRPr="00EB2D57">
        <w:t>класс:</w:t>
      </w:r>
    </w:p>
    <w:p w:rsidR="00C43F0B" w:rsidRPr="00EB2D57" w:rsidRDefault="00C43F0B" w:rsidP="00C43F0B">
      <w:pPr>
        <w:pStyle w:val="af5"/>
      </w:pP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характеризовать биологию как науку о живой природе; называть признаки живого, сравнивать объекты живой и неживой природы;</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 xml:space="preserve">раскрывать понятие о среде обитания (водной, наземно-воздушной, почвенной, </w:t>
      </w:r>
      <w:r w:rsidR="00E63EAD" w:rsidRPr="00EB2D57">
        <w:rPr>
          <w:color w:val="auto"/>
        </w:rPr>
        <w:t>внутри организменной</w:t>
      </w:r>
      <w:r w:rsidRPr="00EB2D57">
        <w:rPr>
          <w:color w:val="auto"/>
        </w:rPr>
        <w:t>), условиях среды обитания;</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приводить примеры, характеризующие приспособленность организмов к среде обитания, взаимосвязи организмов в сообществах;</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выделять отличительные признаки природных и искусственных сообществ;</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раскрывать роль биологии в практической деятельности человека;</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владеть приёмами работы с лупой, световым и цифровым микроскопами при рассматривании биологических объектов;</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использовать при выполнении учебных заданий научно-популярную литературу по биологии, справочные материалы, ресурсы Интернета;</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создавать письменные и устные сообщения, грамотно используя понятийный аппарат изучаемого раздела биологии.</w:t>
      </w:r>
    </w:p>
    <w:p w:rsidR="00C43F0B" w:rsidRDefault="00C43F0B" w:rsidP="00C43F0B">
      <w:pPr>
        <w:pStyle w:val="af5"/>
      </w:pPr>
    </w:p>
    <w:p w:rsidR="00A57638" w:rsidRDefault="00C43F0B" w:rsidP="00C43F0B">
      <w:pPr>
        <w:pStyle w:val="af5"/>
      </w:pPr>
      <w:r>
        <w:t xml:space="preserve">6 </w:t>
      </w:r>
      <w:r w:rsidR="00E235EB" w:rsidRPr="00EB2D57">
        <w:t>класс:</w:t>
      </w:r>
    </w:p>
    <w:p w:rsidR="00C43F0B" w:rsidRPr="00EB2D57" w:rsidRDefault="00C43F0B" w:rsidP="00C43F0B">
      <w:pPr>
        <w:pStyle w:val="af5"/>
      </w:pP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характеризовать ботанику как биологическую науку, её разделы и связи с другими науками и техникой;</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сравнивать растительные ткани и органы растений между собой;</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выявлять причинно-следственные связи между строением и функциями тканей и органов растений, строением и жизнедеятельностью растений;</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классифицировать растения и их части по разным основаниям;</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применять полученные знания для выращивания и размножения культурных растений;</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создавать письменные и устные сообщения, грамотно используя понятийный аппарат изучаемого раздела биологии.</w:t>
      </w:r>
    </w:p>
    <w:p w:rsidR="00C43F0B" w:rsidRDefault="00C43F0B" w:rsidP="00C43F0B">
      <w:pPr>
        <w:pStyle w:val="af5"/>
      </w:pPr>
    </w:p>
    <w:p w:rsidR="00A57638" w:rsidRDefault="00C43F0B" w:rsidP="00C43F0B">
      <w:pPr>
        <w:pStyle w:val="af5"/>
      </w:pPr>
      <w:r>
        <w:t xml:space="preserve">7 </w:t>
      </w:r>
      <w:r w:rsidR="00E235EB" w:rsidRPr="00EB2D57">
        <w:t>класс:</w:t>
      </w:r>
    </w:p>
    <w:p w:rsidR="00C43F0B" w:rsidRPr="00EB2D57" w:rsidRDefault="00C43F0B" w:rsidP="00C43F0B">
      <w:pPr>
        <w:pStyle w:val="af5"/>
      </w:pP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выявлять признаки классов покрытосеменных или цветковых, семейств двудольных и однодольных растений;</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выделять существенные признаки строения и жизнедеятельности растений, бактерий, грибов, лишайников;</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проводить описание и сравнивать между собой растения, грибы, лишайники, бактерии по заданному плану; делать выводы на основе сравнения;</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описывать усложнение организации растений в ходе эволюции растительного мира на Земле;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выявлять черты приспособленности растений к среде обитания, значение экологических факторов для растений;</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приводить примеры культурных растений и их значение в жизни человека; понимать причины и знать меры охраны растительного мира Земли;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демонстрировать на конкретных примерах связь знаний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владеть приёмами работы с биологической информацией: формулировать основания для извлечения и обобщения информации из нескольких (2—3) источников; преобразовывать информацию из одной знаковой системы в другую;</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rsidR="00C43F0B" w:rsidRDefault="00C43F0B" w:rsidP="00C43F0B">
      <w:pPr>
        <w:pStyle w:val="af5"/>
      </w:pPr>
    </w:p>
    <w:p w:rsidR="00A57638" w:rsidRDefault="00C43F0B" w:rsidP="00C43F0B">
      <w:pPr>
        <w:pStyle w:val="af5"/>
      </w:pPr>
      <w:r>
        <w:t xml:space="preserve">8 </w:t>
      </w:r>
      <w:r w:rsidR="00E235EB" w:rsidRPr="00EB2D57">
        <w:t>класс:</w:t>
      </w:r>
    </w:p>
    <w:p w:rsidR="00C43F0B" w:rsidRPr="00EB2D57" w:rsidRDefault="00C43F0B" w:rsidP="00C43F0B">
      <w:pPr>
        <w:pStyle w:val="af5"/>
      </w:pP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характеризовать зоологию как биологическую науку, её разделы и связь с другими науками и техникой;</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раскрывать общие признаки животных, уровни организации животного организма: клетки, ткани, органы, системы органов, организм;</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сравнивать животные ткани и органы животных между собой;</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выявлять причинно-следственные связи между строением, жизнедеятельностью и средой обитания животных изучаемых систематических групп;</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выявлять признаки классов членистоногих и хордовых; отрядов насекомых и млекопитающих;</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работы с использованием приборов и инструментов цифровой лаборатории;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сравнивать представителей отдельных систематических групп животных и делать выводы на основе сравнения;</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классифицировать животных на основании особенностей строения;</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описывать усложнение организации животных в ходе эволюции животного мира на Земле;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выявлять черты приспособленности животных к среде обитания, значение экологических факторов для животных;</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выявлять взаимосвязи животных в природных сообществах, цепи питания;</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устанавливать взаимосвязи животных с растениями, грибами, лишайниками и бактериями в природных сообществах;</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характеризовать животных природных зон Земли, основные закономерности распространения животных по планете;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раскрывать роль животных в природных сообществах;</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понимать причины и знать меры охраны животного мира Земли;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демонстрировать на конкретных примерах связь знаний биологии со знаниями по математике, физике, химии, географии, технологии, предметов гуманитарного циклов, различными видами искусства;</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владеть приёмами работы с биологической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rsidR="00C43F0B" w:rsidRDefault="00C43F0B" w:rsidP="00C43F0B">
      <w:pPr>
        <w:pStyle w:val="af5"/>
      </w:pPr>
    </w:p>
    <w:p w:rsidR="00A57638" w:rsidRDefault="00E235EB" w:rsidP="00C43F0B">
      <w:pPr>
        <w:pStyle w:val="af5"/>
      </w:pPr>
      <w:r w:rsidRPr="00EB2D57">
        <w:t>9 класс:</w:t>
      </w:r>
    </w:p>
    <w:p w:rsidR="00C43F0B" w:rsidRPr="00EB2D57" w:rsidRDefault="00C43F0B" w:rsidP="00C43F0B">
      <w:pPr>
        <w:pStyle w:val="af5"/>
      </w:pP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различать биологически активные вещества (витамины, ферменты, гормоны), выявлять их роль в процессе обмена веществ и превращения энергии;</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A57638" w:rsidRPr="00EB2D57" w:rsidRDefault="00E235EB" w:rsidP="00AC05F4">
      <w:pPr>
        <w:pStyle w:val="13"/>
        <w:numPr>
          <w:ilvl w:val="0"/>
          <w:numId w:val="142"/>
        </w:numPr>
        <w:tabs>
          <w:tab w:val="left" w:pos="284"/>
        </w:tabs>
        <w:spacing w:line="240" w:lineRule="auto"/>
        <w:ind w:left="240" w:hanging="240"/>
        <w:jc w:val="both"/>
        <w:rPr>
          <w:color w:val="auto"/>
        </w:rPr>
      </w:pPr>
      <w:r w:rsidRPr="00EB2D57">
        <w:rPr>
          <w:color w:val="auto"/>
        </w:rPr>
        <w:t>применять биологические модели для выявления особенностей строения и функционирования органов и систем органов человека;</w:t>
      </w:r>
    </w:p>
    <w:p w:rsidR="00A57638" w:rsidRPr="00EB2D57" w:rsidRDefault="00E235EB" w:rsidP="00AC05F4">
      <w:pPr>
        <w:pStyle w:val="13"/>
        <w:numPr>
          <w:ilvl w:val="0"/>
          <w:numId w:val="142"/>
        </w:numPr>
        <w:tabs>
          <w:tab w:val="left" w:pos="284"/>
        </w:tabs>
        <w:spacing w:line="240" w:lineRule="auto"/>
        <w:ind w:left="220" w:hanging="220"/>
        <w:jc w:val="both"/>
        <w:rPr>
          <w:color w:val="auto"/>
        </w:rPr>
      </w:pPr>
      <w:r w:rsidRPr="00EB2D57">
        <w:rPr>
          <w:color w:val="auto"/>
        </w:rPr>
        <w:t>объяснять нейрогуморальную регуляцию процессов жизнедеятельности организма человека;</w:t>
      </w:r>
    </w:p>
    <w:p w:rsidR="00A57638" w:rsidRPr="00EB2D57" w:rsidRDefault="00E235EB" w:rsidP="00AC05F4">
      <w:pPr>
        <w:pStyle w:val="13"/>
        <w:numPr>
          <w:ilvl w:val="0"/>
          <w:numId w:val="142"/>
        </w:numPr>
        <w:tabs>
          <w:tab w:val="left" w:pos="284"/>
        </w:tabs>
        <w:spacing w:line="240" w:lineRule="auto"/>
        <w:ind w:left="220" w:hanging="220"/>
        <w:jc w:val="both"/>
        <w:rPr>
          <w:color w:val="auto"/>
        </w:rPr>
      </w:pPr>
      <w:r w:rsidRPr="00EB2D57">
        <w:rPr>
          <w:color w:val="auto"/>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A57638" w:rsidRPr="00EB2D57" w:rsidRDefault="00E235EB" w:rsidP="00AC05F4">
      <w:pPr>
        <w:pStyle w:val="13"/>
        <w:numPr>
          <w:ilvl w:val="0"/>
          <w:numId w:val="142"/>
        </w:numPr>
        <w:tabs>
          <w:tab w:val="left" w:pos="284"/>
        </w:tabs>
        <w:spacing w:line="240" w:lineRule="auto"/>
        <w:ind w:left="220" w:hanging="220"/>
        <w:jc w:val="both"/>
        <w:rPr>
          <w:color w:val="auto"/>
        </w:rPr>
      </w:pPr>
      <w:r w:rsidRPr="00EB2D57">
        <w:rPr>
          <w:color w:val="auto"/>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A57638" w:rsidRPr="00EB2D57" w:rsidRDefault="00E235EB" w:rsidP="00AC05F4">
      <w:pPr>
        <w:pStyle w:val="13"/>
        <w:numPr>
          <w:ilvl w:val="0"/>
          <w:numId w:val="142"/>
        </w:numPr>
        <w:tabs>
          <w:tab w:val="left" w:pos="284"/>
        </w:tabs>
        <w:spacing w:line="240" w:lineRule="auto"/>
        <w:ind w:left="220" w:hanging="220"/>
        <w:jc w:val="both"/>
        <w:rPr>
          <w:color w:val="auto"/>
        </w:rPr>
      </w:pPr>
      <w:r w:rsidRPr="00EB2D57">
        <w:rPr>
          <w:color w:val="auto"/>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57638" w:rsidRPr="00EB2D57" w:rsidRDefault="00E235EB" w:rsidP="00AC05F4">
      <w:pPr>
        <w:pStyle w:val="13"/>
        <w:numPr>
          <w:ilvl w:val="0"/>
          <w:numId w:val="142"/>
        </w:numPr>
        <w:tabs>
          <w:tab w:val="left" w:pos="284"/>
        </w:tabs>
        <w:spacing w:line="240" w:lineRule="auto"/>
        <w:ind w:left="220" w:hanging="220"/>
        <w:jc w:val="both"/>
        <w:rPr>
          <w:color w:val="auto"/>
        </w:rPr>
      </w:pPr>
      <w:r w:rsidRPr="00EB2D57">
        <w:rPr>
          <w:color w:val="auto"/>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A57638" w:rsidRPr="00EB2D57" w:rsidRDefault="00E235EB" w:rsidP="00AC05F4">
      <w:pPr>
        <w:pStyle w:val="13"/>
        <w:numPr>
          <w:ilvl w:val="0"/>
          <w:numId w:val="142"/>
        </w:numPr>
        <w:tabs>
          <w:tab w:val="left" w:pos="284"/>
        </w:tabs>
        <w:spacing w:line="240" w:lineRule="auto"/>
        <w:ind w:left="220" w:hanging="220"/>
        <w:jc w:val="both"/>
        <w:rPr>
          <w:color w:val="auto"/>
        </w:rPr>
      </w:pPr>
      <w:r w:rsidRPr="00EB2D57">
        <w:rPr>
          <w:color w:val="auto"/>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A57638" w:rsidRPr="00EB2D57" w:rsidRDefault="00E235EB" w:rsidP="00AC05F4">
      <w:pPr>
        <w:pStyle w:val="13"/>
        <w:numPr>
          <w:ilvl w:val="0"/>
          <w:numId w:val="142"/>
        </w:numPr>
        <w:tabs>
          <w:tab w:val="left" w:pos="284"/>
        </w:tabs>
        <w:spacing w:line="240" w:lineRule="auto"/>
        <w:ind w:left="220" w:hanging="220"/>
        <w:jc w:val="both"/>
        <w:rPr>
          <w:color w:val="auto"/>
        </w:rPr>
      </w:pPr>
      <w:r w:rsidRPr="00EB2D57">
        <w:rPr>
          <w:color w:val="auto"/>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A57638" w:rsidRPr="00EB2D57" w:rsidRDefault="00E235EB" w:rsidP="00AC05F4">
      <w:pPr>
        <w:pStyle w:val="13"/>
        <w:numPr>
          <w:ilvl w:val="0"/>
          <w:numId w:val="142"/>
        </w:numPr>
        <w:tabs>
          <w:tab w:val="left" w:pos="284"/>
        </w:tabs>
        <w:spacing w:line="240" w:lineRule="auto"/>
        <w:ind w:left="220" w:hanging="220"/>
        <w:jc w:val="both"/>
        <w:rPr>
          <w:color w:val="auto"/>
        </w:rPr>
      </w:pPr>
      <w:r w:rsidRPr="00EB2D57">
        <w:rPr>
          <w:color w:val="auto"/>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A57638" w:rsidRPr="00EB2D57" w:rsidRDefault="00E235EB" w:rsidP="00AC05F4">
      <w:pPr>
        <w:pStyle w:val="13"/>
        <w:numPr>
          <w:ilvl w:val="0"/>
          <w:numId w:val="142"/>
        </w:numPr>
        <w:tabs>
          <w:tab w:val="left" w:pos="284"/>
        </w:tabs>
        <w:spacing w:line="240" w:lineRule="auto"/>
        <w:ind w:left="220" w:hanging="220"/>
        <w:jc w:val="both"/>
        <w:rPr>
          <w:color w:val="auto"/>
        </w:rPr>
      </w:pPr>
      <w:r w:rsidRPr="00EB2D57">
        <w:rPr>
          <w:color w:val="auto"/>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ОБЖ, физической культуры;</w:t>
      </w:r>
    </w:p>
    <w:p w:rsidR="00A57638" w:rsidRPr="00EB2D57" w:rsidRDefault="00E235EB" w:rsidP="00AC05F4">
      <w:pPr>
        <w:pStyle w:val="13"/>
        <w:numPr>
          <w:ilvl w:val="0"/>
          <w:numId w:val="142"/>
        </w:numPr>
        <w:tabs>
          <w:tab w:val="left" w:pos="284"/>
        </w:tabs>
        <w:spacing w:line="240" w:lineRule="auto"/>
        <w:ind w:left="220" w:hanging="220"/>
        <w:jc w:val="both"/>
        <w:rPr>
          <w:color w:val="auto"/>
        </w:rPr>
      </w:pPr>
      <w:r w:rsidRPr="00EB2D57">
        <w:rPr>
          <w:color w:val="auto"/>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A57638" w:rsidRPr="00EB2D57" w:rsidRDefault="00E235EB" w:rsidP="00AC05F4">
      <w:pPr>
        <w:pStyle w:val="13"/>
        <w:numPr>
          <w:ilvl w:val="0"/>
          <w:numId w:val="142"/>
        </w:numPr>
        <w:tabs>
          <w:tab w:val="left" w:pos="284"/>
        </w:tabs>
        <w:spacing w:line="240" w:lineRule="auto"/>
        <w:ind w:left="220" w:hanging="220"/>
        <w:jc w:val="both"/>
        <w:rPr>
          <w:color w:val="auto"/>
        </w:rPr>
      </w:pPr>
      <w:r w:rsidRPr="00EB2D57">
        <w:rPr>
          <w:color w:val="auto"/>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57638" w:rsidRPr="00EB2D57" w:rsidRDefault="00E235EB" w:rsidP="00AC05F4">
      <w:pPr>
        <w:pStyle w:val="13"/>
        <w:numPr>
          <w:ilvl w:val="0"/>
          <w:numId w:val="142"/>
        </w:numPr>
        <w:tabs>
          <w:tab w:val="left" w:pos="284"/>
        </w:tabs>
        <w:spacing w:line="240" w:lineRule="auto"/>
        <w:ind w:left="220" w:hanging="220"/>
        <w:jc w:val="both"/>
        <w:rPr>
          <w:color w:val="auto"/>
        </w:rPr>
      </w:pPr>
      <w:r w:rsidRPr="00EB2D57">
        <w:rPr>
          <w:color w:val="auto"/>
        </w:rPr>
        <w:t>владеть приёмами работы с биологической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A57638" w:rsidRPr="00EB2D57" w:rsidRDefault="00E235EB" w:rsidP="00AC05F4">
      <w:pPr>
        <w:pStyle w:val="13"/>
        <w:numPr>
          <w:ilvl w:val="0"/>
          <w:numId w:val="142"/>
        </w:numPr>
        <w:tabs>
          <w:tab w:val="left" w:pos="284"/>
        </w:tabs>
        <w:spacing w:line="240" w:lineRule="auto"/>
        <w:ind w:left="220" w:hanging="220"/>
        <w:jc w:val="both"/>
        <w:rPr>
          <w:color w:val="auto"/>
        </w:rPr>
        <w:sectPr w:rsidR="00A57638" w:rsidRPr="00EB2D57">
          <w:footerReference w:type="even" r:id="rId36"/>
          <w:footerReference w:type="default" r:id="rId37"/>
          <w:footnotePr>
            <w:numRestart w:val="eachPage"/>
          </w:footnotePr>
          <w:type w:val="continuous"/>
          <w:pgSz w:w="7824" w:h="12019"/>
          <w:pgMar w:top="614" w:right="695" w:bottom="909" w:left="703" w:header="0" w:footer="3" w:gutter="0"/>
          <w:cols w:space="720"/>
          <w:noEndnote/>
          <w:docGrid w:linePitch="360"/>
        </w:sectPr>
      </w:pPr>
      <w:r w:rsidRPr="00EB2D57">
        <w:rPr>
          <w:color w:val="auto"/>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p w:rsidR="00A57638" w:rsidRDefault="00AF4838" w:rsidP="0041654E">
      <w:pPr>
        <w:pStyle w:val="31"/>
        <w:pBdr>
          <w:bottom w:val="single" w:sz="12" w:space="1" w:color="auto"/>
        </w:pBdr>
      </w:pPr>
      <w:bookmarkStart w:id="625" w:name="bookmark1491"/>
      <w:bookmarkStart w:id="626" w:name="_Toc105502793"/>
      <w:r>
        <w:t>2.1.14</w:t>
      </w:r>
      <w:r w:rsidR="00E235EB" w:rsidRPr="0041654E">
        <w:t xml:space="preserve"> ХИМИЯ</w:t>
      </w:r>
      <w:bookmarkEnd w:id="625"/>
      <w:bookmarkEnd w:id="626"/>
    </w:p>
    <w:p w:rsidR="0041654E" w:rsidRPr="0041654E" w:rsidRDefault="0041654E" w:rsidP="006B14E0"/>
    <w:p w:rsidR="00A57638" w:rsidRPr="00EB2D57" w:rsidRDefault="00E235EB">
      <w:pPr>
        <w:pStyle w:val="13"/>
        <w:spacing w:after="540" w:line="257" w:lineRule="auto"/>
        <w:jc w:val="both"/>
        <w:rPr>
          <w:color w:val="auto"/>
        </w:rPr>
      </w:pPr>
      <w:r w:rsidRPr="00EB2D57">
        <w:rPr>
          <w:color w:val="auto"/>
        </w:rPr>
        <w:t xml:space="preserve">Примерная рабочая 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химии, а также на основе Примерной программы воспитания обучающихся при получении основного общего образования и с учётом Концепции преподавания учебного предмета «Химия» в образовательных организациях Российской Федерации, реализующих основные общеобразовательные программы (утв. Решением Коллегии Минпросвещения России, протокол от 03.12.2019 </w:t>
      </w:r>
      <w:r w:rsidRPr="00EB2D57">
        <w:rPr>
          <w:color w:val="auto"/>
          <w:lang w:val="en-US" w:eastAsia="en-US" w:bidi="en-US"/>
        </w:rPr>
        <w:t>N</w:t>
      </w:r>
      <w:r w:rsidRPr="00EB2D57">
        <w:rPr>
          <w:color w:val="auto"/>
          <w:lang w:eastAsia="en-US" w:bidi="en-US"/>
        </w:rPr>
        <w:t xml:space="preserve"> </w:t>
      </w:r>
      <w:r w:rsidRPr="00EB2D57">
        <w:rPr>
          <w:color w:val="auto"/>
        </w:rPr>
        <w:t>ПК-4вн).</w:t>
      </w:r>
    </w:p>
    <w:p w:rsidR="00A57638" w:rsidRDefault="00E235EB" w:rsidP="0041654E">
      <w:pPr>
        <w:pStyle w:val="af5"/>
        <w:pBdr>
          <w:bottom w:val="single" w:sz="12" w:space="1" w:color="auto"/>
        </w:pBdr>
      </w:pPr>
      <w:bookmarkStart w:id="627" w:name="bookmark1493"/>
      <w:r w:rsidRPr="00EB2D57">
        <w:t>ПОЯСНИТЕЛЬНАЯ ЗАПИСКА</w:t>
      </w:r>
      <w:bookmarkEnd w:id="627"/>
    </w:p>
    <w:p w:rsidR="0041654E" w:rsidRPr="00EB2D57" w:rsidRDefault="0041654E" w:rsidP="0041654E">
      <w:pPr>
        <w:pStyle w:val="af5"/>
      </w:pPr>
    </w:p>
    <w:p w:rsidR="00A57638" w:rsidRPr="00EB2D57" w:rsidRDefault="00E235EB" w:rsidP="0041654E">
      <w:pPr>
        <w:pStyle w:val="13"/>
        <w:spacing w:line="257" w:lineRule="auto"/>
        <w:jc w:val="both"/>
        <w:rPr>
          <w:color w:val="auto"/>
        </w:rPr>
      </w:pPr>
      <w:r w:rsidRPr="00EB2D57">
        <w:rPr>
          <w:color w:val="auto"/>
        </w:rPr>
        <w:t>Согласно своему назначению примерная рабочая программа является ориентиром для составления рабочих авторских программ: она даёт представление о целях, общей стратегии обучения, воспитания и развития обучающихся средствами учебного предмета «Химия»; устанавливает обязательное предметное содержание, предусматривает распределение его по классам и структурирование его по разделам и темам курса, определяет количественные и качественные характеристики содержания;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деятельности/учебных действий ученика по освоению учебного содержания.</w:t>
      </w:r>
    </w:p>
    <w:p w:rsidR="0041654E" w:rsidRDefault="0041654E" w:rsidP="0041654E">
      <w:pPr>
        <w:pStyle w:val="af5"/>
      </w:pPr>
      <w:bookmarkStart w:id="628" w:name="bookmark1495"/>
    </w:p>
    <w:p w:rsidR="00A57638" w:rsidRPr="00EB2D57" w:rsidRDefault="00E235EB" w:rsidP="0041654E">
      <w:pPr>
        <w:pStyle w:val="af5"/>
      </w:pPr>
      <w:r w:rsidRPr="00EB2D57">
        <w:t>ОБЩАЯ ХАРАКТЕРИСТИКА УЧЕБНОГО ПРЕДМЕТА «ХИМИЯ»</w:t>
      </w:r>
      <w:bookmarkEnd w:id="628"/>
    </w:p>
    <w:p w:rsidR="00A57638" w:rsidRPr="00EB2D57" w:rsidRDefault="00E235EB" w:rsidP="0041654E">
      <w:pPr>
        <w:pStyle w:val="13"/>
        <w:spacing w:line="252" w:lineRule="auto"/>
        <w:jc w:val="both"/>
        <w:rPr>
          <w:color w:val="auto"/>
        </w:rPr>
      </w:pPr>
      <w:r w:rsidRPr="00EB2D57">
        <w:rPr>
          <w:color w:val="auto"/>
        </w:rPr>
        <w:t>Вклад учебного предмета «Химия» в достижение целей основного общего образования обусловлен во многом значением химической науки в познании законов природы, в развитии производительных сил общества и создании новой базы материальной культуры.</w:t>
      </w:r>
    </w:p>
    <w:p w:rsidR="00A57638" w:rsidRPr="00EB2D57" w:rsidRDefault="00E235EB">
      <w:pPr>
        <w:pStyle w:val="13"/>
        <w:spacing w:line="252" w:lineRule="auto"/>
        <w:jc w:val="both"/>
        <w:rPr>
          <w:color w:val="auto"/>
        </w:rPr>
      </w:pPr>
      <w:r w:rsidRPr="00EB2D57">
        <w:rPr>
          <w:color w:val="auto"/>
        </w:rPr>
        <w:t>Химия как элемент системы естественных наук распространила своё влияние на все области человеческого существования, задала новое видение мира, стала неотъемлемым компонентом мировой культуры, необходимым условием жизни общества: знание химии служит основой для формирования мировоззрения человека,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современная химия направлена на решение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A57638" w:rsidRPr="00EB2D57" w:rsidRDefault="00E235EB">
      <w:pPr>
        <w:pStyle w:val="13"/>
        <w:spacing w:line="252" w:lineRule="auto"/>
        <w:jc w:val="both"/>
        <w:rPr>
          <w:color w:val="auto"/>
        </w:rPr>
      </w:pPr>
      <w:r w:rsidRPr="00EB2D57">
        <w:rPr>
          <w:color w:val="auto"/>
        </w:rPr>
        <w:t>В условиях возрастающего значения химии в жизни общества существенно повысилась роль химического образования. В плане социализации оно является одним из условий формирования интеллекта личности и гармоничного её развития.</w:t>
      </w:r>
    </w:p>
    <w:p w:rsidR="00A57638" w:rsidRPr="00EB2D57" w:rsidRDefault="00E235EB">
      <w:pPr>
        <w:pStyle w:val="13"/>
        <w:spacing w:line="252" w:lineRule="auto"/>
        <w:jc w:val="both"/>
        <w:rPr>
          <w:color w:val="auto"/>
        </w:rPr>
      </w:pPr>
      <w:r w:rsidRPr="00EB2D57">
        <w:rPr>
          <w:color w:val="auto"/>
        </w:rPr>
        <w:t>Современному человеку химические знания необходимы для приобретения общекультурного уровня, позволяющего уверенно трудиться в социуме и ответственно участвовать в многообразной жизни общества, для осознания важности разумного отношения к своему здоровью и здоровью других, к окружающей природной среде, для грамотного поведения при использовании различных материалов и химических веществ в повседневной жизни.</w:t>
      </w:r>
    </w:p>
    <w:p w:rsidR="00A57638" w:rsidRPr="00EB2D57" w:rsidRDefault="00E235EB">
      <w:pPr>
        <w:pStyle w:val="13"/>
        <w:spacing w:line="252" w:lineRule="auto"/>
        <w:jc w:val="both"/>
        <w:rPr>
          <w:color w:val="auto"/>
        </w:rPr>
      </w:pPr>
      <w:r w:rsidRPr="00EB2D57">
        <w:rPr>
          <w:color w:val="auto"/>
        </w:rPr>
        <w:t>Химическое образование в основной школе является базовым по отношению к системе общего химического образования. Поэтому на соответствующем ему уровне оно реализует присущие общему химическому образованию ключевые ценности, которые отражают государственные, общественные и индивидуальные потребности. Этим определяется сущность общей стратегии обучения, воспитания и развития обучающихся средствами учебного предмета «Химия».</w:t>
      </w:r>
    </w:p>
    <w:p w:rsidR="00A57638" w:rsidRPr="00EB2D57" w:rsidRDefault="00E235EB">
      <w:pPr>
        <w:pStyle w:val="13"/>
        <w:spacing w:line="252" w:lineRule="auto"/>
        <w:jc w:val="both"/>
        <w:rPr>
          <w:color w:val="auto"/>
        </w:rPr>
      </w:pPr>
      <w:r w:rsidRPr="00EB2D57">
        <w:rPr>
          <w:color w:val="auto"/>
        </w:rPr>
        <w:t>Изучение предмета: 1) способствует реализации возможностей для саморазвития и формирования культуры личности, её общей и функциональной грамотности; 2) вносит вклад в формирование мышления и творческих способностей подростков,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 3) 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подростков; 4) способствует формированию ценностного отношения к естественно-научным знаниям, к природе, к человеку, вносит свой вклад в экологическое образование школьников.</w:t>
      </w:r>
    </w:p>
    <w:p w:rsidR="00A57638" w:rsidRPr="00EB2D57" w:rsidRDefault="00E235EB">
      <w:pPr>
        <w:pStyle w:val="13"/>
        <w:spacing w:line="259" w:lineRule="auto"/>
        <w:jc w:val="both"/>
        <w:rPr>
          <w:color w:val="auto"/>
        </w:rPr>
      </w:pPr>
      <w:r w:rsidRPr="00EB2D57">
        <w:rPr>
          <w:color w:val="auto"/>
        </w:rPr>
        <w:t>Названные направления в обучении химии обеспечиваются спецификой содержания предмета, который является педагогически адаптированным отражением базовой науки химии на определённом этапе её развития.</w:t>
      </w:r>
    </w:p>
    <w:p w:rsidR="00A57638" w:rsidRPr="00EB2D57" w:rsidRDefault="00E235EB">
      <w:pPr>
        <w:pStyle w:val="13"/>
        <w:spacing w:line="259" w:lineRule="auto"/>
        <w:jc w:val="both"/>
        <w:rPr>
          <w:color w:val="auto"/>
        </w:rPr>
      </w:pPr>
      <w:r w:rsidRPr="00EB2D57">
        <w:rPr>
          <w:color w:val="auto"/>
        </w:rPr>
        <w:t>Курс химии основной школы ориентирован на освоение обучающимися основ неорганической химии и некоторых понятий и сведений об отдельных объектах органической химии.</w:t>
      </w:r>
    </w:p>
    <w:p w:rsidR="00A57638" w:rsidRPr="00EB2D57" w:rsidRDefault="00E235EB">
      <w:pPr>
        <w:pStyle w:val="13"/>
        <w:spacing w:line="259" w:lineRule="auto"/>
        <w:jc w:val="both"/>
        <w:rPr>
          <w:color w:val="auto"/>
        </w:rPr>
      </w:pPr>
      <w:r w:rsidRPr="00EB2D57">
        <w:rPr>
          <w:color w:val="auto"/>
        </w:rPr>
        <w:t>Структура содержания предмета сформирована на основе системного подхода к его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 атомно-молекулярного учения как основы всего естествознания, уровня Периодического закона Д. И. Менделеева как основного закона химии, учения о строении атома и химической связи, представлений об электролитической диссоциации веществ в растворах. 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A57638" w:rsidRPr="00EB2D57" w:rsidRDefault="00E235EB">
      <w:pPr>
        <w:pStyle w:val="13"/>
        <w:spacing w:line="259" w:lineRule="auto"/>
        <w:jc w:val="both"/>
        <w:rPr>
          <w:color w:val="auto"/>
        </w:rPr>
      </w:pPr>
      <w:r w:rsidRPr="00EB2D57">
        <w:rPr>
          <w:color w:val="auto"/>
        </w:rPr>
        <w:t>Такая организация содержания курса способствует представлению химической составляющей научной картины мира в логике её системной природы. Тем самым обеспечивается возможность формирования у обучающихся ценностного отношения к научному знанию и методам познания в науке. Важно также заметить, что освоение содержания курса происходит с привлечением знаний из ранее изученных курсов: «Окружающий мир», «Биология. 5—7 классы» и «Физика. 7 класс».</w:t>
      </w:r>
    </w:p>
    <w:p w:rsidR="0041654E" w:rsidRDefault="0041654E" w:rsidP="0041654E">
      <w:pPr>
        <w:pStyle w:val="af5"/>
      </w:pPr>
      <w:bookmarkStart w:id="629" w:name="bookmark1497"/>
    </w:p>
    <w:p w:rsidR="00A57638" w:rsidRPr="00EB2D57" w:rsidRDefault="00E235EB" w:rsidP="0041654E">
      <w:pPr>
        <w:pStyle w:val="af5"/>
      </w:pPr>
      <w:r w:rsidRPr="00EB2D57">
        <w:t>ЦЕЛИ ИЗУЧЕНИЯ УЧЕБНОГО ПРЕДМЕТА «ХИМИЯ»</w:t>
      </w:r>
      <w:bookmarkEnd w:id="629"/>
    </w:p>
    <w:p w:rsidR="00A57638" w:rsidRPr="00EB2D57" w:rsidRDefault="00E235EB">
      <w:pPr>
        <w:pStyle w:val="13"/>
        <w:spacing w:line="257" w:lineRule="auto"/>
        <w:jc w:val="both"/>
        <w:rPr>
          <w:color w:val="auto"/>
        </w:rPr>
      </w:pPr>
      <w:r w:rsidRPr="00EB2D57">
        <w:rPr>
          <w:color w:val="auto"/>
        </w:rPr>
        <w:t>К направлению первостепенной значимости при реализации образовательных функций предмета «Химия» традиционно относят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знаний о научных методах изучения веществ и химических реакций, а также в формировании и развитии умений и способов деятельности, связанных с планированием, наблюдением и проведением химического эксперимента, соблюдением правил безопасного обращения с веществами в повседневной жизни.</w:t>
      </w:r>
    </w:p>
    <w:p w:rsidR="00A57638" w:rsidRPr="00EB2D57" w:rsidRDefault="00E235EB">
      <w:pPr>
        <w:pStyle w:val="13"/>
        <w:spacing w:line="257" w:lineRule="auto"/>
        <w:jc w:val="both"/>
        <w:rPr>
          <w:color w:val="auto"/>
        </w:rPr>
      </w:pPr>
      <w:r w:rsidRPr="00EB2D57">
        <w:rPr>
          <w:color w:val="auto"/>
        </w:rPr>
        <w:t>Наряду с этим цели изучения предмета в программе уточнены и скорректированы с учётом новых приоритетов в системе основного общего образования. Сегодня в образовании особо значимой признаётся направленность обучения на развитие и саморазвитие личности, формирование её интеллекта и общей культуры. Обучение умению учиться и продолжать своё образование самостоятельно становится одной из важнейших функций учебных предметов.</w:t>
      </w:r>
    </w:p>
    <w:p w:rsidR="00A57638" w:rsidRPr="00EB2D57" w:rsidRDefault="00E235EB">
      <w:pPr>
        <w:pStyle w:val="13"/>
        <w:spacing w:line="257" w:lineRule="auto"/>
        <w:jc w:val="both"/>
        <w:rPr>
          <w:color w:val="auto"/>
        </w:rPr>
      </w:pPr>
      <w:r w:rsidRPr="00EB2D57">
        <w:rPr>
          <w:color w:val="auto"/>
        </w:rPr>
        <w:t>В связи с этим при изучении предмета в основной школе доминирующее значение приобрели такие цели, как:</w:t>
      </w:r>
    </w:p>
    <w:p w:rsidR="00A57638" w:rsidRPr="00EB2D57" w:rsidRDefault="00E235EB" w:rsidP="004318C2">
      <w:pPr>
        <w:pStyle w:val="13"/>
        <w:numPr>
          <w:ilvl w:val="0"/>
          <w:numId w:val="248"/>
        </w:numPr>
        <w:spacing w:line="257" w:lineRule="auto"/>
        <w:jc w:val="both"/>
        <w:rPr>
          <w:color w:val="auto"/>
        </w:rPr>
      </w:pPr>
      <w:r w:rsidRPr="00EB2D57">
        <w:rPr>
          <w:color w:val="auto"/>
        </w:rPr>
        <w:t>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A57638" w:rsidRPr="00EB2D57" w:rsidRDefault="00E235EB" w:rsidP="004318C2">
      <w:pPr>
        <w:pStyle w:val="13"/>
        <w:numPr>
          <w:ilvl w:val="0"/>
          <w:numId w:val="248"/>
        </w:numPr>
        <w:spacing w:line="257" w:lineRule="auto"/>
        <w:jc w:val="both"/>
        <w:rPr>
          <w:color w:val="auto"/>
        </w:rPr>
      </w:pPr>
      <w:r w:rsidRPr="00EB2D57">
        <w:rPr>
          <w:color w:val="auto"/>
        </w:rPr>
        <w:t>направленность обучения на систематическое приобщение учащихся к самостоятельной познавательной деятельности, научным методам познания, формирующим мотивацию и развитие способностей к химии;</w:t>
      </w:r>
    </w:p>
    <w:p w:rsidR="00A57638" w:rsidRPr="00EB2D57" w:rsidRDefault="00E235EB" w:rsidP="004318C2">
      <w:pPr>
        <w:pStyle w:val="13"/>
        <w:numPr>
          <w:ilvl w:val="0"/>
          <w:numId w:val="248"/>
        </w:numPr>
        <w:spacing w:line="257" w:lineRule="auto"/>
        <w:jc w:val="both"/>
        <w:rPr>
          <w:color w:val="auto"/>
        </w:rPr>
      </w:pPr>
      <w:r w:rsidRPr="00EB2D57">
        <w:rPr>
          <w:color w:val="auto"/>
        </w:rPr>
        <w:t>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A57638" w:rsidRPr="00EB2D57" w:rsidRDefault="00E235EB" w:rsidP="004318C2">
      <w:pPr>
        <w:pStyle w:val="13"/>
        <w:numPr>
          <w:ilvl w:val="0"/>
          <w:numId w:val="248"/>
        </w:numPr>
        <w:spacing w:after="40" w:line="257" w:lineRule="auto"/>
        <w:jc w:val="both"/>
        <w:rPr>
          <w:color w:val="auto"/>
        </w:rPr>
      </w:pPr>
      <w:r w:rsidRPr="00EB2D57">
        <w:rPr>
          <w:color w:val="auto"/>
        </w:rPr>
        <w:t>формирование умений объяснять и оценивать явления окружающего мира на основании знаний и опыта, полученных при изучении химии;</w:t>
      </w:r>
    </w:p>
    <w:p w:rsidR="00A57638" w:rsidRPr="00EB2D57" w:rsidRDefault="00E235EB" w:rsidP="004318C2">
      <w:pPr>
        <w:pStyle w:val="13"/>
        <w:numPr>
          <w:ilvl w:val="0"/>
          <w:numId w:val="248"/>
        </w:numPr>
        <w:spacing w:line="252" w:lineRule="auto"/>
        <w:jc w:val="both"/>
        <w:rPr>
          <w:color w:val="auto"/>
        </w:rPr>
      </w:pPr>
      <w:r w:rsidRPr="00EB2D57">
        <w:rPr>
          <w:color w:val="auto"/>
        </w:rPr>
        <w:t>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A57638" w:rsidRPr="00EB2D57" w:rsidRDefault="00E235EB" w:rsidP="004318C2">
      <w:pPr>
        <w:pStyle w:val="13"/>
        <w:numPr>
          <w:ilvl w:val="0"/>
          <w:numId w:val="248"/>
        </w:numPr>
        <w:spacing w:after="320" w:line="252" w:lineRule="auto"/>
        <w:jc w:val="both"/>
        <w:rPr>
          <w:color w:val="auto"/>
        </w:rPr>
      </w:pPr>
      <w:r w:rsidRPr="00EB2D57">
        <w:rPr>
          <w:color w:val="auto"/>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A57638" w:rsidRPr="00EB2D57" w:rsidRDefault="00E235EB" w:rsidP="0041654E">
      <w:pPr>
        <w:pStyle w:val="af5"/>
      </w:pPr>
      <w:bookmarkStart w:id="630" w:name="bookmark1499"/>
      <w:r w:rsidRPr="00EB2D57">
        <w:t>МЕСТО УЧЕБНОГО ПРЕДМЕТА «ХИМИЯ» В УЧЕБНОМ ПЛАНЕ</w:t>
      </w:r>
      <w:bookmarkEnd w:id="630"/>
    </w:p>
    <w:p w:rsidR="00A57638" w:rsidRPr="00EB2D57" w:rsidRDefault="00E235EB">
      <w:pPr>
        <w:pStyle w:val="13"/>
        <w:spacing w:line="240" w:lineRule="auto"/>
        <w:jc w:val="both"/>
        <w:rPr>
          <w:color w:val="auto"/>
        </w:rPr>
      </w:pPr>
      <w:r w:rsidRPr="00EB2D57">
        <w:rPr>
          <w:color w:val="auto"/>
        </w:rPr>
        <w:t>В системе общего образования «Химия» признана обязательным учебным предметом, который входит в состав предметной области «Естественно-научные предметы».</w:t>
      </w:r>
    </w:p>
    <w:p w:rsidR="00A57638" w:rsidRPr="00EB2D57" w:rsidRDefault="00E235EB">
      <w:pPr>
        <w:pStyle w:val="13"/>
        <w:spacing w:line="240" w:lineRule="auto"/>
        <w:jc w:val="both"/>
        <w:rPr>
          <w:color w:val="auto"/>
        </w:rPr>
      </w:pPr>
      <w:r w:rsidRPr="00EB2D57">
        <w:rPr>
          <w:color w:val="auto"/>
        </w:rPr>
        <w:t>Учебным планом на её изучение отведено 136 учебных часов — по 2 ч в неделю в 8 и 9 классах соответственно.</w:t>
      </w:r>
    </w:p>
    <w:p w:rsidR="00A57638" w:rsidRPr="00EB2D57" w:rsidRDefault="00E235EB">
      <w:pPr>
        <w:pStyle w:val="13"/>
        <w:spacing w:line="240" w:lineRule="auto"/>
        <w:jc w:val="both"/>
        <w:rPr>
          <w:color w:val="auto"/>
        </w:rPr>
      </w:pPr>
      <w:r w:rsidRPr="00EB2D57">
        <w:rPr>
          <w:color w:val="auto"/>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отводимое на её изучение, должны быть сохранены полностью.</w:t>
      </w:r>
    </w:p>
    <w:p w:rsidR="00A57638" w:rsidRPr="00EB2D57" w:rsidRDefault="00E235EB">
      <w:pPr>
        <w:pStyle w:val="13"/>
        <w:spacing w:line="240" w:lineRule="auto"/>
        <w:jc w:val="both"/>
        <w:rPr>
          <w:color w:val="auto"/>
        </w:rPr>
      </w:pPr>
      <w:r w:rsidRPr="00EB2D57">
        <w:rPr>
          <w:color w:val="auto"/>
        </w:rPr>
        <w:t>В структуре примерной рабочей программы наряду с пояснительной запиской выделены следующие разделы:</w:t>
      </w:r>
    </w:p>
    <w:p w:rsidR="00A57638" w:rsidRPr="00EB2D57" w:rsidRDefault="00E235EB" w:rsidP="004318C2">
      <w:pPr>
        <w:pStyle w:val="13"/>
        <w:numPr>
          <w:ilvl w:val="0"/>
          <w:numId w:val="249"/>
        </w:numPr>
        <w:spacing w:line="240" w:lineRule="auto"/>
        <w:jc w:val="both"/>
        <w:rPr>
          <w:color w:val="auto"/>
        </w:rPr>
      </w:pPr>
      <w:r w:rsidRPr="00EB2D57">
        <w:rPr>
          <w:color w:val="auto"/>
        </w:rPr>
        <w:t>планируемые результаты освоения учебного предмета «Химия» — личностные, метапредметные, предметные;</w:t>
      </w:r>
    </w:p>
    <w:p w:rsidR="00A57638" w:rsidRPr="00EB2D57" w:rsidRDefault="00E235EB" w:rsidP="004318C2">
      <w:pPr>
        <w:pStyle w:val="13"/>
        <w:numPr>
          <w:ilvl w:val="0"/>
          <w:numId w:val="249"/>
        </w:numPr>
        <w:spacing w:line="240" w:lineRule="auto"/>
        <w:jc w:val="both"/>
        <w:rPr>
          <w:color w:val="auto"/>
        </w:rPr>
      </w:pPr>
      <w:r w:rsidRPr="00EB2D57">
        <w:rPr>
          <w:color w:val="auto"/>
        </w:rPr>
        <w:t>содержание учебного предмета «Химия» по годам обучения;</w:t>
      </w:r>
    </w:p>
    <w:p w:rsidR="00A57638" w:rsidRPr="00EB2D57" w:rsidRDefault="00E235EB" w:rsidP="004318C2">
      <w:pPr>
        <w:pStyle w:val="13"/>
        <w:numPr>
          <w:ilvl w:val="0"/>
          <w:numId w:val="249"/>
        </w:numPr>
        <w:spacing w:line="240" w:lineRule="auto"/>
        <w:jc w:val="both"/>
        <w:rPr>
          <w:color w:val="auto"/>
        </w:rPr>
      </w:pPr>
      <w:r w:rsidRPr="00EB2D57">
        <w:rPr>
          <w:color w:val="auto"/>
        </w:rPr>
        <w:t>примерное тематическое планирование, в котором детализировано содержание каждой конкретной темы, указаны количество часов, отводимых на её изучение, и основные виды учебной деятельности ученика, формируемые при изучении темы, приведён перечень демонстраций, выполняемых учителем, и перечень рекомендуемых лабораторных опытов и практических работ, выполняемых учащимися.</w:t>
      </w:r>
    </w:p>
    <w:p w:rsidR="0041654E" w:rsidRDefault="0041654E" w:rsidP="0041654E">
      <w:pPr>
        <w:pStyle w:val="af5"/>
      </w:pPr>
      <w:bookmarkStart w:id="631" w:name="bookmark1501"/>
    </w:p>
    <w:p w:rsidR="0041654E" w:rsidRDefault="0041654E">
      <w:pPr>
        <w:rPr>
          <w:rFonts w:ascii="Arial" w:hAnsi="Arial" w:cs="Arial"/>
          <w:b/>
          <w:sz w:val="20"/>
          <w:szCs w:val="20"/>
        </w:rPr>
      </w:pPr>
      <w:r>
        <w:br w:type="page"/>
      </w:r>
    </w:p>
    <w:p w:rsidR="00A57638" w:rsidRPr="00EB2D57" w:rsidRDefault="00E235EB" w:rsidP="0041654E">
      <w:pPr>
        <w:pStyle w:val="af5"/>
        <w:pBdr>
          <w:bottom w:val="single" w:sz="12" w:space="1" w:color="auto"/>
        </w:pBdr>
      </w:pPr>
      <w:r w:rsidRPr="00EB2D57">
        <w:t>СОДЕРЖАНИЕ УЧЕБНОГО ПРЕДМЕТА «ХИМИЯ»</w:t>
      </w:r>
      <w:bookmarkEnd w:id="631"/>
    </w:p>
    <w:p w:rsidR="0041654E" w:rsidRDefault="0041654E" w:rsidP="0041654E">
      <w:pPr>
        <w:pStyle w:val="af5"/>
      </w:pPr>
      <w:bookmarkStart w:id="632" w:name="bookmark1503"/>
    </w:p>
    <w:p w:rsidR="00A57638" w:rsidRPr="00EB2D57" w:rsidRDefault="0041654E" w:rsidP="0041654E">
      <w:pPr>
        <w:pStyle w:val="af5"/>
      </w:pPr>
      <w:r>
        <w:t xml:space="preserve">8 </w:t>
      </w:r>
      <w:r w:rsidR="00E235EB" w:rsidRPr="00EB2D57">
        <w:t>КЛАСС</w:t>
      </w:r>
      <w:bookmarkEnd w:id="632"/>
    </w:p>
    <w:p w:rsidR="0041654E" w:rsidRDefault="0041654E" w:rsidP="0041654E">
      <w:pPr>
        <w:pStyle w:val="af5"/>
        <w:rPr>
          <w:bCs/>
        </w:rPr>
      </w:pPr>
    </w:p>
    <w:p w:rsidR="00A57638" w:rsidRPr="00EB2D57" w:rsidRDefault="00E235EB" w:rsidP="0041654E">
      <w:pPr>
        <w:pStyle w:val="af5"/>
      </w:pPr>
      <w:r w:rsidRPr="00EB2D57">
        <w:rPr>
          <w:bCs/>
        </w:rPr>
        <w:t>Первоначальные химические понятия</w:t>
      </w:r>
    </w:p>
    <w:p w:rsidR="00A57638" w:rsidRPr="00EB2D57" w:rsidRDefault="00E235EB">
      <w:pPr>
        <w:pStyle w:val="13"/>
        <w:spacing w:line="240" w:lineRule="auto"/>
        <w:jc w:val="both"/>
        <w:rPr>
          <w:color w:val="auto"/>
        </w:rPr>
      </w:pPr>
      <w:r w:rsidRPr="00EB2D57">
        <w:rPr>
          <w:color w:val="auto"/>
        </w:rPr>
        <w:t>Предмет химии. Роль химии в жизни человека. Тела и вещества. Физические свойства веществ. Агрегатное состояние веществ. Понятие о методах познания в химии. Химия в системе наук. Чистые вещества и смеси. Способы разделения смесей.</w:t>
      </w:r>
    </w:p>
    <w:p w:rsidR="00A57638" w:rsidRPr="00EB2D57" w:rsidRDefault="00E235EB">
      <w:pPr>
        <w:pStyle w:val="13"/>
        <w:spacing w:line="240" w:lineRule="auto"/>
        <w:jc w:val="both"/>
        <w:rPr>
          <w:color w:val="auto"/>
        </w:rPr>
      </w:pPr>
      <w:r w:rsidRPr="00EB2D57">
        <w:rPr>
          <w:color w:val="auto"/>
        </w:rPr>
        <w:t>Атомы и молекулы. Химические элементы. Символы химических элементов. Простые и сложные вещества. Атомно-молекулярное учение.</w:t>
      </w:r>
    </w:p>
    <w:p w:rsidR="00A57638" w:rsidRPr="00EB2D57" w:rsidRDefault="00E235EB">
      <w:pPr>
        <w:pStyle w:val="13"/>
        <w:spacing w:line="240" w:lineRule="auto"/>
        <w:jc w:val="both"/>
        <w:rPr>
          <w:color w:val="auto"/>
        </w:rPr>
      </w:pPr>
      <w:r w:rsidRPr="00EB2D57">
        <w:rPr>
          <w:color w:val="auto"/>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rsidR="00A57638" w:rsidRPr="00EB2D57" w:rsidRDefault="00E235EB">
      <w:pPr>
        <w:pStyle w:val="13"/>
        <w:spacing w:line="240" w:lineRule="auto"/>
        <w:jc w:val="both"/>
        <w:rPr>
          <w:color w:val="auto"/>
        </w:rPr>
      </w:pPr>
      <w:r w:rsidRPr="00EB2D57">
        <w:rPr>
          <w:color w:val="auto"/>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rsidR="00A57638" w:rsidRPr="00EB2D57" w:rsidRDefault="00E235EB">
      <w:pPr>
        <w:pStyle w:val="13"/>
        <w:spacing w:after="180" w:line="240" w:lineRule="auto"/>
        <w:jc w:val="both"/>
        <w:rPr>
          <w:color w:val="auto"/>
        </w:rPr>
      </w:pPr>
      <w:r w:rsidRPr="00EB2D57">
        <w:rPr>
          <w:color w:val="auto"/>
        </w:rPr>
        <w:t>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меди(П) при нагревании, взаимодействие железа с раствором соли меди(П));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rsidR="00A57638" w:rsidRPr="00EB2D57" w:rsidRDefault="00E235EB" w:rsidP="0041654E">
      <w:pPr>
        <w:pStyle w:val="af5"/>
      </w:pPr>
      <w:r w:rsidRPr="00EB2D57">
        <w:t>Важнейшие представители неорганических веществ</w:t>
      </w:r>
    </w:p>
    <w:p w:rsidR="00A57638" w:rsidRPr="00EB2D57" w:rsidRDefault="00E235EB">
      <w:pPr>
        <w:pStyle w:val="13"/>
        <w:spacing w:line="240" w:lineRule="auto"/>
        <w:jc w:val="both"/>
        <w:rPr>
          <w:color w:val="auto"/>
        </w:rPr>
      </w:pPr>
      <w:r w:rsidRPr="00EB2D57">
        <w:rPr>
          <w:color w:val="auto"/>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rsidR="00A57638" w:rsidRPr="00EB2D57" w:rsidRDefault="00E235EB">
      <w:pPr>
        <w:pStyle w:val="13"/>
        <w:spacing w:line="240" w:lineRule="auto"/>
        <w:jc w:val="both"/>
        <w:rPr>
          <w:color w:val="auto"/>
        </w:rPr>
      </w:pPr>
      <w:r w:rsidRPr="00EB2D57">
        <w:rPr>
          <w:color w:val="auto"/>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rsidR="00A57638" w:rsidRPr="00EB2D57" w:rsidRDefault="00E235EB">
      <w:pPr>
        <w:pStyle w:val="13"/>
        <w:spacing w:line="240" w:lineRule="auto"/>
        <w:jc w:val="both"/>
        <w:rPr>
          <w:color w:val="auto"/>
        </w:rPr>
      </w:pPr>
      <w:r w:rsidRPr="00EB2D57">
        <w:rPr>
          <w:color w:val="auto"/>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rsidR="00A57638" w:rsidRPr="00EB2D57" w:rsidRDefault="00E235EB">
      <w:pPr>
        <w:pStyle w:val="13"/>
        <w:spacing w:line="240" w:lineRule="auto"/>
        <w:jc w:val="both"/>
        <w:rPr>
          <w:color w:val="auto"/>
        </w:rPr>
      </w:pPr>
      <w:r w:rsidRPr="00EB2D57">
        <w:rPr>
          <w:color w:val="auto"/>
        </w:rPr>
        <w:t>Количество вещества. Моль. Молярная масса. Закон Авогадро. Молярный объём газов. Расчёты по химическим уравнениям.</w:t>
      </w:r>
    </w:p>
    <w:p w:rsidR="00A57638" w:rsidRPr="00EB2D57" w:rsidRDefault="00E235EB">
      <w:pPr>
        <w:pStyle w:val="13"/>
        <w:spacing w:line="240" w:lineRule="auto"/>
        <w:jc w:val="both"/>
        <w:rPr>
          <w:color w:val="auto"/>
        </w:rPr>
      </w:pPr>
      <w:r w:rsidRPr="00EB2D57">
        <w:rPr>
          <w:color w:val="auto"/>
        </w:rPr>
        <w:t xml:space="preserve">Физические свойства воды. Вода как растворитель. Растворы. Насыщенные и ненасыщенные растворы. </w:t>
      </w:r>
      <w:r w:rsidRPr="00EB2D57">
        <w:rPr>
          <w:i/>
          <w:iCs/>
          <w:color w:val="auto"/>
        </w:rPr>
        <w:t>Растворимость веществ в воде.</w:t>
      </w:r>
      <w:r w:rsidRPr="00EB2D57">
        <w:rPr>
          <w:color w:val="auto"/>
          <w:vertAlign w:val="superscript"/>
        </w:rPr>
        <w:footnoteReference w:id="26"/>
      </w:r>
      <w:r w:rsidRPr="00EB2D57">
        <w:rPr>
          <w:color w:val="auto"/>
        </w:rPr>
        <w:t xml:space="preserve">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rsidR="00A57638" w:rsidRPr="00EB2D57" w:rsidRDefault="00E235EB">
      <w:pPr>
        <w:pStyle w:val="13"/>
        <w:spacing w:line="240" w:lineRule="auto"/>
        <w:jc w:val="both"/>
        <w:rPr>
          <w:color w:val="auto"/>
        </w:rPr>
      </w:pPr>
      <w:r w:rsidRPr="00EB2D57">
        <w:rPr>
          <w:color w:val="auto"/>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(международная и тривиальная). Физические и химические свойства оксидов. Получение оксидов.</w:t>
      </w:r>
    </w:p>
    <w:p w:rsidR="00A57638" w:rsidRPr="00EB2D57" w:rsidRDefault="00E235EB">
      <w:pPr>
        <w:pStyle w:val="13"/>
        <w:spacing w:line="240" w:lineRule="auto"/>
        <w:jc w:val="both"/>
        <w:rPr>
          <w:color w:val="auto"/>
        </w:rPr>
      </w:pPr>
      <w:r w:rsidRPr="00EB2D57">
        <w:rPr>
          <w:color w:val="auto"/>
        </w:rPr>
        <w:t>Основания. Классификация оснований: щёлочи и нерастворимые основания. Номенклатура оснований (международная и тривиальная). Физические и химические свойства оснований. Получение оснований.</w:t>
      </w:r>
    </w:p>
    <w:p w:rsidR="00A57638" w:rsidRPr="00EB2D57" w:rsidRDefault="00E235EB">
      <w:pPr>
        <w:pStyle w:val="13"/>
        <w:spacing w:line="240" w:lineRule="auto"/>
        <w:jc w:val="both"/>
        <w:rPr>
          <w:color w:val="auto"/>
        </w:rPr>
      </w:pPr>
      <w:r w:rsidRPr="00EB2D57">
        <w:rPr>
          <w:color w:val="auto"/>
        </w:rPr>
        <w:t>Кислоты. Классификация кислот. Номенклатура кислот (международная и тривиальная). Физические и химические свойства кислот. Ряд активности металлов Н. Н. Бекетова. Получение кислот.</w:t>
      </w:r>
    </w:p>
    <w:p w:rsidR="00A57638" w:rsidRPr="00EB2D57" w:rsidRDefault="00E235EB">
      <w:pPr>
        <w:pStyle w:val="13"/>
        <w:spacing w:line="240" w:lineRule="auto"/>
        <w:jc w:val="both"/>
        <w:rPr>
          <w:color w:val="auto"/>
        </w:rPr>
      </w:pPr>
      <w:r w:rsidRPr="00EB2D57">
        <w:rPr>
          <w:color w:val="auto"/>
        </w:rPr>
        <w:t>Соли. Номенклатура солей (международная и тривиальная). Физические и химические свойства солей. Получение солей.</w:t>
      </w:r>
    </w:p>
    <w:p w:rsidR="00A57638" w:rsidRPr="00EB2D57" w:rsidRDefault="00E235EB">
      <w:pPr>
        <w:pStyle w:val="13"/>
        <w:spacing w:line="240" w:lineRule="auto"/>
        <w:jc w:val="both"/>
        <w:rPr>
          <w:color w:val="auto"/>
        </w:rPr>
      </w:pPr>
      <w:r w:rsidRPr="00EB2D57">
        <w:rPr>
          <w:color w:val="auto"/>
        </w:rPr>
        <w:t>Генетическая связь между классами неорганических соединений.</w:t>
      </w:r>
    </w:p>
    <w:p w:rsidR="00A57638" w:rsidRPr="00EB2D57" w:rsidRDefault="00E235EB" w:rsidP="00D36D50">
      <w:pPr>
        <w:pStyle w:val="13"/>
        <w:spacing w:line="240" w:lineRule="auto"/>
        <w:jc w:val="both"/>
        <w:rPr>
          <w:color w:val="auto"/>
        </w:rPr>
      </w:pPr>
      <w:r w:rsidRPr="00EB2D57">
        <w:rPr>
          <w:color w:val="auto"/>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меди(П)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меди(П)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rsidR="00D36D50" w:rsidRDefault="00D36D50" w:rsidP="00D36D50">
      <w:pPr>
        <w:pStyle w:val="af5"/>
      </w:pPr>
    </w:p>
    <w:p w:rsidR="00A57638" w:rsidRPr="00EB2D57" w:rsidRDefault="00E235EB" w:rsidP="00D36D50">
      <w:pPr>
        <w:pStyle w:val="af5"/>
      </w:pPr>
      <w:r w:rsidRPr="00EB2D57">
        <w:t>Периодический закон и Периодическая система</w:t>
      </w:r>
    </w:p>
    <w:p w:rsidR="00A57638" w:rsidRPr="00EB2D57" w:rsidRDefault="00E235EB" w:rsidP="00D36D50">
      <w:pPr>
        <w:pStyle w:val="af5"/>
      </w:pPr>
      <w:r w:rsidRPr="00EB2D57">
        <w:t>химических элементов Д. И. Менделеева. Строение атомов.</w:t>
      </w:r>
    </w:p>
    <w:p w:rsidR="00A57638" w:rsidRPr="00EB2D57" w:rsidRDefault="00E235EB" w:rsidP="00D36D50">
      <w:pPr>
        <w:pStyle w:val="af5"/>
      </w:pPr>
      <w:r w:rsidRPr="00EB2D57">
        <w:t>Химическая связь. Окислительно-восстановительные реакции</w:t>
      </w:r>
    </w:p>
    <w:p w:rsidR="00A57638" w:rsidRPr="00EB2D57" w:rsidRDefault="00E235EB" w:rsidP="00D36D50">
      <w:pPr>
        <w:pStyle w:val="13"/>
        <w:spacing w:line="252" w:lineRule="auto"/>
        <w:jc w:val="both"/>
        <w:rPr>
          <w:color w:val="auto"/>
        </w:rPr>
      </w:pPr>
      <w:r w:rsidRPr="00EB2D57">
        <w:rPr>
          <w:color w:val="auto"/>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rsidR="00A57638" w:rsidRPr="00EB2D57" w:rsidRDefault="00E235EB" w:rsidP="00D36D50">
      <w:pPr>
        <w:pStyle w:val="13"/>
        <w:spacing w:line="252" w:lineRule="auto"/>
        <w:jc w:val="both"/>
        <w:rPr>
          <w:color w:val="auto"/>
        </w:rPr>
      </w:pPr>
      <w:r w:rsidRPr="00EB2D57">
        <w:rPr>
          <w:color w:val="auto"/>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rsidR="00A57638" w:rsidRPr="00EB2D57" w:rsidRDefault="00E235EB">
      <w:pPr>
        <w:pStyle w:val="13"/>
        <w:spacing w:line="252" w:lineRule="auto"/>
        <w:jc w:val="both"/>
        <w:rPr>
          <w:color w:val="auto"/>
        </w:rPr>
      </w:pPr>
      <w:r w:rsidRPr="00EB2D57">
        <w:rPr>
          <w:color w:val="auto"/>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rsidR="00A57638" w:rsidRPr="00EB2D57" w:rsidRDefault="00E235EB">
      <w:pPr>
        <w:pStyle w:val="13"/>
        <w:spacing w:line="252" w:lineRule="auto"/>
        <w:jc w:val="both"/>
        <w:rPr>
          <w:color w:val="auto"/>
        </w:rPr>
      </w:pPr>
      <w:r w:rsidRPr="00EB2D57">
        <w:rPr>
          <w:color w:val="auto"/>
        </w:rP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 И. Менделеев — учёный и гражданин.</w:t>
      </w:r>
    </w:p>
    <w:p w:rsidR="00A57638" w:rsidRPr="00EB2D57" w:rsidRDefault="00E235EB">
      <w:pPr>
        <w:pStyle w:val="13"/>
        <w:spacing w:line="252" w:lineRule="auto"/>
        <w:jc w:val="both"/>
        <w:rPr>
          <w:color w:val="auto"/>
        </w:rPr>
      </w:pPr>
      <w:r w:rsidRPr="00EB2D57">
        <w:rPr>
          <w:color w:val="auto"/>
        </w:rPr>
        <w:t>Химическая связь. Ковалентная (полярная и неполярная) связь. Электроотрицательность химических элементов. Ионная связь.</w:t>
      </w:r>
    </w:p>
    <w:p w:rsidR="00A57638" w:rsidRPr="00EB2D57" w:rsidRDefault="00E235EB">
      <w:pPr>
        <w:pStyle w:val="13"/>
        <w:spacing w:line="240" w:lineRule="auto"/>
        <w:jc w:val="both"/>
        <w:rPr>
          <w:color w:val="auto"/>
        </w:rPr>
      </w:pPr>
      <w:r w:rsidRPr="00EB2D57">
        <w:rPr>
          <w:color w:val="auto"/>
        </w:rPr>
        <w:t>Степень окисления. Окислительно-восстановительные реакции. Процессы окисления и восстановления. Окислители и восстановители.</w:t>
      </w:r>
    </w:p>
    <w:p w:rsidR="00A57638" w:rsidRPr="00EB2D57" w:rsidRDefault="00E235EB">
      <w:pPr>
        <w:pStyle w:val="13"/>
        <w:spacing w:after="200" w:line="240" w:lineRule="auto"/>
        <w:jc w:val="both"/>
        <w:rPr>
          <w:color w:val="auto"/>
        </w:rPr>
      </w:pPr>
      <w:r w:rsidRPr="00EB2D57">
        <w:rPr>
          <w:color w:val="auto"/>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rsidR="00A57638" w:rsidRPr="00EB2D57" w:rsidRDefault="00E235EB" w:rsidP="00D36D50">
      <w:pPr>
        <w:pStyle w:val="af5"/>
      </w:pPr>
      <w:bookmarkStart w:id="633" w:name="bookmark1505"/>
      <w:r w:rsidRPr="00EB2D57">
        <w:t>Межпредметные связи</w:t>
      </w:r>
      <w:bookmarkEnd w:id="633"/>
    </w:p>
    <w:p w:rsidR="00A57638" w:rsidRPr="00EB2D57" w:rsidRDefault="00E235EB">
      <w:pPr>
        <w:pStyle w:val="13"/>
        <w:spacing w:line="240" w:lineRule="auto"/>
        <w:jc w:val="both"/>
        <w:rPr>
          <w:color w:val="auto"/>
        </w:rPr>
      </w:pPr>
      <w:r w:rsidRPr="00EB2D57">
        <w:rPr>
          <w:color w:val="auto"/>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A57638" w:rsidRPr="00EB2D57" w:rsidRDefault="00E235EB">
      <w:pPr>
        <w:pStyle w:val="13"/>
        <w:spacing w:line="240" w:lineRule="auto"/>
        <w:jc w:val="both"/>
        <w:rPr>
          <w:color w:val="auto"/>
        </w:rPr>
      </w:pPr>
      <w:r w:rsidRPr="00EB2D57">
        <w:rPr>
          <w:color w:val="auto"/>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rsidR="00A57638" w:rsidRPr="00EB2D57" w:rsidRDefault="00E235EB">
      <w:pPr>
        <w:pStyle w:val="13"/>
        <w:spacing w:line="240" w:lineRule="auto"/>
        <w:jc w:val="both"/>
        <w:rPr>
          <w:color w:val="auto"/>
        </w:rPr>
      </w:pPr>
      <w:r w:rsidRPr="00EB2D57">
        <w:rPr>
          <w:color w:val="auto"/>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rsidR="00A57638" w:rsidRPr="00EB2D57" w:rsidRDefault="00E235EB">
      <w:pPr>
        <w:pStyle w:val="13"/>
        <w:spacing w:line="240" w:lineRule="auto"/>
        <w:jc w:val="both"/>
        <w:rPr>
          <w:color w:val="auto"/>
        </w:rPr>
      </w:pPr>
      <w:r w:rsidRPr="00EB2D57">
        <w:rPr>
          <w:color w:val="auto"/>
        </w:rPr>
        <w:t>Биология: фотосинтез, дыхание, биосфера.</w:t>
      </w:r>
    </w:p>
    <w:p w:rsidR="00A57638" w:rsidRPr="00EB2D57" w:rsidRDefault="00E235EB">
      <w:pPr>
        <w:pStyle w:val="13"/>
        <w:spacing w:after="320" w:line="240" w:lineRule="auto"/>
        <w:jc w:val="both"/>
        <w:rPr>
          <w:color w:val="auto"/>
        </w:rPr>
      </w:pPr>
      <w:r w:rsidRPr="00EB2D57">
        <w:rPr>
          <w:color w:val="auto"/>
        </w:rPr>
        <w:t>География: атмосфера, гидросфера, минералы, горные породы, полезные ископаемые, топливо, водные ресурсы.</w:t>
      </w:r>
    </w:p>
    <w:p w:rsidR="00A57638" w:rsidRDefault="00D36D50" w:rsidP="00D36D50">
      <w:pPr>
        <w:pStyle w:val="af5"/>
      </w:pPr>
      <w:bookmarkStart w:id="634" w:name="bookmark1507"/>
      <w:r>
        <w:t xml:space="preserve">9 </w:t>
      </w:r>
      <w:r w:rsidR="00E235EB" w:rsidRPr="00EB2D57">
        <w:t>КЛАСС</w:t>
      </w:r>
      <w:bookmarkEnd w:id="634"/>
    </w:p>
    <w:p w:rsidR="00D36D50" w:rsidRPr="00EB2D57" w:rsidRDefault="00D36D50" w:rsidP="00D36D50">
      <w:pPr>
        <w:pStyle w:val="af5"/>
      </w:pPr>
    </w:p>
    <w:p w:rsidR="00A57638" w:rsidRPr="00EB2D57" w:rsidRDefault="00E235EB" w:rsidP="00D36D50">
      <w:pPr>
        <w:pStyle w:val="af5"/>
      </w:pPr>
      <w:r w:rsidRPr="00EB2D57">
        <w:rPr>
          <w:bCs/>
        </w:rPr>
        <w:t>Вещество и химическая реакция</w:t>
      </w:r>
    </w:p>
    <w:p w:rsidR="00A57638" w:rsidRPr="00EB2D57" w:rsidRDefault="00E235EB">
      <w:pPr>
        <w:pStyle w:val="13"/>
        <w:spacing w:line="240" w:lineRule="auto"/>
        <w:jc w:val="both"/>
        <w:rPr>
          <w:color w:val="auto"/>
        </w:rPr>
      </w:pPr>
      <w:r w:rsidRPr="00EB2D57">
        <w:rPr>
          <w:color w:val="auto"/>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rsidR="00A57638" w:rsidRPr="00EB2D57" w:rsidRDefault="00E235EB">
      <w:pPr>
        <w:pStyle w:val="13"/>
        <w:spacing w:line="240" w:lineRule="auto"/>
        <w:jc w:val="both"/>
        <w:rPr>
          <w:color w:val="auto"/>
        </w:rPr>
      </w:pPr>
      <w:r w:rsidRPr="00EB2D57">
        <w:rPr>
          <w:color w:val="auto"/>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rsidR="00A57638" w:rsidRPr="00EB2D57" w:rsidRDefault="00E235EB">
      <w:pPr>
        <w:pStyle w:val="13"/>
        <w:spacing w:line="240" w:lineRule="auto"/>
        <w:jc w:val="both"/>
        <w:rPr>
          <w:color w:val="auto"/>
        </w:rPr>
      </w:pPr>
      <w:r w:rsidRPr="00EB2D57">
        <w:rPr>
          <w:color w:val="auto"/>
        </w:rPr>
        <w:t>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p w:rsidR="00A57638" w:rsidRPr="00EB2D57" w:rsidRDefault="00E235EB">
      <w:pPr>
        <w:pStyle w:val="13"/>
        <w:jc w:val="both"/>
        <w:rPr>
          <w:color w:val="auto"/>
        </w:rPr>
      </w:pPr>
      <w:r w:rsidRPr="00EB2D57">
        <w:rPr>
          <w:color w:val="auto"/>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rsidR="00A57638" w:rsidRPr="00EB2D57" w:rsidRDefault="00E235EB">
      <w:pPr>
        <w:pStyle w:val="13"/>
        <w:jc w:val="both"/>
        <w:rPr>
          <w:color w:val="auto"/>
        </w:rPr>
      </w:pPr>
      <w:r w:rsidRPr="00EB2D57">
        <w:rPr>
          <w:color w:val="auto"/>
        </w:rPr>
        <w:t>Понятие о скорости химической реакции</w:t>
      </w:r>
      <w:r w:rsidRPr="00EB2D57">
        <w:rPr>
          <w:i/>
          <w:iCs/>
          <w:color w:val="auto"/>
        </w:rPr>
        <w:t>.</w:t>
      </w:r>
      <w:r w:rsidRPr="00EB2D57">
        <w:rPr>
          <w:color w:val="auto"/>
        </w:rPr>
        <w:t xml:space="preserve"> Понятие об обратимых и необратимых химических реакциях. Понятие о гомогенных и гетерогенных реакциях. </w:t>
      </w:r>
      <w:r w:rsidRPr="00EB2D57">
        <w:rPr>
          <w:i/>
          <w:iCs/>
          <w:color w:val="auto"/>
        </w:rPr>
        <w:t>Понятие о химическом равновесии. Факторы, влияющие на скорость химической реакции и положение химического равновесия.</w:t>
      </w:r>
    </w:p>
    <w:p w:rsidR="00A57638" w:rsidRPr="00EB2D57" w:rsidRDefault="00E235EB">
      <w:pPr>
        <w:pStyle w:val="13"/>
        <w:jc w:val="both"/>
        <w:rPr>
          <w:color w:val="auto"/>
        </w:rPr>
      </w:pPr>
      <w:r w:rsidRPr="00EB2D57">
        <w:rPr>
          <w:color w:val="auto"/>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p w:rsidR="00A57638" w:rsidRPr="00EB2D57" w:rsidRDefault="00E235EB">
      <w:pPr>
        <w:pStyle w:val="13"/>
        <w:jc w:val="both"/>
        <w:rPr>
          <w:color w:val="auto"/>
        </w:rPr>
      </w:pPr>
      <w:r w:rsidRPr="00EB2D57">
        <w:rPr>
          <w:color w:val="auto"/>
        </w:rPr>
        <w:t>Теория электролитической диссоциации. Электролиты и не</w:t>
      </w:r>
      <w:r w:rsidR="00E63EAD" w:rsidRPr="00EB2D57">
        <w:rPr>
          <w:color w:val="auto"/>
        </w:rPr>
        <w:t xml:space="preserve"> </w:t>
      </w:r>
      <w:r w:rsidRPr="00EB2D57">
        <w:rPr>
          <w:color w:val="auto"/>
        </w:rPr>
        <w:t>электролиты. Катионы, анионы. Механизм диссоциации веществ с различными видами химической связи. Степень диссоциации. Сильные и слабые электролиты.</w:t>
      </w:r>
    </w:p>
    <w:p w:rsidR="00A57638" w:rsidRPr="00EB2D57" w:rsidRDefault="00E235EB">
      <w:pPr>
        <w:pStyle w:val="13"/>
        <w:jc w:val="both"/>
        <w:rPr>
          <w:color w:val="auto"/>
        </w:rPr>
      </w:pPr>
      <w:r w:rsidRPr="00EB2D57">
        <w:rPr>
          <w:color w:val="auto"/>
        </w:rPr>
        <w:t xml:space="preserve">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w:t>
      </w:r>
      <w:r w:rsidRPr="00EB2D57">
        <w:rPr>
          <w:i/>
          <w:iCs/>
          <w:color w:val="auto"/>
        </w:rPr>
        <w:t>Понятие о гидролизе солей</w:t>
      </w:r>
      <w:r w:rsidRPr="00EB2D57">
        <w:rPr>
          <w:color w:val="auto"/>
        </w:rPr>
        <w:t>.</w:t>
      </w:r>
    </w:p>
    <w:p w:rsidR="00A57638" w:rsidRPr="00EB2D57" w:rsidRDefault="00E235EB">
      <w:pPr>
        <w:pStyle w:val="13"/>
        <w:spacing w:after="160"/>
        <w:jc w:val="both"/>
        <w:rPr>
          <w:color w:val="auto"/>
        </w:rPr>
      </w:pPr>
      <w:r w:rsidRPr="00EB2D57">
        <w:rPr>
          <w:color w:val="auto"/>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rsidR="00A57638" w:rsidRPr="00EB2D57" w:rsidRDefault="00E235EB" w:rsidP="00D36D50">
      <w:pPr>
        <w:pStyle w:val="af5"/>
      </w:pPr>
      <w:r w:rsidRPr="00EB2D57">
        <w:t>Неметаллы и их соединения</w:t>
      </w:r>
    </w:p>
    <w:p w:rsidR="00A57638" w:rsidRPr="00EB2D57" w:rsidRDefault="00E235EB">
      <w:pPr>
        <w:pStyle w:val="13"/>
        <w:spacing w:line="252" w:lineRule="auto"/>
        <w:jc w:val="both"/>
        <w:rPr>
          <w:color w:val="auto"/>
        </w:rPr>
      </w:pPr>
      <w:r w:rsidRPr="00EB2D57">
        <w:rPr>
          <w:color w:val="auto"/>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rsidR="00A57638" w:rsidRPr="00EB2D57" w:rsidRDefault="00E235EB">
      <w:pPr>
        <w:pStyle w:val="13"/>
        <w:jc w:val="both"/>
        <w:rPr>
          <w:color w:val="auto"/>
        </w:rPr>
      </w:pPr>
      <w:r w:rsidRPr="00EB2D57">
        <w:rPr>
          <w:color w:val="auto"/>
        </w:rPr>
        <w:t xml:space="preserve">Общая характеристика элементов </w:t>
      </w:r>
      <w:r w:rsidRPr="00EB2D57">
        <w:rPr>
          <w:color w:val="auto"/>
          <w:lang w:val="en-US" w:eastAsia="en-US" w:bidi="en-US"/>
        </w:rPr>
        <w:t>VIA</w:t>
      </w:r>
      <w:r w:rsidRPr="00EB2D57">
        <w:rPr>
          <w:color w:val="auto"/>
        </w:rPr>
        <w:t>-группы. Особенности строения атомов, характерные степени окисления.</w:t>
      </w:r>
    </w:p>
    <w:p w:rsidR="00A57638" w:rsidRPr="00EB2D57" w:rsidRDefault="00E235EB">
      <w:pPr>
        <w:pStyle w:val="13"/>
        <w:jc w:val="both"/>
        <w:rPr>
          <w:color w:val="auto"/>
        </w:rPr>
      </w:pPr>
      <w:r w:rsidRPr="00EB2D57">
        <w:rPr>
          <w:color w:val="auto"/>
        </w:rPr>
        <w:t>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rsidR="00A57638" w:rsidRPr="00EB2D57" w:rsidRDefault="00E235EB">
      <w:pPr>
        <w:pStyle w:val="13"/>
        <w:jc w:val="both"/>
        <w:rPr>
          <w:color w:val="auto"/>
        </w:rPr>
      </w:pPr>
      <w:r w:rsidRPr="00EB2D57">
        <w:rPr>
          <w:color w:val="auto"/>
        </w:rPr>
        <w:t xml:space="preserve">Общая характеристика элементов </w:t>
      </w:r>
      <w:r w:rsidRPr="00EB2D57">
        <w:rPr>
          <w:color w:val="auto"/>
          <w:lang w:val="en-US" w:eastAsia="en-US" w:bidi="en-US"/>
        </w:rPr>
        <w:t>VA</w:t>
      </w:r>
      <w:r w:rsidRPr="00EB2D57">
        <w:rPr>
          <w:color w:val="auto"/>
        </w:rPr>
        <w:t>-группы. Особенности строения атомов, характерные степени окисления.</w:t>
      </w:r>
    </w:p>
    <w:p w:rsidR="00A57638" w:rsidRPr="00EB2D57" w:rsidRDefault="00E235EB">
      <w:pPr>
        <w:pStyle w:val="13"/>
        <w:jc w:val="both"/>
        <w:rPr>
          <w:color w:val="auto"/>
        </w:rPr>
      </w:pPr>
      <w:r w:rsidRPr="00EB2D57">
        <w:rPr>
          <w:color w:val="auto"/>
        </w:rPr>
        <w:t>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p w:rsidR="00A57638" w:rsidRPr="00EB2D57" w:rsidRDefault="00E235EB">
      <w:pPr>
        <w:pStyle w:val="13"/>
        <w:jc w:val="both"/>
        <w:rPr>
          <w:color w:val="auto"/>
        </w:rPr>
      </w:pPr>
      <w:r w:rsidRPr="00EB2D57">
        <w:rPr>
          <w:color w:val="auto"/>
        </w:rPr>
        <w:t>Фосфор, аллотропные модификации фосфора, физические и химические свойства. Оксид фосфора^) и фосфорная кислота, физические и химические свойства, получение. Использование фосфатов в качестве минеральных удобрений.</w:t>
      </w:r>
    </w:p>
    <w:p w:rsidR="00A57638" w:rsidRPr="00EB2D57" w:rsidRDefault="00E235EB">
      <w:pPr>
        <w:pStyle w:val="13"/>
        <w:jc w:val="both"/>
        <w:rPr>
          <w:color w:val="auto"/>
        </w:rPr>
      </w:pPr>
      <w:r w:rsidRPr="00EB2D57">
        <w:rPr>
          <w:color w:val="auto"/>
        </w:rPr>
        <w:t xml:space="preserve">Общая характеристика элементов </w:t>
      </w:r>
      <w:r w:rsidRPr="00EB2D57">
        <w:rPr>
          <w:smallCaps/>
          <w:color w:val="auto"/>
          <w:lang w:val="en-US" w:eastAsia="en-US" w:bidi="en-US"/>
        </w:rPr>
        <w:t>IVA</w:t>
      </w:r>
      <w:r w:rsidRPr="00EB2D57">
        <w:rPr>
          <w:smallCaps/>
          <w:color w:val="auto"/>
        </w:rPr>
        <w:t>-группы.</w:t>
      </w:r>
      <w:r w:rsidRPr="00EB2D57">
        <w:rPr>
          <w:color w:val="auto"/>
        </w:rPr>
        <w:t xml:space="preserve"> Особенности строения атомов, характерные степени окисления.</w:t>
      </w:r>
    </w:p>
    <w:p w:rsidR="00A57638" w:rsidRPr="00EB2D57" w:rsidRDefault="00E235EB">
      <w:pPr>
        <w:pStyle w:val="13"/>
        <w:jc w:val="both"/>
        <w:rPr>
          <w:color w:val="auto"/>
        </w:rPr>
      </w:pPr>
      <w:r w:rsidRPr="00EB2D57">
        <w:rPr>
          <w:color w:val="auto"/>
        </w:rPr>
        <w:t>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углерода(ГУ);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rsidR="00A57638" w:rsidRPr="00EB2D57" w:rsidRDefault="00E235EB">
      <w:pPr>
        <w:pStyle w:val="13"/>
        <w:jc w:val="both"/>
        <w:rPr>
          <w:color w:val="auto"/>
        </w:rPr>
      </w:pPr>
      <w:r w:rsidRPr="00EB2D57">
        <w:rPr>
          <w:color w:val="auto"/>
        </w:rPr>
        <w:t xml:space="preserve">Первоначальные понятия об органических веществах как о соединениях углерода (метан, этан, этилен, ацетилен, этанол, глицерин, уксусная кислота). </w:t>
      </w:r>
      <w:r w:rsidRPr="00EB2D57">
        <w:rPr>
          <w:i/>
          <w:iCs/>
          <w:color w:val="auto"/>
        </w:rPr>
        <w:t>Их состав и химическое строение.</w:t>
      </w:r>
      <w:r w:rsidRPr="00EB2D57">
        <w:rPr>
          <w:color w:val="auto"/>
        </w:rPr>
        <w:t xml:space="preserve"> Понятие о биологически важных веществах: жирах, белках, углеводах — и их роли в жизни человека. </w:t>
      </w:r>
      <w:r w:rsidRPr="00EB2D57">
        <w:rPr>
          <w:i/>
          <w:iCs/>
          <w:color w:val="auto"/>
        </w:rPr>
        <w:t>Материальное единство органических и неорганических соединений.</w:t>
      </w:r>
    </w:p>
    <w:p w:rsidR="00A57638" w:rsidRPr="00EB2D57" w:rsidRDefault="00E235EB">
      <w:pPr>
        <w:pStyle w:val="13"/>
        <w:jc w:val="both"/>
        <w:rPr>
          <w:color w:val="auto"/>
        </w:rPr>
      </w:pPr>
      <w:r w:rsidRPr="00EB2D57">
        <w:rPr>
          <w:color w:val="auto"/>
        </w:rPr>
        <w:t xml:space="preserve">Кремний, его физические и химические свойства, получение и применение. Соединения кремния в природе. Общие представления об оксиде кремния(ГУ) и кремниевой кислоте. Силикаты, их использование в быту, медицине, промышленности. </w:t>
      </w:r>
      <w:r w:rsidRPr="00EB2D57">
        <w:rPr>
          <w:i/>
          <w:iCs/>
          <w:color w:val="auto"/>
        </w:rPr>
        <w:t>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rsidR="00A57638" w:rsidRPr="00EB2D57" w:rsidRDefault="00E235EB">
      <w:pPr>
        <w:pStyle w:val="13"/>
        <w:spacing w:after="180"/>
        <w:jc w:val="both"/>
        <w:rPr>
          <w:color w:val="auto"/>
        </w:rPr>
      </w:pPr>
      <w:r w:rsidRPr="00EB2D57">
        <w:rPr>
          <w:color w:val="auto"/>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rsidR="00A57638" w:rsidRPr="00EB2D57" w:rsidRDefault="00E235EB" w:rsidP="00D36D50">
      <w:pPr>
        <w:pStyle w:val="af5"/>
      </w:pPr>
      <w:r w:rsidRPr="00EB2D57">
        <w:t>Металлы и их соединения</w:t>
      </w:r>
    </w:p>
    <w:p w:rsidR="00A57638" w:rsidRPr="00EB2D57" w:rsidRDefault="00E235EB">
      <w:pPr>
        <w:pStyle w:val="13"/>
        <w:jc w:val="both"/>
        <w:rPr>
          <w:color w:val="auto"/>
        </w:rPr>
      </w:pPr>
      <w:r w:rsidRPr="00EB2D57">
        <w:rPr>
          <w:color w:val="auto"/>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rsidR="00A57638" w:rsidRPr="00EB2D57" w:rsidRDefault="00E235EB">
      <w:pPr>
        <w:pStyle w:val="13"/>
        <w:jc w:val="both"/>
        <w:rPr>
          <w:color w:val="auto"/>
        </w:rPr>
      </w:pPr>
      <w:r w:rsidRPr="00EB2D57">
        <w:rPr>
          <w:color w:val="auto"/>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rsidR="00A57638" w:rsidRPr="00EB2D57" w:rsidRDefault="00E235EB">
      <w:pPr>
        <w:pStyle w:val="13"/>
        <w:jc w:val="both"/>
        <w:rPr>
          <w:color w:val="auto"/>
        </w:rPr>
      </w:pPr>
      <w:r w:rsidRPr="00EB2D57">
        <w:rPr>
          <w:color w:val="auto"/>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rsidR="00A57638" w:rsidRPr="00EB2D57" w:rsidRDefault="00E235EB">
      <w:pPr>
        <w:pStyle w:val="13"/>
        <w:jc w:val="both"/>
        <w:rPr>
          <w:color w:val="auto"/>
        </w:rPr>
      </w:pPr>
      <w:r w:rsidRPr="00EB2D57">
        <w:rPr>
          <w:color w:val="auto"/>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rsidR="00A57638" w:rsidRPr="00EB2D57" w:rsidRDefault="00E235EB">
      <w:pPr>
        <w:pStyle w:val="13"/>
        <w:jc w:val="both"/>
        <w:rPr>
          <w:color w:val="auto"/>
        </w:rPr>
      </w:pPr>
      <w:r w:rsidRPr="00EB2D57">
        <w:rPr>
          <w:color w:val="auto"/>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железа(П) и железа(Ш), их состав, свойства и получение.</w:t>
      </w:r>
    </w:p>
    <w:p w:rsidR="00A57638" w:rsidRPr="00EB2D57" w:rsidRDefault="00E235EB">
      <w:pPr>
        <w:pStyle w:val="13"/>
        <w:spacing w:after="180"/>
        <w:jc w:val="both"/>
        <w:rPr>
          <w:color w:val="auto"/>
        </w:rPr>
      </w:pPr>
      <w:r w:rsidRPr="00EB2D57">
        <w:rPr>
          <w:color w:val="auto"/>
        </w:rP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железа(П) и железа(Ш), меди(П));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rsidR="00A57638" w:rsidRPr="00EB2D57" w:rsidRDefault="00E235EB" w:rsidP="00D36D50">
      <w:pPr>
        <w:pStyle w:val="af5"/>
      </w:pPr>
      <w:r w:rsidRPr="00EB2D57">
        <w:t>Химия и окружающая среда</w:t>
      </w:r>
    </w:p>
    <w:p w:rsidR="00A57638" w:rsidRPr="00EB2D57" w:rsidRDefault="00E235EB">
      <w:pPr>
        <w:pStyle w:val="13"/>
        <w:spacing w:line="252" w:lineRule="auto"/>
        <w:jc w:val="both"/>
        <w:rPr>
          <w:color w:val="auto"/>
        </w:rPr>
      </w:pPr>
      <w:r w:rsidRPr="00EB2D57">
        <w:rPr>
          <w:color w:val="auto"/>
        </w:rPr>
        <w:t>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 Основы экологической грамотности. Химическое загрязнение окружающей среды (предельная допустимая концентрация веществ — ПДК). Роль химии в решении экологических проблем.</w:t>
      </w:r>
    </w:p>
    <w:p w:rsidR="00A57638" w:rsidRPr="00EB2D57" w:rsidRDefault="00E235EB">
      <w:pPr>
        <w:pStyle w:val="13"/>
        <w:spacing w:line="252" w:lineRule="auto"/>
        <w:jc w:val="both"/>
        <w:rPr>
          <w:color w:val="auto"/>
        </w:rPr>
      </w:pPr>
      <w:r w:rsidRPr="00EB2D57">
        <w:rPr>
          <w:color w:val="auto"/>
        </w:rPr>
        <w:t>Природные источники углеводородов (уголь, природный газ, нефть), продукты их переработки, их роль в быту и промышленности.</w:t>
      </w:r>
    </w:p>
    <w:p w:rsidR="00A57638" w:rsidRPr="00EB2D57" w:rsidRDefault="00E235EB">
      <w:pPr>
        <w:pStyle w:val="13"/>
        <w:spacing w:after="180" w:line="252" w:lineRule="auto"/>
        <w:jc w:val="both"/>
        <w:rPr>
          <w:color w:val="auto"/>
        </w:rPr>
      </w:pPr>
      <w:r w:rsidRPr="00EB2D57">
        <w:rPr>
          <w:color w:val="auto"/>
        </w:rPr>
        <w:t>Химический эксперимент: изучение образцов материалов (стекло, сплавы металлов, полимерные материалы).</w:t>
      </w:r>
    </w:p>
    <w:p w:rsidR="00A57638" w:rsidRPr="00EB2D57" w:rsidRDefault="00E235EB" w:rsidP="00D36D50">
      <w:pPr>
        <w:pStyle w:val="af5"/>
      </w:pPr>
      <w:r w:rsidRPr="00EB2D57">
        <w:t>Межпредметные связи</w:t>
      </w:r>
    </w:p>
    <w:p w:rsidR="00A57638" w:rsidRPr="00EB2D57" w:rsidRDefault="00E235EB">
      <w:pPr>
        <w:pStyle w:val="13"/>
        <w:spacing w:line="252" w:lineRule="auto"/>
        <w:jc w:val="both"/>
        <w:rPr>
          <w:color w:val="auto"/>
        </w:rPr>
      </w:pPr>
      <w:r w:rsidRPr="00EB2D57">
        <w:rPr>
          <w:color w:val="auto"/>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A57638" w:rsidRPr="00EB2D57" w:rsidRDefault="00E235EB">
      <w:pPr>
        <w:pStyle w:val="13"/>
        <w:spacing w:line="252" w:lineRule="auto"/>
        <w:jc w:val="both"/>
        <w:rPr>
          <w:color w:val="auto"/>
        </w:rPr>
      </w:pPr>
      <w:r w:rsidRPr="00EB2D57">
        <w:rPr>
          <w:color w:val="auto"/>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w:t>
      </w:r>
    </w:p>
    <w:p w:rsidR="00A57638" w:rsidRPr="00EB2D57" w:rsidRDefault="00E235EB">
      <w:pPr>
        <w:pStyle w:val="13"/>
        <w:spacing w:line="252" w:lineRule="auto"/>
        <w:jc w:val="both"/>
        <w:rPr>
          <w:color w:val="auto"/>
        </w:rPr>
      </w:pPr>
      <w:r w:rsidRPr="00EB2D57">
        <w:rPr>
          <w:color w:val="auto"/>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rsidR="00A57638" w:rsidRPr="00EB2D57" w:rsidRDefault="00E235EB">
      <w:pPr>
        <w:pStyle w:val="13"/>
        <w:spacing w:line="252" w:lineRule="auto"/>
        <w:jc w:val="both"/>
        <w:rPr>
          <w:color w:val="auto"/>
        </w:rPr>
      </w:pPr>
      <w:r w:rsidRPr="00EB2D57">
        <w:rPr>
          <w:color w:val="auto"/>
        </w:rPr>
        <w:t>Биология: фотосинтез, дыхание, биосфера, экосистема, минеральные удобрения, микроэлементы, макроэлементы, питательные вещества.</w:t>
      </w:r>
    </w:p>
    <w:p w:rsidR="00A57638" w:rsidRPr="00EB2D57" w:rsidRDefault="00E235EB">
      <w:pPr>
        <w:pStyle w:val="13"/>
        <w:spacing w:line="252" w:lineRule="auto"/>
        <w:jc w:val="both"/>
        <w:rPr>
          <w:color w:val="auto"/>
        </w:rPr>
      </w:pPr>
      <w:r w:rsidRPr="00EB2D57">
        <w:rPr>
          <w:color w:val="auto"/>
        </w:rPr>
        <w:t>География: атмосфера, гидросфера, минералы, горные породы, полезные ископаемые, топливо, водные ресурсы.</w:t>
      </w:r>
    </w:p>
    <w:p w:rsidR="00D36D50" w:rsidRDefault="00D36D50">
      <w:pPr>
        <w:rPr>
          <w:rFonts w:ascii="Arial" w:hAnsi="Arial" w:cs="Arial"/>
          <w:b/>
          <w:sz w:val="20"/>
          <w:szCs w:val="20"/>
        </w:rPr>
      </w:pPr>
      <w:bookmarkStart w:id="635" w:name="bookmark1509"/>
      <w:r>
        <w:br w:type="page"/>
      </w:r>
    </w:p>
    <w:p w:rsidR="00A57638" w:rsidRPr="00EB2D57" w:rsidRDefault="00E235EB" w:rsidP="00D36D50">
      <w:pPr>
        <w:pStyle w:val="af5"/>
      </w:pPr>
      <w:r w:rsidRPr="00EB2D57">
        <w:t>ПЛАНИРУЕМЫЕ РЕЗУЛЬТАТЫ ОСВОЕНИЯ</w:t>
      </w:r>
      <w:bookmarkEnd w:id="635"/>
    </w:p>
    <w:p w:rsidR="00A57638" w:rsidRDefault="00E235EB" w:rsidP="00D36D50">
      <w:pPr>
        <w:pStyle w:val="af5"/>
        <w:pBdr>
          <w:bottom w:val="single" w:sz="12" w:space="1" w:color="auto"/>
        </w:pBdr>
      </w:pPr>
      <w:r w:rsidRPr="00EB2D57">
        <w:t>УЧЕБНОГО ПРЕДМЕТА «ХИМИЯ» НА УРОВНЕ ОСНОВНОГО ОБЩЕГО ОБРАЗОВАНИЯ</w:t>
      </w:r>
    </w:p>
    <w:p w:rsidR="00D36D50" w:rsidRPr="00EB2D57" w:rsidRDefault="00D36D50" w:rsidP="00D36D50">
      <w:pPr>
        <w:pStyle w:val="af5"/>
      </w:pPr>
    </w:p>
    <w:p w:rsidR="00A57638" w:rsidRPr="00EB2D57" w:rsidRDefault="00E235EB" w:rsidP="00D36D50">
      <w:pPr>
        <w:pStyle w:val="13"/>
        <w:spacing w:line="240" w:lineRule="auto"/>
        <w:jc w:val="both"/>
        <w:rPr>
          <w:color w:val="auto"/>
        </w:rPr>
      </w:pPr>
      <w:r w:rsidRPr="00EB2D57">
        <w:rPr>
          <w:color w:val="auto"/>
        </w:rPr>
        <w:t>Изучение химии в основной школе направлено на достижение обучающимися личностных, метапредметных и предметных результатов освоения учебного предмета.</w:t>
      </w:r>
    </w:p>
    <w:p w:rsidR="00D36D50" w:rsidRDefault="00D36D50" w:rsidP="00D36D50">
      <w:pPr>
        <w:pStyle w:val="af5"/>
      </w:pPr>
      <w:bookmarkStart w:id="636" w:name="bookmark1512"/>
    </w:p>
    <w:p w:rsidR="00A57638" w:rsidRPr="00EB2D57" w:rsidRDefault="00E235EB" w:rsidP="00D36D50">
      <w:pPr>
        <w:pStyle w:val="af5"/>
      </w:pPr>
      <w:r w:rsidRPr="00EB2D57">
        <w:t>Личностные результаты</w:t>
      </w:r>
      <w:bookmarkEnd w:id="636"/>
    </w:p>
    <w:p w:rsidR="00A57638" w:rsidRPr="00EB2D57" w:rsidRDefault="00E235EB" w:rsidP="00D36D50">
      <w:pPr>
        <w:pStyle w:val="13"/>
        <w:spacing w:line="240" w:lineRule="auto"/>
        <w:jc w:val="both"/>
        <w:rPr>
          <w:color w:val="auto"/>
        </w:rPr>
      </w:pPr>
      <w:r w:rsidRPr="00EB2D57">
        <w:rPr>
          <w:color w:val="auto"/>
        </w:rPr>
        <w:t>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w:t>
      </w:r>
    </w:p>
    <w:p w:rsidR="00A57638" w:rsidRPr="00EB2D57" w:rsidRDefault="00E235EB" w:rsidP="00D36D50">
      <w:pPr>
        <w:pStyle w:val="13"/>
        <w:spacing w:line="240" w:lineRule="auto"/>
        <w:jc w:val="both"/>
        <w:rPr>
          <w:color w:val="auto"/>
        </w:rPr>
      </w:pPr>
      <w:r w:rsidRPr="00EB2D57">
        <w:rPr>
          <w:color w:val="auto"/>
        </w:rPr>
        <w:t>Личностные результаты отражают сформированность, в том числе в части:</w:t>
      </w:r>
    </w:p>
    <w:p w:rsidR="00A57638" w:rsidRPr="00EB2D57" w:rsidRDefault="00E235EB" w:rsidP="00D36D50">
      <w:pPr>
        <w:pStyle w:val="17"/>
      </w:pPr>
      <w:r w:rsidRPr="00EB2D57">
        <w:t>Патриотического воспитания</w:t>
      </w:r>
    </w:p>
    <w:p w:rsidR="00A57638" w:rsidRPr="00EB2D57" w:rsidRDefault="00E235EB" w:rsidP="00AC05F4">
      <w:pPr>
        <w:pStyle w:val="13"/>
        <w:numPr>
          <w:ilvl w:val="0"/>
          <w:numId w:val="143"/>
        </w:numPr>
        <w:tabs>
          <w:tab w:val="left" w:pos="543"/>
        </w:tabs>
        <w:spacing w:line="240" w:lineRule="auto"/>
        <w:jc w:val="both"/>
        <w:rPr>
          <w:color w:val="auto"/>
        </w:rPr>
      </w:pPr>
      <w:r w:rsidRPr="00EB2D57">
        <w:rPr>
          <w:color w:val="auto"/>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rsidR="00A57638" w:rsidRPr="00EB2D57" w:rsidRDefault="00E235EB" w:rsidP="00D36D50">
      <w:pPr>
        <w:pStyle w:val="17"/>
      </w:pPr>
      <w:r w:rsidRPr="00EB2D57">
        <w:t>Гражданского воспитания</w:t>
      </w:r>
    </w:p>
    <w:p w:rsidR="00A57638" w:rsidRPr="00EB2D57" w:rsidRDefault="00E235EB" w:rsidP="00AC05F4">
      <w:pPr>
        <w:pStyle w:val="13"/>
        <w:numPr>
          <w:ilvl w:val="0"/>
          <w:numId w:val="143"/>
        </w:numPr>
        <w:tabs>
          <w:tab w:val="left" w:pos="543"/>
        </w:tabs>
        <w:spacing w:line="240" w:lineRule="auto"/>
        <w:jc w:val="both"/>
        <w:rPr>
          <w:color w:val="auto"/>
        </w:rPr>
      </w:pPr>
      <w:r w:rsidRPr="00EB2D57">
        <w:rPr>
          <w:color w:val="auto"/>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rsidR="00A57638" w:rsidRPr="00EB2D57" w:rsidRDefault="00E235EB" w:rsidP="00D36D50">
      <w:pPr>
        <w:pStyle w:val="17"/>
      </w:pPr>
      <w:r w:rsidRPr="00EB2D57">
        <w:t>Ценности научного познания</w:t>
      </w:r>
    </w:p>
    <w:p w:rsidR="00A57638" w:rsidRPr="00EB2D57" w:rsidRDefault="00E235EB" w:rsidP="00AC05F4">
      <w:pPr>
        <w:pStyle w:val="13"/>
        <w:numPr>
          <w:ilvl w:val="0"/>
          <w:numId w:val="143"/>
        </w:numPr>
        <w:tabs>
          <w:tab w:val="left" w:pos="543"/>
        </w:tabs>
        <w:spacing w:line="240" w:lineRule="auto"/>
        <w:jc w:val="both"/>
        <w:rPr>
          <w:color w:val="auto"/>
        </w:rPr>
      </w:pPr>
      <w:r w:rsidRPr="00EB2D57">
        <w:rPr>
          <w:color w:val="auto"/>
        </w:rPr>
        <w:t>мировоззренческих представлений о веществе и химической реакции, соответствующих современному уровню развития науки и составляющих основу для понимания сущности научной картины мира; представлений об основных закономерностях развития природы, взаимосвязях человека с природной средой, о роли химии в познании этих закономерностей;</w:t>
      </w:r>
    </w:p>
    <w:p w:rsidR="00A57638" w:rsidRPr="00EB2D57" w:rsidRDefault="00E235EB" w:rsidP="00AC05F4">
      <w:pPr>
        <w:pStyle w:val="13"/>
        <w:numPr>
          <w:ilvl w:val="0"/>
          <w:numId w:val="143"/>
        </w:numPr>
        <w:tabs>
          <w:tab w:val="left" w:pos="543"/>
        </w:tabs>
        <w:spacing w:line="240" w:lineRule="auto"/>
        <w:jc w:val="both"/>
        <w:rPr>
          <w:color w:val="auto"/>
        </w:rPr>
      </w:pPr>
      <w:r w:rsidRPr="00EB2D57">
        <w:rPr>
          <w:color w:val="auto"/>
        </w:rPr>
        <w:t>познавательных мотивов, направленных на получение новых знаний по химии, необходимых для объяснения наблюдаемых процессов и явлений;</w:t>
      </w:r>
    </w:p>
    <w:p w:rsidR="00A57638" w:rsidRPr="00EB2D57" w:rsidRDefault="00E235EB" w:rsidP="00AC05F4">
      <w:pPr>
        <w:pStyle w:val="13"/>
        <w:numPr>
          <w:ilvl w:val="0"/>
          <w:numId w:val="143"/>
        </w:numPr>
        <w:tabs>
          <w:tab w:val="left" w:pos="543"/>
        </w:tabs>
        <w:spacing w:line="240" w:lineRule="auto"/>
        <w:jc w:val="both"/>
        <w:rPr>
          <w:color w:val="auto"/>
        </w:rPr>
      </w:pPr>
      <w:r w:rsidRPr="00EB2D57">
        <w:rPr>
          <w:color w:val="auto"/>
        </w:rPr>
        <w:t>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rsidR="00A57638" w:rsidRPr="00EB2D57" w:rsidRDefault="00E235EB" w:rsidP="00AC05F4">
      <w:pPr>
        <w:pStyle w:val="13"/>
        <w:numPr>
          <w:ilvl w:val="0"/>
          <w:numId w:val="143"/>
        </w:numPr>
        <w:tabs>
          <w:tab w:val="left" w:pos="543"/>
        </w:tabs>
        <w:spacing w:line="240" w:lineRule="auto"/>
        <w:jc w:val="both"/>
        <w:rPr>
          <w:color w:val="auto"/>
        </w:rPr>
      </w:pPr>
      <w:r w:rsidRPr="00EB2D57">
        <w:rPr>
          <w:color w:val="auto"/>
        </w:rPr>
        <w:t>интереса к обучению и познанию, любознательности, готовности и способности к самообразованию, проектной и исследовательской деятельности, к осознанному выбору направленности и уровня обучения в дальнейшем;</w:t>
      </w:r>
    </w:p>
    <w:p w:rsidR="00A57638" w:rsidRPr="00EB2D57" w:rsidRDefault="00E235EB" w:rsidP="00D36D50">
      <w:pPr>
        <w:pStyle w:val="17"/>
      </w:pPr>
      <w:r w:rsidRPr="00EB2D57">
        <w:t>Формирования культуры здоровья</w:t>
      </w:r>
    </w:p>
    <w:p w:rsidR="00A57638" w:rsidRPr="00EB2D57" w:rsidRDefault="00E235EB" w:rsidP="00AC05F4">
      <w:pPr>
        <w:pStyle w:val="13"/>
        <w:numPr>
          <w:ilvl w:val="0"/>
          <w:numId w:val="143"/>
        </w:numPr>
        <w:tabs>
          <w:tab w:val="left" w:pos="543"/>
        </w:tabs>
        <w:spacing w:line="240" w:lineRule="auto"/>
        <w:jc w:val="both"/>
        <w:rPr>
          <w:color w:val="auto"/>
        </w:rPr>
      </w:pPr>
      <w:r w:rsidRPr="00EB2D57">
        <w:rPr>
          <w:color w:val="auto"/>
        </w:rPr>
        <w:t>осознания ценности жизни, ответственного отношения к своему здоровью, установки на здоровый образ жизни, осознания последствий и неприятия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rsidR="00A57638" w:rsidRPr="00EB2D57" w:rsidRDefault="00E235EB" w:rsidP="00D36D50">
      <w:pPr>
        <w:pStyle w:val="17"/>
      </w:pPr>
      <w:r w:rsidRPr="00EB2D57">
        <w:t>Трудового воспитания</w:t>
      </w:r>
    </w:p>
    <w:p w:rsidR="00A57638" w:rsidRPr="00EB2D57" w:rsidRDefault="00E235EB" w:rsidP="00AC05F4">
      <w:pPr>
        <w:pStyle w:val="13"/>
        <w:numPr>
          <w:ilvl w:val="0"/>
          <w:numId w:val="143"/>
        </w:numPr>
        <w:tabs>
          <w:tab w:val="left" w:pos="548"/>
        </w:tabs>
        <w:spacing w:line="240" w:lineRule="auto"/>
        <w:jc w:val="both"/>
        <w:rPr>
          <w:color w:val="auto"/>
        </w:rPr>
      </w:pPr>
      <w:r w:rsidRPr="00EB2D57">
        <w:rPr>
          <w:color w:val="auto"/>
        </w:rPr>
        <w:t>интереса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осознанного выбора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rsidR="00A57638" w:rsidRPr="00EB2D57" w:rsidRDefault="00E235EB" w:rsidP="00D36D50">
      <w:pPr>
        <w:pStyle w:val="17"/>
      </w:pPr>
      <w:r w:rsidRPr="00EB2D57">
        <w:t>Экологического воспитания</w:t>
      </w:r>
    </w:p>
    <w:p w:rsidR="00A57638" w:rsidRPr="00EB2D57" w:rsidRDefault="00E235EB" w:rsidP="00AC05F4">
      <w:pPr>
        <w:pStyle w:val="13"/>
        <w:numPr>
          <w:ilvl w:val="0"/>
          <w:numId w:val="143"/>
        </w:numPr>
        <w:tabs>
          <w:tab w:val="left" w:pos="543"/>
        </w:tabs>
        <w:spacing w:line="240" w:lineRule="auto"/>
        <w:jc w:val="both"/>
        <w:rPr>
          <w:color w:val="auto"/>
        </w:rPr>
      </w:pPr>
      <w:r w:rsidRPr="00EB2D57">
        <w:rPr>
          <w:color w:val="auto"/>
        </w:rPr>
        <w:t>экологически целесообразного отношения к природе как источнику жизни на Земле, основе её существования, понимания ценности здорового и безопасного образа жизни, ответственного отношения к собственному физическому и психическому здоровью, осознания ценности соблюдения правил безопасного поведения при работе с веществами, а также в ситуациях, угрожающих здоровью и жизни людей;</w:t>
      </w:r>
    </w:p>
    <w:p w:rsidR="00A57638" w:rsidRPr="00EB2D57" w:rsidRDefault="00E235EB" w:rsidP="00AC05F4">
      <w:pPr>
        <w:pStyle w:val="13"/>
        <w:numPr>
          <w:ilvl w:val="0"/>
          <w:numId w:val="143"/>
        </w:numPr>
        <w:tabs>
          <w:tab w:val="left" w:pos="663"/>
        </w:tabs>
        <w:spacing w:line="240" w:lineRule="auto"/>
        <w:jc w:val="both"/>
        <w:rPr>
          <w:color w:val="auto"/>
        </w:rPr>
      </w:pPr>
      <w:r w:rsidRPr="00EB2D57">
        <w:rPr>
          <w:color w:val="auto"/>
        </w:rPr>
        <w:t>способности применять знания, получаемые при изучении химии, для решения задач, связанных с окружающей природной средой, повышения уровня экологической культуры, осознания глобального характера экологических проблем и путей их решения посредством методов химии;</w:t>
      </w:r>
    </w:p>
    <w:p w:rsidR="00A57638" w:rsidRPr="00EB2D57" w:rsidRDefault="00E235EB" w:rsidP="00AC05F4">
      <w:pPr>
        <w:pStyle w:val="13"/>
        <w:numPr>
          <w:ilvl w:val="0"/>
          <w:numId w:val="143"/>
        </w:numPr>
        <w:tabs>
          <w:tab w:val="left" w:pos="663"/>
        </w:tabs>
        <w:spacing w:line="240" w:lineRule="auto"/>
        <w:jc w:val="both"/>
        <w:rPr>
          <w:color w:val="auto"/>
        </w:rPr>
      </w:pPr>
      <w:r w:rsidRPr="00EB2D57">
        <w:rPr>
          <w:color w:val="auto"/>
        </w:rPr>
        <w:t>экологического мышления, умения руководствоваться им в познавательной, коммуникативной и социальной практике.</w:t>
      </w:r>
    </w:p>
    <w:p w:rsidR="00D36D50" w:rsidRDefault="00D36D50" w:rsidP="00D36D50">
      <w:pPr>
        <w:pStyle w:val="af5"/>
      </w:pPr>
      <w:bookmarkStart w:id="637" w:name="bookmark1514"/>
    </w:p>
    <w:p w:rsidR="00A57638" w:rsidRPr="00EB2D57" w:rsidRDefault="00E235EB" w:rsidP="00D36D50">
      <w:pPr>
        <w:pStyle w:val="af5"/>
      </w:pPr>
      <w:r w:rsidRPr="00EB2D57">
        <w:t>Метапредметные результаты</w:t>
      </w:r>
      <w:bookmarkEnd w:id="637"/>
    </w:p>
    <w:p w:rsidR="00A57638" w:rsidRPr="00EB2D57" w:rsidRDefault="00E235EB" w:rsidP="00D36D50">
      <w:pPr>
        <w:pStyle w:val="13"/>
        <w:spacing w:line="240" w:lineRule="auto"/>
        <w:jc w:val="both"/>
        <w:rPr>
          <w:color w:val="auto"/>
        </w:rPr>
      </w:pPr>
      <w:r w:rsidRPr="00EB2D57">
        <w:rPr>
          <w:color w:val="auto"/>
        </w:rPr>
        <w:t>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w:t>
      </w:r>
    </w:p>
    <w:p w:rsidR="00A57638" w:rsidRPr="00EB2D57" w:rsidRDefault="00E235EB" w:rsidP="00D36D50">
      <w:pPr>
        <w:pStyle w:val="13"/>
        <w:spacing w:line="240" w:lineRule="auto"/>
        <w:jc w:val="both"/>
        <w:rPr>
          <w:color w:val="auto"/>
        </w:rPr>
      </w:pPr>
      <w:r w:rsidRPr="00EB2D57">
        <w:rPr>
          <w:color w:val="auto"/>
        </w:rPr>
        <w:t>Метапредметные результаты освоения образовательной программы по химии отражают овладение универсальными познавательными действиями, в том числе:</w:t>
      </w:r>
    </w:p>
    <w:p w:rsidR="00A57638" w:rsidRPr="00EB2D57" w:rsidRDefault="00E235EB" w:rsidP="00D36D50">
      <w:pPr>
        <w:pStyle w:val="17"/>
      </w:pPr>
      <w:r w:rsidRPr="00EB2D57">
        <w:t>Базовыми логическими действиями</w:t>
      </w:r>
    </w:p>
    <w:p w:rsidR="00A57638" w:rsidRPr="00EB2D57" w:rsidRDefault="00E235EB" w:rsidP="00AC05F4">
      <w:pPr>
        <w:pStyle w:val="13"/>
        <w:numPr>
          <w:ilvl w:val="0"/>
          <w:numId w:val="144"/>
        </w:numPr>
        <w:tabs>
          <w:tab w:val="left" w:pos="543"/>
        </w:tabs>
        <w:spacing w:line="240" w:lineRule="auto"/>
        <w:jc w:val="both"/>
        <w:rPr>
          <w:color w:val="auto"/>
        </w:rPr>
      </w:pPr>
      <w:r w:rsidRPr="00EB2D57">
        <w:rPr>
          <w:color w:val="auto"/>
        </w:rPr>
        <w:t>умением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rsidR="00A57638" w:rsidRPr="00EB2D57" w:rsidRDefault="00E235EB" w:rsidP="00AC05F4">
      <w:pPr>
        <w:pStyle w:val="13"/>
        <w:numPr>
          <w:ilvl w:val="0"/>
          <w:numId w:val="144"/>
        </w:numPr>
        <w:tabs>
          <w:tab w:val="left" w:pos="543"/>
        </w:tabs>
        <w:spacing w:line="240" w:lineRule="auto"/>
        <w:jc w:val="both"/>
        <w:rPr>
          <w:color w:val="auto"/>
        </w:rPr>
      </w:pPr>
      <w:r w:rsidRPr="00EB2D57">
        <w:rPr>
          <w:color w:val="auto"/>
        </w:rPr>
        <w:t>умением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 предлагать критерии для выявления этих закономерностей и противоречий;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57638" w:rsidRPr="00EB2D57" w:rsidRDefault="00E235EB" w:rsidP="00D36D50">
      <w:pPr>
        <w:pStyle w:val="17"/>
      </w:pPr>
      <w:r w:rsidRPr="00EB2D57">
        <w:t>Базовыми исследовательскими действиями</w:t>
      </w:r>
    </w:p>
    <w:p w:rsidR="00A57638" w:rsidRPr="00EB2D57" w:rsidRDefault="00E235EB" w:rsidP="00AC05F4">
      <w:pPr>
        <w:pStyle w:val="13"/>
        <w:numPr>
          <w:ilvl w:val="0"/>
          <w:numId w:val="144"/>
        </w:numPr>
        <w:tabs>
          <w:tab w:val="left" w:pos="543"/>
        </w:tabs>
        <w:spacing w:line="257" w:lineRule="auto"/>
        <w:jc w:val="both"/>
        <w:rPr>
          <w:color w:val="auto"/>
        </w:rPr>
      </w:pPr>
      <w:r w:rsidRPr="00EB2D57">
        <w:rPr>
          <w:color w:val="auto"/>
        </w:rPr>
        <w:t>умением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rsidR="00A57638" w:rsidRPr="00EB2D57" w:rsidRDefault="00E235EB" w:rsidP="00AC05F4">
      <w:pPr>
        <w:pStyle w:val="13"/>
        <w:numPr>
          <w:ilvl w:val="0"/>
          <w:numId w:val="144"/>
        </w:numPr>
        <w:tabs>
          <w:tab w:val="left" w:pos="543"/>
        </w:tabs>
        <w:spacing w:line="257" w:lineRule="auto"/>
        <w:jc w:val="both"/>
        <w:rPr>
          <w:color w:val="auto"/>
        </w:rPr>
      </w:pPr>
      <w:r w:rsidRPr="00EB2D57">
        <w:rPr>
          <w:color w:val="auto"/>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rsidR="00A57638" w:rsidRPr="00EB2D57" w:rsidRDefault="00E235EB" w:rsidP="00D36D50">
      <w:pPr>
        <w:pStyle w:val="17"/>
      </w:pPr>
      <w:r w:rsidRPr="00EB2D57">
        <w:t>Работой с информацией</w:t>
      </w:r>
    </w:p>
    <w:p w:rsidR="00A57638" w:rsidRPr="00EB2D57" w:rsidRDefault="00E235EB" w:rsidP="00AC05F4">
      <w:pPr>
        <w:pStyle w:val="13"/>
        <w:numPr>
          <w:ilvl w:val="0"/>
          <w:numId w:val="144"/>
        </w:numPr>
        <w:tabs>
          <w:tab w:val="left" w:pos="543"/>
        </w:tabs>
        <w:spacing w:line="257" w:lineRule="auto"/>
        <w:jc w:val="both"/>
        <w:rPr>
          <w:color w:val="auto"/>
        </w:rPr>
      </w:pPr>
      <w:r w:rsidRPr="00EB2D57">
        <w:rPr>
          <w:color w:val="auto"/>
        </w:rPr>
        <w:t>умением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rsidR="00A57638" w:rsidRPr="00EB2D57" w:rsidRDefault="00E235EB" w:rsidP="00AC05F4">
      <w:pPr>
        <w:pStyle w:val="13"/>
        <w:numPr>
          <w:ilvl w:val="0"/>
          <w:numId w:val="144"/>
        </w:numPr>
        <w:tabs>
          <w:tab w:val="left" w:pos="548"/>
        </w:tabs>
        <w:spacing w:line="257" w:lineRule="auto"/>
        <w:jc w:val="both"/>
        <w:rPr>
          <w:color w:val="auto"/>
        </w:rPr>
      </w:pPr>
      <w:r w:rsidRPr="00EB2D57">
        <w:rPr>
          <w:color w:val="auto"/>
        </w:rPr>
        <w:t>умением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rsidR="00A57638" w:rsidRPr="00EB2D57" w:rsidRDefault="00E235EB" w:rsidP="00AC05F4">
      <w:pPr>
        <w:pStyle w:val="13"/>
        <w:numPr>
          <w:ilvl w:val="0"/>
          <w:numId w:val="144"/>
        </w:numPr>
        <w:tabs>
          <w:tab w:val="left" w:pos="543"/>
        </w:tabs>
        <w:spacing w:line="257" w:lineRule="auto"/>
        <w:jc w:val="both"/>
        <w:rPr>
          <w:color w:val="auto"/>
        </w:rPr>
      </w:pPr>
      <w:r w:rsidRPr="00EB2D57">
        <w:rPr>
          <w:color w:val="auto"/>
        </w:rPr>
        <w:t>умением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rsidR="00A57638" w:rsidRPr="00EB2D57" w:rsidRDefault="00E235EB" w:rsidP="00D36D50">
      <w:pPr>
        <w:pStyle w:val="17"/>
      </w:pPr>
      <w:r w:rsidRPr="00EB2D57">
        <w:t>Универсальными коммуникативными действиями</w:t>
      </w:r>
    </w:p>
    <w:p w:rsidR="00A57638" w:rsidRPr="00EB2D57" w:rsidRDefault="00E235EB" w:rsidP="00AC05F4">
      <w:pPr>
        <w:pStyle w:val="13"/>
        <w:numPr>
          <w:ilvl w:val="0"/>
          <w:numId w:val="144"/>
        </w:numPr>
        <w:tabs>
          <w:tab w:val="left" w:pos="548"/>
        </w:tabs>
        <w:spacing w:line="257" w:lineRule="auto"/>
        <w:jc w:val="both"/>
        <w:rPr>
          <w:color w:val="auto"/>
        </w:rPr>
      </w:pPr>
      <w:r w:rsidRPr="00EB2D57">
        <w:rPr>
          <w:color w:val="auto"/>
        </w:rPr>
        <w:t>умением задавать вопросы (в ходе диалога и/или дискуссии) по существу обсуждаемой темы, формулировать свои предложения относительно выполнения предложенной задачи;</w:t>
      </w:r>
    </w:p>
    <w:p w:rsidR="00A57638" w:rsidRPr="00EB2D57" w:rsidRDefault="00E235EB" w:rsidP="00AC05F4">
      <w:pPr>
        <w:pStyle w:val="13"/>
        <w:numPr>
          <w:ilvl w:val="0"/>
          <w:numId w:val="144"/>
        </w:numPr>
        <w:tabs>
          <w:tab w:val="left" w:pos="543"/>
        </w:tabs>
        <w:spacing w:line="257" w:lineRule="auto"/>
        <w:jc w:val="both"/>
        <w:rPr>
          <w:color w:val="auto"/>
        </w:rPr>
      </w:pPr>
      <w:r w:rsidRPr="00EB2D57">
        <w:rPr>
          <w:color w:val="auto"/>
        </w:rPr>
        <w:t>приобретение опыта презентации результатов выполнения химического эксперимента (лабораторного опыта, лабораторной работы по исследованию свойств веществ, учебного проекта);</w:t>
      </w:r>
    </w:p>
    <w:p w:rsidR="00A57638" w:rsidRPr="00EB2D57" w:rsidRDefault="00E235EB" w:rsidP="00AC05F4">
      <w:pPr>
        <w:pStyle w:val="13"/>
        <w:numPr>
          <w:ilvl w:val="0"/>
          <w:numId w:val="144"/>
        </w:numPr>
        <w:tabs>
          <w:tab w:val="left" w:pos="663"/>
        </w:tabs>
        <w:spacing w:line="257" w:lineRule="auto"/>
        <w:jc w:val="both"/>
        <w:rPr>
          <w:color w:val="auto"/>
        </w:rPr>
      </w:pPr>
      <w:r w:rsidRPr="00EB2D57">
        <w:rPr>
          <w:color w:val="auto"/>
        </w:rPr>
        <w:t>заинтересованность в совместной со сверстниками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w:t>
      </w:r>
    </w:p>
    <w:p w:rsidR="00A57638" w:rsidRPr="00EB2D57" w:rsidRDefault="00E235EB" w:rsidP="00D36D50">
      <w:pPr>
        <w:pStyle w:val="17"/>
      </w:pPr>
      <w:r w:rsidRPr="00EB2D57">
        <w:t>Универсальными регулятивными действиями</w:t>
      </w:r>
    </w:p>
    <w:p w:rsidR="00A57638" w:rsidRPr="00EB2D57" w:rsidRDefault="00E235EB" w:rsidP="00AC05F4">
      <w:pPr>
        <w:pStyle w:val="13"/>
        <w:numPr>
          <w:ilvl w:val="0"/>
          <w:numId w:val="144"/>
        </w:numPr>
        <w:tabs>
          <w:tab w:val="left" w:pos="663"/>
        </w:tabs>
        <w:spacing w:line="257" w:lineRule="auto"/>
        <w:jc w:val="both"/>
        <w:rPr>
          <w:color w:val="auto"/>
        </w:rPr>
      </w:pPr>
      <w:r w:rsidRPr="00EB2D57">
        <w:rPr>
          <w:color w:val="auto"/>
        </w:rPr>
        <w:t>умением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w:t>
      </w:r>
    </w:p>
    <w:p w:rsidR="00A57638" w:rsidRPr="00EB2D57" w:rsidRDefault="00E235EB" w:rsidP="00AC05F4">
      <w:pPr>
        <w:pStyle w:val="13"/>
        <w:numPr>
          <w:ilvl w:val="0"/>
          <w:numId w:val="144"/>
        </w:numPr>
        <w:tabs>
          <w:tab w:val="left" w:pos="668"/>
        </w:tabs>
        <w:spacing w:line="257" w:lineRule="auto"/>
        <w:jc w:val="both"/>
        <w:rPr>
          <w:color w:val="auto"/>
        </w:rPr>
      </w:pPr>
      <w:r w:rsidRPr="00EB2D57">
        <w:rPr>
          <w:color w:val="auto"/>
        </w:rPr>
        <w:t>умением использовать и анализировать контексты, предлагаемые в условии заданий.</w:t>
      </w:r>
    </w:p>
    <w:p w:rsidR="00D36D50" w:rsidRDefault="00D36D50" w:rsidP="00D36D50">
      <w:pPr>
        <w:pStyle w:val="af5"/>
      </w:pPr>
      <w:bookmarkStart w:id="638" w:name="bookmark1516"/>
    </w:p>
    <w:p w:rsidR="00A57638" w:rsidRPr="00EB2D57" w:rsidRDefault="00E235EB" w:rsidP="00D36D50">
      <w:pPr>
        <w:pStyle w:val="af5"/>
      </w:pPr>
      <w:r w:rsidRPr="00EB2D57">
        <w:t>Предметные результаты</w:t>
      </w:r>
      <w:bookmarkEnd w:id="638"/>
    </w:p>
    <w:p w:rsidR="00A57638" w:rsidRPr="00EB2D57" w:rsidRDefault="00E235EB" w:rsidP="00D36D50">
      <w:pPr>
        <w:pStyle w:val="13"/>
        <w:spacing w:line="257" w:lineRule="auto"/>
        <w:jc w:val="both"/>
        <w:rPr>
          <w:color w:val="auto"/>
        </w:rPr>
      </w:pPr>
      <w:r w:rsidRPr="00EB2D57">
        <w:rPr>
          <w:color w:val="auto"/>
        </w:rPr>
        <w:t>В составе предметных результатов по освоению обязательного содержания, установленного данной примерной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w:t>
      </w:r>
    </w:p>
    <w:p w:rsidR="00A57638" w:rsidRDefault="00E235EB">
      <w:pPr>
        <w:pStyle w:val="13"/>
        <w:spacing w:after="60" w:line="257" w:lineRule="auto"/>
        <w:jc w:val="both"/>
        <w:rPr>
          <w:color w:val="auto"/>
        </w:rPr>
      </w:pPr>
      <w:r w:rsidRPr="00EB2D57">
        <w:rPr>
          <w:color w:val="auto"/>
        </w:rPr>
        <w:t>Предметные результаты представлены по годам обучения и отражают сформированность у обучающихся следующих умений:</w:t>
      </w:r>
    </w:p>
    <w:p w:rsidR="00D36D50" w:rsidRPr="00EB2D57" w:rsidRDefault="00D36D50">
      <w:pPr>
        <w:pStyle w:val="13"/>
        <w:spacing w:after="60" w:line="257" w:lineRule="auto"/>
        <w:jc w:val="both"/>
        <w:rPr>
          <w:color w:val="auto"/>
        </w:rPr>
      </w:pPr>
    </w:p>
    <w:p w:rsidR="00A57638" w:rsidRDefault="00D36D50" w:rsidP="00D36D50">
      <w:pPr>
        <w:pStyle w:val="af5"/>
      </w:pPr>
      <w:bookmarkStart w:id="639" w:name="bookmark1518"/>
      <w:r>
        <w:t xml:space="preserve">8 </w:t>
      </w:r>
      <w:r w:rsidR="00E235EB" w:rsidRPr="00EB2D57">
        <w:t>КЛАСС</w:t>
      </w:r>
      <w:bookmarkEnd w:id="639"/>
    </w:p>
    <w:p w:rsidR="00D36D50" w:rsidRPr="00EB2D57" w:rsidRDefault="00D36D50" w:rsidP="00D36D50">
      <w:pPr>
        <w:pStyle w:val="af5"/>
      </w:pPr>
    </w:p>
    <w:p w:rsidR="00A57638" w:rsidRPr="00EB2D57" w:rsidRDefault="00E235EB" w:rsidP="00AC05F4">
      <w:pPr>
        <w:pStyle w:val="13"/>
        <w:numPr>
          <w:ilvl w:val="0"/>
          <w:numId w:val="145"/>
        </w:numPr>
        <w:tabs>
          <w:tab w:val="left" w:pos="548"/>
        </w:tabs>
        <w:spacing w:line="257" w:lineRule="auto"/>
        <w:jc w:val="both"/>
        <w:rPr>
          <w:color w:val="auto"/>
        </w:rPr>
      </w:pPr>
      <w:r w:rsidRPr="00EB2D57">
        <w:rPr>
          <w:i/>
          <w:iCs/>
          <w:color w:val="auto"/>
        </w:rPr>
        <w:t>раскрывать смысл</w:t>
      </w:r>
      <w:r w:rsidRPr="00EB2D57">
        <w:rPr>
          <w:color w:val="auto"/>
        </w:rPr>
        <w:t xml:space="preserve">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rsidR="00A57638" w:rsidRPr="00EB2D57" w:rsidRDefault="00E235EB" w:rsidP="00AC05F4">
      <w:pPr>
        <w:pStyle w:val="13"/>
        <w:numPr>
          <w:ilvl w:val="0"/>
          <w:numId w:val="145"/>
        </w:numPr>
        <w:tabs>
          <w:tab w:val="left" w:pos="543"/>
        </w:tabs>
        <w:spacing w:line="257" w:lineRule="auto"/>
        <w:jc w:val="both"/>
        <w:rPr>
          <w:color w:val="auto"/>
        </w:rPr>
      </w:pPr>
      <w:r w:rsidRPr="00EB2D57">
        <w:rPr>
          <w:i/>
          <w:iCs/>
          <w:color w:val="auto"/>
        </w:rPr>
        <w:t>иллюстрировать</w:t>
      </w:r>
      <w:r w:rsidRPr="00EB2D57">
        <w:rPr>
          <w:color w:val="auto"/>
        </w:rPr>
        <w:t xml:space="preserve"> взаимосвязь основных химических понятий (см. п. 1) и применять эти понятия при описании веществ и их превращений;</w:t>
      </w:r>
    </w:p>
    <w:p w:rsidR="00A57638" w:rsidRPr="00EB2D57" w:rsidRDefault="00E235EB" w:rsidP="00AC05F4">
      <w:pPr>
        <w:pStyle w:val="13"/>
        <w:numPr>
          <w:ilvl w:val="0"/>
          <w:numId w:val="145"/>
        </w:numPr>
        <w:tabs>
          <w:tab w:val="left" w:pos="543"/>
        </w:tabs>
        <w:spacing w:line="257" w:lineRule="auto"/>
        <w:jc w:val="both"/>
        <w:rPr>
          <w:color w:val="auto"/>
        </w:rPr>
      </w:pPr>
      <w:r w:rsidRPr="00EB2D57">
        <w:rPr>
          <w:i/>
          <w:iCs/>
          <w:color w:val="auto"/>
        </w:rPr>
        <w:t>использовать</w:t>
      </w:r>
      <w:r w:rsidRPr="00EB2D57">
        <w:rPr>
          <w:color w:val="auto"/>
        </w:rPr>
        <w:t xml:space="preserve"> химическую символику для составления формул веществ и уравнений химических реакций;</w:t>
      </w:r>
    </w:p>
    <w:p w:rsidR="00A57638" w:rsidRPr="00EB2D57" w:rsidRDefault="00E235EB" w:rsidP="00AC05F4">
      <w:pPr>
        <w:pStyle w:val="13"/>
        <w:numPr>
          <w:ilvl w:val="0"/>
          <w:numId w:val="145"/>
        </w:numPr>
        <w:tabs>
          <w:tab w:val="left" w:pos="548"/>
        </w:tabs>
        <w:spacing w:line="257" w:lineRule="auto"/>
        <w:jc w:val="both"/>
        <w:rPr>
          <w:color w:val="auto"/>
        </w:rPr>
      </w:pPr>
      <w:r w:rsidRPr="00EB2D57">
        <w:rPr>
          <w:i/>
          <w:iCs/>
          <w:color w:val="auto"/>
        </w:rPr>
        <w:t>определять</w:t>
      </w:r>
      <w:r w:rsidRPr="00EB2D57">
        <w:rPr>
          <w:color w:val="auto"/>
        </w:rPr>
        <w:t xml:space="preserve">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rsidR="00A57638" w:rsidRPr="00EB2D57" w:rsidRDefault="00E235EB" w:rsidP="00AC05F4">
      <w:pPr>
        <w:pStyle w:val="13"/>
        <w:numPr>
          <w:ilvl w:val="0"/>
          <w:numId w:val="145"/>
        </w:numPr>
        <w:tabs>
          <w:tab w:val="left" w:pos="548"/>
        </w:tabs>
        <w:spacing w:line="257" w:lineRule="auto"/>
        <w:jc w:val="both"/>
        <w:rPr>
          <w:color w:val="auto"/>
        </w:rPr>
      </w:pPr>
      <w:r w:rsidRPr="00EB2D57">
        <w:rPr>
          <w:i/>
          <w:iCs/>
          <w:color w:val="auto"/>
        </w:rPr>
        <w:t>раскрывать смысл</w:t>
      </w:r>
      <w:r w:rsidRPr="00EB2D57">
        <w:rPr>
          <w:color w:val="auto"/>
        </w:rPr>
        <w:t xml:space="preserve">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 </w:t>
      </w:r>
      <w:r w:rsidRPr="00EB2D57">
        <w:rPr>
          <w:i/>
          <w:iCs/>
          <w:color w:val="auto"/>
        </w:rPr>
        <w:t>описывать и характеризовать</w:t>
      </w:r>
      <w:r w:rsidRPr="00EB2D57">
        <w:rPr>
          <w:color w:val="auto"/>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EB2D57">
        <w:rPr>
          <w:i/>
          <w:iCs/>
          <w:color w:val="auto"/>
        </w:rPr>
        <w:t>соотносить</w:t>
      </w:r>
      <w:r w:rsidRPr="00EB2D57">
        <w:rPr>
          <w:color w:val="auto"/>
        </w:rPr>
        <w:t xml:space="preserve">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rsidR="00A57638" w:rsidRPr="00EB2D57" w:rsidRDefault="00E235EB" w:rsidP="00AC05F4">
      <w:pPr>
        <w:pStyle w:val="13"/>
        <w:numPr>
          <w:ilvl w:val="0"/>
          <w:numId w:val="145"/>
        </w:numPr>
        <w:tabs>
          <w:tab w:val="left" w:pos="543"/>
        </w:tabs>
        <w:spacing w:after="40" w:line="257" w:lineRule="auto"/>
        <w:jc w:val="both"/>
        <w:rPr>
          <w:color w:val="auto"/>
        </w:rPr>
      </w:pPr>
      <w:r w:rsidRPr="00EB2D57">
        <w:rPr>
          <w:i/>
          <w:iCs/>
          <w:color w:val="auto"/>
        </w:rPr>
        <w:t>классифицировать</w:t>
      </w:r>
      <w:r w:rsidRPr="00EB2D57">
        <w:rPr>
          <w:color w:val="auto"/>
        </w:rPr>
        <w:t xml:space="preserve"> химические элементы; неорганические вещества; химические реакции (по числу и составу участвующих в реакции веществ, по тепловому эффекту);</w:t>
      </w:r>
    </w:p>
    <w:p w:rsidR="00A57638" w:rsidRPr="00EB2D57" w:rsidRDefault="00E235EB" w:rsidP="00AC05F4">
      <w:pPr>
        <w:pStyle w:val="13"/>
        <w:numPr>
          <w:ilvl w:val="0"/>
          <w:numId w:val="145"/>
        </w:numPr>
        <w:tabs>
          <w:tab w:val="left" w:pos="543"/>
        </w:tabs>
        <w:spacing w:line="240" w:lineRule="auto"/>
        <w:jc w:val="both"/>
        <w:rPr>
          <w:color w:val="auto"/>
        </w:rPr>
      </w:pPr>
      <w:r w:rsidRPr="00EB2D57">
        <w:rPr>
          <w:i/>
          <w:iCs/>
          <w:color w:val="auto"/>
        </w:rPr>
        <w:t>характеризовать (описывать)</w:t>
      </w:r>
      <w:r w:rsidRPr="00EB2D57">
        <w:rPr>
          <w:color w:val="auto"/>
        </w:rPr>
        <w:t xml:space="preserve">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rsidR="00A57638" w:rsidRPr="00EB2D57" w:rsidRDefault="00E235EB" w:rsidP="00AC05F4">
      <w:pPr>
        <w:pStyle w:val="13"/>
        <w:numPr>
          <w:ilvl w:val="0"/>
          <w:numId w:val="145"/>
        </w:numPr>
        <w:tabs>
          <w:tab w:val="left" w:pos="548"/>
        </w:tabs>
        <w:spacing w:line="240" w:lineRule="auto"/>
        <w:jc w:val="both"/>
        <w:rPr>
          <w:color w:val="auto"/>
        </w:rPr>
      </w:pPr>
      <w:r w:rsidRPr="00EB2D57">
        <w:rPr>
          <w:i/>
          <w:iCs/>
          <w:color w:val="auto"/>
        </w:rPr>
        <w:t>прогнозировать</w:t>
      </w:r>
      <w:r w:rsidRPr="00EB2D57">
        <w:rPr>
          <w:color w:val="auto"/>
        </w:rPr>
        <w:t xml:space="preserve"> свойства веществ в зависимости от их качественного состава; возможности протекания химических превращений в различных условиях;</w:t>
      </w:r>
    </w:p>
    <w:p w:rsidR="00A57638" w:rsidRPr="00EB2D57" w:rsidRDefault="00E235EB" w:rsidP="00AC05F4">
      <w:pPr>
        <w:pStyle w:val="13"/>
        <w:numPr>
          <w:ilvl w:val="0"/>
          <w:numId w:val="145"/>
        </w:numPr>
        <w:tabs>
          <w:tab w:val="left" w:pos="548"/>
        </w:tabs>
        <w:spacing w:line="240" w:lineRule="auto"/>
        <w:jc w:val="both"/>
        <w:rPr>
          <w:color w:val="auto"/>
        </w:rPr>
      </w:pPr>
      <w:r w:rsidRPr="00EB2D57">
        <w:rPr>
          <w:i/>
          <w:iCs/>
          <w:color w:val="auto"/>
        </w:rPr>
        <w:t>вычислять</w:t>
      </w:r>
      <w:r w:rsidRPr="00EB2D57">
        <w:rPr>
          <w:color w:val="auto"/>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A57638" w:rsidRPr="00EB2D57" w:rsidRDefault="00E235EB" w:rsidP="00AC05F4">
      <w:pPr>
        <w:pStyle w:val="13"/>
        <w:numPr>
          <w:ilvl w:val="0"/>
          <w:numId w:val="145"/>
        </w:numPr>
        <w:tabs>
          <w:tab w:val="left" w:pos="668"/>
        </w:tabs>
        <w:spacing w:line="240" w:lineRule="auto"/>
        <w:jc w:val="both"/>
        <w:rPr>
          <w:color w:val="auto"/>
        </w:rPr>
      </w:pPr>
      <w:r w:rsidRPr="00EB2D57">
        <w:rPr>
          <w:i/>
          <w:iCs/>
          <w:color w:val="auto"/>
        </w:rPr>
        <w:t>применять</w:t>
      </w:r>
      <w:r w:rsidRPr="00EB2D57">
        <w:rPr>
          <w:color w:val="auto"/>
        </w:rPr>
        <w:t xml:space="preserve">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A57638" w:rsidRPr="00EB2D57" w:rsidRDefault="00E235EB" w:rsidP="00AC05F4">
      <w:pPr>
        <w:pStyle w:val="13"/>
        <w:numPr>
          <w:ilvl w:val="0"/>
          <w:numId w:val="145"/>
        </w:numPr>
        <w:tabs>
          <w:tab w:val="left" w:pos="668"/>
        </w:tabs>
        <w:spacing w:after="320" w:line="240" w:lineRule="auto"/>
        <w:jc w:val="both"/>
        <w:rPr>
          <w:color w:val="auto"/>
        </w:rPr>
      </w:pPr>
      <w:r w:rsidRPr="00EB2D57">
        <w:rPr>
          <w:i/>
          <w:iCs/>
          <w:color w:val="auto"/>
        </w:rPr>
        <w:t>следовать</w:t>
      </w:r>
      <w:r w:rsidRPr="00EB2D57">
        <w:rPr>
          <w:color w:val="auto"/>
        </w:rPr>
        <w:t xml:space="preserve">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w:t>
      </w:r>
    </w:p>
    <w:p w:rsidR="00A57638" w:rsidRDefault="00D36D50" w:rsidP="00D36D50">
      <w:pPr>
        <w:pStyle w:val="af5"/>
      </w:pPr>
      <w:bookmarkStart w:id="640" w:name="bookmark1520"/>
      <w:r>
        <w:t xml:space="preserve">9 </w:t>
      </w:r>
      <w:r w:rsidR="00E235EB" w:rsidRPr="00EB2D57">
        <w:t>КЛАСС</w:t>
      </w:r>
      <w:bookmarkEnd w:id="640"/>
    </w:p>
    <w:p w:rsidR="00D36D50" w:rsidRPr="00EB2D57" w:rsidRDefault="00D36D50" w:rsidP="00D36D50">
      <w:pPr>
        <w:pStyle w:val="af5"/>
      </w:pPr>
    </w:p>
    <w:p w:rsidR="00A57638" w:rsidRPr="00EB2D57" w:rsidRDefault="00E235EB" w:rsidP="00AC05F4">
      <w:pPr>
        <w:pStyle w:val="13"/>
        <w:numPr>
          <w:ilvl w:val="0"/>
          <w:numId w:val="146"/>
        </w:numPr>
        <w:tabs>
          <w:tab w:val="left" w:pos="548"/>
        </w:tabs>
        <w:spacing w:line="240" w:lineRule="auto"/>
        <w:jc w:val="both"/>
        <w:rPr>
          <w:color w:val="auto"/>
        </w:rPr>
      </w:pPr>
      <w:r w:rsidRPr="00EB2D57">
        <w:rPr>
          <w:i/>
          <w:iCs/>
          <w:color w:val="auto"/>
        </w:rPr>
        <w:t>раскрывать смысл</w:t>
      </w:r>
      <w:r w:rsidRPr="00EB2D57">
        <w:rPr>
          <w:color w:val="auto"/>
        </w:rPr>
        <w:t xml:space="preserve">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rsidR="00A57638" w:rsidRPr="00EB2D57" w:rsidRDefault="00E235EB" w:rsidP="00AC05F4">
      <w:pPr>
        <w:pStyle w:val="13"/>
        <w:numPr>
          <w:ilvl w:val="0"/>
          <w:numId w:val="146"/>
        </w:numPr>
        <w:tabs>
          <w:tab w:val="left" w:pos="543"/>
        </w:tabs>
        <w:spacing w:line="240" w:lineRule="auto"/>
        <w:ind w:firstLine="260"/>
        <w:jc w:val="both"/>
        <w:rPr>
          <w:color w:val="auto"/>
        </w:rPr>
      </w:pPr>
      <w:r w:rsidRPr="00EB2D57">
        <w:rPr>
          <w:i/>
          <w:iCs/>
          <w:color w:val="auto"/>
        </w:rPr>
        <w:t>иллюстрировать</w:t>
      </w:r>
      <w:r w:rsidRPr="00EB2D57">
        <w:rPr>
          <w:color w:val="auto"/>
        </w:rPr>
        <w:t xml:space="preserve"> взаимосвязь основных химических понятий (см. п. 1) и применять эти понятия при описании веществ и их превращений;</w:t>
      </w:r>
    </w:p>
    <w:p w:rsidR="00A57638" w:rsidRPr="00EB2D57" w:rsidRDefault="00E235EB" w:rsidP="00AC05F4">
      <w:pPr>
        <w:pStyle w:val="13"/>
        <w:numPr>
          <w:ilvl w:val="0"/>
          <w:numId w:val="146"/>
        </w:numPr>
        <w:tabs>
          <w:tab w:val="left" w:pos="543"/>
        </w:tabs>
        <w:spacing w:line="240" w:lineRule="auto"/>
        <w:ind w:firstLine="260"/>
        <w:jc w:val="both"/>
        <w:rPr>
          <w:color w:val="auto"/>
        </w:rPr>
      </w:pPr>
      <w:r w:rsidRPr="00EB2D57">
        <w:rPr>
          <w:i/>
          <w:iCs/>
          <w:color w:val="auto"/>
        </w:rPr>
        <w:t>использовать</w:t>
      </w:r>
      <w:r w:rsidRPr="00EB2D57">
        <w:rPr>
          <w:color w:val="auto"/>
        </w:rPr>
        <w:t xml:space="preserve"> химическую символику для составления формул веществ и уравнений химических реакций;</w:t>
      </w:r>
    </w:p>
    <w:p w:rsidR="00A57638" w:rsidRPr="00EB2D57" w:rsidRDefault="00E235EB" w:rsidP="00AC05F4">
      <w:pPr>
        <w:pStyle w:val="13"/>
        <w:numPr>
          <w:ilvl w:val="0"/>
          <w:numId w:val="146"/>
        </w:numPr>
        <w:tabs>
          <w:tab w:val="left" w:pos="548"/>
        </w:tabs>
        <w:spacing w:line="240" w:lineRule="auto"/>
        <w:ind w:firstLine="260"/>
        <w:jc w:val="both"/>
        <w:rPr>
          <w:color w:val="auto"/>
        </w:rPr>
      </w:pPr>
      <w:r w:rsidRPr="00EB2D57">
        <w:rPr>
          <w:i/>
          <w:iCs/>
          <w:color w:val="auto"/>
        </w:rPr>
        <w:t>определять</w:t>
      </w:r>
      <w:r w:rsidRPr="00EB2D57">
        <w:rPr>
          <w:color w:val="auto"/>
        </w:rPr>
        <w:t xml:space="preserve">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rsidR="00A57638" w:rsidRPr="00EB2D57" w:rsidRDefault="00E235EB" w:rsidP="00AC05F4">
      <w:pPr>
        <w:pStyle w:val="13"/>
        <w:numPr>
          <w:ilvl w:val="0"/>
          <w:numId w:val="146"/>
        </w:numPr>
        <w:tabs>
          <w:tab w:val="left" w:pos="553"/>
        </w:tabs>
        <w:spacing w:line="240" w:lineRule="auto"/>
        <w:ind w:firstLine="260"/>
        <w:jc w:val="both"/>
        <w:rPr>
          <w:color w:val="auto"/>
        </w:rPr>
      </w:pPr>
      <w:r w:rsidRPr="00EB2D57">
        <w:rPr>
          <w:i/>
          <w:iCs/>
          <w:color w:val="auto"/>
        </w:rPr>
        <w:t>раскрывать смысл</w:t>
      </w:r>
      <w:r w:rsidRPr="00EB2D57">
        <w:rPr>
          <w:color w:val="auto"/>
        </w:rPr>
        <w:t xml:space="preserve"> Периодического закона Д. И. Менделеева и демонстрировать его понимание: </w:t>
      </w:r>
      <w:r w:rsidRPr="00EB2D57">
        <w:rPr>
          <w:i/>
          <w:iCs/>
          <w:color w:val="auto"/>
        </w:rPr>
        <w:t>описывать и характеризовать</w:t>
      </w:r>
      <w:r w:rsidRPr="00EB2D57">
        <w:rPr>
          <w:color w:val="auto"/>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EB2D57">
        <w:rPr>
          <w:i/>
          <w:iCs/>
          <w:color w:val="auto"/>
        </w:rPr>
        <w:t>соотносить</w:t>
      </w:r>
      <w:r w:rsidRPr="00EB2D57">
        <w:rPr>
          <w:color w:val="auto"/>
        </w:rPr>
        <w:t xml:space="preserve">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w:t>
      </w:r>
      <w:r w:rsidRPr="00EB2D57">
        <w:rPr>
          <w:i/>
          <w:iCs/>
          <w:color w:val="auto"/>
        </w:rPr>
        <w:t>объяснять</w:t>
      </w:r>
      <w:r w:rsidRPr="00EB2D57">
        <w:rPr>
          <w:color w:val="auto"/>
        </w:rPr>
        <w:t xml:space="preserve"> общие закономерности в изменении свойств элементов и их соединений в пределах малых периодов и главных подгрупп с учётом строения их атомов;</w:t>
      </w:r>
    </w:p>
    <w:p w:rsidR="00A57638" w:rsidRPr="00EB2D57" w:rsidRDefault="00E235EB" w:rsidP="00AC05F4">
      <w:pPr>
        <w:pStyle w:val="13"/>
        <w:numPr>
          <w:ilvl w:val="0"/>
          <w:numId w:val="146"/>
        </w:numPr>
        <w:tabs>
          <w:tab w:val="left" w:pos="543"/>
        </w:tabs>
        <w:spacing w:line="240" w:lineRule="auto"/>
        <w:ind w:firstLine="260"/>
        <w:jc w:val="both"/>
        <w:rPr>
          <w:color w:val="auto"/>
        </w:rPr>
      </w:pPr>
      <w:r w:rsidRPr="00EB2D57">
        <w:rPr>
          <w:i/>
          <w:iCs/>
          <w:color w:val="auto"/>
        </w:rPr>
        <w:t>классифицировать</w:t>
      </w:r>
      <w:r w:rsidRPr="00EB2D57">
        <w:rPr>
          <w:color w:val="auto"/>
        </w:rPr>
        <w:t xml:space="preserve">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rsidR="00A57638" w:rsidRPr="00EB2D57" w:rsidRDefault="00E235EB" w:rsidP="00AC05F4">
      <w:pPr>
        <w:pStyle w:val="13"/>
        <w:numPr>
          <w:ilvl w:val="0"/>
          <w:numId w:val="146"/>
        </w:numPr>
        <w:tabs>
          <w:tab w:val="left" w:pos="548"/>
        </w:tabs>
        <w:spacing w:line="240" w:lineRule="auto"/>
        <w:ind w:firstLine="260"/>
        <w:jc w:val="both"/>
        <w:rPr>
          <w:color w:val="auto"/>
        </w:rPr>
      </w:pPr>
      <w:r w:rsidRPr="00EB2D57">
        <w:rPr>
          <w:i/>
          <w:iCs/>
          <w:color w:val="auto"/>
        </w:rPr>
        <w:t>характеризовать (описывать)</w:t>
      </w:r>
      <w:r w:rsidRPr="00EB2D57">
        <w:rPr>
          <w:color w:val="auto"/>
        </w:rPr>
        <w:t xml:space="preserve">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rsidR="00A57638" w:rsidRPr="00EB2D57" w:rsidRDefault="00E235EB" w:rsidP="00AC05F4">
      <w:pPr>
        <w:pStyle w:val="13"/>
        <w:numPr>
          <w:ilvl w:val="0"/>
          <w:numId w:val="146"/>
        </w:numPr>
        <w:tabs>
          <w:tab w:val="left" w:pos="543"/>
        </w:tabs>
        <w:spacing w:line="240" w:lineRule="auto"/>
        <w:ind w:firstLine="260"/>
        <w:jc w:val="both"/>
        <w:rPr>
          <w:color w:val="auto"/>
        </w:rPr>
      </w:pPr>
      <w:r w:rsidRPr="00EB2D57">
        <w:rPr>
          <w:i/>
          <w:iCs/>
          <w:color w:val="auto"/>
        </w:rPr>
        <w:t>составлять</w:t>
      </w:r>
      <w:r w:rsidRPr="00EB2D57">
        <w:rPr>
          <w:color w:val="auto"/>
        </w:rPr>
        <w:t xml:space="preserve">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rsidR="00A57638" w:rsidRPr="00EB2D57" w:rsidRDefault="00E235EB" w:rsidP="00AC05F4">
      <w:pPr>
        <w:pStyle w:val="13"/>
        <w:numPr>
          <w:ilvl w:val="0"/>
          <w:numId w:val="146"/>
        </w:numPr>
        <w:tabs>
          <w:tab w:val="left" w:pos="543"/>
        </w:tabs>
        <w:spacing w:line="240" w:lineRule="auto"/>
        <w:ind w:firstLine="260"/>
        <w:jc w:val="both"/>
        <w:rPr>
          <w:color w:val="auto"/>
        </w:rPr>
      </w:pPr>
      <w:r w:rsidRPr="00EB2D57">
        <w:rPr>
          <w:i/>
          <w:iCs/>
          <w:color w:val="auto"/>
        </w:rPr>
        <w:t>раскрывать</w:t>
      </w:r>
      <w:r w:rsidRPr="00EB2D57">
        <w:rPr>
          <w:color w:val="auto"/>
        </w:rPr>
        <w:t xml:space="preserve"> сущность окислительно-восстановительных реакций посредством составления электронного баланса этих реакций;</w:t>
      </w:r>
    </w:p>
    <w:p w:rsidR="00A57638" w:rsidRPr="00EB2D57" w:rsidRDefault="00E235EB" w:rsidP="00AC05F4">
      <w:pPr>
        <w:pStyle w:val="13"/>
        <w:numPr>
          <w:ilvl w:val="0"/>
          <w:numId w:val="146"/>
        </w:numPr>
        <w:tabs>
          <w:tab w:val="left" w:pos="663"/>
        </w:tabs>
        <w:spacing w:line="240" w:lineRule="auto"/>
        <w:ind w:firstLine="260"/>
        <w:jc w:val="both"/>
        <w:rPr>
          <w:color w:val="auto"/>
        </w:rPr>
      </w:pPr>
      <w:r w:rsidRPr="00EB2D57">
        <w:rPr>
          <w:i/>
          <w:iCs/>
          <w:color w:val="auto"/>
        </w:rPr>
        <w:t>прогнозировать</w:t>
      </w:r>
      <w:r w:rsidRPr="00EB2D57">
        <w:rPr>
          <w:color w:val="auto"/>
        </w:rPr>
        <w:t xml:space="preserve"> свойства веществ в зависимости от их строения; возможности протекания химических превращений в различных условиях;</w:t>
      </w:r>
    </w:p>
    <w:p w:rsidR="00A57638" w:rsidRPr="00EB2D57" w:rsidRDefault="00E235EB" w:rsidP="00AC05F4">
      <w:pPr>
        <w:pStyle w:val="13"/>
        <w:numPr>
          <w:ilvl w:val="0"/>
          <w:numId w:val="146"/>
        </w:numPr>
        <w:tabs>
          <w:tab w:val="left" w:pos="668"/>
        </w:tabs>
        <w:spacing w:line="240" w:lineRule="auto"/>
        <w:jc w:val="both"/>
        <w:rPr>
          <w:color w:val="auto"/>
        </w:rPr>
      </w:pPr>
      <w:r w:rsidRPr="00EB2D57">
        <w:rPr>
          <w:i/>
          <w:iCs/>
          <w:color w:val="auto"/>
        </w:rPr>
        <w:t>вычислять</w:t>
      </w:r>
      <w:r w:rsidRPr="00EB2D57">
        <w:rPr>
          <w:color w:val="auto"/>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A57638" w:rsidRPr="00EB2D57" w:rsidRDefault="00E235EB" w:rsidP="00AC05F4">
      <w:pPr>
        <w:pStyle w:val="13"/>
        <w:numPr>
          <w:ilvl w:val="0"/>
          <w:numId w:val="146"/>
        </w:numPr>
        <w:tabs>
          <w:tab w:val="left" w:pos="668"/>
        </w:tabs>
        <w:spacing w:line="240" w:lineRule="auto"/>
        <w:jc w:val="both"/>
        <w:rPr>
          <w:color w:val="auto"/>
        </w:rPr>
      </w:pPr>
      <w:r w:rsidRPr="00EB2D57">
        <w:rPr>
          <w:i/>
          <w:iCs/>
          <w:color w:val="auto"/>
        </w:rPr>
        <w:t>следовать</w:t>
      </w:r>
      <w:r w:rsidRPr="00EB2D57">
        <w:rPr>
          <w:color w:val="auto"/>
        </w:rPr>
        <w:t xml:space="preserve">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A57638" w:rsidRPr="00EB2D57" w:rsidRDefault="00E235EB" w:rsidP="00AC05F4">
      <w:pPr>
        <w:pStyle w:val="13"/>
        <w:numPr>
          <w:ilvl w:val="0"/>
          <w:numId w:val="146"/>
        </w:numPr>
        <w:tabs>
          <w:tab w:val="left" w:pos="668"/>
        </w:tabs>
        <w:spacing w:line="240" w:lineRule="auto"/>
        <w:jc w:val="both"/>
        <w:rPr>
          <w:color w:val="auto"/>
        </w:rPr>
      </w:pPr>
      <w:r w:rsidRPr="00EB2D57">
        <w:rPr>
          <w:i/>
          <w:iCs/>
          <w:color w:val="auto"/>
        </w:rPr>
        <w:t>проводить</w:t>
      </w:r>
      <w:r w:rsidRPr="00EB2D57">
        <w:rPr>
          <w:color w:val="auto"/>
        </w:rPr>
        <w:t xml:space="preserve">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rsidR="00A57638" w:rsidRPr="00EB2D57" w:rsidRDefault="00E235EB" w:rsidP="00AC05F4">
      <w:pPr>
        <w:pStyle w:val="13"/>
        <w:numPr>
          <w:ilvl w:val="0"/>
          <w:numId w:val="146"/>
        </w:numPr>
        <w:tabs>
          <w:tab w:val="left" w:pos="663"/>
        </w:tabs>
        <w:spacing w:line="240" w:lineRule="auto"/>
        <w:jc w:val="both"/>
        <w:rPr>
          <w:color w:val="auto"/>
        </w:rPr>
        <w:sectPr w:rsidR="00A57638" w:rsidRPr="00EB2D57">
          <w:footerReference w:type="even" r:id="rId38"/>
          <w:footerReference w:type="default" r:id="rId39"/>
          <w:footnotePr>
            <w:numRestart w:val="eachPage"/>
          </w:footnotePr>
          <w:pgSz w:w="7824" w:h="12019"/>
          <w:pgMar w:top="587" w:right="703" w:bottom="969" w:left="703" w:header="0" w:footer="3" w:gutter="0"/>
          <w:cols w:space="720"/>
          <w:noEndnote/>
          <w:docGrid w:linePitch="360"/>
        </w:sectPr>
      </w:pPr>
      <w:r w:rsidRPr="00EB2D57">
        <w:rPr>
          <w:i/>
          <w:iCs/>
          <w:color w:val="auto"/>
        </w:rPr>
        <w:t>применять</w:t>
      </w:r>
      <w:r w:rsidRPr="00EB2D57">
        <w:rPr>
          <w:color w:val="auto"/>
        </w:rPr>
        <w:t xml:space="preserve">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A57638" w:rsidRDefault="00AF4838" w:rsidP="00D36D50">
      <w:pPr>
        <w:pStyle w:val="31"/>
        <w:pBdr>
          <w:bottom w:val="single" w:sz="12" w:space="1" w:color="auto"/>
        </w:pBdr>
      </w:pPr>
      <w:bookmarkStart w:id="641" w:name="bookmark1522"/>
      <w:bookmarkStart w:id="642" w:name="_Toc105502794"/>
      <w:r>
        <w:t>2.1.15</w:t>
      </w:r>
      <w:r w:rsidR="00D36D50">
        <w:t>.</w:t>
      </w:r>
      <w:r w:rsidR="00E235EB" w:rsidRPr="00EB2D57">
        <w:t xml:space="preserve"> ИЗОБРАЗИТЕЛЬНОЕ ИСКУССТВО</w:t>
      </w:r>
      <w:bookmarkEnd w:id="641"/>
      <w:bookmarkEnd w:id="642"/>
    </w:p>
    <w:p w:rsidR="00D36D50" w:rsidRPr="00EB2D57" w:rsidRDefault="00D36D50" w:rsidP="006B14E0"/>
    <w:p w:rsidR="00A57638" w:rsidRPr="00EB2D57" w:rsidRDefault="00E235EB">
      <w:pPr>
        <w:pStyle w:val="13"/>
        <w:spacing w:after="260" w:line="240" w:lineRule="auto"/>
        <w:jc w:val="both"/>
        <w:rPr>
          <w:color w:val="auto"/>
        </w:rPr>
      </w:pPr>
      <w:r w:rsidRPr="00EB2D57">
        <w:rPr>
          <w:color w:val="auto"/>
        </w:rPr>
        <w:t>Примерная рабочая программа основного общего образования по предмету «Изобразительное искусство» составлена на основе требований к результатам освоения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планируемых результатов духовно-нравственного развития, воспитания и социализации обучающихся, представленных в Примерной программе воспитания.</w:t>
      </w:r>
    </w:p>
    <w:p w:rsidR="00A57638" w:rsidRDefault="00E235EB" w:rsidP="00D36D50">
      <w:pPr>
        <w:pStyle w:val="af5"/>
        <w:pBdr>
          <w:bottom w:val="single" w:sz="12" w:space="1" w:color="auto"/>
        </w:pBdr>
      </w:pPr>
      <w:bookmarkStart w:id="643" w:name="bookmark1524"/>
      <w:r w:rsidRPr="00EB2D57">
        <w:t>ПОЯСНИТЕЛЬНАЯ ЗАПИСКА</w:t>
      </w:r>
      <w:bookmarkEnd w:id="643"/>
    </w:p>
    <w:p w:rsidR="00D36D50" w:rsidRPr="00EB2D57" w:rsidRDefault="00D36D50" w:rsidP="00D36D50">
      <w:pPr>
        <w:pStyle w:val="af5"/>
      </w:pPr>
    </w:p>
    <w:p w:rsidR="00A57638" w:rsidRPr="00EB2D57" w:rsidRDefault="00E235EB" w:rsidP="00D36D50">
      <w:pPr>
        <w:pStyle w:val="af5"/>
      </w:pPr>
      <w:bookmarkStart w:id="644" w:name="bookmark1526"/>
      <w:r w:rsidRPr="00EB2D57">
        <w:t>ОБЩАЯ ХАРАКТЕРИСТИКА УЧЕБНОГО ПРЕДМЕТА «ИЗОБРАЗИТЕЛЬНОЕ ИСКУССТВО»</w:t>
      </w:r>
      <w:bookmarkEnd w:id="644"/>
    </w:p>
    <w:p w:rsidR="00A57638" w:rsidRPr="00EB2D57" w:rsidRDefault="00E235EB">
      <w:pPr>
        <w:pStyle w:val="13"/>
        <w:spacing w:line="240" w:lineRule="auto"/>
        <w:jc w:val="both"/>
        <w:rPr>
          <w:color w:val="auto"/>
        </w:rPr>
      </w:pPr>
      <w:r w:rsidRPr="00EB2D57">
        <w:rPr>
          <w:color w:val="auto"/>
        </w:rPr>
        <w:t>Основная цель школьного предмета «Изобразительное искусство» — развитие визуально-пространственного мышления учащихся как формы эмоционально-ценностного, эстетического освоения мира, формы самовыражения и ориентации в художественном и нравственном пространстве культуры. Искусство рассматривается как особая духовная сфера, концентрирующая в себе колоссальный эстетический, художественный и нравственный мировой опыт.</w:t>
      </w:r>
    </w:p>
    <w:p w:rsidR="00A57638" w:rsidRPr="00EB2D57" w:rsidRDefault="00E235EB">
      <w:pPr>
        <w:pStyle w:val="13"/>
        <w:spacing w:line="240" w:lineRule="auto"/>
        <w:jc w:val="both"/>
        <w:rPr>
          <w:color w:val="auto"/>
        </w:rPr>
      </w:pPr>
      <w:r w:rsidRPr="00EB2D57">
        <w:rPr>
          <w:color w:val="auto"/>
        </w:rPr>
        <w:t>Изобразительное искусство как школьная дисциплина имеет интегративный характер, так как включает в себя основы разных видов визуально-пространственных искусств: живописи, графики, скульптуры, дизайна, архитектуры, народного и декоративно-прикладного искусства, фотографии, функции художественного изображения в зрелищных и экранных искусствах.</w:t>
      </w:r>
    </w:p>
    <w:p w:rsidR="00A57638" w:rsidRPr="00EB2D57" w:rsidRDefault="00E235EB" w:rsidP="00D36D50">
      <w:pPr>
        <w:pStyle w:val="13"/>
        <w:spacing w:line="240" w:lineRule="auto"/>
        <w:ind w:firstLine="238"/>
        <w:jc w:val="both"/>
        <w:rPr>
          <w:color w:val="auto"/>
        </w:rPr>
      </w:pPr>
      <w:r w:rsidRPr="00EB2D57">
        <w:rPr>
          <w:color w:val="auto"/>
        </w:rPr>
        <w:t>Основные формы учебной деятельности — практическая художественно-творческая деятельность, зрительское восприятие произведений искусства и эстетическое наблюдение окружающего мира. Важнейшими задачами являются формирование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бережного отношения к истории культуры своего Отечества,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A57638" w:rsidRPr="00EB2D57" w:rsidRDefault="00E235EB" w:rsidP="00D36D50">
      <w:pPr>
        <w:pStyle w:val="13"/>
        <w:spacing w:line="252" w:lineRule="auto"/>
        <w:ind w:firstLine="238"/>
        <w:jc w:val="both"/>
        <w:rPr>
          <w:color w:val="auto"/>
        </w:rPr>
      </w:pPr>
      <w:r w:rsidRPr="00EB2D57">
        <w:rPr>
          <w:color w:val="auto"/>
        </w:rPr>
        <w:t>Программа направлена на достижение основного результата образования — развитие личности обучающегося, его активной учебно-познавательной деятельности, творческого развития и формирования готовности к саморазвитию и непрерывному образованию.</w:t>
      </w:r>
    </w:p>
    <w:p w:rsidR="00A57638" w:rsidRPr="00EB2D57" w:rsidRDefault="00E235EB" w:rsidP="00D36D50">
      <w:pPr>
        <w:pStyle w:val="13"/>
        <w:spacing w:line="252" w:lineRule="auto"/>
        <w:ind w:firstLine="238"/>
        <w:jc w:val="both"/>
        <w:rPr>
          <w:color w:val="auto"/>
        </w:rPr>
      </w:pPr>
      <w:r w:rsidRPr="00EB2D57">
        <w:rPr>
          <w:color w:val="auto"/>
        </w:rPr>
        <w:t>Примерная рабочая программа ориентирована на психолого</w:t>
      </w:r>
      <w:r w:rsidR="00E63EAD" w:rsidRPr="00EB2D57">
        <w:rPr>
          <w:color w:val="auto"/>
        </w:rPr>
        <w:t xml:space="preserve"> </w:t>
      </w:r>
      <w:r w:rsidRPr="00EB2D57">
        <w:rPr>
          <w:color w:val="auto"/>
        </w:rPr>
        <w:t>возрастные особенности развития детей 11—15 лет, при этом содержание занятий может быть адаптировано с учётом индивидуальных качеств обучающихся как для детей, проявляющих выдающиеся способности, так и для детей-инвалидов и детей с ОВЗ.</w:t>
      </w:r>
    </w:p>
    <w:p w:rsidR="00A57638" w:rsidRPr="00EB2D57" w:rsidRDefault="00E235EB">
      <w:pPr>
        <w:pStyle w:val="13"/>
        <w:spacing w:line="252" w:lineRule="auto"/>
        <w:jc w:val="both"/>
        <w:rPr>
          <w:color w:val="auto"/>
        </w:rPr>
      </w:pPr>
      <w:r w:rsidRPr="00EB2D57">
        <w:rPr>
          <w:color w:val="auto"/>
        </w:rPr>
        <w:t>Для оценки качества образования по предмету «Изобразительное искусство» кроме личностных и метапредметных образовательных результатов выделены и описаны предметные результаты обучения. Их достижение определяется чётко поставленными учебными задачами по каждой теме, и они являются общеобразовательными требованиями.</w:t>
      </w:r>
    </w:p>
    <w:p w:rsidR="00A57638" w:rsidRPr="00EB2D57" w:rsidRDefault="00E235EB">
      <w:pPr>
        <w:pStyle w:val="13"/>
        <w:spacing w:line="252" w:lineRule="auto"/>
        <w:jc w:val="both"/>
        <w:rPr>
          <w:color w:val="auto"/>
        </w:rPr>
      </w:pPr>
      <w:r w:rsidRPr="00EB2D57">
        <w:rPr>
          <w:color w:val="auto"/>
        </w:rPr>
        <w:t>В урочное время деятельность обучающихся организуется как в индивидуальной, так и в групповой форме. Каждому учащемуся необходим личный творческий опыт, но также необходимо сотворчество в команде — совместная коллективная художественная деятельность, которая предусмотрена тематическим планом и может иметь разные формы организации.</w:t>
      </w:r>
    </w:p>
    <w:p w:rsidR="00A57638" w:rsidRPr="00EB2D57" w:rsidRDefault="00E235EB">
      <w:pPr>
        <w:pStyle w:val="13"/>
        <w:spacing w:line="252" w:lineRule="auto"/>
        <w:jc w:val="both"/>
        <w:rPr>
          <w:color w:val="auto"/>
        </w:rPr>
      </w:pPr>
      <w:r w:rsidRPr="00EB2D57">
        <w:rPr>
          <w:color w:val="auto"/>
        </w:rPr>
        <w:t>Учебный материал каждого модуля разделён на тематические блоки, которые могут быть основанием для организации проектной деятельности, которая включает в себя как исследовательскую, так и художественно-творческую деятельность, а также презентацию результата.</w:t>
      </w:r>
    </w:p>
    <w:p w:rsidR="00A57638" w:rsidRPr="00EB2D57" w:rsidRDefault="00E235EB">
      <w:pPr>
        <w:pStyle w:val="13"/>
        <w:spacing w:line="252" w:lineRule="auto"/>
        <w:jc w:val="both"/>
        <w:rPr>
          <w:color w:val="auto"/>
        </w:rPr>
      </w:pPr>
      <w:r w:rsidRPr="00EB2D57">
        <w:rPr>
          <w:color w:val="auto"/>
        </w:rPr>
        <w:t>Однако необходимо различать и сочетать в учебном процессе историко-культурологическую, искусствоведческую исследовательскую работу учащихся и собственно художественную проектную деятельность, продуктом которой является созданное на основе композиционного поиска учебное художественное произведение (индивидуальное или коллективное, на плоскости или в объёме, макете).</w:t>
      </w:r>
    </w:p>
    <w:p w:rsidR="00A57638" w:rsidRPr="00EB2D57" w:rsidRDefault="00E235EB">
      <w:pPr>
        <w:pStyle w:val="13"/>
        <w:spacing w:line="252" w:lineRule="auto"/>
        <w:jc w:val="both"/>
        <w:rPr>
          <w:color w:val="auto"/>
        </w:rPr>
      </w:pPr>
      <w:r w:rsidRPr="00EB2D57">
        <w:rPr>
          <w:color w:val="auto"/>
        </w:rPr>
        <w:t>Большое значение имеет связь с внеурочной деятельностью, активная социокультурная деятельность, в процессе которой обучающиеся участвуют в оформлении общешкольных событий и праздников, в организации выставок детского художественного творчества, в конкурсах, а также смотрят памятники архитектуры, посещают художественные музеи.</w:t>
      </w:r>
    </w:p>
    <w:p w:rsidR="002035A5" w:rsidRDefault="002035A5" w:rsidP="002035A5">
      <w:pPr>
        <w:pStyle w:val="af5"/>
      </w:pPr>
      <w:bookmarkStart w:id="645" w:name="bookmark1528"/>
    </w:p>
    <w:p w:rsidR="00A57638" w:rsidRPr="00EB2D57" w:rsidRDefault="00E235EB" w:rsidP="002035A5">
      <w:pPr>
        <w:pStyle w:val="af5"/>
      </w:pPr>
      <w:r w:rsidRPr="00EB2D57">
        <w:t>ЦЕЛЬ ИЗУЧЕНИЯ УЧЕБНОГО ПРЕДМЕТА «ИЗОБРАЗИТЕЛЬНОЕ ИСКУССТВО»</w:t>
      </w:r>
      <w:bookmarkEnd w:id="645"/>
    </w:p>
    <w:p w:rsidR="00A57638" w:rsidRPr="00EB2D57" w:rsidRDefault="00E235EB">
      <w:pPr>
        <w:pStyle w:val="13"/>
        <w:spacing w:line="252" w:lineRule="auto"/>
        <w:jc w:val="both"/>
        <w:rPr>
          <w:color w:val="auto"/>
        </w:rPr>
      </w:pPr>
      <w:r w:rsidRPr="00EB2D57">
        <w:rPr>
          <w:color w:val="auto"/>
        </w:rPr>
        <w:t>Целью изучения учебного предмета «Изобразительное искусство» является освоение разных видов визуально-пространственных искусств: живописи, графики, скульптуры, дизайна, архитектуры, народного и декоративно-прикладного искусства, изображения в зрелищных и экранных искусствах (</w:t>
      </w:r>
      <w:r w:rsidRPr="00EB2D57">
        <w:rPr>
          <w:i/>
          <w:iCs/>
          <w:color w:val="auto"/>
        </w:rPr>
        <w:t>вариативно</w:t>
      </w:r>
      <w:r w:rsidRPr="00EB2D57">
        <w:rPr>
          <w:color w:val="auto"/>
        </w:rPr>
        <w:t>).</w:t>
      </w:r>
    </w:p>
    <w:p w:rsidR="00A57638" w:rsidRPr="00EB2D57" w:rsidRDefault="00E235EB">
      <w:pPr>
        <w:pStyle w:val="13"/>
        <w:spacing w:after="120" w:line="252" w:lineRule="auto"/>
        <w:jc w:val="both"/>
        <w:rPr>
          <w:color w:val="auto"/>
        </w:rPr>
      </w:pPr>
      <w:r w:rsidRPr="00EB2D57">
        <w:rPr>
          <w:color w:val="auto"/>
        </w:rPr>
        <w:t>Учебный предмет «Изобразительное искусство» объединяет в единую образовательную структуру художественно-творческую деятельность, восприятие произведений искусства и художественно-эстетическое освоение окружающей действительности. Художественное развитие обучающихся осуществляется в процессе личного художественного творчества, в практической работе с разнообразными художественными материалами.</w:t>
      </w:r>
    </w:p>
    <w:p w:rsidR="00A57638" w:rsidRPr="00EB2D57" w:rsidRDefault="00E235EB" w:rsidP="002035A5">
      <w:pPr>
        <w:pStyle w:val="17"/>
      </w:pPr>
      <w:bookmarkStart w:id="646" w:name="bookmark1530"/>
      <w:r w:rsidRPr="00EB2D57">
        <w:t>Задачами учебного предмета</w:t>
      </w:r>
      <w:bookmarkEnd w:id="646"/>
    </w:p>
    <w:p w:rsidR="00A57638" w:rsidRPr="00EB2D57" w:rsidRDefault="00E235EB" w:rsidP="002035A5">
      <w:pPr>
        <w:pStyle w:val="17"/>
      </w:pPr>
      <w:r w:rsidRPr="00EB2D57">
        <w:t>«Изобразительное искусство» являются:</w:t>
      </w:r>
    </w:p>
    <w:p w:rsidR="00A57638" w:rsidRPr="00EB2D57" w:rsidRDefault="00E235EB" w:rsidP="004318C2">
      <w:pPr>
        <w:pStyle w:val="13"/>
        <w:numPr>
          <w:ilvl w:val="0"/>
          <w:numId w:val="250"/>
        </w:numPr>
        <w:spacing w:line="276" w:lineRule="auto"/>
        <w:jc w:val="both"/>
        <w:rPr>
          <w:color w:val="auto"/>
        </w:rPr>
      </w:pPr>
      <w:r w:rsidRPr="00EB2D57">
        <w:rPr>
          <w:color w:val="auto"/>
        </w:rPr>
        <w:t>освоение художественной культуры как формы выражения в пространственных формах духовных ценностей, формирование представлений о месте и значении художественной деятельности в жизни общества;</w:t>
      </w:r>
    </w:p>
    <w:p w:rsidR="00A57638" w:rsidRPr="00EB2D57" w:rsidRDefault="00E235EB" w:rsidP="004318C2">
      <w:pPr>
        <w:pStyle w:val="13"/>
        <w:numPr>
          <w:ilvl w:val="0"/>
          <w:numId w:val="250"/>
        </w:numPr>
        <w:spacing w:line="276" w:lineRule="auto"/>
        <w:jc w:val="both"/>
        <w:rPr>
          <w:color w:val="auto"/>
        </w:rPr>
      </w:pPr>
      <w:r w:rsidRPr="00EB2D57">
        <w:rPr>
          <w:color w:val="auto"/>
        </w:rPr>
        <w:t>формирование у обучающихся представлений об отечественной и мировой художественной культуре во всём многообразии её видов;</w:t>
      </w:r>
    </w:p>
    <w:p w:rsidR="00A57638" w:rsidRPr="00EB2D57" w:rsidRDefault="00E235EB" w:rsidP="004318C2">
      <w:pPr>
        <w:pStyle w:val="13"/>
        <w:numPr>
          <w:ilvl w:val="0"/>
          <w:numId w:val="250"/>
        </w:numPr>
        <w:spacing w:line="298" w:lineRule="auto"/>
        <w:jc w:val="both"/>
        <w:rPr>
          <w:color w:val="auto"/>
        </w:rPr>
      </w:pPr>
      <w:r w:rsidRPr="00EB2D57">
        <w:rPr>
          <w:color w:val="auto"/>
        </w:rPr>
        <w:t>формирование у обучающихся навыков эстетического видения и преобразования мира;</w:t>
      </w:r>
    </w:p>
    <w:p w:rsidR="00A57638" w:rsidRPr="00EB2D57" w:rsidRDefault="00E235EB" w:rsidP="004318C2">
      <w:pPr>
        <w:pStyle w:val="13"/>
        <w:numPr>
          <w:ilvl w:val="0"/>
          <w:numId w:val="250"/>
        </w:numPr>
        <w:spacing w:line="264" w:lineRule="auto"/>
        <w:jc w:val="both"/>
        <w:rPr>
          <w:color w:val="auto"/>
        </w:rPr>
      </w:pPr>
      <w:r w:rsidRPr="00EB2D57">
        <w:rPr>
          <w:color w:val="auto"/>
        </w:rPr>
        <w:t>приобретение опыта создания творческой работы посредством различных художественных материалов в разных видах визуально-пространственных искусств: изобразительных (живопись, графика, скульптура), декоративно-прикладных,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(театре и кино) (</w:t>
      </w:r>
      <w:r w:rsidRPr="00EB2D57">
        <w:rPr>
          <w:i/>
          <w:iCs/>
          <w:color w:val="auto"/>
        </w:rPr>
        <w:t>вариативно</w:t>
      </w:r>
      <w:r w:rsidRPr="00EB2D57">
        <w:rPr>
          <w:color w:val="auto"/>
        </w:rPr>
        <w:t>);</w:t>
      </w:r>
    </w:p>
    <w:p w:rsidR="00A57638" w:rsidRPr="00EB2D57" w:rsidRDefault="00E235EB" w:rsidP="004318C2">
      <w:pPr>
        <w:pStyle w:val="13"/>
        <w:numPr>
          <w:ilvl w:val="0"/>
          <w:numId w:val="250"/>
        </w:numPr>
        <w:spacing w:line="298" w:lineRule="auto"/>
        <w:jc w:val="both"/>
        <w:rPr>
          <w:color w:val="auto"/>
        </w:rPr>
      </w:pPr>
      <w:r w:rsidRPr="00EB2D57">
        <w:rPr>
          <w:color w:val="auto"/>
        </w:rPr>
        <w:t>формирование пространственного мышления и аналитических визуальных способностей;</w:t>
      </w:r>
    </w:p>
    <w:p w:rsidR="00A57638" w:rsidRPr="00EB2D57" w:rsidRDefault="00E235EB" w:rsidP="004318C2">
      <w:pPr>
        <w:pStyle w:val="13"/>
        <w:numPr>
          <w:ilvl w:val="0"/>
          <w:numId w:val="250"/>
        </w:numPr>
        <w:spacing w:line="276" w:lineRule="auto"/>
        <w:jc w:val="both"/>
        <w:rPr>
          <w:color w:val="auto"/>
        </w:rPr>
      </w:pPr>
      <w:r w:rsidRPr="00EB2D57">
        <w:rPr>
          <w:color w:val="auto"/>
        </w:rPr>
        <w:t>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 чувств и мировоззренческих позиций человека;</w:t>
      </w:r>
    </w:p>
    <w:p w:rsidR="00A57638" w:rsidRPr="00EB2D57" w:rsidRDefault="00E235EB" w:rsidP="004318C2">
      <w:pPr>
        <w:pStyle w:val="13"/>
        <w:numPr>
          <w:ilvl w:val="0"/>
          <w:numId w:val="250"/>
        </w:numPr>
        <w:spacing w:line="298" w:lineRule="auto"/>
        <w:jc w:val="both"/>
        <w:rPr>
          <w:color w:val="auto"/>
        </w:rPr>
      </w:pPr>
      <w:r w:rsidRPr="00EB2D57">
        <w:rPr>
          <w:color w:val="auto"/>
        </w:rPr>
        <w:t>развитие наблюдательности, ассоциативного мышления и творческого воображения;</w:t>
      </w:r>
    </w:p>
    <w:p w:rsidR="00A57638" w:rsidRPr="00EB2D57" w:rsidRDefault="00E235EB" w:rsidP="004318C2">
      <w:pPr>
        <w:pStyle w:val="27"/>
        <w:numPr>
          <w:ilvl w:val="0"/>
          <w:numId w:val="250"/>
        </w:numPr>
        <w:spacing w:line="286"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воспитание уважения и любви к цивилизационному наследию России через освоение отечественной художественной культуры;</w:t>
      </w:r>
    </w:p>
    <w:p w:rsidR="00A57638" w:rsidRPr="00EB2D57" w:rsidRDefault="00E235EB" w:rsidP="004318C2">
      <w:pPr>
        <w:pStyle w:val="27"/>
        <w:numPr>
          <w:ilvl w:val="0"/>
          <w:numId w:val="250"/>
        </w:numPr>
        <w:spacing w:line="286"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развитие потребности в общении с произведениями изобразительного искусства, формирование активного отношения к традициям художественной культуры как смысловой, эстетической и личностно значимой ценности.</w:t>
      </w:r>
    </w:p>
    <w:p w:rsidR="002035A5" w:rsidRDefault="002035A5" w:rsidP="002035A5">
      <w:pPr>
        <w:pStyle w:val="af5"/>
      </w:pPr>
      <w:bookmarkStart w:id="647" w:name="bookmark1533"/>
    </w:p>
    <w:p w:rsidR="00A57638" w:rsidRPr="00EB2D57" w:rsidRDefault="00E235EB" w:rsidP="002035A5">
      <w:pPr>
        <w:pStyle w:val="af5"/>
      </w:pPr>
      <w:r w:rsidRPr="00EB2D57">
        <w:t>МЕСТО ПРЕДМЕТА «ИЗОБРАЗИТЕЛЬНОЕ ИСКУССТВО» В УЧЕБНОМ ПЛАНЕ</w:t>
      </w:r>
      <w:bookmarkEnd w:id="647"/>
    </w:p>
    <w:p w:rsidR="00A57638" w:rsidRPr="002035A5" w:rsidRDefault="00E235EB" w:rsidP="002035A5">
      <w:pPr>
        <w:pStyle w:val="27"/>
        <w:spacing w:line="286" w:lineRule="auto"/>
        <w:ind w:left="0" w:firstLine="240"/>
        <w:jc w:val="both"/>
        <w:rPr>
          <w:rFonts w:ascii="Times New Roman" w:hAnsi="Times New Roman" w:cs="Times New Roman"/>
          <w:color w:val="auto"/>
          <w:sz w:val="20"/>
          <w:szCs w:val="20"/>
        </w:rPr>
      </w:pPr>
      <w:r w:rsidRPr="002035A5">
        <w:rPr>
          <w:rFonts w:ascii="Times New Roman" w:hAnsi="Times New Roman" w:cs="Times New Roman"/>
          <w:color w:val="auto"/>
          <w:sz w:val="20"/>
          <w:szCs w:val="20"/>
        </w:rPr>
        <w:t>В соответствии с Федеральным государственным образовательным стандартом основного общего образования учебный предмет «Изобразительное искусство» входит в предметную область «Искусство» и является обязательным для изучения.</w:t>
      </w:r>
    </w:p>
    <w:p w:rsidR="00A57638" w:rsidRPr="002035A5" w:rsidRDefault="00E235EB" w:rsidP="002035A5">
      <w:pPr>
        <w:pStyle w:val="27"/>
        <w:spacing w:line="286" w:lineRule="auto"/>
        <w:ind w:left="0" w:firstLine="240"/>
        <w:jc w:val="both"/>
        <w:rPr>
          <w:rFonts w:ascii="Times New Roman" w:hAnsi="Times New Roman" w:cs="Times New Roman"/>
          <w:color w:val="auto"/>
          <w:sz w:val="20"/>
          <w:szCs w:val="20"/>
        </w:rPr>
      </w:pPr>
      <w:r w:rsidRPr="002035A5">
        <w:rPr>
          <w:rFonts w:ascii="Times New Roman" w:hAnsi="Times New Roman" w:cs="Times New Roman"/>
          <w:color w:val="auto"/>
          <w:sz w:val="20"/>
          <w:szCs w:val="20"/>
        </w:rPr>
        <w:t>Содержание предмета «Изобразительное искусство» структурировано как система тематических модулей. Три модуля входят в учебный план 5-7 классов программы основного общего образования в объёме 102 учебных часов, не менее 1 учебного часа в неделю в качестве инвариантных. Четвёртый модуль предлагается в качестве вариативного (для соответствующих вариантов учебного плана), может быть реализован за счёт часов внеурочной деятельности.</w:t>
      </w:r>
    </w:p>
    <w:p w:rsidR="00A57638" w:rsidRPr="002035A5" w:rsidRDefault="00E235EB" w:rsidP="002035A5">
      <w:pPr>
        <w:pStyle w:val="27"/>
        <w:spacing w:line="286" w:lineRule="auto"/>
        <w:ind w:left="0" w:firstLine="240"/>
        <w:jc w:val="both"/>
        <w:rPr>
          <w:rFonts w:ascii="Times New Roman" w:hAnsi="Times New Roman" w:cs="Times New Roman"/>
          <w:color w:val="auto"/>
          <w:sz w:val="20"/>
          <w:szCs w:val="20"/>
        </w:rPr>
      </w:pPr>
      <w:r w:rsidRPr="002035A5">
        <w:rPr>
          <w:rFonts w:ascii="Times New Roman" w:hAnsi="Times New Roman" w:cs="Times New Roman"/>
          <w:color w:val="auto"/>
          <w:sz w:val="20"/>
          <w:szCs w:val="20"/>
        </w:rPr>
        <w:t>Каждый модуль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 Предлагаемая последовательность изучения модулей определяется психологическими возрастными особенностями учащихся, принципом системности обучения и опытом педагогической работы. Однако при определённых педагогических условиях и установках порядок изучения модулей может быть изменён, а также возможно некоторое перераспределение учебного времени между модулями (при сохранении общего количества учебных часов).</w:t>
      </w:r>
    </w:p>
    <w:p w:rsidR="00A57638" w:rsidRPr="002035A5" w:rsidRDefault="00E235EB">
      <w:pPr>
        <w:pStyle w:val="27"/>
        <w:spacing w:line="286" w:lineRule="auto"/>
        <w:ind w:left="0" w:firstLine="240"/>
        <w:jc w:val="both"/>
        <w:rPr>
          <w:rFonts w:ascii="Times New Roman" w:hAnsi="Times New Roman" w:cs="Times New Roman"/>
          <w:color w:val="auto"/>
          <w:sz w:val="20"/>
          <w:szCs w:val="20"/>
        </w:rPr>
      </w:pPr>
      <w:r w:rsidRPr="002035A5">
        <w:rPr>
          <w:rFonts w:ascii="Times New Roman" w:hAnsi="Times New Roman" w:cs="Times New Roman"/>
          <w:color w:val="auto"/>
          <w:sz w:val="20"/>
          <w:szCs w:val="20"/>
        </w:rPr>
        <w:t>Предусматривается возможность реализации этого курса при выделении на его изучение 2 учебных часов в неделю за счёт вариативной части учебного плана, определяемой участниками образовательного процесса. При этом предполагается не увеличение количества тем для изучения, а увеличение времени на практическую художественную деятельность.</w:t>
      </w:r>
    </w:p>
    <w:p w:rsidR="00A57638" w:rsidRPr="002035A5" w:rsidRDefault="00E235EB">
      <w:pPr>
        <w:pStyle w:val="27"/>
        <w:spacing w:after="80" w:line="286" w:lineRule="auto"/>
        <w:ind w:left="0" w:firstLine="240"/>
        <w:jc w:val="both"/>
        <w:rPr>
          <w:rFonts w:ascii="Times New Roman" w:hAnsi="Times New Roman" w:cs="Times New Roman"/>
          <w:color w:val="auto"/>
          <w:sz w:val="20"/>
          <w:szCs w:val="20"/>
        </w:rPr>
      </w:pPr>
      <w:r w:rsidRPr="002035A5">
        <w:rPr>
          <w:rFonts w:ascii="Times New Roman" w:hAnsi="Times New Roman" w:cs="Times New Roman"/>
          <w:color w:val="auto"/>
          <w:sz w:val="20"/>
          <w:szCs w:val="20"/>
        </w:rPr>
        <w:t>Это способствует качеству обучения и достижению более высокого уровня как предметных, так и личностных и метапредметных результатов обучения.</w:t>
      </w:r>
    </w:p>
    <w:p w:rsidR="002035A5" w:rsidRDefault="002035A5" w:rsidP="002035A5">
      <w:pPr>
        <w:pStyle w:val="af5"/>
      </w:pPr>
      <w:bookmarkStart w:id="648" w:name="bookmark1535"/>
    </w:p>
    <w:p w:rsidR="002035A5" w:rsidRDefault="002035A5">
      <w:pPr>
        <w:rPr>
          <w:rFonts w:ascii="Arial" w:hAnsi="Arial" w:cs="Arial"/>
          <w:b/>
          <w:sz w:val="20"/>
          <w:szCs w:val="20"/>
        </w:rPr>
      </w:pPr>
      <w:r>
        <w:br w:type="page"/>
      </w:r>
    </w:p>
    <w:p w:rsidR="00A57638" w:rsidRPr="00EB2D57" w:rsidRDefault="00E235EB" w:rsidP="002035A5">
      <w:pPr>
        <w:pStyle w:val="af5"/>
        <w:pBdr>
          <w:bottom w:val="single" w:sz="12" w:space="1" w:color="auto"/>
        </w:pBdr>
      </w:pPr>
      <w:r w:rsidRPr="00EB2D57">
        <w:t>СОДЕРЖАНИЕ УЧЕБНОГО ПРЕДМЕТА «ИЗОБРАЗИТЕЛЬНОЕ ИСКУССТВО»</w:t>
      </w:r>
      <w:bookmarkEnd w:id="648"/>
    </w:p>
    <w:p w:rsidR="002035A5" w:rsidRDefault="002035A5" w:rsidP="002035A5">
      <w:pPr>
        <w:pStyle w:val="af5"/>
      </w:pPr>
      <w:bookmarkStart w:id="649" w:name="bookmark1537"/>
      <w:r>
        <w:softHyphen/>
      </w:r>
      <w:r>
        <w:softHyphen/>
      </w:r>
      <w:r>
        <w:softHyphen/>
      </w:r>
      <w:r>
        <w:softHyphen/>
      </w:r>
      <w:r>
        <w:softHyphen/>
      </w:r>
      <w:r>
        <w:softHyphen/>
      </w:r>
      <w:r>
        <w:softHyphen/>
      </w:r>
      <w:r>
        <w:softHyphen/>
      </w:r>
      <w:r>
        <w:softHyphen/>
      </w:r>
      <w:r>
        <w:softHyphen/>
      </w:r>
      <w:r>
        <w:softHyphen/>
      </w:r>
      <w:r>
        <w:softHyphen/>
      </w:r>
      <w:r>
        <w:softHyphen/>
      </w:r>
      <w:r>
        <w:softHyphen/>
      </w:r>
      <w:r>
        <w:softHyphen/>
      </w:r>
    </w:p>
    <w:p w:rsidR="00A57638" w:rsidRPr="00EB2D57" w:rsidRDefault="00E235EB" w:rsidP="002035A5">
      <w:pPr>
        <w:pStyle w:val="af5"/>
      </w:pPr>
      <w:r w:rsidRPr="00EB2D57">
        <w:t>Модуль № 1 «Декоративно-прикладное и народное искусство»</w:t>
      </w:r>
      <w:bookmarkEnd w:id="649"/>
    </w:p>
    <w:p w:rsidR="002035A5" w:rsidRDefault="002035A5" w:rsidP="002035A5">
      <w:pPr>
        <w:pStyle w:val="17"/>
      </w:pPr>
    </w:p>
    <w:p w:rsidR="00A57638" w:rsidRPr="00EB2D57" w:rsidRDefault="00E235EB" w:rsidP="002035A5">
      <w:pPr>
        <w:pStyle w:val="17"/>
      </w:pPr>
      <w:r w:rsidRPr="00EB2D57">
        <w:t>Общие сведения о декоративно-прикладном искусстве</w:t>
      </w:r>
    </w:p>
    <w:p w:rsidR="00A57638" w:rsidRPr="00EB2D57" w:rsidRDefault="00E235EB">
      <w:pPr>
        <w:pStyle w:val="13"/>
        <w:spacing w:line="240" w:lineRule="auto"/>
        <w:jc w:val="both"/>
        <w:rPr>
          <w:color w:val="auto"/>
        </w:rPr>
      </w:pPr>
      <w:r w:rsidRPr="00EB2D57">
        <w:rPr>
          <w:color w:val="auto"/>
        </w:rPr>
        <w:t>Декоративно-прикладное искусство и его виды.</w:t>
      </w:r>
    </w:p>
    <w:p w:rsidR="00A57638" w:rsidRPr="00EB2D57" w:rsidRDefault="00E235EB">
      <w:pPr>
        <w:pStyle w:val="13"/>
        <w:spacing w:after="120" w:line="240" w:lineRule="auto"/>
        <w:jc w:val="both"/>
        <w:rPr>
          <w:color w:val="auto"/>
        </w:rPr>
      </w:pPr>
      <w:r w:rsidRPr="00EB2D57">
        <w:rPr>
          <w:color w:val="auto"/>
        </w:rPr>
        <w:t>Декоративно-прикладное искусство и предметная среда жизни людей.</w:t>
      </w:r>
    </w:p>
    <w:p w:rsidR="00A57638" w:rsidRPr="00EB2D57" w:rsidRDefault="00E235EB" w:rsidP="002035A5">
      <w:pPr>
        <w:pStyle w:val="17"/>
      </w:pPr>
      <w:r w:rsidRPr="00EB2D57">
        <w:t>Древние корни народного искусства</w:t>
      </w:r>
    </w:p>
    <w:p w:rsidR="00A57638" w:rsidRPr="00EB2D57" w:rsidRDefault="00E235EB">
      <w:pPr>
        <w:pStyle w:val="13"/>
        <w:jc w:val="both"/>
        <w:rPr>
          <w:color w:val="auto"/>
        </w:rPr>
      </w:pPr>
      <w:r w:rsidRPr="00EB2D57">
        <w:rPr>
          <w:color w:val="auto"/>
        </w:rPr>
        <w:t>Истоки образного языка декоративно-прикладного искусства.</w:t>
      </w:r>
    </w:p>
    <w:p w:rsidR="00A57638" w:rsidRPr="00EB2D57" w:rsidRDefault="00E235EB">
      <w:pPr>
        <w:pStyle w:val="13"/>
        <w:jc w:val="both"/>
        <w:rPr>
          <w:color w:val="auto"/>
        </w:rPr>
      </w:pPr>
      <w:r w:rsidRPr="00EB2D57">
        <w:rPr>
          <w:color w:val="auto"/>
        </w:rPr>
        <w:t>Традиционные образы народного (крестьянского) прикладного искусства.</w:t>
      </w:r>
    </w:p>
    <w:p w:rsidR="00A57638" w:rsidRPr="00EB2D57" w:rsidRDefault="00E235EB">
      <w:pPr>
        <w:pStyle w:val="13"/>
        <w:jc w:val="both"/>
        <w:rPr>
          <w:color w:val="auto"/>
        </w:rPr>
      </w:pPr>
      <w:r w:rsidRPr="00EB2D57">
        <w:rPr>
          <w:color w:val="auto"/>
        </w:rPr>
        <w:t>Связь народного искусства с природой, бытом, трудом, верованиями и эпосом.</w:t>
      </w:r>
    </w:p>
    <w:p w:rsidR="00A57638" w:rsidRPr="00EB2D57" w:rsidRDefault="00E235EB">
      <w:pPr>
        <w:pStyle w:val="13"/>
        <w:jc w:val="both"/>
        <w:rPr>
          <w:color w:val="auto"/>
        </w:rPr>
      </w:pPr>
      <w:r w:rsidRPr="00EB2D57">
        <w:rPr>
          <w:color w:val="auto"/>
        </w:rPr>
        <w:t>Роль природных материалов в строительстве и изготовлении предметов быта, их значение в характере труда и жизненного уклада.</w:t>
      </w:r>
    </w:p>
    <w:p w:rsidR="00A57638" w:rsidRPr="00EB2D57" w:rsidRDefault="00E235EB">
      <w:pPr>
        <w:pStyle w:val="13"/>
        <w:jc w:val="both"/>
        <w:rPr>
          <w:color w:val="auto"/>
        </w:rPr>
      </w:pPr>
      <w:r w:rsidRPr="00EB2D57">
        <w:rPr>
          <w:color w:val="auto"/>
        </w:rPr>
        <w:t>Образно-символический язык народного прикладного искусства.</w:t>
      </w:r>
    </w:p>
    <w:p w:rsidR="00A57638" w:rsidRPr="00EB2D57" w:rsidRDefault="00E235EB">
      <w:pPr>
        <w:pStyle w:val="13"/>
        <w:jc w:val="both"/>
        <w:rPr>
          <w:color w:val="auto"/>
        </w:rPr>
      </w:pPr>
      <w:r w:rsidRPr="00EB2D57">
        <w:rPr>
          <w:color w:val="auto"/>
        </w:rPr>
        <w:t>Знаки-символы традиционного крестьянского прикладного искусства.</w:t>
      </w:r>
    </w:p>
    <w:p w:rsidR="00A57638" w:rsidRPr="00EB2D57" w:rsidRDefault="00E235EB">
      <w:pPr>
        <w:pStyle w:val="13"/>
        <w:spacing w:after="120"/>
        <w:jc w:val="both"/>
        <w:rPr>
          <w:color w:val="auto"/>
        </w:rPr>
      </w:pPr>
      <w:r w:rsidRPr="00EB2D57">
        <w:rPr>
          <w:color w:val="auto"/>
        </w:rPr>
        <w:t>Выполнение рисунков на темы древних узоров деревянной резьбы, росписи по дереву, вышивки. Освоение навыков декоративного обобщения в процессе практической творческой работы.</w:t>
      </w:r>
    </w:p>
    <w:p w:rsidR="00A57638" w:rsidRPr="00EB2D57" w:rsidRDefault="00E235EB" w:rsidP="002035A5">
      <w:pPr>
        <w:pStyle w:val="17"/>
      </w:pPr>
      <w:r w:rsidRPr="00EB2D57">
        <w:t>Убранство русской избы</w:t>
      </w:r>
    </w:p>
    <w:p w:rsidR="00A57638" w:rsidRPr="00EB2D57" w:rsidRDefault="00E235EB">
      <w:pPr>
        <w:pStyle w:val="13"/>
        <w:spacing w:line="252" w:lineRule="auto"/>
        <w:jc w:val="both"/>
        <w:rPr>
          <w:color w:val="auto"/>
        </w:rPr>
      </w:pPr>
      <w:r w:rsidRPr="00EB2D57">
        <w:rPr>
          <w:color w:val="auto"/>
        </w:rPr>
        <w:t>Конструкция избы, единство красоты и пользы — функционального и символического — в её постройке и украшении.</w:t>
      </w:r>
    </w:p>
    <w:p w:rsidR="00A57638" w:rsidRPr="00EB2D57" w:rsidRDefault="00E235EB">
      <w:pPr>
        <w:pStyle w:val="13"/>
        <w:spacing w:line="252" w:lineRule="auto"/>
        <w:jc w:val="both"/>
        <w:rPr>
          <w:color w:val="auto"/>
        </w:rPr>
      </w:pPr>
      <w:r w:rsidRPr="00EB2D57">
        <w:rPr>
          <w:color w:val="auto"/>
        </w:rPr>
        <w:t>Символическое значение образов и мотивов в узорном убранстве русских изб. Картина мира в образном строе бытового крестьянского искусства.</w:t>
      </w:r>
    </w:p>
    <w:p w:rsidR="00A57638" w:rsidRPr="00EB2D57" w:rsidRDefault="00E235EB">
      <w:pPr>
        <w:pStyle w:val="13"/>
        <w:spacing w:line="252" w:lineRule="auto"/>
        <w:jc w:val="both"/>
        <w:rPr>
          <w:color w:val="auto"/>
        </w:rPr>
      </w:pPr>
      <w:r w:rsidRPr="00EB2D57">
        <w:rPr>
          <w:color w:val="auto"/>
        </w:rPr>
        <w:t>Выполнение рисунков — эскизов орнаментального декора крестьянского дома.</w:t>
      </w:r>
    </w:p>
    <w:p w:rsidR="00A57638" w:rsidRPr="00EB2D57" w:rsidRDefault="00E235EB">
      <w:pPr>
        <w:pStyle w:val="13"/>
        <w:spacing w:line="252" w:lineRule="auto"/>
        <w:jc w:val="both"/>
        <w:rPr>
          <w:color w:val="auto"/>
        </w:rPr>
      </w:pPr>
      <w:r w:rsidRPr="00EB2D57">
        <w:rPr>
          <w:color w:val="auto"/>
        </w:rPr>
        <w:t>Устройство внутреннего пространства крестьянского дома. Декоративные элементы жилой среды.</w:t>
      </w:r>
    </w:p>
    <w:p w:rsidR="00A57638" w:rsidRPr="00EB2D57" w:rsidRDefault="00E235EB">
      <w:pPr>
        <w:pStyle w:val="13"/>
        <w:spacing w:after="60" w:line="252" w:lineRule="auto"/>
        <w:jc w:val="both"/>
        <w:rPr>
          <w:color w:val="auto"/>
        </w:rPr>
      </w:pPr>
      <w:r w:rsidRPr="00EB2D57">
        <w:rPr>
          <w:color w:val="auto"/>
        </w:rPr>
        <w:t>Определяющая роль природных материалов для конструкции и декора традиционной постройки жилого дома в любой природной среде. Мудрость соотношения характера постройки, символики её декора и уклада жизни для каждого народа.</w:t>
      </w:r>
    </w:p>
    <w:p w:rsidR="00A57638" w:rsidRPr="00EB2D57" w:rsidRDefault="00E235EB">
      <w:pPr>
        <w:pStyle w:val="13"/>
        <w:spacing w:after="180" w:line="252" w:lineRule="auto"/>
        <w:jc w:val="both"/>
        <w:rPr>
          <w:color w:val="auto"/>
        </w:rPr>
      </w:pPr>
      <w:r w:rsidRPr="00EB2D57">
        <w:rPr>
          <w:color w:val="auto"/>
        </w:rPr>
        <w:t>Выполнение рисунков предметов народного быта, выявление мудрости их выразительной формы и орнаментально-символического оформления.</w:t>
      </w:r>
    </w:p>
    <w:p w:rsidR="00A57638" w:rsidRPr="00EB2D57" w:rsidRDefault="00E235EB" w:rsidP="002035A5">
      <w:pPr>
        <w:pStyle w:val="17"/>
      </w:pPr>
      <w:r w:rsidRPr="00EB2D57">
        <w:t>Народный праздничный костюм</w:t>
      </w:r>
    </w:p>
    <w:p w:rsidR="00A57638" w:rsidRPr="00EB2D57" w:rsidRDefault="00E235EB">
      <w:pPr>
        <w:pStyle w:val="13"/>
        <w:jc w:val="both"/>
        <w:rPr>
          <w:color w:val="auto"/>
        </w:rPr>
      </w:pPr>
      <w:r w:rsidRPr="00EB2D57">
        <w:rPr>
          <w:color w:val="auto"/>
        </w:rPr>
        <w:t>Образный строй народного праздничного костюма — женского и мужского.</w:t>
      </w:r>
    </w:p>
    <w:p w:rsidR="00A57638" w:rsidRPr="00EB2D57" w:rsidRDefault="00E235EB">
      <w:pPr>
        <w:pStyle w:val="13"/>
        <w:jc w:val="both"/>
        <w:rPr>
          <w:color w:val="auto"/>
        </w:rPr>
      </w:pPr>
      <w:r w:rsidRPr="00EB2D57">
        <w:rPr>
          <w:color w:val="auto"/>
        </w:rPr>
        <w:t>Традиционная конструкция русского женского костюма — северорусский (сарафан) и южнорусский (понёва) варианты.</w:t>
      </w:r>
    </w:p>
    <w:p w:rsidR="00A57638" w:rsidRPr="00EB2D57" w:rsidRDefault="00E235EB">
      <w:pPr>
        <w:pStyle w:val="13"/>
        <w:jc w:val="both"/>
        <w:rPr>
          <w:color w:val="auto"/>
        </w:rPr>
      </w:pPr>
      <w:r w:rsidRPr="00EB2D57">
        <w:rPr>
          <w:color w:val="auto"/>
        </w:rPr>
        <w:t>Разнообразие форм и украшений народного праздничного костюма для различных регионов страны.</w:t>
      </w:r>
    </w:p>
    <w:p w:rsidR="00A57638" w:rsidRPr="00EB2D57" w:rsidRDefault="00E235EB">
      <w:pPr>
        <w:pStyle w:val="13"/>
        <w:jc w:val="both"/>
        <w:rPr>
          <w:color w:val="auto"/>
        </w:rPr>
      </w:pPr>
      <w:r w:rsidRPr="00EB2D57">
        <w:rPr>
          <w:color w:val="auto"/>
        </w:rPr>
        <w:t>Искусство народной вышивки. Вышивка в народных костюмах и обрядах. Древнее происхождение и присутствие всех типов орнаментов в народной вышивке. Символическое изображение женских фигур и образов всадников в орнаментах вышивки. Особенности традиционных орнаментов текстильных промыслов в разных регионах страны.</w:t>
      </w:r>
    </w:p>
    <w:p w:rsidR="00A57638" w:rsidRPr="00EB2D57" w:rsidRDefault="00E235EB">
      <w:pPr>
        <w:pStyle w:val="13"/>
        <w:jc w:val="both"/>
        <w:rPr>
          <w:color w:val="auto"/>
        </w:rPr>
      </w:pPr>
      <w:r w:rsidRPr="00EB2D57">
        <w:rPr>
          <w:color w:val="auto"/>
        </w:rPr>
        <w:t>Выполнение рисунков традиционных праздничных костюмов, выражение в форме, цветовом решении, орнаментике костюма черт национального своеобразия.</w:t>
      </w:r>
    </w:p>
    <w:p w:rsidR="00A57638" w:rsidRPr="00EB2D57" w:rsidRDefault="00E235EB">
      <w:pPr>
        <w:pStyle w:val="13"/>
        <w:jc w:val="both"/>
        <w:rPr>
          <w:color w:val="auto"/>
        </w:rPr>
      </w:pPr>
      <w:r w:rsidRPr="00EB2D57">
        <w:rPr>
          <w:color w:val="auto"/>
        </w:rPr>
        <w:t>Народные праздники и праздничные обряды как синтез всех видов народного творчества.</w:t>
      </w:r>
    </w:p>
    <w:p w:rsidR="00A57638" w:rsidRPr="00EB2D57" w:rsidRDefault="00E235EB">
      <w:pPr>
        <w:pStyle w:val="13"/>
        <w:spacing w:after="180"/>
        <w:jc w:val="both"/>
        <w:rPr>
          <w:color w:val="auto"/>
        </w:rPr>
      </w:pPr>
      <w:r w:rsidRPr="00EB2D57">
        <w:rPr>
          <w:color w:val="auto"/>
        </w:rPr>
        <w:t>Выполнение сюжетной композиции или участие в работе по созданию коллективного панно на тему традиций народных праздников.</w:t>
      </w:r>
    </w:p>
    <w:p w:rsidR="00A57638" w:rsidRPr="00EB2D57" w:rsidRDefault="00E235EB" w:rsidP="002035A5">
      <w:pPr>
        <w:pStyle w:val="17"/>
      </w:pPr>
      <w:r w:rsidRPr="00EB2D57">
        <w:t>Народные художественные промыслы</w:t>
      </w:r>
    </w:p>
    <w:p w:rsidR="00A57638" w:rsidRPr="00EB2D57" w:rsidRDefault="00E235EB">
      <w:pPr>
        <w:pStyle w:val="13"/>
        <w:jc w:val="both"/>
        <w:rPr>
          <w:color w:val="auto"/>
        </w:rPr>
      </w:pPr>
      <w:r w:rsidRPr="00EB2D57">
        <w:rPr>
          <w:color w:val="auto"/>
        </w:rPr>
        <w:t>Роль и значение народных промыслов в современной жизни. Искусство и ремесло. Традиции культуры, особенные для каждого региона.</w:t>
      </w:r>
    </w:p>
    <w:p w:rsidR="00A57638" w:rsidRPr="00EB2D57" w:rsidRDefault="00E235EB">
      <w:pPr>
        <w:pStyle w:val="13"/>
        <w:jc w:val="both"/>
        <w:rPr>
          <w:color w:val="auto"/>
        </w:rPr>
      </w:pPr>
      <w:r w:rsidRPr="00EB2D57">
        <w:rPr>
          <w:color w:val="auto"/>
        </w:rPr>
        <w:t>Многообразие видов традиционных ремёсел и происхождение художественных промыслов народов России.</w:t>
      </w:r>
    </w:p>
    <w:p w:rsidR="00A57638" w:rsidRPr="00EB2D57" w:rsidRDefault="00E235EB">
      <w:pPr>
        <w:pStyle w:val="13"/>
        <w:jc w:val="both"/>
        <w:rPr>
          <w:color w:val="auto"/>
        </w:rPr>
      </w:pPr>
      <w:r w:rsidRPr="00EB2D57">
        <w:rPr>
          <w:color w:val="auto"/>
        </w:rPr>
        <w:t>Разнообразие материалов народных ремёсел и их связь с регионально-национальным бытом (дерево, береста, керамика, металл, кость, мех и кожа, шерсть и лён и др.).</w:t>
      </w:r>
    </w:p>
    <w:p w:rsidR="00A57638" w:rsidRPr="00EB2D57" w:rsidRDefault="00E235EB" w:rsidP="002035A5">
      <w:pPr>
        <w:pStyle w:val="13"/>
        <w:ind w:firstLine="238"/>
        <w:jc w:val="both"/>
        <w:rPr>
          <w:color w:val="auto"/>
        </w:rPr>
      </w:pPr>
      <w:r w:rsidRPr="00EB2D57">
        <w:rPr>
          <w:color w:val="auto"/>
        </w:rPr>
        <w:t>Традиционные древние образы в современных игрушках народных промыслов. Особенности цветового строя, основные орнаментальные элементы росписи филимоновской, дымковской, каргопольской игрушки. Местные промыслы игрушек разных регионов страны.</w:t>
      </w:r>
    </w:p>
    <w:p w:rsidR="00A57638" w:rsidRPr="00EB2D57" w:rsidRDefault="00E235EB" w:rsidP="002035A5">
      <w:pPr>
        <w:pStyle w:val="13"/>
        <w:ind w:firstLine="238"/>
        <w:jc w:val="both"/>
        <w:rPr>
          <w:color w:val="auto"/>
        </w:rPr>
      </w:pPr>
      <w:r w:rsidRPr="00EB2D57">
        <w:rPr>
          <w:color w:val="auto"/>
        </w:rPr>
        <w:t>Создание эскиза игрушки по мотивам избранного промысла.</w:t>
      </w:r>
    </w:p>
    <w:p w:rsidR="00A57638" w:rsidRPr="00EB2D57" w:rsidRDefault="00E235EB" w:rsidP="002035A5">
      <w:pPr>
        <w:pStyle w:val="13"/>
        <w:spacing w:line="252" w:lineRule="auto"/>
        <w:ind w:firstLine="238"/>
        <w:jc w:val="both"/>
        <w:rPr>
          <w:color w:val="auto"/>
        </w:rPr>
      </w:pPr>
      <w:r w:rsidRPr="00EB2D57">
        <w:rPr>
          <w:color w:val="auto"/>
        </w:rPr>
        <w:t>Роспись по дереву. Хохлома. Краткие сведения по истории хохломского промысла. Травный узор, «травка» — основной мотив хохломского орнамента. Связь с природой. Единство формы и декора в произведениях промысла. Последовательность выполнения травного орнамента. Праздничность изделий «золотой хохломы».</w:t>
      </w:r>
    </w:p>
    <w:p w:rsidR="00A57638" w:rsidRPr="00EB2D57" w:rsidRDefault="00E235EB" w:rsidP="002035A5">
      <w:pPr>
        <w:pStyle w:val="13"/>
        <w:spacing w:line="252" w:lineRule="auto"/>
        <w:ind w:firstLine="238"/>
        <w:jc w:val="both"/>
        <w:rPr>
          <w:color w:val="auto"/>
        </w:rPr>
      </w:pPr>
      <w:r w:rsidRPr="00EB2D57">
        <w:rPr>
          <w:color w:val="auto"/>
        </w:rPr>
        <w:t>Городецкая роспись по дереву. Краткие сведения по истории. Традиционные образы городецкой росписи предметов быта. Птица и конь — традиционные мотивы орнаментальных композиций. Сюжетные мотивы, основные приёмы и композиционные особенности городецкой росписи.</w:t>
      </w:r>
    </w:p>
    <w:p w:rsidR="00A57638" w:rsidRPr="00EB2D57" w:rsidRDefault="00E235EB">
      <w:pPr>
        <w:pStyle w:val="13"/>
        <w:spacing w:line="252" w:lineRule="auto"/>
        <w:jc w:val="both"/>
        <w:rPr>
          <w:color w:val="auto"/>
        </w:rPr>
      </w:pPr>
      <w:r w:rsidRPr="00EB2D57">
        <w:rPr>
          <w:color w:val="auto"/>
        </w:rPr>
        <w:t>Посуда из глины. Искусство Гжели. Краткие сведения по истории промысла. Гжельская керамика и фарфор: единство скульптурной формы и кобальтового декора. Природные мотивы росписи посуды. Приёмы мазка, тональный контраст, сочетание пятна и линии.</w:t>
      </w:r>
    </w:p>
    <w:p w:rsidR="00A57638" w:rsidRPr="00EB2D57" w:rsidRDefault="00E235EB">
      <w:pPr>
        <w:pStyle w:val="13"/>
        <w:spacing w:line="252" w:lineRule="auto"/>
        <w:jc w:val="both"/>
        <w:rPr>
          <w:color w:val="auto"/>
        </w:rPr>
      </w:pPr>
      <w:r w:rsidRPr="00EB2D57">
        <w:rPr>
          <w:color w:val="auto"/>
        </w:rPr>
        <w:t>Роспись по металлу. Жостово. Краткие сведения по истории промысла. Разнообразие форм подносов, цветового и композиционного решения росписей. Приёмы свободной кистевой импровизации в живописи цветочных букетов. Эффект освещённости и объёмности изображения.</w:t>
      </w:r>
    </w:p>
    <w:p w:rsidR="00A57638" w:rsidRPr="00EB2D57" w:rsidRDefault="00E235EB">
      <w:pPr>
        <w:pStyle w:val="13"/>
        <w:spacing w:line="252" w:lineRule="auto"/>
        <w:jc w:val="both"/>
        <w:rPr>
          <w:color w:val="auto"/>
        </w:rPr>
      </w:pPr>
      <w:r w:rsidRPr="00EB2D57">
        <w:rPr>
          <w:color w:val="auto"/>
        </w:rPr>
        <w:t>Древние традиции художественной обработки металла в разных регионах страны. Разнообразие назначения предметов и художественно-технических приёмов работы с металлом.</w:t>
      </w:r>
    </w:p>
    <w:p w:rsidR="00A57638" w:rsidRPr="00EB2D57" w:rsidRDefault="00E235EB">
      <w:pPr>
        <w:pStyle w:val="13"/>
        <w:spacing w:line="252" w:lineRule="auto"/>
        <w:jc w:val="both"/>
        <w:rPr>
          <w:color w:val="auto"/>
        </w:rPr>
      </w:pPr>
      <w:r w:rsidRPr="00EB2D57">
        <w:rPr>
          <w:color w:val="auto"/>
        </w:rPr>
        <w:t>Искусство лаковой живописи: Палех, Федоскино, Холуй, Мстёра — роспись шкатулок, ларчиков, табакерок из папье-маше. Происхождение искусства лаковой миниатюры в России. Особенности стиля каждой школы. Роль искусства лаковой миниатюры в сохранении и развитии традиций отечественной культуры.</w:t>
      </w:r>
    </w:p>
    <w:p w:rsidR="00A57638" w:rsidRPr="00EB2D57" w:rsidRDefault="00E235EB">
      <w:pPr>
        <w:pStyle w:val="13"/>
        <w:spacing w:line="252" w:lineRule="auto"/>
        <w:jc w:val="both"/>
        <w:rPr>
          <w:color w:val="auto"/>
        </w:rPr>
      </w:pPr>
      <w:r w:rsidRPr="00EB2D57">
        <w:rPr>
          <w:color w:val="auto"/>
        </w:rPr>
        <w:t>Мир сказок и легенд, примет и оберегов в творчестве мастеров художественных промыслов.</w:t>
      </w:r>
    </w:p>
    <w:p w:rsidR="00A57638" w:rsidRPr="00EB2D57" w:rsidRDefault="00E235EB" w:rsidP="002035A5">
      <w:pPr>
        <w:pStyle w:val="13"/>
        <w:spacing w:line="252" w:lineRule="auto"/>
        <w:jc w:val="both"/>
        <w:rPr>
          <w:color w:val="auto"/>
        </w:rPr>
      </w:pPr>
      <w:r w:rsidRPr="00EB2D57">
        <w:rPr>
          <w:color w:val="auto"/>
        </w:rPr>
        <w:t>Отражение в изделиях народных промыслов многообразия исторических, духовных и культурных традиций.</w:t>
      </w:r>
    </w:p>
    <w:p w:rsidR="00A57638" w:rsidRPr="00EB2D57" w:rsidRDefault="00E235EB" w:rsidP="002035A5">
      <w:pPr>
        <w:pStyle w:val="13"/>
        <w:spacing w:line="252" w:lineRule="auto"/>
        <w:jc w:val="both"/>
        <w:rPr>
          <w:color w:val="auto"/>
        </w:rPr>
      </w:pPr>
      <w:r w:rsidRPr="00EB2D57">
        <w:rPr>
          <w:color w:val="auto"/>
        </w:rPr>
        <w:t>Народные художественные ремёсла и промыслы — материальные и духовные ценности, неотъемлемая часть культурного наследия России.</w:t>
      </w:r>
    </w:p>
    <w:p w:rsidR="002035A5" w:rsidRDefault="002035A5" w:rsidP="002035A5">
      <w:pPr>
        <w:pStyle w:val="17"/>
      </w:pPr>
    </w:p>
    <w:p w:rsidR="00A57638" w:rsidRPr="00EB2D57" w:rsidRDefault="00E235EB" w:rsidP="002035A5">
      <w:pPr>
        <w:pStyle w:val="17"/>
      </w:pPr>
      <w:r w:rsidRPr="00EB2D57">
        <w:t>Декоративно-прикладное искусство в культуре разных эпох и народов</w:t>
      </w:r>
    </w:p>
    <w:p w:rsidR="00A57638" w:rsidRPr="00EB2D57" w:rsidRDefault="00E235EB" w:rsidP="002035A5">
      <w:pPr>
        <w:pStyle w:val="13"/>
        <w:spacing w:line="240" w:lineRule="auto"/>
        <w:jc w:val="both"/>
        <w:rPr>
          <w:color w:val="auto"/>
        </w:rPr>
      </w:pPr>
      <w:r w:rsidRPr="00EB2D57">
        <w:rPr>
          <w:color w:val="auto"/>
        </w:rPr>
        <w:t>Роль декоративно-прикладного искусства в культуре древних цивилизаций.</w:t>
      </w:r>
    </w:p>
    <w:p w:rsidR="00A57638" w:rsidRPr="00EB2D57" w:rsidRDefault="00E235EB" w:rsidP="002035A5">
      <w:pPr>
        <w:pStyle w:val="13"/>
        <w:spacing w:line="240" w:lineRule="auto"/>
        <w:jc w:val="both"/>
        <w:rPr>
          <w:color w:val="auto"/>
        </w:rPr>
      </w:pPr>
      <w:r w:rsidRPr="00EB2D57">
        <w:rPr>
          <w:color w:val="auto"/>
        </w:rPr>
        <w:t>Отражение в декоре мировоззрения эпохи, организации общества, традиций быта и ремесла, уклада жизни людей.</w:t>
      </w:r>
    </w:p>
    <w:p w:rsidR="00A57638" w:rsidRPr="00EB2D57" w:rsidRDefault="00E235EB" w:rsidP="002035A5">
      <w:pPr>
        <w:pStyle w:val="13"/>
        <w:jc w:val="both"/>
        <w:rPr>
          <w:color w:val="auto"/>
        </w:rPr>
      </w:pPr>
      <w:r w:rsidRPr="00EB2D57">
        <w:rPr>
          <w:color w:val="auto"/>
        </w:rPr>
        <w:t>Характерные признаки произведений декоративно-прикладного искусства, основные мотивы и символика орнаментов в культуре разных эпох.</w:t>
      </w:r>
    </w:p>
    <w:p w:rsidR="00A57638" w:rsidRPr="00EB2D57" w:rsidRDefault="00E235EB" w:rsidP="002035A5">
      <w:pPr>
        <w:pStyle w:val="13"/>
        <w:jc w:val="both"/>
        <w:rPr>
          <w:color w:val="auto"/>
        </w:rPr>
      </w:pPr>
      <w:r w:rsidRPr="00EB2D57">
        <w:rPr>
          <w:color w:val="auto"/>
        </w:rPr>
        <w:t>Характерные особенности одежды для культуры разных эпох и народов. Выражение образа человека, его положения в обществе и характера деятельности в его костюме и его украшениях.</w:t>
      </w:r>
    </w:p>
    <w:p w:rsidR="00A57638" w:rsidRPr="00EB2D57" w:rsidRDefault="00E235EB" w:rsidP="002035A5">
      <w:pPr>
        <w:pStyle w:val="13"/>
        <w:jc w:val="both"/>
        <w:rPr>
          <w:color w:val="auto"/>
        </w:rPr>
      </w:pPr>
      <w:r w:rsidRPr="00EB2D57">
        <w:rPr>
          <w:color w:val="auto"/>
        </w:rPr>
        <w:t>Украшение жизненного пространства: построений, интерьеров, предметов быта — в культуре разных эпох.</w:t>
      </w:r>
    </w:p>
    <w:p w:rsidR="002035A5" w:rsidRDefault="002035A5" w:rsidP="002035A5">
      <w:pPr>
        <w:pStyle w:val="17"/>
      </w:pPr>
    </w:p>
    <w:p w:rsidR="00A57638" w:rsidRPr="00EB2D57" w:rsidRDefault="00E235EB" w:rsidP="002035A5">
      <w:pPr>
        <w:pStyle w:val="17"/>
      </w:pPr>
      <w:r w:rsidRPr="00EB2D57">
        <w:t>Декоративно-прикладное искусство в жизни современного человека</w:t>
      </w:r>
    </w:p>
    <w:p w:rsidR="00A57638" w:rsidRPr="00EB2D57" w:rsidRDefault="00E235EB" w:rsidP="002035A5">
      <w:pPr>
        <w:pStyle w:val="13"/>
        <w:jc w:val="both"/>
        <w:rPr>
          <w:color w:val="auto"/>
        </w:rPr>
      </w:pPr>
      <w:r w:rsidRPr="00EB2D57">
        <w:rPr>
          <w:color w:val="auto"/>
        </w:rPr>
        <w:t>Многообразие материалов и техник современного декоративно-прикладного искусства (художественная керамика, стекло, металл, гобелен, роспись по ткани, моделирование одежды).</w:t>
      </w:r>
    </w:p>
    <w:p w:rsidR="00A57638" w:rsidRPr="00EB2D57" w:rsidRDefault="00E235EB" w:rsidP="002035A5">
      <w:pPr>
        <w:pStyle w:val="13"/>
        <w:jc w:val="both"/>
        <w:rPr>
          <w:color w:val="auto"/>
        </w:rPr>
      </w:pPr>
      <w:r w:rsidRPr="00EB2D57">
        <w:rPr>
          <w:color w:val="auto"/>
        </w:rPr>
        <w:t>Символический знак в современной жизни: эмблема, логотип, указующий или декоративный знак.</w:t>
      </w:r>
    </w:p>
    <w:p w:rsidR="00A57638" w:rsidRPr="00EB2D57" w:rsidRDefault="00E235EB" w:rsidP="002035A5">
      <w:pPr>
        <w:pStyle w:val="13"/>
        <w:jc w:val="both"/>
        <w:rPr>
          <w:color w:val="auto"/>
        </w:rPr>
      </w:pPr>
      <w:r w:rsidRPr="00EB2D57">
        <w:rPr>
          <w:color w:val="auto"/>
        </w:rPr>
        <w:t>Государственная символика и традиции геральдики.</w:t>
      </w:r>
    </w:p>
    <w:p w:rsidR="00A57638" w:rsidRPr="00EB2D57" w:rsidRDefault="00E235EB" w:rsidP="002035A5">
      <w:pPr>
        <w:pStyle w:val="13"/>
        <w:jc w:val="both"/>
        <w:rPr>
          <w:color w:val="auto"/>
        </w:rPr>
      </w:pPr>
      <w:r w:rsidRPr="00EB2D57">
        <w:rPr>
          <w:color w:val="auto"/>
        </w:rPr>
        <w:t>Декоративные украшения предметов нашего быта и одежды.</w:t>
      </w:r>
    </w:p>
    <w:p w:rsidR="00A57638" w:rsidRPr="00EB2D57" w:rsidRDefault="00E235EB" w:rsidP="002035A5">
      <w:pPr>
        <w:pStyle w:val="13"/>
        <w:jc w:val="both"/>
        <w:rPr>
          <w:color w:val="auto"/>
        </w:rPr>
      </w:pPr>
      <w:r w:rsidRPr="00EB2D57">
        <w:rPr>
          <w:color w:val="auto"/>
        </w:rPr>
        <w:t>Значение украшений в проявлении образа человека, его характера, самопонимания, установок и намерений.</w:t>
      </w:r>
    </w:p>
    <w:p w:rsidR="00A57638" w:rsidRPr="00EB2D57" w:rsidRDefault="00E235EB" w:rsidP="002035A5">
      <w:pPr>
        <w:pStyle w:val="13"/>
        <w:jc w:val="both"/>
        <w:rPr>
          <w:color w:val="auto"/>
        </w:rPr>
      </w:pPr>
      <w:r w:rsidRPr="00EB2D57">
        <w:rPr>
          <w:color w:val="auto"/>
        </w:rPr>
        <w:t>Декор на улицах и декор помещений.</w:t>
      </w:r>
    </w:p>
    <w:p w:rsidR="00A57638" w:rsidRPr="00EB2D57" w:rsidRDefault="00E235EB" w:rsidP="002035A5">
      <w:pPr>
        <w:pStyle w:val="13"/>
        <w:jc w:val="both"/>
        <w:rPr>
          <w:color w:val="auto"/>
        </w:rPr>
      </w:pPr>
      <w:r w:rsidRPr="00EB2D57">
        <w:rPr>
          <w:color w:val="auto"/>
        </w:rPr>
        <w:t>Декор праздничный и повседневный.</w:t>
      </w:r>
    </w:p>
    <w:p w:rsidR="00A57638" w:rsidRPr="00EB2D57" w:rsidRDefault="00E235EB" w:rsidP="002035A5">
      <w:pPr>
        <w:pStyle w:val="13"/>
        <w:jc w:val="both"/>
        <w:rPr>
          <w:color w:val="auto"/>
        </w:rPr>
      </w:pPr>
      <w:r w:rsidRPr="00EB2D57">
        <w:rPr>
          <w:color w:val="auto"/>
        </w:rPr>
        <w:t>Праздничное оформление школы.</w:t>
      </w:r>
    </w:p>
    <w:p w:rsidR="002035A5" w:rsidRDefault="002035A5" w:rsidP="006B14E0">
      <w:bookmarkStart w:id="650" w:name="bookmark1539"/>
    </w:p>
    <w:p w:rsidR="00A57638" w:rsidRPr="00EB2D57" w:rsidRDefault="00E235EB" w:rsidP="002035A5">
      <w:pPr>
        <w:pStyle w:val="af5"/>
      </w:pPr>
      <w:r w:rsidRPr="00EB2D57">
        <w:t>Модуль № 2 «Живопись, графика, скульптура»</w:t>
      </w:r>
      <w:bookmarkEnd w:id="650"/>
    </w:p>
    <w:p w:rsidR="00A57638" w:rsidRPr="00EB2D57" w:rsidRDefault="00E235EB" w:rsidP="002035A5">
      <w:pPr>
        <w:pStyle w:val="13"/>
        <w:jc w:val="both"/>
        <w:rPr>
          <w:color w:val="auto"/>
        </w:rPr>
      </w:pPr>
      <w:r w:rsidRPr="00EB2D57">
        <w:rPr>
          <w:i/>
          <w:iCs/>
          <w:color w:val="auto"/>
        </w:rPr>
        <w:t>Общие сведения о видах искусства</w:t>
      </w:r>
    </w:p>
    <w:p w:rsidR="00A57638" w:rsidRPr="00EB2D57" w:rsidRDefault="00E235EB" w:rsidP="002035A5">
      <w:pPr>
        <w:pStyle w:val="13"/>
        <w:jc w:val="both"/>
        <w:rPr>
          <w:color w:val="auto"/>
        </w:rPr>
      </w:pPr>
      <w:r w:rsidRPr="00EB2D57">
        <w:rPr>
          <w:color w:val="auto"/>
        </w:rPr>
        <w:t>Пространственные и временные виды искусства.</w:t>
      </w:r>
    </w:p>
    <w:p w:rsidR="00A57638" w:rsidRPr="00EB2D57" w:rsidRDefault="00E235EB" w:rsidP="002035A5">
      <w:pPr>
        <w:pStyle w:val="13"/>
        <w:jc w:val="both"/>
        <w:rPr>
          <w:color w:val="auto"/>
        </w:rPr>
      </w:pPr>
      <w:r w:rsidRPr="00EB2D57">
        <w:rPr>
          <w:color w:val="auto"/>
        </w:rPr>
        <w:t>Изобразительные, конструктивные и декоративные виды пространственных искусств, их место и назначение в жизни людей.</w:t>
      </w:r>
    </w:p>
    <w:p w:rsidR="00A57638" w:rsidRPr="00EB2D57" w:rsidRDefault="00E235EB" w:rsidP="002035A5">
      <w:pPr>
        <w:pStyle w:val="13"/>
        <w:jc w:val="both"/>
        <w:rPr>
          <w:color w:val="auto"/>
        </w:rPr>
      </w:pPr>
      <w:r w:rsidRPr="00EB2D57">
        <w:rPr>
          <w:color w:val="auto"/>
        </w:rPr>
        <w:t>Основные виды живописи, графики и скульптуры.</w:t>
      </w:r>
    </w:p>
    <w:p w:rsidR="00A57638" w:rsidRPr="00EB2D57" w:rsidRDefault="00E235EB" w:rsidP="002035A5">
      <w:pPr>
        <w:pStyle w:val="13"/>
        <w:jc w:val="both"/>
        <w:rPr>
          <w:color w:val="auto"/>
        </w:rPr>
      </w:pPr>
      <w:r w:rsidRPr="00EB2D57">
        <w:rPr>
          <w:color w:val="auto"/>
        </w:rPr>
        <w:t>Художник и зритель: зрительские умения, знания и творчество зрителя.</w:t>
      </w:r>
    </w:p>
    <w:p w:rsidR="002035A5" w:rsidRDefault="002035A5" w:rsidP="002035A5">
      <w:pPr>
        <w:pStyle w:val="17"/>
      </w:pPr>
    </w:p>
    <w:p w:rsidR="00A57638" w:rsidRPr="00EB2D57" w:rsidRDefault="00E235EB" w:rsidP="002035A5">
      <w:pPr>
        <w:pStyle w:val="17"/>
      </w:pPr>
      <w:r w:rsidRPr="00EB2D57">
        <w:t>Язык изобразительного искусства и его выразительные средства</w:t>
      </w:r>
    </w:p>
    <w:p w:rsidR="00A57638" w:rsidRPr="00EB2D57" w:rsidRDefault="00E235EB" w:rsidP="002035A5">
      <w:pPr>
        <w:pStyle w:val="13"/>
        <w:spacing w:line="257" w:lineRule="auto"/>
        <w:jc w:val="both"/>
        <w:rPr>
          <w:color w:val="auto"/>
        </w:rPr>
      </w:pPr>
      <w:r w:rsidRPr="00EB2D57">
        <w:rPr>
          <w:color w:val="auto"/>
        </w:rPr>
        <w:t>Живописные, графические и скульптурные художественные материалы, их особые свойства.</w:t>
      </w:r>
    </w:p>
    <w:p w:rsidR="00A57638" w:rsidRPr="00EB2D57" w:rsidRDefault="00E235EB" w:rsidP="002035A5">
      <w:pPr>
        <w:pStyle w:val="13"/>
        <w:spacing w:line="257" w:lineRule="auto"/>
        <w:jc w:val="both"/>
        <w:rPr>
          <w:color w:val="auto"/>
        </w:rPr>
      </w:pPr>
      <w:r w:rsidRPr="00EB2D57">
        <w:rPr>
          <w:color w:val="auto"/>
        </w:rPr>
        <w:t>Рисунок — основа изобразительного искусства и мастерства художника.</w:t>
      </w:r>
    </w:p>
    <w:p w:rsidR="00A57638" w:rsidRPr="00EB2D57" w:rsidRDefault="00E235EB" w:rsidP="002035A5">
      <w:pPr>
        <w:pStyle w:val="13"/>
        <w:spacing w:line="257" w:lineRule="auto"/>
        <w:jc w:val="both"/>
        <w:rPr>
          <w:color w:val="auto"/>
        </w:rPr>
      </w:pPr>
      <w:r w:rsidRPr="00EB2D57">
        <w:rPr>
          <w:color w:val="auto"/>
        </w:rPr>
        <w:t>Виды рисунка: зарисовка, набросок, учебный рисунок и творческий рисунок.</w:t>
      </w:r>
    </w:p>
    <w:p w:rsidR="00A57638" w:rsidRPr="00EB2D57" w:rsidRDefault="00E235EB" w:rsidP="002035A5">
      <w:pPr>
        <w:pStyle w:val="13"/>
        <w:spacing w:line="257" w:lineRule="auto"/>
        <w:jc w:val="both"/>
        <w:rPr>
          <w:color w:val="auto"/>
        </w:rPr>
      </w:pPr>
      <w:r w:rsidRPr="00EB2D57">
        <w:rPr>
          <w:color w:val="auto"/>
        </w:rPr>
        <w:t>Навыки размещения рисунка в листе, выбор формата.</w:t>
      </w:r>
    </w:p>
    <w:p w:rsidR="00A57638" w:rsidRPr="00EB2D57" w:rsidRDefault="00E235EB" w:rsidP="002035A5">
      <w:pPr>
        <w:pStyle w:val="13"/>
        <w:spacing w:line="252" w:lineRule="auto"/>
        <w:jc w:val="both"/>
        <w:rPr>
          <w:color w:val="auto"/>
        </w:rPr>
      </w:pPr>
      <w:r w:rsidRPr="00EB2D57">
        <w:rPr>
          <w:color w:val="auto"/>
        </w:rPr>
        <w:t>Начальные умения рисунка с натуры. Зарисовки простых предметов.</w:t>
      </w:r>
    </w:p>
    <w:p w:rsidR="00A57638" w:rsidRPr="00EB2D57" w:rsidRDefault="00E235EB">
      <w:pPr>
        <w:pStyle w:val="13"/>
        <w:spacing w:line="252" w:lineRule="auto"/>
        <w:jc w:val="both"/>
        <w:rPr>
          <w:color w:val="auto"/>
        </w:rPr>
      </w:pPr>
      <w:r w:rsidRPr="00EB2D57">
        <w:rPr>
          <w:color w:val="auto"/>
        </w:rPr>
        <w:t>Линейные графические рисунки и наброски.</w:t>
      </w:r>
    </w:p>
    <w:p w:rsidR="00A57638" w:rsidRPr="00EB2D57" w:rsidRDefault="00E235EB">
      <w:pPr>
        <w:pStyle w:val="13"/>
        <w:spacing w:line="252" w:lineRule="auto"/>
        <w:jc w:val="both"/>
        <w:rPr>
          <w:color w:val="auto"/>
        </w:rPr>
      </w:pPr>
      <w:r w:rsidRPr="00EB2D57">
        <w:rPr>
          <w:color w:val="auto"/>
        </w:rPr>
        <w:t>Тон и тональные отношения: тёмное — светлое.</w:t>
      </w:r>
    </w:p>
    <w:p w:rsidR="00A57638" w:rsidRPr="00EB2D57" w:rsidRDefault="00E235EB">
      <w:pPr>
        <w:pStyle w:val="13"/>
        <w:spacing w:line="252" w:lineRule="auto"/>
        <w:jc w:val="both"/>
        <w:rPr>
          <w:color w:val="auto"/>
        </w:rPr>
      </w:pPr>
      <w:r w:rsidRPr="00EB2D57">
        <w:rPr>
          <w:color w:val="auto"/>
        </w:rPr>
        <w:t>Ритм и ритмическая организация плоскости листа.</w:t>
      </w:r>
    </w:p>
    <w:p w:rsidR="00A57638" w:rsidRPr="00EB2D57" w:rsidRDefault="00E235EB">
      <w:pPr>
        <w:pStyle w:val="13"/>
        <w:spacing w:line="252" w:lineRule="auto"/>
        <w:jc w:val="both"/>
        <w:rPr>
          <w:color w:val="auto"/>
        </w:rPr>
      </w:pPr>
      <w:r w:rsidRPr="00EB2D57">
        <w:rPr>
          <w:color w:val="auto"/>
        </w:rPr>
        <w:t>Основы цветоведения: понятие цвета в художественной деятельности, физическая основа цвета, цветовой круг, основные и составные цвета, дополнительные цвета.</w:t>
      </w:r>
    </w:p>
    <w:p w:rsidR="00A57638" w:rsidRPr="00EB2D57" w:rsidRDefault="00E235EB">
      <w:pPr>
        <w:pStyle w:val="13"/>
        <w:spacing w:line="252" w:lineRule="auto"/>
        <w:jc w:val="both"/>
        <w:rPr>
          <w:color w:val="auto"/>
        </w:rPr>
      </w:pPr>
      <w:r w:rsidRPr="00EB2D57">
        <w:rPr>
          <w:color w:val="auto"/>
        </w:rPr>
        <w:t>Цвет как выразительное средство в изобразительном искусстве: холодный и тёплый цвет, понятие цветовых отношений; колорит в живописи.</w:t>
      </w:r>
    </w:p>
    <w:p w:rsidR="00A57638" w:rsidRPr="00EB2D57" w:rsidRDefault="00E235EB">
      <w:pPr>
        <w:pStyle w:val="13"/>
        <w:spacing w:line="252" w:lineRule="auto"/>
        <w:jc w:val="both"/>
        <w:rPr>
          <w:color w:val="auto"/>
        </w:rPr>
      </w:pPr>
      <w:r w:rsidRPr="00EB2D57">
        <w:rPr>
          <w:color w:val="auto"/>
        </w:rPr>
        <w:t>Виды скульптуры и характер материала в скульптуре. Скульптурные памятники, парковая скульптура, камерная скульптура.</w:t>
      </w:r>
    </w:p>
    <w:p w:rsidR="00A57638" w:rsidRPr="00EB2D57" w:rsidRDefault="00E235EB">
      <w:pPr>
        <w:pStyle w:val="13"/>
        <w:spacing w:after="100" w:line="252" w:lineRule="auto"/>
        <w:jc w:val="both"/>
        <w:rPr>
          <w:color w:val="auto"/>
        </w:rPr>
      </w:pPr>
      <w:r w:rsidRPr="00EB2D57">
        <w:rPr>
          <w:color w:val="auto"/>
        </w:rPr>
        <w:t>Статика и движение в скульптуре. Круглая скульптура. Произведения мелкой пластики. Виды рельефа.</w:t>
      </w:r>
    </w:p>
    <w:p w:rsidR="00A57638" w:rsidRPr="00EB2D57" w:rsidRDefault="00E235EB" w:rsidP="002035A5">
      <w:pPr>
        <w:pStyle w:val="17"/>
      </w:pPr>
      <w:r w:rsidRPr="00EB2D57">
        <w:t>Жанры изобразительного искусства</w:t>
      </w:r>
    </w:p>
    <w:p w:rsidR="00A57638" w:rsidRPr="00EB2D57" w:rsidRDefault="00E235EB">
      <w:pPr>
        <w:pStyle w:val="13"/>
        <w:jc w:val="both"/>
        <w:rPr>
          <w:color w:val="auto"/>
        </w:rPr>
      </w:pPr>
      <w:r w:rsidRPr="00EB2D57">
        <w:rPr>
          <w:color w:val="auto"/>
        </w:rPr>
        <w:t>Жанровая система в изобразительном искусстве как инструмент для сравнения и анализа произведений изобразительного искусства.</w:t>
      </w:r>
    </w:p>
    <w:p w:rsidR="00A57638" w:rsidRPr="00EB2D57" w:rsidRDefault="00E235EB">
      <w:pPr>
        <w:pStyle w:val="13"/>
        <w:spacing w:after="100"/>
        <w:jc w:val="both"/>
        <w:rPr>
          <w:color w:val="auto"/>
        </w:rPr>
      </w:pPr>
      <w:r w:rsidRPr="00EB2D57">
        <w:rPr>
          <w:color w:val="auto"/>
        </w:rPr>
        <w:t>Предмет изображения, сюжет и содержание произведения изобразительного искусства.</w:t>
      </w:r>
    </w:p>
    <w:p w:rsidR="00A57638" w:rsidRPr="00EB2D57" w:rsidRDefault="00E235EB" w:rsidP="002035A5">
      <w:pPr>
        <w:pStyle w:val="17"/>
      </w:pPr>
      <w:r w:rsidRPr="00EB2D57">
        <w:t>Натюрморт</w:t>
      </w:r>
    </w:p>
    <w:p w:rsidR="00A57638" w:rsidRPr="00EB2D57" w:rsidRDefault="00E235EB">
      <w:pPr>
        <w:pStyle w:val="13"/>
        <w:jc w:val="both"/>
        <w:rPr>
          <w:color w:val="auto"/>
        </w:rPr>
      </w:pPr>
      <w:r w:rsidRPr="00EB2D57">
        <w:rPr>
          <w:color w:val="auto"/>
        </w:rPr>
        <w:t>Изображение предметного мира в изобразительном искусстве и появление жанра натюрморта в европейском и отечественном искусстве.</w:t>
      </w:r>
    </w:p>
    <w:p w:rsidR="00A57638" w:rsidRPr="00EB2D57" w:rsidRDefault="00E235EB">
      <w:pPr>
        <w:pStyle w:val="13"/>
        <w:jc w:val="both"/>
        <w:rPr>
          <w:color w:val="auto"/>
        </w:rPr>
      </w:pPr>
      <w:r w:rsidRPr="00EB2D57">
        <w:rPr>
          <w:color w:val="auto"/>
        </w:rPr>
        <w:t>Основы графической грамоты: правила объёмного изображения предметов на плоскости.</w:t>
      </w:r>
    </w:p>
    <w:p w:rsidR="00A57638" w:rsidRPr="00EB2D57" w:rsidRDefault="00E235EB">
      <w:pPr>
        <w:pStyle w:val="13"/>
        <w:jc w:val="both"/>
        <w:rPr>
          <w:color w:val="auto"/>
        </w:rPr>
      </w:pPr>
      <w:r w:rsidRPr="00EB2D57">
        <w:rPr>
          <w:color w:val="auto"/>
        </w:rPr>
        <w:t>Линейное построение предмета в пространстве: линия горизонта, точка зрения и точка схода, правила перспективных сокращений.</w:t>
      </w:r>
    </w:p>
    <w:p w:rsidR="00A57638" w:rsidRPr="00EB2D57" w:rsidRDefault="00E235EB">
      <w:pPr>
        <w:pStyle w:val="13"/>
        <w:jc w:val="both"/>
        <w:rPr>
          <w:color w:val="auto"/>
        </w:rPr>
      </w:pPr>
      <w:r w:rsidRPr="00EB2D57">
        <w:rPr>
          <w:color w:val="auto"/>
        </w:rPr>
        <w:t>Изображение окружности в перспективе.</w:t>
      </w:r>
    </w:p>
    <w:p w:rsidR="00A57638" w:rsidRPr="00EB2D57" w:rsidRDefault="00E235EB">
      <w:pPr>
        <w:pStyle w:val="13"/>
        <w:jc w:val="both"/>
        <w:rPr>
          <w:color w:val="auto"/>
        </w:rPr>
      </w:pPr>
      <w:r w:rsidRPr="00EB2D57">
        <w:rPr>
          <w:color w:val="auto"/>
        </w:rPr>
        <w:t>Рисование геометрических тел на основе правил линейной перспективы.</w:t>
      </w:r>
    </w:p>
    <w:p w:rsidR="00A57638" w:rsidRPr="00EB2D57" w:rsidRDefault="00E235EB">
      <w:pPr>
        <w:pStyle w:val="13"/>
        <w:jc w:val="both"/>
        <w:rPr>
          <w:color w:val="auto"/>
        </w:rPr>
      </w:pPr>
      <w:r w:rsidRPr="00EB2D57">
        <w:rPr>
          <w:color w:val="auto"/>
        </w:rPr>
        <w:t>Сложная пространственная форма и выявление её конструкции.</w:t>
      </w:r>
    </w:p>
    <w:p w:rsidR="00A57638" w:rsidRPr="00EB2D57" w:rsidRDefault="00E235EB">
      <w:pPr>
        <w:pStyle w:val="13"/>
        <w:jc w:val="both"/>
        <w:rPr>
          <w:color w:val="auto"/>
        </w:rPr>
      </w:pPr>
      <w:r w:rsidRPr="00EB2D57">
        <w:rPr>
          <w:color w:val="auto"/>
        </w:rPr>
        <w:t>Рисунок сложной формы предмета как соотношение простых геометрических фигур.</w:t>
      </w:r>
    </w:p>
    <w:p w:rsidR="00A57638" w:rsidRPr="00EB2D57" w:rsidRDefault="00E235EB">
      <w:pPr>
        <w:pStyle w:val="13"/>
        <w:jc w:val="both"/>
        <w:rPr>
          <w:color w:val="auto"/>
        </w:rPr>
      </w:pPr>
      <w:r w:rsidRPr="00EB2D57">
        <w:rPr>
          <w:color w:val="auto"/>
        </w:rPr>
        <w:t>Линейный рисунок конструкции из нескольких геометрических тел.</w:t>
      </w:r>
    </w:p>
    <w:p w:rsidR="00A57638" w:rsidRPr="00EB2D57" w:rsidRDefault="00E235EB">
      <w:pPr>
        <w:pStyle w:val="13"/>
        <w:jc w:val="both"/>
        <w:rPr>
          <w:color w:val="auto"/>
        </w:rPr>
      </w:pPr>
      <w:r w:rsidRPr="00EB2D57">
        <w:rPr>
          <w:color w:val="auto"/>
        </w:rPr>
        <w:t>Освещение как средство выявления объёма предмета. Понятия «свет», «блик», «полутень», «собственная тень», «рефлекс», «падающая тень». Особенности освещения «по свету» и «против света».</w:t>
      </w:r>
    </w:p>
    <w:p w:rsidR="00A57638" w:rsidRPr="00EB2D57" w:rsidRDefault="00E235EB">
      <w:pPr>
        <w:pStyle w:val="13"/>
        <w:jc w:val="both"/>
        <w:rPr>
          <w:color w:val="auto"/>
        </w:rPr>
      </w:pPr>
      <w:r w:rsidRPr="00EB2D57">
        <w:rPr>
          <w:color w:val="auto"/>
        </w:rPr>
        <w:t>Рисунок натюрморта графическими материалами с натуры или по представлению.</w:t>
      </w:r>
    </w:p>
    <w:p w:rsidR="00A57638" w:rsidRPr="00EB2D57" w:rsidRDefault="00E235EB">
      <w:pPr>
        <w:pStyle w:val="13"/>
        <w:jc w:val="both"/>
        <w:rPr>
          <w:color w:val="auto"/>
        </w:rPr>
      </w:pPr>
      <w:r w:rsidRPr="00EB2D57">
        <w:rPr>
          <w:color w:val="auto"/>
        </w:rPr>
        <w:t>Творческий натюрморт в графике. Произведения художников-графиков. Особенности графических техник. Печатная графика.</w:t>
      </w:r>
    </w:p>
    <w:p w:rsidR="00A57638" w:rsidRPr="00EB2D57" w:rsidRDefault="00E235EB">
      <w:pPr>
        <w:pStyle w:val="13"/>
        <w:spacing w:after="180"/>
        <w:jc w:val="both"/>
        <w:rPr>
          <w:color w:val="auto"/>
        </w:rPr>
      </w:pPr>
      <w:r w:rsidRPr="00EB2D57">
        <w:rPr>
          <w:color w:val="auto"/>
        </w:rPr>
        <w:t>Живописное изображение натюрморта. Цвет в натюрмортах европейских и отечественных живописцев. Опыт создания живописного натюрморта.</w:t>
      </w:r>
    </w:p>
    <w:p w:rsidR="00A57638" w:rsidRPr="00EB2D57" w:rsidRDefault="00E235EB" w:rsidP="002035A5">
      <w:pPr>
        <w:pStyle w:val="17"/>
      </w:pPr>
      <w:r w:rsidRPr="00EB2D57">
        <w:t>Портрет</w:t>
      </w:r>
    </w:p>
    <w:p w:rsidR="00A57638" w:rsidRPr="00EB2D57" w:rsidRDefault="00E235EB">
      <w:pPr>
        <w:pStyle w:val="13"/>
        <w:spacing w:line="252" w:lineRule="auto"/>
        <w:jc w:val="both"/>
        <w:rPr>
          <w:color w:val="auto"/>
        </w:rPr>
      </w:pPr>
      <w:r w:rsidRPr="00EB2D57">
        <w:rPr>
          <w:color w:val="auto"/>
        </w:rPr>
        <w:t>Портрет как образ определённого реального человека. Изображение портрета человека в искусстве разных эпох. Выражение в портретном изображении характера человека и мировоззренческих идеалов эпохи.</w:t>
      </w:r>
    </w:p>
    <w:p w:rsidR="00A57638" w:rsidRPr="00EB2D57" w:rsidRDefault="00E235EB">
      <w:pPr>
        <w:pStyle w:val="13"/>
        <w:spacing w:line="252" w:lineRule="auto"/>
        <w:jc w:val="both"/>
        <w:rPr>
          <w:color w:val="auto"/>
        </w:rPr>
      </w:pPr>
      <w:r w:rsidRPr="00EB2D57">
        <w:rPr>
          <w:color w:val="auto"/>
        </w:rPr>
        <w:t>Великие портретисты в европейском искусстве.</w:t>
      </w:r>
    </w:p>
    <w:p w:rsidR="00A57638" w:rsidRPr="00EB2D57" w:rsidRDefault="00E235EB">
      <w:pPr>
        <w:pStyle w:val="13"/>
        <w:spacing w:line="252" w:lineRule="auto"/>
        <w:jc w:val="both"/>
        <w:rPr>
          <w:color w:val="auto"/>
        </w:rPr>
      </w:pPr>
      <w:r w:rsidRPr="00EB2D57">
        <w:rPr>
          <w:color w:val="auto"/>
        </w:rPr>
        <w:t>Особенности развития портретного жанра в отечественном искусстве. Великие портретисты в русской живописи.</w:t>
      </w:r>
    </w:p>
    <w:p w:rsidR="00A57638" w:rsidRPr="00EB2D57" w:rsidRDefault="00E235EB">
      <w:pPr>
        <w:pStyle w:val="13"/>
        <w:spacing w:line="252" w:lineRule="auto"/>
        <w:jc w:val="both"/>
        <w:rPr>
          <w:color w:val="auto"/>
        </w:rPr>
      </w:pPr>
      <w:r w:rsidRPr="00EB2D57">
        <w:rPr>
          <w:color w:val="auto"/>
        </w:rPr>
        <w:t>Парадный и камерный портрет в живописи.</w:t>
      </w:r>
    </w:p>
    <w:p w:rsidR="00A57638" w:rsidRPr="00EB2D57" w:rsidRDefault="00E235EB">
      <w:pPr>
        <w:pStyle w:val="13"/>
        <w:spacing w:line="252" w:lineRule="auto"/>
        <w:jc w:val="both"/>
        <w:rPr>
          <w:color w:val="auto"/>
        </w:rPr>
      </w:pPr>
      <w:r w:rsidRPr="00EB2D57">
        <w:rPr>
          <w:color w:val="auto"/>
        </w:rPr>
        <w:t>Особенности развития жанра портрета в искусстве ХХ в.— отечественном и европейском.</w:t>
      </w:r>
    </w:p>
    <w:p w:rsidR="00A57638" w:rsidRPr="00EB2D57" w:rsidRDefault="00E235EB">
      <w:pPr>
        <w:pStyle w:val="13"/>
        <w:spacing w:line="252" w:lineRule="auto"/>
        <w:jc w:val="both"/>
        <w:rPr>
          <w:color w:val="auto"/>
        </w:rPr>
      </w:pPr>
      <w:r w:rsidRPr="00EB2D57">
        <w:rPr>
          <w:color w:val="auto"/>
        </w:rPr>
        <w:t>Построение головы человека, основные пропорции лица, соотношение лицевой и черепной частей головы.</w:t>
      </w:r>
    </w:p>
    <w:p w:rsidR="00A57638" w:rsidRPr="00EB2D57" w:rsidRDefault="00E235EB">
      <w:pPr>
        <w:pStyle w:val="13"/>
        <w:spacing w:line="252" w:lineRule="auto"/>
        <w:jc w:val="both"/>
        <w:rPr>
          <w:color w:val="auto"/>
        </w:rPr>
      </w:pPr>
      <w:r w:rsidRPr="00EB2D57">
        <w:rPr>
          <w:color w:val="auto"/>
        </w:rPr>
        <w:t>Графический портрет в работах известных художников. Разнообразие графических средств в изображении образа человека.</w:t>
      </w:r>
    </w:p>
    <w:p w:rsidR="00A57638" w:rsidRPr="00EB2D57" w:rsidRDefault="00E235EB">
      <w:pPr>
        <w:pStyle w:val="13"/>
        <w:spacing w:line="252" w:lineRule="auto"/>
        <w:jc w:val="both"/>
        <w:rPr>
          <w:color w:val="auto"/>
        </w:rPr>
      </w:pPr>
      <w:r w:rsidRPr="00EB2D57">
        <w:rPr>
          <w:color w:val="auto"/>
        </w:rPr>
        <w:t>Графический портретный рисунок с натуры или по памяти.</w:t>
      </w:r>
    </w:p>
    <w:p w:rsidR="00A57638" w:rsidRPr="00EB2D57" w:rsidRDefault="00E235EB">
      <w:pPr>
        <w:pStyle w:val="13"/>
        <w:spacing w:line="252" w:lineRule="auto"/>
        <w:jc w:val="both"/>
        <w:rPr>
          <w:color w:val="auto"/>
        </w:rPr>
      </w:pPr>
      <w:r w:rsidRPr="00EB2D57">
        <w:rPr>
          <w:color w:val="auto"/>
        </w:rPr>
        <w:t>Роль освещения головы при создании портретного образа.</w:t>
      </w:r>
    </w:p>
    <w:p w:rsidR="00A57638" w:rsidRPr="00EB2D57" w:rsidRDefault="00E235EB">
      <w:pPr>
        <w:pStyle w:val="13"/>
        <w:spacing w:line="252" w:lineRule="auto"/>
        <w:ind w:firstLine="0"/>
        <w:jc w:val="both"/>
        <w:rPr>
          <w:color w:val="auto"/>
        </w:rPr>
      </w:pPr>
      <w:r w:rsidRPr="00EB2D57">
        <w:rPr>
          <w:color w:val="auto"/>
        </w:rPr>
        <w:t>Свет и тень в изображении головы человека.</w:t>
      </w:r>
    </w:p>
    <w:p w:rsidR="00A57638" w:rsidRPr="00EB2D57" w:rsidRDefault="00E235EB">
      <w:pPr>
        <w:pStyle w:val="13"/>
        <w:spacing w:line="252" w:lineRule="auto"/>
        <w:jc w:val="both"/>
        <w:rPr>
          <w:color w:val="auto"/>
        </w:rPr>
      </w:pPr>
      <w:r w:rsidRPr="00EB2D57">
        <w:rPr>
          <w:color w:val="auto"/>
        </w:rPr>
        <w:t>Портрет в скульптуре.</w:t>
      </w:r>
    </w:p>
    <w:p w:rsidR="00A57638" w:rsidRPr="00EB2D57" w:rsidRDefault="00E235EB">
      <w:pPr>
        <w:pStyle w:val="13"/>
        <w:spacing w:line="252" w:lineRule="auto"/>
        <w:jc w:val="both"/>
        <w:rPr>
          <w:color w:val="auto"/>
        </w:rPr>
      </w:pPr>
      <w:r w:rsidRPr="00EB2D57">
        <w:rPr>
          <w:color w:val="auto"/>
        </w:rPr>
        <w:t>Выражение характера человека, его социального положения и образа эпохи в скульптурном портрете.</w:t>
      </w:r>
    </w:p>
    <w:p w:rsidR="00A57638" w:rsidRPr="00EB2D57" w:rsidRDefault="00E235EB">
      <w:pPr>
        <w:pStyle w:val="13"/>
        <w:spacing w:line="252" w:lineRule="auto"/>
        <w:jc w:val="both"/>
        <w:rPr>
          <w:color w:val="auto"/>
        </w:rPr>
      </w:pPr>
      <w:r w:rsidRPr="00EB2D57">
        <w:rPr>
          <w:color w:val="auto"/>
        </w:rPr>
        <w:t>Значение свойств художественных материалов в создании скульптурного портрета.</w:t>
      </w:r>
    </w:p>
    <w:p w:rsidR="00A57638" w:rsidRPr="00EB2D57" w:rsidRDefault="00E235EB">
      <w:pPr>
        <w:pStyle w:val="13"/>
        <w:spacing w:line="252" w:lineRule="auto"/>
        <w:jc w:val="both"/>
        <w:rPr>
          <w:color w:val="auto"/>
        </w:rPr>
      </w:pPr>
      <w:r w:rsidRPr="00EB2D57">
        <w:rPr>
          <w:color w:val="auto"/>
        </w:rPr>
        <w:t>Живописное изображение портрета. Роль цвета в живописном портретном образе в произведениях выдающихся живописцев.</w:t>
      </w:r>
    </w:p>
    <w:p w:rsidR="00A57638" w:rsidRPr="00EB2D57" w:rsidRDefault="00E235EB">
      <w:pPr>
        <w:pStyle w:val="13"/>
        <w:spacing w:after="180" w:line="252" w:lineRule="auto"/>
        <w:jc w:val="both"/>
        <w:rPr>
          <w:color w:val="auto"/>
        </w:rPr>
      </w:pPr>
      <w:r w:rsidRPr="00EB2D57">
        <w:rPr>
          <w:color w:val="auto"/>
        </w:rPr>
        <w:t>Опыт работы над созданием живописного портрета.</w:t>
      </w:r>
    </w:p>
    <w:p w:rsidR="00A57638" w:rsidRPr="00EB2D57" w:rsidRDefault="00E235EB" w:rsidP="002035A5">
      <w:pPr>
        <w:pStyle w:val="17"/>
      </w:pPr>
      <w:r w:rsidRPr="00EB2D57">
        <w:t>Пейзаж</w:t>
      </w:r>
    </w:p>
    <w:p w:rsidR="00A57638" w:rsidRPr="00EB2D57" w:rsidRDefault="00E235EB">
      <w:pPr>
        <w:pStyle w:val="13"/>
        <w:spacing w:line="240" w:lineRule="auto"/>
        <w:jc w:val="both"/>
        <w:rPr>
          <w:color w:val="auto"/>
        </w:rPr>
      </w:pPr>
      <w:r w:rsidRPr="00EB2D57">
        <w:rPr>
          <w:color w:val="auto"/>
        </w:rPr>
        <w:t>Особенности изображения пространства в эпоху Древнего мира, в средневековом искусстве и в эпоху Возрождения.</w:t>
      </w:r>
    </w:p>
    <w:p w:rsidR="00A57638" w:rsidRPr="00EB2D57" w:rsidRDefault="00E235EB">
      <w:pPr>
        <w:pStyle w:val="13"/>
        <w:jc w:val="both"/>
        <w:rPr>
          <w:color w:val="auto"/>
        </w:rPr>
      </w:pPr>
      <w:r w:rsidRPr="00EB2D57">
        <w:rPr>
          <w:color w:val="auto"/>
        </w:rPr>
        <w:t>Правила построения линейной перспективы в изображении пространства.</w:t>
      </w:r>
    </w:p>
    <w:p w:rsidR="00A57638" w:rsidRPr="00EB2D57" w:rsidRDefault="00E235EB">
      <w:pPr>
        <w:pStyle w:val="13"/>
        <w:jc w:val="both"/>
        <w:rPr>
          <w:color w:val="auto"/>
        </w:rPr>
      </w:pPr>
      <w:r w:rsidRPr="00EB2D57">
        <w:rPr>
          <w:color w:val="auto"/>
        </w:rPr>
        <w:t>Правила воздушной перспективы, построения переднего, среднего и дальнего планов при изображении пейзажа.</w:t>
      </w:r>
    </w:p>
    <w:p w:rsidR="00A57638" w:rsidRPr="00EB2D57" w:rsidRDefault="00E235EB">
      <w:pPr>
        <w:pStyle w:val="13"/>
        <w:jc w:val="both"/>
        <w:rPr>
          <w:color w:val="auto"/>
        </w:rPr>
      </w:pPr>
      <w:r w:rsidRPr="00EB2D57">
        <w:rPr>
          <w:color w:val="auto"/>
        </w:rPr>
        <w:t>Особенности изображения разных состояний природы и её освещения. Романтический пейзаж. Морские пейзажи И. Айвазовского.</w:t>
      </w:r>
    </w:p>
    <w:p w:rsidR="00A57638" w:rsidRPr="00EB2D57" w:rsidRDefault="00E235EB">
      <w:pPr>
        <w:pStyle w:val="13"/>
        <w:jc w:val="both"/>
        <w:rPr>
          <w:color w:val="auto"/>
        </w:rPr>
      </w:pPr>
      <w:r w:rsidRPr="00EB2D57">
        <w:rPr>
          <w:color w:val="auto"/>
        </w:rPr>
        <w:t>Особенности изображения природы в творчестве импрессионистов и постимпрессионистов. Представления о пленэрной живописи и колористической изменчивости состояний природы.</w:t>
      </w:r>
    </w:p>
    <w:p w:rsidR="00A57638" w:rsidRPr="00EB2D57" w:rsidRDefault="00E235EB">
      <w:pPr>
        <w:pStyle w:val="13"/>
        <w:jc w:val="both"/>
        <w:rPr>
          <w:color w:val="auto"/>
        </w:rPr>
      </w:pPr>
      <w:r w:rsidRPr="00EB2D57">
        <w:rPr>
          <w:color w:val="auto"/>
        </w:rPr>
        <w:t>Живописное изображение различных состояний природы.</w:t>
      </w:r>
    </w:p>
    <w:p w:rsidR="00A57638" w:rsidRPr="00EB2D57" w:rsidRDefault="00E235EB">
      <w:pPr>
        <w:pStyle w:val="13"/>
        <w:jc w:val="both"/>
        <w:rPr>
          <w:color w:val="auto"/>
        </w:rPr>
      </w:pPr>
      <w:r w:rsidRPr="00EB2D57">
        <w:rPr>
          <w:color w:val="auto"/>
        </w:rPr>
        <w:t xml:space="preserve">Пейзаж в истории русской живописи и его значение в отечественной культуре. История становления картины Родины в развитии отечественной пейзажной живописи </w:t>
      </w:r>
      <w:r w:rsidRPr="00EB2D57">
        <w:rPr>
          <w:color w:val="auto"/>
          <w:lang w:val="en-US" w:eastAsia="en-US" w:bidi="en-US"/>
        </w:rPr>
        <w:t>XIX</w:t>
      </w:r>
      <w:r w:rsidRPr="00EB2D57">
        <w:rPr>
          <w:color w:val="auto"/>
          <w:lang w:eastAsia="en-US" w:bidi="en-US"/>
        </w:rPr>
        <w:t xml:space="preserve"> </w:t>
      </w:r>
      <w:r w:rsidRPr="00EB2D57">
        <w:rPr>
          <w:color w:val="auto"/>
        </w:rPr>
        <w:t>в.</w:t>
      </w:r>
    </w:p>
    <w:p w:rsidR="00A57638" w:rsidRPr="00EB2D57" w:rsidRDefault="00E235EB">
      <w:pPr>
        <w:pStyle w:val="13"/>
        <w:jc w:val="both"/>
        <w:rPr>
          <w:color w:val="auto"/>
        </w:rPr>
      </w:pPr>
      <w:r w:rsidRPr="00EB2D57">
        <w:rPr>
          <w:color w:val="auto"/>
        </w:rPr>
        <w:t>Становление образа родной природы в произведениях А. Венецианова и его учеников: А. Саврасова, И. Шишкина. Пейзажная живопись И. Левитана и её значение для русской культуры. Значение художественного образа отечественного пейзажа в развитии чувства Родины.</w:t>
      </w:r>
    </w:p>
    <w:p w:rsidR="00A57638" w:rsidRPr="00EB2D57" w:rsidRDefault="00E235EB">
      <w:pPr>
        <w:pStyle w:val="13"/>
        <w:jc w:val="both"/>
        <w:rPr>
          <w:color w:val="auto"/>
        </w:rPr>
      </w:pPr>
      <w:r w:rsidRPr="00EB2D57">
        <w:rPr>
          <w:color w:val="auto"/>
        </w:rPr>
        <w:t>Творческий опыт в создании композиционного живописного пейзажа своей Родины.</w:t>
      </w:r>
    </w:p>
    <w:p w:rsidR="00A57638" w:rsidRPr="00EB2D57" w:rsidRDefault="00E235EB">
      <w:pPr>
        <w:pStyle w:val="13"/>
        <w:jc w:val="both"/>
        <w:rPr>
          <w:color w:val="auto"/>
        </w:rPr>
      </w:pPr>
      <w:r w:rsidRPr="00EB2D57">
        <w:rPr>
          <w:color w:val="auto"/>
        </w:rPr>
        <w:t>Графический образ пейзажа в работах выдающихся мастеров.</w:t>
      </w:r>
    </w:p>
    <w:p w:rsidR="00A57638" w:rsidRPr="00EB2D57" w:rsidRDefault="00E235EB">
      <w:pPr>
        <w:pStyle w:val="13"/>
        <w:jc w:val="both"/>
        <w:rPr>
          <w:color w:val="auto"/>
        </w:rPr>
      </w:pPr>
      <w:r w:rsidRPr="00EB2D57">
        <w:rPr>
          <w:color w:val="auto"/>
        </w:rPr>
        <w:t>Средства выразительности в графическом рисунке и многообразие графических техник.</w:t>
      </w:r>
    </w:p>
    <w:p w:rsidR="00A57638" w:rsidRPr="00EB2D57" w:rsidRDefault="00E235EB">
      <w:pPr>
        <w:pStyle w:val="13"/>
        <w:jc w:val="both"/>
        <w:rPr>
          <w:color w:val="auto"/>
        </w:rPr>
      </w:pPr>
      <w:r w:rsidRPr="00EB2D57">
        <w:rPr>
          <w:color w:val="auto"/>
        </w:rPr>
        <w:t>Графические зарисовки и графическая композиция на темы окружающей природы.</w:t>
      </w:r>
    </w:p>
    <w:p w:rsidR="00A57638" w:rsidRPr="00EB2D57" w:rsidRDefault="00E235EB">
      <w:pPr>
        <w:pStyle w:val="13"/>
        <w:jc w:val="both"/>
        <w:rPr>
          <w:color w:val="auto"/>
        </w:rPr>
      </w:pPr>
      <w:r w:rsidRPr="00EB2D57">
        <w:rPr>
          <w:color w:val="auto"/>
        </w:rPr>
        <w:t>Городской пейзаж в творчестве мастеров искусства. Многообразие в понимании образа города.</w:t>
      </w:r>
    </w:p>
    <w:p w:rsidR="00A57638" w:rsidRPr="00EB2D57" w:rsidRDefault="00E235EB">
      <w:pPr>
        <w:pStyle w:val="13"/>
        <w:jc w:val="both"/>
        <w:rPr>
          <w:color w:val="auto"/>
        </w:rPr>
      </w:pPr>
      <w:r w:rsidRPr="00EB2D57">
        <w:rPr>
          <w:color w:val="auto"/>
        </w:rPr>
        <w:t>Город как материальное воплощение отечественной истории и культурного наследия. Задачи охраны культурного наследия и исторического образа в жизни современного города.</w:t>
      </w:r>
    </w:p>
    <w:p w:rsidR="00A57638" w:rsidRPr="00EB2D57" w:rsidRDefault="00E235EB">
      <w:pPr>
        <w:pStyle w:val="13"/>
        <w:spacing w:after="180"/>
        <w:jc w:val="both"/>
        <w:rPr>
          <w:color w:val="auto"/>
        </w:rPr>
      </w:pPr>
      <w:r w:rsidRPr="00EB2D57">
        <w:rPr>
          <w:color w:val="auto"/>
        </w:rPr>
        <w:t>Опыт изображения городского пейзажа. Наблюдательная перспектива и ритмическая организация плоскости изображения.</w:t>
      </w:r>
    </w:p>
    <w:p w:rsidR="00A57638" w:rsidRPr="00EB2D57" w:rsidRDefault="00E235EB" w:rsidP="002035A5">
      <w:pPr>
        <w:pStyle w:val="17"/>
      </w:pPr>
      <w:r w:rsidRPr="00EB2D57">
        <w:t>Бытовой жанр в изобразительном искусстве</w:t>
      </w:r>
    </w:p>
    <w:p w:rsidR="00A57638" w:rsidRPr="00EB2D57" w:rsidRDefault="00E235EB">
      <w:pPr>
        <w:pStyle w:val="13"/>
        <w:spacing w:line="252" w:lineRule="auto"/>
        <w:jc w:val="both"/>
        <w:rPr>
          <w:color w:val="auto"/>
        </w:rPr>
      </w:pPr>
      <w:r w:rsidRPr="00EB2D57">
        <w:rPr>
          <w:color w:val="auto"/>
        </w:rPr>
        <w:t>Изображение труда и бытовой жизни людей в традициях искусства разных эпох. Значение художественного изображения бытовой жизни людей в понимании истории человечества и современной жизни.</w:t>
      </w:r>
    </w:p>
    <w:p w:rsidR="00A57638" w:rsidRPr="00EB2D57" w:rsidRDefault="00E235EB">
      <w:pPr>
        <w:pStyle w:val="13"/>
        <w:spacing w:line="252" w:lineRule="auto"/>
        <w:jc w:val="both"/>
        <w:rPr>
          <w:color w:val="auto"/>
        </w:rPr>
      </w:pPr>
      <w:r w:rsidRPr="00EB2D57">
        <w:rPr>
          <w:color w:val="auto"/>
        </w:rPr>
        <w:t>Жанровая картина как обобщение жизненных впечатлений художника. Тема, сюжет, содержание в жанровой картине. Образ нравственных и ценностных смыслов в жанровой картине и роль картины в их утверждении.</w:t>
      </w:r>
    </w:p>
    <w:p w:rsidR="00A57638" w:rsidRPr="00EB2D57" w:rsidRDefault="00E235EB">
      <w:pPr>
        <w:pStyle w:val="13"/>
        <w:spacing w:after="100"/>
        <w:jc w:val="both"/>
        <w:rPr>
          <w:color w:val="auto"/>
        </w:rPr>
      </w:pPr>
      <w:r w:rsidRPr="00EB2D57">
        <w:rPr>
          <w:color w:val="auto"/>
        </w:rPr>
        <w:t>Работа над сюжетной композицией. Композиция как целостность в организации художественных выразительных средств и взаимосвязи всех компонентов произведения.</w:t>
      </w:r>
    </w:p>
    <w:p w:rsidR="00A57638" w:rsidRPr="00EB2D57" w:rsidRDefault="00E235EB" w:rsidP="002035A5">
      <w:pPr>
        <w:pStyle w:val="17"/>
      </w:pPr>
      <w:r w:rsidRPr="00EB2D57">
        <w:t>Исторический жанр в изобразительном искусстве</w:t>
      </w:r>
    </w:p>
    <w:p w:rsidR="00A57638" w:rsidRPr="00EB2D57" w:rsidRDefault="00E235EB">
      <w:pPr>
        <w:pStyle w:val="13"/>
        <w:spacing w:line="252" w:lineRule="auto"/>
        <w:jc w:val="both"/>
        <w:rPr>
          <w:color w:val="auto"/>
        </w:rPr>
      </w:pPr>
      <w:r w:rsidRPr="00EB2D57">
        <w:rPr>
          <w:color w:val="auto"/>
        </w:rPr>
        <w:t>Историческая тема в искусстве как изображение наиболее значительных событий в жизни общества.</w:t>
      </w:r>
    </w:p>
    <w:p w:rsidR="00A57638" w:rsidRPr="00EB2D57" w:rsidRDefault="00E235EB">
      <w:pPr>
        <w:pStyle w:val="13"/>
        <w:spacing w:line="252" w:lineRule="auto"/>
        <w:jc w:val="both"/>
        <w:rPr>
          <w:color w:val="auto"/>
        </w:rPr>
      </w:pPr>
      <w:r w:rsidRPr="00EB2D57">
        <w:rPr>
          <w:color w:val="auto"/>
        </w:rPr>
        <w:t>Жанровые разновидности исторической картины в зависимости от сюжета: мифологическая картина, картина на библейские темы, батальная картина и др.</w:t>
      </w:r>
    </w:p>
    <w:p w:rsidR="00A57638" w:rsidRPr="00EB2D57" w:rsidRDefault="00E235EB">
      <w:pPr>
        <w:pStyle w:val="13"/>
        <w:spacing w:line="252" w:lineRule="auto"/>
        <w:jc w:val="both"/>
        <w:rPr>
          <w:color w:val="auto"/>
        </w:rPr>
      </w:pPr>
      <w:r w:rsidRPr="00EB2D57">
        <w:rPr>
          <w:color w:val="auto"/>
        </w:rPr>
        <w:t xml:space="preserve">Историческая картина в русском искусстве </w:t>
      </w:r>
      <w:r w:rsidRPr="00EB2D57">
        <w:rPr>
          <w:color w:val="auto"/>
          <w:lang w:val="en-US" w:eastAsia="en-US" w:bidi="en-US"/>
        </w:rPr>
        <w:t>XIX</w:t>
      </w:r>
      <w:r w:rsidRPr="00EB2D57">
        <w:rPr>
          <w:color w:val="auto"/>
          <w:lang w:eastAsia="en-US" w:bidi="en-US"/>
        </w:rPr>
        <w:t xml:space="preserve"> </w:t>
      </w:r>
      <w:r w:rsidRPr="00EB2D57">
        <w:rPr>
          <w:color w:val="auto"/>
        </w:rPr>
        <w:t>в. и её особое место в развитии отечественной культуры.</w:t>
      </w:r>
    </w:p>
    <w:p w:rsidR="00A57638" w:rsidRPr="00EB2D57" w:rsidRDefault="00E235EB">
      <w:pPr>
        <w:pStyle w:val="13"/>
        <w:spacing w:line="252" w:lineRule="auto"/>
        <w:jc w:val="both"/>
        <w:rPr>
          <w:color w:val="auto"/>
        </w:rPr>
      </w:pPr>
      <w:r w:rsidRPr="00EB2D57">
        <w:rPr>
          <w:color w:val="auto"/>
        </w:rPr>
        <w:t>Картина К. Брюллова «Последний день Помпеи», исторические картины в творчестве В. Сурикова и др. Исторический образ России в картинах ХХ в.</w:t>
      </w:r>
    </w:p>
    <w:p w:rsidR="00A57638" w:rsidRPr="00EB2D57" w:rsidRDefault="00E235EB">
      <w:pPr>
        <w:pStyle w:val="13"/>
        <w:spacing w:line="252" w:lineRule="auto"/>
        <w:jc w:val="both"/>
        <w:rPr>
          <w:color w:val="auto"/>
        </w:rPr>
      </w:pPr>
      <w:r w:rsidRPr="00EB2D57">
        <w:rPr>
          <w:color w:val="auto"/>
        </w:rPr>
        <w:t>Работа над сюжетной композицией. Этапы длительного периода работы художника над исторической картиной: идея и эскизы, сбор материала и работа над этюдами, уточнения композиции в эскизах, картон композиции, работа над холстом.</w:t>
      </w:r>
    </w:p>
    <w:p w:rsidR="00A57638" w:rsidRPr="00EB2D57" w:rsidRDefault="00E235EB">
      <w:pPr>
        <w:pStyle w:val="13"/>
        <w:spacing w:after="100" w:line="252" w:lineRule="auto"/>
        <w:jc w:val="both"/>
        <w:rPr>
          <w:color w:val="auto"/>
        </w:rPr>
      </w:pPr>
      <w:r w:rsidRPr="00EB2D57">
        <w:rPr>
          <w:color w:val="auto"/>
        </w:rPr>
        <w:t>Разработка эскизов композиции на историческую тему с опорой на собранный материал по задуманному сюжету.</w:t>
      </w:r>
    </w:p>
    <w:p w:rsidR="00A57638" w:rsidRPr="00EB2D57" w:rsidRDefault="00E235EB" w:rsidP="002035A5">
      <w:pPr>
        <w:pStyle w:val="17"/>
      </w:pPr>
      <w:r w:rsidRPr="00EB2D57">
        <w:t>Библейские темы в изобразительном искусстве</w:t>
      </w:r>
    </w:p>
    <w:p w:rsidR="00A57638" w:rsidRPr="00EB2D57" w:rsidRDefault="00E235EB">
      <w:pPr>
        <w:pStyle w:val="13"/>
        <w:spacing w:line="252" w:lineRule="auto"/>
        <w:jc w:val="both"/>
        <w:rPr>
          <w:color w:val="auto"/>
        </w:rPr>
      </w:pPr>
      <w:r w:rsidRPr="00EB2D57">
        <w:rPr>
          <w:color w:val="auto"/>
        </w:rPr>
        <w:t>Исторические картины на библейские темы: место и значение сюжетов Священной истории в европейской культуре.</w:t>
      </w:r>
    </w:p>
    <w:p w:rsidR="00A57638" w:rsidRPr="00EB2D57" w:rsidRDefault="00E235EB">
      <w:pPr>
        <w:pStyle w:val="13"/>
        <w:spacing w:line="252" w:lineRule="auto"/>
        <w:jc w:val="both"/>
        <w:rPr>
          <w:color w:val="auto"/>
        </w:rPr>
      </w:pPr>
      <w:r w:rsidRPr="00EB2D57">
        <w:rPr>
          <w:color w:val="auto"/>
        </w:rPr>
        <w:t>Вечные темы и их нравственное и духовно-ценностное выражение как «духовная ось», соединяющая жизненные позиции разных поколений.</w:t>
      </w:r>
    </w:p>
    <w:p w:rsidR="00A57638" w:rsidRPr="00EB2D57" w:rsidRDefault="00E235EB">
      <w:pPr>
        <w:pStyle w:val="13"/>
        <w:spacing w:line="252" w:lineRule="auto"/>
        <w:jc w:val="both"/>
        <w:rPr>
          <w:color w:val="auto"/>
        </w:rPr>
      </w:pPr>
      <w:r w:rsidRPr="00EB2D57">
        <w:rPr>
          <w:color w:val="auto"/>
        </w:rPr>
        <w:t>Произведения на библейские темы Леонардо да Винчи, Рафаэля, Рембрандта, в скульптуре «Пьета» Микеланджело и др.</w:t>
      </w:r>
    </w:p>
    <w:p w:rsidR="00A57638" w:rsidRPr="00EB2D57" w:rsidRDefault="00E235EB">
      <w:pPr>
        <w:pStyle w:val="13"/>
        <w:spacing w:line="252" w:lineRule="auto"/>
        <w:jc w:val="both"/>
        <w:rPr>
          <w:color w:val="auto"/>
        </w:rPr>
      </w:pPr>
      <w:r w:rsidRPr="00EB2D57">
        <w:rPr>
          <w:color w:val="auto"/>
        </w:rPr>
        <w:t xml:space="preserve">Библейские темы в отечественных картинах </w:t>
      </w:r>
      <w:r w:rsidRPr="00EB2D57">
        <w:rPr>
          <w:color w:val="auto"/>
          <w:lang w:val="en-US" w:eastAsia="en-US" w:bidi="en-US"/>
        </w:rPr>
        <w:t>XIX</w:t>
      </w:r>
      <w:r w:rsidRPr="00EB2D57">
        <w:rPr>
          <w:color w:val="auto"/>
          <w:lang w:eastAsia="en-US" w:bidi="en-US"/>
        </w:rPr>
        <w:t xml:space="preserve"> </w:t>
      </w:r>
      <w:r w:rsidRPr="00EB2D57">
        <w:rPr>
          <w:color w:val="auto"/>
        </w:rPr>
        <w:t>в. (А. Иванов. «Явление Христа народу», И. Крамской. «Христос в пустыне», Н. Ге. «Тайная вечеря», В. Поленов. «Христос и грешница»).</w:t>
      </w:r>
    </w:p>
    <w:p w:rsidR="00A57638" w:rsidRPr="00EB2D57" w:rsidRDefault="00E235EB">
      <w:pPr>
        <w:pStyle w:val="13"/>
        <w:spacing w:line="252" w:lineRule="auto"/>
        <w:jc w:val="both"/>
        <w:rPr>
          <w:color w:val="auto"/>
        </w:rPr>
      </w:pPr>
      <w:r w:rsidRPr="00EB2D57">
        <w:rPr>
          <w:color w:val="auto"/>
        </w:rPr>
        <w:t>Иконопись как великое проявление русской культуры. Язык изображения в иконе — его религиозный и символический смысл.</w:t>
      </w:r>
    </w:p>
    <w:p w:rsidR="00A57638" w:rsidRPr="00EB2D57" w:rsidRDefault="00E235EB">
      <w:pPr>
        <w:pStyle w:val="13"/>
        <w:spacing w:line="252" w:lineRule="auto"/>
        <w:jc w:val="both"/>
        <w:rPr>
          <w:color w:val="auto"/>
        </w:rPr>
      </w:pPr>
      <w:r w:rsidRPr="00EB2D57">
        <w:rPr>
          <w:color w:val="auto"/>
        </w:rPr>
        <w:t>Великие русские иконописцы: духовный свет икон Андрея Рублёва, Феофана Грека, Дионисия.</w:t>
      </w:r>
    </w:p>
    <w:p w:rsidR="00A57638" w:rsidRPr="00EB2D57" w:rsidRDefault="00E235EB">
      <w:pPr>
        <w:pStyle w:val="13"/>
        <w:spacing w:line="252" w:lineRule="auto"/>
        <w:jc w:val="both"/>
        <w:rPr>
          <w:color w:val="auto"/>
        </w:rPr>
      </w:pPr>
      <w:r w:rsidRPr="00EB2D57">
        <w:rPr>
          <w:color w:val="auto"/>
        </w:rPr>
        <w:t>Работа над эскизом сюжетной композиции.</w:t>
      </w:r>
    </w:p>
    <w:p w:rsidR="00A57638" w:rsidRPr="00EB2D57" w:rsidRDefault="00E235EB">
      <w:pPr>
        <w:pStyle w:val="13"/>
        <w:spacing w:line="252" w:lineRule="auto"/>
        <w:jc w:val="both"/>
        <w:rPr>
          <w:color w:val="auto"/>
        </w:rPr>
      </w:pPr>
      <w:r w:rsidRPr="00EB2D57">
        <w:rPr>
          <w:color w:val="auto"/>
        </w:rPr>
        <w:t>Роль и значение изобразительного искусства в жизни людей: образ мира в изобразительном искусстве.</w:t>
      </w:r>
    </w:p>
    <w:p w:rsidR="002035A5" w:rsidRDefault="002035A5" w:rsidP="002035A5">
      <w:pPr>
        <w:pStyle w:val="af5"/>
      </w:pPr>
      <w:bookmarkStart w:id="651" w:name="bookmark1541"/>
    </w:p>
    <w:p w:rsidR="00A57638" w:rsidRPr="00EB2D57" w:rsidRDefault="00E235EB" w:rsidP="002035A5">
      <w:pPr>
        <w:pStyle w:val="af5"/>
      </w:pPr>
      <w:r w:rsidRPr="00EB2D57">
        <w:t>Модуль № 3 «Архитектура и дизайн»</w:t>
      </w:r>
      <w:bookmarkEnd w:id="651"/>
    </w:p>
    <w:p w:rsidR="00A57638" w:rsidRPr="00EB2D57" w:rsidRDefault="00E235EB">
      <w:pPr>
        <w:pStyle w:val="13"/>
        <w:jc w:val="both"/>
        <w:rPr>
          <w:color w:val="auto"/>
        </w:rPr>
      </w:pPr>
      <w:r w:rsidRPr="00EB2D57">
        <w:rPr>
          <w:color w:val="auto"/>
        </w:rPr>
        <w:t>Архитектура и дизайн — искусства художественной постройки — конструктивные искусства.</w:t>
      </w:r>
    </w:p>
    <w:p w:rsidR="00A57638" w:rsidRPr="00EB2D57" w:rsidRDefault="00E235EB">
      <w:pPr>
        <w:pStyle w:val="13"/>
        <w:jc w:val="both"/>
        <w:rPr>
          <w:color w:val="auto"/>
        </w:rPr>
      </w:pPr>
      <w:r w:rsidRPr="00EB2D57">
        <w:rPr>
          <w:color w:val="auto"/>
        </w:rPr>
        <w:t>Дизайн и архитектура как создатели «второй природы» — предметно-пространственной среды жизни людей.</w:t>
      </w:r>
    </w:p>
    <w:p w:rsidR="00A57638" w:rsidRPr="00EB2D57" w:rsidRDefault="00E235EB">
      <w:pPr>
        <w:pStyle w:val="13"/>
        <w:jc w:val="both"/>
        <w:rPr>
          <w:color w:val="auto"/>
        </w:rPr>
      </w:pPr>
      <w:r w:rsidRPr="00EB2D57">
        <w:rPr>
          <w:color w:val="auto"/>
        </w:rPr>
        <w:t>Функциональность предметно-пространственной среды и выражение в ней мировосприятия, духовно-ценностных позиций общества.</w:t>
      </w:r>
    </w:p>
    <w:p w:rsidR="00A57638" w:rsidRPr="00EB2D57" w:rsidRDefault="00E235EB">
      <w:pPr>
        <w:pStyle w:val="13"/>
        <w:jc w:val="both"/>
        <w:rPr>
          <w:color w:val="auto"/>
        </w:rPr>
      </w:pPr>
      <w:r w:rsidRPr="00EB2D57">
        <w:rPr>
          <w:color w:val="auto"/>
        </w:rPr>
        <w:t>Материальная культура человечества как уникальная информация о жизни людей в разные исторические эпохи.</w:t>
      </w:r>
    </w:p>
    <w:p w:rsidR="00A57638" w:rsidRPr="00EB2D57" w:rsidRDefault="00E235EB">
      <w:pPr>
        <w:pStyle w:val="13"/>
        <w:jc w:val="both"/>
        <w:rPr>
          <w:color w:val="auto"/>
        </w:rPr>
      </w:pPr>
      <w:r w:rsidRPr="00EB2D57">
        <w:rPr>
          <w:color w:val="auto"/>
        </w:rPr>
        <w:t>Роль архитектуры в понимании человеком своей идентичности. Задачи сохранения культурного наследия и природного ландшафта.</w:t>
      </w:r>
    </w:p>
    <w:p w:rsidR="00A57638" w:rsidRPr="00EB2D57" w:rsidRDefault="00E235EB">
      <w:pPr>
        <w:pStyle w:val="13"/>
        <w:spacing w:after="120"/>
        <w:jc w:val="both"/>
        <w:rPr>
          <w:color w:val="auto"/>
        </w:rPr>
      </w:pPr>
      <w:r w:rsidRPr="00EB2D57">
        <w:rPr>
          <w:color w:val="auto"/>
        </w:rPr>
        <w:t>Возникновение архитектуры и дизайна на разных этапах общественного развития. Единство функционального и художественного — целесообразности и красоты.</w:t>
      </w:r>
    </w:p>
    <w:p w:rsidR="00A57638" w:rsidRPr="00EB2D57" w:rsidRDefault="00E235EB" w:rsidP="002035A5">
      <w:pPr>
        <w:pStyle w:val="17"/>
      </w:pPr>
      <w:r w:rsidRPr="00EB2D57">
        <w:t>Графический дизайн</w:t>
      </w:r>
    </w:p>
    <w:p w:rsidR="00A57638" w:rsidRPr="00EB2D57" w:rsidRDefault="00E235EB">
      <w:pPr>
        <w:pStyle w:val="13"/>
        <w:spacing w:line="252" w:lineRule="auto"/>
        <w:jc w:val="both"/>
        <w:rPr>
          <w:color w:val="auto"/>
        </w:rPr>
      </w:pPr>
      <w:r w:rsidRPr="00EB2D57">
        <w:rPr>
          <w:color w:val="auto"/>
        </w:rPr>
        <w:t>Композиция как основа реализации замысла в любой творческой деятельности. Основы формальной композиции в конструктивных искусствах.</w:t>
      </w:r>
    </w:p>
    <w:p w:rsidR="00A57638" w:rsidRPr="00EB2D57" w:rsidRDefault="00E235EB">
      <w:pPr>
        <w:pStyle w:val="13"/>
        <w:spacing w:line="252" w:lineRule="auto"/>
        <w:jc w:val="both"/>
        <w:rPr>
          <w:color w:val="auto"/>
        </w:rPr>
      </w:pPr>
      <w:r w:rsidRPr="00EB2D57">
        <w:rPr>
          <w:color w:val="auto"/>
        </w:rPr>
        <w:t>Элементы композиции в графическом дизайне: пятно, линия, цвет, буква, текст и изображение.</w:t>
      </w:r>
    </w:p>
    <w:p w:rsidR="00A57638" w:rsidRPr="00EB2D57" w:rsidRDefault="00E235EB">
      <w:pPr>
        <w:pStyle w:val="13"/>
        <w:spacing w:line="252" w:lineRule="auto"/>
        <w:jc w:val="both"/>
        <w:rPr>
          <w:color w:val="auto"/>
        </w:rPr>
      </w:pPr>
      <w:r w:rsidRPr="00EB2D57">
        <w:rPr>
          <w:color w:val="auto"/>
        </w:rPr>
        <w:t>Формальная композиция как композиционное построение на основе сочетания геометрических фигур, без предметного содержания.</w:t>
      </w:r>
    </w:p>
    <w:p w:rsidR="00A57638" w:rsidRPr="00EB2D57" w:rsidRDefault="00E235EB">
      <w:pPr>
        <w:pStyle w:val="13"/>
        <w:spacing w:line="252" w:lineRule="auto"/>
        <w:jc w:val="both"/>
        <w:rPr>
          <w:color w:val="auto"/>
        </w:rPr>
      </w:pPr>
      <w:r w:rsidRPr="00EB2D57">
        <w:rPr>
          <w:color w:val="auto"/>
        </w:rPr>
        <w:t>Основные свойства композиции: целостность и соподчинённость элементов.</w:t>
      </w:r>
    </w:p>
    <w:p w:rsidR="00A57638" w:rsidRPr="00EB2D57" w:rsidRDefault="00E235EB">
      <w:pPr>
        <w:pStyle w:val="13"/>
        <w:spacing w:line="252" w:lineRule="auto"/>
        <w:jc w:val="both"/>
        <w:rPr>
          <w:color w:val="auto"/>
        </w:rPr>
      </w:pPr>
      <w:r w:rsidRPr="00EB2D57">
        <w:rPr>
          <w:color w:val="auto"/>
        </w:rPr>
        <w:t>Ритмическая организация элементов: выделение доминанты, симметрия и асимметрия, динамическая и статичная композиция, контраст, нюанс, акцент, замкнутость или открытость композиции.</w:t>
      </w:r>
    </w:p>
    <w:p w:rsidR="00A57638" w:rsidRPr="00EB2D57" w:rsidRDefault="00E235EB">
      <w:pPr>
        <w:pStyle w:val="13"/>
        <w:spacing w:line="252" w:lineRule="auto"/>
        <w:jc w:val="both"/>
        <w:rPr>
          <w:color w:val="auto"/>
        </w:rPr>
      </w:pPr>
      <w:r w:rsidRPr="00EB2D57">
        <w:rPr>
          <w:color w:val="auto"/>
        </w:rPr>
        <w:t>Практические упражнения по созданию композиции с вариативным ритмическим расположением геометрических фигур на плоскости.</w:t>
      </w:r>
    </w:p>
    <w:p w:rsidR="00A57638" w:rsidRPr="00EB2D57" w:rsidRDefault="00E235EB">
      <w:pPr>
        <w:pStyle w:val="13"/>
        <w:spacing w:line="252" w:lineRule="auto"/>
        <w:jc w:val="both"/>
        <w:rPr>
          <w:color w:val="auto"/>
        </w:rPr>
      </w:pPr>
      <w:r w:rsidRPr="00EB2D57">
        <w:rPr>
          <w:color w:val="auto"/>
        </w:rPr>
        <w:t>Роль цвета в организации композиционного пространства.</w:t>
      </w:r>
    </w:p>
    <w:p w:rsidR="00A57638" w:rsidRPr="00EB2D57" w:rsidRDefault="00E235EB">
      <w:pPr>
        <w:pStyle w:val="13"/>
        <w:spacing w:line="252" w:lineRule="auto"/>
        <w:jc w:val="both"/>
        <w:rPr>
          <w:color w:val="auto"/>
        </w:rPr>
      </w:pPr>
      <w:r w:rsidRPr="00EB2D57">
        <w:rPr>
          <w:color w:val="auto"/>
        </w:rPr>
        <w:t>Функциональные задачи цвета в конструктивных искусствах. Цвет и законы колористики. Применение локального цвета. Цветовой акцент, ритм цветовых форм, доминанта.</w:t>
      </w:r>
    </w:p>
    <w:p w:rsidR="00A57638" w:rsidRPr="00EB2D57" w:rsidRDefault="00E235EB">
      <w:pPr>
        <w:pStyle w:val="13"/>
        <w:spacing w:line="252" w:lineRule="auto"/>
        <w:jc w:val="both"/>
        <w:rPr>
          <w:color w:val="auto"/>
        </w:rPr>
      </w:pPr>
      <w:r w:rsidRPr="00EB2D57">
        <w:rPr>
          <w:color w:val="auto"/>
        </w:rPr>
        <w:t>Шрифты и шрифтовая композиция в графическом дизайне.</w:t>
      </w:r>
    </w:p>
    <w:p w:rsidR="00A57638" w:rsidRPr="00EB2D57" w:rsidRDefault="00E235EB">
      <w:pPr>
        <w:pStyle w:val="13"/>
        <w:spacing w:line="252" w:lineRule="auto"/>
        <w:jc w:val="both"/>
        <w:rPr>
          <w:color w:val="auto"/>
        </w:rPr>
      </w:pPr>
      <w:r w:rsidRPr="00EB2D57">
        <w:rPr>
          <w:color w:val="auto"/>
        </w:rPr>
        <w:t>Форма буквы как изобразительно-смысловой символ.</w:t>
      </w:r>
    </w:p>
    <w:p w:rsidR="00A57638" w:rsidRPr="00EB2D57" w:rsidRDefault="00E235EB">
      <w:pPr>
        <w:pStyle w:val="13"/>
        <w:spacing w:line="252" w:lineRule="auto"/>
        <w:jc w:val="both"/>
        <w:rPr>
          <w:color w:val="auto"/>
        </w:rPr>
      </w:pPr>
      <w:r w:rsidRPr="00EB2D57">
        <w:rPr>
          <w:color w:val="auto"/>
        </w:rPr>
        <w:t>Шрифт и содержание текста. Стилизация шрифта.</w:t>
      </w:r>
    </w:p>
    <w:p w:rsidR="00A57638" w:rsidRPr="00EB2D57" w:rsidRDefault="00E235EB">
      <w:pPr>
        <w:pStyle w:val="13"/>
        <w:spacing w:line="252" w:lineRule="auto"/>
        <w:jc w:val="both"/>
        <w:rPr>
          <w:color w:val="auto"/>
        </w:rPr>
      </w:pPr>
      <w:r w:rsidRPr="00EB2D57">
        <w:rPr>
          <w:color w:val="auto"/>
        </w:rPr>
        <w:t>Типографика. Понимание типографской строки как элемента плоскостной композиции.</w:t>
      </w:r>
    </w:p>
    <w:p w:rsidR="00A57638" w:rsidRPr="00EB2D57" w:rsidRDefault="00E235EB">
      <w:pPr>
        <w:pStyle w:val="13"/>
        <w:spacing w:line="252" w:lineRule="auto"/>
        <w:jc w:val="both"/>
        <w:rPr>
          <w:color w:val="auto"/>
        </w:rPr>
      </w:pPr>
      <w:r w:rsidRPr="00EB2D57">
        <w:rPr>
          <w:color w:val="auto"/>
        </w:rPr>
        <w:t>Выполнение аналитических и практических работ по теме «Буква — изобразительный элемент композиции».</w:t>
      </w:r>
    </w:p>
    <w:p w:rsidR="00A57638" w:rsidRPr="00EB2D57" w:rsidRDefault="00E235EB">
      <w:pPr>
        <w:pStyle w:val="13"/>
        <w:spacing w:line="252" w:lineRule="auto"/>
        <w:jc w:val="both"/>
        <w:rPr>
          <w:color w:val="auto"/>
        </w:rPr>
      </w:pPr>
      <w:r w:rsidRPr="00EB2D57">
        <w:rPr>
          <w:color w:val="auto"/>
        </w:rPr>
        <w:t>Логотип как графический знак, эмблема или стилизованный графический символ. Функции логотипа. Шрифтовой логотип. Знаковый логотип.</w:t>
      </w:r>
    </w:p>
    <w:p w:rsidR="00A57638" w:rsidRPr="00EB2D57" w:rsidRDefault="00E235EB">
      <w:pPr>
        <w:pStyle w:val="13"/>
        <w:spacing w:line="252" w:lineRule="auto"/>
        <w:jc w:val="both"/>
        <w:rPr>
          <w:color w:val="auto"/>
        </w:rPr>
      </w:pPr>
      <w:r w:rsidRPr="00EB2D57">
        <w:rPr>
          <w:color w:val="auto"/>
        </w:rPr>
        <w:t>Композиционные основы макетирования в графическом дизайне при соединении текста и изображения.</w:t>
      </w:r>
    </w:p>
    <w:p w:rsidR="00A57638" w:rsidRPr="00EB2D57" w:rsidRDefault="00E235EB">
      <w:pPr>
        <w:pStyle w:val="13"/>
        <w:spacing w:line="252" w:lineRule="auto"/>
        <w:jc w:val="both"/>
        <w:rPr>
          <w:color w:val="auto"/>
        </w:rPr>
      </w:pPr>
      <w:r w:rsidRPr="00EB2D57">
        <w:rPr>
          <w:color w:val="auto"/>
        </w:rPr>
        <w:t>Искусство плаката. Синтез слова и изображения. Изобразительный язык плаката. Композиционный монтаж изображения и текста в плакате, рекламе, поздравительной открытке.</w:t>
      </w:r>
    </w:p>
    <w:p w:rsidR="00A57638" w:rsidRPr="00EB2D57" w:rsidRDefault="00E235EB">
      <w:pPr>
        <w:pStyle w:val="13"/>
        <w:spacing w:line="252" w:lineRule="auto"/>
        <w:jc w:val="both"/>
        <w:rPr>
          <w:color w:val="auto"/>
        </w:rPr>
      </w:pPr>
      <w:r w:rsidRPr="00EB2D57">
        <w:rPr>
          <w:color w:val="auto"/>
        </w:rPr>
        <w:t>Многообразие форм графического дизайна. Дизайн книги и журнала. Элементы, составляющие конструкцию и художественное оформление книги, журнала.</w:t>
      </w:r>
    </w:p>
    <w:p w:rsidR="00A57638" w:rsidRPr="00EB2D57" w:rsidRDefault="00E235EB">
      <w:pPr>
        <w:pStyle w:val="13"/>
        <w:spacing w:after="180" w:line="252" w:lineRule="auto"/>
        <w:jc w:val="both"/>
        <w:rPr>
          <w:color w:val="auto"/>
        </w:rPr>
      </w:pPr>
      <w:r w:rsidRPr="00EB2D57">
        <w:rPr>
          <w:color w:val="auto"/>
        </w:rPr>
        <w:t>Макет разворота книги или журнала по выбранной теме в виде коллажа или на основе компьютерных программ.</w:t>
      </w:r>
    </w:p>
    <w:p w:rsidR="00A57638" w:rsidRPr="00EB2D57" w:rsidRDefault="00E235EB" w:rsidP="002035A5">
      <w:pPr>
        <w:pStyle w:val="17"/>
      </w:pPr>
      <w:r w:rsidRPr="00EB2D57">
        <w:t>Макетирование объёмно-пространственных композиций</w:t>
      </w:r>
    </w:p>
    <w:p w:rsidR="00A57638" w:rsidRPr="00EB2D57" w:rsidRDefault="00E235EB">
      <w:pPr>
        <w:pStyle w:val="13"/>
        <w:spacing w:line="252" w:lineRule="auto"/>
        <w:jc w:val="both"/>
        <w:rPr>
          <w:color w:val="auto"/>
        </w:rPr>
      </w:pPr>
      <w:r w:rsidRPr="00EB2D57">
        <w:rPr>
          <w:color w:val="auto"/>
        </w:rPr>
        <w:t>Композиция плоскостная и пространственная. Композиционная организация пространства. Прочтение плоскостной композиции как «чертежа» пространства.</w:t>
      </w:r>
    </w:p>
    <w:p w:rsidR="00A57638" w:rsidRPr="00EB2D57" w:rsidRDefault="00E235EB">
      <w:pPr>
        <w:pStyle w:val="13"/>
        <w:spacing w:line="252" w:lineRule="auto"/>
        <w:jc w:val="both"/>
        <w:rPr>
          <w:color w:val="auto"/>
        </w:rPr>
      </w:pPr>
      <w:r w:rsidRPr="00EB2D57">
        <w:rPr>
          <w:color w:val="auto"/>
        </w:rPr>
        <w:t>Макетирование. Введение в макет понятия рельефа местности и способы его обозначения на макете.</w:t>
      </w:r>
    </w:p>
    <w:p w:rsidR="00A57638" w:rsidRPr="00EB2D57" w:rsidRDefault="00E235EB">
      <w:pPr>
        <w:pStyle w:val="13"/>
        <w:spacing w:line="252" w:lineRule="auto"/>
        <w:jc w:val="both"/>
        <w:rPr>
          <w:color w:val="auto"/>
        </w:rPr>
      </w:pPr>
      <w:r w:rsidRPr="00EB2D57">
        <w:rPr>
          <w:color w:val="auto"/>
        </w:rPr>
        <w:t>Выполнение практических работ по созданию объёмно-пространственных композиций. Объём и пространство. Взаимосвязь объектов в архитектурном макете.</w:t>
      </w:r>
    </w:p>
    <w:p w:rsidR="00A57638" w:rsidRPr="00EB2D57" w:rsidRDefault="00E235EB">
      <w:pPr>
        <w:pStyle w:val="13"/>
        <w:spacing w:line="252" w:lineRule="auto"/>
        <w:jc w:val="both"/>
        <w:rPr>
          <w:color w:val="auto"/>
        </w:rPr>
      </w:pPr>
      <w:r w:rsidRPr="00EB2D57">
        <w:rPr>
          <w:color w:val="auto"/>
        </w:rPr>
        <w:t>Структура зданий различных архитектурных стилей и эпох: выявление простых объёмов, образующих целостную постройку. Взаимное влияние объёмов и их сочетаний на образный характер постройки.</w:t>
      </w:r>
    </w:p>
    <w:p w:rsidR="00A57638" w:rsidRPr="00EB2D57" w:rsidRDefault="00E235EB">
      <w:pPr>
        <w:pStyle w:val="13"/>
        <w:spacing w:line="252" w:lineRule="auto"/>
        <w:jc w:val="both"/>
        <w:rPr>
          <w:color w:val="auto"/>
        </w:rPr>
      </w:pPr>
      <w:r w:rsidRPr="00EB2D57">
        <w:rPr>
          <w:color w:val="auto"/>
        </w:rPr>
        <w:t>Понятие тектоники как выражение в художественной форме конструктивной сущности сооружения и логики конструктивного соотношения его частей.</w:t>
      </w:r>
    </w:p>
    <w:p w:rsidR="00A57638" w:rsidRPr="00EB2D57" w:rsidRDefault="00E235EB">
      <w:pPr>
        <w:pStyle w:val="13"/>
        <w:spacing w:line="252" w:lineRule="auto"/>
        <w:jc w:val="both"/>
        <w:rPr>
          <w:color w:val="auto"/>
        </w:rPr>
      </w:pPr>
      <w:r w:rsidRPr="00EB2D57">
        <w:rPr>
          <w:color w:val="auto"/>
        </w:rPr>
        <w:t>Роль эволюции строительных материалов и строительных технологий в изменении архитектурных конструкций (перекрытия и опора — стоечно-балочная конструкция — архитектура сводов; каркасная каменная архитектура; металлический каркас, железобетон и язык современной архитектуры).</w:t>
      </w:r>
    </w:p>
    <w:p w:rsidR="00A57638" w:rsidRPr="00EB2D57" w:rsidRDefault="00E235EB">
      <w:pPr>
        <w:pStyle w:val="13"/>
        <w:spacing w:line="252" w:lineRule="auto"/>
        <w:jc w:val="both"/>
        <w:rPr>
          <w:color w:val="auto"/>
        </w:rPr>
      </w:pPr>
      <w:r w:rsidRPr="00EB2D57">
        <w:rPr>
          <w:color w:val="auto"/>
        </w:rPr>
        <w:t>Многообразие предметного мира, создаваемого человеком. Функция вещи и её форма. Образ времени в предметах, создаваемых человеком.</w:t>
      </w:r>
    </w:p>
    <w:p w:rsidR="00A57638" w:rsidRPr="00EB2D57" w:rsidRDefault="00E235EB">
      <w:pPr>
        <w:pStyle w:val="13"/>
        <w:spacing w:line="252" w:lineRule="auto"/>
        <w:jc w:val="both"/>
        <w:rPr>
          <w:color w:val="auto"/>
        </w:rPr>
      </w:pPr>
      <w:r w:rsidRPr="00EB2D57">
        <w:rPr>
          <w:color w:val="auto"/>
        </w:rPr>
        <w:t>Дизайн предмета как искусство и социальное проектирование. Анализ формы через выявление сочетающихся объёмов. Красота — наиболее полное выявление функции предмета. Влияние развития технологий и материалов на изменение формы предмета.</w:t>
      </w:r>
    </w:p>
    <w:p w:rsidR="00A57638" w:rsidRPr="00EB2D57" w:rsidRDefault="00E235EB">
      <w:pPr>
        <w:pStyle w:val="13"/>
        <w:spacing w:line="252" w:lineRule="auto"/>
        <w:jc w:val="both"/>
        <w:rPr>
          <w:color w:val="auto"/>
        </w:rPr>
      </w:pPr>
      <w:r w:rsidRPr="00EB2D57">
        <w:rPr>
          <w:color w:val="auto"/>
        </w:rPr>
        <w:t>Выполнение аналитических зарисовок форм бытовых предметов.</w:t>
      </w:r>
    </w:p>
    <w:p w:rsidR="00A57638" w:rsidRPr="00EB2D57" w:rsidRDefault="00E235EB">
      <w:pPr>
        <w:pStyle w:val="13"/>
        <w:spacing w:line="252" w:lineRule="auto"/>
        <w:jc w:val="both"/>
        <w:rPr>
          <w:color w:val="auto"/>
        </w:rPr>
      </w:pPr>
      <w:r w:rsidRPr="00EB2D57">
        <w:rPr>
          <w:color w:val="auto"/>
        </w:rPr>
        <w:t>Творческое проектирование предметов быта с определением их функций и материала изготовления</w:t>
      </w:r>
    </w:p>
    <w:p w:rsidR="00A57638" w:rsidRPr="00EB2D57" w:rsidRDefault="00E235EB">
      <w:pPr>
        <w:pStyle w:val="13"/>
        <w:spacing w:line="252" w:lineRule="auto"/>
        <w:jc w:val="both"/>
        <w:rPr>
          <w:color w:val="auto"/>
        </w:rPr>
      </w:pPr>
      <w:r w:rsidRPr="00EB2D57">
        <w:rPr>
          <w:color w:val="auto"/>
        </w:rPr>
        <w:t>Цвет в архитектуре и дизайне. Эмоциональное и формообразующее значение цвета в дизайне и архитектуре. Влияние цвета на восприятие формы объектов архитектуры и дизайна.</w:t>
      </w:r>
    </w:p>
    <w:p w:rsidR="00A57638" w:rsidRPr="00EB2D57" w:rsidRDefault="00E235EB">
      <w:pPr>
        <w:pStyle w:val="13"/>
        <w:spacing w:after="180" w:line="252" w:lineRule="auto"/>
        <w:jc w:val="both"/>
        <w:rPr>
          <w:color w:val="auto"/>
        </w:rPr>
      </w:pPr>
      <w:r w:rsidRPr="00EB2D57">
        <w:rPr>
          <w:color w:val="auto"/>
        </w:rPr>
        <w:t>Конструирование объектов дизайна или архитектурное макетирование с использованием цвета.</w:t>
      </w:r>
    </w:p>
    <w:p w:rsidR="00A57638" w:rsidRPr="00EB2D57" w:rsidRDefault="00E235EB" w:rsidP="002035A5">
      <w:pPr>
        <w:pStyle w:val="17"/>
      </w:pPr>
      <w:r w:rsidRPr="00EB2D57">
        <w:t>Социальное значение дизайна и архитектуры как среды жизни человека</w:t>
      </w:r>
    </w:p>
    <w:p w:rsidR="00A57638" w:rsidRPr="00EB2D57" w:rsidRDefault="00E235EB">
      <w:pPr>
        <w:pStyle w:val="13"/>
        <w:spacing w:line="252" w:lineRule="auto"/>
        <w:jc w:val="both"/>
        <w:rPr>
          <w:color w:val="auto"/>
        </w:rPr>
      </w:pPr>
      <w:r w:rsidRPr="00EB2D57">
        <w:rPr>
          <w:color w:val="auto"/>
        </w:rPr>
        <w:t>Образ и стиль материальной культуры прошлого. Смена стилей как отражение эволюции образа жизни, изменения мировоззрения людей и развития производственных возможностей.</w:t>
      </w:r>
    </w:p>
    <w:p w:rsidR="00A57638" w:rsidRPr="00EB2D57" w:rsidRDefault="00E235EB">
      <w:pPr>
        <w:pStyle w:val="13"/>
        <w:spacing w:line="252" w:lineRule="auto"/>
        <w:jc w:val="both"/>
        <w:rPr>
          <w:color w:val="auto"/>
        </w:rPr>
      </w:pPr>
      <w:r w:rsidRPr="00EB2D57">
        <w:rPr>
          <w:color w:val="auto"/>
        </w:rPr>
        <w:t>Художественно-аналитический обзор развития образно-стилевого языка архитектуры как этапов духовной, художественной и материальной культуры разных народов и эпох.</w:t>
      </w:r>
    </w:p>
    <w:p w:rsidR="00A57638" w:rsidRPr="00EB2D57" w:rsidRDefault="00E235EB">
      <w:pPr>
        <w:pStyle w:val="13"/>
        <w:spacing w:line="252" w:lineRule="auto"/>
        <w:jc w:val="both"/>
        <w:rPr>
          <w:color w:val="auto"/>
        </w:rPr>
      </w:pPr>
      <w:r w:rsidRPr="00EB2D57">
        <w:rPr>
          <w:color w:val="auto"/>
        </w:rPr>
        <w:t>Архитектура народного жилища, храмовая архитектура, частный дом в предметно-пространственной среде жизни разных народов.</w:t>
      </w:r>
    </w:p>
    <w:p w:rsidR="00A57638" w:rsidRPr="00EB2D57" w:rsidRDefault="00E235EB">
      <w:pPr>
        <w:pStyle w:val="13"/>
        <w:spacing w:line="252" w:lineRule="auto"/>
        <w:jc w:val="both"/>
        <w:rPr>
          <w:color w:val="auto"/>
        </w:rPr>
      </w:pPr>
      <w:r w:rsidRPr="00EB2D57">
        <w:rPr>
          <w:color w:val="auto"/>
        </w:rPr>
        <w:t>Выполнение заданий по теме «Архитектурные образы прошлых эпох» в виде аналитических зарисовок известных архитектурных памятников по фотографиям и другим видам изображения.</w:t>
      </w:r>
    </w:p>
    <w:p w:rsidR="00A57638" w:rsidRPr="00EB2D57" w:rsidRDefault="00E235EB">
      <w:pPr>
        <w:pStyle w:val="13"/>
        <w:spacing w:line="252" w:lineRule="auto"/>
        <w:jc w:val="both"/>
        <w:rPr>
          <w:color w:val="auto"/>
        </w:rPr>
      </w:pPr>
      <w:r w:rsidRPr="00EB2D57">
        <w:rPr>
          <w:color w:val="auto"/>
        </w:rPr>
        <w:t>Пути развития современной архитектуры и дизайна: город сегодня и завтра.</w:t>
      </w:r>
    </w:p>
    <w:p w:rsidR="00A57638" w:rsidRPr="00EB2D57" w:rsidRDefault="00E235EB">
      <w:pPr>
        <w:pStyle w:val="13"/>
        <w:spacing w:line="252" w:lineRule="auto"/>
        <w:jc w:val="both"/>
        <w:rPr>
          <w:color w:val="auto"/>
        </w:rPr>
      </w:pPr>
      <w:r w:rsidRPr="00EB2D57">
        <w:rPr>
          <w:color w:val="auto"/>
        </w:rPr>
        <w:t xml:space="preserve">Архитектурная и градостроительная революция </w:t>
      </w:r>
      <w:r w:rsidRPr="00EB2D57">
        <w:rPr>
          <w:color w:val="auto"/>
          <w:lang w:val="en-US" w:eastAsia="en-US" w:bidi="en-US"/>
        </w:rPr>
        <w:t>XX</w:t>
      </w:r>
      <w:r w:rsidRPr="00EB2D57">
        <w:rPr>
          <w:color w:val="auto"/>
          <w:lang w:eastAsia="en-US" w:bidi="en-US"/>
        </w:rPr>
        <w:t xml:space="preserve"> </w:t>
      </w:r>
      <w:r w:rsidRPr="00EB2D57">
        <w:rPr>
          <w:color w:val="auto"/>
        </w:rPr>
        <w:t>в. Её технологические и эстетические предпосылки и истоки. Социальный аспект «перестройки» в архитектуре.</w:t>
      </w:r>
    </w:p>
    <w:p w:rsidR="00A57638" w:rsidRPr="00EB2D57" w:rsidRDefault="00E235EB">
      <w:pPr>
        <w:pStyle w:val="13"/>
        <w:spacing w:line="252" w:lineRule="auto"/>
        <w:jc w:val="both"/>
        <w:rPr>
          <w:color w:val="auto"/>
        </w:rPr>
      </w:pPr>
      <w:r w:rsidRPr="00EB2D57">
        <w:rPr>
          <w:color w:val="auto"/>
        </w:rPr>
        <w:t>Отрицание канонов и сохранение наследия с учётом нового уровня материально-строительной техники. Приоритет функционализма. Проблема урбанизации ландшафта, безликости и агрессивности среды современного города.</w:t>
      </w:r>
    </w:p>
    <w:p w:rsidR="00A57638" w:rsidRPr="00EB2D57" w:rsidRDefault="00E235EB">
      <w:pPr>
        <w:pStyle w:val="13"/>
        <w:spacing w:line="252" w:lineRule="auto"/>
        <w:jc w:val="both"/>
        <w:rPr>
          <w:color w:val="auto"/>
        </w:rPr>
      </w:pPr>
      <w:r w:rsidRPr="00EB2D57">
        <w:rPr>
          <w:color w:val="auto"/>
        </w:rPr>
        <w:t>Пространство городской среды. Исторические формы планировки городской среды и их связь с образом жизни людей.</w:t>
      </w:r>
    </w:p>
    <w:p w:rsidR="00A57638" w:rsidRPr="00EB2D57" w:rsidRDefault="00E235EB">
      <w:pPr>
        <w:pStyle w:val="13"/>
        <w:spacing w:line="252" w:lineRule="auto"/>
        <w:jc w:val="both"/>
        <w:rPr>
          <w:color w:val="auto"/>
        </w:rPr>
      </w:pPr>
      <w:r w:rsidRPr="00EB2D57">
        <w:rPr>
          <w:color w:val="auto"/>
        </w:rPr>
        <w:t>Роль цвета в формировании пространства. Схема-планировка и реальность.</w:t>
      </w:r>
    </w:p>
    <w:p w:rsidR="00A57638" w:rsidRPr="00EB2D57" w:rsidRDefault="00E235EB">
      <w:pPr>
        <w:pStyle w:val="13"/>
        <w:spacing w:line="252" w:lineRule="auto"/>
        <w:jc w:val="both"/>
        <w:rPr>
          <w:color w:val="auto"/>
        </w:rPr>
      </w:pPr>
      <w:r w:rsidRPr="00EB2D57">
        <w:rPr>
          <w:color w:val="auto"/>
        </w:rPr>
        <w:t>Современные поиски новой эстетики в градостроительстве.</w:t>
      </w:r>
    </w:p>
    <w:p w:rsidR="00A57638" w:rsidRPr="00EB2D57" w:rsidRDefault="00E235EB">
      <w:pPr>
        <w:pStyle w:val="13"/>
        <w:spacing w:line="252" w:lineRule="auto"/>
        <w:jc w:val="both"/>
        <w:rPr>
          <w:color w:val="auto"/>
        </w:rPr>
      </w:pPr>
      <w:r w:rsidRPr="00EB2D57">
        <w:rPr>
          <w:color w:val="auto"/>
        </w:rPr>
        <w:t>Выполнение практических работ по теме «Образ современного города и архитектурного стиля будущего»: фотоколлажа или фантазийной зарисовки города будущего.</w:t>
      </w:r>
    </w:p>
    <w:p w:rsidR="00A57638" w:rsidRPr="00EB2D57" w:rsidRDefault="00E235EB">
      <w:pPr>
        <w:pStyle w:val="13"/>
        <w:spacing w:line="252" w:lineRule="auto"/>
        <w:jc w:val="both"/>
        <w:rPr>
          <w:color w:val="auto"/>
        </w:rPr>
      </w:pPr>
      <w:r w:rsidRPr="00EB2D57">
        <w:rPr>
          <w:color w:val="auto"/>
        </w:rPr>
        <w:t>Индивидуальный образ каждого города. Неповторимость исторических кварталов и значение культурного наследия для современной жизни людей.</w:t>
      </w:r>
    </w:p>
    <w:p w:rsidR="00A57638" w:rsidRPr="00EB2D57" w:rsidRDefault="00E235EB">
      <w:pPr>
        <w:pStyle w:val="13"/>
        <w:spacing w:line="252" w:lineRule="auto"/>
        <w:jc w:val="both"/>
        <w:rPr>
          <w:color w:val="auto"/>
        </w:rPr>
      </w:pPr>
      <w:r w:rsidRPr="00EB2D57">
        <w:rPr>
          <w:color w:val="auto"/>
        </w:rPr>
        <w:t>Дизайн городской среды. Малые архитектурные формы. Роль малых архитектурных форм и архитектурного дизайна в организации городской среды и индивидуальном образе города.</w:t>
      </w:r>
    </w:p>
    <w:p w:rsidR="00A57638" w:rsidRPr="00EB2D57" w:rsidRDefault="00E235EB">
      <w:pPr>
        <w:pStyle w:val="13"/>
        <w:spacing w:line="252" w:lineRule="auto"/>
        <w:jc w:val="both"/>
        <w:rPr>
          <w:color w:val="auto"/>
        </w:rPr>
      </w:pPr>
      <w:r w:rsidRPr="00EB2D57">
        <w:rPr>
          <w:color w:val="auto"/>
        </w:rPr>
        <w:t>Проектирование дизайна объектов городской среды. Устройство пешеходных зон в городах, установка городской мебели (скамьи, «диваны» и пр.), киосков, информационных блоков, блоков локального озеленения и т. д.</w:t>
      </w:r>
    </w:p>
    <w:p w:rsidR="00A57638" w:rsidRPr="00EB2D57" w:rsidRDefault="00E235EB">
      <w:pPr>
        <w:pStyle w:val="13"/>
        <w:spacing w:line="252" w:lineRule="auto"/>
        <w:jc w:val="both"/>
        <w:rPr>
          <w:color w:val="auto"/>
        </w:rPr>
      </w:pPr>
      <w:r w:rsidRPr="00EB2D57">
        <w:rPr>
          <w:color w:val="auto"/>
        </w:rPr>
        <w:t>Выполнение практической работы по теме «Проектирование дизайна объектов городской среды» в виде создания коллажнографической композиции или дизайн-проекта оформления витрины магазина.</w:t>
      </w:r>
    </w:p>
    <w:p w:rsidR="00A57638" w:rsidRPr="00EB2D57" w:rsidRDefault="00E235EB">
      <w:pPr>
        <w:pStyle w:val="13"/>
        <w:spacing w:line="252" w:lineRule="auto"/>
        <w:jc w:val="both"/>
        <w:rPr>
          <w:color w:val="auto"/>
        </w:rPr>
      </w:pPr>
      <w:r w:rsidRPr="00EB2D57">
        <w:rPr>
          <w:color w:val="auto"/>
        </w:rPr>
        <w:t>Интерьер и предметный мир в доме. Назначение помещения и построение его интерьера. Дизайн пространственно-предметной среды интерьера.</w:t>
      </w:r>
    </w:p>
    <w:p w:rsidR="00A57638" w:rsidRPr="00EB2D57" w:rsidRDefault="00E235EB">
      <w:pPr>
        <w:pStyle w:val="13"/>
        <w:spacing w:line="252" w:lineRule="auto"/>
        <w:jc w:val="both"/>
        <w:rPr>
          <w:color w:val="auto"/>
        </w:rPr>
      </w:pPr>
      <w:r w:rsidRPr="00EB2D57">
        <w:rPr>
          <w:color w:val="auto"/>
        </w:rPr>
        <w:t>Образно-стилевое единство материальной культуры каждой эпохи. Интерьер как отражение стиля жизни его хозяев.</w:t>
      </w:r>
    </w:p>
    <w:p w:rsidR="00A57638" w:rsidRPr="00EB2D57" w:rsidRDefault="00E235EB">
      <w:pPr>
        <w:pStyle w:val="13"/>
        <w:spacing w:line="252" w:lineRule="auto"/>
        <w:jc w:val="both"/>
        <w:rPr>
          <w:color w:val="auto"/>
        </w:rPr>
      </w:pPr>
      <w:r w:rsidRPr="00EB2D57">
        <w:rPr>
          <w:color w:val="auto"/>
        </w:rPr>
        <w:t>Зонирование интерьера — создание многофункционального пространства. Отделочные материалы, введение фактуры и цвета в интерьер.</w:t>
      </w:r>
    </w:p>
    <w:p w:rsidR="00A57638" w:rsidRPr="00EB2D57" w:rsidRDefault="00E235EB">
      <w:pPr>
        <w:pStyle w:val="13"/>
        <w:spacing w:line="252" w:lineRule="auto"/>
        <w:jc w:val="both"/>
        <w:rPr>
          <w:color w:val="auto"/>
        </w:rPr>
      </w:pPr>
      <w:r w:rsidRPr="00EB2D57">
        <w:rPr>
          <w:color w:val="auto"/>
        </w:rPr>
        <w:t>Интерьеры общественных зданий (театр, кафе, вокзал, офис, школа).</w:t>
      </w:r>
    </w:p>
    <w:p w:rsidR="00A57638" w:rsidRPr="00EB2D57" w:rsidRDefault="00E235EB">
      <w:pPr>
        <w:pStyle w:val="13"/>
        <w:spacing w:line="252" w:lineRule="auto"/>
        <w:jc w:val="both"/>
        <w:rPr>
          <w:color w:val="auto"/>
        </w:rPr>
      </w:pPr>
      <w:r w:rsidRPr="00EB2D57">
        <w:rPr>
          <w:color w:val="auto"/>
        </w:rPr>
        <w:t>Выполнение практической и аналитической работы по теме «Роль вещи в образно-стилевом решении интерьера» в форме создания коллажной композиции.</w:t>
      </w:r>
    </w:p>
    <w:p w:rsidR="00A57638" w:rsidRPr="00EB2D57" w:rsidRDefault="00E235EB">
      <w:pPr>
        <w:pStyle w:val="13"/>
        <w:spacing w:line="252" w:lineRule="auto"/>
        <w:jc w:val="both"/>
        <w:rPr>
          <w:color w:val="auto"/>
        </w:rPr>
      </w:pPr>
      <w:r w:rsidRPr="00EB2D57">
        <w:rPr>
          <w:color w:val="auto"/>
        </w:rPr>
        <w:t>Организация архитектурно-ландшафтного пространства. Город в единстве с ландшафтно-парковой средой.</w:t>
      </w:r>
    </w:p>
    <w:p w:rsidR="00A57638" w:rsidRPr="00EB2D57" w:rsidRDefault="00E235EB">
      <w:pPr>
        <w:pStyle w:val="13"/>
        <w:spacing w:line="252" w:lineRule="auto"/>
        <w:jc w:val="both"/>
        <w:rPr>
          <w:color w:val="auto"/>
        </w:rPr>
      </w:pPr>
      <w:r w:rsidRPr="00EB2D57">
        <w:rPr>
          <w:color w:val="auto"/>
        </w:rPr>
        <w:t>Основные школы ландшафтного дизайна. Особенности ландшафта русской усадебной территории и задачи сохранения исторического наследия. Традиции графического языка ландшафтных проектов.</w:t>
      </w:r>
    </w:p>
    <w:p w:rsidR="00A57638" w:rsidRPr="00EB2D57" w:rsidRDefault="00E235EB">
      <w:pPr>
        <w:pStyle w:val="13"/>
        <w:spacing w:line="252" w:lineRule="auto"/>
        <w:jc w:val="both"/>
        <w:rPr>
          <w:color w:val="auto"/>
        </w:rPr>
      </w:pPr>
      <w:r w:rsidRPr="00EB2D57">
        <w:rPr>
          <w:color w:val="auto"/>
        </w:rPr>
        <w:t>Выполнение дизайн-проекта территории парка или приусадебного участка в виде схемы-чертежа.</w:t>
      </w:r>
    </w:p>
    <w:p w:rsidR="00A57638" w:rsidRPr="00EB2D57" w:rsidRDefault="00E235EB">
      <w:pPr>
        <w:pStyle w:val="13"/>
        <w:spacing w:line="252" w:lineRule="auto"/>
        <w:jc w:val="both"/>
        <w:rPr>
          <w:color w:val="auto"/>
        </w:rPr>
      </w:pPr>
      <w:r w:rsidRPr="00EB2D57">
        <w:rPr>
          <w:color w:val="auto"/>
        </w:rPr>
        <w:t>Единство эстетического и функционального в объёмнопространственной организации среды жизнедеятельности людей.</w:t>
      </w:r>
    </w:p>
    <w:p w:rsidR="008360B6" w:rsidRDefault="008360B6" w:rsidP="008360B6">
      <w:pPr>
        <w:pStyle w:val="17"/>
      </w:pPr>
    </w:p>
    <w:p w:rsidR="00A57638" w:rsidRPr="00EB2D57" w:rsidRDefault="00E235EB" w:rsidP="008360B6">
      <w:pPr>
        <w:pStyle w:val="17"/>
      </w:pPr>
      <w:r w:rsidRPr="00EB2D57">
        <w:t>Образ человека и индивидуальное проектирование</w:t>
      </w:r>
    </w:p>
    <w:p w:rsidR="00A57638" w:rsidRPr="00EB2D57" w:rsidRDefault="00E235EB">
      <w:pPr>
        <w:pStyle w:val="13"/>
        <w:jc w:val="both"/>
        <w:rPr>
          <w:color w:val="auto"/>
        </w:rPr>
      </w:pPr>
      <w:r w:rsidRPr="00EB2D57">
        <w:rPr>
          <w:color w:val="auto"/>
        </w:rPr>
        <w:t>Организация пространства жилой среды как отражение социального заказа и индивидуальности человека, его вкуса, потребностей и возможностей. Образно-личностное проектирование в дизайне и архитектуре.</w:t>
      </w:r>
    </w:p>
    <w:p w:rsidR="00A57638" w:rsidRPr="00EB2D57" w:rsidRDefault="00E235EB">
      <w:pPr>
        <w:pStyle w:val="13"/>
        <w:jc w:val="both"/>
        <w:rPr>
          <w:color w:val="auto"/>
        </w:rPr>
      </w:pPr>
      <w:r w:rsidRPr="00EB2D57">
        <w:rPr>
          <w:color w:val="auto"/>
        </w:rPr>
        <w:t>Проектные работы по созданию облика частного дома, комнаты и сада. Дизайн предметной среды в интерьере частного дома.</w:t>
      </w:r>
    </w:p>
    <w:p w:rsidR="00A57638" w:rsidRPr="00EB2D57" w:rsidRDefault="00E235EB">
      <w:pPr>
        <w:pStyle w:val="13"/>
        <w:jc w:val="both"/>
        <w:rPr>
          <w:color w:val="auto"/>
        </w:rPr>
      </w:pPr>
      <w:r w:rsidRPr="00EB2D57">
        <w:rPr>
          <w:color w:val="auto"/>
        </w:rPr>
        <w:t>Мода и культура как параметры создания собственного костюма или комплекта одежды.</w:t>
      </w:r>
    </w:p>
    <w:p w:rsidR="00A57638" w:rsidRPr="00EB2D57" w:rsidRDefault="00E235EB">
      <w:pPr>
        <w:pStyle w:val="13"/>
        <w:jc w:val="both"/>
        <w:rPr>
          <w:color w:val="auto"/>
        </w:rPr>
      </w:pPr>
      <w:r w:rsidRPr="00EB2D57">
        <w:rPr>
          <w:color w:val="auto"/>
        </w:rPr>
        <w:t>Костюм как образ человека. Стиль в одежде. Соответствие материи и формы. Целесообразность и мода. Мода как ответ на изменения в укладе жизни, как бизнес и в качестве манипулирования массовым сознанием.</w:t>
      </w:r>
    </w:p>
    <w:p w:rsidR="00A57638" w:rsidRPr="00EB2D57" w:rsidRDefault="00E235EB">
      <w:pPr>
        <w:pStyle w:val="13"/>
        <w:jc w:val="both"/>
        <w:rPr>
          <w:color w:val="auto"/>
        </w:rPr>
      </w:pPr>
      <w:r w:rsidRPr="00EB2D57">
        <w:rPr>
          <w:color w:val="auto"/>
        </w:rPr>
        <w:t>Характерные особенности современной одежды. Молодёжная субкультура и подростковая мода. Унификация одежды и индивидуальный стиль. Ансамбль в костюме. Роль фантазии и вкуса в подборе одежды.</w:t>
      </w:r>
    </w:p>
    <w:p w:rsidR="00A57638" w:rsidRPr="00EB2D57" w:rsidRDefault="00E235EB">
      <w:pPr>
        <w:pStyle w:val="13"/>
        <w:jc w:val="both"/>
        <w:rPr>
          <w:color w:val="auto"/>
        </w:rPr>
      </w:pPr>
      <w:r w:rsidRPr="00EB2D57">
        <w:rPr>
          <w:color w:val="auto"/>
        </w:rPr>
        <w:t>Выполнение практических творческих эскизов по теме «Дизайн современной одежды».</w:t>
      </w:r>
    </w:p>
    <w:p w:rsidR="00A57638" w:rsidRPr="00EB2D57" w:rsidRDefault="00E235EB">
      <w:pPr>
        <w:pStyle w:val="13"/>
        <w:jc w:val="both"/>
        <w:rPr>
          <w:color w:val="auto"/>
        </w:rPr>
      </w:pPr>
      <w:r w:rsidRPr="00EB2D57">
        <w:rPr>
          <w:color w:val="auto"/>
        </w:rPr>
        <w:t>Искусство грима и причёски. Форма лица и причёска. Макияж дневной, вечерний и карнавальный. Грим бытовой и сценический.</w:t>
      </w:r>
    </w:p>
    <w:p w:rsidR="00A57638" w:rsidRPr="00EB2D57" w:rsidRDefault="00E235EB">
      <w:pPr>
        <w:pStyle w:val="13"/>
        <w:jc w:val="both"/>
        <w:rPr>
          <w:color w:val="auto"/>
        </w:rPr>
      </w:pPr>
      <w:r w:rsidRPr="00EB2D57">
        <w:rPr>
          <w:color w:val="auto"/>
        </w:rPr>
        <w:t>Имидж-дизайн и его связь с публичностью, технологией социального поведения, рекламой, общественной деятельностью.</w:t>
      </w:r>
    </w:p>
    <w:p w:rsidR="00A57638" w:rsidRPr="00EB2D57" w:rsidRDefault="00E235EB">
      <w:pPr>
        <w:pStyle w:val="13"/>
        <w:spacing w:after="100"/>
        <w:jc w:val="both"/>
        <w:rPr>
          <w:color w:val="auto"/>
        </w:rPr>
      </w:pPr>
      <w:r w:rsidRPr="00EB2D57">
        <w:rPr>
          <w:color w:val="auto"/>
        </w:rPr>
        <w:t>Дизайн и архитектура — средства организации среды жизни людей и строительства нового мира.</w:t>
      </w:r>
    </w:p>
    <w:p w:rsidR="008360B6" w:rsidRDefault="008360B6" w:rsidP="008360B6">
      <w:pPr>
        <w:pStyle w:val="af5"/>
      </w:pPr>
      <w:bookmarkStart w:id="652" w:name="bookmark1543"/>
    </w:p>
    <w:p w:rsidR="00A57638" w:rsidRPr="00EB2D57" w:rsidRDefault="00E235EB" w:rsidP="008360B6">
      <w:pPr>
        <w:pStyle w:val="af5"/>
      </w:pPr>
      <w:r w:rsidRPr="00EB2D57">
        <w:t>Модуль № 4 «Изображение в синтетических, экранных видах искусства и художественная фотография» (</w:t>
      </w:r>
      <w:r w:rsidRPr="00EB2D57">
        <w:rPr>
          <w:i/>
          <w:iCs/>
        </w:rPr>
        <w:t>вариативный</w:t>
      </w:r>
      <w:r w:rsidRPr="00EB2D57">
        <w:t>)</w:t>
      </w:r>
      <w:bookmarkEnd w:id="652"/>
    </w:p>
    <w:p w:rsidR="00A57638" w:rsidRPr="00EB2D57" w:rsidRDefault="00E235EB">
      <w:pPr>
        <w:pStyle w:val="13"/>
        <w:jc w:val="both"/>
        <w:rPr>
          <w:color w:val="auto"/>
        </w:rPr>
      </w:pPr>
      <w:r w:rsidRPr="00EB2D57">
        <w:rPr>
          <w:color w:val="auto"/>
        </w:rPr>
        <w:t>Синтетические — пространственно-временные виды искусства. Роль изображения в синтетических искусствах в соединении со словом, музыкой, движением.</w:t>
      </w:r>
    </w:p>
    <w:p w:rsidR="00A57638" w:rsidRPr="00EB2D57" w:rsidRDefault="00E235EB">
      <w:pPr>
        <w:pStyle w:val="13"/>
        <w:jc w:val="both"/>
        <w:rPr>
          <w:color w:val="auto"/>
        </w:rPr>
      </w:pPr>
      <w:r w:rsidRPr="00EB2D57">
        <w:rPr>
          <w:color w:val="auto"/>
        </w:rPr>
        <w:t>Значение развития технологий в становлении новых видов искусства.</w:t>
      </w:r>
    </w:p>
    <w:p w:rsidR="00A57638" w:rsidRPr="00EB2D57" w:rsidRDefault="00E235EB">
      <w:pPr>
        <w:pStyle w:val="13"/>
        <w:spacing w:after="100"/>
        <w:jc w:val="both"/>
        <w:rPr>
          <w:color w:val="auto"/>
        </w:rPr>
      </w:pPr>
      <w:r w:rsidRPr="00EB2D57">
        <w:rPr>
          <w:color w:val="auto"/>
        </w:rPr>
        <w:t>Мультимедиа и объединение множества воспринимаемых человеком информационных средств на экране цифрового искусства.</w:t>
      </w:r>
    </w:p>
    <w:p w:rsidR="00A57638" w:rsidRPr="00EB2D57" w:rsidRDefault="00E235EB" w:rsidP="008360B6">
      <w:pPr>
        <w:pStyle w:val="17"/>
      </w:pPr>
      <w:r w:rsidRPr="00EB2D57">
        <w:t>Художник и искусство театра</w:t>
      </w:r>
    </w:p>
    <w:p w:rsidR="00A57638" w:rsidRPr="00EB2D57" w:rsidRDefault="00E235EB">
      <w:pPr>
        <w:pStyle w:val="13"/>
        <w:spacing w:after="80" w:line="257" w:lineRule="auto"/>
        <w:jc w:val="both"/>
        <w:rPr>
          <w:color w:val="auto"/>
        </w:rPr>
      </w:pPr>
      <w:r w:rsidRPr="00EB2D57">
        <w:rPr>
          <w:color w:val="auto"/>
        </w:rPr>
        <w:t>Рождение театра в древнейших обрядах. История развития искусства театра.</w:t>
      </w:r>
    </w:p>
    <w:p w:rsidR="00A57638" w:rsidRPr="00EB2D57" w:rsidRDefault="00E235EB">
      <w:pPr>
        <w:pStyle w:val="13"/>
        <w:jc w:val="both"/>
        <w:rPr>
          <w:color w:val="auto"/>
        </w:rPr>
      </w:pPr>
      <w:r w:rsidRPr="00EB2D57">
        <w:rPr>
          <w:color w:val="auto"/>
        </w:rPr>
        <w:t>Жанровое многообразие театральных представлений, шоу, праздников и их визуальный облик.</w:t>
      </w:r>
    </w:p>
    <w:p w:rsidR="00A57638" w:rsidRPr="00EB2D57" w:rsidRDefault="00E235EB">
      <w:pPr>
        <w:pStyle w:val="13"/>
        <w:jc w:val="both"/>
        <w:rPr>
          <w:color w:val="auto"/>
        </w:rPr>
      </w:pPr>
      <w:r w:rsidRPr="00EB2D57">
        <w:rPr>
          <w:color w:val="auto"/>
        </w:rPr>
        <w:t>Роль художника и виды профессиональной деятельности художника в современном театре.</w:t>
      </w:r>
    </w:p>
    <w:p w:rsidR="00A57638" w:rsidRPr="00EB2D57" w:rsidRDefault="00E235EB">
      <w:pPr>
        <w:pStyle w:val="13"/>
        <w:jc w:val="both"/>
        <w:rPr>
          <w:color w:val="auto"/>
        </w:rPr>
      </w:pPr>
      <w:r w:rsidRPr="00EB2D57">
        <w:rPr>
          <w:color w:val="auto"/>
        </w:rPr>
        <w:t>Сценография и создание сценического образа. Сотворчество художника-постановщика с драматургом, режиссёром и актёрами.</w:t>
      </w:r>
    </w:p>
    <w:p w:rsidR="00A57638" w:rsidRPr="00EB2D57" w:rsidRDefault="00E235EB">
      <w:pPr>
        <w:pStyle w:val="13"/>
        <w:jc w:val="both"/>
        <w:rPr>
          <w:color w:val="auto"/>
        </w:rPr>
      </w:pPr>
      <w:r w:rsidRPr="00EB2D57">
        <w:rPr>
          <w:color w:val="auto"/>
        </w:rPr>
        <w:t>Роль освещения в визуальном облике театрального действия. Бутафорские, пошивочные, декорационные и иные цеха в театре.</w:t>
      </w:r>
    </w:p>
    <w:p w:rsidR="00A57638" w:rsidRPr="00EB2D57" w:rsidRDefault="00E235EB">
      <w:pPr>
        <w:pStyle w:val="13"/>
        <w:jc w:val="both"/>
        <w:rPr>
          <w:color w:val="auto"/>
        </w:rPr>
      </w:pPr>
      <w:r w:rsidRPr="00EB2D57">
        <w:rPr>
          <w:color w:val="auto"/>
        </w:rPr>
        <w:t>Сценический костюм, грим и маска. Стилистическое единство в решении образа спектакля. Выражение в костюме характера персонажа.</w:t>
      </w:r>
    </w:p>
    <w:p w:rsidR="00A57638" w:rsidRPr="00EB2D57" w:rsidRDefault="00E235EB">
      <w:pPr>
        <w:pStyle w:val="13"/>
        <w:jc w:val="both"/>
        <w:rPr>
          <w:color w:val="auto"/>
        </w:rPr>
      </w:pPr>
      <w:r w:rsidRPr="00EB2D57">
        <w:rPr>
          <w:color w:val="auto"/>
        </w:rPr>
        <w:t>Творчество художников-постановщиков в истории отечественного искусства (К. Коровин, И. Билибин, А. Головин и др.).</w:t>
      </w:r>
    </w:p>
    <w:p w:rsidR="00A57638" w:rsidRPr="00EB2D57" w:rsidRDefault="00E235EB">
      <w:pPr>
        <w:pStyle w:val="13"/>
        <w:jc w:val="both"/>
        <w:rPr>
          <w:color w:val="auto"/>
        </w:rPr>
      </w:pPr>
      <w:r w:rsidRPr="00EB2D57">
        <w:rPr>
          <w:color w:val="auto"/>
        </w:rPr>
        <w:t>Школьный спектакль и работа художника по его подготовке.</w:t>
      </w:r>
    </w:p>
    <w:p w:rsidR="00A57638" w:rsidRPr="00EB2D57" w:rsidRDefault="00E235EB">
      <w:pPr>
        <w:pStyle w:val="13"/>
        <w:jc w:val="both"/>
        <w:rPr>
          <w:color w:val="auto"/>
        </w:rPr>
      </w:pPr>
      <w:r w:rsidRPr="00EB2D57">
        <w:rPr>
          <w:color w:val="auto"/>
        </w:rPr>
        <w:t>Художник в театре кукол и его ведущая роль как соавтора режиссёра и актёра в процессе создания образа персонажа.</w:t>
      </w:r>
    </w:p>
    <w:p w:rsidR="00A57638" w:rsidRPr="00EB2D57" w:rsidRDefault="00E235EB">
      <w:pPr>
        <w:pStyle w:val="13"/>
        <w:spacing w:after="180"/>
        <w:jc w:val="both"/>
        <w:rPr>
          <w:color w:val="auto"/>
        </w:rPr>
      </w:pPr>
      <w:r w:rsidRPr="00EB2D57">
        <w:rPr>
          <w:color w:val="auto"/>
        </w:rPr>
        <w:t>Условность и метафора в театральной постановке как образная и авторская интерпретация реальности.</w:t>
      </w:r>
    </w:p>
    <w:p w:rsidR="00A57638" w:rsidRPr="00EB2D57" w:rsidRDefault="00E235EB" w:rsidP="008360B6">
      <w:pPr>
        <w:pStyle w:val="17"/>
      </w:pPr>
      <w:r w:rsidRPr="00EB2D57">
        <w:t>Художественная фотография</w:t>
      </w:r>
    </w:p>
    <w:p w:rsidR="00A57638" w:rsidRPr="00EB2D57" w:rsidRDefault="00E235EB">
      <w:pPr>
        <w:pStyle w:val="13"/>
        <w:spacing w:line="252" w:lineRule="auto"/>
        <w:jc w:val="both"/>
        <w:rPr>
          <w:color w:val="auto"/>
        </w:rPr>
      </w:pPr>
      <w:r w:rsidRPr="00EB2D57">
        <w:rPr>
          <w:color w:val="auto"/>
        </w:rPr>
        <w:t>Рождение фотографии как технологическая революция запечатления реальности. Искусство и технология. История фотографии: от дагеротипа до компьютерных технологий.</w:t>
      </w:r>
    </w:p>
    <w:p w:rsidR="00A57638" w:rsidRPr="00EB2D57" w:rsidRDefault="00E235EB">
      <w:pPr>
        <w:pStyle w:val="13"/>
        <w:spacing w:line="252" w:lineRule="auto"/>
        <w:jc w:val="both"/>
        <w:rPr>
          <w:color w:val="auto"/>
        </w:rPr>
      </w:pPr>
      <w:r w:rsidRPr="00EB2D57">
        <w:rPr>
          <w:color w:val="auto"/>
        </w:rPr>
        <w:t>Современные возможности художественной обработки цифровой фотографии.</w:t>
      </w:r>
    </w:p>
    <w:p w:rsidR="00A57638" w:rsidRPr="00EB2D57" w:rsidRDefault="00E235EB">
      <w:pPr>
        <w:pStyle w:val="13"/>
        <w:spacing w:line="252" w:lineRule="auto"/>
        <w:jc w:val="both"/>
        <w:rPr>
          <w:color w:val="auto"/>
        </w:rPr>
      </w:pPr>
      <w:r w:rsidRPr="00EB2D57">
        <w:rPr>
          <w:color w:val="auto"/>
        </w:rPr>
        <w:t>Картина мира и «Родиноведение» в фотографиях С. М. Прокудина-Горского. Сохранённая история и роль его фотографий в современной отечественной культуре.</w:t>
      </w:r>
    </w:p>
    <w:p w:rsidR="00A57638" w:rsidRPr="00EB2D57" w:rsidRDefault="00E235EB">
      <w:pPr>
        <w:pStyle w:val="13"/>
        <w:spacing w:line="252" w:lineRule="auto"/>
        <w:jc w:val="both"/>
        <w:rPr>
          <w:color w:val="auto"/>
        </w:rPr>
      </w:pPr>
      <w:r w:rsidRPr="00EB2D57">
        <w:rPr>
          <w:color w:val="auto"/>
        </w:rPr>
        <w:t>Фотография — искусство светописи. Роль света в выявлении формы и фактуры предмета. Примеры художественной фотографии в творчестве профессиональных мастеров.</w:t>
      </w:r>
    </w:p>
    <w:p w:rsidR="00A57638" w:rsidRPr="00EB2D57" w:rsidRDefault="00E235EB">
      <w:pPr>
        <w:pStyle w:val="13"/>
        <w:spacing w:line="252" w:lineRule="auto"/>
        <w:jc w:val="both"/>
        <w:rPr>
          <w:color w:val="auto"/>
        </w:rPr>
      </w:pPr>
      <w:r w:rsidRPr="00EB2D57">
        <w:rPr>
          <w:color w:val="auto"/>
        </w:rPr>
        <w:t>Композиция кадра, ракурс, плановость, графический ритм.</w:t>
      </w:r>
    </w:p>
    <w:p w:rsidR="00A57638" w:rsidRPr="00EB2D57" w:rsidRDefault="00E235EB">
      <w:pPr>
        <w:pStyle w:val="13"/>
        <w:spacing w:line="252" w:lineRule="auto"/>
        <w:jc w:val="both"/>
        <w:rPr>
          <w:color w:val="auto"/>
        </w:rPr>
      </w:pPr>
      <w:r w:rsidRPr="00EB2D57">
        <w:rPr>
          <w:color w:val="auto"/>
        </w:rPr>
        <w:t>Умения наблюдать и выявлять выразительность и красоту окружающей жизни с помощью фотографии.</w:t>
      </w:r>
    </w:p>
    <w:p w:rsidR="00A57638" w:rsidRPr="00EB2D57" w:rsidRDefault="00E235EB">
      <w:pPr>
        <w:pStyle w:val="13"/>
        <w:spacing w:line="252" w:lineRule="auto"/>
        <w:jc w:val="both"/>
        <w:rPr>
          <w:color w:val="auto"/>
        </w:rPr>
      </w:pPr>
      <w:r w:rsidRPr="00EB2D57">
        <w:rPr>
          <w:color w:val="auto"/>
        </w:rPr>
        <w:t>Фотопейзаж в творчестве профессиональных фотографов.</w:t>
      </w:r>
    </w:p>
    <w:p w:rsidR="00A57638" w:rsidRPr="00EB2D57" w:rsidRDefault="00E235EB">
      <w:pPr>
        <w:pStyle w:val="13"/>
        <w:spacing w:line="252" w:lineRule="auto"/>
        <w:jc w:val="both"/>
        <w:rPr>
          <w:color w:val="auto"/>
        </w:rPr>
      </w:pPr>
      <w:r w:rsidRPr="00EB2D57">
        <w:rPr>
          <w:color w:val="auto"/>
        </w:rPr>
        <w:t>Образные возможности чёрно-белой и цветной фотографии. Роль тональных контрастов и роль цвета в эмоционально-образном восприятии пейзажа.</w:t>
      </w:r>
    </w:p>
    <w:p w:rsidR="00A57638" w:rsidRPr="00EB2D57" w:rsidRDefault="00E235EB">
      <w:pPr>
        <w:pStyle w:val="13"/>
        <w:spacing w:line="252" w:lineRule="auto"/>
        <w:jc w:val="both"/>
        <w:rPr>
          <w:color w:val="auto"/>
        </w:rPr>
      </w:pPr>
      <w:r w:rsidRPr="00EB2D57">
        <w:rPr>
          <w:color w:val="auto"/>
        </w:rPr>
        <w:t>Роль освещения в портретном образе. Фотография постановочная и документальная.</w:t>
      </w:r>
    </w:p>
    <w:p w:rsidR="00A57638" w:rsidRPr="00EB2D57" w:rsidRDefault="00E235EB">
      <w:pPr>
        <w:pStyle w:val="13"/>
        <w:spacing w:line="252" w:lineRule="auto"/>
        <w:jc w:val="both"/>
        <w:rPr>
          <w:color w:val="auto"/>
        </w:rPr>
      </w:pPr>
      <w:r w:rsidRPr="00EB2D57">
        <w:rPr>
          <w:color w:val="auto"/>
        </w:rPr>
        <w:t>Фотопортрет в истории профессиональной фотографии и его связь с направлениями в изобразительном искусстве.</w:t>
      </w:r>
    </w:p>
    <w:p w:rsidR="00A57638" w:rsidRPr="00EB2D57" w:rsidRDefault="00E235EB">
      <w:pPr>
        <w:pStyle w:val="13"/>
        <w:spacing w:line="252" w:lineRule="auto"/>
        <w:jc w:val="both"/>
        <w:rPr>
          <w:color w:val="auto"/>
        </w:rPr>
      </w:pPr>
      <w:r w:rsidRPr="00EB2D57">
        <w:rPr>
          <w:color w:val="auto"/>
        </w:rPr>
        <w:t>Портрет в фотографии, его общее и особенное по сравнению с живописным и графическим портретом. Опыт выполнения портретных фотографий.</w:t>
      </w:r>
    </w:p>
    <w:p w:rsidR="00A57638" w:rsidRPr="00EB2D57" w:rsidRDefault="00E235EB">
      <w:pPr>
        <w:pStyle w:val="13"/>
        <w:spacing w:line="252" w:lineRule="auto"/>
        <w:jc w:val="both"/>
        <w:rPr>
          <w:color w:val="auto"/>
        </w:rPr>
      </w:pPr>
      <w:r w:rsidRPr="00EB2D57">
        <w:rPr>
          <w:color w:val="auto"/>
        </w:rPr>
        <w:t>Фоторепортаж. Образ события в кадре. Репортажный снимок — свидетельство истории и его значение в сохранении памяти о событии.</w:t>
      </w:r>
    </w:p>
    <w:p w:rsidR="00A57638" w:rsidRPr="00EB2D57" w:rsidRDefault="00E235EB">
      <w:pPr>
        <w:pStyle w:val="13"/>
        <w:spacing w:line="252" w:lineRule="auto"/>
        <w:jc w:val="both"/>
        <w:rPr>
          <w:color w:val="auto"/>
        </w:rPr>
      </w:pPr>
      <w:r w:rsidRPr="00EB2D57">
        <w:rPr>
          <w:color w:val="auto"/>
        </w:rPr>
        <w:t>Фоторепортаж — дневник истории. Значение работы военных фотографов. Спортивные фотографии. Образ современности в репортажных фотографиях.</w:t>
      </w:r>
    </w:p>
    <w:p w:rsidR="00A57638" w:rsidRPr="00EB2D57" w:rsidRDefault="00B07D54">
      <w:pPr>
        <w:pStyle w:val="13"/>
        <w:spacing w:line="252" w:lineRule="auto"/>
        <w:jc w:val="both"/>
        <w:rPr>
          <w:color w:val="auto"/>
        </w:rPr>
      </w:pPr>
      <w:r w:rsidRPr="00EB2D57">
        <w:rPr>
          <w:color w:val="auto"/>
        </w:rPr>
        <w:t xml:space="preserve">«Работать для </w:t>
      </w:r>
      <w:r w:rsidR="00E235EB" w:rsidRPr="00EB2D57">
        <w:rPr>
          <w:color w:val="auto"/>
        </w:rPr>
        <w:t>жизни...» — фотографии Александра Родченко, их значение и влияние на стиль эпохи.</w:t>
      </w:r>
    </w:p>
    <w:p w:rsidR="00A57638" w:rsidRPr="00EB2D57" w:rsidRDefault="00E235EB">
      <w:pPr>
        <w:pStyle w:val="13"/>
        <w:spacing w:line="252" w:lineRule="auto"/>
        <w:jc w:val="both"/>
        <w:rPr>
          <w:color w:val="auto"/>
        </w:rPr>
      </w:pPr>
      <w:r w:rsidRPr="00EB2D57">
        <w:rPr>
          <w:color w:val="auto"/>
        </w:rPr>
        <w:t>Возможности компьютерной обработки фотографий, задачи преобразования фотографий и границы достоверности.</w:t>
      </w:r>
    </w:p>
    <w:p w:rsidR="00A57638" w:rsidRPr="00EB2D57" w:rsidRDefault="00E235EB">
      <w:pPr>
        <w:pStyle w:val="13"/>
        <w:spacing w:line="252" w:lineRule="auto"/>
        <w:jc w:val="both"/>
        <w:rPr>
          <w:color w:val="auto"/>
        </w:rPr>
      </w:pPr>
      <w:r w:rsidRPr="00EB2D57">
        <w:rPr>
          <w:color w:val="auto"/>
        </w:rPr>
        <w:t>Коллаж как жанр художественного творчества с помощью различных компьютерных программ.</w:t>
      </w:r>
    </w:p>
    <w:p w:rsidR="00A57638" w:rsidRPr="00EB2D57" w:rsidRDefault="00E235EB">
      <w:pPr>
        <w:pStyle w:val="13"/>
        <w:spacing w:after="200" w:line="252" w:lineRule="auto"/>
        <w:jc w:val="both"/>
        <w:rPr>
          <w:color w:val="auto"/>
        </w:rPr>
      </w:pPr>
      <w:r w:rsidRPr="00EB2D57">
        <w:rPr>
          <w:color w:val="auto"/>
        </w:rPr>
        <w:t>Художественная фотография как авторское видение мира, как образ времени и влияние фотообраза на жизнь людей.</w:t>
      </w:r>
    </w:p>
    <w:p w:rsidR="00A57638" w:rsidRPr="00EB2D57" w:rsidRDefault="00E235EB" w:rsidP="008360B6">
      <w:pPr>
        <w:pStyle w:val="17"/>
      </w:pPr>
      <w:r w:rsidRPr="00EB2D57">
        <w:t>Изображение и искусство кино</w:t>
      </w:r>
    </w:p>
    <w:p w:rsidR="00A57638" w:rsidRPr="00EB2D57" w:rsidRDefault="00E235EB">
      <w:pPr>
        <w:pStyle w:val="13"/>
        <w:jc w:val="both"/>
        <w:rPr>
          <w:color w:val="auto"/>
        </w:rPr>
      </w:pPr>
      <w:r w:rsidRPr="00EB2D57">
        <w:rPr>
          <w:color w:val="auto"/>
        </w:rPr>
        <w:t>Ожившее изображение. История кино и его эволюция как искусства.</w:t>
      </w:r>
    </w:p>
    <w:p w:rsidR="00A57638" w:rsidRPr="00EB2D57" w:rsidRDefault="00E235EB">
      <w:pPr>
        <w:pStyle w:val="13"/>
        <w:jc w:val="both"/>
        <w:rPr>
          <w:color w:val="auto"/>
        </w:rPr>
      </w:pPr>
      <w:r w:rsidRPr="00EB2D57">
        <w:rPr>
          <w:color w:val="auto"/>
        </w:rPr>
        <w:t>Синтетическая природа пространственно-временного искусства кино и состав творческого коллектива. Сценарист — режиссёр — художник — оператор в работе над фильмом. Сложносоставной язык кино.</w:t>
      </w:r>
    </w:p>
    <w:p w:rsidR="00A57638" w:rsidRPr="00EB2D57" w:rsidRDefault="00E235EB">
      <w:pPr>
        <w:pStyle w:val="13"/>
        <w:jc w:val="both"/>
        <w:rPr>
          <w:color w:val="auto"/>
        </w:rPr>
      </w:pPr>
      <w:r w:rsidRPr="00EB2D57">
        <w:rPr>
          <w:color w:val="auto"/>
        </w:rPr>
        <w:t>Монтаж композиционно построенных кадров — основа языка киноискусства.</w:t>
      </w:r>
    </w:p>
    <w:p w:rsidR="00A57638" w:rsidRPr="00EB2D57" w:rsidRDefault="00E235EB">
      <w:pPr>
        <w:pStyle w:val="13"/>
        <w:jc w:val="both"/>
        <w:rPr>
          <w:color w:val="auto"/>
        </w:rPr>
      </w:pPr>
      <w:r w:rsidRPr="00EB2D57">
        <w:rPr>
          <w:color w:val="auto"/>
        </w:rPr>
        <w:t>Художник-постановщик и его команда художников в работе по созданию фильма. Эскизы мест действия, образы и костюмы персонажей, раскадровка, чертежи и воплощение в материале. Пространство и предметы, историческая конкретность и художественный образ — видеоряд художественного игрового фильма.</w:t>
      </w:r>
    </w:p>
    <w:p w:rsidR="00A57638" w:rsidRPr="00EB2D57" w:rsidRDefault="00E235EB">
      <w:pPr>
        <w:pStyle w:val="13"/>
        <w:jc w:val="both"/>
        <w:rPr>
          <w:color w:val="auto"/>
        </w:rPr>
      </w:pPr>
      <w:r w:rsidRPr="00EB2D57">
        <w:rPr>
          <w:color w:val="auto"/>
        </w:rPr>
        <w:t>Создание видеоролика — от замысла до съёмки. Разные жанры — разные задачи в работе над видеороликом. Этапы создания видеоролика.</w:t>
      </w:r>
    </w:p>
    <w:p w:rsidR="00A57638" w:rsidRPr="00EB2D57" w:rsidRDefault="00E235EB">
      <w:pPr>
        <w:pStyle w:val="13"/>
        <w:jc w:val="both"/>
        <w:rPr>
          <w:color w:val="auto"/>
        </w:rPr>
      </w:pPr>
      <w:r w:rsidRPr="00EB2D57">
        <w:rPr>
          <w:color w:val="auto"/>
        </w:rPr>
        <w:t>Искусство анимации и художник-мультипликатор. Рисованные, кукольные мультфильмы и цифровая анимация. Уолт Дисней и его студия. Особое лицо отечественной мультипликации, её знаменитые создатели.</w:t>
      </w:r>
    </w:p>
    <w:p w:rsidR="00A57638" w:rsidRPr="00EB2D57" w:rsidRDefault="00E235EB">
      <w:pPr>
        <w:pStyle w:val="13"/>
        <w:spacing w:line="252" w:lineRule="auto"/>
        <w:jc w:val="both"/>
        <w:rPr>
          <w:color w:val="auto"/>
        </w:rPr>
      </w:pPr>
      <w:r w:rsidRPr="00EB2D57">
        <w:rPr>
          <w:color w:val="auto"/>
        </w:rPr>
        <w:t>Использование электронно-цифровых технологий в современном игровом кинематографе.</w:t>
      </w:r>
    </w:p>
    <w:p w:rsidR="00A57638" w:rsidRPr="00EB2D57" w:rsidRDefault="00E235EB">
      <w:pPr>
        <w:pStyle w:val="13"/>
        <w:spacing w:line="252" w:lineRule="auto"/>
        <w:jc w:val="both"/>
        <w:rPr>
          <w:color w:val="auto"/>
        </w:rPr>
      </w:pPr>
      <w:r w:rsidRPr="00EB2D57">
        <w:rPr>
          <w:color w:val="auto"/>
        </w:rPr>
        <w:t>Компьютерная анимация на занятиях в школе. Техническое оборудование и его возможности для создания анимации. Коллективный характер деятельности по созданию анимационного фильма. Выбор технологии: пластилиновые мультфильмы, бумажная перекладка, сыпучая анимация.</w:t>
      </w:r>
    </w:p>
    <w:p w:rsidR="00A57638" w:rsidRPr="00EB2D57" w:rsidRDefault="00E235EB">
      <w:pPr>
        <w:pStyle w:val="13"/>
        <w:spacing w:after="100" w:line="252" w:lineRule="auto"/>
        <w:jc w:val="both"/>
        <w:rPr>
          <w:color w:val="auto"/>
        </w:rPr>
      </w:pPr>
      <w:r w:rsidRPr="00EB2D57">
        <w:rPr>
          <w:color w:val="auto"/>
        </w:rPr>
        <w:t>Этапы создания анимационного фильма. Требования и критерии художественности.</w:t>
      </w:r>
    </w:p>
    <w:p w:rsidR="00A57638" w:rsidRPr="00EB2D57" w:rsidRDefault="00E235EB" w:rsidP="008360B6">
      <w:pPr>
        <w:pStyle w:val="17"/>
      </w:pPr>
      <w:r w:rsidRPr="00EB2D57">
        <w:t>Изобразительное искусство на телевидении</w:t>
      </w:r>
    </w:p>
    <w:p w:rsidR="00A57638" w:rsidRPr="00EB2D57" w:rsidRDefault="00E235EB">
      <w:pPr>
        <w:pStyle w:val="13"/>
        <w:spacing w:line="252" w:lineRule="auto"/>
        <w:jc w:val="both"/>
        <w:rPr>
          <w:color w:val="auto"/>
        </w:rPr>
      </w:pPr>
      <w:r w:rsidRPr="00EB2D57">
        <w:rPr>
          <w:color w:val="auto"/>
        </w:rPr>
        <w:t>Телевидение — экранное искусство: средство массовой информации, художественного и научного просвещения, развлечения и организации досуга.</w:t>
      </w:r>
    </w:p>
    <w:p w:rsidR="00A57638" w:rsidRPr="00EB2D57" w:rsidRDefault="00E235EB">
      <w:pPr>
        <w:pStyle w:val="13"/>
        <w:spacing w:line="252" w:lineRule="auto"/>
        <w:jc w:val="both"/>
        <w:rPr>
          <w:color w:val="auto"/>
        </w:rPr>
      </w:pPr>
      <w:r w:rsidRPr="00EB2D57">
        <w:rPr>
          <w:color w:val="auto"/>
        </w:rPr>
        <w:t>Искусство и технология. Создатель телевидения — русский инженер Владимир Козьмич Зворыкин.</w:t>
      </w:r>
    </w:p>
    <w:p w:rsidR="00A57638" w:rsidRPr="00EB2D57" w:rsidRDefault="00E235EB">
      <w:pPr>
        <w:pStyle w:val="13"/>
        <w:spacing w:line="252" w:lineRule="auto"/>
        <w:jc w:val="both"/>
        <w:rPr>
          <w:color w:val="auto"/>
        </w:rPr>
      </w:pPr>
      <w:r w:rsidRPr="00EB2D57">
        <w:rPr>
          <w:color w:val="auto"/>
        </w:rPr>
        <w:t>Роль телевидения в превращении мира в единое информационное пространство. Картина мира, создаваемая телевидением. Прямой эфир и его значение.</w:t>
      </w:r>
    </w:p>
    <w:p w:rsidR="00A57638" w:rsidRPr="00EB2D57" w:rsidRDefault="00E235EB">
      <w:pPr>
        <w:pStyle w:val="13"/>
        <w:spacing w:line="252" w:lineRule="auto"/>
        <w:jc w:val="both"/>
        <w:rPr>
          <w:color w:val="auto"/>
        </w:rPr>
      </w:pPr>
      <w:r w:rsidRPr="00EB2D57">
        <w:rPr>
          <w:color w:val="auto"/>
        </w:rPr>
        <w:t>Деятельность художника на телевидении: художники по свету, костюму, гриму; сценографический дизайн и компьютерная графика.</w:t>
      </w:r>
    </w:p>
    <w:p w:rsidR="00A57638" w:rsidRPr="00EB2D57" w:rsidRDefault="00E235EB">
      <w:pPr>
        <w:pStyle w:val="13"/>
        <w:spacing w:line="252" w:lineRule="auto"/>
        <w:jc w:val="both"/>
        <w:rPr>
          <w:color w:val="auto"/>
        </w:rPr>
      </w:pPr>
      <w:r w:rsidRPr="00EB2D57">
        <w:rPr>
          <w:color w:val="auto"/>
        </w:rPr>
        <w:t>Школьное телевидение и студия мультимедиа. Построение видеоряда и художественного оформления.</w:t>
      </w:r>
    </w:p>
    <w:p w:rsidR="00A57638" w:rsidRPr="00EB2D57" w:rsidRDefault="00E235EB">
      <w:pPr>
        <w:pStyle w:val="13"/>
        <w:spacing w:line="252" w:lineRule="auto"/>
        <w:jc w:val="both"/>
        <w:rPr>
          <w:color w:val="auto"/>
        </w:rPr>
      </w:pPr>
      <w:r w:rsidRPr="00EB2D57">
        <w:rPr>
          <w:color w:val="auto"/>
        </w:rPr>
        <w:t>Художнические роли каждого человека в реальной бытийной жизни.</w:t>
      </w:r>
    </w:p>
    <w:p w:rsidR="00A57638" w:rsidRPr="00EB2D57" w:rsidRDefault="00E235EB">
      <w:pPr>
        <w:pStyle w:val="13"/>
        <w:spacing w:line="252" w:lineRule="auto"/>
        <w:jc w:val="both"/>
        <w:rPr>
          <w:color w:val="auto"/>
        </w:rPr>
        <w:sectPr w:rsidR="00A57638" w:rsidRPr="00EB2D57">
          <w:footerReference w:type="even" r:id="rId40"/>
          <w:footerReference w:type="default" r:id="rId41"/>
          <w:footnotePr>
            <w:numRestart w:val="eachPage"/>
          </w:footnotePr>
          <w:pgSz w:w="7824" w:h="12019"/>
          <w:pgMar w:top="667" w:right="711" w:bottom="866" w:left="714" w:header="0" w:footer="3" w:gutter="0"/>
          <w:cols w:space="720"/>
          <w:noEndnote/>
          <w:docGrid w:linePitch="360"/>
        </w:sectPr>
      </w:pPr>
      <w:r w:rsidRPr="00EB2D57">
        <w:rPr>
          <w:color w:val="auto"/>
        </w:rPr>
        <w:t>Роль искусства в жизни общества и его влияние на жизнь каждого человека.</w:t>
      </w:r>
    </w:p>
    <w:p w:rsidR="00A57638" w:rsidRDefault="00E235EB" w:rsidP="008360B6">
      <w:pPr>
        <w:pStyle w:val="af5"/>
        <w:pBdr>
          <w:bottom w:val="single" w:sz="12" w:space="1" w:color="auto"/>
        </w:pBdr>
      </w:pPr>
      <w:bookmarkStart w:id="653" w:name="bookmark1545"/>
      <w:r w:rsidRPr="00EB2D57">
        <w:t>ПЛАНИРУЕМЫЕ РЕЗУЛЬТАТЫ ОСВОЕНИЯ УЧЕБНОГО ПРЕДМЕТА «ИЗОБРАЗИТЕЛЬНОЕ ИСКУССТВО» НА УРОВНЕ ОСНОВНОГО ОБЩЕГО ОБРАЗОВАНИЯ</w:t>
      </w:r>
      <w:bookmarkEnd w:id="653"/>
    </w:p>
    <w:p w:rsidR="008360B6" w:rsidRPr="00EB2D57" w:rsidRDefault="008360B6" w:rsidP="008360B6">
      <w:pPr>
        <w:pStyle w:val="af5"/>
      </w:pPr>
    </w:p>
    <w:p w:rsidR="00A57638" w:rsidRPr="00EB2D57" w:rsidRDefault="00E235EB" w:rsidP="008360B6">
      <w:pPr>
        <w:pStyle w:val="af5"/>
      </w:pPr>
      <w:bookmarkStart w:id="654" w:name="bookmark1547"/>
      <w:r w:rsidRPr="00EB2D57">
        <w:t>ЛИЧНОСТНЫЕ РЕЗУЛЬТАТЫ</w:t>
      </w:r>
      <w:bookmarkEnd w:id="654"/>
    </w:p>
    <w:p w:rsidR="00A57638" w:rsidRPr="00EB2D57" w:rsidRDefault="00E235EB">
      <w:pPr>
        <w:pStyle w:val="13"/>
        <w:spacing w:line="240" w:lineRule="auto"/>
        <w:jc w:val="both"/>
        <w:rPr>
          <w:color w:val="auto"/>
        </w:rPr>
      </w:pPr>
      <w:r w:rsidRPr="00EB2D57">
        <w:rPr>
          <w:color w:val="auto"/>
        </w:rPr>
        <w:t>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w:t>
      </w:r>
    </w:p>
    <w:p w:rsidR="00A57638" w:rsidRPr="00EB2D57" w:rsidRDefault="00E235EB">
      <w:pPr>
        <w:pStyle w:val="13"/>
        <w:spacing w:line="240" w:lineRule="auto"/>
        <w:jc w:val="both"/>
        <w:rPr>
          <w:color w:val="auto"/>
        </w:rPr>
      </w:pPr>
      <w:r w:rsidRPr="00EB2D57">
        <w:rPr>
          <w:color w:val="auto"/>
        </w:rPr>
        <w:t>В центре примерной программы по изобразительному искусству в соответствии с ФГОС общего образования находится личностное развитие обучающихся, приобщение обучающихся к российским традиционным духовным ценностям, социализация личности.</w:t>
      </w:r>
    </w:p>
    <w:p w:rsidR="00A57638" w:rsidRPr="00EB2D57" w:rsidRDefault="00E235EB">
      <w:pPr>
        <w:pStyle w:val="13"/>
        <w:spacing w:line="240" w:lineRule="auto"/>
        <w:jc w:val="both"/>
        <w:rPr>
          <w:color w:val="auto"/>
        </w:rPr>
      </w:pPr>
      <w:r w:rsidRPr="00EB2D57">
        <w:rPr>
          <w:color w:val="auto"/>
        </w:rPr>
        <w:t>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ценностные установки и социально значимые качества личности; духовнонравственное развитие обучающихся и отношение школьников к культуре; мотивацию к познанию и обучению, готовность к саморазвитию и активному участию в социально значимой деятельности.</w:t>
      </w:r>
    </w:p>
    <w:p w:rsidR="00A57638" w:rsidRPr="00EB2D57" w:rsidRDefault="008360B6" w:rsidP="008360B6">
      <w:pPr>
        <w:pStyle w:val="17"/>
      </w:pPr>
      <w:bookmarkStart w:id="655" w:name="bookmark1549"/>
      <w:r>
        <w:t xml:space="preserve">1. </w:t>
      </w:r>
      <w:r w:rsidR="00E235EB" w:rsidRPr="00EB2D57">
        <w:t>Патриотическое воспитание</w:t>
      </w:r>
      <w:bookmarkEnd w:id="655"/>
    </w:p>
    <w:p w:rsidR="00A57638" w:rsidRPr="00EB2D57" w:rsidRDefault="00E235EB" w:rsidP="008360B6">
      <w:pPr>
        <w:pStyle w:val="13"/>
        <w:spacing w:line="240" w:lineRule="auto"/>
        <w:jc w:val="both"/>
        <w:rPr>
          <w:color w:val="auto"/>
        </w:rPr>
      </w:pPr>
      <w:r w:rsidRPr="00EB2D57">
        <w:rPr>
          <w:color w:val="auto"/>
        </w:rPr>
        <w:t>Осуществляется через освоение школьниками содержания традиций, истории и современного развития отечественной культуры, выраженной в её архитектуре, народном, прикладном и изобразительном искусстве. Воспитание патриотизма в процессе освоения особенностей и красоты отечественной духовной жизни, выраженной в произведениях искусства, посвящённых различным подходам к изображению человека, великим победам, торжественным и трагическим событиям, эпической и лирической красоте отечественного пейзажа. Патриотические чувства воспитываются в изучении истории народного искусства, его житейской мудрости и значения символических смыслов. Урок искусства воспитывает патриотизм не в декларативной форме, а в процессе собственной художественно-практической деятельности обучающегося, который учится чувственно-эмоциональному восприятию и творческому созиданию художественного образа.</w:t>
      </w:r>
    </w:p>
    <w:p w:rsidR="00A57638" w:rsidRPr="00EB2D57" w:rsidRDefault="008360B6" w:rsidP="008360B6">
      <w:pPr>
        <w:pStyle w:val="17"/>
      </w:pPr>
      <w:bookmarkStart w:id="656" w:name="bookmark1551"/>
      <w:r>
        <w:t xml:space="preserve">2. </w:t>
      </w:r>
      <w:r w:rsidR="00E235EB" w:rsidRPr="00EB2D57">
        <w:t>Гражданское воспитание</w:t>
      </w:r>
      <w:bookmarkEnd w:id="656"/>
    </w:p>
    <w:p w:rsidR="00A57638" w:rsidRPr="00EB2D57" w:rsidRDefault="00E235EB" w:rsidP="008360B6">
      <w:pPr>
        <w:pStyle w:val="13"/>
        <w:spacing w:line="240" w:lineRule="auto"/>
        <w:jc w:val="both"/>
        <w:rPr>
          <w:color w:val="auto"/>
        </w:rPr>
      </w:pPr>
      <w:r w:rsidRPr="00EB2D57">
        <w:rPr>
          <w:color w:val="auto"/>
        </w:rPr>
        <w:t>Программа по изобразительному искусству направлена на активное приобщение обучающихся к ценностям мировой и отечественной культуры. При этом реализуются задачи социализации и гражданского воспитания школьника. Формируется чувство личной причастности к жизни общества. Искусство рассматривается как особый язык, развивающий коммуникативные умения. В рамках предмета «Изобразительное искусство» происходит изучение художественной культуры и мировой истории искусства, углубляются интернациональные чувства обучающихся. Предмет способствует пониманию особенностей жизни разных народов и красоты различных национальных эстетических идеалов. Коллективные творческие работы, а также участие в общих художественных проектах создают условия для разнообразной совместной деятельности, способствуют пониманию другого, становлению чувства личной ответственности.</w:t>
      </w:r>
    </w:p>
    <w:p w:rsidR="00A57638" w:rsidRPr="00EB2D57" w:rsidRDefault="008360B6" w:rsidP="008360B6">
      <w:pPr>
        <w:pStyle w:val="17"/>
      </w:pPr>
      <w:bookmarkStart w:id="657" w:name="bookmark1553"/>
      <w:r>
        <w:t xml:space="preserve">3. </w:t>
      </w:r>
      <w:r w:rsidR="00E235EB" w:rsidRPr="00EB2D57">
        <w:t>Духовно-нравственное воспитание</w:t>
      </w:r>
      <w:bookmarkEnd w:id="657"/>
    </w:p>
    <w:p w:rsidR="00A57638" w:rsidRPr="00EB2D57" w:rsidRDefault="00E235EB" w:rsidP="008360B6">
      <w:pPr>
        <w:pStyle w:val="13"/>
        <w:spacing w:line="252" w:lineRule="auto"/>
        <w:jc w:val="both"/>
        <w:rPr>
          <w:color w:val="auto"/>
        </w:rPr>
      </w:pPr>
      <w:r w:rsidRPr="00EB2D57">
        <w:rPr>
          <w:color w:val="auto"/>
        </w:rPr>
        <w:t>В искусстве воплощена духовная жизнь человечества, концентрирующая в себе эстетический, художественный и нравственный мировой опыт, раскрытие которого составляет суть школьного предмета. Учебные задания направлены на развитие внутреннего мира учащегося и воспитание его эмоциональнообразной, чувственной сферы. Развитие творческого потенциала способствует росту самосознания обучающегося, осознанию себя как личности и члена общества. Ценностно-ориентационная и коммуникативная деятельность на занятиях по изобразительному искусству способствует освоению базовых ценностей — формированию отношения к миру, жизни, человеку, семье, труду, культуре как духовному богатству общества и важному условию ощущения человеком полноты проживаемой жизни.</w:t>
      </w:r>
    </w:p>
    <w:p w:rsidR="00A57638" w:rsidRPr="00EB2D57" w:rsidRDefault="008360B6" w:rsidP="008360B6">
      <w:pPr>
        <w:pStyle w:val="17"/>
      </w:pPr>
      <w:bookmarkStart w:id="658" w:name="bookmark1555"/>
      <w:r>
        <w:t xml:space="preserve">4. </w:t>
      </w:r>
      <w:r w:rsidR="00E235EB" w:rsidRPr="00EB2D57">
        <w:t>Эстетическое воспитание</w:t>
      </w:r>
      <w:bookmarkEnd w:id="658"/>
    </w:p>
    <w:p w:rsidR="00A57638" w:rsidRPr="00EB2D57" w:rsidRDefault="00E235EB" w:rsidP="008360B6">
      <w:pPr>
        <w:pStyle w:val="13"/>
        <w:spacing w:line="252" w:lineRule="auto"/>
        <w:jc w:val="both"/>
        <w:rPr>
          <w:color w:val="auto"/>
        </w:rPr>
      </w:pPr>
      <w:r w:rsidRPr="00EB2D57">
        <w:rPr>
          <w:color w:val="auto"/>
        </w:rPr>
        <w:t xml:space="preserve">Эстетическое (от греч. </w:t>
      </w:r>
      <w:r w:rsidRPr="00EB2D57">
        <w:rPr>
          <w:color w:val="auto"/>
          <w:lang w:val="en-US" w:eastAsia="en-US" w:bidi="en-US"/>
        </w:rPr>
        <w:t>aisthetikos</w:t>
      </w:r>
      <w:r w:rsidRPr="00EB2D57">
        <w:rPr>
          <w:color w:val="auto"/>
          <w:lang w:eastAsia="en-US" w:bidi="en-US"/>
        </w:rPr>
        <w:t xml:space="preserve"> </w:t>
      </w:r>
      <w:r w:rsidRPr="00EB2D57">
        <w:rPr>
          <w:color w:val="auto"/>
        </w:rPr>
        <w:t>— чувствующий, чувственный) — это воспитание чувственной сферы обучающегося на основе всего спектра эстетических категорий: прекрасное, безобразное, трагическое, комическое, высокое, низменное. Искусство понимается как воплощение в изображении и в создании предметно-пространственной среды постоянного поиска идеалов, веры, надежд, представлений о добре и зле. Эстетическое воспитание является важнейшим компонентом и условием развития социально значимых отношений обучающихся. Способствует формированию ценностных ориентаций школьников в отношении к окружающим людям, стремлению к их пониманию, отношению к семье, к мирной жизни как главному принципу человеческого общежития, к самому себе как самореализующейся и ответственной личности, способной к позитивному действию в условиях соревновательной конкуренции. Способствует формированию ценностного отношения к природе, труду, искусству, культурному наследию.</w:t>
      </w:r>
    </w:p>
    <w:p w:rsidR="00A57638" w:rsidRPr="00EB2D57" w:rsidRDefault="008360B6" w:rsidP="008360B6">
      <w:pPr>
        <w:pStyle w:val="17"/>
      </w:pPr>
      <w:bookmarkStart w:id="659" w:name="bookmark1557"/>
      <w:r>
        <w:t xml:space="preserve">5. </w:t>
      </w:r>
      <w:r w:rsidR="00E235EB" w:rsidRPr="00EB2D57">
        <w:t>Ценности познавательной деятельности</w:t>
      </w:r>
      <w:bookmarkEnd w:id="659"/>
    </w:p>
    <w:p w:rsidR="00A57638" w:rsidRPr="00EB2D57" w:rsidRDefault="00E235EB" w:rsidP="008360B6">
      <w:pPr>
        <w:pStyle w:val="13"/>
        <w:jc w:val="both"/>
        <w:rPr>
          <w:color w:val="auto"/>
        </w:rPr>
      </w:pPr>
      <w:r w:rsidRPr="00EB2D57">
        <w:rPr>
          <w:color w:val="auto"/>
        </w:rPr>
        <w:t>В процессе художественной деятельности на занятиях изобразительным искусством ставятся задачи воспитания наблюдательности — умений активно, т. е. в соответствии со специальными установками, видеть окружающий мир. Воспитывается эмоционально окрашенный интерес к жизни.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культурно-исторической направленности.</w:t>
      </w:r>
    </w:p>
    <w:p w:rsidR="00A57638" w:rsidRPr="00EB2D57" w:rsidRDefault="008360B6" w:rsidP="008360B6">
      <w:pPr>
        <w:pStyle w:val="17"/>
      </w:pPr>
      <w:bookmarkStart w:id="660" w:name="bookmark1559"/>
      <w:r>
        <w:t xml:space="preserve">6. </w:t>
      </w:r>
      <w:r w:rsidR="00E235EB" w:rsidRPr="00EB2D57">
        <w:t>Экологическое воспитание</w:t>
      </w:r>
      <w:bookmarkEnd w:id="660"/>
    </w:p>
    <w:p w:rsidR="00A57638" w:rsidRPr="00EB2D57" w:rsidRDefault="00E235EB">
      <w:pPr>
        <w:pStyle w:val="13"/>
        <w:spacing w:after="60"/>
        <w:jc w:val="both"/>
        <w:rPr>
          <w:color w:val="auto"/>
        </w:rPr>
      </w:pPr>
      <w:r w:rsidRPr="00EB2D57">
        <w:rPr>
          <w:color w:val="auto"/>
        </w:rPr>
        <w:t>Повышение уровня экологической культуры, осознание глобального характера экологических проблем, активное неприятие действий, приносящих вред окружающей среде, воспитывается в процессе художественно-эстетического наблюдения природы, её образа в произведениях искусства и личной художественно-творческой работе.</w:t>
      </w:r>
    </w:p>
    <w:p w:rsidR="00A57638" w:rsidRPr="00EB2D57" w:rsidRDefault="008360B6" w:rsidP="008360B6">
      <w:pPr>
        <w:pStyle w:val="17"/>
      </w:pPr>
      <w:bookmarkStart w:id="661" w:name="bookmark1561"/>
      <w:r>
        <w:t xml:space="preserve">7. </w:t>
      </w:r>
      <w:r w:rsidR="00E235EB" w:rsidRPr="00EB2D57">
        <w:t>Трудовое воспитание</w:t>
      </w:r>
      <w:bookmarkEnd w:id="661"/>
    </w:p>
    <w:p w:rsidR="00A57638" w:rsidRPr="00EB2D57" w:rsidRDefault="00E235EB">
      <w:pPr>
        <w:pStyle w:val="13"/>
        <w:spacing w:after="60" w:line="252" w:lineRule="auto"/>
        <w:jc w:val="both"/>
        <w:rPr>
          <w:color w:val="auto"/>
        </w:rPr>
      </w:pPr>
      <w:r w:rsidRPr="00EB2D57">
        <w:rPr>
          <w:color w:val="auto"/>
        </w:rPr>
        <w:t>Художественно-эстетическое развитие обучающихся обязательно должно осуществляться в процессе личной художественно-творческой работы с освоением художественных материалов и специфики каждого из них. Эта трудовая и смысловая деятельность формирует такие качества, как навыки практической (не теоретико-виртуальной) работы своими руками, формирование умений преобразования реального жизненного пространства и его оформления, удовлетворение от создания реального практического продукта. Воспитываются качества упорства, стремления к результату, понимание эстетики трудовой деятельности. А также умения сотрудничества, коллективной трудовой работы, работы в команде — обязательные требования к определённым заданиям программы.</w:t>
      </w:r>
    </w:p>
    <w:p w:rsidR="00A57638" w:rsidRPr="00EB2D57" w:rsidRDefault="008360B6" w:rsidP="008360B6">
      <w:pPr>
        <w:pStyle w:val="17"/>
      </w:pPr>
      <w:bookmarkStart w:id="662" w:name="bookmark1563"/>
      <w:r>
        <w:t xml:space="preserve">8. </w:t>
      </w:r>
      <w:r w:rsidR="00E235EB" w:rsidRPr="00EB2D57">
        <w:t>Воспитывающая предметно-эстетическая среда</w:t>
      </w:r>
      <w:bookmarkEnd w:id="662"/>
    </w:p>
    <w:p w:rsidR="00A57638" w:rsidRPr="00EB2D57" w:rsidRDefault="00E235EB">
      <w:pPr>
        <w:pStyle w:val="13"/>
        <w:spacing w:after="440" w:line="240" w:lineRule="auto"/>
        <w:jc w:val="both"/>
        <w:rPr>
          <w:color w:val="auto"/>
        </w:rPr>
      </w:pPr>
      <w:r w:rsidRPr="00EB2D57">
        <w:rPr>
          <w:color w:val="auto"/>
        </w:rPr>
        <w:t>В процессе художественно-эстетического воспитания обучающихся имеет значение организация пространственной среды школы. При этом школьники должны быть активными участниками (а не только потребителями) её создания и оформления пространства в соответствии с задачами образовательной организации, среды, календарными событиями школьной жизни. Эта деятельность обучающихся, как и сам образ предметно</w:t>
      </w:r>
      <w:r w:rsidR="00E63EAD" w:rsidRPr="00EB2D57">
        <w:rPr>
          <w:color w:val="auto"/>
        </w:rPr>
        <w:t xml:space="preserve"> </w:t>
      </w:r>
      <w:r w:rsidRPr="00EB2D57">
        <w:rPr>
          <w:color w:val="auto"/>
        </w:rPr>
        <w:t>пространственной среды школы, оказывает активное воспитательное воздействие и влияет на формирование позитивных ценностных ориентаций и восприятие жизни школьниками.</w:t>
      </w:r>
    </w:p>
    <w:p w:rsidR="00A57638" w:rsidRPr="00EB2D57" w:rsidRDefault="00E235EB" w:rsidP="008360B6">
      <w:pPr>
        <w:pStyle w:val="af5"/>
      </w:pPr>
      <w:bookmarkStart w:id="663" w:name="bookmark1565"/>
      <w:r w:rsidRPr="00EB2D57">
        <w:t>МЕТАПРЕДМЕТНЫЕ РЕЗУЛЬТАТЫ</w:t>
      </w:r>
      <w:bookmarkEnd w:id="663"/>
    </w:p>
    <w:p w:rsidR="00A57638" w:rsidRPr="00EB2D57" w:rsidRDefault="00E235EB">
      <w:pPr>
        <w:pStyle w:val="13"/>
        <w:spacing w:after="120" w:line="252" w:lineRule="auto"/>
        <w:jc w:val="both"/>
        <w:rPr>
          <w:color w:val="auto"/>
        </w:rPr>
      </w:pPr>
      <w:r w:rsidRPr="00EB2D57">
        <w:rPr>
          <w:color w:val="auto"/>
        </w:rPr>
        <w:t>Метапредметные результаты освоения основной образовательной программы, формируемые при изучении предмета «Изобразительное искусство»:</w:t>
      </w:r>
    </w:p>
    <w:p w:rsidR="00A57638" w:rsidRPr="00EB2D57" w:rsidRDefault="00E235EB" w:rsidP="008360B6">
      <w:pPr>
        <w:pStyle w:val="17"/>
      </w:pPr>
      <w:bookmarkStart w:id="664" w:name="bookmark1567"/>
      <w:r w:rsidRPr="00EB2D57">
        <w:t>1. Овладение универсальными познавательными действиями</w:t>
      </w:r>
      <w:bookmarkEnd w:id="664"/>
    </w:p>
    <w:p w:rsidR="00A57638" w:rsidRPr="00EB2D57" w:rsidRDefault="00E235EB">
      <w:pPr>
        <w:pStyle w:val="13"/>
        <w:spacing w:line="252" w:lineRule="auto"/>
        <w:jc w:val="both"/>
        <w:rPr>
          <w:color w:val="auto"/>
        </w:rPr>
      </w:pPr>
      <w:r w:rsidRPr="00EB2D57">
        <w:rPr>
          <w:color w:val="auto"/>
        </w:rPr>
        <w:t>Формирование пространственных представлений и сенсорных способностей:</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сравнивать предметные и пространственные объекты по заданным основаниям;</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характеризовать форму предмета, конструкции;</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выявлять положение предметной формы в пространстве;</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обобщать форму составной конструкции;</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анализировать структуру предмета, конструкции, пространства, зрительного образа;</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структурировать предметно-пространственные явления;</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сопоставлять пропорциональное соотношение частей внутри целого и предметов между собой;</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абстрагировать образ реальности в построении плоской или пространственной композиции.</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Базовые логические и исследовательские действия:</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выявлять и характеризовать существенные признаки явлений художественной культуры;</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сопоставлять, анализировать, сравнивать и оценивать с позиций эстетических категорий явления искусства и действительности;</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классифицировать произведения искусства по видам и, соответственно, по назначению в жизни людей;</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ставить и использовать вопросы как исследовательский инструмент познания;</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вести исследовательскую работу по сбору информационного материала по установленной или выбранной теме;</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самостоятельно формулировать выводы и обобщения по результатам наблюдения или исследования, аргументированно защищать свои позиции.</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Работа с информацией:</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использовать различные методы, в том числе электронные технологии, для поиска и отбора информации на основе образовательных задач и заданных критериев;</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использовать электронные образовательные ресурсы;</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уметь работать с электронными учебными пособиями и учебниками;</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rsidR="008360B6" w:rsidRDefault="008360B6" w:rsidP="008360B6">
      <w:pPr>
        <w:pStyle w:val="17"/>
      </w:pPr>
    </w:p>
    <w:p w:rsidR="008360B6" w:rsidRDefault="00E235EB" w:rsidP="008360B6">
      <w:pPr>
        <w:pStyle w:val="17"/>
      </w:pPr>
      <w:r w:rsidRPr="00EB2D57">
        <w:t xml:space="preserve">2. Овладение универсальными коммуникативными действиями </w:t>
      </w:r>
    </w:p>
    <w:p w:rsidR="00A57638" w:rsidRPr="00EB2D57" w:rsidRDefault="00E235EB">
      <w:pPr>
        <w:pStyle w:val="13"/>
        <w:spacing w:line="257" w:lineRule="auto"/>
        <w:ind w:firstLine="0"/>
        <w:rPr>
          <w:color w:val="auto"/>
        </w:rPr>
      </w:pPr>
      <w:r w:rsidRPr="00EB2D57">
        <w:rPr>
          <w:color w:val="auto"/>
        </w:rPr>
        <w:t>Понимать искусство в качестве особого языка общения — межличностного (автор — зритель), между поколениями, между народами;</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воспринимать и формулировать суждения, выражать эмоции в соответствии с целями и условиями общения, развивая способность к эмпатии и опираясь на восприятие окружающих;</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публично представлять и объяснять результаты своего творческого, художественного или исследовательского опыта;</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rsidR="008360B6" w:rsidRDefault="008360B6" w:rsidP="008360B6">
      <w:pPr>
        <w:pStyle w:val="17"/>
      </w:pPr>
      <w:bookmarkStart w:id="665" w:name="bookmark1569"/>
    </w:p>
    <w:p w:rsidR="00A57638" w:rsidRPr="00EB2D57" w:rsidRDefault="00E235EB" w:rsidP="008360B6">
      <w:pPr>
        <w:pStyle w:val="17"/>
      </w:pPr>
      <w:r w:rsidRPr="00EB2D57">
        <w:t>3. Овладение универсальными регулятивными действиями</w:t>
      </w:r>
      <w:bookmarkEnd w:id="665"/>
    </w:p>
    <w:p w:rsidR="00A57638" w:rsidRPr="00EB2D57" w:rsidRDefault="00E235EB">
      <w:pPr>
        <w:pStyle w:val="13"/>
        <w:spacing w:line="312" w:lineRule="auto"/>
        <w:jc w:val="both"/>
        <w:rPr>
          <w:color w:val="auto"/>
        </w:rPr>
      </w:pPr>
      <w:r w:rsidRPr="00EB2D57">
        <w:rPr>
          <w:color w:val="auto"/>
        </w:rPr>
        <w:t>Самоорганизация:</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Самоконтроль:</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соотносить свои действия с планируемыми результатами, осуществлять контроль своей деятельности в процессе достижения результата;</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владеть основами самоконтроля, рефлексии, самооценки на основе соответствующих целям критериев.</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Эмоциональный интеллект:</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развивать способность управлять собственными эмоциями, стремиться к пониманию эмоций других;</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уметь рефлексировать эмоции как основание для художественного восприятия искусства и собственной художественной деятельности;</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развивать свои эмпатические способности, способность сопереживать, понимать намерения и переживания свои и других;</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признавать своё и чужое право на ошибку;</w:t>
      </w:r>
    </w:p>
    <w:p w:rsidR="00A57638" w:rsidRPr="00EB2D57" w:rsidRDefault="00E235EB" w:rsidP="004318C2">
      <w:pPr>
        <w:pStyle w:val="13"/>
        <w:numPr>
          <w:ilvl w:val="0"/>
          <w:numId w:val="251"/>
        </w:numPr>
        <w:spacing w:line="240" w:lineRule="auto"/>
        <w:ind w:left="714" w:hanging="357"/>
        <w:jc w:val="both"/>
        <w:rPr>
          <w:color w:val="auto"/>
        </w:rPr>
      </w:pPr>
      <w:r w:rsidRPr="00EB2D57">
        <w:rPr>
          <w:color w:val="auto"/>
        </w:rPr>
        <w:t>работать индивидуально и в группе; продуктивно участвовать в учебном сотрудничестве, в совместной деятельности со сверстниками, с педагогами и межвозрастном взаимодействии.</w:t>
      </w:r>
    </w:p>
    <w:p w:rsidR="008360B6" w:rsidRDefault="008360B6" w:rsidP="008360B6">
      <w:pPr>
        <w:pStyle w:val="af5"/>
      </w:pPr>
      <w:bookmarkStart w:id="666" w:name="bookmark1571"/>
    </w:p>
    <w:p w:rsidR="00A57638" w:rsidRPr="00EB2D57" w:rsidRDefault="00E235EB" w:rsidP="008360B6">
      <w:pPr>
        <w:pStyle w:val="af5"/>
      </w:pPr>
      <w:r w:rsidRPr="00EB2D57">
        <w:t>ПРЕДМЕТНЫЕ РЕЗУЛЬТАТЫ</w:t>
      </w:r>
      <w:bookmarkEnd w:id="666"/>
    </w:p>
    <w:p w:rsidR="00A57638" w:rsidRPr="00EB2D57" w:rsidRDefault="00E235EB" w:rsidP="008360B6">
      <w:pPr>
        <w:pStyle w:val="13"/>
        <w:spacing w:line="252" w:lineRule="auto"/>
        <w:jc w:val="both"/>
        <w:rPr>
          <w:color w:val="auto"/>
        </w:rPr>
      </w:pPr>
      <w:r w:rsidRPr="00EB2D57">
        <w:rPr>
          <w:color w:val="auto"/>
        </w:rPr>
        <w:t>Предметные результаты, формируемые в ходе изучения предмета «Изобразительное искусство», сгруппированы по учебным модулям и должны отражать сформированность умений.</w:t>
      </w:r>
    </w:p>
    <w:p w:rsidR="008360B6" w:rsidRDefault="008360B6" w:rsidP="008360B6">
      <w:pPr>
        <w:pStyle w:val="af5"/>
      </w:pPr>
      <w:bookmarkStart w:id="667" w:name="bookmark1573"/>
    </w:p>
    <w:p w:rsidR="00A57638" w:rsidRPr="00EB2D57" w:rsidRDefault="00E235EB" w:rsidP="008360B6">
      <w:pPr>
        <w:pStyle w:val="af5"/>
      </w:pPr>
      <w:r w:rsidRPr="00EB2D57">
        <w:t>Модуль № 1 «Декоративно-прикладное и народное искусство»:</w:t>
      </w:r>
      <w:bookmarkEnd w:id="667"/>
    </w:p>
    <w:p w:rsidR="00A57638" w:rsidRPr="00EB2D57" w:rsidRDefault="00E235EB" w:rsidP="004318C2">
      <w:pPr>
        <w:pStyle w:val="13"/>
        <w:numPr>
          <w:ilvl w:val="0"/>
          <w:numId w:val="252"/>
        </w:numPr>
        <w:spacing w:line="240" w:lineRule="auto"/>
        <w:jc w:val="both"/>
        <w:rPr>
          <w:color w:val="auto"/>
        </w:rPr>
      </w:pPr>
      <w:r w:rsidRPr="00EB2D57">
        <w:rPr>
          <w:color w:val="auto"/>
        </w:rPr>
        <w:t>знать о многообразии видов декоративно-прикладного искусства: народного, классического, современного, искусства промыслов; понимать связь декоративно-прикладного искусства с бытовыми потребностями людей, необходимость присутствия в предметном мире и жилой среде;</w:t>
      </w:r>
    </w:p>
    <w:p w:rsidR="00A57638" w:rsidRPr="00EB2D57" w:rsidRDefault="00E235EB" w:rsidP="004318C2">
      <w:pPr>
        <w:pStyle w:val="13"/>
        <w:numPr>
          <w:ilvl w:val="0"/>
          <w:numId w:val="252"/>
        </w:numPr>
        <w:spacing w:line="269" w:lineRule="auto"/>
        <w:ind w:left="714" w:hanging="357"/>
        <w:jc w:val="both"/>
        <w:rPr>
          <w:color w:val="auto"/>
        </w:rPr>
      </w:pPr>
      <w:r w:rsidRPr="00EB2D57">
        <w:rPr>
          <w:color w:val="auto"/>
        </w:rPr>
        <w:t>иметь представление (уметь рассуждать, приводить примеры) о мифологическом и магическом значении орнаментального оформления жилой среды в древней истории человечества, о присутствии в древних орнаментах символического описания мира;</w:t>
      </w:r>
    </w:p>
    <w:p w:rsidR="00A57638" w:rsidRPr="00EB2D57" w:rsidRDefault="00E235EB" w:rsidP="004318C2">
      <w:pPr>
        <w:pStyle w:val="13"/>
        <w:numPr>
          <w:ilvl w:val="0"/>
          <w:numId w:val="252"/>
        </w:numPr>
        <w:spacing w:line="298" w:lineRule="auto"/>
        <w:ind w:left="714" w:hanging="357"/>
        <w:jc w:val="both"/>
        <w:rPr>
          <w:color w:val="auto"/>
        </w:rPr>
      </w:pPr>
      <w:r w:rsidRPr="00EB2D57">
        <w:rPr>
          <w:color w:val="auto"/>
        </w:rPr>
        <w:t>характеризовать коммуникативные, познавательные и культовые функции декоративно-прикладного искусства;</w:t>
      </w:r>
    </w:p>
    <w:p w:rsidR="00A57638" w:rsidRPr="00EB2D57" w:rsidRDefault="00E235EB" w:rsidP="004318C2">
      <w:pPr>
        <w:pStyle w:val="13"/>
        <w:numPr>
          <w:ilvl w:val="0"/>
          <w:numId w:val="252"/>
        </w:numPr>
        <w:spacing w:line="276" w:lineRule="auto"/>
        <w:ind w:left="714" w:hanging="357"/>
        <w:jc w:val="both"/>
        <w:rPr>
          <w:color w:val="auto"/>
        </w:rPr>
      </w:pPr>
      <w:r w:rsidRPr="00EB2D57">
        <w:rPr>
          <w:color w:val="auto"/>
        </w:rPr>
        <w:t>уметь объяснять коммуникативное значение декоративного образа в организации межличностных отношений, в обозначении социальной роли человека, в оформлении предметнопространственной среды;</w:t>
      </w:r>
    </w:p>
    <w:p w:rsidR="00A57638" w:rsidRPr="00EB2D57" w:rsidRDefault="00E235EB" w:rsidP="004318C2">
      <w:pPr>
        <w:pStyle w:val="13"/>
        <w:numPr>
          <w:ilvl w:val="0"/>
          <w:numId w:val="252"/>
        </w:numPr>
        <w:spacing w:line="276" w:lineRule="auto"/>
        <w:ind w:left="714" w:hanging="357"/>
        <w:jc w:val="both"/>
        <w:rPr>
          <w:color w:val="auto"/>
        </w:rPr>
      </w:pPr>
      <w:r w:rsidRPr="00EB2D57">
        <w:rPr>
          <w:color w:val="auto"/>
        </w:rPr>
        <w:t>распознавать произведения декоративно-прикладного искусства по материалу (дерево, металл, керамика, текстиль, стекло, камень, кость, др.); уметь характеризовать неразрывную связь декора и материала;</w:t>
      </w:r>
    </w:p>
    <w:p w:rsidR="00A57638" w:rsidRPr="00EB2D57" w:rsidRDefault="00E235EB" w:rsidP="004318C2">
      <w:pPr>
        <w:pStyle w:val="13"/>
        <w:numPr>
          <w:ilvl w:val="0"/>
          <w:numId w:val="252"/>
        </w:numPr>
        <w:spacing w:line="276" w:lineRule="auto"/>
        <w:ind w:left="714" w:hanging="357"/>
        <w:jc w:val="both"/>
        <w:rPr>
          <w:color w:val="auto"/>
        </w:rPr>
      </w:pPr>
      <w:r w:rsidRPr="00EB2D57">
        <w:rPr>
          <w:color w:val="auto"/>
        </w:rPr>
        <w:t>распознавать и называть техники исполнения произведений декоративно-прикладного искусства в разных материалах: резьба, роспись, вышивка, ткачество, плетение, ковка, др.;</w:t>
      </w:r>
    </w:p>
    <w:p w:rsidR="00A57638" w:rsidRPr="00EB2D57" w:rsidRDefault="00E235EB" w:rsidP="004318C2">
      <w:pPr>
        <w:pStyle w:val="13"/>
        <w:numPr>
          <w:ilvl w:val="0"/>
          <w:numId w:val="252"/>
        </w:numPr>
        <w:spacing w:line="276" w:lineRule="auto"/>
        <w:ind w:left="714" w:hanging="357"/>
        <w:jc w:val="both"/>
        <w:rPr>
          <w:color w:val="auto"/>
        </w:rPr>
      </w:pPr>
      <w:r w:rsidRPr="00EB2D57">
        <w:rPr>
          <w:color w:val="auto"/>
        </w:rPr>
        <w:t>знать специфику образного языка декоративного искусства — его знаковую природу, орнаментальность, стилизацию изображения;</w:t>
      </w:r>
    </w:p>
    <w:p w:rsidR="00A57638" w:rsidRPr="00EB2D57" w:rsidRDefault="00E235EB" w:rsidP="004318C2">
      <w:pPr>
        <w:pStyle w:val="13"/>
        <w:numPr>
          <w:ilvl w:val="0"/>
          <w:numId w:val="252"/>
        </w:numPr>
        <w:spacing w:line="298" w:lineRule="auto"/>
        <w:ind w:left="714" w:hanging="357"/>
        <w:jc w:val="both"/>
        <w:rPr>
          <w:color w:val="auto"/>
        </w:rPr>
      </w:pPr>
      <w:r w:rsidRPr="00EB2D57">
        <w:rPr>
          <w:color w:val="auto"/>
        </w:rPr>
        <w:t>различать разные виды орнамента по сюжетной основе: геометрический, растительный, зооморфный, антропоморфный;</w:t>
      </w:r>
    </w:p>
    <w:p w:rsidR="00A57638" w:rsidRPr="00EB2D57" w:rsidRDefault="00E235EB" w:rsidP="004318C2">
      <w:pPr>
        <w:pStyle w:val="13"/>
        <w:numPr>
          <w:ilvl w:val="0"/>
          <w:numId w:val="252"/>
        </w:numPr>
        <w:spacing w:line="276" w:lineRule="auto"/>
        <w:ind w:left="714" w:hanging="357"/>
        <w:jc w:val="both"/>
        <w:rPr>
          <w:color w:val="auto"/>
        </w:rPr>
      </w:pPr>
      <w:r w:rsidRPr="00EB2D57">
        <w:rPr>
          <w:color w:val="auto"/>
        </w:rPr>
        <w:t>владеть практическими навыками самостоятельного творческого создания орнаментов ленточных, сетчатых, центрических;</w:t>
      </w:r>
    </w:p>
    <w:p w:rsidR="00A57638" w:rsidRPr="00EB2D57" w:rsidRDefault="00E235EB" w:rsidP="004318C2">
      <w:pPr>
        <w:pStyle w:val="13"/>
        <w:numPr>
          <w:ilvl w:val="0"/>
          <w:numId w:val="252"/>
        </w:numPr>
        <w:spacing w:line="276" w:lineRule="auto"/>
        <w:ind w:left="714" w:hanging="357"/>
        <w:jc w:val="both"/>
        <w:rPr>
          <w:color w:val="auto"/>
        </w:rPr>
      </w:pPr>
      <w:r w:rsidRPr="00EB2D57">
        <w:rPr>
          <w:color w:val="auto"/>
        </w:rPr>
        <w:t>знать о значении ритма, раппорта, различных видов симметрии в построении орнамента и уметь применять эти знания в собственных творческих декоративных работах;</w:t>
      </w:r>
    </w:p>
    <w:p w:rsidR="00A57638" w:rsidRPr="00EB2D57" w:rsidRDefault="00E235EB" w:rsidP="004318C2">
      <w:pPr>
        <w:pStyle w:val="13"/>
        <w:numPr>
          <w:ilvl w:val="0"/>
          <w:numId w:val="252"/>
        </w:numPr>
        <w:spacing w:line="266" w:lineRule="auto"/>
        <w:ind w:left="714" w:hanging="357"/>
        <w:jc w:val="both"/>
        <w:rPr>
          <w:color w:val="auto"/>
        </w:rPr>
      </w:pPr>
      <w:r w:rsidRPr="00EB2D57">
        <w:rPr>
          <w:color w:val="auto"/>
        </w:rPr>
        <w:t>овладеть практическими навыками стилизованного — орнаментального лаконичного изображения деталей природы, стилизованного обобщённого изображения представителей животного мира, сказочных и мифологических персонажей с опорой на традиционные образы мирового искусства;</w:t>
      </w:r>
    </w:p>
    <w:p w:rsidR="00A57638" w:rsidRPr="00EB2D57" w:rsidRDefault="00E235EB" w:rsidP="004318C2">
      <w:pPr>
        <w:pStyle w:val="13"/>
        <w:numPr>
          <w:ilvl w:val="0"/>
          <w:numId w:val="252"/>
        </w:numPr>
        <w:spacing w:line="276" w:lineRule="auto"/>
        <w:ind w:left="714" w:hanging="357"/>
        <w:jc w:val="both"/>
        <w:rPr>
          <w:color w:val="auto"/>
        </w:rPr>
      </w:pPr>
      <w:r w:rsidRPr="00EB2D57">
        <w:rPr>
          <w:color w:val="auto"/>
        </w:rPr>
        <w:t>знать особенности народного крестьянского искусства как целостного мира, в предметной среде которого выражено отношение человека к труду, к природе, к добру и злу, к жизни в целом;</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уметь объяснять символическое значение традиционных знаков народного крестьянского искусства (солярные знаки, древо жизни, конь, птица, мать-земля);</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знать и самостоятельно изображать конструкцию традиционного крестьянского дома, его декоративное убранство, уметь объяснять функциональное, декоративное и символическое единство его деталей; объяснять крестьянский дом как отражение уклада крестьянской жизни и памятник архитектуры;</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иметь практический опыт изображения характерных традиционных предметов крестьянского быта;</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освоить конструкцию народного праздничного костюма, его образный строй и символическое значение его декора; знать о разнообразии форм и украшений народного праздничного костюма различных регионов страны; уметь изобразить или смоделировать традиционный народный костюм;</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осознавать произведения народного искусства как бесценное культурное наследие, хранящее в своих материальных формах глубинные духовные ценности;</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знать и уметь изображать или конструировать устройство традиционных жилищ разных народов, например юрты, сакли, хаты-мазанки; объяснять семантическое значение деталей конструкции и декора, их связь с природой, трудом и бытом;</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иметь представление и распознавать примеры декоративного оформления жизнедеятельности — быта, костюма разных исторических эпох и народов (например, Древний Египет, Древний Китай, античные Греция и Рим, Европейское Средневековье); понимать разнообразие образов декоративно-прикладного искусства, его единство и целостность для каждой конкретной культуры, определяемые природными условиями и сложившийся историей;</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объяснять значение народных промыслов и традиций художественного ремесла в современной жизни;</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рассказывать о происхождении народных художественных промыслов; о соотношении ремесла и искусства;</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называть характерные черты орнаментов и изделий ряда отечественных народных художественных промыслов;</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характеризовать древние образы народного искусства в произведениях современных народных промыслов;</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уметь перечислять материалы, используемые в народных художественных промыслах: дерево, глина, металл, стекло, др.;</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различать изделия народных художественных промыслов по материалу изготовления и технике декора;</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объяснять связь между материалом, формой и техникой декора в произведениях народных промыслов;</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иметь представление о приёмах и последовательности работы при создании изделий некоторых художественных промыслов;</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уметь изображать фрагменты орнаментов, отдельные сюжеты, детали или общий вид изделий ряда отечественных художественных промыслов;</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характеризовать роль символического знака в современной жизни (герб, эмблема, логотип, указующий или декоративный знак) и иметь опыт творческого создания эмблемы или логотипа;</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понимать и объяснять значение государственной символики, иметь представление о значении и содержании геральдики;</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уметь определять и указывать продукты декоративно-прикладной художественной деятельности в окружающей предметно-пространственной среде, обычной жизненной обстановке и характеризовать их образное назначение;</w:t>
      </w:r>
    </w:p>
    <w:p w:rsidR="00A57638" w:rsidRPr="00EB2D57" w:rsidRDefault="00E235EB" w:rsidP="004318C2">
      <w:pPr>
        <w:pStyle w:val="13"/>
        <w:numPr>
          <w:ilvl w:val="0"/>
          <w:numId w:val="252"/>
        </w:numPr>
        <w:spacing w:line="240" w:lineRule="auto"/>
        <w:ind w:left="714" w:hanging="357"/>
        <w:jc w:val="both"/>
        <w:rPr>
          <w:color w:val="auto"/>
        </w:rPr>
      </w:pPr>
      <w:r w:rsidRPr="00EB2D57">
        <w:rPr>
          <w:color w:val="auto"/>
        </w:rPr>
        <w:t>ориентироваться в широком разнообразии современного декоративно-прикладного искусства; различать по материалам, технике исполнения художественное стекло, керамику, ковку, литьё, гобелен и т. д.;</w:t>
      </w:r>
    </w:p>
    <w:p w:rsidR="00A57638" w:rsidRPr="00EB2D57" w:rsidRDefault="00E235EB" w:rsidP="004318C2">
      <w:pPr>
        <w:pStyle w:val="13"/>
        <w:numPr>
          <w:ilvl w:val="0"/>
          <w:numId w:val="253"/>
        </w:numPr>
        <w:spacing w:after="120" w:line="240" w:lineRule="auto"/>
        <w:jc w:val="both"/>
        <w:rPr>
          <w:color w:val="auto"/>
        </w:rPr>
      </w:pPr>
      <w:r w:rsidRPr="00EB2D57">
        <w:rPr>
          <w:color w:val="auto"/>
        </w:rPr>
        <w:t>овладевать навыками коллективной практической творческой работы по оформлению пространства школы и школьных праздников.</w:t>
      </w:r>
    </w:p>
    <w:p w:rsidR="00A57638" w:rsidRPr="00EB2D57" w:rsidRDefault="00E235EB" w:rsidP="008360B6">
      <w:pPr>
        <w:pStyle w:val="af5"/>
      </w:pPr>
      <w:bookmarkStart w:id="668" w:name="bookmark1575"/>
      <w:r w:rsidRPr="00EB2D57">
        <w:t>Модуль № 2 «Живопись, графика, скульптура»:</w:t>
      </w:r>
      <w:bookmarkEnd w:id="668"/>
    </w:p>
    <w:p w:rsidR="00A57638" w:rsidRPr="00EB2D57" w:rsidRDefault="00E235EB" w:rsidP="004318C2">
      <w:pPr>
        <w:pStyle w:val="13"/>
        <w:numPr>
          <w:ilvl w:val="0"/>
          <w:numId w:val="253"/>
        </w:numPr>
        <w:spacing w:line="240" w:lineRule="auto"/>
        <w:jc w:val="both"/>
        <w:rPr>
          <w:color w:val="auto"/>
        </w:rPr>
      </w:pPr>
      <w:r w:rsidRPr="00EB2D57">
        <w:rPr>
          <w:color w:val="auto"/>
        </w:rPr>
        <w:t>характеризовать различия между пространственными и временными видами искусства и их значение в жизни людей;</w:t>
      </w:r>
    </w:p>
    <w:p w:rsidR="00A57638" w:rsidRPr="00EB2D57" w:rsidRDefault="00E235EB" w:rsidP="004318C2">
      <w:pPr>
        <w:pStyle w:val="13"/>
        <w:numPr>
          <w:ilvl w:val="0"/>
          <w:numId w:val="253"/>
        </w:numPr>
        <w:spacing w:line="240" w:lineRule="auto"/>
        <w:jc w:val="both"/>
        <w:rPr>
          <w:color w:val="auto"/>
        </w:rPr>
      </w:pPr>
      <w:r w:rsidRPr="00EB2D57">
        <w:rPr>
          <w:color w:val="auto"/>
        </w:rPr>
        <w:t>объяснять причины деления пространственных искусств на виды;</w:t>
      </w:r>
    </w:p>
    <w:p w:rsidR="00A57638" w:rsidRPr="00EB2D57" w:rsidRDefault="00E235EB" w:rsidP="004318C2">
      <w:pPr>
        <w:pStyle w:val="13"/>
        <w:numPr>
          <w:ilvl w:val="0"/>
          <w:numId w:val="253"/>
        </w:numPr>
        <w:spacing w:after="120" w:line="240" w:lineRule="auto"/>
        <w:jc w:val="both"/>
        <w:rPr>
          <w:color w:val="auto"/>
        </w:rPr>
      </w:pPr>
      <w:r w:rsidRPr="00EB2D57">
        <w:rPr>
          <w:color w:val="auto"/>
        </w:rPr>
        <w:t>знать основные виды живописи, графики и скульптуры, объяснять их назначение в жизни людей.</w:t>
      </w:r>
    </w:p>
    <w:p w:rsidR="00A57638" w:rsidRPr="00EB2D57" w:rsidRDefault="00E235EB" w:rsidP="008360B6">
      <w:pPr>
        <w:pStyle w:val="af5"/>
      </w:pPr>
      <w:r w:rsidRPr="00EB2D57">
        <w:t>Язык изобразительного искусства и его выразительные средства:</w:t>
      </w:r>
    </w:p>
    <w:p w:rsidR="00A57638" w:rsidRPr="00EB2D57" w:rsidRDefault="00E235EB" w:rsidP="004318C2">
      <w:pPr>
        <w:pStyle w:val="13"/>
        <w:numPr>
          <w:ilvl w:val="0"/>
          <w:numId w:val="254"/>
        </w:numPr>
        <w:spacing w:line="240" w:lineRule="auto"/>
        <w:jc w:val="both"/>
        <w:rPr>
          <w:color w:val="auto"/>
        </w:rPr>
      </w:pPr>
      <w:r w:rsidRPr="00EB2D57">
        <w:rPr>
          <w:color w:val="auto"/>
        </w:rPr>
        <w:t>различать и характеризовать традиционные художественные материалы для графики, живописи, скульптуры;</w:t>
      </w:r>
    </w:p>
    <w:p w:rsidR="00A57638" w:rsidRPr="00EB2D57" w:rsidRDefault="00E235EB" w:rsidP="004318C2">
      <w:pPr>
        <w:pStyle w:val="13"/>
        <w:numPr>
          <w:ilvl w:val="0"/>
          <w:numId w:val="254"/>
        </w:numPr>
        <w:spacing w:line="240" w:lineRule="auto"/>
        <w:jc w:val="both"/>
        <w:rPr>
          <w:color w:val="auto"/>
        </w:rPr>
      </w:pPr>
      <w:r w:rsidRPr="00EB2D57">
        <w:rPr>
          <w:color w:val="auto"/>
        </w:rPr>
        <w:t>осознавать значение материала в создании художественного образа; уметь различать и объяснять роль художественного материала в произведениях искусства;</w:t>
      </w:r>
    </w:p>
    <w:p w:rsidR="00A57638" w:rsidRPr="00EB2D57" w:rsidRDefault="00E235EB" w:rsidP="004318C2">
      <w:pPr>
        <w:pStyle w:val="13"/>
        <w:numPr>
          <w:ilvl w:val="0"/>
          <w:numId w:val="254"/>
        </w:numPr>
        <w:spacing w:line="240" w:lineRule="auto"/>
        <w:jc w:val="both"/>
        <w:rPr>
          <w:color w:val="auto"/>
        </w:rPr>
      </w:pPr>
      <w:r w:rsidRPr="00EB2D57">
        <w:rPr>
          <w:color w:val="auto"/>
        </w:rPr>
        <w:t>иметь практические навыки изображения карандашами разной жёсткости, фломастерами, углём, пастелью и мелками, акварелью, гуашью, лепкой из пластилина, а также использовать возможности применять другие доступные художественные материалы;</w:t>
      </w:r>
    </w:p>
    <w:p w:rsidR="00A57638" w:rsidRPr="00EB2D57" w:rsidRDefault="00E235EB" w:rsidP="004318C2">
      <w:pPr>
        <w:pStyle w:val="13"/>
        <w:numPr>
          <w:ilvl w:val="0"/>
          <w:numId w:val="254"/>
        </w:numPr>
        <w:spacing w:line="240" w:lineRule="auto"/>
        <w:jc w:val="both"/>
        <w:rPr>
          <w:color w:val="auto"/>
        </w:rPr>
      </w:pPr>
      <w:r w:rsidRPr="00EB2D57">
        <w:rPr>
          <w:color w:val="auto"/>
        </w:rPr>
        <w:t>иметь представление о различных художественных техниках в использовании художественных материалов;</w:t>
      </w:r>
    </w:p>
    <w:p w:rsidR="00A57638" w:rsidRPr="00EB2D57" w:rsidRDefault="00E235EB" w:rsidP="004318C2">
      <w:pPr>
        <w:pStyle w:val="13"/>
        <w:numPr>
          <w:ilvl w:val="0"/>
          <w:numId w:val="254"/>
        </w:numPr>
        <w:spacing w:line="240" w:lineRule="auto"/>
        <w:jc w:val="both"/>
        <w:rPr>
          <w:color w:val="auto"/>
        </w:rPr>
      </w:pPr>
      <w:r w:rsidRPr="00EB2D57">
        <w:rPr>
          <w:color w:val="auto"/>
        </w:rPr>
        <w:t>понимать роль рисунка как основы изобразительной деятельности;</w:t>
      </w:r>
    </w:p>
    <w:p w:rsidR="00A57638" w:rsidRPr="00EB2D57" w:rsidRDefault="00E235EB" w:rsidP="004318C2">
      <w:pPr>
        <w:pStyle w:val="13"/>
        <w:numPr>
          <w:ilvl w:val="0"/>
          <w:numId w:val="254"/>
        </w:numPr>
        <w:spacing w:line="240" w:lineRule="auto"/>
        <w:jc w:val="both"/>
        <w:rPr>
          <w:color w:val="auto"/>
        </w:rPr>
      </w:pPr>
      <w:r w:rsidRPr="00EB2D57">
        <w:rPr>
          <w:color w:val="auto"/>
        </w:rPr>
        <w:t>иметь опыт учебного рисунка — светотеневого изображения объёмных форм;</w:t>
      </w:r>
    </w:p>
    <w:p w:rsidR="00A57638" w:rsidRPr="00EB2D57" w:rsidRDefault="00E235EB" w:rsidP="004318C2">
      <w:pPr>
        <w:pStyle w:val="13"/>
        <w:numPr>
          <w:ilvl w:val="0"/>
          <w:numId w:val="254"/>
        </w:numPr>
        <w:spacing w:line="240" w:lineRule="auto"/>
        <w:jc w:val="both"/>
        <w:rPr>
          <w:color w:val="auto"/>
        </w:rPr>
      </w:pPr>
      <w:r w:rsidRPr="00EB2D57">
        <w:rPr>
          <w:color w:val="auto"/>
        </w:rPr>
        <w:t>знать основы линейной перспективы и уметь изображать объёмные геометрические тела на двухмерной плоскости;</w:t>
      </w:r>
    </w:p>
    <w:p w:rsidR="00A57638" w:rsidRPr="00EB2D57" w:rsidRDefault="00E235EB" w:rsidP="004318C2">
      <w:pPr>
        <w:pStyle w:val="13"/>
        <w:numPr>
          <w:ilvl w:val="0"/>
          <w:numId w:val="254"/>
        </w:numPr>
        <w:spacing w:line="240" w:lineRule="auto"/>
        <w:jc w:val="both"/>
        <w:rPr>
          <w:color w:val="auto"/>
        </w:rPr>
      </w:pPr>
      <w:r w:rsidRPr="00EB2D57">
        <w:rPr>
          <w:color w:val="auto"/>
        </w:rPr>
        <w:t>знать понятия графической грамоты изображения предмета «освещённая часть», «блик», «полутень», «собственная тень», «падающая тень» и уметь их применять в практике рисунка;</w:t>
      </w:r>
    </w:p>
    <w:p w:rsidR="00A57638" w:rsidRPr="00EB2D57" w:rsidRDefault="00E235EB" w:rsidP="004318C2">
      <w:pPr>
        <w:pStyle w:val="13"/>
        <w:numPr>
          <w:ilvl w:val="0"/>
          <w:numId w:val="254"/>
        </w:numPr>
        <w:spacing w:line="240" w:lineRule="auto"/>
        <w:jc w:val="both"/>
        <w:rPr>
          <w:color w:val="auto"/>
        </w:rPr>
      </w:pPr>
      <w:r w:rsidRPr="00EB2D57">
        <w:rPr>
          <w:color w:val="auto"/>
        </w:rPr>
        <w:t>понимать содержание понятий «тон», «тональные отношения» и иметь опыт их визуального анализа;</w:t>
      </w:r>
    </w:p>
    <w:p w:rsidR="00A57638" w:rsidRPr="00EB2D57" w:rsidRDefault="00E235EB" w:rsidP="004318C2">
      <w:pPr>
        <w:pStyle w:val="13"/>
        <w:numPr>
          <w:ilvl w:val="0"/>
          <w:numId w:val="254"/>
        </w:numPr>
        <w:spacing w:line="240" w:lineRule="auto"/>
        <w:jc w:val="both"/>
        <w:rPr>
          <w:color w:val="auto"/>
        </w:rPr>
      </w:pPr>
      <w:r w:rsidRPr="00EB2D57">
        <w:rPr>
          <w:color w:val="auto"/>
        </w:rPr>
        <w:t>обладать навыком определения конструкции сложных форм, геометризации плоскостных и объёмных форм, умением соотносить между собой пропорции частей внутри целого;</w:t>
      </w:r>
    </w:p>
    <w:p w:rsidR="00A57638" w:rsidRPr="00EB2D57" w:rsidRDefault="00E235EB" w:rsidP="004318C2">
      <w:pPr>
        <w:pStyle w:val="13"/>
        <w:numPr>
          <w:ilvl w:val="0"/>
          <w:numId w:val="254"/>
        </w:numPr>
        <w:spacing w:line="240" w:lineRule="auto"/>
        <w:jc w:val="both"/>
        <w:rPr>
          <w:color w:val="auto"/>
        </w:rPr>
      </w:pPr>
      <w:r w:rsidRPr="00EB2D57">
        <w:rPr>
          <w:color w:val="auto"/>
        </w:rPr>
        <w:t>иметь опыт линейного рисунка, понимать выразительные возможности линии;</w:t>
      </w:r>
    </w:p>
    <w:p w:rsidR="00A57638" w:rsidRPr="00EB2D57" w:rsidRDefault="00E235EB" w:rsidP="004318C2">
      <w:pPr>
        <w:pStyle w:val="13"/>
        <w:numPr>
          <w:ilvl w:val="0"/>
          <w:numId w:val="254"/>
        </w:numPr>
        <w:spacing w:line="240" w:lineRule="auto"/>
        <w:jc w:val="both"/>
        <w:rPr>
          <w:color w:val="auto"/>
        </w:rPr>
      </w:pPr>
      <w:r w:rsidRPr="00EB2D57">
        <w:rPr>
          <w:color w:val="auto"/>
        </w:rPr>
        <w:t>иметь опыт творческого композиционного рисунка в ответ на заданную учебную задачу или как самостоятельное творческое действие;</w:t>
      </w:r>
    </w:p>
    <w:p w:rsidR="00A57638" w:rsidRPr="00EB2D57" w:rsidRDefault="00E235EB" w:rsidP="004318C2">
      <w:pPr>
        <w:pStyle w:val="13"/>
        <w:numPr>
          <w:ilvl w:val="0"/>
          <w:numId w:val="254"/>
        </w:numPr>
        <w:spacing w:line="240" w:lineRule="auto"/>
        <w:jc w:val="both"/>
        <w:rPr>
          <w:color w:val="auto"/>
        </w:rPr>
      </w:pPr>
      <w:r w:rsidRPr="00EB2D57">
        <w:rPr>
          <w:color w:val="auto"/>
        </w:rPr>
        <w:t>знать основы цветоведения: характеризовать основные и составные цвета, дополнительные цвета — и значение этих знаний для искусства живописи;</w:t>
      </w:r>
    </w:p>
    <w:p w:rsidR="00A57638" w:rsidRPr="00EB2D57" w:rsidRDefault="00E235EB" w:rsidP="004318C2">
      <w:pPr>
        <w:pStyle w:val="13"/>
        <w:numPr>
          <w:ilvl w:val="0"/>
          <w:numId w:val="254"/>
        </w:numPr>
        <w:spacing w:line="240" w:lineRule="auto"/>
        <w:jc w:val="both"/>
        <w:rPr>
          <w:color w:val="auto"/>
        </w:rPr>
      </w:pPr>
      <w:r w:rsidRPr="00EB2D57">
        <w:rPr>
          <w:color w:val="auto"/>
        </w:rPr>
        <w:t>определять содержание понятий «колорит», «цветовые отношения», «цветовой контраст» и иметь навыки практической работы гуашью и акварелью;</w:t>
      </w:r>
    </w:p>
    <w:p w:rsidR="00A57638" w:rsidRPr="00EB2D57" w:rsidRDefault="00E235EB" w:rsidP="004318C2">
      <w:pPr>
        <w:pStyle w:val="13"/>
        <w:numPr>
          <w:ilvl w:val="0"/>
          <w:numId w:val="254"/>
        </w:numPr>
        <w:spacing w:after="40" w:line="269" w:lineRule="auto"/>
        <w:jc w:val="both"/>
        <w:rPr>
          <w:color w:val="auto"/>
        </w:rPr>
      </w:pPr>
      <w:r w:rsidRPr="00EB2D57">
        <w:rPr>
          <w:color w:val="auto"/>
        </w:rPr>
        <w:t>иметь опыт объёмного изображения (лепки) и начальные представления о пластической выразительности скульптуры, соотношении пропорций в изображении предметов или животных.</w:t>
      </w:r>
    </w:p>
    <w:p w:rsidR="00A57638" w:rsidRPr="00EB2D57" w:rsidRDefault="00E235EB" w:rsidP="008360B6">
      <w:pPr>
        <w:pStyle w:val="af5"/>
      </w:pPr>
      <w:r w:rsidRPr="00EB2D57">
        <w:t>Жанры изобразительного искусства:</w:t>
      </w:r>
    </w:p>
    <w:p w:rsidR="00A57638" w:rsidRPr="00EB2D57" w:rsidRDefault="00E235EB" w:rsidP="004318C2">
      <w:pPr>
        <w:pStyle w:val="13"/>
        <w:numPr>
          <w:ilvl w:val="0"/>
          <w:numId w:val="254"/>
        </w:numPr>
        <w:spacing w:line="240" w:lineRule="auto"/>
        <w:jc w:val="both"/>
        <w:rPr>
          <w:color w:val="auto"/>
        </w:rPr>
      </w:pPr>
      <w:r w:rsidRPr="00EB2D57">
        <w:rPr>
          <w:color w:val="auto"/>
        </w:rPr>
        <w:t>объяснять понятие «жанры в изобразительном искусстве», перечислять жанры;</w:t>
      </w:r>
    </w:p>
    <w:p w:rsidR="00A57638" w:rsidRPr="00EB2D57" w:rsidRDefault="00E235EB" w:rsidP="004318C2">
      <w:pPr>
        <w:pStyle w:val="13"/>
        <w:numPr>
          <w:ilvl w:val="0"/>
          <w:numId w:val="254"/>
        </w:numPr>
        <w:spacing w:after="40" w:line="269" w:lineRule="auto"/>
        <w:jc w:val="both"/>
        <w:rPr>
          <w:color w:val="auto"/>
        </w:rPr>
      </w:pPr>
      <w:r w:rsidRPr="00EB2D57">
        <w:rPr>
          <w:color w:val="auto"/>
        </w:rPr>
        <w:t>объяснять разницу между предметом изображения, сюжетом и содержанием произведения искусства.</w:t>
      </w:r>
    </w:p>
    <w:p w:rsidR="00A57638" w:rsidRPr="00EB2D57" w:rsidRDefault="00E235EB" w:rsidP="008360B6">
      <w:pPr>
        <w:pStyle w:val="af5"/>
      </w:pPr>
      <w:r w:rsidRPr="00EB2D57">
        <w:t>Натюрморт:</w:t>
      </w:r>
    </w:p>
    <w:p w:rsidR="00A57638" w:rsidRPr="00EB2D57" w:rsidRDefault="00E235EB" w:rsidP="004318C2">
      <w:pPr>
        <w:pStyle w:val="13"/>
        <w:numPr>
          <w:ilvl w:val="0"/>
          <w:numId w:val="254"/>
        </w:numPr>
        <w:spacing w:line="240" w:lineRule="auto"/>
        <w:jc w:val="both"/>
        <w:rPr>
          <w:color w:val="auto"/>
        </w:rPr>
      </w:pPr>
      <w:r w:rsidRPr="00EB2D57">
        <w:rPr>
          <w:color w:val="auto"/>
        </w:rPr>
        <w:t>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w:t>
      </w:r>
    </w:p>
    <w:p w:rsidR="00A57638" w:rsidRPr="00EB2D57" w:rsidRDefault="00E235EB" w:rsidP="004318C2">
      <w:pPr>
        <w:pStyle w:val="13"/>
        <w:numPr>
          <w:ilvl w:val="0"/>
          <w:numId w:val="254"/>
        </w:numPr>
        <w:spacing w:line="240" w:lineRule="auto"/>
        <w:jc w:val="both"/>
        <w:rPr>
          <w:color w:val="auto"/>
        </w:rPr>
      </w:pPr>
      <w:r w:rsidRPr="00EB2D57">
        <w:rPr>
          <w:color w:val="auto"/>
        </w:rPr>
        <w:t>рассказывать о натюрморте в истории русского искусства и роли натюрморта в отечественном искусстве ХХ в., опираясь на конкретные произведения отечественных художников;</w:t>
      </w:r>
    </w:p>
    <w:p w:rsidR="00A57638" w:rsidRPr="00EB2D57" w:rsidRDefault="00E235EB" w:rsidP="004318C2">
      <w:pPr>
        <w:pStyle w:val="13"/>
        <w:numPr>
          <w:ilvl w:val="0"/>
          <w:numId w:val="254"/>
        </w:numPr>
        <w:spacing w:line="240" w:lineRule="auto"/>
        <w:jc w:val="both"/>
        <w:rPr>
          <w:color w:val="auto"/>
        </w:rPr>
      </w:pPr>
      <w:r w:rsidRPr="00EB2D57">
        <w:rPr>
          <w:color w:val="auto"/>
        </w:rPr>
        <w:t>знать и уметь применять в рисунке правила линейной перспективы и изображения объёмного предмета в двухмерном пространстве листа;</w:t>
      </w:r>
    </w:p>
    <w:p w:rsidR="00A57638" w:rsidRPr="00EB2D57" w:rsidRDefault="00E235EB" w:rsidP="004318C2">
      <w:pPr>
        <w:pStyle w:val="13"/>
        <w:numPr>
          <w:ilvl w:val="0"/>
          <w:numId w:val="254"/>
        </w:numPr>
        <w:spacing w:line="240" w:lineRule="auto"/>
        <w:jc w:val="both"/>
        <w:rPr>
          <w:color w:val="auto"/>
        </w:rPr>
      </w:pPr>
      <w:r w:rsidRPr="00EB2D57">
        <w:rPr>
          <w:color w:val="auto"/>
        </w:rPr>
        <w:t>знать об освещении как средстве выявления объёма предмета;</w:t>
      </w:r>
    </w:p>
    <w:p w:rsidR="00A57638" w:rsidRPr="00EB2D57" w:rsidRDefault="00E235EB" w:rsidP="004318C2">
      <w:pPr>
        <w:pStyle w:val="13"/>
        <w:numPr>
          <w:ilvl w:val="0"/>
          <w:numId w:val="254"/>
        </w:numPr>
        <w:spacing w:line="240" w:lineRule="auto"/>
        <w:jc w:val="both"/>
        <w:rPr>
          <w:color w:val="auto"/>
        </w:rPr>
      </w:pPr>
      <w:r w:rsidRPr="00EB2D57">
        <w:rPr>
          <w:color w:val="auto"/>
        </w:rPr>
        <w:t>иметь опыт построения композиции натюрморта: опыт разнообразного расположения предметов на листе, выделения доминанты и целостного соотношения всех применяемых средств выразительности;</w:t>
      </w:r>
    </w:p>
    <w:p w:rsidR="00A57638" w:rsidRPr="00EB2D57" w:rsidRDefault="00E235EB" w:rsidP="004318C2">
      <w:pPr>
        <w:pStyle w:val="13"/>
        <w:numPr>
          <w:ilvl w:val="0"/>
          <w:numId w:val="254"/>
        </w:numPr>
        <w:spacing w:line="240" w:lineRule="auto"/>
        <w:jc w:val="both"/>
        <w:rPr>
          <w:color w:val="auto"/>
        </w:rPr>
      </w:pPr>
      <w:r w:rsidRPr="00EB2D57">
        <w:rPr>
          <w:color w:val="auto"/>
        </w:rPr>
        <w:t>иметь опыт создания графического натюрморта;</w:t>
      </w:r>
    </w:p>
    <w:p w:rsidR="00A57638" w:rsidRPr="00EB2D57" w:rsidRDefault="00E235EB" w:rsidP="004318C2">
      <w:pPr>
        <w:pStyle w:val="13"/>
        <w:numPr>
          <w:ilvl w:val="0"/>
          <w:numId w:val="254"/>
        </w:numPr>
        <w:spacing w:after="40" w:line="269" w:lineRule="auto"/>
        <w:jc w:val="both"/>
        <w:rPr>
          <w:color w:val="auto"/>
        </w:rPr>
      </w:pPr>
      <w:r w:rsidRPr="00EB2D57">
        <w:rPr>
          <w:color w:val="auto"/>
        </w:rPr>
        <w:t>иметь опыт создания натюрморта средствами живописи.</w:t>
      </w:r>
    </w:p>
    <w:p w:rsidR="00A57638" w:rsidRPr="00EB2D57" w:rsidRDefault="00E235EB" w:rsidP="008360B6">
      <w:pPr>
        <w:pStyle w:val="af5"/>
      </w:pPr>
      <w:r w:rsidRPr="00EB2D57">
        <w:t>Портрет:</w:t>
      </w:r>
    </w:p>
    <w:p w:rsidR="00A57638" w:rsidRPr="00EB2D57" w:rsidRDefault="00E235EB" w:rsidP="004318C2">
      <w:pPr>
        <w:pStyle w:val="13"/>
        <w:numPr>
          <w:ilvl w:val="0"/>
          <w:numId w:val="255"/>
        </w:numPr>
        <w:spacing w:line="252" w:lineRule="auto"/>
        <w:jc w:val="both"/>
        <w:rPr>
          <w:color w:val="auto"/>
        </w:rPr>
      </w:pPr>
      <w:r w:rsidRPr="00EB2D57">
        <w:rPr>
          <w:color w:val="auto"/>
        </w:rPr>
        <w:t>иметь представление об истории портретного изображения человека в разные эпохи как последовательности изменений представления о человеке;</w:t>
      </w:r>
    </w:p>
    <w:p w:rsidR="00A57638" w:rsidRPr="00EB2D57" w:rsidRDefault="00E235EB" w:rsidP="004318C2">
      <w:pPr>
        <w:pStyle w:val="13"/>
        <w:numPr>
          <w:ilvl w:val="0"/>
          <w:numId w:val="255"/>
        </w:numPr>
        <w:spacing w:line="252" w:lineRule="auto"/>
        <w:jc w:val="both"/>
        <w:rPr>
          <w:color w:val="auto"/>
        </w:rPr>
      </w:pPr>
      <w:r w:rsidRPr="00EB2D57">
        <w:rPr>
          <w:color w:val="auto"/>
        </w:rPr>
        <w:t>сравнивать содержание портретного образа в искусстве Древнего Рима, эпохи Возрождения и Нового времени;</w:t>
      </w:r>
    </w:p>
    <w:p w:rsidR="00A57638" w:rsidRPr="00EB2D57" w:rsidRDefault="00E235EB" w:rsidP="004318C2">
      <w:pPr>
        <w:pStyle w:val="13"/>
        <w:numPr>
          <w:ilvl w:val="0"/>
          <w:numId w:val="255"/>
        </w:numPr>
        <w:spacing w:line="252" w:lineRule="auto"/>
        <w:jc w:val="both"/>
        <w:rPr>
          <w:color w:val="auto"/>
        </w:rPr>
      </w:pPr>
      <w:r w:rsidRPr="00EB2D57">
        <w:rPr>
          <w:color w:val="auto"/>
        </w:rPr>
        <w:t>понимать, что в художественном портрете присутствует также выражение идеалов эпохи и авторская позиция художника;</w:t>
      </w:r>
    </w:p>
    <w:p w:rsidR="00A57638" w:rsidRPr="00EB2D57" w:rsidRDefault="00E235EB" w:rsidP="004318C2">
      <w:pPr>
        <w:pStyle w:val="13"/>
        <w:numPr>
          <w:ilvl w:val="0"/>
          <w:numId w:val="255"/>
        </w:numPr>
        <w:spacing w:line="252" w:lineRule="auto"/>
        <w:jc w:val="both"/>
        <w:rPr>
          <w:color w:val="auto"/>
        </w:rPr>
      </w:pPr>
      <w:r w:rsidRPr="00EB2D57">
        <w:rPr>
          <w:color w:val="auto"/>
        </w:rPr>
        <w:t>узнавать произведения и называть имена нескольких великих портретистов европейского искусства (Леонардо да Винчи, Рафаэль, Микеланджело, Рембрандт и др.);</w:t>
      </w:r>
    </w:p>
    <w:p w:rsidR="00A57638" w:rsidRPr="00EB2D57" w:rsidRDefault="00E235EB" w:rsidP="004318C2">
      <w:pPr>
        <w:pStyle w:val="13"/>
        <w:numPr>
          <w:ilvl w:val="0"/>
          <w:numId w:val="255"/>
        </w:numPr>
        <w:spacing w:line="252" w:lineRule="auto"/>
        <w:jc w:val="both"/>
        <w:rPr>
          <w:color w:val="auto"/>
        </w:rPr>
      </w:pPr>
      <w:r w:rsidRPr="00EB2D57">
        <w:rPr>
          <w:color w:val="auto"/>
        </w:rPr>
        <w:t>уметь рассказывать историю портрета в русском изобразительном искусстве, называть имена великих художников- портретистов (В. Боровиковский, А. Венецианов, О. Кипренский, В. Тропинин, К. Брюллов, И. Крамской, И. Репин, В. Суриков, В. Серов и др.);</w:t>
      </w:r>
    </w:p>
    <w:p w:rsidR="00A57638" w:rsidRPr="00EB2D57" w:rsidRDefault="00E235EB" w:rsidP="004318C2">
      <w:pPr>
        <w:pStyle w:val="13"/>
        <w:numPr>
          <w:ilvl w:val="0"/>
          <w:numId w:val="255"/>
        </w:numPr>
        <w:spacing w:line="252" w:lineRule="auto"/>
        <w:jc w:val="both"/>
        <w:rPr>
          <w:color w:val="auto"/>
        </w:rPr>
      </w:pPr>
      <w:r w:rsidRPr="00EB2D57">
        <w:rPr>
          <w:color w:val="auto"/>
        </w:rPr>
        <w:t>знать и претворять в рисунке основные позиции конструкции головы человека, пропорции лица, соотношение лицевой и черепной частей головы;</w:t>
      </w:r>
    </w:p>
    <w:p w:rsidR="00A57638" w:rsidRPr="00EB2D57" w:rsidRDefault="00E235EB" w:rsidP="004318C2">
      <w:pPr>
        <w:pStyle w:val="13"/>
        <w:numPr>
          <w:ilvl w:val="0"/>
          <w:numId w:val="255"/>
        </w:numPr>
        <w:spacing w:line="252" w:lineRule="auto"/>
        <w:jc w:val="both"/>
        <w:rPr>
          <w:color w:val="auto"/>
        </w:rPr>
      </w:pPr>
      <w:r w:rsidRPr="00EB2D57">
        <w:rPr>
          <w:color w:val="auto"/>
        </w:rPr>
        <w:t>иметь представление о способах объёмного изображения головы человека, создавать зарисовки объёмной конструкции головы; понимать термин «ракурс» и определять его на практике;</w:t>
      </w:r>
    </w:p>
    <w:p w:rsidR="00A57638" w:rsidRPr="00EB2D57" w:rsidRDefault="00E235EB" w:rsidP="004318C2">
      <w:pPr>
        <w:pStyle w:val="13"/>
        <w:numPr>
          <w:ilvl w:val="0"/>
          <w:numId w:val="255"/>
        </w:numPr>
        <w:spacing w:line="252" w:lineRule="auto"/>
        <w:jc w:val="both"/>
        <w:rPr>
          <w:color w:val="auto"/>
        </w:rPr>
      </w:pPr>
      <w:r w:rsidRPr="00EB2D57">
        <w:rPr>
          <w:color w:val="auto"/>
        </w:rPr>
        <w:t>иметь представление о скульптурном портрете в истории искусства, о выражении характера человека и образа эпохи в скульптурном портрете;</w:t>
      </w:r>
    </w:p>
    <w:p w:rsidR="00A57638" w:rsidRPr="00EB2D57" w:rsidRDefault="00E235EB" w:rsidP="004318C2">
      <w:pPr>
        <w:pStyle w:val="13"/>
        <w:numPr>
          <w:ilvl w:val="0"/>
          <w:numId w:val="255"/>
        </w:numPr>
        <w:spacing w:line="252" w:lineRule="auto"/>
        <w:jc w:val="both"/>
        <w:rPr>
          <w:color w:val="auto"/>
        </w:rPr>
      </w:pPr>
      <w:r w:rsidRPr="00EB2D57">
        <w:rPr>
          <w:color w:val="auto"/>
        </w:rPr>
        <w:t>иметь начальный опыт лепки головы человека;</w:t>
      </w:r>
    </w:p>
    <w:p w:rsidR="00A57638" w:rsidRPr="00EB2D57" w:rsidRDefault="00E235EB" w:rsidP="004318C2">
      <w:pPr>
        <w:pStyle w:val="13"/>
        <w:numPr>
          <w:ilvl w:val="0"/>
          <w:numId w:val="255"/>
        </w:numPr>
        <w:spacing w:line="252" w:lineRule="auto"/>
        <w:jc w:val="both"/>
        <w:rPr>
          <w:color w:val="auto"/>
        </w:rPr>
      </w:pPr>
      <w:r w:rsidRPr="00EB2D57">
        <w:rPr>
          <w:color w:val="auto"/>
        </w:rPr>
        <w:t>приобретать опыт графического портретного изображения как нового для себя видения индивидуальности человека;</w:t>
      </w:r>
    </w:p>
    <w:p w:rsidR="00A57638" w:rsidRPr="00EB2D57" w:rsidRDefault="00E235EB" w:rsidP="004318C2">
      <w:pPr>
        <w:pStyle w:val="13"/>
        <w:numPr>
          <w:ilvl w:val="0"/>
          <w:numId w:val="255"/>
        </w:numPr>
        <w:spacing w:line="252" w:lineRule="auto"/>
        <w:jc w:val="both"/>
        <w:rPr>
          <w:color w:val="auto"/>
        </w:rPr>
      </w:pPr>
      <w:r w:rsidRPr="00EB2D57">
        <w:rPr>
          <w:color w:val="auto"/>
        </w:rPr>
        <w:t>иметь представление о графических портретах мастеров разных эпох, о разнообразии графических средств в изображении образа человека;</w:t>
      </w:r>
    </w:p>
    <w:p w:rsidR="00A57638" w:rsidRPr="00EB2D57" w:rsidRDefault="00E235EB" w:rsidP="004318C2">
      <w:pPr>
        <w:pStyle w:val="13"/>
        <w:numPr>
          <w:ilvl w:val="0"/>
          <w:numId w:val="255"/>
        </w:numPr>
        <w:spacing w:line="252" w:lineRule="auto"/>
        <w:jc w:val="both"/>
        <w:rPr>
          <w:color w:val="auto"/>
        </w:rPr>
      </w:pPr>
      <w:r w:rsidRPr="00EB2D57">
        <w:rPr>
          <w:color w:val="auto"/>
        </w:rPr>
        <w:t>уметь характеризовать роль освещения как выразительного средства при создании художественного образа;</w:t>
      </w:r>
    </w:p>
    <w:p w:rsidR="00A57638" w:rsidRPr="00EB2D57" w:rsidRDefault="00E235EB" w:rsidP="004318C2">
      <w:pPr>
        <w:pStyle w:val="13"/>
        <w:numPr>
          <w:ilvl w:val="0"/>
          <w:numId w:val="255"/>
        </w:numPr>
        <w:spacing w:line="252" w:lineRule="auto"/>
        <w:jc w:val="both"/>
        <w:rPr>
          <w:color w:val="auto"/>
        </w:rPr>
      </w:pPr>
      <w:r w:rsidRPr="00EB2D57">
        <w:rPr>
          <w:color w:val="auto"/>
        </w:rPr>
        <w:t>иметь опыт создания живописного портрета, понимать роль цвета в создании портретного образа как средства выражения настроения, характера, индивидуальности героя портрета;</w:t>
      </w:r>
    </w:p>
    <w:p w:rsidR="00A57638" w:rsidRPr="00EB2D57" w:rsidRDefault="00E235EB" w:rsidP="004318C2">
      <w:pPr>
        <w:pStyle w:val="13"/>
        <w:numPr>
          <w:ilvl w:val="0"/>
          <w:numId w:val="254"/>
        </w:numPr>
        <w:spacing w:after="40" w:line="269" w:lineRule="auto"/>
        <w:jc w:val="both"/>
        <w:rPr>
          <w:color w:val="auto"/>
        </w:rPr>
      </w:pPr>
      <w:r w:rsidRPr="00EB2D57">
        <w:rPr>
          <w:color w:val="auto"/>
        </w:rPr>
        <w:t>иметь представление о жанре портрета в искусстве ХХ в. — западном и отечественном.</w:t>
      </w:r>
    </w:p>
    <w:p w:rsidR="00A57638" w:rsidRPr="008360B6" w:rsidRDefault="00E235EB" w:rsidP="008360B6">
      <w:pPr>
        <w:pStyle w:val="af5"/>
      </w:pPr>
      <w:r w:rsidRPr="008360B6">
        <w:t>Пейзаж:</w:t>
      </w:r>
    </w:p>
    <w:p w:rsidR="00A57638" w:rsidRPr="00EB2D57" w:rsidRDefault="00E235EB" w:rsidP="004318C2">
      <w:pPr>
        <w:pStyle w:val="13"/>
        <w:numPr>
          <w:ilvl w:val="0"/>
          <w:numId w:val="256"/>
        </w:numPr>
        <w:spacing w:line="252" w:lineRule="auto"/>
        <w:jc w:val="both"/>
        <w:rPr>
          <w:color w:val="auto"/>
        </w:rPr>
      </w:pPr>
      <w:r w:rsidRPr="00EB2D57">
        <w:rPr>
          <w:color w:val="auto"/>
        </w:rPr>
        <w:t>иметь представление и уметь сравнивать изображение пространства в эпоху Древнего мира, в Средневековом искусстве и в эпоху Возрождения;</w:t>
      </w:r>
    </w:p>
    <w:p w:rsidR="00A57638" w:rsidRPr="00EB2D57" w:rsidRDefault="00E235EB" w:rsidP="004318C2">
      <w:pPr>
        <w:pStyle w:val="13"/>
        <w:numPr>
          <w:ilvl w:val="0"/>
          <w:numId w:val="256"/>
        </w:numPr>
        <w:spacing w:line="252" w:lineRule="auto"/>
        <w:jc w:val="both"/>
        <w:rPr>
          <w:color w:val="auto"/>
        </w:rPr>
      </w:pPr>
      <w:r w:rsidRPr="00EB2D57">
        <w:rPr>
          <w:color w:val="auto"/>
        </w:rPr>
        <w:t>знать правила построения линейной перспективы и уметь применять их в рисунке;</w:t>
      </w:r>
    </w:p>
    <w:p w:rsidR="00A57638" w:rsidRPr="00EB2D57" w:rsidRDefault="00E235EB" w:rsidP="004318C2">
      <w:pPr>
        <w:pStyle w:val="13"/>
        <w:numPr>
          <w:ilvl w:val="0"/>
          <w:numId w:val="256"/>
        </w:numPr>
        <w:spacing w:line="252" w:lineRule="auto"/>
        <w:jc w:val="both"/>
        <w:rPr>
          <w:color w:val="auto"/>
        </w:rPr>
      </w:pPr>
      <w:r w:rsidRPr="00EB2D57">
        <w:rPr>
          <w:color w:val="auto"/>
        </w:rPr>
        <w:t>определять содержание понятий: линия горизонта, точка схода, низкий и высокий горизонт, перспективные сокращения, центральная и угловая перспектива;</w:t>
      </w:r>
    </w:p>
    <w:p w:rsidR="00A57638" w:rsidRPr="00EB2D57" w:rsidRDefault="00E235EB" w:rsidP="004318C2">
      <w:pPr>
        <w:pStyle w:val="13"/>
        <w:numPr>
          <w:ilvl w:val="0"/>
          <w:numId w:val="256"/>
        </w:numPr>
        <w:spacing w:line="252" w:lineRule="auto"/>
        <w:jc w:val="both"/>
        <w:rPr>
          <w:color w:val="auto"/>
        </w:rPr>
      </w:pPr>
      <w:r w:rsidRPr="00EB2D57">
        <w:rPr>
          <w:color w:val="auto"/>
        </w:rPr>
        <w:t>знать правила воздушной перспективы и уметь их применять на практике;</w:t>
      </w:r>
    </w:p>
    <w:p w:rsidR="00A57638" w:rsidRPr="00EB2D57" w:rsidRDefault="00E235EB" w:rsidP="004318C2">
      <w:pPr>
        <w:pStyle w:val="13"/>
        <w:numPr>
          <w:ilvl w:val="0"/>
          <w:numId w:val="256"/>
        </w:numPr>
        <w:spacing w:line="252" w:lineRule="auto"/>
        <w:jc w:val="both"/>
        <w:rPr>
          <w:color w:val="auto"/>
        </w:rPr>
      </w:pPr>
      <w:r w:rsidRPr="00EB2D57">
        <w:rPr>
          <w:color w:val="auto"/>
        </w:rPr>
        <w:t>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w:t>
      </w:r>
    </w:p>
    <w:p w:rsidR="00A57638" w:rsidRPr="00EB2D57" w:rsidRDefault="00E235EB" w:rsidP="004318C2">
      <w:pPr>
        <w:pStyle w:val="13"/>
        <w:numPr>
          <w:ilvl w:val="0"/>
          <w:numId w:val="256"/>
        </w:numPr>
        <w:spacing w:line="252" w:lineRule="auto"/>
        <w:jc w:val="both"/>
        <w:rPr>
          <w:color w:val="auto"/>
        </w:rPr>
      </w:pPr>
      <w:r w:rsidRPr="00EB2D57">
        <w:rPr>
          <w:color w:val="auto"/>
        </w:rPr>
        <w:t>иметь представление о морских пейзажах И. Айвазовского;</w:t>
      </w:r>
    </w:p>
    <w:p w:rsidR="00A57638" w:rsidRPr="00EB2D57" w:rsidRDefault="00E235EB" w:rsidP="004318C2">
      <w:pPr>
        <w:pStyle w:val="13"/>
        <w:numPr>
          <w:ilvl w:val="0"/>
          <w:numId w:val="256"/>
        </w:numPr>
        <w:spacing w:line="252" w:lineRule="auto"/>
        <w:jc w:val="both"/>
        <w:rPr>
          <w:color w:val="auto"/>
        </w:rPr>
      </w:pPr>
      <w:r w:rsidRPr="00EB2D57">
        <w:rPr>
          <w:color w:val="auto"/>
        </w:rPr>
        <w:t>иметь представление об особенностях пленэрной живописи и колористической изменчивости состояний природы;</w:t>
      </w:r>
    </w:p>
    <w:p w:rsidR="00A57638" w:rsidRPr="00EB2D57" w:rsidRDefault="00E235EB" w:rsidP="004318C2">
      <w:pPr>
        <w:pStyle w:val="13"/>
        <w:numPr>
          <w:ilvl w:val="0"/>
          <w:numId w:val="256"/>
        </w:numPr>
        <w:spacing w:line="252" w:lineRule="auto"/>
        <w:jc w:val="both"/>
        <w:rPr>
          <w:color w:val="auto"/>
        </w:rPr>
      </w:pPr>
      <w:r w:rsidRPr="00EB2D57">
        <w:rPr>
          <w:color w:val="auto"/>
        </w:rPr>
        <w:t>знать и уметь рассказывать историю пейзажа в русской живописи, характеризуя особенности понимания пейзажа в творчестве А. Саврасова, И. Шишкина, И. Левитана и художников ХХ в. (по выбору);</w:t>
      </w:r>
    </w:p>
    <w:p w:rsidR="00A57638" w:rsidRPr="00EB2D57" w:rsidRDefault="00E235EB" w:rsidP="004318C2">
      <w:pPr>
        <w:pStyle w:val="13"/>
        <w:numPr>
          <w:ilvl w:val="0"/>
          <w:numId w:val="256"/>
        </w:numPr>
        <w:spacing w:line="252" w:lineRule="auto"/>
        <w:jc w:val="both"/>
        <w:rPr>
          <w:color w:val="auto"/>
        </w:rPr>
      </w:pPr>
      <w:r w:rsidRPr="00EB2D57">
        <w:rPr>
          <w:color w:val="auto"/>
        </w:rPr>
        <w:t>уметь объяснять, как в пейзажной живописи развивался образ отечественной природы и каково его значение в развитии чувства Родины;</w:t>
      </w:r>
    </w:p>
    <w:p w:rsidR="00A57638" w:rsidRPr="00EB2D57" w:rsidRDefault="00E235EB" w:rsidP="004318C2">
      <w:pPr>
        <w:pStyle w:val="13"/>
        <w:numPr>
          <w:ilvl w:val="0"/>
          <w:numId w:val="256"/>
        </w:numPr>
        <w:spacing w:line="252" w:lineRule="auto"/>
        <w:jc w:val="both"/>
        <w:rPr>
          <w:color w:val="auto"/>
        </w:rPr>
      </w:pPr>
      <w:r w:rsidRPr="00EB2D57">
        <w:rPr>
          <w:color w:val="auto"/>
        </w:rPr>
        <w:t>иметь опыт живописного изображения различных активно выраженных состояний природы;</w:t>
      </w:r>
    </w:p>
    <w:p w:rsidR="00A57638" w:rsidRPr="00EB2D57" w:rsidRDefault="00E235EB" w:rsidP="004318C2">
      <w:pPr>
        <w:pStyle w:val="13"/>
        <w:numPr>
          <w:ilvl w:val="0"/>
          <w:numId w:val="256"/>
        </w:numPr>
        <w:spacing w:line="252" w:lineRule="auto"/>
        <w:jc w:val="both"/>
        <w:rPr>
          <w:color w:val="auto"/>
        </w:rPr>
      </w:pPr>
      <w:r w:rsidRPr="00EB2D57">
        <w:rPr>
          <w:color w:val="auto"/>
        </w:rPr>
        <w:t>иметь опыт пейзажных зарисовок, графического изображения природы по памяти и представлению;</w:t>
      </w:r>
    </w:p>
    <w:p w:rsidR="00A57638" w:rsidRPr="00EB2D57" w:rsidRDefault="00E235EB" w:rsidP="004318C2">
      <w:pPr>
        <w:pStyle w:val="13"/>
        <w:numPr>
          <w:ilvl w:val="0"/>
          <w:numId w:val="256"/>
        </w:numPr>
        <w:spacing w:line="252" w:lineRule="auto"/>
        <w:jc w:val="both"/>
        <w:rPr>
          <w:color w:val="auto"/>
        </w:rPr>
      </w:pPr>
      <w:r w:rsidRPr="00EB2D57">
        <w:rPr>
          <w:color w:val="auto"/>
        </w:rPr>
        <w:t>иметь опыт художественной наблюдательности как способа развития интереса к окружающему миру и его художественно-поэтическому видению;</w:t>
      </w:r>
    </w:p>
    <w:p w:rsidR="00A57638" w:rsidRPr="00EB2D57" w:rsidRDefault="00E235EB" w:rsidP="004318C2">
      <w:pPr>
        <w:pStyle w:val="13"/>
        <w:numPr>
          <w:ilvl w:val="0"/>
          <w:numId w:val="256"/>
        </w:numPr>
        <w:spacing w:line="259" w:lineRule="auto"/>
        <w:jc w:val="both"/>
        <w:rPr>
          <w:color w:val="auto"/>
        </w:rPr>
      </w:pPr>
      <w:r w:rsidRPr="00EB2D57">
        <w:rPr>
          <w:color w:val="auto"/>
        </w:rPr>
        <w:t>иметь опыт изображения городского пейзажа — по памяти или представлению;</w:t>
      </w:r>
    </w:p>
    <w:p w:rsidR="00A57638" w:rsidRPr="00EB2D57" w:rsidRDefault="00E235EB" w:rsidP="004318C2">
      <w:pPr>
        <w:pStyle w:val="13"/>
        <w:numPr>
          <w:ilvl w:val="0"/>
          <w:numId w:val="256"/>
        </w:numPr>
        <w:spacing w:line="259" w:lineRule="auto"/>
        <w:jc w:val="both"/>
        <w:rPr>
          <w:color w:val="auto"/>
        </w:rPr>
      </w:pPr>
      <w:r w:rsidRPr="00EB2D57">
        <w:rPr>
          <w:color w:val="auto"/>
        </w:rPr>
        <w:t>обрести навыки восприятия образности городского пространства как выражения самобытного лица культуры и истории народа;</w:t>
      </w:r>
    </w:p>
    <w:p w:rsidR="00A57638" w:rsidRPr="00EB2D57" w:rsidRDefault="00E235EB" w:rsidP="004318C2">
      <w:pPr>
        <w:pStyle w:val="13"/>
        <w:numPr>
          <w:ilvl w:val="0"/>
          <w:numId w:val="256"/>
        </w:numPr>
        <w:spacing w:after="100" w:line="259" w:lineRule="auto"/>
        <w:jc w:val="both"/>
        <w:rPr>
          <w:color w:val="auto"/>
        </w:rPr>
      </w:pPr>
      <w:r w:rsidRPr="00EB2D57">
        <w:rPr>
          <w:color w:val="auto"/>
        </w:rPr>
        <w:t>понимать и объяснять роль культурного наследия в городском пространстве, задачи его охраны и сохранения.</w:t>
      </w:r>
    </w:p>
    <w:p w:rsidR="00A57638" w:rsidRPr="00EB2D57" w:rsidRDefault="00E235EB" w:rsidP="008360B6">
      <w:pPr>
        <w:pStyle w:val="af5"/>
      </w:pPr>
      <w:r w:rsidRPr="00EB2D57">
        <w:t>Бытовой жанр:</w:t>
      </w:r>
    </w:p>
    <w:p w:rsidR="00A57638" w:rsidRPr="00EB2D57" w:rsidRDefault="00E235EB" w:rsidP="004318C2">
      <w:pPr>
        <w:pStyle w:val="13"/>
        <w:numPr>
          <w:ilvl w:val="0"/>
          <w:numId w:val="257"/>
        </w:numPr>
        <w:spacing w:line="259" w:lineRule="auto"/>
        <w:jc w:val="both"/>
        <w:rPr>
          <w:color w:val="auto"/>
        </w:rPr>
      </w:pPr>
      <w:r w:rsidRPr="00EB2D57">
        <w:rPr>
          <w:color w:val="auto"/>
        </w:rPr>
        <w:t>характеризовать роль изобразительного искусства в формировании представлений о жизни людей разных эпох и народов;</w:t>
      </w:r>
    </w:p>
    <w:p w:rsidR="00A57638" w:rsidRPr="00EB2D57" w:rsidRDefault="00E235EB" w:rsidP="004318C2">
      <w:pPr>
        <w:pStyle w:val="13"/>
        <w:numPr>
          <w:ilvl w:val="0"/>
          <w:numId w:val="257"/>
        </w:numPr>
        <w:spacing w:line="259" w:lineRule="auto"/>
        <w:jc w:val="both"/>
        <w:rPr>
          <w:color w:val="auto"/>
        </w:rPr>
      </w:pPr>
      <w:r w:rsidRPr="00EB2D57">
        <w:rPr>
          <w:color w:val="auto"/>
        </w:rPr>
        <w:t>уметь объяснять понятия «тематическая картина», «станковая живопись», «монументальная живопись»; перечислять основные жанры тематической картины;</w:t>
      </w:r>
    </w:p>
    <w:p w:rsidR="00A57638" w:rsidRPr="00EB2D57" w:rsidRDefault="00E235EB" w:rsidP="004318C2">
      <w:pPr>
        <w:pStyle w:val="13"/>
        <w:numPr>
          <w:ilvl w:val="0"/>
          <w:numId w:val="257"/>
        </w:numPr>
        <w:spacing w:line="259" w:lineRule="auto"/>
        <w:jc w:val="both"/>
        <w:rPr>
          <w:color w:val="auto"/>
        </w:rPr>
      </w:pPr>
      <w:r w:rsidRPr="00EB2D57">
        <w:rPr>
          <w:color w:val="auto"/>
        </w:rPr>
        <w:t>различать тему, сюжет и содержание в жанровой картине; выявлять образ нравственных и ценностных смыслов в жанровой картине;</w:t>
      </w:r>
    </w:p>
    <w:p w:rsidR="00A57638" w:rsidRPr="00EB2D57" w:rsidRDefault="00E235EB" w:rsidP="004318C2">
      <w:pPr>
        <w:pStyle w:val="13"/>
        <w:numPr>
          <w:ilvl w:val="0"/>
          <w:numId w:val="257"/>
        </w:numPr>
        <w:spacing w:line="259" w:lineRule="auto"/>
        <w:jc w:val="both"/>
        <w:rPr>
          <w:color w:val="auto"/>
        </w:rPr>
      </w:pPr>
      <w:r w:rsidRPr="00EB2D57">
        <w:rPr>
          <w:color w:val="auto"/>
        </w:rPr>
        <w:t>иметь представление о композиции как целостности в организации художественных выразительных средств, взаимосвязи всех компонентов художественного произведения;</w:t>
      </w:r>
    </w:p>
    <w:p w:rsidR="00A57638" w:rsidRPr="00EB2D57" w:rsidRDefault="00E235EB" w:rsidP="004318C2">
      <w:pPr>
        <w:pStyle w:val="13"/>
        <w:numPr>
          <w:ilvl w:val="0"/>
          <w:numId w:val="257"/>
        </w:numPr>
        <w:spacing w:line="259" w:lineRule="auto"/>
        <w:jc w:val="both"/>
        <w:rPr>
          <w:color w:val="auto"/>
        </w:rPr>
      </w:pPr>
      <w:r w:rsidRPr="00EB2D57">
        <w:rPr>
          <w:color w:val="auto"/>
        </w:rPr>
        <w:t>объяснять значение художественного изображения бытовой жизни людей в понимании истории человечества и современной жизни;</w:t>
      </w:r>
    </w:p>
    <w:p w:rsidR="00A57638" w:rsidRPr="00EB2D57" w:rsidRDefault="00E235EB" w:rsidP="004318C2">
      <w:pPr>
        <w:pStyle w:val="13"/>
        <w:numPr>
          <w:ilvl w:val="0"/>
          <w:numId w:val="257"/>
        </w:numPr>
        <w:spacing w:line="259" w:lineRule="auto"/>
        <w:jc w:val="both"/>
        <w:rPr>
          <w:color w:val="auto"/>
        </w:rPr>
      </w:pPr>
      <w:r w:rsidRPr="00EB2D57">
        <w:rPr>
          <w:color w:val="auto"/>
        </w:rPr>
        <w:t>осознавать многообразие форм организации бытовой жизни и одновременно единство мира людей;</w:t>
      </w:r>
    </w:p>
    <w:p w:rsidR="00A57638" w:rsidRPr="00EB2D57" w:rsidRDefault="00E235EB" w:rsidP="004318C2">
      <w:pPr>
        <w:pStyle w:val="13"/>
        <w:numPr>
          <w:ilvl w:val="0"/>
          <w:numId w:val="257"/>
        </w:numPr>
        <w:spacing w:line="259" w:lineRule="auto"/>
        <w:jc w:val="both"/>
        <w:rPr>
          <w:color w:val="auto"/>
        </w:rPr>
      </w:pPr>
      <w:r w:rsidRPr="00EB2D57">
        <w:rPr>
          <w:color w:val="auto"/>
        </w:rPr>
        <w:t>иметь представление об изображении труда и повседневных занятий человека в искусстве разных эпох и народов; различать произведения разных культур по их стилистическим признакам и изобразительным традициям (Древний Египет, Китай, античный мир и др.);</w:t>
      </w:r>
    </w:p>
    <w:p w:rsidR="00A57638" w:rsidRPr="00EB2D57" w:rsidRDefault="00E235EB" w:rsidP="004318C2">
      <w:pPr>
        <w:pStyle w:val="13"/>
        <w:numPr>
          <w:ilvl w:val="0"/>
          <w:numId w:val="257"/>
        </w:numPr>
        <w:spacing w:line="259" w:lineRule="auto"/>
        <w:jc w:val="both"/>
        <w:rPr>
          <w:color w:val="auto"/>
        </w:rPr>
      </w:pPr>
      <w:r w:rsidRPr="00EB2D57">
        <w:rPr>
          <w:color w:val="auto"/>
        </w:rPr>
        <w:t>иметь опыт изображения бытовой жизни разных народов в контексте традиций их искусства;</w:t>
      </w:r>
    </w:p>
    <w:p w:rsidR="00A57638" w:rsidRPr="00EB2D57" w:rsidRDefault="00E235EB" w:rsidP="004318C2">
      <w:pPr>
        <w:pStyle w:val="13"/>
        <w:numPr>
          <w:ilvl w:val="0"/>
          <w:numId w:val="257"/>
        </w:numPr>
        <w:spacing w:line="259" w:lineRule="auto"/>
        <w:jc w:val="both"/>
        <w:rPr>
          <w:color w:val="auto"/>
        </w:rPr>
      </w:pPr>
      <w:r w:rsidRPr="00EB2D57">
        <w:rPr>
          <w:color w:val="auto"/>
        </w:rPr>
        <w:t>характеризовать понятие «бытовой жанр» и уметь приводить несколько примеров произведений европейского и отечественного искусства;</w:t>
      </w:r>
    </w:p>
    <w:p w:rsidR="00A57638" w:rsidRPr="00EB2D57" w:rsidRDefault="00E235EB" w:rsidP="004318C2">
      <w:pPr>
        <w:pStyle w:val="13"/>
        <w:numPr>
          <w:ilvl w:val="0"/>
          <w:numId w:val="257"/>
        </w:numPr>
        <w:spacing w:after="60" w:line="259" w:lineRule="auto"/>
        <w:jc w:val="both"/>
        <w:rPr>
          <w:color w:val="auto"/>
        </w:rPr>
      </w:pPr>
      <w:r w:rsidRPr="00EB2D57">
        <w:rPr>
          <w:color w:val="auto"/>
        </w:rPr>
        <w:t>обрести опыт создания композиции на сюжеты из реальной повседневной жизни, обучаясь художественной наблюдательности и образному видению окружающей действительности.</w:t>
      </w:r>
    </w:p>
    <w:p w:rsidR="00A57638" w:rsidRPr="00EB2D57" w:rsidRDefault="00E235EB" w:rsidP="008360B6">
      <w:pPr>
        <w:pStyle w:val="af5"/>
      </w:pPr>
      <w:r w:rsidRPr="00EB2D57">
        <w:t>Исторический жанр:</w:t>
      </w:r>
    </w:p>
    <w:p w:rsidR="00A57638" w:rsidRPr="00EB2D57" w:rsidRDefault="00E235EB" w:rsidP="004318C2">
      <w:pPr>
        <w:pStyle w:val="13"/>
        <w:numPr>
          <w:ilvl w:val="0"/>
          <w:numId w:val="258"/>
        </w:numPr>
        <w:spacing w:line="252" w:lineRule="auto"/>
        <w:jc w:val="both"/>
        <w:rPr>
          <w:color w:val="auto"/>
        </w:rPr>
      </w:pPr>
      <w:r w:rsidRPr="00EB2D57">
        <w:rPr>
          <w:color w:val="auto"/>
        </w:rPr>
        <w:t>характеризовать исторический жанр в истории искусства и объяснять его значение для жизни общества; уметь объяснить, почему историческая картина считалась самым высоким жанром произведений изобразительного искусства;</w:t>
      </w:r>
    </w:p>
    <w:p w:rsidR="00A57638" w:rsidRPr="00EB2D57" w:rsidRDefault="00E235EB" w:rsidP="004318C2">
      <w:pPr>
        <w:pStyle w:val="13"/>
        <w:numPr>
          <w:ilvl w:val="0"/>
          <w:numId w:val="258"/>
        </w:numPr>
        <w:spacing w:line="252" w:lineRule="auto"/>
        <w:jc w:val="both"/>
        <w:rPr>
          <w:color w:val="auto"/>
        </w:rPr>
      </w:pPr>
      <w:r w:rsidRPr="00EB2D57">
        <w:rPr>
          <w:color w:val="auto"/>
        </w:rPr>
        <w:t>знать авторов, узнавать и уметь объяснять содержание таких картин, как «Последний день Помпеи» К. Брюллова, «Боярыня Морозова» и другие картины В. Сурикова, «Бурлаки на Волге» И. Репина;</w:t>
      </w:r>
    </w:p>
    <w:p w:rsidR="00A57638" w:rsidRPr="00EB2D57" w:rsidRDefault="00E235EB" w:rsidP="004318C2">
      <w:pPr>
        <w:pStyle w:val="13"/>
        <w:numPr>
          <w:ilvl w:val="0"/>
          <w:numId w:val="258"/>
        </w:numPr>
        <w:spacing w:line="252" w:lineRule="auto"/>
        <w:jc w:val="both"/>
        <w:rPr>
          <w:color w:val="auto"/>
        </w:rPr>
      </w:pPr>
      <w:r w:rsidRPr="00EB2D57">
        <w:rPr>
          <w:color w:val="auto"/>
        </w:rPr>
        <w:t>иметь представление о развитии исторического жанра в творчестве отечественных художников ХХ в.;</w:t>
      </w:r>
    </w:p>
    <w:p w:rsidR="00A57638" w:rsidRPr="00EB2D57" w:rsidRDefault="00E235EB" w:rsidP="004318C2">
      <w:pPr>
        <w:pStyle w:val="13"/>
        <w:numPr>
          <w:ilvl w:val="0"/>
          <w:numId w:val="258"/>
        </w:numPr>
        <w:spacing w:line="252" w:lineRule="auto"/>
        <w:jc w:val="both"/>
        <w:rPr>
          <w:color w:val="auto"/>
        </w:rPr>
      </w:pPr>
      <w:r w:rsidRPr="00EB2D57">
        <w:rPr>
          <w:color w:val="auto"/>
        </w:rPr>
        <w:t>уметь объяснять, почему произведения на библейские, мифологические темы, сюжеты об античных героях принято относить к историческому жанру;</w:t>
      </w:r>
    </w:p>
    <w:p w:rsidR="00A57638" w:rsidRPr="00EB2D57" w:rsidRDefault="00E235EB" w:rsidP="004318C2">
      <w:pPr>
        <w:pStyle w:val="13"/>
        <w:numPr>
          <w:ilvl w:val="0"/>
          <w:numId w:val="258"/>
        </w:numPr>
        <w:spacing w:line="252" w:lineRule="auto"/>
        <w:jc w:val="both"/>
        <w:rPr>
          <w:color w:val="auto"/>
        </w:rPr>
      </w:pPr>
      <w:r w:rsidRPr="00EB2D57">
        <w:rPr>
          <w:color w:val="auto"/>
        </w:rPr>
        <w:t>узнавать и называть авторов таких произведений, как «Давид» Микеланджело, «Весна» С. Боттичелли;</w:t>
      </w:r>
    </w:p>
    <w:p w:rsidR="00A57638" w:rsidRPr="00EB2D57" w:rsidRDefault="00E235EB" w:rsidP="004318C2">
      <w:pPr>
        <w:pStyle w:val="13"/>
        <w:numPr>
          <w:ilvl w:val="0"/>
          <w:numId w:val="258"/>
        </w:numPr>
        <w:spacing w:line="252" w:lineRule="auto"/>
        <w:jc w:val="both"/>
        <w:rPr>
          <w:color w:val="auto"/>
        </w:rPr>
      </w:pPr>
      <w:r w:rsidRPr="00EB2D57">
        <w:rPr>
          <w:color w:val="auto"/>
        </w:rPr>
        <w:t>знать характеристики основных этапов работы художника над тематической картиной: периода эскизов, периода сбора материала и работы над этюдами, уточнения эскизов, этапов работы над основным холстом;</w:t>
      </w:r>
    </w:p>
    <w:p w:rsidR="00A57638" w:rsidRPr="00EB2D57" w:rsidRDefault="00E235EB" w:rsidP="004318C2">
      <w:pPr>
        <w:pStyle w:val="13"/>
        <w:numPr>
          <w:ilvl w:val="0"/>
          <w:numId w:val="258"/>
        </w:numPr>
        <w:spacing w:after="120" w:line="252" w:lineRule="auto"/>
        <w:jc w:val="both"/>
        <w:rPr>
          <w:color w:val="auto"/>
        </w:rPr>
      </w:pPr>
      <w:r w:rsidRPr="00EB2D57">
        <w:rPr>
          <w:color w:val="auto"/>
        </w:rPr>
        <w:t>иметь опыт разработки композиции на выбранную историческую тему (художественный проект): сбор материала, работа над эскизами, работа над композицией.</w:t>
      </w:r>
    </w:p>
    <w:p w:rsidR="00A57638" w:rsidRPr="00EB2D57" w:rsidRDefault="00E235EB" w:rsidP="008360B6">
      <w:pPr>
        <w:pStyle w:val="af5"/>
      </w:pPr>
      <w:r w:rsidRPr="00EB2D57">
        <w:t>Библейские темы в изобразительном искусстве:</w:t>
      </w:r>
    </w:p>
    <w:p w:rsidR="00A57638" w:rsidRPr="00EB2D57" w:rsidRDefault="00E235EB" w:rsidP="004318C2">
      <w:pPr>
        <w:pStyle w:val="13"/>
        <w:numPr>
          <w:ilvl w:val="0"/>
          <w:numId w:val="259"/>
        </w:numPr>
        <w:spacing w:line="252" w:lineRule="auto"/>
        <w:jc w:val="both"/>
        <w:rPr>
          <w:color w:val="auto"/>
        </w:rPr>
      </w:pPr>
      <w:r w:rsidRPr="00EB2D57">
        <w:rPr>
          <w:color w:val="auto"/>
        </w:rPr>
        <w:t>знать о значении библейских сюжетов в истории культуры и узнавать сюжеты Священной истории в произведениях искусства;</w:t>
      </w:r>
    </w:p>
    <w:p w:rsidR="00A57638" w:rsidRPr="00EB2D57" w:rsidRDefault="00E235EB" w:rsidP="004318C2">
      <w:pPr>
        <w:pStyle w:val="13"/>
        <w:numPr>
          <w:ilvl w:val="0"/>
          <w:numId w:val="259"/>
        </w:numPr>
        <w:spacing w:line="252" w:lineRule="auto"/>
        <w:jc w:val="both"/>
        <w:rPr>
          <w:color w:val="auto"/>
        </w:rPr>
      </w:pPr>
      <w:r w:rsidRPr="00EB2D57">
        <w:rPr>
          <w:color w:val="auto"/>
        </w:rPr>
        <w:t>объяснять значение великих — вечных тем в искусстве на основе сюжетов Библии как «духовную ось», соединяющую жизненные позиции разных поколений;</w:t>
      </w:r>
    </w:p>
    <w:p w:rsidR="00A57638" w:rsidRPr="00EB2D57" w:rsidRDefault="00E235EB" w:rsidP="004318C2">
      <w:pPr>
        <w:pStyle w:val="13"/>
        <w:numPr>
          <w:ilvl w:val="0"/>
          <w:numId w:val="259"/>
        </w:numPr>
        <w:spacing w:line="252" w:lineRule="auto"/>
        <w:jc w:val="both"/>
        <w:rPr>
          <w:color w:val="auto"/>
        </w:rPr>
      </w:pPr>
      <w:r w:rsidRPr="00EB2D57">
        <w:rPr>
          <w:color w:val="auto"/>
        </w:rPr>
        <w:t>знать, объяснять содержание, узнавать произведения великих европейских художников на библейские темы, такие как «Сикстинская мадонна» Рафаэля, «Тайная вечеря» Леонардо да Винчи, «Возвращение блудного сына» и «Святое семейство» Рембрандта и др.; в скульптуре «Пьета» Микеланджело и др.;</w:t>
      </w:r>
    </w:p>
    <w:p w:rsidR="00A57638" w:rsidRPr="00EB2D57" w:rsidRDefault="00E235EB" w:rsidP="004318C2">
      <w:pPr>
        <w:pStyle w:val="13"/>
        <w:numPr>
          <w:ilvl w:val="0"/>
          <w:numId w:val="259"/>
        </w:numPr>
        <w:spacing w:line="252" w:lineRule="auto"/>
        <w:jc w:val="both"/>
        <w:rPr>
          <w:color w:val="auto"/>
        </w:rPr>
      </w:pPr>
      <w:r w:rsidRPr="00EB2D57">
        <w:rPr>
          <w:color w:val="auto"/>
        </w:rPr>
        <w:t>знать о картинах на библейские темы в истории русского искусства;</w:t>
      </w:r>
    </w:p>
    <w:p w:rsidR="00A57638" w:rsidRPr="00EB2D57" w:rsidRDefault="00E235EB" w:rsidP="004318C2">
      <w:pPr>
        <w:pStyle w:val="13"/>
        <w:numPr>
          <w:ilvl w:val="0"/>
          <w:numId w:val="259"/>
        </w:numPr>
        <w:spacing w:line="252" w:lineRule="auto"/>
        <w:jc w:val="both"/>
        <w:rPr>
          <w:color w:val="auto"/>
        </w:rPr>
      </w:pPr>
      <w:r w:rsidRPr="00EB2D57">
        <w:rPr>
          <w:color w:val="auto"/>
        </w:rPr>
        <w:t>уметь рассказывать о содержании знаменитых русских картин на библейские темы, таких как «Явление Христа народу» А. Иванова, «Христос в пустыне» И. Крамского, «Тайная вечеря» Н. Ге, «Христос и грешница» В. Поленова и др.;</w:t>
      </w:r>
    </w:p>
    <w:p w:rsidR="00A57638" w:rsidRPr="00EB2D57" w:rsidRDefault="00E235EB" w:rsidP="004318C2">
      <w:pPr>
        <w:pStyle w:val="13"/>
        <w:numPr>
          <w:ilvl w:val="0"/>
          <w:numId w:val="259"/>
        </w:numPr>
        <w:spacing w:line="252" w:lineRule="auto"/>
        <w:jc w:val="both"/>
        <w:rPr>
          <w:color w:val="auto"/>
        </w:rPr>
      </w:pPr>
      <w:r w:rsidRPr="00EB2D57">
        <w:rPr>
          <w:color w:val="auto"/>
        </w:rPr>
        <w:t>иметь представление о смысловом различии между иконой и картиной на библейские темы;</w:t>
      </w:r>
    </w:p>
    <w:p w:rsidR="00A57638" w:rsidRPr="00EB2D57" w:rsidRDefault="00E235EB" w:rsidP="004318C2">
      <w:pPr>
        <w:pStyle w:val="13"/>
        <w:numPr>
          <w:ilvl w:val="0"/>
          <w:numId w:val="259"/>
        </w:numPr>
        <w:spacing w:line="252" w:lineRule="auto"/>
        <w:jc w:val="both"/>
        <w:rPr>
          <w:color w:val="auto"/>
        </w:rPr>
      </w:pPr>
      <w:r w:rsidRPr="00EB2D57">
        <w:rPr>
          <w:color w:val="auto"/>
        </w:rPr>
        <w:t>иметь знания о русской иконописи, о великих русских иконописцах: Андрее Рублёве, Феофане Греке, Дионисии;</w:t>
      </w:r>
    </w:p>
    <w:p w:rsidR="00A57638" w:rsidRPr="00EB2D57" w:rsidRDefault="00E235EB" w:rsidP="004318C2">
      <w:pPr>
        <w:pStyle w:val="13"/>
        <w:numPr>
          <w:ilvl w:val="0"/>
          <w:numId w:val="259"/>
        </w:numPr>
        <w:spacing w:line="252" w:lineRule="auto"/>
        <w:jc w:val="both"/>
        <w:rPr>
          <w:color w:val="auto"/>
        </w:rPr>
      </w:pPr>
      <w:r w:rsidRPr="00EB2D57">
        <w:rPr>
          <w:color w:val="auto"/>
        </w:rPr>
        <w:t>воспринимать искусство древнерусской иконописи как уникальное и высокое достижение отечественной культуры;</w:t>
      </w:r>
    </w:p>
    <w:p w:rsidR="00A57638" w:rsidRPr="00EB2D57" w:rsidRDefault="00E235EB" w:rsidP="004318C2">
      <w:pPr>
        <w:pStyle w:val="13"/>
        <w:numPr>
          <w:ilvl w:val="0"/>
          <w:numId w:val="259"/>
        </w:numPr>
        <w:spacing w:line="252" w:lineRule="auto"/>
        <w:jc w:val="both"/>
        <w:rPr>
          <w:color w:val="auto"/>
        </w:rPr>
      </w:pPr>
      <w:r w:rsidRPr="00EB2D57">
        <w:rPr>
          <w:color w:val="auto"/>
        </w:rPr>
        <w:t>объяснять творческий и деятельный характер восприятия произведений искусства на основе художественной культуры зрителя;</w:t>
      </w:r>
    </w:p>
    <w:p w:rsidR="00A57638" w:rsidRPr="00EB2D57" w:rsidRDefault="00E235EB" w:rsidP="004318C2">
      <w:pPr>
        <w:pStyle w:val="13"/>
        <w:numPr>
          <w:ilvl w:val="0"/>
          <w:numId w:val="259"/>
        </w:numPr>
        <w:spacing w:after="200" w:line="252" w:lineRule="auto"/>
        <w:jc w:val="both"/>
        <w:rPr>
          <w:color w:val="auto"/>
        </w:rPr>
      </w:pPr>
      <w:r w:rsidRPr="00EB2D57">
        <w:rPr>
          <w:color w:val="auto"/>
        </w:rPr>
        <w:t>уметь рассуждать о месте и значении изобразительного искусства в культуре, в жизни общества, в жизни человека.</w:t>
      </w:r>
    </w:p>
    <w:p w:rsidR="00A57638" w:rsidRPr="00EB2D57" w:rsidRDefault="00E235EB" w:rsidP="008360B6">
      <w:pPr>
        <w:pStyle w:val="af5"/>
      </w:pPr>
      <w:bookmarkStart w:id="669" w:name="bookmark1577"/>
      <w:r w:rsidRPr="00EB2D57">
        <w:t>Модуль № 3 «Архитектура и дизайн»:</w:t>
      </w:r>
      <w:bookmarkEnd w:id="669"/>
    </w:p>
    <w:p w:rsidR="00A57638" w:rsidRPr="00EB2D57" w:rsidRDefault="00E235EB" w:rsidP="004318C2">
      <w:pPr>
        <w:pStyle w:val="13"/>
        <w:numPr>
          <w:ilvl w:val="0"/>
          <w:numId w:val="260"/>
        </w:numPr>
        <w:spacing w:line="252" w:lineRule="auto"/>
        <w:jc w:val="both"/>
        <w:rPr>
          <w:color w:val="auto"/>
        </w:rPr>
      </w:pPr>
      <w:r w:rsidRPr="00EB2D57">
        <w:rPr>
          <w:color w:val="auto"/>
        </w:rPr>
        <w:t>характеризовать архитектуру и дизайн как конструктивные виды искусства, т. е. искусства художественного построения предметно-пространственной среды жизни людей;</w:t>
      </w:r>
    </w:p>
    <w:p w:rsidR="00A57638" w:rsidRPr="00EB2D57" w:rsidRDefault="00E235EB" w:rsidP="004318C2">
      <w:pPr>
        <w:pStyle w:val="13"/>
        <w:numPr>
          <w:ilvl w:val="0"/>
          <w:numId w:val="260"/>
        </w:numPr>
        <w:spacing w:line="252" w:lineRule="auto"/>
        <w:jc w:val="both"/>
        <w:rPr>
          <w:color w:val="auto"/>
        </w:rPr>
      </w:pPr>
      <w:r w:rsidRPr="00EB2D57">
        <w:rPr>
          <w:color w:val="auto"/>
        </w:rPr>
        <w:t>объяснять роль архитектуры и дизайна в построении предметно-пространственной среды жизнедеятельности человека;</w:t>
      </w:r>
    </w:p>
    <w:p w:rsidR="00A57638" w:rsidRPr="00EB2D57" w:rsidRDefault="00E235EB" w:rsidP="004318C2">
      <w:pPr>
        <w:pStyle w:val="13"/>
        <w:numPr>
          <w:ilvl w:val="0"/>
          <w:numId w:val="260"/>
        </w:numPr>
        <w:spacing w:line="252" w:lineRule="auto"/>
        <w:jc w:val="both"/>
        <w:rPr>
          <w:color w:val="auto"/>
        </w:rPr>
      </w:pPr>
      <w:r w:rsidRPr="00EB2D57">
        <w:rPr>
          <w:color w:val="auto"/>
        </w:rPr>
        <w:t>рассуждать о влиянии предметно-пространственной среды на чувства, установки и поведение человека;</w:t>
      </w:r>
    </w:p>
    <w:p w:rsidR="00A57638" w:rsidRPr="00EB2D57" w:rsidRDefault="00E235EB" w:rsidP="004318C2">
      <w:pPr>
        <w:pStyle w:val="13"/>
        <w:numPr>
          <w:ilvl w:val="0"/>
          <w:numId w:val="260"/>
        </w:numPr>
        <w:spacing w:line="252" w:lineRule="auto"/>
        <w:jc w:val="both"/>
        <w:rPr>
          <w:color w:val="auto"/>
        </w:rPr>
      </w:pPr>
      <w:r w:rsidRPr="00EB2D57">
        <w:rPr>
          <w:color w:val="auto"/>
        </w:rPr>
        <w:t>рассуждать о том, как предметно-пространственная среда организует деятельность человека и представления о самом себе;</w:t>
      </w:r>
    </w:p>
    <w:p w:rsidR="00A57638" w:rsidRPr="00EB2D57" w:rsidRDefault="00E235EB" w:rsidP="004318C2">
      <w:pPr>
        <w:pStyle w:val="13"/>
        <w:numPr>
          <w:ilvl w:val="0"/>
          <w:numId w:val="260"/>
        </w:numPr>
        <w:spacing w:after="100" w:line="252" w:lineRule="auto"/>
        <w:jc w:val="both"/>
        <w:rPr>
          <w:color w:val="auto"/>
        </w:rPr>
      </w:pPr>
      <w:r w:rsidRPr="00EB2D57">
        <w:rPr>
          <w:color w:val="auto"/>
        </w:rPr>
        <w:t>объяснять ценность сохранения культурного наследия, выраженного в архитектуре, предметах труда и быта разных эпох.</w:t>
      </w:r>
    </w:p>
    <w:p w:rsidR="00A57638" w:rsidRPr="00EB2D57" w:rsidRDefault="00E235EB" w:rsidP="008360B6">
      <w:pPr>
        <w:pStyle w:val="af5"/>
      </w:pPr>
      <w:r w:rsidRPr="00EB2D57">
        <w:t>Графический дизайн:</w:t>
      </w:r>
    </w:p>
    <w:p w:rsidR="00A57638" w:rsidRPr="00EB2D57" w:rsidRDefault="00E235EB" w:rsidP="004318C2">
      <w:pPr>
        <w:pStyle w:val="13"/>
        <w:numPr>
          <w:ilvl w:val="0"/>
          <w:numId w:val="261"/>
        </w:numPr>
        <w:spacing w:line="252" w:lineRule="auto"/>
        <w:jc w:val="both"/>
        <w:rPr>
          <w:color w:val="auto"/>
        </w:rPr>
      </w:pPr>
      <w:r w:rsidRPr="00EB2D57">
        <w:rPr>
          <w:color w:val="auto"/>
        </w:rPr>
        <w:t>объяснять понятие формальной композиции и её значение как основы языка конструктивных искусств;</w:t>
      </w:r>
    </w:p>
    <w:p w:rsidR="00A57638" w:rsidRPr="00EB2D57" w:rsidRDefault="00E235EB" w:rsidP="004318C2">
      <w:pPr>
        <w:pStyle w:val="13"/>
        <w:numPr>
          <w:ilvl w:val="0"/>
          <w:numId w:val="261"/>
        </w:numPr>
        <w:spacing w:line="252" w:lineRule="auto"/>
        <w:jc w:val="both"/>
        <w:rPr>
          <w:color w:val="auto"/>
        </w:rPr>
      </w:pPr>
      <w:r w:rsidRPr="00EB2D57">
        <w:rPr>
          <w:color w:val="auto"/>
        </w:rPr>
        <w:t>объяснять основные средства — требования к композиции;</w:t>
      </w:r>
    </w:p>
    <w:p w:rsidR="00A57638" w:rsidRPr="00EB2D57" w:rsidRDefault="00E235EB" w:rsidP="004318C2">
      <w:pPr>
        <w:pStyle w:val="13"/>
        <w:numPr>
          <w:ilvl w:val="0"/>
          <w:numId w:val="261"/>
        </w:numPr>
        <w:spacing w:line="252" w:lineRule="auto"/>
        <w:jc w:val="both"/>
        <w:rPr>
          <w:color w:val="auto"/>
        </w:rPr>
      </w:pPr>
      <w:r w:rsidRPr="00EB2D57">
        <w:rPr>
          <w:color w:val="auto"/>
        </w:rPr>
        <w:t>уметь перечислять и объяснять основные типы формальной композиции;</w:t>
      </w:r>
    </w:p>
    <w:p w:rsidR="00A57638" w:rsidRPr="00EB2D57" w:rsidRDefault="00E235EB" w:rsidP="004318C2">
      <w:pPr>
        <w:pStyle w:val="13"/>
        <w:numPr>
          <w:ilvl w:val="0"/>
          <w:numId w:val="261"/>
        </w:numPr>
        <w:spacing w:line="252" w:lineRule="auto"/>
        <w:jc w:val="both"/>
        <w:rPr>
          <w:color w:val="auto"/>
        </w:rPr>
      </w:pPr>
      <w:r w:rsidRPr="00EB2D57">
        <w:rPr>
          <w:color w:val="auto"/>
        </w:rPr>
        <w:t>составлять различные формальные композиции на плоскости в зависимости от поставленных задач;</w:t>
      </w:r>
    </w:p>
    <w:p w:rsidR="00A57638" w:rsidRPr="00EB2D57" w:rsidRDefault="00E235EB" w:rsidP="004318C2">
      <w:pPr>
        <w:pStyle w:val="13"/>
        <w:numPr>
          <w:ilvl w:val="0"/>
          <w:numId w:val="261"/>
        </w:numPr>
        <w:spacing w:line="252" w:lineRule="auto"/>
        <w:jc w:val="both"/>
        <w:rPr>
          <w:color w:val="auto"/>
        </w:rPr>
      </w:pPr>
      <w:r w:rsidRPr="00EB2D57">
        <w:rPr>
          <w:color w:val="auto"/>
        </w:rPr>
        <w:t>выделять при творческом построении композиции листа композиционную доминанту;</w:t>
      </w:r>
    </w:p>
    <w:p w:rsidR="00A57638" w:rsidRPr="00EB2D57" w:rsidRDefault="00E235EB" w:rsidP="004318C2">
      <w:pPr>
        <w:pStyle w:val="13"/>
        <w:numPr>
          <w:ilvl w:val="0"/>
          <w:numId w:val="261"/>
        </w:numPr>
        <w:spacing w:line="252" w:lineRule="auto"/>
        <w:jc w:val="both"/>
        <w:rPr>
          <w:color w:val="auto"/>
        </w:rPr>
      </w:pPr>
      <w:r w:rsidRPr="00EB2D57">
        <w:rPr>
          <w:color w:val="auto"/>
        </w:rPr>
        <w:t>составлять формальные композиции на выражение в них движения и статики;</w:t>
      </w:r>
    </w:p>
    <w:p w:rsidR="00A57638" w:rsidRPr="00EB2D57" w:rsidRDefault="00E235EB" w:rsidP="004318C2">
      <w:pPr>
        <w:pStyle w:val="13"/>
        <w:numPr>
          <w:ilvl w:val="0"/>
          <w:numId w:val="261"/>
        </w:numPr>
        <w:spacing w:line="252" w:lineRule="auto"/>
        <w:jc w:val="both"/>
        <w:rPr>
          <w:color w:val="auto"/>
        </w:rPr>
      </w:pPr>
      <w:r w:rsidRPr="00EB2D57">
        <w:rPr>
          <w:color w:val="auto"/>
        </w:rPr>
        <w:t>осваивать навыки вариативности в ритмической организации листа;</w:t>
      </w:r>
    </w:p>
    <w:p w:rsidR="00A57638" w:rsidRPr="00EB2D57" w:rsidRDefault="00E235EB" w:rsidP="004318C2">
      <w:pPr>
        <w:pStyle w:val="13"/>
        <w:numPr>
          <w:ilvl w:val="0"/>
          <w:numId w:val="261"/>
        </w:numPr>
        <w:spacing w:line="252" w:lineRule="auto"/>
        <w:jc w:val="both"/>
        <w:rPr>
          <w:color w:val="auto"/>
        </w:rPr>
      </w:pPr>
      <w:r w:rsidRPr="00EB2D57">
        <w:rPr>
          <w:color w:val="auto"/>
        </w:rPr>
        <w:t>объяснять роль цвета в конструктивных искусствах;</w:t>
      </w:r>
    </w:p>
    <w:p w:rsidR="00A57638" w:rsidRPr="00EB2D57" w:rsidRDefault="00E235EB" w:rsidP="004318C2">
      <w:pPr>
        <w:pStyle w:val="13"/>
        <w:numPr>
          <w:ilvl w:val="0"/>
          <w:numId w:val="261"/>
        </w:numPr>
        <w:spacing w:line="240" w:lineRule="auto"/>
        <w:jc w:val="both"/>
        <w:rPr>
          <w:color w:val="auto"/>
        </w:rPr>
      </w:pPr>
      <w:r w:rsidRPr="00EB2D57">
        <w:rPr>
          <w:color w:val="auto"/>
        </w:rPr>
        <w:t>различать технологию использования цвета в живописи и в конструктивных искусствах;</w:t>
      </w:r>
    </w:p>
    <w:p w:rsidR="00A57638" w:rsidRPr="00EB2D57" w:rsidRDefault="00E235EB" w:rsidP="004318C2">
      <w:pPr>
        <w:pStyle w:val="13"/>
        <w:numPr>
          <w:ilvl w:val="0"/>
          <w:numId w:val="261"/>
        </w:numPr>
        <w:spacing w:line="240" w:lineRule="auto"/>
        <w:jc w:val="both"/>
        <w:rPr>
          <w:color w:val="auto"/>
        </w:rPr>
      </w:pPr>
      <w:r w:rsidRPr="00EB2D57">
        <w:rPr>
          <w:color w:val="auto"/>
        </w:rPr>
        <w:t>объяснять выражение «цветовой образ»;</w:t>
      </w:r>
    </w:p>
    <w:p w:rsidR="00A57638" w:rsidRPr="00EB2D57" w:rsidRDefault="00E235EB" w:rsidP="004318C2">
      <w:pPr>
        <w:pStyle w:val="13"/>
        <w:numPr>
          <w:ilvl w:val="0"/>
          <w:numId w:val="261"/>
        </w:numPr>
        <w:spacing w:line="240" w:lineRule="auto"/>
        <w:jc w:val="both"/>
        <w:rPr>
          <w:color w:val="auto"/>
        </w:rPr>
      </w:pPr>
      <w:r w:rsidRPr="00EB2D57">
        <w:rPr>
          <w:color w:val="auto"/>
        </w:rPr>
        <w:t>применять цвет в графических композициях как акцент или доминанту, объединённые одним стилем;</w:t>
      </w:r>
    </w:p>
    <w:p w:rsidR="00A57638" w:rsidRPr="00EB2D57" w:rsidRDefault="00E235EB" w:rsidP="004318C2">
      <w:pPr>
        <w:pStyle w:val="13"/>
        <w:numPr>
          <w:ilvl w:val="0"/>
          <w:numId w:val="261"/>
        </w:numPr>
        <w:spacing w:line="240" w:lineRule="auto"/>
        <w:jc w:val="both"/>
        <w:rPr>
          <w:color w:val="auto"/>
        </w:rPr>
      </w:pPr>
      <w:r w:rsidRPr="00EB2D57">
        <w:rPr>
          <w:color w:val="auto"/>
        </w:rPr>
        <w:t>определять шрифт как графический рисунок начертания букв, объединённых общим стилем, отвечающий законам художественной композиции;</w:t>
      </w:r>
    </w:p>
    <w:p w:rsidR="00A57638" w:rsidRPr="00EB2D57" w:rsidRDefault="00E235EB" w:rsidP="004318C2">
      <w:pPr>
        <w:pStyle w:val="13"/>
        <w:numPr>
          <w:ilvl w:val="0"/>
          <w:numId w:val="261"/>
        </w:numPr>
        <w:spacing w:line="240" w:lineRule="auto"/>
        <w:jc w:val="both"/>
        <w:rPr>
          <w:color w:val="auto"/>
        </w:rPr>
      </w:pPr>
      <w:r w:rsidRPr="00EB2D57">
        <w:rPr>
          <w:color w:val="auto"/>
        </w:rPr>
        <w:t>соотносить особенности стилизации рисунка шрифта и содержание текста; различать «архитектуру» шрифта и особенности шрифтовых гарнитур; иметь опыт творческого воплощения шрифтовой композиции (буквицы);</w:t>
      </w:r>
    </w:p>
    <w:p w:rsidR="00A57638" w:rsidRPr="00EB2D57" w:rsidRDefault="00E235EB" w:rsidP="004318C2">
      <w:pPr>
        <w:pStyle w:val="13"/>
        <w:numPr>
          <w:ilvl w:val="0"/>
          <w:numId w:val="261"/>
        </w:numPr>
        <w:spacing w:line="240" w:lineRule="auto"/>
        <w:jc w:val="both"/>
        <w:rPr>
          <w:color w:val="auto"/>
        </w:rPr>
      </w:pPr>
      <w:r w:rsidRPr="00EB2D57">
        <w:rPr>
          <w:color w:val="auto"/>
        </w:rPr>
        <w:t>применять печатное слово, типографскую строку в качестве элементов графической композиции;</w:t>
      </w:r>
    </w:p>
    <w:p w:rsidR="00A57638" w:rsidRPr="00EB2D57" w:rsidRDefault="00E235EB" w:rsidP="004318C2">
      <w:pPr>
        <w:pStyle w:val="13"/>
        <w:numPr>
          <w:ilvl w:val="0"/>
          <w:numId w:val="261"/>
        </w:numPr>
        <w:spacing w:line="240" w:lineRule="auto"/>
        <w:jc w:val="both"/>
        <w:rPr>
          <w:color w:val="auto"/>
        </w:rPr>
      </w:pPr>
      <w:r w:rsidRPr="00EB2D57">
        <w:rPr>
          <w:color w:val="auto"/>
        </w:rPr>
        <w:t>объяснять функции логотипа как представительского знака, эмблемы, торговой марки; различать шрифтовой и знаковый виды логотипа; иметь практический опыт разработки логотипа на выбранную тему;</w:t>
      </w:r>
    </w:p>
    <w:p w:rsidR="00A57638" w:rsidRPr="00EB2D57" w:rsidRDefault="00E235EB" w:rsidP="004318C2">
      <w:pPr>
        <w:pStyle w:val="13"/>
        <w:numPr>
          <w:ilvl w:val="0"/>
          <w:numId w:val="261"/>
        </w:numPr>
        <w:spacing w:line="240" w:lineRule="auto"/>
        <w:jc w:val="both"/>
        <w:rPr>
          <w:color w:val="auto"/>
        </w:rPr>
      </w:pPr>
      <w:r w:rsidRPr="00EB2D57">
        <w:rPr>
          <w:color w:val="auto"/>
        </w:rPr>
        <w:t>приобрести творческий опыт построения композиции плаката, поздравительной открытки или рекламы на основе соединения текста и изображения;</w:t>
      </w:r>
    </w:p>
    <w:p w:rsidR="00A57638" w:rsidRPr="00EB2D57" w:rsidRDefault="00E235EB" w:rsidP="004318C2">
      <w:pPr>
        <w:pStyle w:val="13"/>
        <w:numPr>
          <w:ilvl w:val="0"/>
          <w:numId w:val="261"/>
        </w:numPr>
        <w:spacing w:after="80" w:line="240" w:lineRule="auto"/>
        <w:jc w:val="both"/>
        <w:rPr>
          <w:color w:val="auto"/>
        </w:rPr>
      </w:pPr>
      <w:r w:rsidRPr="00EB2D57">
        <w:rPr>
          <w:color w:val="auto"/>
        </w:rPr>
        <w:t>иметь представление об искусстве конструирования книги, дизайне журнала; иметь практический творческий опыт образного построения книжного и журнального разворотов в качестве графических композиций.</w:t>
      </w:r>
    </w:p>
    <w:p w:rsidR="00A57638" w:rsidRPr="00EB2D57" w:rsidRDefault="00E235EB" w:rsidP="008360B6">
      <w:pPr>
        <w:pStyle w:val="af5"/>
      </w:pPr>
      <w:r w:rsidRPr="00EB2D57">
        <w:t>Социальное значение дизайна и архитектуры как среды жизни человека:</w:t>
      </w:r>
    </w:p>
    <w:p w:rsidR="00A57638" w:rsidRPr="00EB2D57" w:rsidRDefault="00E235EB" w:rsidP="004318C2">
      <w:pPr>
        <w:pStyle w:val="13"/>
        <w:numPr>
          <w:ilvl w:val="0"/>
          <w:numId w:val="262"/>
        </w:numPr>
        <w:spacing w:line="240" w:lineRule="auto"/>
        <w:jc w:val="both"/>
        <w:rPr>
          <w:color w:val="auto"/>
        </w:rPr>
      </w:pPr>
      <w:r w:rsidRPr="00EB2D57">
        <w:rPr>
          <w:color w:val="auto"/>
        </w:rPr>
        <w:t>иметь опыт построения объёмно-пространственной композиции как макета архитектурного пространства в реальной жизни;</w:t>
      </w:r>
    </w:p>
    <w:p w:rsidR="00A57638" w:rsidRPr="00EB2D57" w:rsidRDefault="00E235EB" w:rsidP="004318C2">
      <w:pPr>
        <w:pStyle w:val="13"/>
        <w:numPr>
          <w:ilvl w:val="0"/>
          <w:numId w:val="262"/>
        </w:numPr>
        <w:spacing w:line="240" w:lineRule="auto"/>
        <w:jc w:val="both"/>
        <w:rPr>
          <w:color w:val="auto"/>
        </w:rPr>
      </w:pPr>
      <w:r w:rsidRPr="00EB2D57">
        <w:rPr>
          <w:color w:val="auto"/>
        </w:rPr>
        <w:t>выполнять построение макета пространственно-объёмной композиции по его чертежу;</w:t>
      </w:r>
    </w:p>
    <w:p w:rsidR="00A57638" w:rsidRPr="00EB2D57" w:rsidRDefault="00E235EB" w:rsidP="004318C2">
      <w:pPr>
        <w:pStyle w:val="13"/>
        <w:numPr>
          <w:ilvl w:val="0"/>
          <w:numId w:val="262"/>
        </w:numPr>
        <w:spacing w:line="240" w:lineRule="auto"/>
        <w:jc w:val="both"/>
        <w:rPr>
          <w:color w:val="auto"/>
        </w:rPr>
      </w:pPr>
      <w:r w:rsidRPr="00EB2D57">
        <w:rPr>
          <w:color w:val="auto"/>
        </w:rPr>
        <w:t>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w:t>
      </w:r>
    </w:p>
    <w:p w:rsidR="00A57638" w:rsidRPr="00EB2D57" w:rsidRDefault="00E235EB" w:rsidP="004318C2">
      <w:pPr>
        <w:pStyle w:val="13"/>
        <w:numPr>
          <w:ilvl w:val="0"/>
          <w:numId w:val="262"/>
        </w:numPr>
        <w:spacing w:line="240" w:lineRule="auto"/>
        <w:jc w:val="both"/>
        <w:rPr>
          <w:color w:val="auto"/>
        </w:rPr>
      </w:pPr>
      <w:r w:rsidRPr="00EB2D57">
        <w:rPr>
          <w:color w:val="auto"/>
        </w:rPr>
        <w:t>знать о роли строительного материала в эволюции архитектурных конструкций и изменении облика архитектурных сооружений;</w:t>
      </w:r>
    </w:p>
    <w:p w:rsidR="00A57638" w:rsidRPr="00EB2D57" w:rsidRDefault="00E235EB" w:rsidP="004318C2">
      <w:pPr>
        <w:pStyle w:val="13"/>
        <w:numPr>
          <w:ilvl w:val="0"/>
          <w:numId w:val="262"/>
        </w:numPr>
        <w:spacing w:line="240" w:lineRule="auto"/>
        <w:jc w:val="both"/>
        <w:rPr>
          <w:color w:val="auto"/>
        </w:rPr>
      </w:pPr>
      <w:r w:rsidRPr="00EB2D57">
        <w:rPr>
          <w:color w:val="auto"/>
        </w:rPr>
        <w:t>иметь представление,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w:t>
      </w:r>
    </w:p>
    <w:p w:rsidR="00A57638" w:rsidRPr="00EB2D57" w:rsidRDefault="00E235EB" w:rsidP="004318C2">
      <w:pPr>
        <w:pStyle w:val="13"/>
        <w:numPr>
          <w:ilvl w:val="0"/>
          <w:numId w:val="262"/>
        </w:numPr>
        <w:spacing w:line="252" w:lineRule="auto"/>
        <w:jc w:val="both"/>
        <w:rPr>
          <w:color w:val="auto"/>
        </w:rPr>
      </w:pPr>
      <w:r w:rsidRPr="00EB2D57">
        <w:rPr>
          <w:color w:val="auto"/>
        </w:rPr>
        <w:t>иметь знания и опыт изображения особенностей архитектурно-художественных стилей разных эпох, выраженных в постройках общественных зданий, храмовой архитектуре и частном строительстве, в организации городской среды;</w:t>
      </w:r>
    </w:p>
    <w:p w:rsidR="00A57638" w:rsidRPr="00EB2D57" w:rsidRDefault="00E235EB" w:rsidP="004318C2">
      <w:pPr>
        <w:pStyle w:val="13"/>
        <w:numPr>
          <w:ilvl w:val="0"/>
          <w:numId w:val="262"/>
        </w:numPr>
        <w:spacing w:line="252" w:lineRule="auto"/>
        <w:jc w:val="both"/>
        <w:rPr>
          <w:color w:val="auto"/>
        </w:rPr>
      </w:pPr>
      <w:r w:rsidRPr="00EB2D57">
        <w:rPr>
          <w:color w:val="auto"/>
        </w:rPr>
        <w:t>характеризовать архитектурные и градостроительные изменения в культуре новейшего времени, современный уровень развития технологий и материалов; рассуждать о социокультурных противоречиях в организации современной городской среды и поисках путей их преодоления;</w:t>
      </w:r>
    </w:p>
    <w:p w:rsidR="00A57638" w:rsidRPr="00EB2D57" w:rsidRDefault="00E235EB" w:rsidP="004318C2">
      <w:pPr>
        <w:pStyle w:val="13"/>
        <w:numPr>
          <w:ilvl w:val="0"/>
          <w:numId w:val="262"/>
        </w:numPr>
        <w:spacing w:line="252" w:lineRule="auto"/>
        <w:jc w:val="both"/>
        <w:rPr>
          <w:color w:val="auto"/>
        </w:rPr>
      </w:pPr>
      <w:r w:rsidRPr="00EB2D57">
        <w:rPr>
          <w:color w:val="auto"/>
        </w:rPr>
        <w:t>знать о значении сохранения исторического облика города для современной жизни, сохранения архитектурного наследия как важнейшего фактора исторической памяти и понимания своей идентичности;</w:t>
      </w:r>
    </w:p>
    <w:p w:rsidR="00A57638" w:rsidRPr="00EB2D57" w:rsidRDefault="00E235EB" w:rsidP="004318C2">
      <w:pPr>
        <w:pStyle w:val="13"/>
        <w:numPr>
          <w:ilvl w:val="0"/>
          <w:numId w:val="262"/>
        </w:numPr>
        <w:spacing w:line="252" w:lineRule="auto"/>
        <w:jc w:val="both"/>
        <w:rPr>
          <w:color w:val="auto"/>
        </w:rPr>
      </w:pPr>
      <w:r w:rsidRPr="00EB2D57">
        <w:rPr>
          <w:color w:val="auto"/>
        </w:rPr>
        <w:t>определять понятие «городская среда»; рассматривать и объяснять планировку города как способ организации образа жизни людей;</w:t>
      </w:r>
    </w:p>
    <w:p w:rsidR="00A57638" w:rsidRPr="00EB2D57" w:rsidRDefault="00E235EB" w:rsidP="004318C2">
      <w:pPr>
        <w:pStyle w:val="13"/>
        <w:numPr>
          <w:ilvl w:val="0"/>
          <w:numId w:val="262"/>
        </w:numPr>
        <w:spacing w:line="252" w:lineRule="auto"/>
        <w:jc w:val="both"/>
        <w:rPr>
          <w:color w:val="auto"/>
        </w:rPr>
      </w:pPr>
      <w:r w:rsidRPr="00EB2D57">
        <w:rPr>
          <w:color w:val="auto"/>
        </w:rPr>
        <w:t>знать различные виды планировки города; иметь опыт разработки построения городского пространства в виде макетной или графической схемы;</w:t>
      </w:r>
    </w:p>
    <w:p w:rsidR="00A57638" w:rsidRPr="00EB2D57" w:rsidRDefault="00E235EB" w:rsidP="004318C2">
      <w:pPr>
        <w:pStyle w:val="13"/>
        <w:numPr>
          <w:ilvl w:val="0"/>
          <w:numId w:val="262"/>
        </w:numPr>
        <w:spacing w:line="252" w:lineRule="auto"/>
        <w:jc w:val="both"/>
        <w:rPr>
          <w:color w:val="auto"/>
        </w:rPr>
      </w:pPr>
      <w:r w:rsidRPr="00EB2D57">
        <w:rPr>
          <w:color w:val="auto"/>
        </w:rPr>
        <w:t>характеризовать эстетическое и экологическое взаимное сосуществование природы и архитектуры; иметь представление о традициях ландшафтно-парковой архитектуры и школах ландшафтного дизайна;</w:t>
      </w:r>
    </w:p>
    <w:p w:rsidR="00A57638" w:rsidRPr="00EB2D57" w:rsidRDefault="00E235EB" w:rsidP="004318C2">
      <w:pPr>
        <w:pStyle w:val="13"/>
        <w:numPr>
          <w:ilvl w:val="0"/>
          <w:numId w:val="262"/>
        </w:numPr>
        <w:spacing w:line="252" w:lineRule="auto"/>
        <w:jc w:val="both"/>
        <w:rPr>
          <w:color w:val="auto"/>
        </w:rPr>
      </w:pPr>
      <w:r w:rsidRPr="00EB2D57">
        <w:rPr>
          <w:color w:val="auto"/>
        </w:rPr>
        <w:t>объяснять роль малой архитектуры и архитектурного дизайна в установке связи между человеком и архитектурой, в «проживании» городского пространства;</w:t>
      </w:r>
    </w:p>
    <w:p w:rsidR="00A57638" w:rsidRPr="00EB2D57" w:rsidRDefault="00E235EB" w:rsidP="004318C2">
      <w:pPr>
        <w:pStyle w:val="13"/>
        <w:numPr>
          <w:ilvl w:val="0"/>
          <w:numId w:val="262"/>
        </w:numPr>
        <w:spacing w:line="252" w:lineRule="auto"/>
        <w:jc w:val="both"/>
        <w:rPr>
          <w:color w:val="auto"/>
        </w:rPr>
      </w:pPr>
      <w:r w:rsidRPr="00EB2D57">
        <w:rPr>
          <w:color w:val="auto"/>
        </w:rPr>
        <w:t>иметь представление о задачах соотношения функционального и образного в построении формы предметов, создаваемых людьми; видеть образ времени и характер жизнедеятельности человека в предметах его быта;</w:t>
      </w:r>
    </w:p>
    <w:p w:rsidR="00A57638" w:rsidRPr="00EB2D57" w:rsidRDefault="00E235EB" w:rsidP="004318C2">
      <w:pPr>
        <w:pStyle w:val="13"/>
        <w:numPr>
          <w:ilvl w:val="0"/>
          <w:numId w:val="262"/>
        </w:numPr>
        <w:spacing w:line="252" w:lineRule="auto"/>
        <w:jc w:val="both"/>
        <w:rPr>
          <w:color w:val="auto"/>
        </w:rPr>
      </w:pPr>
      <w:r w:rsidRPr="00EB2D57">
        <w:rPr>
          <w:color w:val="auto"/>
        </w:rPr>
        <w:t>объяснять, в чём заключается взаимосвязь формы и материала при построении предметного мира; объяснять характер влияния цвета на восприятие человеком формы объектов архитектуры и дизайна;</w:t>
      </w:r>
    </w:p>
    <w:p w:rsidR="00A57638" w:rsidRPr="00EB2D57" w:rsidRDefault="00E235EB" w:rsidP="004318C2">
      <w:pPr>
        <w:pStyle w:val="13"/>
        <w:numPr>
          <w:ilvl w:val="0"/>
          <w:numId w:val="262"/>
        </w:numPr>
        <w:spacing w:line="252" w:lineRule="auto"/>
        <w:jc w:val="both"/>
        <w:rPr>
          <w:color w:val="auto"/>
        </w:rPr>
      </w:pPr>
      <w:r w:rsidRPr="00EB2D57">
        <w:rPr>
          <w:color w:val="auto"/>
        </w:rPr>
        <w:t>иметь опыт творческого проектирования интерьерного пространства для конкретных задач жизнедеятельности человека;</w:t>
      </w:r>
    </w:p>
    <w:p w:rsidR="00A57638" w:rsidRPr="00EB2D57" w:rsidRDefault="00E235EB" w:rsidP="004318C2">
      <w:pPr>
        <w:pStyle w:val="13"/>
        <w:numPr>
          <w:ilvl w:val="0"/>
          <w:numId w:val="262"/>
        </w:numPr>
        <w:spacing w:line="252" w:lineRule="auto"/>
        <w:jc w:val="both"/>
        <w:rPr>
          <w:color w:val="auto"/>
        </w:rPr>
      </w:pPr>
      <w:r w:rsidRPr="00EB2D57">
        <w:rPr>
          <w:color w:val="auto"/>
        </w:rPr>
        <w:t>объяснять, как в одежде проявляются характер человека, его ценностные позиции и конкретные намерения действий; объяснять, что такое стиль в одежде;</w:t>
      </w:r>
    </w:p>
    <w:p w:rsidR="00A57638" w:rsidRPr="00EB2D57" w:rsidRDefault="00E235EB" w:rsidP="004318C2">
      <w:pPr>
        <w:pStyle w:val="13"/>
        <w:numPr>
          <w:ilvl w:val="0"/>
          <w:numId w:val="262"/>
        </w:numPr>
        <w:spacing w:line="252" w:lineRule="auto"/>
        <w:jc w:val="both"/>
        <w:rPr>
          <w:color w:val="auto"/>
        </w:rPr>
      </w:pPr>
      <w:r w:rsidRPr="00EB2D57">
        <w:rPr>
          <w:color w:val="auto"/>
        </w:rPr>
        <w:t>иметь представление об истории костюма в истории разных эпох; характеризовать понятие моды в одежде; объяснять,</w:t>
      </w:r>
    </w:p>
    <w:p w:rsidR="00A57638" w:rsidRPr="00EB2D57" w:rsidRDefault="00E235EB" w:rsidP="004318C2">
      <w:pPr>
        <w:pStyle w:val="13"/>
        <w:numPr>
          <w:ilvl w:val="0"/>
          <w:numId w:val="262"/>
        </w:numPr>
        <w:spacing w:line="240" w:lineRule="auto"/>
        <w:jc w:val="both"/>
        <w:rPr>
          <w:color w:val="auto"/>
        </w:rPr>
      </w:pPr>
      <w:r w:rsidRPr="00EB2D57">
        <w:rPr>
          <w:color w:val="auto"/>
        </w:rPr>
        <w:t>как в одежде проявляются социальный статус человека, его ценностные ориентации, мировоззренческие идеалы и характер деятельности;</w:t>
      </w:r>
    </w:p>
    <w:p w:rsidR="00A57638" w:rsidRPr="00EB2D57" w:rsidRDefault="00E235EB" w:rsidP="004318C2">
      <w:pPr>
        <w:pStyle w:val="13"/>
        <w:numPr>
          <w:ilvl w:val="0"/>
          <w:numId w:val="262"/>
        </w:numPr>
        <w:spacing w:line="276" w:lineRule="auto"/>
        <w:jc w:val="both"/>
        <w:rPr>
          <w:color w:val="auto"/>
        </w:rPr>
      </w:pPr>
      <w:r w:rsidRPr="00EB2D57">
        <w:rPr>
          <w:color w:val="auto"/>
        </w:rPr>
        <w:t>иметь представление о конструкции костюма и применении законов композиции в проектировании одежды, ансамбле в костюме;</w:t>
      </w:r>
    </w:p>
    <w:p w:rsidR="00A57638" w:rsidRPr="00EB2D57" w:rsidRDefault="00E235EB" w:rsidP="004318C2">
      <w:pPr>
        <w:pStyle w:val="13"/>
        <w:numPr>
          <w:ilvl w:val="0"/>
          <w:numId w:val="262"/>
        </w:numPr>
        <w:spacing w:line="276" w:lineRule="auto"/>
        <w:jc w:val="both"/>
        <w:rPr>
          <w:color w:val="auto"/>
        </w:rPr>
      </w:pPr>
      <w:r w:rsidRPr="00EB2D57">
        <w:rPr>
          <w:color w:val="auto"/>
        </w:rPr>
        <w:t>уметь рассуждать о характерных особенностях современной моды, сравнивать функциональные особенности современной одежды с традиционными функциями одежды прошлых эпох;</w:t>
      </w:r>
    </w:p>
    <w:p w:rsidR="00A57638" w:rsidRPr="00EB2D57" w:rsidRDefault="00E235EB" w:rsidP="004318C2">
      <w:pPr>
        <w:pStyle w:val="13"/>
        <w:numPr>
          <w:ilvl w:val="0"/>
          <w:numId w:val="262"/>
        </w:numPr>
        <w:spacing w:line="271" w:lineRule="auto"/>
        <w:jc w:val="both"/>
        <w:rPr>
          <w:color w:val="auto"/>
        </w:rPr>
      </w:pPr>
      <w:r w:rsidRPr="00EB2D57">
        <w:rPr>
          <w:color w:val="auto"/>
        </w:rPr>
        <w:t>иметь опыт выполнения практических творческих эскизов по теме «Дизайн современной одежды», создания эскизов молодёжной одежды для разных жизненных задач (спортивной, праздничной, повседневной и др.);</w:t>
      </w:r>
    </w:p>
    <w:p w:rsidR="00A57638" w:rsidRPr="00EB2D57" w:rsidRDefault="00E235EB" w:rsidP="004318C2">
      <w:pPr>
        <w:pStyle w:val="13"/>
        <w:numPr>
          <w:ilvl w:val="0"/>
          <w:numId w:val="262"/>
        </w:numPr>
        <w:spacing w:line="264" w:lineRule="auto"/>
        <w:jc w:val="both"/>
        <w:rPr>
          <w:color w:val="auto"/>
        </w:rPr>
      </w:pPr>
      <w:r w:rsidRPr="00EB2D57">
        <w:rPr>
          <w:color w:val="auto"/>
        </w:rPr>
        <w:t>различать задачи искусства театрального грима и бытового макияжа; иметь представление об имидж-дизайне, его задачах и социальном бытовании; иметь опыт создания эскизов для макияжа театральных образов и опыт бытового макияжа; определять эстетические и этические границы применения макияжа и стилистики причёски в повседневном быту.</w:t>
      </w:r>
    </w:p>
    <w:p w:rsidR="008360B6" w:rsidRDefault="008360B6" w:rsidP="008360B6">
      <w:pPr>
        <w:pStyle w:val="af5"/>
      </w:pPr>
      <w:bookmarkStart w:id="670" w:name="bookmark1579"/>
    </w:p>
    <w:p w:rsidR="00A57638" w:rsidRPr="00EB2D57" w:rsidRDefault="00E235EB" w:rsidP="008360B6">
      <w:pPr>
        <w:pStyle w:val="af5"/>
      </w:pPr>
      <w:r w:rsidRPr="00EB2D57">
        <w:t>Модуль № 4 «Изображение в синтетических,</w:t>
      </w:r>
      <w:bookmarkEnd w:id="670"/>
      <w:r w:rsidR="008360B6">
        <w:t xml:space="preserve"> </w:t>
      </w:r>
      <w:r w:rsidRPr="00EB2D57">
        <w:t>экранных видах искусства и художественная фотография» (</w:t>
      </w:r>
      <w:r w:rsidRPr="00EB2D57">
        <w:rPr>
          <w:i/>
          <w:iCs/>
        </w:rPr>
        <w:t>вариативный</w:t>
      </w:r>
      <w:r w:rsidRPr="00EB2D57">
        <w:t>):</w:t>
      </w:r>
    </w:p>
    <w:p w:rsidR="00A57638" w:rsidRPr="00EB2D57" w:rsidRDefault="00E235EB" w:rsidP="004318C2">
      <w:pPr>
        <w:pStyle w:val="13"/>
        <w:numPr>
          <w:ilvl w:val="0"/>
          <w:numId w:val="263"/>
        </w:numPr>
        <w:spacing w:line="276" w:lineRule="auto"/>
        <w:jc w:val="both"/>
        <w:rPr>
          <w:color w:val="auto"/>
        </w:rPr>
      </w:pPr>
      <w:r w:rsidRPr="00EB2D57">
        <w:rPr>
          <w:color w:val="auto"/>
        </w:rPr>
        <w:t>знать о синтетической природе — коллективности творческого процесса в синтетических искусствах, синтезирующих выразительные средства разных видов художественного творчества;</w:t>
      </w:r>
    </w:p>
    <w:p w:rsidR="00A57638" w:rsidRPr="00EB2D57" w:rsidRDefault="00E235EB" w:rsidP="004318C2">
      <w:pPr>
        <w:pStyle w:val="13"/>
        <w:numPr>
          <w:ilvl w:val="0"/>
          <w:numId w:val="263"/>
        </w:numPr>
        <w:spacing w:line="295" w:lineRule="auto"/>
        <w:jc w:val="both"/>
        <w:rPr>
          <w:color w:val="auto"/>
        </w:rPr>
      </w:pPr>
      <w:r w:rsidRPr="00EB2D57">
        <w:rPr>
          <w:color w:val="auto"/>
        </w:rPr>
        <w:t>понимать и характеризовать роль визуального образа в синтетических искусствах;</w:t>
      </w:r>
    </w:p>
    <w:p w:rsidR="00A57638" w:rsidRPr="00EB2D57" w:rsidRDefault="00E235EB" w:rsidP="004318C2">
      <w:pPr>
        <w:pStyle w:val="13"/>
        <w:numPr>
          <w:ilvl w:val="0"/>
          <w:numId w:val="263"/>
        </w:numPr>
        <w:spacing w:line="276" w:lineRule="auto"/>
        <w:jc w:val="both"/>
        <w:rPr>
          <w:color w:val="auto"/>
        </w:rPr>
      </w:pPr>
      <w:r w:rsidRPr="00EB2D57">
        <w:rPr>
          <w:color w:val="auto"/>
        </w:rPr>
        <w:t>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w:t>
      </w:r>
    </w:p>
    <w:p w:rsidR="00A57638" w:rsidRPr="00EB2D57" w:rsidRDefault="00E235EB" w:rsidP="008360B6">
      <w:pPr>
        <w:pStyle w:val="af5"/>
      </w:pPr>
      <w:r w:rsidRPr="00EB2D57">
        <w:t>Художник и искусство театра:</w:t>
      </w:r>
    </w:p>
    <w:p w:rsidR="00A57638" w:rsidRPr="00EB2D57" w:rsidRDefault="00E235EB" w:rsidP="004318C2">
      <w:pPr>
        <w:pStyle w:val="13"/>
        <w:numPr>
          <w:ilvl w:val="0"/>
          <w:numId w:val="264"/>
        </w:numPr>
        <w:spacing w:line="295" w:lineRule="auto"/>
        <w:jc w:val="both"/>
        <w:rPr>
          <w:color w:val="auto"/>
        </w:rPr>
      </w:pPr>
      <w:r w:rsidRPr="00EB2D57">
        <w:rPr>
          <w:color w:val="auto"/>
        </w:rPr>
        <w:t>иметь представление об истории развития театра и жанровом многообразии театральных представлений;</w:t>
      </w:r>
    </w:p>
    <w:p w:rsidR="00A57638" w:rsidRPr="00EB2D57" w:rsidRDefault="00E235EB" w:rsidP="004318C2">
      <w:pPr>
        <w:pStyle w:val="13"/>
        <w:numPr>
          <w:ilvl w:val="0"/>
          <w:numId w:val="264"/>
        </w:numPr>
        <w:spacing w:line="295" w:lineRule="auto"/>
        <w:jc w:val="both"/>
        <w:rPr>
          <w:color w:val="auto"/>
        </w:rPr>
      </w:pPr>
      <w:r w:rsidRPr="00EB2D57">
        <w:rPr>
          <w:color w:val="auto"/>
        </w:rPr>
        <w:t>знать о роли художника и видах профессиональной художнической деятельности в современном театре;</w:t>
      </w:r>
    </w:p>
    <w:p w:rsidR="00A57638" w:rsidRPr="00EB2D57" w:rsidRDefault="00E235EB" w:rsidP="004318C2">
      <w:pPr>
        <w:pStyle w:val="13"/>
        <w:numPr>
          <w:ilvl w:val="0"/>
          <w:numId w:val="264"/>
        </w:numPr>
        <w:spacing w:line="295" w:lineRule="auto"/>
        <w:jc w:val="both"/>
        <w:rPr>
          <w:color w:val="auto"/>
        </w:rPr>
      </w:pPr>
      <w:r w:rsidRPr="00EB2D57">
        <w:rPr>
          <w:color w:val="auto"/>
        </w:rPr>
        <w:t>иметь представление о сценографии и символическом характере сценического образа;</w:t>
      </w:r>
    </w:p>
    <w:p w:rsidR="00A57638" w:rsidRPr="00EB2D57" w:rsidRDefault="00E235EB" w:rsidP="004318C2">
      <w:pPr>
        <w:pStyle w:val="13"/>
        <w:numPr>
          <w:ilvl w:val="0"/>
          <w:numId w:val="264"/>
        </w:numPr>
        <w:spacing w:line="271" w:lineRule="auto"/>
        <w:jc w:val="both"/>
        <w:rPr>
          <w:color w:val="auto"/>
        </w:rPr>
      </w:pPr>
      <w:r w:rsidRPr="00EB2D57">
        <w:rPr>
          <w:color w:val="auto"/>
        </w:rPr>
        <w:t>понимать различие между бытовым костюмом в жизни и сценическим костюмом театрального персонажа, воплощающим характер героя и его эпоху в единстве всего стилистического образа спектакля;</w:t>
      </w:r>
    </w:p>
    <w:p w:rsidR="00A57638" w:rsidRPr="00EB2D57" w:rsidRDefault="00E235EB" w:rsidP="004318C2">
      <w:pPr>
        <w:pStyle w:val="13"/>
        <w:numPr>
          <w:ilvl w:val="0"/>
          <w:numId w:val="264"/>
        </w:numPr>
        <w:spacing w:line="240" w:lineRule="auto"/>
        <w:jc w:val="both"/>
        <w:rPr>
          <w:color w:val="auto"/>
        </w:rPr>
      </w:pPr>
      <w:r w:rsidRPr="00EB2D57">
        <w:rPr>
          <w:color w:val="auto"/>
        </w:rPr>
        <w:t>иметь представление о творчестве наиболее известных художников-постановщиков в истории отечественного искусства (эскизы костюмов и декораций в творчестве К. Коровина, И. Билибина, А. Головина и др.);</w:t>
      </w:r>
    </w:p>
    <w:p w:rsidR="00A57638" w:rsidRPr="00EB2D57" w:rsidRDefault="00E235EB" w:rsidP="004318C2">
      <w:pPr>
        <w:pStyle w:val="13"/>
        <w:numPr>
          <w:ilvl w:val="0"/>
          <w:numId w:val="264"/>
        </w:numPr>
        <w:spacing w:line="240" w:lineRule="auto"/>
        <w:jc w:val="both"/>
        <w:rPr>
          <w:color w:val="auto"/>
        </w:rPr>
      </w:pPr>
      <w:r w:rsidRPr="00EB2D57">
        <w:rPr>
          <w:color w:val="auto"/>
        </w:rPr>
        <w:t>иметь практический опыт создания эскизов оформления спектакля по выбранной пьесе; уметь применять полученные знания при постановке школьного спектакля;</w:t>
      </w:r>
    </w:p>
    <w:p w:rsidR="00A57638" w:rsidRPr="00EB2D57" w:rsidRDefault="00E235EB" w:rsidP="004318C2">
      <w:pPr>
        <w:pStyle w:val="13"/>
        <w:numPr>
          <w:ilvl w:val="0"/>
          <w:numId w:val="264"/>
        </w:numPr>
        <w:spacing w:line="240" w:lineRule="auto"/>
        <w:jc w:val="both"/>
        <w:rPr>
          <w:color w:val="auto"/>
        </w:rPr>
      </w:pPr>
      <w:r w:rsidRPr="00EB2D57">
        <w:rPr>
          <w:color w:val="auto"/>
        </w:rPr>
        <w:t>объяснять ведущую роль художника кукольного спектакля как соавтора режиссёра и актёра в процессе создания образа персонажа;</w:t>
      </w:r>
    </w:p>
    <w:p w:rsidR="00A57638" w:rsidRPr="00EB2D57" w:rsidRDefault="00E235EB" w:rsidP="004318C2">
      <w:pPr>
        <w:pStyle w:val="13"/>
        <w:numPr>
          <w:ilvl w:val="0"/>
          <w:numId w:val="264"/>
        </w:numPr>
        <w:spacing w:line="240" w:lineRule="auto"/>
        <w:jc w:val="both"/>
        <w:rPr>
          <w:color w:val="auto"/>
        </w:rPr>
      </w:pPr>
      <w:r w:rsidRPr="00EB2D57">
        <w:rPr>
          <w:color w:val="auto"/>
        </w:rPr>
        <w:t>иметь практический навык игрового одушевления куклы из простых бытовых предметов;</w:t>
      </w:r>
    </w:p>
    <w:p w:rsidR="00A57638" w:rsidRPr="00EB2D57" w:rsidRDefault="00E235EB" w:rsidP="004318C2">
      <w:pPr>
        <w:pStyle w:val="13"/>
        <w:numPr>
          <w:ilvl w:val="0"/>
          <w:numId w:val="264"/>
        </w:numPr>
        <w:spacing w:line="240" w:lineRule="auto"/>
        <w:jc w:val="both"/>
        <w:rPr>
          <w:color w:val="auto"/>
        </w:rPr>
      </w:pPr>
      <w:r w:rsidRPr="00EB2D57">
        <w:rPr>
          <w:color w:val="auto"/>
        </w:rPr>
        <w:t>понимать необходимость зрительских знаний и умений — обладания зрительской культурой для восприятия произведений художественного творчества и понимания их значения в интерпретации явлений жизни.</w:t>
      </w:r>
    </w:p>
    <w:p w:rsidR="00A57638" w:rsidRPr="00EB2D57" w:rsidRDefault="00E235EB" w:rsidP="008360B6">
      <w:pPr>
        <w:pStyle w:val="af5"/>
      </w:pPr>
      <w:r w:rsidRPr="00EB2D57">
        <w:t>Художественная фотография:</w:t>
      </w:r>
    </w:p>
    <w:p w:rsidR="00A57638" w:rsidRPr="00EB2D57" w:rsidRDefault="00E235EB" w:rsidP="004318C2">
      <w:pPr>
        <w:pStyle w:val="13"/>
        <w:numPr>
          <w:ilvl w:val="0"/>
          <w:numId w:val="265"/>
        </w:numPr>
        <w:spacing w:line="240" w:lineRule="auto"/>
        <w:jc w:val="both"/>
        <w:rPr>
          <w:color w:val="auto"/>
        </w:rPr>
      </w:pPr>
      <w:r w:rsidRPr="00EB2D57">
        <w:rPr>
          <w:color w:val="auto"/>
        </w:rPr>
        <w:t>иметь представление о рождении и истории фотографии, о соотношении прогресса технологий и развитии искусства запечатления реальности в зримых образах;</w:t>
      </w:r>
    </w:p>
    <w:p w:rsidR="00A57638" w:rsidRPr="00EB2D57" w:rsidRDefault="00E235EB" w:rsidP="004318C2">
      <w:pPr>
        <w:pStyle w:val="13"/>
        <w:numPr>
          <w:ilvl w:val="0"/>
          <w:numId w:val="265"/>
        </w:numPr>
        <w:spacing w:line="240" w:lineRule="auto"/>
        <w:jc w:val="both"/>
        <w:rPr>
          <w:color w:val="auto"/>
        </w:rPr>
      </w:pPr>
      <w:r w:rsidRPr="00EB2D57">
        <w:rPr>
          <w:color w:val="auto"/>
        </w:rPr>
        <w:t>уметь объяснять понятия «длительность экспозиции», «выдержка», «диафрагма»;</w:t>
      </w:r>
    </w:p>
    <w:p w:rsidR="00A57638" w:rsidRPr="00EB2D57" w:rsidRDefault="00E235EB" w:rsidP="004318C2">
      <w:pPr>
        <w:pStyle w:val="13"/>
        <w:numPr>
          <w:ilvl w:val="0"/>
          <w:numId w:val="265"/>
        </w:numPr>
        <w:spacing w:line="240" w:lineRule="auto"/>
        <w:jc w:val="both"/>
        <w:rPr>
          <w:color w:val="auto"/>
        </w:rPr>
      </w:pPr>
      <w:r w:rsidRPr="00EB2D57">
        <w:rPr>
          <w:color w:val="auto"/>
        </w:rPr>
        <w:t>иметь навыки фотографирования и обработки цифровых фотографий с помощью компьютерных графических редакторов;</w:t>
      </w:r>
    </w:p>
    <w:p w:rsidR="00A57638" w:rsidRPr="00EB2D57" w:rsidRDefault="00E235EB" w:rsidP="004318C2">
      <w:pPr>
        <w:pStyle w:val="13"/>
        <w:numPr>
          <w:ilvl w:val="0"/>
          <w:numId w:val="265"/>
        </w:numPr>
        <w:spacing w:line="240" w:lineRule="auto"/>
        <w:jc w:val="both"/>
        <w:rPr>
          <w:color w:val="auto"/>
        </w:rPr>
      </w:pPr>
      <w:r w:rsidRPr="00EB2D57">
        <w:rPr>
          <w:color w:val="auto"/>
        </w:rPr>
        <w:t>уметь объяснять значение фотографий «Родиноведения» С. М. Прокудина-Горского для современных представлений об истории жизни в нашей стране;</w:t>
      </w:r>
    </w:p>
    <w:p w:rsidR="00A57638" w:rsidRPr="00EB2D57" w:rsidRDefault="00E235EB" w:rsidP="004318C2">
      <w:pPr>
        <w:pStyle w:val="13"/>
        <w:numPr>
          <w:ilvl w:val="0"/>
          <w:numId w:val="265"/>
        </w:numPr>
        <w:spacing w:line="240" w:lineRule="auto"/>
        <w:jc w:val="both"/>
        <w:rPr>
          <w:color w:val="auto"/>
        </w:rPr>
      </w:pPr>
      <w:r w:rsidRPr="00EB2D57">
        <w:rPr>
          <w:color w:val="auto"/>
        </w:rPr>
        <w:t>различать и характеризовать различные жанры художественной фотографии;</w:t>
      </w:r>
    </w:p>
    <w:p w:rsidR="00A57638" w:rsidRPr="00EB2D57" w:rsidRDefault="00E235EB" w:rsidP="004318C2">
      <w:pPr>
        <w:pStyle w:val="13"/>
        <w:numPr>
          <w:ilvl w:val="0"/>
          <w:numId w:val="265"/>
        </w:numPr>
        <w:spacing w:line="240" w:lineRule="auto"/>
        <w:jc w:val="both"/>
        <w:rPr>
          <w:color w:val="auto"/>
        </w:rPr>
      </w:pPr>
      <w:r w:rsidRPr="00EB2D57">
        <w:rPr>
          <w:color w:val="auto"/>
        </w:rPr>
        <w:t>объяснять роль света как художественного средства в искусстве фотографии;</w:t>
      </w:r>
    </w:p>
    <w:p w:rsidR="00A57638" w:rsidRPr="00EB2D57" w:rsidRDefault="00E235EB" w:rsidP="004318C2">
      <w:pPr>
        <w:pStyle w:val="13"/>
        <w:numPr>
          <w:ilvl w:val="0"/>
          <w:numId w:val="265"/>
        </w:numPr>
        <w:spacing w:line="240" w:lineRule="auto"/>
        <w:jc w:val="both"/>
        <w:rPr>
          <w:color w:val="auto"/>
        </w:rPr>
      </w:pPr>
      <w:r w:rsidRPr="00EB2D57">
        <w:rPr>
          <w:color w:val="auto"/>
        </w:rPr>
        <w:t>понимать, как в художественной фотографии проявляются средства выразительности изобразительного искусства, и стремиться к их применению в своей практике фотографирования;</w:t>
      </w:r>
    </w:p>
    <w:p w:rsidR="00A57638" w:rsidRPr="00EB2D57" w:rsidRDefault="00E235EB" w:rsidP="004318C2">
      <w:pPr>
        <w:pStyle w:val="13"/>
        <w:numPr>
          <w:ilvl w:val="0"/>
          <w:numId w:val="265"/>
        </w:numPr>
        <w:spacing w:line="240" w:lineRule="auto"/>
        <w:jc w:val="both"/>
        <w:rPr>
          <w:color w:val="auto"/>
        </w:rPr>
      </w:pPr>
      <w:r w:rsidRPr="00EB2D57">
        <w:rPr>
          <w:color w:val="auto"/>
        </w:rPr>
        <w:t>иметь опыт наблюдения и художественно-эстетического анализа художественных фотографий известных профессиональных мастеров фотографии;</w:t>
      </w:r>
    </w:p>
    <w:p w:rsidR="00A57638" w:rsidRPr="00EB2D57" w:rsidRDefault="00E235EB" w:rsidP="004318C2">
      <w:pPr>
        <w:pStyle w:val="13"/>
        <w:numPr>
          <w:ilvl w:val="0"/>
          <w:numId w:val="265"/>
        </w:numPr>
        <w:spacing w:line="240" w:lineRule="auto"/>
        <w:jc w:val="both"/>
        <w:rPr>
          <w:color w:val="auto"/>
        </w:rPr>
      </w:pPr>
      <w:r w:rsidRPr="00EB2D57">
        <w:rPr>
          <w:color w:val="auto"/>
        </w:rPr>
        <w:t>иметь опыт применения знаний о художественно-образных критериях к композиции кадра при самостоятельном фотографировании окружающей жизни;</w:t>
      </w:r>
    </w:p>
    <w:p w:rsidR="00A57638" w:rsidRPr="00EB2D57" w:rsidRDefault="00E235EB" w:rsidP="004318C2">
      <w:pPr>
        <w:pStyle w:val="13"/>
        <w:numPr>
          <w:ilvl w:val="0"/>
          <w:numId w:val="265"/>
        </w:numPr>
        <w:spacing w:line="240" w:lineRule="auto"/>
        <w:jc w:val="both"/>
        <w:rPr>
          <w:color w:val="auto"/>
        </w:rPr>
      </w:pPr>
      <w:r w:rsidRPr="00EB2D57">
        <w:rPr>
          <w:color w:val="auto"/>
        </w:rPr>
        <w:t>обретать опыт художественного наблюдения жизни, развивая познавательный интерес и внимание к окружающему миру, к людям;</w:t>
      </w:r>
    </w:p>
    <w:p w:rsidR="00A57638" w:rsidRPr="00EB2D57" w:rsidRDefault="00E235EB" w:rsidP="004318C2">
      <w:pPr>
        <w:pStyle w:val="13"/>
        <w:numPr>
          <w:ilvl w:val="0"/>
          <w:numId w:val="265"/>
        </w:numPr>
        <w:spacing w:line="252" w:lineRule="auto"/>
        <w:jc w:val="both"/>
        <w:rPr>
          <w:color w:val="auto"/>
        </w:rPr>
      </w:pPr>
      <w:r w:rsidRPr="00EB2D57">
        <w:rPr>
          <w:color w:val="auto"/>
        </w:rPr>
        <w:t>уметь объяснять разницу в содержании искусства живописной картины, графического рисунка и фотоснимка, возможности их одновременного существования и актуальности в современной художественной культуре;</w:t>
      </w:r>
    </w:p>
    <w:p w:rsidR="00A57638" w:rsidRPr="00EB2D57" w:rsidRDefault="00E235EB" w:rsidP="004318C2">
      <w:pPr>
        <w:pStyle w:val="13"/>
        <w:numPr>
          <w:ilvl w:val="0"/>
          <w:numId w:val="265"/>
        </w:numPr>
        <w:spacing w:line="252" w:lineRule="auto"/>
        <w:jc w:val="both"/>
        <w:rPr>
          <w:color w:val="auto"/>
        </w:rPr>
      </w:pPr>
      <w:r w:rsidRPr="00EB2D57">
        <w:rPr>
          <w:color w:val="auto"/>
        </w:rPr>
        <w:t>понимать значение репортажного жанра, роли журналистов- фотографов в истории ХХ в. и современном мире;</w:t>
      </w:r>
    </w:p>
    <w:p w:rsidR="00A57638" w:rsidRPr="00EB2D57" w:rsidRDefault="00E235EB" w:rsidP="004318C2">
      <w:pPr>
        <w:pStyle w:val="13"/>
        <w:numPr>
          <w:ilvl w:val="0"/>
          <w:numId w:val="265"/>
        </w:numPr>
        <w:spacing w:line="252" w:lineRule="auto"/>
        <w:jc w:val="both"/>
        <w:rPr>
          <w:color w:val="auto"/>
        </w:rPr>
      </w:pPr>
      <w:r w:rsidRPr="00EB2D57">
        <w:rPr>
          <w:color w:val="auto"/>
        </w:rPr>
        <w:t>иметь представление о фототворчестве А. Родченко, о том, как его фотографии выражают образ эпохи, его авторскую позицию, и о влиянии его фотографий на стиль эпохи;</w:t>
      </w:r>
    </w:p>
    <w:p w:rsidR="00A57638" w:rsidRPr="00EB2D57" w:rsidRDefault="00E235EB" w:rsidP="004318C2">
      <w:pPr>
        <w:pStyle w:val="13"/>
        <w:numPr>
          <w:ilvl w:val="0"/>
          <w:numId w:val="265"/>
        </w:numPr>
        <w:spacing w:line="252" w:lineRule="auto"/>
        <w:jc w:val="both"/>
        <w:rPr>
          <w:color w:val="auto"/>
        </w:rPr>
      </w:pPr>
      <w:r w:rsidRPr="00EB2D57">
        <w:rPr>
          <w:color w:val="auto"/>
        </w:rPr>
        <w:t>иметь навыки компьютерной обработки и преобразования фотографий.</w:t>
      </w:r>
    </w:p>
    <w:p w:rsidR="00A57638" w:rsidRPr="00EB2D57" w:rsidRDefault="00E235EB" w:rsidP="008360B6">
      <w:pPr>
        <w:pStyle w:val="af5"/>
      </w:pPr>
      <w:r w:rsidRPr="00EB2D57">
        <w:t>Изображение и искусство кино:</w:t>
      </w:r>
    </w:p>
    <w:p w:rsidR="00A57638" w:rsidRPr="00EB2D57" w:rsidRDefault="00E235EB" w:rsidP="004318C2">
      <w:pPr>
        <w:pStyle w:val="13"/>
        <w:numPr>
          <w:ilvl w:val="0"/>
          <w:numId w:val="266"/>
        </w:numPr>
        <w:jc w:val="both"/>
        <w:rPr>
          <w:color w:val="auto"/>
        </w:rPr>
      </w:pPr>
      <w:r w:rsidRPr="00EB2D57">
        <w:rPr>
          <w:color w:val="auto"/>
        </w:rPr>
        <w:t>иметь представление об этапах в истории кино и его эволюции как искусства;</w:t>
      </w:r>
    </w:p>
    <w:p w:rsidR="00A57638" w:rsidRPr="00EB2D57" w:rsidRDefault="00E235EB" w:rsidP="004318C2">
      <w:pPr>
        <w:pStyle w:val="13"/>
        <w:numPr>
          <w:ilvl w:val="0"/>
          <w:numId w:val="266"/>
        </w:numPr>
        <w:jc w:val="both"/>
        <w:rPr>
          <w:color w:val="auto"/>
        </w:rPr>
      </w:pPr>
      <w:r w:rsidRPr="00EB2D57">
        <w:rPr>
          <w:color w:val="auto"/>
        </w:rPr>
        <w:t>уметь объяснять, почему экранное время и всё изображаемое в фильме, являясь условностью, формирует у людей восприятие реального мира;</w:t>
      </w:r>
    </w:p>
    <w:p w:rsidR="00A57638" w:rsidRPr="00EB2D57" w:rsidRDefault="00E235EB" w:rsidP="004318C2">
      <w:pPr>
        <w:pStyle w:val="13"/>
        <w:numPr>
          <w:ilvl w:val="0"/>
          <w:numId w:val="266"/>
        </w:numPr>
        <w:jc w:val="both"/>
        <w:rPr>
          <w:color w:val="auto"/>
        </w:rPr>
      </w:pPr>
      <w:r w:rsidRPr="00EB2D57">
        <w:rPr>
          <w:color w:val="auto"/>
        </w:rPr>
        <w:t>иметь представление об экранных искусствах как монтаже композиционно построенных кадров;</w:t>
      </w:r>
    </w:p>
    <w:p w:rsidR="00A57638" w:rsidRPr="00EB2D57" w:rsidRDefault="00E235EB" w:rsidP="004318C2">
      <w:pPr>
        <w:pStyle w:val="13"/>
        <w:numPr>
          <w:ilvl w:val="0"/>
          <w:numId w:val="266"/>
        </w:numPr>
        <w:jc w:val="both"/>
        <w:rPr>
          <w:color w:val="auto"/>
        </w:rPr>
      </w:pPr>
      <w:r w:rsidRPr="00EB2D57">
        <w:rPr>
          <w:color w:val="auto"/>
        </w:rPr>
        <w:t>знать и объяснять, в чём состоит работа художника-постановщика и специалистов его команды художников в период подготовки и съёмки игрового фильма;</w:t>
      </w:r>
    </w:p>
    <w:p w:rsidR="00A57638" w:rsidRPr="00EB2D57" w:rsidRDefault="00E235EB" w:rsidP="004318C2">
      <w:pPr>
        <w:pStyle w:val="13"/>
        <w:numPr>
          <w:ilvl w:val="0"/>
          <w:numId w:val="266"/>
        </w:numPr>
        <w:jc w:val="both"/>
        <w:rPr>
          <w:color w:val="auto"/>
        </w:rPr>
      </w:pPr>
      <w:r w:rsidRPr="00EB2D57">
        <w:rPr>
          <w:color w:val="auto"/>
        </w:rPr>
        <w:t>объяснять роль видео в современной бытовой культуре;</w:t>
      </w:r>
    </w:p>
    <w:p w:rsidR="00A57638" w:rsidRPr="00EB2D57" w:rsidRDefault="00E235EB" w:rsidP="004318C2">
      <w:pPr>
        <w:pStyle w:val="13"/>
        <w:numPr>
          <w:ilvl w:val="0"/>
          <w:numId w:val="266"/>
        </w:numPr>
        <w:jc w:val="both"/>
        <w:rPr>
          <w:color w:val="auto"/>
        </w:rPr>
      </w:pPr>
      <w:r w:rsidRPr="00EB2D57">
        <w:rPr>
          <w:color w:val="auto"/>
        </w:rPr>
        <w:t>приобрести опыт создания видеоролика; осваивать основные этапы создания видеоролика и планировать свою работу по созданию видеоролика;</w:t>
      </w:r>
    </w:p>
    <w:p w:rsidR="00A57638" w:rsidRPr="00EB2D57" w:rsidRDefault="00E235EB" w:rsidP="004318C2">
      <w:pPr>
        <w:pStyle w:val="13"/>
        <w:numPr>
          <w:ilvl w:val="0"/>
          <w:numId w:val="266"/>
        </w:numPr>
        <w:jc w:val="both"/>
        <w:rPr>
          <w:color w:val="auto"/>
        </w:rPr>
      </w:pPr>
      <w:r w:rsidRPr="00EB2D57">
        <w:rPr>
          <w:color w:val="auto"/>
        </w:rPr>
        <w:t>понимать различие задач при создании видеороликов разных жанров: видеорепортажа, игрового короткометражного фильма, социальной рекламы, анимационного фильма, музыкального клипа, документального фильма;</w:t>
      </w:r>
    </w:p>
    <w:p w:rsidR="00A57638" w:rsidRPr="00EB2D57" w:rsidRDefault="00E235EB" w:rsidP="004318C2">
      <w:pPr>
        <w:pStyle w:val="13"/>
        <w:numPr>
          <w:ilvl w:val="0"/>
          <w:numId w:val="266"/>
        </w:numPr>
        <w:jc w:val="both"/>
        <w:rPr>
          <w:color w:val="auto"/>
        </w:rPr>
      </w:pPr>
      <w:r w:rsidRPr="00EB2D57">
        <w:rPr>
          <w:color w:val="auto"/>
        </w:rPr>
        <w:t>осваивать начальные навыки практической работы по видеомонтажу на основе соответствующих компьютерных программ;</w:t>
      </w:r>
    </w:p>
    <w:p w:rsidR="00A57638" w:rsidRPr="00EB2D57" w:rsidRDefault="00E235EB" w:rsidP="004318C2">
      <w:pPr>
        <w:pStyle w:val="13"/>
        <w:numPr>
          <w:ilvl w:val="0"/>
          <w:numId w:val="266"/>
        </w:numPr>
        <w:jc w:val="both"/>
        <w:rPr>
          <w:color w:val="auto"/>
        </w:rPr>
      </w:pPr>
      <w:r w:rsidRPr="00EB2D57">
        <w:rPr>
          <w:color w:val="auto"/>
        </w:rPr>
        <w:t>обрести навык критического осмысления качества снятых роликов;</w:t>
      </w:r>
    </w:p>
    <w:p w:rsidR="00A57638" w:rsidRPr="00EB2D57" w:rsidRDefault="00E235EB" w:rsidP="004318C2">
      <w:pPr>
        <w:pStyle w:val="13"/>
        <w:numPr>
          <w:ilvl w:val="0"/>
          <w:numId w:val="266"/>
        </w:numPr>
        <w:jc w:val="both"/>
        <w:rPr>
          <w:color w:val="auto"/>
        </w:rPr>
      </w:pPr>
      <w:r w:rsidRPr="00EB2D57">
        <w:rPr>
          <w:color w:val="auto"/>
        </w:rPr>
        <w:t>иметь знания по истории мультипликации и уметь приводить примеры использования электронно-цифровых технологий в современном игровом кинематографе;</w:t>
      </w:r>
    </w:p>
    <w:p w:rsidR="00A57638" w:rsidRPr="00EB2D57" w:rsidRDefault="00E235EB" w:rsidP="004318C2">
      <w:pPr>
        <w:pStyle w:val="13"/>
        <w:numPr>
          <w:ilvl w:val="0"/>
          <w:numId w:val="266"/>
        </w:numPr>
        <w:jc w:val="both"/>
        <w:rPr>
          <w:color w:val="auto"/>
        </w:rPr>
      </w:pPr>
      <w:r w:rsidRPr="00EB2D57">
        <w:rPr>
          <w:color w:val="auto"/>
        </w:rPr>
        <w:t>иметь опыт анализа художественного образа и средств его достижения в лучших отечественных мультфильмах; осознавать многообразие подходов, поэзию и уникальность художественных образов отечественной мультипликации;</w:t>
      </w:r>
    </w:p>
    <w:p w:rsidR="00A57638" w:rsidRPr="00EB2D57" w:rsidRDefault="00E235EB" w:rsidP="004318C2">
      <w:pPr>
        <w:pStyle w:val="13"/>
        <w:numPr>
          <w:ilvl w:val="0"/>
          <w:numId w:val="266"/>
        </w:numPr>
        <w:spacing w:line="240" w:lineRule="auto"/>
        <w:jc w:val="both"/>
        <w:rPr>
          <w:color w:val="auto"/>
        </w:rPr>
      </w:pPr>
      <w:r w:rsidRPr="00EB2D57">
        <w:rPr>
          <w:color w:val="auto"/>
        </w:rPr>
        <w:t>осваивать опыт создания компьютерной анимации в выбранной технике и в соответствующей компьютерной программе;</w:t>
      </w:r>
    </w:p>
    <w:p w:rsidR="00A57638" w:rsidRPr="00EB2D57" w:rsidRDefault="00E235EB" w:rsidP="004318C2">
      <w:pPr>
        <w:pStyle w:val="13"/>
        <w:numPr>
          <w:ilvl w:val="0"/>
          <w:numId w:val="266"/>
        </w:numPr>
        <w:spacing w:line="240" w:lineRule="auto"/>
        <w:jc w:val="both"/>
        <w:rPr>
          <w:color w:val="auto"/>
        </w:rPr>
      </w:pPr>
      <w:r w:rsidRPr="00EB2D57">
        <w:rPr>
          <w:color w:val="auto"/>
        </w:rPr>
        <w:t>иметь опыт совместной творческой коллективной работы по созданию анимационного фильма.</w:t>
      </w:r>
    </w:p>
    <w:p w:rsidR="00A57638" w:rsidRPr="00EB2D57" w:rsidRDefault="00E235EB" w:rsidP="008360B6">
      <w:pPr>
        <w:pStyle w:val="af5"/>
      </w:pPr>
      <w:r w:rsidRPr="00EB2D57">
        <w:t>Изобразительное искусство на телевидении:</w:t>
      </w:r>
    </w:p>
    <w:p w:rsidR="00A57638" w:rsidRPr="00EB2D57" w:rsidRDefault="00E235EB" w:rsidP="004318C2">
      <w:pPr>
        <w:pStyle w:val="13"/>
        <w:numPr>
          <w:ilvl w:val="0"/>
          <w:numId w:val="267"/>
        </w:numPr>
        <w:jc w:val="both"/>
        <w:rPr>
          <w:color w:val="auto"/>
        </w:rPr>
      </w:pPr>
      <w:r w:rsidRPr="00EB2D57">
        <w:rPr>
          <w:color w:val="auto"/>
        </w:rPr>
        <w:t>объяснять особую роль и функции телевидения в жизни общества как экранного искусства и средства массовой информации, художественного и научного просвещения, развлечения и организации досуга;</w:t>
      </w:r>
    </w:p>
    <w:p w:rsidR="00A57638" w:rsidRPr="00EB2D57" w:rsidRDefault="00E235EB" w:rsidP="004318C2">
      <w:pPr>
        <w:pStyle w:val="13"/>
        <w:numPr>
          <w:ilvl w:val="0"/>
          <w:numId w:val="267"/>
        </w:numPr>
        <w:jc w:val="both"/>
        <w:rPr>
          <w:color w:val="auto"/>
        </w:rPr>
      </w:pPr>
      <w:r w:rsidRPr="00EB2D57">
        <w:rPr>
          <w:color w:val="auto"/>
        </w:rPr>
        <w:t>знать о создателе телевидения — русском инженере Владимире Зворыкине;</w:t>
      </w:r>
    </w:p>
    <w:p w:rsidR="00A57638" w:rsidRPr="00EB2D57" w:rsidRDefault="00E235EB" w:rsidP="004318C2">
      <w:pPr>
        <w:pStyle w:val="13"/>
        <w:numPr>
          <w:ilvl w:val="0"/>
          <w:numId w:val="267"/>
        </w:numPr>
        <w:jc w:val="both"/>
        <w:rPr>
          <w:color w:val="auto"/>
        </w:rPr>
      </w:pPr>
      <w:r w:rsidRPr="00EB2D57">
        <w:rPr>
          <w:color w:val="auto"/>
        </w:rPr>
        <w:t>осознавать роль телевидения в превращении мира в единое информационное пространство;</w:t>
      </w:r>
    </w:p>
    <w:p w:rsidR="00A57638" w:rsidRPr="00EB2D57" w:rsidRDefault="00E235EB" w:rsidP="004318C2">
      <w:pPr>
        <w:pStyle w:val="13"/>
        <w:numPr>
          <w:ilvl w:val="0"/>
          <w:numId w:val="267"/>
        </w:numPr>
        <w:jc w:val="both"/>
        <w:rPr>
          <w:color w:val="auto"/>
        </w:rPr>
      </w:pPr>
      <w:r w:rsidRPr="00EB2D57">
        <w:rPr>
          <w:color w:val="auto"/>
        </w:rPr>
        <w:t>иметь представление о многих направлениях деятельности и профессиях художника на телевидении;</w:t>
      </w:r>
    </w:p>
    <w:p w:rsidR="00A57638" w:rsidRPr="00EB2D57" w:rsidRDefault="00E235EB" w:rsidP="004318C2">
      <w:pPr>
        <w:pStyle w:val="13"/>
        <w:numPr>
          <w:ilvl w:val="0"/>
          <w:numId w:val="267"/>
        </w:numPr>
        <w:jc w:val="both"/>
        <w:rPr>
          <w:color w:val="auto"/>
        </w:rPr>
      </w:pPr>
      <w:r w:rsidRPr="00EB2D57">
        <w:rPr>
          <w:color w:val="auto"/>
        </w:rPr>
        <w:t>применять полученные знания и опыт творчества в работе школьного телевидения и студии мультимедиа;</w:t>
      </w:r>
    </w:p>
    <w:p w:rsidR="00A57638" w:rsidRPr="00EB2D57" w:rsidRDefault="00E235EB" w:rsidP="004318C2">
      <w:pPr>
        <w:pStyle w:val="13"/>
        <w:numPr>
          <w:ilvl w:val="0"/>
          <w:numId w:val="267"/>
        </w:numPr>
        <w:jc w:val="both"/>
        <w:rPr>
          <w:color w:val="auto"/>
        </w:rPr>
      </w:pPr>
      <w:r w:rsidRPr="00EB2D57">
        <w:rPr>
          <w:color w:val="auto"/>
        </w:rPr>
        <w:t>понимать образовательные задачи зрительской культуры и необходимость зрительских умений;</w:t>
      </w:r>
    </w:p>
    <w:p w:rsidR="00A57638" w:rsidRPr="00EB2D57" w:rsidRDefault="00E235EB" w:rsidP="004318C2">
      <w:pPr>
        <w:pStyle w:val="13"/>
        <w:numPr>
          <w:ilvl w:val="0"/>
          <w:numId w:val="267"/>
        </w:numPr>
        <w:spacing w:after="60"/>
        <w:jc w:val="both"/>
        <w:rPr>
          <w:color w:val="auto"/>
        </w:rPr>
        <w:sectPr w:rsidR="00A57638" w:rsidRPr="00EB2D57">
          <w:footnotePr>
            <w:numRestart w:val="eachPage"/>
          </w:footnotePr>
          <w:pgSz w:w="7824" w:h="12019"/>
          <w:pgMar w:top="681" w:right="702" w:bottom="872" w:left="720" w:header="0" w:footer="3" w:gutter="0"/>
          <w:cols w:space="720"/>
          <w:noEndnote/>
          <w:docGrid w:linePitch="360"/>
        </w:sectPr>
      </w:pPr>
      <w:r w:rsidRPr="00EB2D57">
        <w:rPr>
          <w:color w:val="auto"/>
        </w:rPr>
        <w:t>осознавать значение художественной культуры для личностного духовно-нравственного развития и самореализации, определять место и роль художественной деятельности в своей жизни и в жизни общества.</w:t>
      </w:r>
    </w:p>
    <w:p w:rsidR="00A57638" w:rsidRDefault="00AF4838" w:rsidP="0050458E">
      <w:pPr>
        <w:pStyle w:val="31"/>
        <w:pBdr>
          <w:bottom w:val="single" w:sz="12" w:space="1" w:color="auto"/>
        </w:pBdr>
      </w:pPr>
      <w:bookmarkStart w:id="671" w:name="bookmark1582"/>
      <w:bookmarkStart w:id="672" w:name="_Toc105502795"/>
      <w:r>
        <w:t>2.1.16</w:t>
      </w:r>
      <w:r w:rsidR="00E235EB" w:rsidRPr="00EB2D57">
        <w:t xml:space="preserve"> МУЗЫКА</w:t>
      </w:r>
      <w:bookmarkEnd w:id="671"/>
      <w:bookmarkEnd w:id="672"/>
    </w:p>
    <w:p w:rsidR="0050458E" w:rsidRPr="00EB2D57" w:rsidRDefault="0050458E" w:rsidP="006B14E0"/>
    <w:p w:rsidR="00A57638" w:rsidRPr="00EB2D57" w:rsidRDefault="004F5C53">
      <w:pPr>
        <w:pStyle w:val="13"/>
        <w:spacing w:line="240" w:lineRule="auto"/>
        <w:jc w:val="both"/>
        <w:rPr>
          <w:color w:val="auto"/>
        </w:rPr>
      </w:pPr>
      <w:r>
        <w:rPr>
          <w:color w:val="auto"/>
        </w:rPr>
        <w:t>Р</w:t>
      </w:r>
      <w:r w:rsidR="00E235EB" w:rsidRPr="00EB2D57">
        <w:rPr>
          <w:color w:val="auto"/>
        </w:rPr>
        <w:t>абочая программа по предмету «Музыка» на уровне основного общего образования составлена на основе Требований к результатам освоения программы основного общего образования, представленных в Федеральном государственном образовательном стандарте основного общего образования, с учётом:</w:t>
      </w:r>
    </w:p>
    <w:p w:rsidR="00A57638" w:rsidRPr="00EB2D57" w:rsidRDefault="00E235EB" w:rsidP="004318C2">
      <w:pPr>
        <w:pStyle w:val="13"/>
        <w:numPr>
          <w:ilvl w:val="0"/>
          <w:numId w:val="268"/>
        </w:numPr>
        <w:spacing w:line="276" w:lineRule="auto"/>
        <w:jc w:val="both"/>
        <w:rPr>
          <w:color w:val="auto"/>
        </w:rPr>
      </w:pPr>
      <w:r w:rsidRPr="00EB2D57">
        <w:rPr>
          <w:color w:val="auto"/>
        </w:rPr>
        <w:t>распределённых по модулям проверяемых требований к результатам освоения основной образовательной программы основного общего образования по предмету «Музыка»;</w:t>
      </w:r>
    </w:p>
    <w:p w:rsidR="00A57638" w:rsidRPr="00EB2D57" w:rsidRDefault="00E235EB" w:rsidP="004318C2">
      <w:pPr>
        <w:pStyle w:val="13"/>
        <w:numPr>
          <w:ilvl w:val="0"/>
          <w:numId w:val="268"/>
        </w:numPr>
        <w:spacing w:after="280" w:line="360" w:lineRule="auto"/>
        <w:jc w:val="both"/>
        <w:rPr>
          <w:color w:val="auto"/>
        </w:rPr>
      </w:pPr>
      <w:r w:rsidRPr="00EB2D57">
        <w:rPr>
          <w:color w:val="auto"/>
        </w:rPr>
        <w:t>Примерной программы воспитания.</w:t>
      </w:r>
    </w:p>
    <w:p w:rsidR="00A57638" w:rsidRDefault="00E235EB" w:rsidP="0050458E">
      <w:pPr>
        <w:pStyle w:val="af5"/>
        <w:pBdr>
          <w:bottom w:val="single" w:sz="12" w:space="1" w:color="auto"/>
        </w:pBdr>
      </w:pPr>
      <w:bookmarkStart w:id="673" w:name="bookmark1584"/>
      <w:r w:rsidRPr="00EB2D57">
        <w:t>ПОЯСНИТЕЛЬНАЯ ЗАПИСКА</w:t>
      </w:r>
      <w:bookmarkEnd w:id="673"/>
    </w:p>
    <w:p w:rsidR="0050458E" w:rsidRPr="00EB2D57" w:rsidRDefault="0050458E" w:rsidP="0050458E">
      <w:pPr>
        <w:pStyle w:val="af5"/>
      </w:pPr>
    </w:p>
    <w:p w:rsidR="00A57638" w:rsidRPr="00EB2D57" w:rsidRDefault="00E235EB" w:rsidP="0050458E">
      <w:pPr>
        <w:pStyle w:val="af5"/>
      </w:pPr>
      <w:bookmarkStart w:id="674" w:name="bookmark1586"/>
      <w:r w:rsidRPr="00EB2D57">
        <w:t>ОБЩАЯ ХАРАКТЕРИСТИКА УЧЕБНОГО ПРЕДМЕТА «МУЗЫКА»</w:t>
      </w:r>
      <w:bookmarkEnd w:id="674"/>
    </w:p>
    <w:p w:rsidR="00A57638" w:rsidRPr="00EB2D57" w:rsidRDefault="00E235EB">
      <w:pPr>
        <w:pStyle w:val="13"/>
        <w:spacing w:line="240" w:lineRule="auto"/>
        <w:jc w:val="both"/>
        <w:rPr>
          <w:color w:val="auto"/>
        </w:rPr>
      </w:pPr>
      <w:r w:rsidRPr="00EB2D57">
        <w:rPr>
          <w:color w:val="auto"/>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обобщённости, с другой — глубокая степень психологической вовлечённости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A57638" w:rsidRPr="00EB2D57" w:rsidRDefault="00E235EB">
      <w:pPr>
        <w:pStyle w:val="13"/>
        <w:spacing w:line="240" w:lineRule="auto"/>
        <w:jc w:val="both"/>
        <w:rPr>
          <w:color w:val="auto"/>
        </w:rPr>
      </w:pPr>
      <w:r w:rsidRPr="00EB2D57">
        <w:rPr>
          <w:color w:val="auto"/>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A57638" w:rsidRPr="00EB2D57" w:rsidRDefault="00E235EB">
      <w:pPr>
        <w:pStyle w:val="13"/>
        <w:spacing w:line="240" w:lineRule="auto"/>
        <w:jc w:val="both"/>
        <w:rPr>
          <w:color w:val="auto"/>
        </w:rPr>
      </w:pPr>
      <w:r w:rsidRPr="00EB2D57">
        <w:rPr>
          <w:color w:val="auto"/>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рождённых в предыдущие века и отражённых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свёрнутом виде всю систему мировоззрения предков, передаваемую музыкой не только через сознание, но и на более глубоком — подсознательном — уровне.</w:t>
      </w:r>
    </w:p>
    <w:p w:rsidR="00A57638" w:rsidRPr="00EB2D57" w:rsidRDefault="00E235EB">
      <w:pPr>
        <w:pStyle w:val="13"/>
        <w:spacing w:line="252" w:lineRule="auto"/>
        <w:jc w:val="both"/>
        <w:rPr>
          <w:color w:val="auto"/>
        </w:rPr>
      </w:pPr>
      <w:r w:rsidRPr="00EB2D57">
        <w:rPr>
          <w:color w:val="auto"/>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обогощать индивидуальный опыт в предвидении будущего и его сравнении с прошлым.</w:t>
      </w:r>
    </w:p>
    <w:p w:rsidR="00A57638" w:rsidRPr="00EB2D57" w:rsidRDefault="00E235EB">
      <w:pPr>
        <w:pStyle w:val="13"/>
        <w:spacing w:line="252" w:lineRule="auto"/>
        <w:jc w:val="both"/>
        <w:rPr>
          <w:color w:val="auto"/>
        </w:rPr>
      </w:pPr>
      <w:r w:rsidRPr="00EB2D57">
        <w:rPr>
          <w:color w:val="auto"/>
        </w:rPr>
        <w:t>Музыка обеспечивает развитие интеллектуальных и творческих способностей ребёнка,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Таким образом музыкальное обучение и воспитание вносит огромный вклад в эстетическое и нравственное развитие ребёнка, формирование всей системы ценностей.</w:t>
      </w:r>
    </w:p>
    <w:p w:rsidR="00A57638" w:rsidRPr="00EB2D57" w:rsidRDefault="004F5C53">
      <w:pPr>
        <w:pStyle w:val="13"/>
        <w:spacing w:line="252" w:lineRule="auto"/>
        <w:jc w:val="both"/>
        <w:rPr>
          <w:color w:val="auto"/>
        </w:rPr>
      </w:pPr>
      <w:r>
        <w:rPr>
          <w:color w:val="auto"/>
        </w:rPr>
        <w:t>Р</w:t>
      </w:r>
      <w:r w:rsidR="00E235EB" w:rsidRPr="00EB2D57">
        <w:rPr>
          <w:color w:val="auto"/>
        </w:rPr>
        <w:t>абочая программа разработана с целью оказания методической помощи учителю музыки в создании рабочей программы по учебному предмету «Музыка». Она позволит учителю:</w:t>
      </w:r>
    </w:p>
    <w:p w:rsidR="00A57638" w:rsidRPr="00EB2D57" w:rsidRDefault="00E235EB" w:rsidP="00AC05F4">
      <w:pPr>
        <w:pStyle w:val="13"/>
        <w:numPr>
          <w:ilvl w:val="0"/>
          <w:numId w:val="147"/>
        </w:numPr>
        <w:tabs>
          <w:tab w:val="left" w:pos="543"/>
        </w:tabs>
        <w:spacing w:line="252" w:lineRule="auto"/>
        <w:jc w:val="both"/>
        <w:rPr>
          <w:color w:val="auto"/>
        </w:rPr>
      </w:pPr>
      <w:r w:rsidRPr="00EB2D57">
        <w:rPr>
          <w:color w:val="auto"/>
        </w:rPr>
        <w:t>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rsidR="00A57638" w:rsidRPr="00EB2D57" w:rsidRDefault="00E235EB" w:rsidP="00AC05F4">
      <w:pPr>
        <w:pStyle w:val="13"/>
        <w:numPr>
          <w:ilvl w:val="0"/>
          <w:numId w:val="147"/>
        </w:numPr>
        <w:tabs>
          <w:tab w:val="left" w:pos="538"/>
        </w:tabs>
        <w:spacing w:line="252" w:lineRule="auto"/>
        <w:jc w:val="both"/>
        <w:rPr>
          <w:color w:val="auto"/>
        </w:rPr>
      </w:pPr>
      <w:r w:rsidRPr="00EB2D57">
        <w:rPr>
          <w:color w:val="auto"/>
        </w:rPr>
        <w:t>определить и структурировать планируемые результаты обучения и содержание учебного предмета «Музыка» по годам обучения в соответствии с ФГОС ООО (утв. приказом Министерства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№2/20);</w:t>
      </w:r>
    </w:p>
    <w:p w:rsidR="00A57638" w:rsidRPr="00EB2D57" w:rsidRDefault="00E235EB" w:rsidP="00AC05F4">
      <w:pPr>
        <w:pStyle w:val="13"/>
        <w:numPr>
          <w:ilvl w:val="0"/>
          <w:numId w:val="147"/>
        </w:numPr>
        <w:tabs>
          <w:tab w:val="left" w:pos="548"/>
        </w:tabs>
        <w:spacing w:after="220" w:line="240" w:lineRule="auto"/>
        <w:jc w:val="both"/>
        <w:rPr>
          <w:color w:val="auto"/>
        </w:rPr>
      </w:pPr>
      <w:r w:rsidRPr="00EB2D57">
        <w:rPr>
          <w:color w:val="auto"/>
        </w:rPr>
        <w:t>разработать календарно-тематическое планирование с учётом особенностей конкретного региона, образовательного учреждения, класса, используя рекомендованное в рабочей программе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w:t>
      </w:r>
    </w:p>
    <w:p w:rsidR="00A57638" w:rsidRPr="00EB2D57" w:rsidRDefault="00E235EB" w:rsidP="0050458E">
      <w:pPr>
        <w:pStyle w:val="af5"/>
      </w:pPr>
      <w:bookmarkStart w:id="675" w:name="bookmark1588"/>
      <w:r w:rsidRPr="00EB2D57">
        <w:t>ЦЕЛЬ ИЗУЧЕНИЯ УЧЕБНОГО ПРЕДМЕТА «МУЗЫКА»</w:t>
      </w:r>
      <w:bookmarkEnd w:id="675"/>
    </w:p>
    <w:p w:rsidR="00A57638" w:rsidRPr="00EB2D57" w:rsidRDefault="00E235EB">
      <w:pPr>
        <w:pStyle w:val="13"/>
        <w:spacing w:line="240" w:lineRule="auto"/>
        <w:jc w:val="both"/>
        <w:rPr>
          <w:color w:val="auto"/>
        </w:rPr>
      </w:pPr>
      <w:r w:rsidRPr="00EB2D57">
        <w:rPr>
          <w:color w:val="auto"/>
        </w:rPr>
        <w:t>Музыка жизненно необходима для полноценного образования и воспитания ребёнка, развития его психики, эмоциональной и интеллектуальной сфер, творческого потенциала. 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w:t>
      </w:r>
    </w:p>
    <w:p w:rsidR="00A57638" w:rsidRPr="00EB2D57" w:rsidRDefault="00E235EB">
      <w:pPr>
        <w:pStyle w:val="13"/>
        <w:spacing w:line="240" w:lineRule="auto"/>
        <w:jc w:val="both"/>
        <w:rPr>
          <w:color w:val="auto"/>
        </w:rPr>
      </w:pPr>
      <w:r w:rsidRPr="00EB2D57">
        <w:rPr>
          <w:color w:val="auto"/>
        </w:rPr>
        <w:t>Основная цель реализации программы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A57638" w:rsidRPr="00EB2D57" w:rsidRDefault="00E235EB">
      <w:pPr>
        <w:pStyle w:val="13"/>
        <w:spacing w:line="240" w:lineRule="auto"/>
        <w:jc w:val="both"/>
        <w:rPr>
          <w:color w:val="auto"/>
        </w:rPr>
      </w:pPr>
      <w:r w:rsidRPr="00EB2D57">
        <w:rPr>
          <w:color w:val="auto"/>
        </w:rPr>
        <w:t>В процессе конкретизации учебных целей их реализация осуществляется по следующим направлениям:</w:t>
      </w:r>
    </w:p>
    <w:p w:rsidR="00A57638" w:rsidRPr="00EB2D57" w:rsidRDefault="00E235EB" w:rsidP="00AC05F4">
      <w:pPr>
        <w:pStyle w:val="13"/>
        <w:numPr>
          <w:ilvl w:val="0"/>
          <w:numId w:val="148"/>
        </w:numPr>
        <w:tabs>
          <w:tab w:val="left" w:pos="543"/>
        </w:tabs>
        <w:spacing w:line="240" w:lineRule="auto"/>
        <w:jc w:val="both"/>
        <w:rPr>
          <w:color w:val="auto"/>
        </w:rPr>
      </w:pPr>
      <w:r w:rsidRPr="00EB2D57">
        <w:rPr>
          <w:color w:val="auto"/>
        </w:rPr>
        <w:t>становление системы ценностей обучающихся, развитие целостного миропонимания в единстве эмоциональной и познавательной сферы;</w:t>
      </w:r>
    </w:p>
    <w:p w:rsidR="00A57638" w:rsidRPr="00EB2D57" w:rsidRDefault="00E235EB" w:rsidP="00AC05F4">
      <w:pPr>
        <w:pStyle w:val="13"/>
        <w:numPr>
          <w:ilvl w:val="0"/>
          <w:numId w:val="148"/>
        </w:numPr>
        <w:tabs>
          <w:tab w:val="left" w:pos="548"/>
        </w:tabs>
        <w:spacing w:line="240" w:lineRule="auto"/>
        <w:jc w:val="both"/>
        <w:rPr>
          <w:color w:val="auto"/>
        </w:rPr>
      </w:pPr>
      <w:r w:rsidRPr="00EB2D57">
        <w:rPr>
          <w:color w:val="auto"/>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rsidR="00A57638" w:rsidRPr="00EB2D57" w:rsidRDefault="00E235EB" w:rsidP="00AC05F4">
      <w:pPr>
        <w:pStyle w:val="13"/>
        <w:numPr>
          <w:ilvl w:val="0"/>
          <w:numId w:val="148"/>
        </w:numPr>
        <w:tabs>
          <w:tab w:val="left" w:pos="548"/>
        </w:tabs>
        <w:spacing w:line="240" w:lineRule="auto"/>
        <w:jc w:val="both"/>
        <w:rPr>
          <w:color w:val="auto"/>
        </w:rPr>
      </w:pPr>
      <w:r w:rsidRPr="00EB2D57">
        <w:rPr>
          <w:color w:val="auto"/>
        </w:rPr>
        <w:t>формирование творческих способностей ребёнка, развитие внутренней мотивации к интонационно-содержательной деятельности.</w:t>
      </w:r>
    </w:p>
    <w:p w:rsidR="00A57638" w:rsidRPr="00EB2D57" w:rsidRDefault="00E235EB">
      <w:pPr>
        <w:pStyle w:val="13"/>
        <w:spacing w:line="240" w:lineRule="auto"/>
        <w:jc w:val="both"/>
        <w:rPr>
          <w:color w:val="auto"/>
        </w:rPr>
      </w:pPr>
      <w:r w:rsidRPr="00EB2D57">
        <w:rPr>
          <w:color w:val="auto"/>
        </w:rPr>
        <w:t>Важнейшими задачами изучения предмета «Музыка» в основной школе являются:</w:t>
      </w:r>
    </w:p>
    <w:p w:rsidR="00A57638" w:rsidRPr="00EB2D57" w:rsidRDefault="00E235EB" w:rsidP="00AC05F4">
      <w:pPr>
        <w:pStyle w:val="13"/>
        <w:numPr>
          <w:ilvl w:val="0"/>
          <w:numId w:val="149"/>
        </w:numPr>
        <w:tabs>
          <w:tab w:val="left" w:pos="534"/>
        </w:tabs>
        <w:spacing w:line="240" w:lineRule="auto"/>
        <w:jc w:val="both"/>
        <w:rPr>
          <w:color w:val="auto"/>
        </w:rPr>
      </w:pPr>
      <w:r w:rsidRPr="00EB2D57">
        <w:rPr>
          <w:color w:val="auto"/>
        </w:rPr>
        <w:t>Приобщение к общечеловеческим духовным ценностям через личный психологический опыт эмоционально-эстетического переживания.</w:t>
      </w:r>
    </w:p>
    <w:p w:rsidR="00A57638" w:rsidRPr="00EB2D57" w:rsidRDefault="00E235EB" w:rsidP="00AC05F4">
      <w:pPr>
        <w:pStyle w:val="13"/>
        <w:numPr>
          <w:ilvl w:val="0"/>
          <w:numId w:val="149"/>
        </w:numPr>
        <w:tabs>
          <w:tab w:val="left" w:pos="534"/>
        </w:tabs>
        <w:spacing w:line="252" w:lineRule="auto"/>
        <w:jc w:val="both"/>
        <w:rPr>
          <w:color w:val="auto"/>
        </w:rPr>
      </w:pPr>
      <w:r w:rsidRPr="00EB2D57">
        <w:rPr>
          <w:color w:val="auto"/>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её воздействия на человека.</w:t>
      </w:r>
    </w:p>
    <w:p w:rsidR="00A57638" w:rsidRPr="00EB2D57" w:rsidRDefault="00E235EB" w:rsidP="00AC05F4">
      <w:pPr>
        <w:pStyle w:val="13"/>
        <w:numPr>
          <w:ilvl w:val="0"/>
          <w:numId w:val="149"/>
        </w:numPr>
        <w:tabs>
          <w:tab w:val="left" w:pos="529"/>
        </w:tabs>
        <w:spacing w:line="252" w:lineRule="auto"/>
        <w:jc w:val="both"/>
        <w:rPr>
          <w:color w:val="auto"/>
        </w:rPr>
      </w:pPr>
      <w:r w:rsidRPr="00EB2D57">
        <w:rPr>
          <w:color w:val="auto"/>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A57638" w:rsidRPr="00EB2D57" w:rsidRDefault="00E235EB" w:rsidP="00AC05F4">
      <w:pPr>
        <w:pStyle w:val="13"/>
        <w:numPr>
          <w:ilvl w:val="0"/>
          <w:numId w:val="149"/>
        </w:numPr>
        <w:tabs>
          <w:tab w:val="left" w:pos="529"/>
        </w:tabs>
        <w:spacing w:line="252" w:lineRule="auto"/>
        <w:jc w:val="both"/>
        <w:rPr>
          <w:color w:val="auto"/>
        </w:rPr>
      </w:pPr>
      <w:r w:rsidRPr="00EB2D57">
        <w:rPr>
          <w:color w:val="auto"/>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A57638" w:rsidRPr="00EB2D57" w:rsidRDefault="00E235EB" w:rsidP="00AC05F4">
      <w:pPr>
        <w:pStyle w:val="13"/>
        <w:numPr>
          <w:ilvl w:val="0"/>
          <w:numId w:val="149"/>
        </w:numPr>
        <w:tabs>
          <w:tab w:val="left" w:pos="529"/>
        </w:tabs>
        <w:spacing w:line="252" w:lineRule="auto"/>
        <w:jc w:val="both"/>
        <w:rPr>
          <w:color w:val="auto"/>
        </w:rPr>
      </w:pPr>
      <w:r w:rsidRPr="00EB2D57">
        <w:rPr>
          <w:color w:val="auto"/>
        </w:rPr>
        <w:t>Развитие общих и специальных музыкальных способностей, совершенствование в предметных умениях и навыках, в том числе:</w:t>
      </w:r>
    </w:p>
    <w:p w:rsidR="00A57638" w:rsidRPr="00EB2D57" w:rsidRDefault="00E235EB" w:rsidP="00AC05F4">
      <w:pPr>
        <w:pStyle w:val="13"/>
        <w:numPr>
          <w:ilvl w:val="0"/>
          <w:numId w:val="150"/>
        </w:numPr>
        <w:tabs>
          <w:tab w:val="left" w:pos="534"/>
        </w:tabs>
        <w:spacing w:line="252" w:lineRule="auto"/>
        <w:jc w:val="both"/>
        <w:rPr>
          <w:color w:val="auto"/>
        </w:rPr>
      </w:pPr>
      <w:r w:rsidRPr="00EB2D57">
        <w:rPr>
          <w:color w:val="auto"/>
        </w:rPr>
        <w:t>слушание (расширение приёмов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A57638" w:rsidRPr="00EB2D57" w:rsidRDefault="00E235EB" w:rsidP="00AC05F4">
      <w:pPr>
        <w:pStyle w:val="13"/>
        <w:numPr>
          <w:ilvl w:val="0"/>
          <w:numId w:val="150"/>
        </w:numPr>
        <w:tabs>
          <w:tab w:val="left" w:pos="534"/>
        </w:tabs>
        <w:spacing w:line="252" w:lineRule="auto"/>
        <w:jc w:val="both"/>
        <w:rPr>
          <w:color w:val="auto"/>
        </w:rPr>
      </w:pPr>
      <w:r w:rsidRPr="00EB2D57">
        <w:rPr>
          <w:color w:val="auto"/>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A57638" w:rsidRPr="00EB2D57" w:rsidRDefault="00E235EB" w:rsidP="00AC05F4">
      <w:pPr>
        <w:pStyle w:val="13"/>
        <w:numPr>
          <w:ilvl w:val="0"/>
          <w:numId w:val="150"/>
        </w:numPr>
        <w:tabs>
          <w:tab w:val="left" w:pos="534"/>
        </w:tabs>
        <w:spacing w:line="252" w:lineRule="auto"/>
        <w:jc w:val="both"/>
        <w:rPr>
          <w:color w:val="auto"/>
        </w:rPr>
      </w:pPr>
      <w:r w:rsidRPr="00EB2D57">
        <w:rPr>
          <w:color w:val="auto"/>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A57638" w:rsidRPr="00EB2D57" w:rsidRDefault="00E235EB" w:rsidP="00AC05F4">
      <w:pPr>
        <w:pStyle w:val="13"/>
        <w:numPr>
          <w:ilvl w:val="0"/>
          <w:numId w:val="150"/>
        </w:numPr>
        <w:tabs>
          <w:tab w:val="left" w:pos="519"/>
        </w:tabs>
        <w:spacing w:line="252" w:lineRule="auto"/>
        <w:jc w:val="both"/>
        <w:rPr>
          <w:color w:val="auto"/>
        </w:rPr>
      </w:pPr>
      <w:r w:rsidRPr="00EB2D57">
        <w:rPr>
          <w:color w:val="auto"/>
        </w:rPr>
        <w:t>музыкальное движение (пластическое интонирование, инсценировка, танец, двигательное моделирование и др.);</w:t>
      </w:r>
    </w:p>
    <w:p w:rsidR="00A57638" w:rsidRPr="00EB2D57" w:rsidRDefault="00E235EB" w:rsidP="00AC05F4">
      <w:pPr>
        <w:pStyle w:val="13"/>
        <w:numPr>
          <w:ilvl w:val="0"/>
          <w:numId w:val="150"/>
        </w:numPr>
        <w:tabs>
          <w:tab w:val="left" w:pos="538"/>
        </w:tabs>
        <w:spacing w:line="252" w:lineRule="auto"/>
        <w:jc w:val="both"/>
        <w:rPr>
          <w:color w:val="auto"/>
        </w:rPr>
      </w:pPr>
      <w:r w:rsidRPr="00EB2D57">
        <w:rPr>
          <w:color w:val="auto"/>
        </w:rPr>
        <w:t>творческие проекты, музыкально-театральная деятельность (концерты, фестивали, представления);</w:t>
      </w:r>
    </w:p>
    <w:p w:rsidR="00A57638" w:rsidRPr="00EB2D57" w:rsidRDefault="00E235EB" w:rsidP="00AC05F4">
      <w:pPr>
        <w:pStyle w:val="13"/>
        <w:numPr>
          <w:ilvl w:val="0"/>
          <w:numId w:val="150"/>
        </w:numPr>
        <w:tabs>
          <w:tab w:val="left" w:pos="524"/>
        </w:tabs>
        <w:spacing w:line="252" w:lineRule="auto"/>
        <w:jc w:val="both"/>
        <w:rPr>
          <w:color w:val="auto"/>
        </w:rPr>
      </w:pPr>
      <w:r w:rsidRPr="00EB2D57">
        <w:rPr>
          <w:color w:val="auto"/>
        </w:rPr>
        <w:t>исследовательская деятельность на материале музыкального искусства.</w:t>
      </w:r>
    </w:p>
    <w:p w:rsidR="00A57638" w:rsidRPr="00EB2D57" w:rsidRDefault="00E235EB">
      <w:pPr>
        <w:pStyle w:val="13"/>
        <w:spacing w:line="252" w:lineRule="auto"/>
        <w:jc w:val="both"/>
        <w:rPr>
          <w:color w:val="auto"/>
        </w:rPr>
      </w:pPr>
      <w:r w:rsidRPr="00EB2D57">
        <w:rPr>
          <w:color w:val="auto"/>
        </w:rPr>
        <w:t>6. 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A57638" w:rsidRPr="00EB2D57" w:rsidRDefault="00E235EB">
      <w:pPr>
        <w:pStyle w:val="13"/>
        <w:spacing w:line="252" w:lineRule="auto"/>
        <w:jc w:val="both"/>
        <w:rPr>
          <w:color w:val="auto"/>
        </w:rPr>
      </w:pPr>
      <w:r w:rsidRPr="00EB2D57">
        <w:rPr>
          <w:color w:val="auto"/>
        </w:rPr>
        <w:t>Программа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rsidR="00A57638" w:rsidRPr="00EB2D57" w:rsidRDefault="00E235EB">
      <w:pPr>
        <w:pStyle w:val="13"/>
        <w:spacing w:line="240" w:lineRule="auto"/>
        <w:jc w:val="both"/>
        <w:rPr>
          <w:color w:val="auto"/>
          <w:highlight w:val="yellow"/>
        </w:rPr>
      </w:pPr>
      <w:r w:rsidRPr="00EB2D57">
        <w:rPr>
          <w:color w:val="auto"/>
        </w:rPr>
        <w:t>Содержание предмета «Музыка» структурно представлено девятью модулями (тематическими линиями), обеспечивающими преемственность с образовательной программой начального образования и непрерывность изучения предмета и образовательной области «Искусство» на протяжении всего курса школьного обучения:</w:t>
      </w:r>
    </w:p>
    <w:p w:rsidR="00A57638" w:rsidRPr="00EB2D57" w:rsidRDefault="00A57638">
      <w:pPr>
        <w:spacing w:line="1" w:lineRule="exact"/>
        <w:rPr>
          <w:color w:val="auto"/>
          <w:highlight w:val="yellow"/>
        </w:rPr>
        <w:sectPr w:rsidR="00A57638" w:rsidRPr="00EB2D57">
          <w:footerReference w:type="even" r:id="rId42"/>
          <w:footerReference w:type="default" r:id="rId43"/>
          <w:footnotePr>
            <w:numRestart w:val="eachPage"/>
          </w:footnotePr>
          <w:pgSz w:w="7824" w:h="12019"/>
          <w:pgMar w:top="687" w:right="709" w:bottom="874" w:left="711" w:header="0" w:footer="3" w:gutter="0"/>
          <w:cols w:space="720"/>
          <w:noEndnote/>
          <w:docGrid w:linePitch="360"/>
        </w:sectPr>
      </w:pPr>
    </w:p>
    <w:p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1 «Музыка моего края»;</w:t>
      </w:r>
    </w:p>
    <w:p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2 «Народное музыкальное творчество России»;</w:t>
      </w:r>
    </w:p>
    <w:p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3 «Музыка народов мира»;</w:t>
      </w:r>
    </w:p>
    <w:p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4 «Европейская классическая музыка»;</w:t>
      </w:r>
    </w:p>
    <w:p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5 «Русская классическая музыка»;</w:t>
      </w:r>
    </w:p>
    <w:p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6 «Истоки и образы русской и европейской духовной музыки»;</w:t>
      </w:r>
    </w:p>
    <w:p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7 «Современная музыка: основные жанры и направления»;</w:t>
      </w:r>
    </w:p>
    <w:p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8 «Связь музыки с другими видами искусства»;</w:t>
      </w:r>
    </w:p>
    <w:p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9 «Жанры музыкального искусства».</w:t>
      </w:r>
    </w:p>
    <w:p w:rsidR="004353B1" w:rsidRPr="00EB2D57" w:rsidRDefault="004353B1" w:rsidP="00C77BC7">
      <w:pPr>
        <w:rPr>
          <w:rFonts w:ascii="Times New Roman" w:hAnsi="Times New Roman" w:cs="Times New Roman"/>
          <w:color w:val="auto"/>
          <w:sz w:val="20"/>
          <w:szCs w:val="20"/>
        </w:rPr>
      </w:pPr>
    </w:p>
    <w:p w:rsidR="00A57638" w:rsidRPr="00EB2D57" w:rsidRDefault="00E235EB" w:rsidP="0050458E">
      <w:pPr>
        <w:pStyle w:val="af5"/>
      </w:pPr>
      <w:bookmarkStart w:id="676" w:name="bookmark1590"/>
      <w:r w:rsidRPr="00EB2D57">
        <w:t>МЕСТО ПРЕДМЕТА В УЧЕБНОМ ПЛАНЕ</w:t>
      </w:r>
      <w:bookmarkEnd w:id="676"/>
    </w:p>
    <w:p w:rsidR="00A57638" w:rsidRPr="00EB2D57" w:rsidRDefault="00E235EB">
      <w:pPr>
        <w:pStyle w:val="13"/>
        <w:spacing w:line="240" w:lineRule="auto"/>
        <w:jc w:val="both"/>
        <w:rPr>
          <w:color w:val="auto"/>
        </w:rPr>
      </w:pPr>
      <w:r w:rsidRPr="00EB2D57">
        <w:rPr>
          <w:color w:val="auto"/>
        </w:rPr>
        <w:t>В соответствии с Федеральным государственным образовательным стандартом основного общего образования учебный предмет «Музыка» входит в предметную область «Искусство», является обязательным для изучения и преподаётся в основной школе с 5 по 8 класс включительно.</w:t>
      </w:r>
    </w:p>
    <w:p w:rsidR="00A57638" w:rsidRPr="00EB2D57" w:rsidRDefault="00E235EB">
      <w:pPr>
        <w:pStyle w:val="13"/>
        <w:spacing w:line="240" w:lineRule="auto"/>
        <w:jc w:val="both"/>
        <w:rPr>
          <w:color w:val="auto"/>
        </w:rPr>
      </w:pPr>
      <w:r w:rsidRPr="00EB2D57">
        <w:rPr>
          <w:color w:val="auto"/>
        </w:rPr>
        <w:t>Предлагаемые варианты тематического планирования могут служить примерным образцом при составлении рабочих программ по предмету. Образовательная организация может выбрать один из них либо самостоятельно разработать и утвердить иной вариант тематического планирования, в том числе с учётом возможностей внеурочной и внеклассной деятельности, эстетического компонента Программы воспитания образовательного учреждения. При этом необходимо руководствоваться принципом регулярности занятий и равномерности учебной нагрузки, которая должна составлять не менее 1 академического часа в неделю. Общее количество — не менее 136 часов (по 34 часа в год).</w:t>
      </w:r>
    </w:p>
    <w:p w:rsidR="00A57638" w:rsidRPr="00EB2D57" w:rsidRDefault="00E235EB">
      <w:pPr>
        <w:pStyle w:val="13"/>
        <w:spacing w:line="240" w:lineRule="auto"/>
        <w:jc w:val="both"/>
        <w:rPr>
          <w:color w:val="auto"/>
          <w:sz w:val="18"/>
          <w:szCs w:val="18"/>
        </w:rPr>
      </w:pPr>
      <w:r w:rsidRPr="00EB2D57">
        <w:rPr>
          <w:color w:val="auto"/>
        </w:rPr>
        <w:t>При разработке рабочей программы по предмету «Музыка» образовательная организация вправе использовать возможности сетевого взаимодействия, в том числе с организа</w:t>
      </w:r>
      <w:r w:rsidRPr="00EB2D57">
        <w:rPr>
          <w:rStyle w:val="26"/>
          <w:color w:val="auto"/>
        </w:rPr>
        <w:t>циями системы дополнительного образования детей, учреждениями культуры, организациями культурно-досуговой сферы (театры, музеи, творческие союзы). Вариативные модули могут быть реализованы за счёт часов внеурочной деятельности.</w:t>
      </w:r>
    </w:p>
    <w:p w:rsidR="00A57638" w:rsidRPr="00EB2D57" w:rsidRDefault="00E235EB">
      <w:pPr>
        <w:pStyle w:val="27"/>
        <w:spacing w:line="283" w:lineRule="auto"/>
        <w:ind w:left="0" w:firstLine="240"/>
        <w:jc w:val="both"/>
        <w:rPr>
          <w:rFonts w:ascii="Times New Roman" w:hAnsi="Times New Roman" w:cs="Times New Roman"/>
          <w:color w:val="auto"/>
          <w:sz w:val="20"/>
          <w:szCs w:val="20"/>
        </w:rPr>
        <w:sectPr w:rsidR="00A57638" w:rsidRPr="00EB2D57">
          <w:footnotePr>
            <w:numRestart w:val="eachPage"/>
          </w:footnotePr>
          <w:type w:val="continuous"/>
          <w:pgSz w:w="7824" w:h="12019"/>
          <w:pgMar w:top="710" w:right="715" w:bottom="870" w:left="715" w:header="0" w:footer="3" w:gutter="0"/>
          <w:cols w:space="720"/>
          <w:noEndnote/>
          <w:docGrid w:linePitch="360"/>
        </w:sectPr>
      </w:pPr>
      <w:r w:rsidRPr="00EB2D57">
        <w:rPr>
          <w:rFonts w:ascii="Times New Roman" w:hAnsi="Times New Roman" w:cs="Times New Roman"/>
          <w:color w:val="auto"/>
          <w:sz w:val="20"/>
          <w:szCs w:val="20"/>
        </w:rPr>
        <w:t>Изучение предмета «Музыка»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дисциплинами образовательной программы, как «Изобразительное искусство», «Литература», «География», «История», «Обществознание», «Иностранный язык» и др.</w:t>
      </w:r>
    </w:p>
    <w:p w:rsidR="00A57638" w:rsidRDefault="00E235EB" w:rsidP="0050458E">
      <w:pPr>
        <w:pStyle w:val="af5"/>
        <w:pBdr>
          <w:bottom w:val="single" w:sz="12" w:space="1" w:color="auto"/>
        </w:pBdr>
      </w:pPr>
      <w:bookmarkStart w:id="677" w:name="bookmark1592"/>
      <w:r w:rsidRPr="00EB2D57">
        <w:t>СОДЕРЖАНИЕ УЧЕБНОГО ПРЕДМЕТА «МУЗЫКА»</w:t>
      </w:r>
      <w:bookmarkEnd w:id="677"/>
    </w:p>
    <w:p w:rsidR="0050458E" w:rsidRPr="00EB2D57" w:rsidRDefault="0050458E" w:rsidP="0050458E">
      <w:pPr>
        <w:pStyle w:val="af5"/>
      </w:pPr>
    </w:p>
    <w:p w:rsidR="00A57638" w:rsidRPr="00EB2D57" w:rsidRDefault="00E235EB">
      <w:pPr>
        <w:pStyle w:val="13"/>
        <w:spacing w:line="240" w:lineRule="auto"/>
        <w:jc w:val="both"/>
        <w:rPr>
          <w:color w:val="auto"/>
        </w:rPr>
      </w:pPr>
      <w:r w:rsidRPr="00EB2D57">
        <w:rPr>
          <w:color w:val="auto"/>
        </w:rPr>
        <w:t xml:space="preserve">Каждый модуль состоит из нескольких тематических блоков, рассчитанных на 3—6 часов учебного времени. Для удобства вариативного распределения в рамках </w:t>
      </w:r>
      <w:r w:rsidR="000C07E6" w:rsidRPr="00EB2D57">
        <w:rPr>
          <w:color w:val="auto"/>
        </w:rPr>
        <w:t>календарно тематического</w:t>
      </w:r>
      <w:r w:rsidRPr="00EB2D57">
        <w:rPr>
          <w:color w:val="auto"/>
        </w:rPr>
        <w:t xml:space="preserve"> планирования они имеют буквенную маркировку (А, Б, В, Г). Модульный принцип допускает перестановку блоков (например: А, В, Б, Г); перераспределение количества учебных часов между блоками. Могут быть полностью опущены отдельные тематические блоки в случае, если данный материал был хорошо освоен в начальной школе.</w:t>
      </w:r>
    </w:p>
    <w:p w:rsidR="00A57638" w:rsidRPr="00EB2D57" w:rsidRDefault="00E235EB">
      <w:pPr>
        <w:pStyle w:val="13"/>
        <w:spacing w:after="140" w:line="240" w:lineRule="auto"/>
        <w:jc w:val="both"/>
        <w:rPr>
          <w:color w:val="auto"/>
        </w:rPr>
        <w:sectPr w:rsidR="00A57638" w:rsidRPr="00EB2D57">
          <w:footnotePr>
            <w:numRestart w:val="eachPage"/>
          </w:footnotePr>
          <w:pgSz w:w="7824" w:h="12019"/>
          <w:pgMar w:top="677" w:right="710" w:bottom="754" w:left="715" w:header="0" w:footer="3" w:gutter="0"/>
          <w:cols w:space="720"/>
          <w:noEndnote/>
          <w:docGrid w:linePitch="360"/>
        </w:sectPr>
      </w:pPr>
      <w:r w:rsidRPr="00EB2D57">
        <w:rPr>
          <w:color w:val="auto"/>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(п. 25.3 ФГОС ООО). Виды деятельности, которые может использовать в том числе (но не исключительно) учитель для планирования внеурочной, внеклассной работы, обозначены в подразделе «На выбор или факультативно».</w:t>
      </w:r>
    </w:p>
    <w:p w:rsidR="00A57638" w:rsidRPr="00EB2D57" w:rsidRDefault="00BF798F">
      <w:pPr>
        <w:pStyle w:val="90"/>
        <w:framePr w:w="230" w:h="6389" w:hRule="exact" w:wrap="none" w:hAnchor="page" w:x="567" w:y="11"/>
        <w:tabs>
          <w:tab w:val="left" w:pos="3994"/>
        </w:tabs>
        <w:textDirection w:val="tbRl"/>
        <w:rPr>
          <w:color w:val="auto"/>
        </w:rPr>
      </w:pPr>
      <w:r>
        <w:rPr>
          <w:color w:val="auto"/>
        </w:rPr>
        <w:t xml:space="preserve"> </w:t>
      </w:r>
      <w:r w:rsidR="00E235EB" w:rsidRPr="00EB2D57">
        <w:rPr>
          <w:color w:val="auto"/>
        </w:rPr>
        <w:tab/>
        <w:t>Примерная рабочая программа</w:t>
      </w:r>
    </w:p>
    <w:p w:rsidR="00A57638" w:rsidRPr="00EB2D57" w:rsidRDefault="00E235EB" w:rsidP="0050458E">
      <w:pPr>
        <w:pStyle w:val="af5"/>
        <w:ind w:firstLine="567"/>
      </w:pPr>
      <w:bookmarkStart w:id="678" w:name="bookmark1594"/>
      <w:r w:rsidRPr="00EB2D57">
        <w:t>Модуль № 1 «Музыка моего края»</w:t>
      </w:r>
      <w:bookmarkEnd w:id="678"/>
    </w:p>
    <w:tbl>
      <w:tblPr>
        <w:tblOverlap w:val="never"/>
        <w:tblW w:w="0" w:type="auto"/>
        <w:tblLayout w:type="fixed"/>
        <w:tblCellMar>
          <w:left w:w="10" w:type="dxa"/>
          <w:right w:w="10" w:type="dxa"/>
        </w:tblCellMar>
        <w:tblLook w:val="0000" w:firstRow="0" w:lastRow="0" w:firstColumn="0" w:lastColumn="0" w:noHBand="0" w:noVBand="0"/>
      </w:tblPr>
      <w:tblGrid>
        <w:gridCol w:w="1349"/>
        <w:gridCol w:w="1531"/>
        <w:gridCol w:w="2174"/>
        <w:gridCol w:w="5098"/>
      </w:tblGrid>
      <w:tr w:rsidR="00A57638" w:rsidRPr="00EB2D57" w:rsidTr="0050458E">
        <w:trPr>
          <w:trHeight w:hRule="exact" w:val="619"/>
        </w:trPr>
        <w:tc>
          <w:tcPr>
            <w:tcW w:w="1349" w:type="dxa"/>
            <w:tcBorders>
              <w:top w:val="single" w:sz="4" w:space="0" w:color="auto"/>
              <w:left w:val="single" w:sz="4" w:space="0" w:color="auto"/>
            </w:tcBorders>
            <w:shd w:val="clear" w:color="auto" w:fill="auto"/>
          </w:tcPr>
          <w:p w:rsidR="00A57638" w:rsidRPr="00EB2D57" w:rsidRDefault="00E235EB" w:rsidP="0050458E">
            <w:pPr>
              <w:pStyle w:val="a6"/>
              <w:framePr w:w="10152" w:h="4368" w:wrap="none" w:hAnchor="page" w:x="1134" w:y="467"/>
              <w:spacing w:line="240" w:lineRule="auto"/>
              <w:ind w:firstLine="0"/>
              <w:rPr>
                <w:b/>
                <w:bCs/>
                <w:color w:val="auto"/>
              </w:rPr>
            </w:pPr>
            <w:r w:rsidRPr="00EB2D57">
              <w:rPr>
                <w:b/>
                <w:bCs/>
                <w:color w:val="auto"/>
              </w:rPr>
              <w:t>№ блока, кол-во часов</w:t>
            </w:r>
          </w:p>
        </w:tc>
        <w:tc>
          <w:tcPr>
            <w:tcW w:w="1531" w:type="dxa"/>
            <w:tcBorders>
              <w:top w:val="single" w:sz="4" w:space="0" w:color="auto"/>
              <w:left w:val="single" w:sz="4" w:space="0" w:color="auto"/>
            </w:tcBorders>
            <w:shd w:val="clear" w:color="auto" w:fill="auto"/>
          </w:tcPr>
          <w:p w:rsidR="00A57638" w:rsidRPr="00EB2D57" w:rsidRDefault="00E235EB" w:rsidP="0050458E">
            <w:pPr>
              <w:pStyle w:val="a6"/>
              <w:framePr w:w="10152" w:h="4368" w:wrap="none" w:hAnchor="page" w:x="1134" w:y="467"/>
              <w:spacing w:line="240" w:lineRule="auto"/>
              <w:ind w:firstLine="0"/>
              <w:rPr>
                <w:b/>
                <w:bCs/>
                <w:color w:val="auto"/>
              </w:rPr>
            </w:pPr>
            <w:r w:rsidRPr="00EB2D57">
              <w:rPr>
                <w:b/>
                <w:bCs/>
                <w:color w:val="auto"/>
              </w:rPr>
              <w:t>Темы</w:t>
            </w:r>
          </w:p>
        </w:tc>
        <w:tc>
          <w:tcPr>
            <w:tcW w:w="2174" w:type="dxa"/>
            <w:tcBorders>
              <w:top w:val="single" w:sz="4" w:space="0" w:color="auto"/>
              <w:left w:val="single" w:sz="4" w:space="0" w:color="auto"/>
            </w:tcBorders>
            <w:shd w:val="clear" w:color="auto" w:fill="auto"/>
          </w:tcPr>
          <w:p w:rsidR="00A57638" w:rsidRPr="00EB2D57" w:rsidRDefault="00E235EB" w:rsidP="0050458E">
            <w:pPr>
              <w:pStyle w:val="a6"/>
              <w:framePr w:w="10152" w:h="4368" w:wrap="none" w:hAnchor="page" w:x="1134" w:y="467"/>
              <w:spacing w:line="240" w:lineRule="auto"/>
              <w:ind w:firstLine="0"/>
              <w:rPr>
                <w:b/>
                <w:bCs/>
                <w:color w:val="auto"/>
              </w:rPr>
            </w:pPr>
            <w:r w:rsidRPr="00EB2D57">
              <w:rPr>
                <w:b/>
                <w:bCs/>
                <w:color w:val="auto"/>
              </w:rPr>
              <w:t>Содержание</w:t>
            </w:r>
          </w:p>
        </w:tc>
        <w:tc>
          <w:tcPr>
            <w:tcW w:w="5098" w:type="dxa"/>
            <w:tcBorders>
              <w:top w:val="single" w:sz="4" w:space="0" w:color="auto"/>
              <w:left w:val="single" w:sz="4" w:space="0" w:color="auto"/>
              <w:right w:val="single" w:sz="4" w:space="0" w:color="auto"/>
            </w:tcBorders>
            <w:shd w:val="clear" w:color="auto" w:fill="auto"/>
          </w:tcPr>
          <w:p w:rsidR="00A57638" w:rsidRPr="00EB2D57" w:rsidRDefault="00E235EB" w:rsidP="0050458E">
            <w:pPr>
              <w:pStyle w:val="a6"/>
              <w:framePr w:w="10152" w:h="4368" w:wrap="none" w:hAnchor="page" w:x="1134" w:y="467"/>
              <w:spacing w:line="240" w:lineRule="auto"/>
              <w:ind w:firstLine="0"/>
              <w:rPr>
                <w:b/>
                <w:bCs/>
                <w:color w:val="auto"/>
              </w:rPr>
            </w:pPr>
            <w:r w:rsidRPr="00EB2D57">
              <w:rPr>
                <w:b/>
                <w:bCs/>
                <w:color w:val="auto"/>
              </w:rPr>
              <w:t>Виды деятельности обучающихся</w:t>
            </w:r>
          </w:p>
        </w:tc>
      </w:tr>
      <w:tr w:rsidR="00A57638" w:rsidRPr="00EB2D57" w:rsidTr="0050458E">
        <w:trPr>
          <w:trHeight w:hRule="exact" w:val="1968"/>
        </w:trPr>
        <w:tc>
          <w:tcPr>
            <w:tcW w:w="1349" w:type="dxa"/>
            <w:tcBorders>
              <w:top w:val="single" w:sz="4" w:space="0" w:color="auto"/>
              <w:left w:val="single" w:sz="4" w:space="0" w:color="auto"/>
            </w:tcBorders>
            <w:shd w:val="clear" w:color="auto" w:fill="auto"/>
          </w:tcPr>
          <w:p w:rsidR="00A57638" w:rsidRPr="00EB2D57" w:rsidRDefault="00E235EB" w:rsidP="0050458E">
            <w:pPr>
              <w:pStyle w:val="a6"/>
              <w:framePr w:w="10152" w:h="4368" w:wrap="none" w:hAnchor="page" w:x="1134" w:y="467"/>
              <w:spacing w:line="240" w:lineRule="auto"/>
              <w:ind w:firstLine="0"/>
              <w:rPr>
                <w:color w:val="auto"/>
                <w:sz w:val="18"/>
                <w:szCs w:val="18"/>
              </w:rPr>
            </w:pPr>
            <w:r w:rsidRPr="00EB2D57">
              <w:rPr>
                <w:rFonts w:eastAsia="Courier New"/>
                <w:color w:val="auto"/>
                <w:sz w:val="18"/>
                <w:szCs w:val="18"/>
              </w:rPr>
              <w:t>А)</w:t>
            </w:r>
          </w:p>
          <w:p w:rsidR="00A57638" w:rsidRPr="00EB2D57" w:rsidRDefault="00E235EB" w:rsidP="0050458E">
            <w:pPr>
              <w:pStyle w:val="a6"/>
              <w:framePr w:w="10152" w:h="4368" w:wrap="none" w:hAnchor="page" w:x="1134" w:y="467"/>
              <w:spacing w:line="240" w:lineRule="auto"/>
              <w:ind w:left="160" w:firstLine="0"/>
              <w:rPr>
                <w:color w:val="auto"/>
                <w:sz w:val="18"/>
                <w:szCs w:val="18"/>
              </w:rPr>
            </w:pPr>
            <w:r w:rsidRPr="00EB2D57">
              <w:rPr>
                <w:rFonts w:eastAsia="Courier New"/>
                <w:color w:val="auto"/>
                <w:sz w:val="18"/>
                <w:szCs w:val="18"/>
              </w:rPr>
              <w:t>3—4 учебных часа</w:t>
            </w:r>
          </w:p>
        </w:tc>
        <w:tc>
          <w:tcPr>
            <w:tcW w:w="1531" w:type="dxa"/>
            <w:tcBorders>
              <w:top w:val="single" w:sz="4" w:space="0" w:color="auto"/>
              <w:left w:val="single" w:sz="4" w:space="0" w:color="auto"/>
            </w:tcBorders>
            <w:shd w:val="clear" w:color="auto" w:fill="auto"/>
          </w:tcPr>
          <w:p w:rsidR="00A57638" w:rsidRPr="00EB2D57" w:rsidRDefault="00E235EB" w:rsidP="009F0C49">
            <w:pPr>
              <w:pStyle w:val="a6"/>
              <w:framePr w:w="10152" w:h="4368" w:wrap="none" w:hAnchor="page" w:x="1134" w:y="467"/>
              <w:spacing w:line="240" w:lineRule="auto"/>
              <w:ind w:left="160" w:firstLine="0"/>
              <w:rPr>
                <w:color w:val="auto"/>
                <w:sz w:val="18"/>
                <w:szCs w:val="18"/>
              </w:rPr>
            </w:pPr>
            <w:r w:rsidRPr="00EB2D57">
              <w:rPr>
                <w:rFonts w:eastAsia="Courier New"/>
                <w:color w:val="auto"/>
                <w:sz w:val="18"/>
                <w:szCs w:val="18"/>
              </w:rPr>
              <w:t>Фольклор — народное творчество</w:t>
            </w:r>
            <w:r w:rsidR="009F0C49">
              <w:rPr>
                <w:rFonts w:eastAsia="Courier New"/>
                <w:color w:val="auto"/>
                <w:sz w:val="18"/>
                <w:szCs w:val="18"/>
                <w:vertAlign w:val="superscript"/>
              </w:rPr>
              <w:t>1</w:t>
            </w:r>
          </w:p>
        </w:tc>
        <w:tc>
          <w:tcPr>
            <w:tcW w:w="2174" w:type="dxa"/>
            <w:tcBorders>
              <w:top w:val="single" w:sz="4" w:space="0" w:color="auto"/>
              <w:left w:val="single" w:sz="4" w:space="0" w:color="auto"/>
            </w:tcBorders>
            <w:shd w:val="clear" w:color="auto" w:fill="auto"/>
          </w:tcPr>
          <w:p w:rsidR="00A57638" w:rsidRPr="00EB2D57" w:rsidRDefault="00E235EB" w:rsidP="0050458E">
            <w:pPr>
              <w:pStyle w:val="a6"/>
              <w:framePr w:w="10152" w:h="4368" w:wrap="none" w:hAnchor="page" w:x="1134" w:y="467"/>
              <w:spacing w:line="240" w:lineRule="auto"/>
              <w:ind w:left="160" w:firstLine="0"/>
              <w:rPr>
                <w:color w:val="auto"/>
                <w:sz w:val="18"/>
                <w:szCs w:val="18"/>
              </w:rPr>
            </w:pPr>
            <w:r w:rsidRPr="00EB2D57">
              <w:rPr>
                <w:rFonts w:eastAsia="Courier New"/>
                <w:color w:val="auto"/>
                <w:sz w:val="18"/>
                <w:szCs w:val="18"/>
              </w:rPr>
              <w:t>Традиционная музыка — отражение жизни народа. Жанры детского и игрового фольклора (игры, пляски, хороводы и др.)</w:t>
            </w:r>
          </w:p>
        </w:tc>
        <w:tc>
          <w:tcPr>
            <w:tcW w:w="5098" w:type="dxa"/>
            <w:tcBorders>
              <w:top w:val="single" w:sz="4" w:space="0" w:color="auto"/>
              <w:left w:val="single" w:sz="4" w:space="0" w:color="auto"/>
              <w:right w:val="single" w:sz="4" w:space="0" w:color="auto"/>
            </w:tcBorders>
            <w:shd w:val="clear" w:color="auto" w:fill="auto"/>
          </w:tcPr>
          <w:p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color w:val="auto"/>
                <w:sz w:val="18"/>
                <w:szCs w:val="18"/>
              </w:rPr>
              <w:t>Знакомство со звучанием фольклорных образцов в аудио- и видеозаписи. Определение на слух: — принадлежности к народной или композиторской музыке;</w:t>
            </w:r>
          </w:p>
          <w:p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color w:val="auto"/>
                <w:sz w:val="18"/>
                <w:szCs w:val="18"/>
              </w:rPr>
              <w:t>— исполнительского состава (вокального, инструментального, смешанного);</w:t>
            </w:r>
          </w:p>
          <w:p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color w:val="auto"/>
                <w:sz w:val="18"/>
                <w:szCs w:val="18"/>
              </w:rPr>
              <w:t>— жанра, основного настроения, характера музыки. Разучивание и исполнение народных песен, танцев, инструментальных наигрышей, фольклорных игр</w:t>
            </w:r>
          </w:p>
        </w:tc>
      </w:tr>
      <w:tr w:rsidR="00A57638" w:rsidRPr="00EB2D57" w:rsidTr="0050458E">
        <w:trPr>
          <w:trHeight w:hRule="exact" w:val="1781"/>
        </w:trPr>
        <w:tc>
          <w:tcPr>
            <w:tcW w:w="1349" w:type="dxa"/>
            <w:tcBorders>
              <w:top w:val="single" w:sz="4" w:space="0" w:color="auto"/>
              <w:left w:val="single" w:sz="4" w:space="0" w:color="auto"/>
              <w:bottom w:val="single" w:sz="4" w:space="0" w:color="auto"/>
            </w:tcBorders>
            <w:shd w:val="clear" w:color="auto" w:fill="auto"/>
          </w:tcPr>
          <w:p w:rsidR="00A57638" w:rsidRPr="00EB2D57" w:rsidRDefault="00E235EB" w:rsidP="0050458E">
            <w:pPr>
              <w:pStyle w:val="a6"/>
              <w:framePr w:w="10152" w:h="4368" w:wrap="none" w:hAnchor="page" w:x="1134" w:y="467"/>
              <w:spacing w:line="240" w:lineRule="auto"/>
              <w:ind w:firstLine="0"/>
              <w:rPr>
                <w:color w:val="auto"/>
                <w:sz w:val="18"/>
                <w:szCs w:val="18"/>
              </w:rPr>
            </w:pPr>
            <w:r w:rsidRPr="00EB2D57">
              <w:rPr>
                <w:rFonts w:eastAsia="Courier New"/>
                <w:color w:val="auto"/>
                <w:sz w:val="18"/>
                <w:szCs w:val="18"/>
              </w:rPr>
              <w:t>Б)</w:t>
            </w:r>
          </w:p>
          <w:p w:rsidR="00A57638" w:rsidRPr="00EB2D57" w:rsidRDefault="00E235EB" w:rsidP="0050458E">
            <w:pPr>
              <w:pStyle w:val="a6"/>
              <w:framePr w:w="10152" w:h="4368" w:wrap="none" w:hAnchor="page" w:x="1134" w:y="467"/>
              <w:spacing w:line="240" w:lineRule="auto"/>
              <w:ind w:left="160" w:firstLine="0"/>
              <w:rPr>
                <w:color w:val="auto"/>
                <w:sz w:val="18"/>
                <w:szCs w:val="18"/>
              </w:rPr>
            </w:pPr>
            <w:r w:rsidRPr="00EB2D57">
              <w:rPr>
                <w:rFonts w:eastAsia="Courier New"/>
                <w:color w:val="auto"/>
                <w:sz w:val="18"/>
                <w:szCs w:val="18"/>
              </w:rPr>
              <w:t>3—4 учебных часа</w:t>
            </w:r>
          </w:p>
        </w:tc>
        <w:tc>
          <w:tcPr>
            <w:tcW w:w="1531" w:type="dxa"/>
            <w:tcBorders>
              <w:top w:val="single" w:sz="4" w:space="0" w:color="auto"/>
              <w:left w:val="single" w:sz="4" w:space="0" w:color="auto"/>
              <w:bottom w:val="single" w:sz="4" w:space="0" w:color="auto"/>
            </w:tcBorders>
            <w:shd w:val="clear" w:color="auto" w:fill="auto"/>
          </w:tcPr>
          <w:p w:rsidR="00A57638" w:rsidRPr="00EB2D57" w:rsidRDefault="00E235EB" w:rsidP="009F0C49">
            <w:pPr>
              <w:pStyle w:val="a6"/>
              <w:framePr w:w="10152" w:h="4368" w:wrap="none" w:hAnchor="page" w:x="1134" w:y="467"/>
              <w:spacing w:line="240" w:lineRule="auto"/>
              <w:ind w:left="160" w:firstLine="0"/>
              <w:rPr>
                <w:color w:val="auto"/>
                <w:sz w:val="18"/>
                <w:szCs w:val="18"/>
              </w:rPr>
            </w:pPr>
            <w:r w:rsidRPr="00EB2D57">
              <w:rPr>
                <w:rFonts w:eastAsia="Courier New"/>
                <w:color w:val="auto"/>
                <w:sz w:val="18"/>
                <w:szCs w:val="18"/>
              </w:rPr>
              <w:t>Календарный фольклор</w:t>
            </w:r>
            <w:r w:rsidR="009F0C49">
              <w:rPr>
                <w:rFonts w:eastAsia="Courier New"/>
                <w:color w:val="auto"/>
                <w:sz w:val="18"/>
                <w:szCs w:val="18"/>
                <w:vertAlign w:val="superscript"/>
              </w:rPr>
              <w:t>2</w:t>
            </w:r>
          </w:p>
        </w:tc>
        <w:tc>
          <w:tcPr>
            <w:tcW w:w="2174" w:type="dxa"/>
            <w:tcBorders>
              <w:top w:val="single" w:sz="4" w:space="0" w:color="auto"/>
              <w:left w:val="single" w:sz="4" w:space="0" w:color="auto"/>
              <w:bottom w:val="single" w:sz="4" w:space="0" w:color="auto"/>
            </w:tcBorders>
            <w:shd w:val="clear" w:color="auto" w:fill="auto"/>
          </w:tcPr>
          <w:p w:rsidR="00A57638" w:rsidRPr="00EB2D57" w:rsidRDefault="00E235EB" w:rsidP="0050458E">
            <w:pPr>
              <w:pStyle w:val="a6"/>
              <w:framePr w:w="10152" w:h="4368" w:wrap="none" w:hAnchor="page" w:x="1134" w:y="467"/>
              <w:spacing w:line="240" w:lineRule="auto"/>
              <w:ind w:left="160" w:firstLine="0"/>
              <w:rPr>
                <w:color w:val="auto"/>
                <w:sz w:val="18"/>
                <w:szCs w:val="18"/>
              </w:rPr>
            </w:pPr>
            <w:r w:rsidRPr="00EB2D57">
              <w:rPr>
                <w:rFonts w:eastAsia="Courier New"/>
                <w:color w:val="auto"/>
                <w:sz w:val="18"/>
                <w:szCs w:val="18"/>
              </w:rPr>
              <w:t>Календарные обряды, традиционные для данной местности (осенние, зимние, весенние — на выбор учителя)</w:t>
            </w:r>
          </w:p>
        </w:tc>
        <w:tc>
          <w:tcPr>
            <w:tcW w:w="5098" w:type="dxa"/>
            <w:tcBorders>
              <w:top w:val="single" w:sz="4" w:space="0" w:color="auto"/>
              <w:left w:val="single" w:sz="4" w:space="0" w:color="auto"/>
              <w:bottom w:val="single" w:sz="4" w:space="0" w:color="auto"/>
              <w:right w:val="single" w:sz="4" w:space="0" w:color="auto"/>
            </w:tcBorders>
            <w:shd w:val="clear" w:color="auto" w:fill="auto"/>
          </w:tcPr>
          <w:p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color w:val="auto"/>
                <w:sz w:val="18"/>
                <w:szCs w:val="18"/>
              </w:rPr>
              <w:t>Знакомство с символикой календарных обрядов, поиск информации о соответствующих фольклорных традициях.</w:t>
            </w:r>
          </w:p>
          <w:p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color w:val="auto"/>
                <w:sz w:val="18"/>
                <w:szCs w:val="18"/>
              </w:rPr>
              <w:t>Разучивание и исполнение народных песен, танцев.</w:t>
            </w:r>
          </w:p>
          <w:p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i/>
                <w:iCs/>
                <w:color w:val="auto"/>
                <w:sz w:val="18"/>
                <w:szCs w:val="18"/>
              </w:rPr>
              <w:t>На выбор или факультативно</w:t>
            </w:r>
          </w:p>
          <w:p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color w:val="auto"/>
                <w:sz w:val="18"/>
                <w:szCs w:val="18"/>
              </w:rPr>
              <w:t>Реконструкция фольклорного обряда или его фрагмента. Участие в народном гулянии, празднике на улицах своего города, посёлка</w:t>
            </w:r>
          </w:p>
        </w:tc>
      </w:tr>
    </w:tbl>
    <w:p w:rsidR="00A57638" w:rsidRPr="00EB2D57" w:rsidRDefault="00A57638">
      <w:pPr>
        <w:framePr w:w="10152" w:h="4368" w:wrap="none" w:hAnchor="page" w:x="1134" w:y="467"/>
        <w:spacing w:line="1" w:lineRule="exact"/>
        <w:rPr>
          <w:color w:val="auto"/>
        </w:rPr>
      </w:pPr>
    </w:p>
    <w:p w:rsidR="00A57638" w:rsidRPr="00EB2D57" w:rsidRDefault="00E235EB" w:rsidP="00AC05F4">
      <w:pPr>
        <w:pStyle w:val="27"/>
        <w:framePr w:w="10210" w:h="1042" w:wrap="none" w:hAnchor="page" w:x="1110" w:y="5281"/>
        <w:numPr>
          <w:ilvl w:val="0"/>
          <w:numId w:val="151"/>
        </w:numPr>
        <w:tabs>
          <w:tab w:val="left" w:pos="230"/>
        </w:tabs>
        <w:spacing w:line="240" w:lineRule="auto"/>
        <w:jc w:val="both"/>
        <w:rPr>
          <w:rFonts w:ascii="Times New Roman" w:hAnsi="Times New Roman" w:cs="Times New Roman"/>
          <w:color w:val="auto"/>
        </w:rPr>
      </w:pPr>
      <w:r w:rsidRPr="00EB2D57">
        <w:rPr>
          <w:rFonts w:ascii="Times New Roman" w:hAnsi="Times New Roman" w:cs="Times New Roman"/>
          <w:color w:val="auto"/>
        </w:rPr>
        <w:t>В случае, если в начальной школе тематический материал по блокам 1 и 2 уже был освоен на достаточном уровне, целесообразно повторить его сокращённо и увеличить количество учебных часов на изучение других тематических блоков.</w:t>
      </w:r>
    </w:p>
    <w:p w:rsidR="00A57638" w:rsidRPr="00EB2D57" w:rsidRDefault="00E235EB" w:rsidP="00AC05F4">
      <w:pPr>
        <w:pStyle w:val="27"/>
        <w:framePr w:w="10210" w:h="1042" w:wrap="none" w:hAnchor="page" w:x="1110" w:y="5281"/>
        <w:numPr>
          <w:ilvl w:val="0"/>
          <w:numId w:val="151"/>
        </w:numPr>
        <w:tabs>
          <w:tab w:val="left" w:pos="230"/>
        </w:tabs>
        <w:spacing w:line="240" w:lineRule="auto"/>
        <w:jc w:val="both"/>
        <w:rPr>
          <w:rFonts w:ascii="Times New Roman" w:hAnsi="Times New Roman" w:cs="Times New Roman"/>
          <w:color w:val="auto"/>
        </w:rPr>
      </w:pPr>
      <w:r w:rsidRPr="00EB2D57">
        <w:rPr>
          <w:rFonts w:ascii="Times New Roman" w:hAnsi="Times New Roman" w:cs="Times New Roman"/>
          <w:color w:val="auto"/>
        </w:rPr>
        <w:t>При выборе данного тематического блока рекомендуется включать его в тематическое планирование в четверти, соответствующей конкретному календарному сезону.</w:t>
      </w: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637" w:line="1" w:lineRule="exact"/>
        <w:rPr>
          <w:color w:val="auto"/>
        </w:rPr>
      </w:pPr>
    </w:p>
    <w:p w:rsidR="00A57638" w:rsidRPr="00EB2D57" w:rsidRDefault="00A57638">
      <w:pPr>
        <w:spacing w:line="1" w:lineRule="exact"/>
        <w:rPr>
          <w:color w:val="auto"/>
        </w:rPr>
        <w:sectPr w:rsidR="00A57638" w:rsidRPr="00EB2D57">
          <w:footerReference w:type="even" r:id="rId44"/>
          <w:footerReference w:type="default" r:id="rId45"/>
          <w:footnotePr>
            <w:numRestart w:val="eachPage"/>
          </w:footnotePr>
          <w:pgSz w:w="12019" w:h="7824" w:orient="landscape"/>
          <w:pgMar w:top="710" w:right="700" w:bottom="515" w:left="566" w:header="282" w:footer="87"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354"/>
        <w:gridCol w:w="1526"/>
        <w:gridCol w:w="2179"/>
        <w:gridCol w:w="5098"/>
      </w:tblGrid>
      <w:tr w:rsidR="00A57638" w:rsidRPr="00EB2D57" w:rsidTr="0050458E">
        <w:trPr>
          <w:trHeight w:hRule="exact" w:val="2376"/>
        </w:trPr>
        <w:tc>
          <w:tcPr>
            <w:tcW w:w="1354" w:type="dxa"/>
            <w:tcBorders>
              <w:top w:val="single" w:sz="4" w:space="0" w:color="auto"/>
              <w:left w:val="single" w:sz="4" w:space="0" w:color="auto"/>
            </w:tcBorders>
            <w:shd w:val="clear" w:color="auto" w:fill="auto"/>
          </w:tcPr>
          <w:p w:rsidR="00A57638" w:rsidRPr="00EB2D57" w:rsidRDefault="00E235EB" w:rsidP="0050458E">
            <w:pPr>
              <w:pStyle w:val="a6"/>
              <w:framePr w:w="10157" w:h="6302" w:hSpace="523" w:vSpace="5" w:wrap="notBeside" w:vAnchor="text" w:hAnchor="text" w:x="529" w:y="6"/>
              <w:spacing w:line="240" w:lineRule="auto"/>
              <w:ind w:firstLine="0"/>
              <w:rPr>
                <w:color w:val="auto"/>
              </w:rPr>
            </w:pPr>
            <w:r w:rsidRPr="00EB2D57">
              <w:rPr>
                <w:rFonts w:eastAsia="Courier New"/>
                <w:color w:val="auto"/>
              </w:rPr>
              <w:t>В)</w:t>
            </w:r>
          </w:p>
          <w:p w:rsidR="00A57638" w:rsidRPr="00EB2D57" w:rsidRDefault="00E235EB" w:rsidP="0050458E">
            <w:pPr>
              <w:pStyle w:val="a6"/>
              <w:framePr w:w="10157" w:h="6302" w:hSpace="523" w:vSpace="5" w:wrap="notBeside" w:vAnchor="text" w:hAnchor="text" w:x="529" w:y="6"/>
              <w:spacing w:line="240" w:lineRule="auto"/>
              <w:ind w:left="160" w:firstLine="0"/>
              <w:rPr>
                <w:color w:val="auto"/>
              </w:rPr>
            </w:pPr>
            <w:r w:rsidRPr="00EB2D57">
              <w:rPr>
                <w:rFonts w:eastAsia="Courier New"/>
                <w:color w:val="auto"/>
              </w:rPr>
              <w:t>3—4 учебных часа</w:t>
            </w:r>
          </w:p>
        </w:tc>
        <w:tc>
          <w:tcPr>
            <w:tcW w:w="1526" w:type="dxa"/>
            <w:tcBorders>
              <w:top w:val="single" w:sz="4" w:space="0" w:color="auto"/>
              <w:left w:val="single" w:sz="4" w:space="0" w:color="auto"/>
            </w:tcBorders>
            <w:shd w:val="clear" w:color="auto" w:fill="auto"/>
          </w:tcPr>
          <w:p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Семейный фольклор</w:t>
            </w:r>
          </w:p>
        </w:tc>
        <w:tc>
          <w:tcPr>
            <w:tcW w:w="2179" w:type="dxa"/>
            <w:tcBorders>
              <w:top w:val="single" w:sz="4" w:space="0" w:color="auto"/>
              <w:left w:val="single" w:sz="4" w:space="0" w:color="auto"/>
            </w:tcBorders>
            <w:shd w:val="clear" w:color="auto" w:fill="auto"/>
          </w:tcPr>
          <w:p w:rsidR="00A57638" w:rsidRPr="00EB2D57" w:rsidRDefault="00E235EB" w:rsidP="0050458E">
            <w:pPr>
              <w:pStyle w:val="a6"/>
              <w:framePr w:w="10157" w:h="6302" w:hSpace="523" w:vSpace="5" w:wrap="notBeside" w:vAnchor="text" w:hAnchor="text" w:x="529" w:y="6"/>
              <w:spacing w:line="240" w:lineRule="auto"/>
              <w:ind w:left="160" w:firstLine="0"/>
              <w:rPr>
                <w:color w:val="auto"/>
              </w:rPr>
            </w:pPr>
            <w:r w:rsidRPr="00EB2D57">
              <w:rPr>
                <w:rFonts w:eastAsia="Courier New"/>
                <w:color w:val="auto"/>
              </w:rPr>
              <w:t>Фольклорные жанры, связанные с жизнью человека: свадебный обряд, рекрутские песни, плачи-причитания</w:t>
            </w:r>
          </w:p>
        </w:tc>
        <w:tc>
          <w:tcPr>
            <w:tcW w:w="5098" w:type="dxa"/>
            <w:tcBorders>
              <w:top w:val="single" w:sz="4" w:space="0" w:color="auto"/>
              <w:left w:val="single" w:sz="4" w:space="0" w:color="auto"/>
              <w:right w:val="single" w:sz="4" w:space="0" w:color="auto"/>
            </w:tcBorders>
            <w:shd w:val="clear" w:color="auto" w:fill="auto"/>
          </w:tcPr>
          <w:p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Знакомство с фольклорными жанрами семейного цикла. Изучение особенностей их исполнения и звучания. Определение на слух жанровой принадлежности, анализ символики традиционных образов. Разучивание и исполнение отдельных песен, фрагментов обрядов (по выбору учителя).</w:t>
            </w:r>
          </w:p>
          <w:p w:rsidR="00A57638" w:rsidRPr="00EB2D57" w:rsidRDefault="0050458E" w:rsidP="0050458E">
            <w:pPr>
              <w:pStyle w:val="a6"/>
              <w:framePr w:w="10157" w:h="6302" w:hSpace="523" w:vSpace="5" w:wrap="notBeside" w:vAnchor="text" w:hAnchor="text" w:x="529" w:y="6"/>
              <w:spacing w:line="240" w:lineRule="auto"/>
              <w:ind w:firstLine="0"/>
              <w:rPr>
                <w:color w:val="auto"/>
              </w:rPr>
            </w:pPr>
            <w:r>
              <w:rPr>
                <w:rFonts w:eastAsia="Courier New"/>
                <w:i/>
                <w:iCs/>
                <w:color w:val="auto"/>
              </w:rPr>
              <w:t xml:space="preserve">   </w:t>
            </w:r>
            <w:r w:rsidR="00E235EB" w:rsidRPr="00EB2D57">
              <w:rPr>
                <w:rFonts w:eastAsia="Courier New"/>
                <w:i/>
                <w:iCs/>
                <w:color w:val="auto"/>
              </w:rPr>
              <w:t>На выбор или факультативно</w:t>
            </w:r>
          </w:p>
          <w:p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Реконструкция фольклорного обряда или его фрагмента. Исследовательские проекты по теме «Жанры семейного фольклора»</w:t>
            </w:r>
          </w:p>
        </w:tc>
      </w:tr>
      <w:tr w:rsidR="00A57638" w:rsidRPr="00EB2D57" w:rsidTr="0050458E">
        <w:trPr>
          <w:trHeight w:hRule="exact" w:val="3926"/>
        </w:trPr>
        <w:tc>
          <w:tcPr>
            <w:tcW w:w="1354" w:type="dxa"/>
            <w:tcBorders>
              <w:top w:val="single" w:sz="4" w:space="0" w:color="auto"/>
              <w:left w:val="single" w:sz="4" w:space="0" w:color="auto"/>
              <w:bottom w:val="single" w:sz="4" w:space="0" w:color="auto"/>
            </w:tcBorders>
            <w:shd w:val="clear" w:color="auto" w:fill="auto"/>
          </w:tcPr>
          <w:p w:rsidR="00A57638" w:rsidRPr="00EB2D57" w:rsidRDefault="00E235EB" w:rsidP="0050458E">
            <w:pPr>
              <w:pStyle w:val="a6"/>
              <w:framePr w:w="10157" w:h="6302" w:hSpace="523" w:vSpace="5" w:wrap="notBeside" w:vAnchor="text" w:hAnchor="text" w:x="529" w:y="6"/>
              <w:spacing w:line="240" w:lineRule="auto"/>
              <w:ind w:firstLine="0"/>
              <w:rPr>
                <w:color w:val="auto"/>
              </w:rPr>
            </w:pPr>
            <w:r w:rsidRPr="00EB2D57">
              <w:rPr>
                <w:rFonts w:eastAsia="Courier New"/>
                <w:color w:val="auto"/>
              </w:rPr>
              <w:t>Г)</w:t>
            </w:r>
          </w:p>
          <w:p w:rsidR="00A57638" w:rsidRPr="00EB2D57" w:rsidRDefault="00E235EB" w:rsidP="0050458E">
            <w:pPr>
              <w:pStyle w:val="a6"/>
              <w:framePr w:w="10157" w:h="6302" w:hSpace="523" w:vSpace="5" w:wrap="notBeside" w:vAnchor="text" w:hAnchor="text" w:x="529" w:y="6"/>
              <w:spacing w:line="240" w:lineRule="auto"/>
              <w:ind w:left="160" w:firstLine="0"/>
              <w:rPr>
                <w:color w:val="auto"/>
              </w:rPr>
            </w:pPr>
            <w:r w:rsidRPr="00EB2D57">
              <w:rPr>
                <w:rFonts w:eastAsia="Courier New"/>
                <w:color w:val="auto"/>
              </w:rPr>
              <w:t>3—4 учебных часа</w:t>
            </w:r>
          </w:p>
        </w:tc>
        <w:tc>
          <w:tcPr>
            <w:tcW w:w="1526" w:type="dxa"/>
            <w:tcBorders>
              <w:top w:val="single" w:sz="4" w:space="0" w:color="auto"/>
              <w:left w:val="single" w:sz="4" w:space="0" w:color="auto"/>
              <w:bottom w:val="single" w:sz="4" w:space="0" w:color="auto"/>
            </w:tcBorders>
            <w:shd w:val="clear" w:color="auto" w:fill="auto"/>
          </w:tcPr>
          <w:p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Наш край сегодня</w:t>
            </w:r>
          </w:p>
        </w:tc>
        <w:tc>
          <w:tcPr>
            <w:tcW w:w="2179" w:type="dxa"/>
            <w:tcBorders>
              <w:top w:val="single" w:sz="4" w:space="0" w:color="auto"/>
              <w:left w:val="single" w:sz="4" w:space="0" w:color="auto"/>
              <w:bottom w:val="single" w:sz="4" w:space="0" w:color="auto"/>
            </w:tcBorders>
            <w:shd w:val="clear" w:color="auto" w:fill="auto"/>
          </w:tcPr>
          <w:p w:rsidR="00A57638" w:rsidRPr="00EB2D57" w:rsidRDefault="00E235EB" w:rsidP="0050458E">
            <w:pPr>
              <w:pStyle w:val="a6"/>
              <w:framePr w:w="10157" w:h="6302" w:hSpace="523" w:vSpace="5" w:wrap="notBeside" w:vAnchor="text" w:hAnchor="text" w:x="529" w:y="6"/>
              <w:spacing w:line="240" w:lineRule="auto"/>
              <w:ind w:left="160" w:firstLine="0"/>
              <w:rPr>
                <w:color w:val="auto"/>
              </w:rPr>
            </w:pPr>
            <w:r w:rsidRPr="00EB2D57">
              <w:rPr>
                <w:rFonts w:eastAsia="Courier New"/>
                <w:color w:val="auto"/>
              </w:rPr>
              <w:t>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tc>
        <w:tc>
          <w:tcPr>
            <w:tcW w:w="5098" w:type="dxa"/>
            <w:tcBorders>
              <w:top w:val="single" w:sz="4" w:space="0" w:color="auto"/>
              <w:left w:val="single" w:sz="4" w:space="0" w:color="auto"/>
              <w:bottom w:val="single" w:sz="4" w:space="0" w:color="auto"/>
              <w:right w:val="single" w:sz="4" w:space="0" w:color="auto"/>
            </w:tcBorders>
            <w:shd w:val="clear" w:color="auto" w:fill="auto"/>
          </w:tcPr>
          <w:p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Разучивание и исполнение гимна республики, города; песен местных композиторов.</w:t>
            </w:r>
          </w:p>
          <w:p w:rsidR="0050458E" w:rsidRDefault="00E235EB" w:rsidP="0050458E">
            <w:pPr>
              <w:pStyle w:val="a6"/>
              <w:framePr w:w="10157" w:h="6302" w:hSpace="523" w:vSpace="5" w:wrap="notBeside" w:vAnchor="text" w:hAnchor="text" w:x="529" w:y="6"/>
              <w:spacing w:line="240" w:lineRule="auto"/>
              <w:ind w:left="140" w:firstLine="0"/>
              <w:rPr>
                <w:rFonts w:eastAsia="Courier New"/>
                <w:color w:val="auto"/>
              </w:rPr>
            </w:pPr>
            <w:r w:rsidRPr="00EB2D57">
              <w:rPr>
                <w:rFonts w:eastAsia="Courier New"/>
                <w:color w:val="auto"/>
              </w:rPr>
              <w:t xml:space="preserve">Знакомство с творческой биографией, деятельностью местных мастеров культуры и искусства. </w:t>
            </w:r>
          </w:p>
          <w:p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i/>
                <w:iCs/>
                <w:color w:val="auto"/>
              </w:rPr>
              <w:t>На выбор или факультативно</w:t>
            </w:r>
          </w:p>
          <w:p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Посещение местных музыкальных театров, музеев, концертов; написание отзыва с анализом спектакля, концерта, экскурсии.</w:t>
            </w:r>
          </w:p>
          <w:p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Исследовательские проекты, посвящённые деятелям музыкальной культуры своей малой родины (композиторам, исполнителям, творческим коллективам).</w:t>
            </w:r>
          </w:p>
          <w:p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Творческие проекты (сочинение песен, создание аранжировок народных мелодий; съёмка, монтаж и озвучивание любительского фильма и т. д.), направленные на сохранение и продолжение музыкальных традиций своего края</w:t>
            </w:r>
          </w:p>
        </w:tc>
      </w:tr>
    </w:tbl>
    <w:p w:rsidR="00A57638" w:rsidRPr="00EB2D57" w:rsidRDefault="00E235EB">
      <w:pPr>
        <w:pStyle w:val="ad"/>
        <w:framePr w:w="187" w:h="6374" w:hRule="exact" w:hSpace="5" w:wrap="notBeside" w:vAnchor="text" w:hAnchor="text" w:x="6" w:y="1"/>
        <w:tabs>
          <w:tab w:val="left" w:pos="6053"/>
        </w:tabs>
        <w:textDirection w:val="tbRl"/>
        <w:rPr>
          <w:color w:val="auto"/>
          <w:sz w:val="16"/>
          <w:szCs w:val="16"/>
        </w:rPr>
      </w:pPr>
      <w:r w:rsidRPr="00EB2D57">
        <w:rPr>
          <w:rFonts w:ascii="Tahoma" w:eastAsia="Tahoma" w:hAnsi="Tahoma" w:cs="Tahoma"/>
          <w:b w:val="0"/>
          <w:bCs w:val="0"/>
          <w:i w:val="0"/>
          <w:iCs w:val="0"/>
          <w:color w:val="auto"/>
          <w:sz w:val="16"/>
          <w:szCs w:val="16"/>
        </w:rPr>
        <w:t>МУЗЫКА. 5—8 классы</w:t>
      </w:r>
      <w:r w:rsidRPr="00EB2D57">
        <w:rPr>
          <w:rFonts w:ascii="Tahoma" w:eastAsia="Tahoma" w:hAnsi="Tahoma" w:cs="Tahoma"/>
          <w:b w:val="0"/>
          <w:bCs w:val="0"/>
          <w:i w:val="0"/>
          <w:iCs w:val="0"/>
          <w:color w:val="auto"/>
          <w:sz w:val="16"/>
          <w:szCs w:val="16"/>
        </w:rPr>
        <w:tab/>
      </w:r>
      <w:r w:rsidR="00BF798F">
        <w:rPr>
          <w:rFonts w:ascii="Tahoma" w:eastAsia="Tahoma" w:hAnsi="Tahoma" w:cs="Tahoma"/>
          <w:b w:val="0"/>
          <w:bCs w:val="0"/>
          <w:i w:val="0"/>
          <w:iCs w:val="0"/>
          <w:color w:val="auto"/>
          <w:sz w:val="16"/>
          <w:szCs w:val="16"/>
        </w:rPr>
        <w:t xml:space="preserve"> </w:t>
      </w:r>
    </w:p>
    <w:p w:rsidR="00A57638" w:rsidRPr="00EB2D57" w:rsidRDefault="00E235EB">
      <w:pPr>
        <w:spacing w:line="1" w:lineRule="exact"/>
        <w:rPr>
          <w:color w:val="auto"/>
        </w:rPr>
      </w:pPr>
      <w:r w:rsidRPr="00EB2D57">
        <w:rPr>
          <w:color w:val="auto"/>
        </w:rPr>
        <w:br w:type="page"/>
      </w:r>
    </w:p>
    <w:p w:rsidR="00A57638" w:rsidRPr="00EB2D57" w:rsidRDefault="006D7370" w:rsidP="00DC36EB">
      <w:pPr>
        <w:pStyle w:val="af5"/>
        <w:ind w:left="567"/>
      </w:pPr>
      <w:r>
        <w:rPr>
          <w:noProof/>
          <w:lang w:bidi="ar-SA"/>
        </w:rPr>
        <mc:AlternateContent>
          <mc:Choice Requires="wps">
            <w:drawing>
              <wp:anchor distT="0" distB="0" distL="114300" distR="114300" simplePos="0" relativeHeight="125829390" behindDoc="0" locked="0" layoutInCell="1" allowOverlap="1">
                <wp:simplePos x="0" y="0"/>
                <wp:positionH relativeFrom="page">
                  <wp:posOffset>706120</wp:posOffset>
                </wp:positionH>
                <wp:positionV relativeFrom="margin">
                  <wp:posOffset>298450</wp:posOffset>
                </wp:positionV>
                <wp:extent cx="6452870" cy="2210435"/>
                <wp:effectExtent l="0" t="0" r="0" b="0"/>
                <wp:wrapTopAndBottom/>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52870" cy="2210435"/>
                        </a:xfrm>
                        <a:prstGeom prst="rect">
                          <a:avLst/>
                        </a:prstGeom>
                        <a:noFill/>
                      </wps:spPr>
                      <wps:txbx>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54"/>
                              <w:gridCol w:w="5501"/>
                            </w:tblGrid>
                            <w:tr w:rsidR="005B4807" w:rsidTr="00DC36EB">
                              <w:trPr>
                                <w:trHeight w:hRule="exact" w:val="619"/>
                                <w:tblHeader/>
                              </w:trPr>
                              <w:tc>
                                <w:tcPr>
                                  <w:tcW w:w="1272" w:type="dxa"/>
                                  <w:tcBorders>
                                    <w:top w:val="single" w:sz="4" w:space="0" w:color="auto"/>
                                    <w:left w:val="single" w:sz="4" w:space="0" w:color="auto"/>
                                  </w:tcBorders>
                                  <w:shd w:val="clear" w:color="auto" w:fill="auto"/>
                                </w:tcPr>
                                <w:p w:rsidR="005B4807" w:rsidRPr="00FC287C" w:rsidRDefault="005B4807" w:rsidP="00DC36EB">
                                  <w:pPr>
                                    <w:pStyle w:val="a6"/>
                                    <w:spacing w:line="240" w:lineRule="auto"/>
                                    <w:ind w:firstLine="0"/>
                                    <w:rPr>
                                      <w:b/>
                                      <w:bCs/>
                                    </w:rPr>
                                  </w:pPr>
                                  <w:r w:rsidRPr="00FC287C">
                                    <w:rPr>
                                      <w:b/>
                                      <w:bCs/>
                                    </w:rPr>
                                    <w:t>№ блока, кол-во часов</w:t>
                                  </w:r>
                                </w:p>
                              </w:tc>
                              <w:tc>
                                <w:tcPr>
                                  <w:tcW w:w="1334" w:type="dxa"/>
                                  <w:tcBorders>
                                    <w:top w:val="single" w:sz="4" w:space="0" w:color="auto"/>
                                    <w:left w:val="single" w:sz="4" w:space="0" w:color="auto"/>
                                  </w:tcBorders>
                                  <w:shd w:val="clear" w:color="auto" w:fill="auto"/>
                                </w:tcPr>
                                <w:p w:rsidR="005B4807" w:rsidRPr="00FC287C" w:rsidRDefault="005B4807" w:rsidP="00DC36EB">
                                  <w:pPr>
                                    <w:pStyle w:val="a6"/>
                                    <w:spacing w:line="240" w:lineRule="auto"/>
                                    <w:ind w:firstLine="400"/>
                                    <w:rPr>
                                      <w:b/>
                                      <w:bCs/>
                                    </w:rPr>
                                  </w:pPr>
                                  <w:r w:rsidRPr="00FC287C">
                                    <w:rPr>
                                      <w:b/>
                                      <w:bCs/>
                                    </w:rPr>
                                    <w:t>Темы</w:t>
                                  </w:r>
                                </w:p>
                              </w:tc>
                              <w:tc>
                                <w:tcPr>
                                  <w:tcW w:w="2054" w:type="dxa"/>
                                  <w:tcBorders>
                                    <w:top w:val="single" w:sz="4" w:space="0" w:color="auto"/>
                                    <w:left w:val="single" w:sz="4" w:space="0" w:color="auto"/>
                                  </w:tcBorders>
                                  <w:shd w:val="clear" w:color="auto" w:fill="auto"/>
                                </w:tcPr>
                                <w:p w:rsidR="005B4807" w:rsidRPr="00FC287C" w:rsidRDefault="005B4807" w:rsidP="00DC36EB">
                                  <w:pPr>
                                    <w:pStyle w:val="a6"/>
                                    <w:spacing w:line="240" w:lineRule="auto"/>
                                    <w:ind w:firstLine="460"/>
                                    <w:rPr>
                                      <w:b/>
                                      <w:bCs/>
                                    </w:rPr>
                                  </w:pPr>
                                  <w:r w:rsidRPr="00FC287C">
                                    <w:rPr>
                                      <w:b/>
                                      <w:bCs/>
                                    </w:rPr>
                                    <w:t>Содержание</w:t>
                                  </w:r>
                                </w:p>
                              </w:tc>
                              <w:tc>
                                <w:tcPr>
                                  <w:tcW w:w="5501" w:type="dxa"/>
                                  <w:tcBorders>
                                    <w:top w:val="single" w:sz="4" w:space="0" w:color="auto"/>
                                    <w:left w:val="single" w:sz="4" w:space="0" w:color="auto"/>
                                    <w:right w:val="single" w:sz="4" w:space="0" w:color="auto"/>
                                  </w:tcBorders>
                                  <w:shd w:val="clear" w:color="auto" w:fill="auto"/>
                                </w:tcPr>
                                <w:p w:rsidR="005B4807" w:rsidRPr="00FC287C" w:rsidRDefault="005B4807" w:rsidP="00DC36EB">
                                  <w:pPr>
                                    <w:pStyle w:val="a6"/>
                                    <w:spacing w:line="240" w:lineRule="auto"/>
                                    <w:ind w:firstLine="0"/>
                                    <w:rPr>
                                      <w:b/>
                                      <w:bCs/>
                                    </w:rPr>
                                  </w:pPr>
                                  <w:r w:rsidRPr="00FC287C">
                                    <w:rPr>
                                      <w:b/>
                                      <w:bCs/>
                                    </w:rPr>
                                    <w:t>Виды деятельности обучающихся</w:t>
                                  </w:r>
                                </w:p>
                              </w:tc>
                            </w:tr>
                            <w:tr w:rsidR="005B4807" w:rsidTr="00DC36EB">
                              <w:trPr>
                                <w:trHeight w:hRule="exact" w:val="2602"/>
                              </w:trPr>
                              <w:tc>
                                <w:tcPr>
                                  <w:tcW w:w="1272" w:type="dxa"/>
                                  <w:tcBorders>
                                    <w:top w:val="single" w:sz="4" w:space="0" w:color="auto"/>
                                    <w:left w:val="single" w:sz="4" w:space="0" w:color="auto"/>
                                    <w:bottom w:val="single" w:sz="4" w:space="0" w:color="auto"/>
                                  </w:tcBorders>
                                  <w:shd w:val="clear" w:color="auto" w:fill="auto"/>
                                </w:tcPr>
                                <w:p w:rsidR="005B4807" w:rsidRPr="00DC36EB" w:rsidRDefault="005B4807" w:rsidP="00DC36EB">
                                  <w:pPr>
                                    <w:pStyle w:val="a6"/>
                                    <w:spacing w:line="240" w:lineRule="auto"/>
                                    <w:ind w:left="140" w:firstLine="0"/>
                                    <w:rPr>
                                      <w:rFonts w:eastAsia="Courier New"/>
                                      <w:color w:val="auto"/>
                                    </w:rPr>
                                  </w:pPr>
                                  <w:r w:rsidRPr="00DC36EB">
                                    <w:rPr>
                                      <w:rFonts w:eastAsia="Courier New"/>
                                      <w:color w:val="auto"/>
                                    </w:rPr>
                                    <w:t>А) 3—4 учебных часа</w:t>
                                  </w:r>
                                </w:p>
                              </w:tc>
                              <w:tc>
                                <w:tcPr>
                                  <w:tcW w:w="1334" w:type="dxa"/>
                                  <w:tcBorders>
                                    <w:top w:val="single" w:sz="4" w:space="0" w:color="auto"/>
                                    <w:left w:val="single" w:sz="4" w:space="0" w:color="auto"/>
                                    <w:bottom w:val="single" w:sz="4" w:space="0" w:color="auto"/>
                                  </w:tcBorders>
                                  <w:shd w:val="clear" w:color="auto" w:fill="auto"/>
                                </w:tcPr>
                                <w:p w:rsidR="005B4807" w:rsidRPr="00DC36EB" w:rsidRDefault="005B4807" w:rsidP="00DC36EB">
                                  <w:pPr>
                                    <w:pStyle w:val="a6"/>
                                    <w:spacing w:line="240" w:lineRule="auto"/>
                                    <w:ind w:left="140" w:firstLine="0"/>
                                    <w:rPr>
                                      <w:rFonts w:eastAsia="Courier New"/>
                                      <w:color w:val="auto"/>
                                    </w:rPr>
                                  </w:pPr>
                                  <w:r w:rsidRPr="00DC36EB">
                                    <w:rPr>
                                      <w:rFonts w:eastAsia="Courier New"/>
                                      <w:color w:val="auto"/>
                                    </w:rPr>
                                    <w:t>Россия — наш об</w:t>
                                  </w:r>
                                  <w:r w:rsidRPr="00DC36EB">
                                    <w:rPr>
                                      <w:rFonts w:eastAsia="Courier New"/>
                                      <w:color w:val="auto"/>
                                    </w:rPr>
                                    <w:softHyphen/>
                                    <w:t>щий дом</w:t>
                                  </w:r>
                                </w:p>
                              </w:tc>
                              <w:tc>
                                <w:tcPr>
                                  <w:tcW w:w="2054" w:type="dxa"/>
                                  <w:tcBorders>
                                    <w:top w:val="single" w:sz="4" w:space="0" w:color="auto"/>
                                    <w:left w:val="single" w:sz="4" w:space="0" w:color="auto"/>
                                    <w:bottom w:val="single" w:sz="4" w:space="0" w:color="auto"/>
                                  </w:tcBorders>
                                  <w:shd w:val="clear" w:color="auto" w:fill="auto"/>
                                </w:tcPr>
                                <w:p w:rsidR="005B4807" w:rsidRPr="00DC36EB" w:rsidRDefault="005B4807" w:rsidP="00DC36EB">
                                  <w:pPr>
                                    <w:pStyle w:val="a6"/>
                                    <w:spacing w:line="240" w:lineRule="auto"/>
                                    <w:ind w:left="140" w:firstLine="0"/>
                                    <w:rPr>
                                      <w:rFonts w:eastAsia="Courier New"/>
                                      <w:color w:val="auto"/>
                                    </w:rPr>
                                  </w:pPr>
                                  <w:r w:rsidRPr="00DC36EB">
                                    <w:rPr>
                                      <w:rFonts w:eastAsia="Courier New"/>
                                      <w:color w:val="auto"/>
                                    </w:rPr>
                                    <w:t>Богатство и раз</w:t>
                                  </w:r>
                                  <w:r w:rsidRPr="00DC36EB">
                                    <w:rPr>
                                      <w:rFonts w:eastAsia="Courier New"/>
                                      <w:color w:val="auto"/>
                                    </w:rPr>
                                    <w:softHyphen/>
                                    <w:t>нообразие фоль</w:t>
                                  </w:r>
                                  <w:r w:rsidRPr="00DC36EB">
                                    <w:rPr>
                                      <w:rFonts w:eastAsia="Courier New"/>
                                      <w:color w:val="auto"/>
                                    </w:rPr>
                                    <w:softHyphen/>
                                    <w:t>клорных тради</w:t>
                                  </w:r>
                                  <w:r w:rsidRPr="00DC36EB">
                                    <w:rPr>
                                      <w:rFonts w:eastAsia="Courier New"/>
                                      <w:color w:val="auto"/>
                                    </w:rPr>
                                    <w:softHyphen/>
                                    <w:t>ций народов на</w:t>
                                  </w:r>
                                  <w:r w:rsidRPr="00DC36EB">
                                    <w:rPr>
                                      <w:rFonts w:eastAsia="Courier New"/>
                                      <w:color w:val="auto"/>
                                    </w:rPr>
                                    <w:softHyphen/>
                                    <w:t>шей страны.</w:t>
                                  </w:r>
                                </w:p>
                                <w:p w:rsidR="005B4807" w:rsidRPr="00DC36EB" w:rsidRDefault="005B4807" w:rsidP="00DC36EB">
                                  <w:pPr>
                                    <w:pStyle w:val="a6"/>
                                    <w:spacing w:line="240" w:lineRule="auto"/>
                                    <w:ind w:left="140" w:firstLine="0"/>
                                    <w:rPr>
                                      <w:rFonts w:eastAsia="Courier New"/>
                                      <w:color w:val="auto"/>
                                    </w:rPr>
                                  </w:pPr>
                                  <w:r w:rsidRPr="00DC36EB">
                                    <w:rPr>
                                      <w:rFonts w:eastAsia="Courier New"/>
                                      <w:color w:val="auto"/>
                                    </w:rPr>
                                    <w:t>Музыка наших соседей, музыка других регионов</w:t>
                                  </w:r>
                                  <w:r w:rsidRPr="00DC36EB">
                                    <w:rPr>
                                      <w:rFonts w:eastAsia="Courier New"/>
                                      <w:color w:val="auto"/>
                                      <w:vertAlign w:val="superscript"/>
                                    </w:rPr>
                                    <w:t>2</w:t>
                                  </w:r>
                                </w:p>
                              </w:tc>
                              <w:tc>
                                <w:tcPr>
                                  <w:tcW w:w="5501" w:type="dxa"/>
                                  <w:tcBorders>
                                    <w:top w:val="single" w:sz="4" w:space="0" w:color="auto"/>
                                    <w:left w:val="single" w:sz="4" w:space="0" w:color="auto"/>
                                    <w:bottom w:val="single" w:sz="4" w:space="0" w:color="auto"/>
                                    <w:right w:val="single" w:sz="4" w:space="0" w:color="auto"/>
                                  </w:tcBorders>
                                  <w:shd w:val="clear" w:color="auto" w:fill="auto"/>
                                </w:tcPr>
                                <w:p w:rsidR="005B4807" w:rsidRPr="00DC36EB" w:rsidRDefault="005B4807" w:rsidP="00DC36EB">
                                  <w:pPr>
                                    <w:pStyle w:val="a6"/>
                                    <w:spacing w:line="240" w:lineRule="auto"/>
                                    <w:ind w:left="140" w:firstLine="0"/>
                                    <w:rPr>
                                      <w:rFonts w:eastAsia="Courier New"/>
                                      <w:color w:val="auto"/>
                                    </w:rPr>
                                  </w:pPr>
                                  <w:r w:rsidRPr="00DC36EB">
                                    <w:rPr>
                                      <w:rFonts w:eastAsia="Courier New"/>
                                      <w:color w:val="auto"/>
                                    </w:rPr>
                                    <w:t>Знакомство со звучанием фольклорных образцов близ</w:t>
                                  </w:r>
                                  <w:r w:rsidRPr="00DC36EB">
                                    <w:rPr>
                                      <w:rFonts w:eastAsia="Courier New"/>
                                      <w:color w:val="auto"/>
                                    </w:rPr>
                                    <w:softHyphen/>
                                    <w:t>ких и далёких регионов в аудио- и видеозаписи.</w:t>
                                  </w:r>
                                </w:p>
                                <w:p w:rsidR="005B4807" w:rsidRPr="00DC36EB" w:rsidRDefault="005B4807" w:rsidP="00DC36EB">
                                  <w:pPr>
                                    <w:pStyle w:val="a6"/>
                                    <w:spacing w:line="240" w:lineRule="auto"/>
                                    <w:ind w:left="140" w:firstLine="160"/>
                                    <w:rPr>
                                      <w:rFonts w:eastAsia="Courier New"/>
                                      <w:color w:val="auto"/>
                                    </w:rPr>
                                  </w:pPr>
                                  <w:r w:rsidRPr="00DC36EB">
                                    <w:rPr>
                                      <w:rFonts w:eastAsia="Courier New"/>
                                      <w:color w:val="auto"/>
                                    </w:rPr>
                                    <w:t>Определение на слух:</w:t>
                                  </w:r>
                                </w:p>
                                <w:p w:rsidR="005B4807" w:rsidRPr="00DC36EB" w:rsidRDefault="005B4807" w:rsidP="00AC05F4">
                                  <w:pPr>
                                    <w:pStyle w:val="a6"/>
                                    <w:numPr>
                                      <w:ilvl w:val="0"/>
                                      <w:numId w:val="152"/>
                                    </w:numPr>
                                    <w:tabs>
                                      <w:tab w:val="left" w:pos="443"/>
                                    </w:tabs>
                                    <w:spacing w:line="240" w:lineRule="auto"/>
                                    <w:ind w:left="140" w:firstLine="0"/>
                                    <w:rPr>
                                      <w:rFonts w:eastAsia="Courier New"/>
                                      <w:color w:val="auto"/>
                                    </w:rPr>
                                  </w:pPr>
                                  <w:r w:rsidRPr="00DC36EB">
                                    <w:rPr>
                                      <w:rFonts w:eastAsia="Courier New"/>
                                      <w:color w:val="auto"/>
                                    </w:rPr>
                                    <w:t>принадлежности к народной или композиторской музыке;</w:t>
                                  </w:r>
                                </w:p>
                                <w:p w:rsidR="005B4807" w:rsidRPr="00DC36EB" w:rsidRDefault="005B4807" w:rsidP="00AC05F4">
                                  <w:pPr>
                                    <w:pStyle w:val="a6"/>
                                    <w:numPr>
                                      <w:ilvl w:val="0"/>
                                      <w:numId w:val="152"/>
                                    </w:numPr>
                                    <w:tabs>
                                      <w:tab w:val="left" w:pos="443"/>
                                    </w:tabs>
                                    <w:spacing w:line="240" w:lineRule="auto"/>
                                    <w:ind w:left="140" w:firstLine="0"/>
                                    <w:rPr>
                                      <w:rFonts w:eastAsia="Courier New"/>
                                      <w:color w:val="auto"/>
                                    </w:rPr>
                                  </w:pPr>
                                  <w:r w:rsidRPr="00DC36EB">
                                    <w:rPr>
                                      <w:rFonts w:eastAsia="Courier New"/>
                                      <w:color w:val="auto"/>
                                    </w:rPr>
                                    <w:t>исполнительского состава (вокального, инструмен</w:t>
                                  </w:r>
                                  <w:r w:rsidRPr="00DC36EB">
                                    <w:rPr>
                                      <w:rFonts w:eastAsia="Courier New"/>
                                      <w:color w:val="auto"/>
                                    </w:rPr>
                                    <w:softHyphen/>
                                    <w:t>тального, смешанного);</w:t>
                                  </w:r>
                                </w:p>
                                <w:p w:rsidR="005B4807" w:rsidRPr="00DC36EB" w:rsidRDefault="005B4807" w:rsidP="00AC05F4">
                                  <w:pPr>
                                    <w:pStyle w:val="a6"/>
                                    <w:numPr>
                                      <w:ilvl w:val="0"/>
                                      <w:numId w:val="152"/>
                                    </w:numPr>
                                    <w:tabs>
                                      <w:tab w:val="left" w:pos="443"/>
                                    </w:tabs>
                                    <w:spacing w:line="240" w:lineRule="auto"/>
                                    <w:ind w:left="140" w:firstLine="160"/>
                                    <w:rPr>
                                      <w:rFonts w:eastAsia="Courier New"/>
                                      <w:color w:val="auto"/>
                                    </w:rPr>
                                  </w:pPr>
                                  <w:r w:rsidRPr="00DC36EB">
                                    <w:rPr>
                                      <w:rFonts w:eastAsia="Courier New"/>
                                      <w:color w:val="auto"/>
                                    </w:rPr>
                                    <w:t>жанра, характера музыки.</w:t>
                                  </w:r>
                                </w:p>
                                <w:p w:rsidR="005B4807" w:rsidRPr="00DC36EB" w:rsidRDefault="005B4807" w:rsidP="00DC36EB">
                                  <w:pPr>
                                    <w:pStyle w:val="a6"/>
                                    <w:spacing w:line="240" w:lineRule="auto"/>
                                    <w:ind w:left="140" w:firstLine="0"/>
                                    <w:rPr>
                                      <w:rFonts w:eastAsia="Courier New"/>
                                      <w:color w:val="auto"/>
                                    </w:rPr>
                                  </w:pPr>
                                  <w:r w:rsidRPr="00DC36EB">
                                    <w:rPr>
                                      <w:rFonts w:eastAsia="Courier New"/>
                                      <w:color w:val="auto"/>
                                    </w:rPr>
                                    <w:t>Разучивание и исполнение народных песен, танцев, инструментальных наигрышей, фольклорных игр раз</w:t>
                                  </w:r>
                                  <w:r w:rsidRPr="00DC36EB">
                                    <w:rPr>
                                      <w:rFonts w:eastAsia="Courier New"/>
                                      <w:color w:val="auto"/>
                                    </w:rPr>
                                    <w:softHyphen/>
                                    <w:t>ных народов России</w:t>
                                  </w:r>
                                </w:p>
                              </w:tc>
                            </w:tr>
                          </w:tbl>
                          <w:p w:rsidR="005B4807" w:rsidRDefault="005B4807">
                            <w:pPr>
                              <w:spacing w:line="1" w:lineRule="exact"/>
                            </w:pPr>
                          </w:p>
                        </w:txbxContent>
                      </wps:txbx>
                      <wps:bodyPr lIns="0" tIns="0" rIns="0" bIns="0"/>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01" o:spid="_x0000_s1026" type="#_x0000_t202" style="position:absolute;left:0;text-align:left;margin-left:55.6pt;margin-top:23.5pt;width:508.1pt;height:174.05pt;z-index:125829390;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" filled="f" stroked="f">
                <v:path arrowok="t"/>
                <v:textbox inset="0,0,0,0">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54"/>
                        <w:gridCol w:w="5501"/>
                      </w:tblGrid>
                      <w:tr w:rsidR="005B4807" w:rsidTr="00DC36EB">
                        <w:trPr>
                          <w:trHeight w:hRule="exact" w:val="619"/>
                          <w:tblHeader/>
                        </w:trPr>
                        <w:tc>
                          <w:tcPr>
                            <w:tcW w:w="1272" w:type="dxa"/>
                            <w:tcBorders>
                              <w:top w:val="single" w:sz="4" w:space="0" w:color="auto"/>
                              <w:left w:val="single" w:sz="4" w:space="0" w:color="auto"/>
                            </w:tcBorders>
                            <w:shd w:val="clear" w:color="auto" w:fill="auto"/>
                          </w:tcPr>
                          <w:p w:rsidR="005B4807" w:rsidRPr="00FC287C" w:rsidRDefault="005B4807" w:rsidP="00DC36EB">
                            <w:pPr>
                              <w:pStyle w:val="a6"/>
                              <w:spacing w:line="240" w:lineRule="auto"/>
                              <w:ind w:firstLine="0"/>
                              <w:rPr>
                                <w:b/>
                                <w:bCs/>
                              </w:rPr>
                            </w:pPr>
                            <w:r w:rsidRPr="00FC287C">
                              <w:rPr>
                                <w:b/>
                                <w:bCs/>
                              </w:rPr>
                              <w:t>№ блока, кол-во часов</w:t>
                            </w:r>
                          </w:p>
                        </w:tc>
                        <w:tc>
                          <w:tcPr>
                            <w:tcW w:w="1334" w:type="dxa"/>
                            <w:tcBorders>
                              <w:top w:val="single" w:sz="4" w:space="0" w:color="auto"/>
                              <w:left w:val="single" w:sz="4" w:space="0" w:color="auto"/>
                            </w:tcBorders>
                            <w:shd w:val="clear" w:color="auto" w:fill="auto"/>
                          </w:tcPr>
                          <w:p w:rsidR="005B4807" w:rsidRPr="00FC287C" w:rsidRDefault="005B4807" w:rsidP="00DC36EB">
                            <w:pPr>
                              <w:pStyle w:val="a6"/>
                              <w:spacing w:line="240" w:lineRule="auto"/>
                              <w:ind w:firstLine="400"/>
                              <w:rPr>
                                <w:b/>
                                <w:bCs/>
                              </w:rPr>
                            </w:pPr>
                            <w:r w:rsidRPr="00FC287C">
                              <w:rPr>
                                <w:b/>
                                <w:bCs/>
                              </w:rPr>
                              <w:t>Темы</w:t>
                            </w:r>
                          </w:p>
                        </w:tc>
                        <w:tc>
                          <w:tcPr>
                            <w:tcW w:w="2054" w:type="dxa"/>
                            <w:tcBorders>
                              <w:top w:val="single" w:sz="4" w:space="0" w:color="auto"/>
                              <w:left w:val="single" w:sz="4" w:space="0" w:color="auto"/>
                            </w:tcBorders>
                            <w:shd w:val="clear" w:color="auto" w:fill="auto"/>
                          </w:tcPr>
                          <w:p w:rsidR="005B4807" w:rsidRPr="00FC287C" w:rsidRDefault="005B4807" w:rsidP="00DC36EB">
                            <w:pPr>
                              <w:pStyle w:val="a6"/>
                              <w:spacing w:line="240" w:lineRule="auto"/>
                              <w:ind w:firstLine="460"/>
                              <w:rPr>
                                <w:b/>
                                <w:bCs/>
                              </w:rPr>
                            </w:pPr>
                            <w:r w:rsidRPr="00FC287C">
                              <w:rPr>
                                <w:b/>
                                <w:bCs/>
                              </w:rPr>
                              <w:t>Содержание</w:t>
                            </w:r>
                          </w:p>
                        </w:tc>
                        <w:tc>
                          <w:tcPr>
                            <w:tcW w:w="5501" w:type="dxa"/>
                            <w:tcBorders>
                              <w:top w:val="single" w:sz="4" w:space="0" w:color="auto"/>
                              <w:left w:val="single" w:sz="4" w:space="0" w:color="auto"/>
                              <w:right w:val="single" w:sz="4" w:space="0" w:color="auto"/>
                            </w:tcBorders>
                            <w:shd w:val="clear" w:color="auto" w:fill="auto"/>
                          </w:tcPr>
                          <w:p w:rsidR="005B4807" w:rsidRPr="00FC287C" w:rsidRDefault="005B4807" w:rsidP="00DC36EB">
                            <w:pPr>
                              <w:pStyle w:val="a6"/>
                              <w:spacing w:line="240" w:lineRule="auto"/>
                              <w:ind w:firstLine="0"/>
                              <w:rPr>
                                <w:b/>
                                <w:bCs/>
                              </w:rPr>
                            </w:pPr>
                            <w:r w:rsidRPr="00FC287C">
                              <w:rPr>
                                <w:b/>
                                <w:bCs/>
                              </w:rPr>
                              <w:t>Виды деятельности обучающихся</w:t>
                            </w:r>
                          </w:p>
                        </w:tc>
                      </w:tr>
                      <w:tr w:rsidR="005B4807" w:rsidTr="00DC36EB">
                        <w:trPr>
                          <w:trHeight w:hRule="exact" w:val="2602"/>
                        </w:trPr>
                        <w:tc>
                          <w:tcPr>
                            <w:tcW w:w="1272" w:type="dxa"/>
                            <w:tcBorders>
                              <w:top w:val="single" w:sz="4" w:space="0" w:color="auto"/>
                              <w:left w:val="single" w:sz="4" w:space="0" w:color="auto"/>
                              <w:bottom w:val="single" w:sz="4" w:space="0" w:color="auto"/>
                            </w:tcBorders>
                            <w:shd w:val="clear" w:color="auto" w:fill="auto"/>
                          </w:tcPr>
                          <w:p w:rsidR="005B4807" w:rsidRPr="00DC36EB" w:rsidRDefault="005B4807" w:rsidP="00DC36EB">
                            <w:pPr>
                              <w:pStyle w:val="a6"/>
                              <w:spacing w:line="240" w:lineRule="auto"/>
                              <w:ind w:left="140" w:firstLine="0"/>
                              <w:rPr>
                                <w:rFonts w:eastAsia="Courier New"/>
                                <w:color w:val="auto"/>
                              </w:rPr>
                            </w:pPr>
                            <w:r w:rsidRPr="00DC36EB">
                              <w:rPr>
                                <w:rFonts w:eastAsia="Courier New"/>
                                <w:color w:val="auto"/>
                              </w:rPr>
                              <w:t>А) 3—4 учебных часа</w:t>
                            </w:r>
                          </w:p>
                        </w:tc>
                        <w:tc>
                          <w:tcPr>
                            <w:tcW w:w="1334" w:type="dxa"/>
                            <w:tcBorders>
                              <w:top w:val="single" w:sz="4" w:space="0" w:color="auto"/>
                              <w:left w:val="single" w:sz="4" w:space="0" w:color="auto"/>
                              <w:bottom w:val="single" w:sz="4" w:space="0" w:color="auto"/>
                            </w:tcBorders>
                            <w:shd w:val="clear" w:color="auto" w:fill="auto"/>
                          </w:tcPr>
                          <w:p w:rsidR="005B4807" w:rsidRPr="00DC36EB" w:rsidRDefault="005B4807" w:rsidP="00DC36EB">
                            <w:pPr>
                              <w:pStyle w:val="a6"/>
                              <w:spacing w:line="240" w:lineRule="auto"/>
                              <w:ind w:left="140" w:firstLine="0"/>
                              <w:rPr>
                                <w:rFonts w:eastAsia="Courier New"/>
                                <w:color w:val="auto"/>
                              </w:rPr>
                            </w:pPr>
                            <w:r w:rsidRPr="00DC36EB">
                              <w:rPr>
                                <w:rFonts w:eastAsia="Courier New"/>
                                <w:color w:val="auto"/>
                              </w:rPr>
                              <w:t>Россия — наш об</w:t>
                            </w:r>
                            <w:r w:rsidRPr="00DC36EB">
                              <w:rPr>
                                <w:rFonts w:eastAsia="Courier New"/>
                                <w:color w:val="auto"/>
                              </w:rPr>
                              <w:softHyphen/>
                              <w:t>щий дом</w:t>
                            </w:r>
                          </w:p>
                        </w:tc>
                        <w:tc>
                          <w:tcPr>
                            <w:tcW w:w="2054" w:type="dxa"/>
                            <w:tcBorders>
                              <w:top w:val="single" w:sz="4" w:space="0" w:color="auto"/>
                              <w:left w:val="single" w:sz="4" w:space="0" w:color="auto"/>
                              <w:bottom w:val="single" w:sz="4" w:space="0" w:color="auto"/>
                            </w:tcBorders>
                            <w:shd w:val="clear" w:color="auto" w:fill="auto"/>
                          </w:tcPr>
                          <w:p w:rsidR="005B4807" w:rsidRPr="00DC36EB" w:rsidRDefault="005B4807" w:rsidP="00DC36EB">
                            <w:pPr>
                              <w:pStyle w:val="a6"/>
                              <w:spacing w:line="240" w:lineRule="auto"/>
                              <w:ind w:left="140" w:firstLine="0"/>
                              <w:rPr>
                                <w:rFonts w:eastAsia="Courier New"/>
                                <w:color w:val="auto"/>
                              </w:rPr>
                            </w:pPr>
                            <w:r w:rsidRPr="00DC36EB">
                              <w:rPr>
                                <w:rFonts w:eastAsia="Courier New"/>
                                <w:color w:val="auto"/>
                              </w:rPr>
                              <w:t>Богатство и раз</w:t>
                            </w:r>
                            <w:r w:rsidRPr="00DC36EB">
                              <w:rPr>
                                <w:rFonts w:eastAsia="Courier New"/>
                                <w:color w:val="auto"/>
                              </w:rPr>
                              <w:softHyphen/>
                              <w:t>нообразие фоль</w:t>
                            </w:r>
                            <w:r w:rsidRPr="00DC36EB">
                              <w:rPr>
                                <w:rFonts w:eastAsia="Courier New"/>
                                <w:color w:val="auto"/>
                              </w:rPr>
                              <w:softHyphen/>
                              <w:t>клорных тради</w:t>
                            </w:r>
                            <w:r w:rsidRPr="00DC36EB">
                              <w:rPr>
                                <w:rFonts w:eastAsia="Courier New"/>
                                <w:color w:val="auto"/>
                              </w:rPr>
                              <w:softHyphen/>
                              <w:t>ций народов на</w:t>
                            </w:r>
                            <w:r w:rsidRPr="00DC36EB">
                              <w:rPr>
                                <w:rFonts w:eastAsia="Courier New"/>
                                <w:color w:val="auto"/>
                              </w:rPr>
                              <w:softHyphen/>
                              <w:t>шей страны.</w:t>
                            </w:r>
                          </w:p>
                          <w:p w:rsidR="005B4807" w:rsidRPr="00DC36EB" w:rsidRDefault="005B4807" w:rsidP="00DC36EB">
                            <w:pPr>
                              <w:pStyle w:val="a6"/>
                              <w:spacing w:line="240" w:lineRule="auto"/>
                              <w:ind w:left="140" w:firstLine="0"/>
                              <w:rPr>
                                <w:rFonts w:eastAsia="Courier New"/>
                                <w:color w:val="auto"/>
                              </w:rPr>
                            </w:pPr>
                            <w:r w:rsidRPr="00DC36EB">
                              <w:rPr>
                                <w:rFonts w:eastAsia="Courier New"/>
                                <w:color w:val="auto"/>
                              </w:rPr>
                              <w:t>Музыка наших соседей, музыка других регионов</w:t>
                            </w:r>
                            <w:r w:rsidRPr="00DC36EB">
                              <w:rPr>
                                <w:rFonts w:eastAsia="Courier New"/>
                                <w:color w:val="auto"/>
                                <w:vertAlign w:val="superscript"/>
                              </w:rPr>
                              <w:t>2</w:t>
                            </w:r>
                          </w:p>
                        </w:tc>
                        <w:tc>
                          <w:tcPr>
                            <w:tcW w:w="5501" w:type="dxa"/>
                            <w:tcBorders>
                              <w:top w:val="single" w:sz="4" w:space="0" w:color="auto"/>
                              <w:left w:val="single" w:sz="4" w:space="0" w:color="auto"/>
                              <w:bottom w:val="single" w:sz="4" w:space="0" w:color="auto"/>
                              <w:right w:val="single" w:sz="4" w:space="0" w:color="auto"/>
                            </w:tcBorders>
                            <w:shd w:val="clear" w:color="auto" w:fill="auto"/>
                          </w:tcPr>
                          <w:p w:rsidR="005B4807" w:rsidRPr="00DC36EB" w:rsidRDefault="005B4807" w:rsidP="00DC36EB">
                            <w:pPr>
                              <w:pStyle w:val="a6"/>
                              <w:spacing w:line="240" w:lineRule="auto"/>
                              <w:ind w:left="140" w:firstLine="0"/>
                              <w:rPr>
                                <w:rFonts w:eastAsia="Courier New"/>
                                <w:color w:val="auto"/>
                              </w:rPr>
                            </w:pPr>
                            <w:r w:rsidRPr="00DC36EB">
                              <w:rPr>
                                <w:rFonts w:eastAsia="Courier New"/>
                                <w:color w:val="auto"/>
                              </w:rPr>
                              <w:t>Знакомство со звучанием фольклорных образцов близ</w:t>
                            </w:r>
                            <w:r w:rsidRPr="00DC36EB">
                              <w:rPr>
                                <w:rFonts w:eastAsia="Courier New"/>
                                <w:color w:val="auto"/>
                              </w:rPr>
                              <w:softHyphen/>
                              <w:t>ких и далёких регионов в аудио- и видеозаписи.</w:t>
                            </w:r>
                          </w:p>
                          <w:p w:rsidR="005B4807" w:rsidRPr="00DC36EB" w:rsidRDefault="005B4807" w:rsidP="00DC36EB">
                            <w:pPr>
                              <w:pStyle w:val="a6"/>
                              <w:spacing w:line="240" w:lineRule="auto"/>
                              <w:ind w:left="140" w:firstLine="160"/>
                              <w:rPr>
                                <w:rFonts w:eastAsia="Courier New"/>
                                <w:color w:val="auto"/>
                              </w:rPr>
                            </w:pPr>
                            <w:r w:rsidRPr="00DC36EB">
                              <w:rPr>
                                <w:rFonts w:eastAsia="Courier New"/>
                                <w:color w:val="auto"/>
                              </w:rPr>
                              <w:t>Определение на слух:</w:t>
                            </w:r>
                          </w:p>
                          <w:p w:rsidR="005B4807" w:rsidRPr="00DC36EB" w:rsidRDefault="005B4807" w:rsidP="00AC05F4">
                            <w:pPr>
                              <w:pStyle w:val="a6"/>
                              <w:numPr>
                                <w:ilvl w:val="0"/>
                                <w:numId w:val="152"/>
                              </w:numPr>
                              <w:tabs>
                                <w:tab w:val="left" w:pos="443"/>
                              </w:tabs>
                              <w:spacing w:line="240" w:lineRule="auto"/>
                              <w:ind w:left="140" w:firstLine="0"/>
                              <w:rPr>
                                <w:rFonts w:eastAsia="Courier New"/>
                                <w:color w:val="auto"/>
                              </w:rPr>
                            </w:pPr>
                            <w:r w:rsidRPr="00DC36EB">
                              <w:rPr>
                                <w:rFonts w:eastAsia="Courier New"/>
                                <w:color w:val="auto"/>
                              </w:rPr>
                              <w:t>принадлежности к народной или композиторской музыке;</w:t>
                            </w:r>
                          </w:p>
                          <w:p w:rsidR="005B4807" w:rsidRPr="00DC36EB" w:rsidRDefault="005B4807" w:rsidP="00AC05F4">
                            <w:pPr>
                              <w:pStyle w:val="a6"/>
                              <w:numPr>
                                <w:ilvl w:val="0"/>
                                <w:numId w:val="152"/>
                              </w:numPr>
                              <w:tabs>
                                <w:tab w:val="left" w:pos="443"/>
                              </w:tabs>
                              <w:spacing w:line="240" w:lineRule="auto"/>
                              <w:ind w:left="140" w:firstLine="0"/>
                              <w:rPr>
                                <w:rFonts w:eastAsia="Courier New"/>
                                <w:color w:val="auto"/>
                              </w:rPr>
                            </w:pPr>
                            <w:r w:rsidRPr="00DC36EB">
                              <w:rPr>
                                <w:rFonts w:eastAsia="Courier New"/>
                                <w:color w:val="auto"/>
                              </w:rPr>
                              <w:t>исполнительского состава (вокального, инструмен</w:t>
                            </w:r>
                            <w:r w:rsidRPr="00DC36EB">
                              <w:rPr>
                                <w:rFonts w:eastAsia="Courier New"/>
                                <w:color w:val="auto"/>
                              </w:rPr>
                              <w:softHyphen/>
                              <w:t>тального, смешанного);</w:t>
                            </w:r>
                          </w:p>
                          <w:p w:rsidR="005B4807" w:rsidRPr="00DC36EB" w:rsidRDefault="005B4807" w:rsidP="00AC05F4">
                            <w:pPr>
                              <w:pStyle w:val="a6"/>
                              <w:numPr>
                                <w:ilvl w:val="0"/>
                                <w:numId w:val="152"/>
                              </w:numPr>
                              <w:tabs>
                                <w:tab w:val="left" w:pos="443"/>
                              </w:tabs>
                              <w:spacing w:line="240" w:lineRule="auto"/>
                              <w:ind w:left="140" w:firstLine="160"/>
                              <w:rPr>
                                <w:rFonts w:eastAsia="Courier New"/>
                                <w:color w:val="auto"/>
                              </w:rPr>
                            </w:pPr>
                            <w:r w:rsidRPr="00DC36EB">
                              <w:rPr>
                                <w:rFonts w:eastAsia="Courier New"/>
                                <w:color w:val="auto"/>
                              </w:rPr>
                              <w:t>жанра, характера музыки.</w:t>
                            </w:r>
                          </w:p>
                          <w:p w:rsidR="005B4807" w:rsidRPr="00DC36EB" w:rsidRDefault="005B4807" w:rsidP="00DC36EB">
                            <w:pPr>
                              <w:pStyle w:val="a6"/>
                              <w:spacing w:line="240" w:lineRule="auto"/>
                              <w:ind w:left="140" w:firstLine="0"/>
                              <w:rPr>
                                <w:rFonts w:eastAsia="Courier New"/>
                                <w:color w:val="auto"/>
                              </w:rPr>
                            </w:pPr>
                            <w:r w:rsidRPr="00DC36EB">
                              <w:rPr>
                                <w:rFonts w:eastAsia="Courier New"/>
                                <w:color w:val="auto"/>
                              </w:rPr>
                              <w:t>Разучивание и исполнение народных песен, танцев, инструментальных наигрышей, фольклорных игр раз</w:t>
                            </w:r>
                            <w:r w:rsidRPr="00DC36EB">
                              <w:rPr>
                                <w:rFonts w:eastAsia="Courier New"/>
                                <w:color w:val="auto"/>
                              </w:rPr>
                              <w:softHyphen/>
                              <w:t>ных народов России</w:t>
                            </w:r>
                          </w:p>
                        </w:tc>
                      </w:tr>
                    </w:tbl>
                    <w:p w:rsidR="005B4807" w:rsidRDefault="005B4807">
                      <w:pPr>
                        <w:spacing w:line="1" w:lineRule="exact"/>
                      </w:pPr>
                    </w:p>
                  </w:txbxContent>
                </v:textbox>
                <w10:wrap type="topAndBottom" anchorx="page" anchory="margin"/>
              </v:shape>
            </w:pict>
          </mc:Fallback>
        </mc:AlternateContent>
      </w:r>
      <w:r>
        <w:rPr>
          <w:noProof/>
          <w:lang w:bidi="ar-SA"/>
        </w:rPr>
        <mc:AlternateContent>
          <mc:Choice Requires="wps">
            <w:drawing>
              <wp:anchor distT="0" distB="0" distL="114300" distR="114300" simplePos="0" relativeHeight="125829388" behindDoc="0" locked="0" layoutInCell="1" allowOverlap="1">
                <wp:simplePos x="0" y="0"/>
                <wp:positionH relativeFrom="page">
                  <wp:posOffset>346710</wp:posOffset>
                </wp:positionH>
                <wp:positionV relativeFrom="margin">
                  <wp:posOffset>8890</wp:posOffset>
                </wp:positionV>
                <wp:extent cx="146050" cy="4057015"/>
                <wp:effectExtent l="0" t="0" r="0" b="0"/>
                <wp:wrapSquare wrapText="bothSides"/>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0" cy="4057015"/>
                        </a:xfrm>
                        <a:prstGeom prst="rect">
                          <a:avLst/>
                        </a:prstGeom>
                        <a:noFill/>
                      </wps:spPr>
                      <wps:txbx>
                        <w:txbxContent>
                          <w:p w:rsidR="005B4807" w:rsidRDefault="005B4807">
                            <w:pPr>
                              <w:pStyle w:val="90"/>
                              <w:tabs>
                                <w:tab w:val="left" w:pos="3994"/>
                              </w:tabs>
                            </w:pPr>
                            <w:r>
                              <w:t xml:space="preserve"> </w:t>
                            </w:r>
                            <w:r>
                              <w:tab/>
                              <w:t>Примерная рабочая программа</w:t>
                            </w:r>
                          </w:p>
                        </w:txbxContent>
                      </wps:txbx>
                      <wps:bodyPr vert="vert" lIns="0" tIns="0" rIns="0" bIns="0" upright="1"/>
                    </wps:wsp>
                  </a:graphicData>
                </a:graphic>
                <wp14:sizeRelH relativeFrom="page">
                  <wp14:pctWidth>0</wp14:pctWidth>
                </wp14:sizeRelH>
                <wp14:sizeRelV relativeFrom="page">
                  <wp14:pctHeight>0</wp14:pctHeight>
                </wp14:sizeRelV>
              </wp:anchor>
            </w:drawing>
          </mc:Choice>
          <mc:Fallback>
            <w:pict>
              <v:shape id="Shape 99" o:spid="_x0000_s1027" type="#_x0000_t202" style="position:absolute;left:0;text-align:left;margin-left:27.3pt;margin-top:.7pt;width:11.5pt;height:319.45pt;z-index:12582938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" filled="f" stroked="f">
                <v:path arrowok="t"/>
                <v:textbox style="layout-flow:vertical" inset="0,0,0,0">
                  <w:txbxContent>
                    <w:p w:rsidR="005B4807" w:rsidRDefault="005B4807">
                      <w:pPr>
                        <w:pStyle w:val="90"/>
                        <w:tabs>
                          <w:tab w:val="left" w:pos="3994"/>
                        </w:tabs>
                      </w:pPr>
                      <w:r>
                        <w:t xml:space="preserve"> </w:t>
                      </w:r>
                      <w:r>
                        <w:tab/>
                        <w:t>Примерная рабочая программа</w:t>
                      </w:r>
                    </w:p>
                  </w:txbxContent>
                </v:textbox>
                <w10:wrap type="square" anchorx="page" anchory="margin"/>
              </v:shape>
            </w:pict>
          </mc:Fallback>
        </mc:AlternateContent>
      </w:r>
      <w:bookmarkStart w:id="679" w:name="bookmark1596"/>
      <w:r w:rsidR="00E235EB" w:rsidRPr="00EB2D57">
        <w:t>Модуль № 2 «Народное музыкальное творчество России»</w:t>
      </w:r>
      <w:r w:rsidR="00E235EB" w:rsidRPr="00EB2D57">
        <w:rPr>
          <w:vertAlign w:val="superscript"/>
        </w:rPr>
        <w:footnoteReference w:id="27"/>
      </w:r>
      <w:bookmarkEnd w:id="679"/>
      <w:r w:rsidR="00E235EB" w:rsidRPr="00EB2D57">
        <w:br w:type="page"/>
      </w:r>
    </w:p>
    <w:tbl>
      <w:tblPr>
        <w:tblOverlap w:val="never"/>
        <w:tblW w:w="0" w:type="auto"/>
        <w:tblLayout w:type="fixed"/>
        <w:tblCellMar>
          <w:left w:w="10" w:type="dxa"/>
          <w:right w:w="10" w:type="dxa"/>
        </w:tblCellMar>
        <w:tblLook w:val="0000" w:firstRow="0" w:lastRow="0" w:firstColumn="0" w:lastColumn="0" w:noHBand="0" w:noVBand="0"/>
      </w:tblPr>
      <w:tblGrid>
        <w:gridCol w:w="1272"/>
        <w:gridCol w:w="1339"/>
        <w:gridCol w:w="2050"/>
        <w:gridCol w:w="5506"/>
      </w:tblGrid>
      <w:tr w:rsidR="00A57638" w:rsidRPr="00EB2D57" w:rsidTr="009F0C49">
        <w:trPr>
          <w:trHeight w:hRule="exact" w:val="3551"/>
        </w:trPr>
        <w:tc>
          <w:tcPr>
            <w:tcW w:w="1272" w:type="dxa"/>
            <w:tcBorders>
              <w:top w:val="single" w:sz="4" w:space="0" w:color="auto"/>
              <w:left w:val="single" w:sz="4" w:space="0" w:color="auto"/>
            </w:tcBorders>
            <w:shd w:val="clear" w:color="auto" w:fill="auto"/>
          </w:tcPr>
          <w:p w:rsidR="00A57638" w:rsidRPr="00DC36EB" w:rsidRDefault="00E235EB" w:rsidP="00DC36EB">
            <w:pPr>
              <w:pStyle w:val="a6"/>
              <w:framePr w:w="10166" w:h="6302" w:hSpace="523" w:vSpace="10" w:wrap="notBeside" w:vAnchor="text" w:hAnchor="text" w:x="524" w:y="11"/>
              <w:spacing w:line="240" w:lineRule="auto"/>
              <w:ind w:left="140" w:firstLine="0"/>
              <w:rPr>
                <w:rFonts w:eastAsia="Courier New"/>
                <w:color w:val="auto"/>
              </w:rPr>
            </w:pPr>
            <w:r w:rsidRPr="00DC36EB">
              <w:rPr>
                <w:rFonts w:eastAsia="Courier New"/>
                <w:color w:val="auto"/>
              </w:rPr>
              <w:t>Б) 3—4 учебных часа</w:t>
            </w:r>
          </w:p>
        </w:tc>
        <w:tc>
          <w:tcPr>
            <w:tcW w:w="1339" w:type="dxa"/>
            <w:tcBorders>
              <w:top w:val="single" w:sz="4" w:space="0" w:color="auto"/>
              <w:left w:val="single" w:sz="4" w:space="0" w:color="auto"/>
            </w:tcBorders>
            <w:shd w:val="clear" w:color="auto" w:fill="auto"/>
          </w:tcPr>
          <w:p w:rsidR="00A57638" w:rsidRPr="00DC36EB" w:rsidRDefault="00E235EB" w:rsidP="00DC36EB">
            <w:pPr>
              <w:pStyle w:val="a6"/>
              <w:framePr w:w="10166" w:h="6302" w:hSpace="523" w:vSpace="10" w:wrap="notBeside" w:vAnchor="text" w:hAnchor="text" w:x="524" w:y="11"/>
              <w:spacing w:line="240" w:lineRule="auto"/>
              <w:ind w:left="140" w:firstLine="0"/>
              <w:rPr>
                <w:rFonts w:eastAsia="Courier New"/>
                <w:color w:val="auto"/>
              </w:rPr>
            </w:pPr>
            <w:r w:rsidRPr="00DC36EB">
              <w:rPr>
                <w:rFonts w:eastAsia="Courier New"/>
                <w:color w:val="auto"/>
              </w:rPr>
              <w:t>Фольклорные жанры</w:t>
            </w:r>
          </w:p>
        </w:tc>
        <w:tc>
          <w:tcPr>
            <w:tcW w:w="2050" w:type="dxa"/>
            <w:tcBorders>
              <w:top w:val="single" w:sz="4" w:space="0" w:color="auto"/>
              <w:left w:val="single" w:sz="4" w:space="0" w:color="auto"/>
            </w:tcBorders>
            <w:shd w:val="clear" w:color="auto" w:fill="auto"/>
          </w:tcPr>
          <w:p w:rsidR="00A57638" w:rsidRPr="00DC36EB" w:rsidRDefault="00E235EB" w:rsidP="00DC36EB">
            <w:pPr>
              <w:pStyle w:val="a6"/>
              <w:framePr w:w="10166" w:h="6302" w:hSpace="523" w:vSpace="10" w:wrap="notBeside" w:vAnchor="text" w:hAnchor="text" w:x="524" w:y="11"/>
              <w:spacing w:line="240" w:lineRule="auto"/>
              <w:ind w:left="140" w:firstLine="0"/>
              <w:rPr>
                <w:rFonts w:eastAsia="Courier New"/>
                <w:color w:val="auto"/>
              </w:rPr>
            </w:pPr>
            <w:r w:rsidRPr="00DC36EB">
              <w:rPr>
                <w:rFonts w:eastAsia="Courier New"/>
                <w:color w:val="auto"/>
              </w:rPr>
              <w:t>Общее и особенное в фольклоре народов России: лирика, эпос, танец</w:t>
            </w:r>
          </w:p>
        </w:tc>
        <w:tc>
          <w:tcPr>
            <w:tcW w:w="5506" w:type="dxa"/>
            <w:tcBorders>
              <w:top w:val="single" w:sz="4" w:space="0" w:color="auto"/>
              <w:left w:val="single" w:sz="4" w:space="0" w:color="auto"/>
              <w:right w:val="single" w:sz="4" w:space="0" w:color="auto"/>
            </w:tcBorders>
            <w:shd w:val="clear" w:color="auto" w:fill="auto"/>
          </w:tcPr>
          <w:p w:rsidR="00A57638" w:rsidRPr="00DC36EB" w:rsidRDefault="00E235EB" w:rsidP="00DC36EB">
            <w:pPr>
              <w:pStyle w:val="a6"/>
              <w:framePr w:w="10166" w:h="6302" w:hSpace="523" w:vSpace="10" w:wrap="notBeside" w:vAnchor="text" w:hAnchor="text" w:x="524" w:y="11"/>
              <w:spacing w:line="240" w:lineRule="auto"/>
              <w:ind w:left="140" w:firstLine="20"/>
              <w:rPr>
                <w:rFonts w:eastAsia="Courier New"/>
                <w:color w:val="auto"/>
              </w:rPr>
            </w:pPr>
            <w:r w:rsidRPr="00DC36EB">
              <w:rPr>
                <w:rFonts w:eastAsia="Courier New"/>
                <w:color w:val="auto"/>
              </w:rPr>
              <w:t>Знакомство со звучанием фольклора разных регионов России в аудио- и видеозаписи. Аутентичная манера исполнения. Выявление характерных интонаций и ритмов в звучании традиционной музыки разных народов.</w:t>
            </w:r>
          </w:p>
          <w:p w:rsidR="00A57638" w:rsidRPr="00DC36EB" w:rsidRDefault="00E235EB" w:rsidP="00DC36EB">
            <w:pPr>
              <w:pStyle w:val="a6"/>
              <w:framePr w:w="10166" w:h="6302" w:hSpace="523" w:vSpace="10" w:wrap="notBeside" w:vAnchor="text" w:hAnchor="text" w:x="524" w:y="11"/>
              <w:spacing w:line="240" w:lineRule="auto"/>
              <w:ind w:left="140" w:firstLine="20"/>
              <w:rPr>
                <w:rFonts w:eastAsia="Courier New"/>
                <w:color w:val="auto"/>
              </w:rPr>
            </w:pPr>
            <w:r w:rsidRPr="00DC36EB">
              <w:rPr>
                <w:rFonts w:eastAsia="Courier New"/>
                <w:color w:val="auto"/>
              </w:rPr>
              <w:t>Выявление общего и особенного при сравнении танцевальных, лирических и эпических песенных образцов фольклора разных народов России.</w:t>
            </w:r>
          </w:p>
          <w:p w:rsidR="00A57638" w:rsidRPr="00DC36EB" w:rsidRDefault="00E235EB" w:rsidP="00DC36EB">
            <w:pPr>
              <w:pStyle w:val="a6"/>
              <w:framePr w:w="10166" w:h="6302" w:hSpace="523" w:vSpace="10" w:wrap="notBeside" w:vAnchor="text" w:hAnchor="text" w:x="524" w:y="11"/>
              <w:spacing w:line="240" w:lineRule="auto"/>
              <w:ind w:left="140" w:firstLine="20"/>
              <w:rPr>
                <w:rFonts w:eastAsia="Courier New"/>
                <w:color w:val="auto"/>
              </w:rPr>
            </w:pPr>
            <w:r w:rsidRPr="00DC36EB">
              <w:rPr>
                <w:rFonts w:eastAsia="Courier New"/>
                <w:color w:val="auto"/>
              </w:rPr>
              <w:t>Разучивание и исполнение народных песен, танцев, эпических сказаний. Двигательная, ритмическая, интонационная импровизация в характере изученных народных танцев и песен.</w:t>
            </w:r>
          </w:p>
          <w:p w:rsidR="00A57638" w:rsidRPr="00BC4498" w:rsidRDefault="00E235EB" w:rsidP="00DC36EB">
            <w:pPr>
              <w:pStyle w:val="a6"/>
              <w:framePr w:w="10166" w:h="6302" w:hSpace="523" w:vSpace="10" w:wrap="notBeside" w:vAnchor="text" w:hAnchor="text" w:x="524" w:y="11"/>
              <w:spacing w:line="240" w:lineRule="auto"/>
              <w:ind w:left="140" w:firstLine="140"/>
              <w:rPr>
                <w:rFonts w:eastAsia="Courier New"/>
                <w:i/>
                <w:color w:val="auto"/>
              </w:rPr>
            </w:pPr>
            <w:r w:rsidRPr="00BC4498">
              <w:rPr>
                <w:rFonts w:eastAsia="Courier New"/>
                <w:i/>
                <w:color w:val="auto"/>
              </w:rPr>
              <w:t>На выбор или факультативно</w:t>
            </w:r>
          </w:p>
          <w:p w:rsidR="00A57638" w:rsidRPr="00DC36EB" w:rsidRDefault="00E235EB" w:rsidP="00DC36EB">
            <w:pPr>
              <w:pStyle w:val="a6"/>
              <w:framePr w:w="10166" w:h="6302" w:hSpace="523" w:vSpace="10" w:wrap="notBeside" w:vAnchor="text" w:hAnchor="text" w:x="524" w:y="11"/>
              <w:spacing w:line="240" w:lineRule="auto"/>
              <w:ind w:left="140" w:firstLine="20"/>
              <w:rPr>
                <w:rFonts w:eastAsia="Courier New"/>
                <w:color w:val="auto"/>
              </w:rPr>
            </w:pPr>
            <w:r w:rsidRPr="00DC36EB">
              <w:rPr>
                <w:rFonts w:eastAsia="Courier New"/>
                <w:color w:val="auto"/>
              </w:rPr>
              <w:t>Исследовательские проекты, посвящённые музыке разных народов России. Музыкальный фестиваль «Народы России»</w:t>
            </w:r>
          </w:p>
        </w:tc>
      </w:tr>
      <w:tr w:rsidR="00A57638" w:rsidRPr="00EB2D57" w:rsidTr="00DC36EB">
        <w:trPr>
          <w:trHeight w:hRule="exact" w:val="2606"/>
        </w:trPr>
        <w:tc>
          <w:tcPr>
            <w:tcW w:w="1272" w:type="dxa"/>
            <w:tcBorders>
              <w:top w:val="single" w:sz="4" w:space="0" w:color="auto"/>
              <w:left w:val="single" w:sz="4" w:space="0" w:color="auto"/>
              <w:bottom w:val="single" w:sz="4" w:space="0" w:color="auto"/>
            </w:tcBorders>
            <w:shd w:val="clear" w:color="auto" w:fill="auto"/>
          </w:tcPr>
          <w:p w:rsidR="00A57638" w:rsidRPr="00DC36EB" w:rsidRDefault="00E235EB" w:rsidP="00DC36EB">
            <w:pPr>
              <w:pStyle w:val="a6"/>
              <w:framePr w:w="10166" w:h="6302" w:hSpace="523" w:vSpace="10" w:wrap="notBeside" w:vAnchor="text" w:hAnchor="text" w:x="524" w:y="11"/>
              <w:spacing w:line="240" w:lineRule="auto"/>
              <w:ind w:left="140" w:firstLine="0"/>
              <w:rPr>
                <w:rFonts w:eastAsia="Courier New"/>
                <w:color w:val="auto"/>
              </w:rPr>
            </w:pPr>
            <w:r w:rsidRPr="00DC36EB">
              <w:rPr>
                <w:rFonts w:eastAsia="Courier New"/>
                <w:color w:val="auto"/>
              </w:rPr>
              <w:t>В) 3—4 учебных часа</w:t>
            </w:r>
          </w:p>
        </w:tc>
        <w:tc>
          <w:tcPr>
            <w:tcW w:w="1339" w:type="dxa"/>
            <w:tcBorders>
              <w:top w:val="single" w:sz="4" w:space="0" w:color="auto"/>
              <w:left w:val="single" w:sz="4" w:space="0" w:color="auto"/>
              <w:bottom w:val="single" w:sz="4" w:space="0" w:color="auto"/>
            </w:tcBorders>
            <w:shd w:val="clear" w:color="auto" w:fill="auto"/>
          </w:tcPr>
          <w:p w:rsidR="00A57638" w:rsidRPr="00DC36EB" w:rsidRDefault="00E235EB" w:rsidP="00DC36EB">
            <w:pPr>
              <w:pStyle w:val="a6"/>
              <w:framePr w:w="10166" w:h="6302" w:hSpace="523" w:vSpace="10" w:wrap="notBeside" w:vAnchor="text" w:hAnchor="text" w:x="524" w:y="11"/>
              <w:spacing w:line="240" w:lineRule="auto"/>
              <w:ind w:left="140" w:firstLine="0"/>
              <w:rPr>
                <w:rFonts w:eastAsia="Courier New"/>
                <w:color w:val="auto"/>
              </w:rPr>
            </w:pPr>
            <w:r w:rsidRPr="00DC36EB">
              <w:rPr>
                <w:rFonts w:eastAsia="Courier New"/>
                <w:color w:val="auto"/>
              </w:rPr>
              <w:t>Фольклор в творчестве профессиональных композиторов</w:t>
            </w:r>
          </w:p>
        </w:tc>
        <w:tc>
          <w:tcPr>
            <w:tcW w:w="2050" w:type="dxa"/>
            <w:tcBorders>
              <w:top w:val="single" w:sz="4" w:space="0" w:color="auto"/>
              <w:left w:val="single" w:sz="4" w:space="0" w:color="auto"/>
              <w:bottom w:val="single" w:sz="4" w:space="0" w:color="auto"/>
            </w:tcBorders>
            <w:shd w:val="clear" w:color="auto" w:fill="auto"/>
          </w:tcPr>
          <w:p w:rsidR="00A57638" w:rsidRPr="00DC36EB" w:rsidRDefault="00E235EB" w:rsidP="00DC36EB">
            <w:pPr>
              <w:pStyle w:val="a6"/>
              <w:framePr w:w="10166" w:h="6302" w:hSpace="523" w:vSpace="10" w:wrap="notBeside" w:vAnchor="text" w:hAnchor="text" w:x="524" w:y="11"/>
              <w:spacing w:line="240" w:lineRule="auto"/>
              <w:ind w:left="140" w:firstLine="0"/>
              <w:rPr>
                <w:rFonts w:eastAsia="Courier New"/>
                <w:color w:val="auto"/>
              </w:rPr>
            </w:pPr>
            <w:r w:rsidRPr="00DC36EB">
              <w:rPr>
                <w:rFonts w:eastAsia="Courier New"/>
                <w:color w:val="auto"/>
              </w:rPr>
              <w:t>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w:t>
            </w:r>
          </w:p>
        </w:tc>
        <w:tc>
          <w:tcPr>
            <w:tcW w:w="5506" w:type="dxa"/>
            <w:tcBorders>
              <w:top w:val="single" w:sz="4" w:space="0" w:color="auto"/>
              <w:left w:val="single" w:sz="4" w:space="0" w:color="auto"/>
              <w:bottom w:val="single" w:sz="4" w:space="0" w:color="auto"/>
              <w:right w:val="single" w:sz="4" w:space="0" w:color="auto"/>
            </w:tcBorders>
            <w:shd w:val="clear" w:color="auto" w:fill="auto"/>
          </w:tcPr>
          <w:p w:rsidR="00A57638" w:rsidRPr="00DC36EB" w:rsidRDefault="00E235EB" w:rsidP="00DC36EB">
            <w:pPr>
              <w:pStyle w:val="a6"/>
              <w:framePr w:w="10166" w:h="6302" w:hSpace="523" w:vSpace="10" w:wrap="notBeside" w:vAnchor="text" w:hAnchor="text" w:x="524" w:y="11"/>
              <w:spacing w:line="240" w:lineRule="auto"/>
              <w:ind w:left="140" w:firstLine="20"/>
              <w:rPr>
                <w:rFonts w:eastAsia="Courier New"/>
                <w:color w:val="auto"/>
              </w:rPr>
            </w:pPr>
            <w:r w:rsidRPr="00DC36EB">
              <w:rPr>
                <w:rFonts w:eastAsia="Courier New"/>
                <w:color w:val="auto"/>
              </w:rPr>
              <w:t>Сравнение аутентичного звучания фольклора и фольклорных мелодий в композиторской обработке. Разучивание, исполнение народной песни в композиторской обработке.</w:t>
            </w:r>
          </w:p>
          <w:p w:rsidR="00A57638" w:rsidRPr="00DC36EB" w:rsidRDefault="00E235EB" w:rsidP="00DC36EB">
            <w:pPr>
              <w:pStyle w:val="a6"/>
              <w:framePr w:w="10166" w:h="6302" w:hSpace="523" w:vSpace="10" w:wrap="notBeside" w:vAnchor="text" w:hAnchor="text" w:x="524" w:y="11"/>
              <w:spacing w:line="240" w:lineRule="auto"/>
              <w:ind w:left="140" w:firstLine="20"/>
              <w:rPr>
                <w:rFonts w:eastAsia="Courier New"/>
                <w:color w:val="auto"/>
              </w:rPr>
            </w:pPr>
            <w:r w:rsidRPr="00DC36EB">
              <w:rPr>
                <w:rFonts w:eastAsia="Courier New"/>
                <w:color w:val="auto"/>
              </w:rPr>
              <w:t>Знакомство с 2—3 фрагментами крупных сочинений (опера, симфония, концерт, квартет, вариации и т. и.), в которых использованы подлинные народные мелодии. Наблюдение за принципами композиторской обработки, развития фольклорного тематического материала.</w:t>
            </w:r>
          </w:p>
        </w:tc>
      </w:tr>
    </w:tbl>
    <w:p w:rsidR="00A57638" w:rsidRPr="00EB2D57" w:rsidRDefault="00E235EB">
      <w:pPr>
        <w:pStyle w:val="ad"/>
        <w:framePr w:w="187" w:h="1709" w:hRule="exact" w:hSpace="10503" w:wrap="notBeside" w:vAnchor="text" w:hAnchor="text" w:y="1"/>
        <w:textDirection w:val="tbRl"/>
        <w:rPr>
          <w:color w:val="auto"/>
          <w:sz w:val="16"/>
          <w:szCs w:val="16"/>
        </w:rPr>
      </w:pPr>
      <w:r w:rsidRPr="00EB2D57">
        <w:rPr>
          <w:rFonts w:ascii="Tahoma" w:eastAsia="Tahoma" w:hAnsi="Tahoma" w:cs="Tahoma"/>
          <w:b w:val="0"/>
          <w:bCs w:val="0"/>
          <w:i w:val="0"/>
          <w:iCs w:val="0"/>
          <w:color w:val="auto"/>
          <w:sz w:val="16"/>
          <w:szCs w:val="16"/>
        </w:rPr>
        <w:t>МУЗЫКА. 5—8 классы</w:t>
      </w:r>
    </w:p>
    <w:p w:rsidR="00A57638" w:rsidRPr="00EB2D57" w:rsidRDefault="00A57638">
      <w:pPr>
        <w:spacing w:line="1" w:lineRule="exact"/>
        <w:rPr>
          <w:color w:val="auto"/>
        </w:rPr>
        <w:sectPr w:rsidR="00A57638" w:rsidRPr="00EB2D57">
          <w:footnotePr>
            <w:numRestart w:val="eachPage"/>
          </w:footnotePr>
          <w:pgSz w:w="12019" w:h="7824" w:orient="landscape"/>
          <w:pgMar w:top="722" w:right="726" w:bottom="528" w:left="603" w:header="294" w:footer="100" w:gutter="0"/>
          <w:cols w:space="720"/>
          <w:noEndnote/>
          <w:docGrid w:linePitch="360"/>
        </w:sectPr>
      </w:pPr>
    </w:p>
    <w:p w:rsidR="00A57638" w:rsidRPr="00EB2D57" w:rsidRDefault="00E235EB">
      <w:pPr>
        <w:pStyle w:val="90"/>
        <w:framePr w:w="230" w:h="2390" w:hRule="exact" w:wrap="none" w:hAnchor="page" w:x="567" w:y="3736"/>
        <w:textDirection w:val="tbRl"/>
        <w:rPr>
          <w:color w:val="auto"/>
        </w:rPr>
      </w:pPr>
      <w:r w:rsidRPr="00EB2D57">
        <w:rPr>
          <w:color w:val="auto"/>
        </w:rPr>
        <w:t>Примерная рабочая программа</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54"/>
        <w:gridCol w:w="5501"/>
      </w:tblGrid>
      <w:tr w:rsidR="00A57638" w:rsidRPr="00EB2D57" w:rsidTr="00DC36EB">
        <w:trPr>
          <w:trHeight w:hRule="exact" w:val="619"/>
        </w:trPr>
        <w:tc>
          <w:tcPr>
            <w:tcW w:w="1272" w:type="dxa"/>
            <w:tcBorders>
              <w:top w:val="single" w:sz="4" w:space="0" w:color="auto"/>
              <w:left w:val="single" w:sz="4" w:space="0" w:color="auto"/>
            </w:tcBorders>
            <w:shd w:val="clear" w:color="auto" w:fill="auto"/>
          </w:tcPr>
          <w:p w:rsidR="00A57638" w:rsidRPr="00DC36EB" w:rsidRDefault="00E235EB" w:rsidP="007F450A">
            <w:pPr>
              <w:pStyle w:val="a6"/>
              <w:framePr w:w="10162" w:h="5341" w:wrap="none" w:hAnchor="page" w:x="1134" w:y="35"/>
              <w:spacing w:line="240" w:lineRule="auto"/>
              <w:ind w:firstLine="0"/>
              <w:jc w:val="center"/>
              <w:rPr>
                <w:rFonts w:eastAsia="Courier New"/>
                <w:b/>
                <w:color w:val="auto"/>
              </w:rPr>
            </w:pPr>
            <w:r w:rsidRPr="00DC36EB">
              <w:rPr>
                <w:rFonts w:eastAsia="Courier New"/>
                <w:b/>
                <w:color w:val="auto"/>
              </w:rPr>
              <w:t>№ блока, кол-во часов</w:t>
            </w:r>
          </w:p>
        </w:tc>
        <w:tc>
          <w:tcPr>
            <w:tcW w:w="1334" w:type="dxa"/>
            <w:tcBorders>
              <w:top w:val="single" w:sz="4" w:space="0" w:color="auto"/>
              <w:left w:val="single" w:sz="4" w:space="0" w:color="auto"/>
            </w:tcBorders>
            <w:shd w:val="clear" w:color="auto" w:fill="auto"/>
          </w:tcPr>
          <w:p w:rsidR="00A57638" w:rsidRPr="00DC36EB" w:rsidRDefault="00E235EB" w:rsidP="007F450A">
            <w:pPr>
              <w:pStyle w:val="a6"/>
              <w:framePr w:w="10162" w:h="5341" w:wrap="none" w:hAnchor="page" w:x="1134" w:y="35"/>
              <w:spacing w:line="240" w:lineRule="auto"/>
              <w:ind w:firstLine="0"/>
              <w:jc w:val="center"/>
              <w:rPr>
                <w:rFonts w:eastAsia="Courier New"/>
                <w:b/>
                <w:color w:val="auto"/>
              </w:rPr>
            </w:pPr>
            <w:r w:rsidRPr="00DC36EB">
              <w:rPr>
                <w:rFonts w:eastAsia="Courier New"/>
                <w:b/>
                <w:color w:val="auto"/>
              </w:rPr>
              <w:t>Темы</w:t>
            </w:r>
          </w:p>
        </w:tc>
        <w:tc>
          <w:tcPr>
            <w:tcW w:w="2054" w:type="dxa"/>
            <w:tcBorders>
              <w:top w:val="single" w:sz="4" w:space="0" w:color="auto"/>
              <w:left w:val="single" w:sz="4" w:space="0" w:color="auto"/>
            </w:tcBorders>
            <w:shd w:val="clear" w:color="auto" w:fill="auto"/>
          </w:tcPr>
          <w:p w:rsidR="00A57638" w:rsidRPr="00DC36EB" w:rsidRDefault="00E235EB" w:rsidP="007F450A">
            <w:pPr>
              <w:pStyle w:val="a6"/>
              <w:framePr w:w="10162" w:h="5341" w:wrap="none" w:hAnchor="page" w:x="1134" w:y="35"/>
              <w:spacing w:line="240" w:lineRule="auto"/>
              <w:ind w:firstLine="460"/>
              <w:jc w:val="center"/>
              <w:rPr>
                <w:rFonts w:eastAsia="Courier New"/>
                <w:b/>
                <w:color w:val="auto"/>
              </w:rPr>
            </w:pPr>
            <w:r w:rsidRPr="00DC36EB">
              <w:rPr>
                <w:rFonts w:eastAsia="Courier New"/>
                <w:b/>
                <w:color w:val="auto"/>
              </w:rPr>
              <w:t>Содержание</w:t>
            </w:r>
          </w:p>
        </w:tc>
        <w:tc>
          <w:tcPr>
            <w:tcW w:w="5501" w:type="dxa"/>
            <w:tcBorders>
              <w:top w:val="single" w:sz="4" w:space="0" w:color="auto"/>
              <w:left w:val="single" w:sz="4" w:space="0" w:color="auto"/>
              <w:right w:val="single" w:sz="4" w:space="0" w:color="auto"/>
            </w:tcBorders>
            <w:shd w:val="clear" w:color="auto" w:fill="auto"/>
          </w:tcPr>
          <w:p w:rsidR="00A57638" w:rsidRPr="00DC36EB" w:rsidRDefault="00E235EB" w:rsidP="007F450A">
            <w:pPr>
              <w:pStyle w:val="a6"/>
              <w:framePr w:w="10162" w:h="5341" w:wrap="none" w:hAnchor="page" w:x="1134" w:y="35"/>
              <w:spacing w:line="240" w:lineRule="auto"/>
              <w:ind w:firstLine="0"/>
              <w:jc w:val="center"/>
              <w:rPr>
                <w:rFonts w:eastAsia="Courier New"/>
                <w:b/>
                <w:color w:val="auto"/>
              </w:rPr>
            </w:pPr>
            <w:r w:rsidRPr="00DC36EB">
              <w:rPr>
                <w:rFonts w:eastAsia="Courier New"/>
                <w:b/>
                <w:color w:val="auto"/>
              </w:rPr>
              <w:t>Виды деятельности обучающихся</w:t>
            </w:r>
          </w:p>
        </w:tc>
      </w:tr>
      <w:tr w:rsidR="00A57638" w:rsidRPr="00EB2D57" w:rsidTr="00DC36EB">
        <w:trPr>
          <w:trHeight w:hRule="exact" w:val="2150"/>
        </w:trPr>
        <w:tc>
          <w:tcPr>
            <w:tcW w:w="1272" w:type="dxa"/>
            <w:tcBorders>
              <w:top w:val="single" w:sz="4" w:space="0" w:color="auto"/>
              <w:left w:val="single" w:sz="4" w:space="0" w:color="auto"/>
            </w:tcBorders>
            <w:shd w:val="clear" w:color="auto" w:fill="auto"/>
          </w:tcPr>
          <w:p w:rsidR="00A57638" w:rsidRPr="00DC36EB" w:rsidRDefault="00A57638" w:rsidP="007F450A">
            <w:pPr>
              <w:pStyle w:val="a6"/>
              <w:framePr w:w="10162" w:h="5341" w:wrap="none" w:hAnchor="page" w:x="1134" w:y="35"/>
              <w:spacing w:line="240" w:lineRule="auto"/>
              <w:ind w:left="140" w:firstLine="0"/>
              <w:rPr>
                <w:rFonts w:eastAsia="Courier New"/>
                <w:color w:val="auto"/>
              </w:rPr>
            </w:pPr>
          </w:p>
        </w:tc>
        <w:tc>
          <w:tcPr>
            <w:tcW w:w="1334" w:type="dxa"/>
            <w:tcBorders>
              <w:top w:val="single" w:sz="4" w:space="0" w:color="auto"/>
              <w:left w:val="single" w:sz="4" w:space="0" w:color="auto"/>
            </w:tcBorders>
            <w:shd w:val="clear" w:color="auto" w:fill="auto"/>
          </w:tcPr>
          <w:p w:rsidR="00A57638" w:rsidRPr="00DC36EB" w:rsidRDefault="00A57638" w:rsidP="007F450A">
            <w:pPr>
              <w:pStyle w:val="a6"/>
              <w:framePr w:w="10162" w:h="5341" w:wrap="none" w:hAnchor="page" w:x="1134" w:y="35"/>
              <w:spacing w:line="240" w:lineRule="auto"/>
              <w:ind w:left="140" w:firstLine="0"/>
              <w:rPr>
                <w:rFonts w:eastAsia="Courier New"/>
                <w:color w:val="auto"/>
              </w:rPr>
            </w:pPr>
          </w:p>
        </w:tc>
        <w:tc>
          <w:tcPr>
            <w:tcW w:w="2054" w:type="dxa"/>
            <w:tcBorders>
              <w:top w:val="single" w:sz="4" w:space="0" w:color="auto"/>
              <w:left w:val="single" w:sz="4" w:space="0" w:color="auto"/>
            </w:tcBorders>
            <w:shd w:val="clear" w:color="auto" w:fill="auto"/>
          </w:tcPr>
          <w:p w:rsidR="00A57638" w:rsidRPr="00DC36EB" w:rsidRDefault="00E235EB" w:rsidP="007F450A">
            <w:pPr>
              <w:pStyle w:val="a6"/>
              <w:framePr w:w="10162" w:h="5341" w:wrap="none" w:hAnchor="page" w:x="1134" w:y="35"/>
              <w:spacing w:line="240" w:lineRule="auto"/>
              <w:ind w:left="140" w:firstLine="0"/>
              <w:rPr>
                <w:rFonts w:eastAsia="Courier New"/>
                <w:color w:val="auto"/>
              </w:rPr>
            </w:pPr>
            <w:r w:rsidRPr="00DC36EB">
              <w:rPr>
                <w:rFonts w:eastAsia="Courier New"/>
                <w:color w:val="auto"/>
              </w:rPr>
              <w:t>Внутреннее родство композиторского и народного творчества на интонационном уровне</w:t>
            </w:r>
          </w:p>
        </w:tc>
        <w:tc>
          <w:tcPr>
            <w:tcW w:w="5501" w:type="dxa"/>
            <w:tcBorders>
              <w:top w:val="single" w:sz="4" w:space="0" w:color="auto"/>
              <w:left w:val="single" w:sz="4" w:space="0" w:color="auto"/>
              <w:right w:val="single" w:sz="4" w:space="0" w:color="auto"/>
            </w:tcBorders>
            <w:shd w:val="clear" w:color="auto" w:fill="auto"/>
          </w:tcPr>
          <w:p w:rsidR="00A57638" w:rsidRPr="00BC4498" w:rsidRDefault="00E235EB" w:rsidP="007F450A">
            <w:pPr>
              <w:pStyle w:val="a6"/>
              <w:framePr w:w="10162" w:h="5341" w:wrap="none" w:hAnchor="page" w:x="1134" w:y="35"/>
              <w:spacing w:line="240" w:lineRule="auto"/>
              <w:ind w:left="140" w:firstLine="0"/>
              <w:rPr>
                <w:rFonts w:eastAsia="Courier New"/>
                <w:i/>
                <w:color w:val="auto"/>
              </w:rPr>
            </w:pPr>
            <w:r w:rsidRPr="00BC4498">
              <w:rPr>
                <w:rFonts w:eastAsia="Courier New"/>
                <w:i/>
                <w:color w:val="auto"/>
              </w:rPr>
              <w:t>На выбор или факультативно</w:t>
            </w:r>
          </w:p>
          <w:p w:rsidR="00A57638" w:rsidRPr="00DC36EB" w:rsidRDefault="00E235EB" w:rsidP="007F450A">
            <w:pPr>
              <w:pStyle w:val="a6"/>
              <w:framePr w:w="10162" w:h="5341" w:wrap="none" w:hAnchor="page" w:x="1134" w:y="35"/>
              <w:spacing w:line="240" w:lineRule="auto"/>
              <w:ind w:left="140" w:firstLine="0"/>
              <w:rPr>
                <w:rFonts w:eastAsia="Courier New"/>
                <w:color w:val="auto"/>
              </w:rPr>
            </w:pPr>
            <w:r w:rsidRPr="00DC36EB">
              <w:rPr>
                <w:rFonts w:eastAsia="Courier New"/>
                <w:color w:val="auto"/>
              </w:rPr>
              <w:t>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A57638" w:rsidRPr="00DC36EB" w:rsidRDefault="00E235EB" w:rsidP="007F450A">
            <w:pPr>
              <w:pStyle w:val="a6"/>
              <w:framePr w:w="10162" w:h="5341" w:wrap="none" w:hAnchor="page" w:x="1134" w:y="35"/>
              <w:spacing w:line="240" w:lineRule="auto"/>
              <w:ind w:left="140" w:firstLine="0"/>
              <w:rPr>
                <w:rFonts w:eastAsia="Courier New"/>
                <w:color w:val="auto"/>
              </w:rPr>
            </w:pPr>
            <w:r w:rsidRPr="00DC36EB">
              <w:rPr>
                <w:rFonts w:eastAsia="Courier New"/>
                <w:color w:val="auto"/>
              </w:rPr>
              <w:t>Посещение концерта, спектакля (просмотр фильма, телепередачи), посвящённого данной теме. Обсуждение в классе и/или письменная рецензия по результатам просмотра</w:t>
            </w:r>
          </w:p>
        </w:tc>
      </w:tr>
      <w:tr w:rsidR="00A57638" w:rsidRPr="00EB2D57" w:rsidTr="00DC36EB">
        <w:trPr>
          <w:trHeight w:hRule="exact" w:val="2386"/>
        </w:trPr>
        <w:tc>
          <w:tcPr>
            <w:tcW w:w="1272" w:type="dxa"/>
            <w:tcBorders>
              <w:top w:val="single" w:sz="4" w:space="0" w:color="auto"/>
              <w:left w:val="single" w:sz="4" w:space="0" w:color="auto"/>
              <w:bottom w:val="single" w:sz="4" w:space="0" w:color="auto"/>
            </w:tcBorders>
            <w:shd w:val="clear" w:color="auto" w:fill="auto"/>
          </w:tcPr>
          <w:p w:rsidR="00A57638" w:rsidRPr="00DC36EB" w:rsidRDefault="00E235EB" w:rsidP="007F450A">
            <w:pPr>
              <w:pStyle w:val="a6"/>
              <w:framePr w:w="10162" w:h="5341" w:wrap="none" w:hAnchor="page" w:x="1134" w:y="35"/>
              <w:spacing w:line="240" w:lineRule="auto"/>
              <w:ind w:left="140" w:firstLine="0"/>
              <w:rPr>
                <w:rFonts w:eastAsia="Courier New"/>
                <w:color w:val="auto"/>
              </w:rPr>
            </w:pPr>
            <w:r w:rsidRPr="00DC36EB">
              <w:rPr>
                <w:rFonts w:eastAsia="Courier New"/>
                <w:color w:val="auto"/>
              </w:rPr>
              <w:t>Г) 3—4 учебных часа</w:t>
            </w:r>
          </w:p>
        </w:tc>
        <w:tc>
          <w:tcPr>
            <w:tcW w:w="1334" w:type="dxa"/>
            <w:tcBorders>
              <w:top w:val="single" w:sz="4" w:space="0" w:color="auto"/>
              <w:left w:val="single" w:sz="4" w:space="0" w:color="auto"/>
              <w:bottom w:val="single" w:sz="4" w:space="0" w:color="auto"/>
            </w:tcBorders>
            <w:shd w:val="clear" w:color="auto" w:fill="auto"/>
          </w:tcPr>
          <w:p w:rsidR="00A57638" w:rsidRPr="00DC36EB" w:rsidRDefault="00E235EB" w:rsidP="007F450A">
            <w:pPr>
              <w:pStyle w:val="a6"/>
              <w:framePr w:w="10162" w:h="5341" w:wrap="none" w:hAnchor="page" w:x="1134" w:y="35"/>
              <w:spacing w:line="276" w:lineRule="auto"/>
              <w:ind w:left="140" w:firstLine="0"/>
              <w:rPr>
                <w:rFonts w:eastAsia="Courier New"/>
                <w:color w:val="auto"/>
              </w:rPr>
            </w:pPr>
            <w:r w:rsidRPr="00DC36EB">
              <w:rPr>
                <w:rFonts w:eastAsia="Courier New"/>
                <w:color w:val="auto"/>
              </w:rPr>
              <w:t>На рубежах культур</w:t>
            </w:r>
          </w:p>
        </w:tc>
        <w:tc>
          <w:tcPr>
            <w:tcW w:w="2054" w:type="dxa"/>
            <w:tcBorders>
              <w:top w:val="single" w:sz="4" w:space="0" w:color="auto"/>
              <w:left w:val="single" w:sz="4" w:space="0" w:color="auto"/>
              <w:bottom w:val="single" w:sz="4" w:space="0" w:color="auto"/>
            </w:tcBorders>
            <w:shd w:val="clear" w:color="auto" w:fill="auto"/>
          </w:tcPr>
          <w:p w:rsidR="00A57638" w:rsidRPr="00DC36EB" w:rsidRDefault="00E235EB" w:rsidP="007F450A">
            <w:pPr>
              <w:pStyle w:val="a6"/>
              <w:framePr w:w="10162" w:h="5341" w:wrap="none" w:hAnchor="page" w:x="1134" w:y="35"/>
              <w:spacing w:line="259" w:lineRule="auto"/>
              <w:ind w:left="140" w:firstLine="0"/>
              <w:rPr>
                <w:rFonts w:eastAsia="Courier New"/>
                <w:color w:val="auto"/>
              </w:rPr>
            </w:pPr>
            <w:r w:rsidRPr="00DC36EB">
              <w:rPr>
                <w:rFonts w:eastAsia="Courier New"/>
                <w:color w:val="auto"/>
              </w:rPr>
              <w:t>Взаимное влияние фольклорных традиций друг на друга.</w:t>
            </w:r>
          </w:p>
          <w:p w:rsidR="00A57638" w:rsidRPr="00DC36EB" w:rsidRDefault="00E235EB" w:rsidP="007F450A">
            <w:pPr>
              <w:pStyle w:val="a6"/>
              <w:framePr w:w="10162" w:h="5341" w:wrap="none" w:hAnchor="page" w:x="1134" w:y="35"/>
              <w:spacing w:line="259" w:lineRule="auto"/>
              <w:ind w:left="140" w:firstLine="0"/>
              <w:rPr>
                <w:rFonts w:eastAsia="Courier New"/>
                <w:color w:val="auto"/>
              </w:rPr>
            </w:pPr>
            <w:r w:rsidRPr="00DC36EB">
              <w:rPr>
                <w:rFonts w:eastAsia="Courier New"/>
                <w:color w:val="auto"/>
              </w:rPr>
              <w:t>Этнографические экспедиции и фестивали.</w:t>
            </w:r>
          </w:p>
          <w:p w:rsidR="00A57638" w:rsidRPr="00DC36EB" w:rsidRDefault="00E235EB" w:rsidP="007F450A">
            <w:pPr>
              <w:pStyle w:val="a6"/>
              <w:framePr w:w="10162" w:h="5341" w:wrap="none" w:hAnchor="page" w:x="1134" w:y="35"/>
              <w:spacing w:line="259" w:lineRule="auto"/>
              <w:ind w:left="140" w:firstLine="0"/>
              <w:rPr>
                <w:rFonts w:eastAsia="Courier New"/>
                <w:color w:val="auto"/>
              </w:rPr>
            </w:pPr>
            <w:r w:rsidRPr="00DC36EB">
              <w:rPr>
                <w:rFonts w:eastAsia="Courier New"/>
                <w:color w:val="auto"/>
              </w:rPr>
              <w:t>Современная жизнь фольклора</w:t>
            </w:r>
          </w:p>
        </w:tc>
        <w:tc>
          <w:tcPr>
            <w:tcW w:w="5501" w:type="dxa"/>
            <w:tcBorders>
              <w:top w:val="single" w:sz="4" w:space="0" w:color="auto"/>
              <w:left w:val="single" w:sz="4" w:space="0" w:color="auto"/>
              <w:bottom w:val="single" w:sz="4" w:space="0" w:color="auto"/>
              <w:right w:val="single" w:sz="4" w:space="0" w:color="auto"/>
            </w:tcBorders>
            <w:shd w:val="clear" w:color="auto" w:fill="auto"/>
          </w:tcPr>
          <w:p w:rsidR="00A57638" w:rsidRPr="00DC36EB" w:rsidRDefault="00E235EB" w:rsidP="007F450A">
            <w:pPr>
              <w:pStyle w:val="a6"/>
              <w:framePr w:w="10162" w:h="5341" w:wrap="none" w:hAnchor="page" w:x="1134" w:y="35"/>
              <w:spacing w:line="259" w:lineRule="auto"/>
              <w:ind w:left="140" w:firstLine="20"/>
              <w:rPr>
                <w:rFonts w:eastAsia="Courier New"/>
                <w:color w:val="auto"/>
              </w:rPr>
            </w:pPr>
            <w:r w:rsidRPr="00DC36EB">
              <w:rPr>
                <w:rFonts w:eastAsia="Courier New"/>
                <w:color w:val="auto"/>
              </w:rPr>
              <w:t>Знакомство с примерами смешения культурных традиций в пограничных территориях</w:t>
            </w:r>
            <w:r w:rsidR="00DC36EB">
              <w:rPr>
                <w:rFonts w:eastAsia="Courier New"/>
                <w:color w:val="auto"/>
                <w:vertAlign w:val="superscript"/>
              </w:rPr>
              <w:t>1</w:t>
            </w:r>
            <w:r w:rsidRPr="00DC36EB">
              <w:rPr>
                <w:rFonts w:eastAsia="Courier New"/>
                <w:color w:val="auto"/>
              </w:rPr>
              <w:t>. Выявление причинно-следственных связей такого смешения.</w:t>
            </w:r>
          </w:p>
          <w:p w:rsidR="00A57638" w:rsidRPr="00DC36EB" w:rsidRDefault="00E235EB" w:rsidP="007F450A">
            <w:pPr>
              <w:pStyle w:val="a6"/>
              <w:framePr w:w="10162" w:h="5341" w:wrap="none" w:hAnchor="page" w:x="1134" w:y="35"/>
              <w:spacing w:line="259" w:lineRule="auto"/>
              <w:ind w:left="140" w:firstLine="20"/>
              <w:rPr>
                <w:rFonts w:eastAsia="Courier New"/>
                <w:color w:val="auto"/>
              </w:rPr>
            </w:pPr>
            <w:r w:rsidRPr="00DC36EB">
              <w:rPr>
                <w:rFonts w:eastAsia="Courier New"/>
                <w:color w:val="auto"/>
              </w:rPr>
              <w:t>Изучение творчества и вклада в развитие культуры современных этно-исполнителей, исследователей традиционного фольклора.</w:t>
            </w:r>
          </w:p>
          <w:p w:rsidR="00A57638" w:rsidRPr="00BC4498" w:rsidRDefault="00E235EB" w:rsidP="007F450A">
            <w:pPr>
              <w:pStyle w:val="a6"/>
              <w:framePr w:w="10162" w:h="5341" w:wrap="none" w:hAnchor="page" w:x="1134" w:y="35"/>
              <w:spacing w:line="240" w:lineRule="auto"/>
              <w:ind w:left="140" w:firstLine="140"/>
              <w:rPr>
                <w:rFonts w:eastAsia="Courier New"/>
                <w:i/>
                <w:color w:val="auto"/>
              </w:rPr>
            </w:pPr>
            <w:r w:rsidRPr="00BC4498">
              <w:rPr>
                <w:rFonts w:eastAsia="Courier New"/>
                <w:i/>
                <w:color w:val="auto"/>
              </w:rPr>
              <w:t>На выбор или факультативно</w:t>
            </w:r>
          </w:p>
          <w:p w:rsidR="00A57638" w:rsidRPr="00DC36EB" w:rsidRDefault="00E235EB" w:rsidP="007F450A">
            <w:pPr>
              <w:pStyle w:val="a6"/>
              <w:framePr w:w="10162" w:h="5341" w:wrap="none" w:hAnchor="page" w:x="1134" w:y="35"/>
              <w:spacing w:line="259" w:lineRule="auto"/>
              <w:ind w:left="140" w:firstLine="20"/>
              <w:rPr>
                <w:rFonts w:eastAsia="Courier New"/>
                <w:color w:val="auto"/>
              </w:rPr>
            </w:pPr>
            <w:r w:rsidRPr="00DC36EB">
              <w:rPr>
                <w:rFonts w:eastAsia="Courier New"/>
                <w:color w:val="auto"/>
              </w:rPr>
              <w:t>Участие в этнографической экспедиции, посещение/ участие в фестивале традиционной культуры</w:t>
            </w:r>
          </w:p>
        </w:tc>
      </w:tr>
    </w:tbl>
    <w:p w:rsidR="00A57638" w:rsidRPr="00EB2D57" w:rsidRDefault="00A57638" w:rsidP="007F450A">
      <w:pPr>
        <w:framePr w:w="10162" w:h="5341" w:wrap="none" w:hAnchor="page" w:x="1134" w:y="35"/>
        <w:spacing w:line="1" w:lineRule="exact"/>
        <w:rPr>
          <w:color w:val="auto"/>
        </w:rPr>
      </w:pPr>
    </w:p>
    <w:p w:rsidR="00A57638" w:rsidRPr="00DC36EB" w:rsidRDefault="00DC36EB" w:rsidP="00DC36EB">
      <w:pPr>
        <w:pStyle w:val="27"/>
        <w:framePr w:w="7671" w:h="240" w:wrap="none" w:hAnchor="page" w:x="1110" w:y="5512"/>
        <w:spacing w:line="240" w:lineRule="auto"/>
        <w:ind w:left="0" w:firstLine="0"/>
        <w:rPr>
          <w:rFonts w:ascii="Times New Roman" w:hAnsi="Times New Roman" w:cs="Times New Roman"/>
          <w:color w:val="auto"/>
        </w:rPr>
      </w:pPr>
      <w:r>
        <w:rPr>
          <w:rFonts w:ascii="Times New Roman" w:hAnsi="Times New Roman" w:cs="Times New Roman"/>
          <w:color w:val="auto"/>
          <w:vertAlign w:val="superscript"/>
        </w:rPr>
        <w:t>1</w:t>
      </w:r>
      <w:r w:rsidR="00E235EB" w:rsidRPr="00DC36EB">
        <w:rPr>
          <w:rFonts w:ascii="Times New Roman" w:hAnsi="Times New Roman" w:cs="Times New Roman"/>
          <w:color w:val="auto"/>
        </w:rPr>
        <w:t xml:space="preserve"> Например, казачья лезгинка, калмыцкая гармошка и т. </w:t>
      </w:r>
      <w:r w:rsidRPr="00DC36EB">
        <w:rPr>
          <w:rFonts w:ascii="Times New Roman" w:hAnsi="Times New Roman" w:cs="Times New Roman"/>
          <w:color w:val="auto"/>
        </w:rPr>
        <w:t>п</w:t>
      </w:r>
      <w:r w:rsidR="00E235EB" w:rsidRPr="00DC36EB">
        <w:rPr>
          <w:rFonts w:ascii="Times New Roman" w:hAnsi="Times New Roman" w:cs="Times New Roman"/>
          <w:color w:val="auto"/>
        </w:rPr>
        <w:t>.</w:t>
      </w: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690" w:line="1" w:lineRule="exact"/>
        <w:rPr>
          <w:color w:val="auto"/>
        </w:rPr>
      </w:pPr>
    </w:p>
    <w:p w:rsidR="00A57638" w:rsidRPr="00EB2D57" w:rsidRDefault="00A57638">
      <w:pPr>
        <w:spacing w:line="1" w:lineRule="exact"/>
        <w:rPr>
          <w:color w:val="auto"/>
        </w:rPr>
        <w:sectPr w:rsidR="00A57638" w:rsidRPr="00EB2D57">
          <w:headerReference w:type="even" r:id="rId46"/>
          <w:headerReference w:type="default" r:id="rId47"/>
          <w:footerReference w:type="even" r:id="rId48"/>
          <w:footerReference w:type="default" r:id="rId49"/>
          <w:footnotePr>
            <w:numRestart w:val="eachPage"/>
          </w:footnotePr>
          <w:pgSz w:w="12019" w:h="7824" w:orient="landscape"/>
          <w:pgMar w:top="983" w:right="724" w:bottom="715" w:left="566" w:header="0" w:footer="3" w:gutter="0"/>
          <w:cols w:space="720"/>
          <w:noEndnote/>
          <w:docGrid w:linePitch="360"/>
        </w:sectPr>
      </w:pPr>
    </w:p>
    <w:p w:rsidR="00A57638" w:rsidRPr="00EB2D57" w:rsidRDefault="006D7370" w:rsidP="00DC36EB">
      <w:pPr>
        <w:pStyle w:val="af5"/>
      </w:pPr>
      <w:bookmarkStart w:id="680" w:name="bookmark1598"/>
      <w:r>
        <w:rPr>
          <w:noProof/>
          <w:lang w:bidi="ar-SA"/>
        </w:rPr>
        <mc:AlternateContent>
          <mc:Choice Requires="wps">
            <w:drawing>
              <wp:anchor distT="0" distB="0" distL="114300" distR="114300" simplePos="0" relativeHeight="125829394" behindDoc="0" locked="0" layoutInCell="1" allowOverlap="1">
                <wp:simplePos x="0" y="0"/>
                <wp:positionH relativeFrom="page">
                  <wp:posOffset>719455</wp:posOffset>
                </wp:positionH>
                <wp:positionV relativeFrom="paragraph">
                  <wp:posOffset>265430</wp:posOffset>
                </wp:positionV>
                <wp:extent cx="6446520" cy="2984500"/>
                <wp:effectExtent l="0" t="0" r="0" b="0"/>
                <wp:wrapTopAndBottom/>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46520" cy="2984500"/>
                        </a:xfrm>
                        <a:prstGeom prst="rect">
                          <a:avLst/>
                        </a:prstGeom>
                        <a:noFill/>
                      </wps:spPr>
                      <wps:txbx>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01"/>
                              <w:gridCol w:w="2030"/>
                              <w:gridCol w:w="5549"/>
                            </w:tblGrid>
                            <w:tr w:rsidR="005B4807" w:rsidTr="007F450A">
                              <w:trPr>
                                <w:trHeight w:val="20"/>
                                <w:tblHeader/>
                              </w:trPr>
                              <w:tc>
                                <w:tcPr>
                                  <w:tcW w:w="1272" w:type="dxa"/>
                                  <w:tcBorders>
                                    <w:top w:val="single" w:sz="4" w:space="0" w:color="auto"/>
                                    <w:left w:val="single" w:sz="4" w:space="0" w:color="auto"/>
                                  </w:tcBorders>
                                  <w:shd w:val="clear" w:color="auto" w:fill="auto"/>
                                </w:tcPr>
                                <w:p w:rsidR="005B4807" w:rsidRPr="007F450A" w:rsidRDefault="005B4807" w:rsidP="007F450A">
                                  <w:pPr>
                                    <w:pStyle w:val="a6"/>
                                    <w:spacing w:line="259" w:lineRule="auto"/>
                                    <w:ind w:firstLine="0"/>
                                    <w:jc w:val="center"/>
                                    <w:rPr>
                                      <w:rFonts w:eastAsia="Courier New"/>
                                      <w:b/>
                                      <w:color w:val="auto"/>
                                    </w:rPr>
                                  </w:pPr>
                                  <w:r w:rsidRPr="007F450A">
                                    <w:rPr>
                                      <w:rFonts w:eastAsia="Courier New"/>
                                      <w:b/>
                                      <w:color w:val="auto"/>
                                    </w:rPr>
                                    <w:t>№ блока, кол-во часов</w:t>
                                  </w:r>
                                </w:p>
                              </w:tc>
                              <w:tc>
                                <w:tcPr>
                                  <w:tcW w:w="1301" w:type="dxa"/>
                                  <w:tcBorders>
                                    <w:top w:val="single" w:sz="4" w:space="0" w:color="auto"/>
                                    <w:left w:val="single" w:sz="4" w:space="0" w:color="auto"/>
                                  </w:tcBorders>
                                  <w:shd w:val="clear" w:color="auto" w:fill="auto"/>
                                </w:tcPr>
                                <w:p w:rsidR="005B4807" w:rsidRPr="007F450A" w:rsidRDefault="005B4807" w:rsidP="007F450A">
                                  <w:pPr>
                                    <w:pStyle w:val="a6"/>
                                    <w:spacing w:line="259" w:lineRule="auto"/>
                                    <w:ind w:firstLine="0"/>
                                    <w:jc w:val="center"/>
                                    <w:rPr>
                                      <w:rFonts w:eastAsia="Courier New"/>
                                      <w:b/>
                                      <w:color w:val="auto"/>
                                    </w:rPr>
                                  </w:pPr>
                                  <w:r w:rsidRPr="007F450A">
                                    <w:rPr>
                                      <w:rFonts w:eastAsia="Courier New"/>
                                      <w:b/>
                                      <w:color w:val="auto"/>
                                    </w:rPr>
                                    <w:t>Темы</w:t>
                                  </w:r>
                                </w:p>
                              </w:tc>
                              <w:tc>
                                <w:tcPr>
                                  <w:tcW w:w="2030" w:type="dxa"/>
                                  <w:tcBorders>
                                    <w:top w:val="single" w:sz="4" w:space="0" w:color="auto"/>
                                    <w:left w:val="single" w:sz="4" w:space="0" w:color="auto"/>
                                  </w:tcBorders>
                                  <w:shd w:val="clear" w:color="auto" w:fill="auto"/>
                                </w:tcPr>
                                <w:p w:rsidR="005B4807" w:rsidRPr="007F450A" w:rsidRDefault="005B4807" w:rsidP="007F450A">
                                  <w:pPr>
                                    <w:pStyle w:val="a6"/>
                                    <w:spacing w:line="259" w:lineRule="auto"/>
                                    <w:ind w:firstLine="440"/>
                                    <w:jc w:val="center"/>
                                    <w:rPr>
                                      <w:rFonts w:eastAsia="Courier New"/>
                                      <w:b/>
                                      <w:color w:val="auto"/>
                                    </w:rPr>
                                  </w:pPr>
                                  <w:r w:rsidRPr="007F450A">
                                    <w:rPr>
                                      <w:rFonts w:eastAsia="Courier New"/>
                                      <w:b/>
                                      <w:color w:val="auto"/>
                                    </w:rPr>
                                    <w:t>Содержание</w:t>
                                  </w:r>
                                </w:p>
                              </w:tc>
                              <w:tc>
                                <w:tcPr>
                                  <w:tcW w:w="5549" w:type="dxa"/>
                                  <w:tcBorders>
                                    <w:top w:val="single" w:sz="4" w:space="0" w:color="auto"/>
                                    <w:left w:val="single" w:sz="4" w:space="0" w:color="auto"/>
                                    <w:right w:val="single" w:sz="4" w:space="0" w:color="auto"/>
                                  </w:tcBorders>
                                  <w:shd w:val="clear" w:color="auto" w:fill="auto"/>
                                </w:tcPr>
                                <w:p w:rsidR="005B4807" w:rsidRPr="007F450A" w:rsidRDefault="005B4807" w:rsidP="007F450A">
                                  <w:pPr>
                                    <w:pStyle w:val="a6"/>
                                    <w:spacing w:line="259" w:lineRule="auto"/>
                                    <w:ind w:firstLine="0"/>
                                    <w:jc w:val="center"/>
                                    <w:rPr>
                                      <w:rFonts w:eastAsia="Courier New"/>
                                      <w:b/>
                                      <w:color w:val="auto"/>
                                    </w:rPr>
                                  </w:pPr>
                                  <w:r w:rsidRPr="007F450A">
                                    <w:rPr>
                                      <w:rFonts w:eastAsia="Courier New"/>
                                      <w:b/>
                                      <w:color w:val="auto"/>
                                    </w:rPr>
                                    <w:t>Виды деятельности обучающихся</w:t>
                                  </w:r>
                                </w:p>
                              </w:tc>
                            </w:tr>
                            <w:tr w:rsidR="005B4807" w:rsidTr="009F0C49">
                              <w:trPr>
                                <w:trHeight w:val="2595"/>
                              </w:trPr>
                              <w:tc>
                                <w:tcPr>
                                  <w:tcW w:w="1272" w:type="dxa"/>
                                  <w:tcBorders>
                                    <w:top w:val="single" w:sz="4" w:space="0" w:color="auto"/>
                                    <w:left w:val="single" w:sz="4" w:space="0" w:color="auto"/>
                                  </w:tcBorders>
                                  <w:shd w:val="clear" w:color="auto" w:fill="auto"/>
                                </w:tcPr>
                                <w:p w:rsidR="005B4807" w:rsidRPr="00DC36EB" w:rsidRDefault="005B4807" w:rsidP="00DC36EB">
                                  <w:pPr>
                                    <w:pStyle w:val="a6"/>
                                    <w:spacing w:line="259" w:lineRule="auto"/>
                                    <w:ind w:left="140" w:firstLine="0"/>
                                    <w:rPr>
                                      <w:rFonts w:eastAsia="Courier New"/>
                                      <w:color w:val="auto"/>
                                    </w:rPr>
                                  </w:pPr>
                                  <w:r w:rsidRPr="00DC36EB">
                                    <w:rPr>
                                      <w:rFonts w:eastAsia="Courier New"/>
                                      <w:color w:val="auto"/>
                                    </w:rPr>
                                    <w:t>А) 3—4 учебных часа</w:t>
                                  </w:r>
                                </w:p>
                              </w:tc>
                              <w:tc>
                                <w:tcPr>
                                  <w:tcW w:w="1301" w:type="dxa"/>
                                  <w:tcBorders>
                                    <w:top w:val="single" w:sz="4" w:space="0" w:color="auto"/>
                                    <w:left w:val="single" w:sz="4" w:space="0" w:color="auto"/>
                                  </w:tcBorders>
                                  <w:shd w:val="clear" w:color="auto" w:fill="auto"/>
                                </w:tcPr>
                                <w:p w:rsidR="005B4807" w:rsidRPr="00DC36EB" w:rsidRDefault="005B4807" w:rsidP="00DC36EB">
                                  <w:pPr>
                                    <w:pStyle w:val="a6"/>
                                    <w:spacing w:line="259" w:lineRule="auto"/>
                                    <w:ind w:left="140" w:firstLine="0"/>
                                    <w:rPr>
                                      <w:rFonts w:eastAsia="Courier New"/>
                                      <w:color w:val="auto"/>
                                    </w:rPr>
                                  </w:pPr>
                                  <w:r w:rsidRPr="00DC36EB">
                                    <w:rPr>
                                      <w:rFonts w:eastAsia="Courier New"/>
                                      <w:color w:val="auto"/>
                                    </w:rPr>
                                    <w:t>Музы</w:t>
                                  </w:r>
                                  <w:r w:rsidRPr="00DC36EB">
                                    <w:rPr>
                                      <w:rFonts w:eastAsia="Courier New"/>
                                      <w:color w:val="auto"/>
                                    </w:rPr>
                                    <w:softHyphen/>
                                    <w:t>ка — древней</w:t>
                                  </w:r>
                                  <w:r w:rsidRPr="00DC36EB">
                                    <w:rPr>
                                      <w:rFonts w:eastAsia="Courier New"/>
                                      <w:color w:val="auto"/>
                                    </w:rPr>
                                    <w:softHyphen/>
                                    <w:t>ший язык человече</w:t>
                                  </w:r>
                                  <w:r w:rsidRPr="00DC36EB">
                                    <w:rPr>
                                      <w:rFonts w:eastAsia="Courier New"/>
                                      <w:color w:val="auto"/>
                                    </w:rPr>
                                    <w:softHyphen/>
                                    <w:t>ства</w:t>
                                  </w:r>
                                </w:p>
                              </w:tc>
                              <w:tc>
                                <w:tcPr>
                                  <w:tcW w:w="2030" w:type="dxa"/>
                                  <w:tcBorders>
                                    <w:top w:val="single" w:sz="4" w:space="0" w:color="auto"/>
                                    <w:left w:val="single" w:sz="4" w:space="0" w:color="auto"/>
                                  </w:tcBorders>
                                  <w:shd w:val="clear" w:color="auto" w:fill="auto"/>
                                </w:tcPr>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Археологические находки, легенды и сказания о му</w:t>
                                  </w:r>
                                  <w:r w:rsidRPr="00DC36EB">
                                    <w:rPr>
                                      <w:rFonts w:eastAsia="Courier New"/>
                                      <w:color w:val="auto"/>
                                    </w:rPr>
                                    <w:softHyphen/>
                                    <w:t>зыке древних. Древняя Греция — колыбель европей</w:t>
                                  </w:r>
                                  <w:r w:rsidRPr="00DC36EB">
                                    <w:rPr>
                                      <w:rFonts w:eastAsia="Courier New"/>
                                      <w:color w:val="auto"/>
                                    </w:rPr>
                                    <w:softHyphen/>
                                    <w:t>ской культуры (те</w:t>
                                  </w:r>
                                  <w:r w:rsidRPr="00DC36EB">
                                    <w:rPr>
                                      <w:rFonts w:eastAsia="Courier New"/>
                                      <w:color w:val="auto"/>
                                    </w:rPr>
                                    <w:softHyphen/>
                                    <w:t>атр, хор, оркестр, лады, учение о гармонии и др.)</w:t>
                                  </w:r>
                                </w:p>
                              </w:tc>
                              <w:tc>
                                <w:tcPr>
                                  <w:tcW w:w="5549" w:type="dxa"/>
                                  <w:tcBorders>
                                    <w:top w:val="single" w:sz="4" w:space="0" w:color="auto"/>
                                    <w:left w:val="single" w:sz="4" w:space="0" w:color="auto"/>
                                    <w:right w:val="single" w:sz="4" w:space="0" w:color="auto"/>
                                  </w:tcBorders>
                                  <w:shd w:val="clear" w:color="auto" w:fill="auto"/>
                                </w:tcPr>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Экскурсия в музей (реальный или виртуальный) с экс</w:t>
                                  </w:r>
                                  <w:r w:rsidRPr="00DC36EB">
                                    <w:rPr>
                                      <w:rFonts w:eastAsia="Courier New"/>
                                      <w:color w:val="auto"/>
                                    </w:rPr>
                                    <w:softHyphen/>
                                    <w:t>позицией музыкальных артефактов древности, последу</w:t>
                                  </w:r>
                                  <w:r w:rsidRPr="00DC36EB">
                                    <w:rPr>
                                      <w:rFonts w:eastAsia="Courier New"/>
                                      <w:color w:val="auto"/>
                                    </w:rPr>
                                    <w:softHyphen/>
                                    <w:t>ющий пересказ полученной информации.</w:t>
                                  </w:r>
                                </w:p>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Импровизация в духе древнего обряда (вызывание до</w:t>
                                  </w:r>
                                  <w:r w:rsidRPr="00DC36EB">
                                    <w:rPr>
                                      <w:rFonts w:eastAsia="Courier New"/>
                                      <w:color w:val="auto"/>
                                    </w:rPr>
                                    <w:softHyphen/>
                                    <w:t>ждя, поклонение тотемному животному и т. п.).</w:t>
                                  </w:r>
                                </w:p>
                                <w:p w:rsidR="005B4807" w:rsidRDefault="005B4807" w:rsidP="00DC36EB">
                                  <w:pPr>
                                    <w:pStyle w:val="a6"/>
                                    <w:spacing w:line="259" w:lineRule="auto"/>
                                    <w:ind w:left="140" w:firstLine="20"/>
                                    <w:rPr>
                                      <w:rFonts w:eastAsia="Courier New"/>
                                      <w:color w:val="auto"/>
                                    </w:rPr>
                                  </w:pPr>
                                  <w:r w:rsidRPr="00DC36EB">
                                    <w:rPr>
                                      <w:rFonts w:eastAsia="Courier New"/>
                                      <w:color w:val="auto"/>
                                    </w:rPr>
                                    <w:t xml:space="preserve">Озвучивание, театрализация легенды/мифа о музыке. </w:t>
                                  </w:r>
                                </w:p>
                                <w:p w:rsidR="005B4807" w:rsidRPr="009F0C49" w:rsidRDefault="005B4807" w:rsidP="00DC36EB">
                                  <w:pPr>
                                    <w:pStyle w:val="a6"/>
                                    <w:spacing w:line="259" w:lineRule="auto"/>
                                    <w:ind w:left="140" w:firstLine="20"/>
                                    <w:rPr>
                                      <w:rFonts w:eastAsia="Courier New"/>
                                      <w:i/>
                                      <w:color w:val="auto"/>
                                    </w:rPr>
                                  </w:pPr>
                                  <w:r w:rsidRPr="009F0C49">
                                    <w:rPr>
                                      <w:rFonts w:eastAsia="Courier New"/>
                                      <w:i/>
                                      <w:color w:val="auto"/>
                                    </w:rPr>
                                    <w:t>На выбор или факультативно</w:t>
                                  </w:r>
                                </w:p>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Квесты, викторины, интеллектуальные игры. Исследо</w:t>
                                  </w:r>
                                  <w:r w:rsidRPr="00DC36EB">
                                    <w:rPr>
                                      <w:rFonts w:eastAsia="Courier New"/>
                                      <w:color w:val="auto"/>
                                    </w:rPr>
                                    <w:softHyphen/>
                                    <w:t>вательские проекты в рамках тематики «Мифы Древ</w:t>
                                  </w:r>
                                  <w:r w:rsidRPr="00DC36EB">
                                    <w:rPr>
                                      <w:rFonts w:eastAsia="Courier New"/>
                                      <w:color w:val="auto"/>
                                    </w:rPr>
                                    <w:softHyphen/>
                                    <w:t>ней Греции в музыкальном искусстве XVII—XX веков»</w:t>
                                  </w:r>
                                </w:p>
                              </w:tc>
                            </w:tr>
                            <w:tr w:rsidR="005B4807" w:rsidTr="007F450A">
                              <w:trPr>
                                <w:trHeight w:val="20"/>
                              </w:trPr>
                              <w:tc>
                                <w:tcPr>
                                  <w:tcW w:w="1272" w:type="dxa"/>
                                  <w:tcBorders>
                                    <w:top w:val="single" w:sz="4" w:space="0" w:color="auto"/>
                                    <w:left w:val="single" w:sz="4" w:space="0" w:color="auto"/>
                                    <w:bottom w:val="single" w:sz="4" w:space="0" w:color="auto"/>
                                  </w:tcBorders>
                                  <w:shd w:val="clear" w:color="auto" w:fill="auto"/>
                                </w:tcPr>
                                <w:p w:rsidR="005B4807" w:rsidRPr="00DC36EB" w:rsidRDefault="005B4807" w:rsidP="00DC36EB">
                                  <w:pPr>
                                    <w:pStyle w:val="a6"/>
                                    <w:spacing w:line="259" w:lineRule="auto"/>
                                    <w:ind w:left="140" w:firstLine="0"/>
                                    <w:rPr>
                                      <w:rFonts w:eastAsia="Courier New"/>
                                      <w:color w:val="auto"/>
                                    </w:rPr>
                                  </w:pPr>
                                  <w:r w:rsidRPr="00DC36EB">
                                    <w:rPr>
                                      <w:rFonts w:eastAsia="Courier New"/>
                                      <w:color w:val="auto"/>
                                    </w:rPr>
                                    <w:t>Б) 3—4 учебных часа</w:t>
                                  </w:r>
                                </w:p>
                              </w:tc>
                              <w:tc>
                                <w:tcPr>
                                  <w:tcW w:w="1301" w:type="dxa"/>
                                  <w:tcBorders>
                                    <w:top w:val="single" w:sz="4" w:space="0" w:color="auto"/>
                                    <w:left w:val="single" w:sz="4" w:space="0" w:color="auto"/>
                                    <w:bottom w:val="single" w:sz="4" w:space="0" w:color="auto"/>
                                  </w:tcBorders>
                                  <w:shd w:val="clear" w:color="auto" w:fill="auto"/>
                                </w:tcPr>
                                <w:p w:rsidR="005B4807" w:rsidRPr="00DC36EB" w:rsidRDefault="005B4807" w:rsidP="00DC36EB">
                                  <w:pPr>
                                    <w:pStyle w:val="a6"/>
                                    <w:spacing w:line="259" w:lineRule="auto"/>
                                    <w:ind w:left="140" w:firstLine="0"/>
                                    <w:rPr>
                                      <w:rFonts w:eastAsia="Courier New"/>
                                      <w:color w:val="auto"/>
                                    </w:rPr>
                                  </w:pPr>
                                  <w:r w:rsidRPr="00DC36EB">
                                    <w:rPr>
                                      <w:rFonts w:eastAsia="Courier New"/>
                                      <w:color w:val="auto"/>
                                    </w:rPr>
                                    <w:t>Музыкаль</w:t>
                                  </w:r>
                                  <w:r w:rsidRPr="00DC36EB">
                                    <w:rPr>
                                      <w:rFonts w:eastAsia="Courier New"/>
                                      <w:color w:val="auto"/>
                                    </w:rPr>
                                    <w:softHyphen/>
                                    <w:t>ный фоль</w:t>
                                  </w:r>
                                  <w:r w:rsidRPr="00DC36EB">
                                    <w:rPr>
                                      <w:rFonts w:eastAsia="Courier New"/>
                                      <w:color w:val="auto"/>
                                    </w:rPr>
                                    <w:softHyphen/>
                                    <w:t>клор наро</w:t>
                                  </w:r>
                                  <w:r w:rsidRPr="00DC36EB">
                                    <w:rPr>
                                      <w:rFonts w:eastAsia="Courier New"/>
                                      <w:color w:val="auto"/>
                                    </w:rPr>
                                    <w:softHyphen/>
                                    <w:t>дов Европы</w:t>
                                  </w:r>
                                </w:p>
                              </w:tc>
                              <w:tc>
                                <w:tcPr>
                                  <w:tcW w:w="2030" w:type="dxa"/>
                                  <w:tcBorders>
                                    <w:top w:val="single" w:sz="4" w:space="0" w:color="auto"/>
                                    <w:left w:val="single" w:sz="4" w:space="0" w:color="auto"/>
                                    <w:bottom w:val="single" w:sz="4" w:space="0" w:color="auto"/>
                                  </w:tcBorders>
                                  <w:shd w:val="clear" w:color="auto" w:fill="auto"/>
                                </w:tcPr>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Интонации и рит</w:t>
                                  </w:r>
                                  <w:r w:rsidRPr="00DC36EB">
                                    <w:rPr>
                                      <w:rFonts w:eastAsia="Courier New"/>
                                      <w:color w:val="auto"/>
                                    </w:rPr>
                                    <w:softHyphen/>
                                    <w:t>мы, формы и жанры европей</w:t>
                                  </w:r>
                                  <w:r w:rsidRPr="00DC36EB">
                                    <w:rPr>
                                      <w:rFonts w:eastAsia="Courier New"/>
                                      <w:color w:val="auto"/>
                                    </w:rPr>
                                    <w:softHyphen/>
                                    <w:t>ского фольклора</w:t>
                                  </w:r>
                                  <w:r w:rsidRPr="007F450A">
                                    <w:rPr>
                                      <w:rFonts w:eastAsia="Courier New"/>
                                      <w:color w:val="auto"/>
                                      <w:vertAlign w:val="superscript"/>
                                    </w:rPr>
                                    <w:t>2</w:t>
                                  </w:r>
                                </w:p>
                              </w:tc>
                              <w:tc>
                                <w:tcPr>
                                  <w:tcW w:w="5549" w:type="dxa"/>
                                  <w:tcBorders>
                                    <w:top w:val="single" w:sz="4" w:space="0" w:color="auto"/>
                                    <w:left w:val="single" w:sz="4" w:space="0" w:color="auto"/>
                                    <w:bottom w:val="single" w:sz="4" w:space="0" w:color="auto"/>
                                    <w:right w:val="single" w:sz="4" w:space="0" w:color="auto"/>
                                  </w:tcBorders>
                                  <w:shd w:val="clear" w:color="auto" w:fill="auto"/>
                                </w:tcPr>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Выявление характерных интонаций и ритмов в звуча</w:t>
                                  </w:r>
                                  <w:r w:rsidRPr="00DC36EB">
                                    <w:rPr>
                                      <w:rFonts w:eastAsia="Courier New"/>
                                      <w:color w:val="auto"/>
                                    </w:rPr>
                                    <w:softHyphen/>
                                    <w:t>нии традиционной музыки народов Европы.</w:t>
                                  </w:r>
                                </w:p>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Выявление общего и особенного при сравнении изучае</w:t>
                                  </w:r>
                                  <w:r w:rsidRPr="00DC36EB">
                                    <w:rPr>
                                      <w:rFonts w:eastAsia="Courier New"/>
                                      <w:color w:val="auto"/>
                                    </w:rPr>
                                    <w:softHyphen/>
                                    <w:t>мых образцов европейского фольклора и фольклора на</w:t>
                                  </w:r>
                                  <w:r w:rsidRPr="00DC36EB">
                                    <w:rPr>
                                      <w:rFonts w:eastAsia="Courier New"/>
                                      <w:color w:val="auto"/>
                                    </w:rPr>
                                    <w:softHyphen/>
                                    <w:t>родов России.</w:t>
                                  </w:r>
                                </w:p>
                              </w:tc>
                            </w:tr>
                          </w:tbl>
                          <w:p w:rsidR="005B4807" w:rsidRDefault="005B4807">
                            <w:pPr>
                              <w:spacing w:line="1" w:lineRule="exact"/>
                            </w:pP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id="Shape 107" o:spid="_x0000_s1028" type="#_x0000_t202" style="position:absolute;margin-left:56.65pt;margin-top:20.9pt;width:507.6pt;height:235pt;z-index:12582939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" filled="f" stroked="f">
                <v:path arrowok="t"/>
                <v:textbox inset="0,0,0,0">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01"/>
                        <w:gridCol w:w="2030"/>
                        <w:gridCol w:w="5549"/>
                      </w:tblGrid>
                      <w:tr w:rsidR="005B4807" w:rsidTr="007F450A">
                        <w:trPr>
                          <w:trHeight w:val="20"/>
                          <w:tblHeader/>
                        </w:trPr>
                        <w:tc>
                          <w:tcPr>
                            <w:tcW w:w="1272" w:type="dxa"/>
                            <w:tcBorders>
                              <w:top w:val="single" w:sz="4" w:space="0" w:color="auto"/>
                              <w:left w:val="single" w:sz="4" w:space="0" w:color="auto"/>
                            </w:tcBorders>
                            <w:shd w:val="clear" w:color="auto" w:fill="auto"/>
                          </w:tcPr>
                          <w:p w:rsidR="005B4807" w:rsidRPr="007F450A" w:rsidRDefault="005B4807" w:rsidP="007F450A">
                            <w:pPr>
                              <w:pStyle w:val="a6"/>
                              <w:spacing w:line="259" w:lineRule="auto"/>
                              <w:ind w:firstLine="0"/>
                              <w:jc w:val="center"/>
                              <w:rPr>
                                <w:rFonts w:eastAsia="Courier New"/>
                                <w:b/>
                                <w:color w:val="auto"/>
                              </w:rPr>
                            </w:pPr>
                            <w:r w:rsidRPr="007F450A">
                              <w:rPr>
                                <w:rFonts w:eastAsia="Courier New"/>
                                <w:b/>
                                <w:color w:val="auto"/>
                              </w:rPr>
                              <w:t>№ блока, кол-во часов</w:t>
                            </w:r>
                          </w:p>
                        </w:tc>
                        <w:tc>
                          <w:tcPr>
                            <w:tcW w:w="1301" w:type="dxa"/>
                            <w:tcBorders>
                              <w:top w:val="single" w:sz="4" w:space="0" w:color="auto"/>
                              <w:left w:val="single" w:sz="4" w:space="0" w:color="auto"/>
                            </w:tcBorders>
                            <w:shd w:val="clear" w:color="auto" w:fill="auto"/>
                          </w:tcPr>
                          <w:p w:rsidR="005B4807" w:rsidRPr="007F450A" w:rsidRDefault="005B4807" w:rsidP="007F450A">
                            <w:pPr>
                              <w:pStyle w:val="a6"/>
                              <w:spacing w:line="259" w:lineRule="auto"/>
                              <w:ind w:firstLine="0"/>
                              <w:jc w:val="center"/>
                              <w:rPr>
                                <w:rFonts w:eastAsia="Courier New"/>
                                <w:b/>
                                <w:color w:val="auto"/>
                              </w:rPr>
                            </w:pPr>
                            <w:r w:rsidRPr="007F450A">
                              <w:rPr>
                                <w:rFonts w:eastAsia="Courier New"/>
                                <w:b/>
                                <w:color w:val="auto"/>
                              </w:rPr>
                              <w:t>Темы</w:t>
                            </w:r>
                          </w:p>
                        </w:tc>
                        <w:tc>
                          <w:tcPr>
                            <w:tcW w:w="2030" w:type="dxa"/>
                            <w:tcBorders>
                              <w:top w:val="single" w:sz="4" w:space="0" w:color="auto"/>
                              <w:left w:val="single" w:sz="4" w:space="0" w:color="auto"/>
                            </w:tcBorders>
                            <w:shd w:val="clear" w:color="auto" w:fill="auto"/>
                          </w:tcPr>
                          <w:p w:rsidR="005B4807" w:rsidRPr="007F450A" w:rsidRDefault="005B4807" w:rsidP="007F450A">
                            <w:pPr>
                              <w:pStyle w:val="a6"/>
                              <w:spacing w:line="259" w:lineRule="auto"/>
                              <w:ind w:firstLine="440"/>
                              <w:jc w:val="center"/>
                              <w:rPr>
                                <w:rFonts w:eastAsia="Courier New"/>
                                <w:b/>
                                <w:color w:val="auto"/>
                              </w:rPr>
                            </w:pPr>
                            <w:r w:rsidRPr="007F450A">
                              <w:rPr>
                                <w:rFonts w:eastAsia="Courier New"/>
                                <w:b/>
                                <w:color w:val="auto"/>
                              </w:rPr>
                              <w:t>Содержание</w:t>
                            </w:r>
                          </w:p>
                        </w:tc>
                        <w:tc>
                          <w:tcPr>
                            <w:tcW w:w="5549" w:type="dxa"/>
                            <w:tcBorders>
                              <w:top w:val="single" w:sz="4" w:space="0" w:color="auto"/>
                              <w:left w:val="single" w:sz="4" w:space="0" w:color="auto"/>
                              <w:right w:val="single" w:sz="4" w:space="0" w:color="auto"/>
                            </w:tcBorders>
                            <w:shd w:val="clear" w:color="auto" w:fill="auto"/>
                          </w:tcPr>
                          <w:p w:rsidR="005B4807" w:rsidRPr="007F450A" w:rsidRDefault="005B4807" w:rsidP="007F450A">
                            <w:pPr>
                              <w:pStyle w:val="a6"/>
                              <w:spacing w:line="259" w:lineRule="auto"/>
                              <w:ind w:firstLine="0"/>
                              <w:jc w:val="center"/>
                              <w:rPr>
                                <w:rFonts w:eastAsia="Courier New"/>
                                <w:b/>
                                <w:color w:val="auto"/>
                              </w:rPr>
                            </w:pPr>
                            <w:r w:rsidRPr="007F450A">
                              <w:rPr>
                                <w:rFonts w:eastAsia="Courier New"/>
                                <w:b/>
                                <w:color w:val="auto"/>
                              </w:rPr>
                              <w:t>Виды деятельности обучающихся</w:t>
                            </w:r>
                          </w:p>
                        </w:tc>
                      </w:tr>
                      <w:tr w:rsidR="005B4807" w:rsidTr="009F0C49">
                        <w:trPr>
                          <w:trHeight w:val="2595"/>
                        </w:trPr>
                        <w:tc>
                          <w:tcPr>
                            <w:tcW w:w="1272" w:type="dxa"/>
                            <w:tcBorders>
                              <w:top w:val="single" w:sz="4" w:space="0" w:color="auto"/>
                              <w:left w:val="single" w:sz="4" w:space="0" w:color="auto"/>
                            </w:tcBorders>
                            <w:shd w:val="clear" w:color="auto" w:fill="auto"/>
                          </w:tcPr>
                          <w:p w:rsidR="005B4807" w:rsidRPr="00DC36EB" w:rsidRDefault="005B4807" w:rsidP="00DC36EB">
                            <w:pPr>
                              <w:pStyle w:val="a6"/>
                              <w:spacing w:line="259" w:lineRule="auto"/>
                              <w:ind w:left="140" w:firstLine="0"/>
                              <w:rPr>
                                <w:rFonts w:eastAsia="Courier New"/>
                                <w:color w:val="auto"/>
                              </w:rPr>
                            </w:pPr>
                            <w:r w:rsidRPr="00DC36EB">
                              <w:rPr>
                                <w:rFonts w:eastAsia="Courier New"/>
                                <w:color w:val="auto"/>
                              </w:rPr>
                              <w:t>А) 3—4 учебных часа</w:t>
                            </w:r>
                          </w:p>
                        </w:tc>
                        <w:tc>
                          <w:tcPr>
                            <w:tcW w:w="1301" w:type="dxa"/>
                            <w:tcBorders>
                              <w:top w:val="single" w:sz="4" w:space="0" w:color="auto"/>
                              <w:left w:val="single" w:sz="4" w:space="0" w:color="auto"/>
                            </w:tcBorders>
                            <w:shd w:val="clear" w:color="auto" w:fill="auto"/>
                          </w:tcPr>
                          <w:p w:rsidR="005B4807" w:rsidRPr="00DC36EB" w:rsidRDefault="005B4807" w:rsidP="00DC36EB">
                            <w:pPr>
                              <w:pStyle w:val="a6"/>
                              <w:spacing w:line="259" w:lineRule="auto"/>
                              <w:ind w:left="140" w:firstLine="0"/>
                              <w:rPr>
                                <w:rFonts w:eastAsia="Courier New"/>
                                <w:color w:val="auto"/>
                              </w:rPr>
                            </w:pPr>
                            <w:r w:rsidRPr="00DC36EB">
                              <w:rPr>
                                <w:rFonts w:eastAsia="Courier New"/>
                                <w:color w:val="auto"/>
                              </w:rPr>
                              <w:t>Музы</w:t>
                            </w:r>
                            <w:r w:rsidRPr="00DC36EB">
                              <w:rPr>
                                <w:rFonts w:eastAsia="Courier New"/>
                                <w:color w:val="auto"/>
                              </w:rPr>
                              <w:softHyphen/>
                              <w:t>ка — древней</w:t>
                            </w:r>
                            <w:r w:rsidRPr="00DC36EB">
                              <w:rPr>
                                <w:rFonts w:eastAsia="Courier New"/>
                                <w:color w:val="auto"/>
                              </w:rPr>
                              <w:softHyphen/>
                              <w:t>ший язык человече</w:t>
                            </w:r>
                            <w:r w:rsidRPr="00DC36EB">
                              <w:rPr>
                                <w:rFonts w:eastAsia="Courier New"/>
                                <w:color w:val="auto"/>
                              </w:rPr>
                              <w:softHyphen/>
                              <w:t>ства</w:t>
                            </w:r>
                          </w:p>
                        </w:tc>
                        <w:tc>
                          <w:tcPr>
                            <w:tcW w:w="2030" w:type="dxa"/>
                            <w:tcBorders>
                              <w:top w:val="single" w:sz="4" w:space="0" w:color="auto"/>
                              <w:left w:val="single" w:sz="4" w:space="0" w:color="auto"/>
                            </w:tcBorders>
                            <w:shd w:val="clear" w:color="auto" w:fill="auto"/>
                          </w:tcPr>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Археологические находки, легенды и сказания о му</w:t>
                            </w:r>
                            <w:r w:rsidRPr="00DC36EB">
                              <w:rPr>
                                <w:rFonts w:eastAsia="Courier New"/>
                                <w:color w:val="auto"/>
                              </w:rPr>
                              <w:softHyphen/>
                              <w:t>зыке древних. Древняя Греция — колыбель европей</w:t>
                            </w:r>
                            <w:r w:rsidRPr="00DC36EB">
                              <w:rPr>
                                <w:rFonts w:eastAsia="Courier New"/>
                                <w:color w:val="auto"/>
                              </w:rPr>
                              <w:softHyphen/>
                              <w:t>ской культуры (те</w:t>
                            </w:r>
                            <w:r w:rsidRPr="00DC36EB">
                              <w:rPr>
                                <w:rFonts w:eastAsia="Courier New"/>
                                <w:color w:val="auto"/>
                              </w:rPr>
                              <w:softHyphen/>
                              <w:t>атр, хор, оркестр, лады, учение о гармонии и др.)</w:t>
                            </w:r>
                          </w:p>
                        </w:tc>
                        <w:tc>
                          <w:tcPr>
                            <w:tcW w:w="5549" w:type="dxa"/>
                            <w:tcBorders>
                              <w:top w:val="single" w:sz="4" w:space="0" w:color="auto"/>
                              <w:left w:val="single" w:sz="4" w:space="0" w:color="auto"/>
                              <w:right w:val="single" w:sz="4" w:space="0" w:color="auto"/>
                            </w:tcBorders>
                            <w:shd w:val="clear" w:color="auto" w:fill="auto"/>
                          </w:tcPr>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Экскурсия в музей (реальный или виртуальный) с экс</w:t>
                            </w:r>
                            <w:r w:rsidRPr="00DC36EB">
                              <w:rPr>
                                <w:rFonts w:eastAsia="Courier New"/>
                                <w:color w:val="auto"/>
                              </w:rPr>
                              <w:softHyphen/>
                              <w:t>позицией музыкальных артефактов древности, последу</w:t>
                            </w:r>
                            <w:r w:rsidRPr="00DC36EB">
                              <w:rPr>
                                <w:rFonts w:eastAsia="Courier New"/>
                                <w:color w:val="auto"/>
                              </w:rPr>
                              <w:softHyphen/>
                              <w:t>ющий пересказ полученной информации.</w:t>
                            </w:r>
                          </w:p>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Импровизация в духе древнего обряда (вызывание до</w:t>
                            </w:r>
                            <w:r w:rsidRPr="00DC36EB">
                              <w:rPr>
                                <w:rFonts w:eastAsia="Courier New"/>
                                <w:color w:val="auto"/>
                              </w:rPr>
                              <w:softHyphen/>
                              <w:t>ждя, поклонение тотемному животному и т. п.).</w:t>
                            </w:r>
                          </w:p>
                          <w:p w:rsidR="005B4807" w:rsidRDefault="005B4807" w:rsidP="00DC36EB">
                            <w:pPr>
                              <w:pStyle w:val="a6"/>
                              <w:spacing w:line="259" w:lineRule="auto"/>
                              <w:ind w:left="140" w:firstLine="20"/>
                              <w:rPr>
                                <w:rFonts w:eastAsia="Courier New"/>
                                <w:color w:val="auto"/>
                              </w:rPr>
                            </w:pPr>
                            <w:r w:rsidRPr="00DC36EB">
                              <w:rPr>
                                <w:rFonts w:eastAsia="Courier New"/>
                                <w:color w:val="auto"/>
                              </w:rPr>
                              <w:t xml:space="preserve">Озвучивание, театрализация легенды/мифа о музыке. </w:t>
                            </w:r>
                          </w:p>
                          <w:p w:rsidR="005B4807" w:rsidRPr="009F0C49" w:rsidRDefault="005B4807" w:rsidP="00DC36EB">
                            <w:pPr>
                              <w:pStyle w:val="a6"/>
                              <w:spacing w:line="259" w:lineRule="auto"/>
                              <w:ind w:left="140" w:firstLine="20"/>
                              <w:rPr>
                                <w:rFonts w:eastAsia="Courier New"/>
                                <w:i/>
                                <w:color w:val="auto"/>
                              </w:rPr>
                            </w:pPr>
                            <w:r w:rsidRPr="009F0C49">
                              <w:rPr>
                                <w:rFonts w:eastAsia="Courier New"/>
                                <w:i/>
                                <w:color w:val="auto"/>
                              </w:rPr>
                              <w:t>На выбор или факультативно</w:t>
                            </w:r>
                          </w:p>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Квесты, викторины, интеллектуальные игры. Исследо</w:t>
                            </w:r>
                            <w:r w:rsidRPr="00DC36EB">
                              <w:rPr>
                                <w:rFonts w:eastAsia="Courier New"/>
                                <w:color w:val="auto"/>
                              </w:rPr>
                              <w:softHyphen/>
                              <w:t>вательские проекты в рамках тематики «Мифы Древ</w:t>
                            </w:r>
                            <w:r w:rsidRPr="00DC36EB">
                              <w:rPr>
                                <w:rFonts w:eastAsia="Courier New"/>
                                <w:color w:val="auto"/>
                              </w:rPr>
                              <w:softHyphen/>
                              <w:t>ней Греции в музыкальном искусстве XVII—XX веков»</w:t>
                            </w:r>
                          </w:p>
                        </w:tc>
                      </w:tr>
                      <w:tr w:rsidR="005B4807" w:rsidTr="007F450A">
                        <w:trPr>
                          <w:trHeight w:val="20"/>
                        </w:trPr>
                        <w:tc>
                          <w:tcPr>
                            <w:tcW w:w="1272" w:type="dxa"/>
                            <w:tcBorders>
                              <w:top w:val="single" w:sz="4" w:space="0" w:color="auto"/>
                              <w:left w:val="single" w:sz="4" w:space="0" w:color="auto"/>
                              <w:bottom w:val="single" w:sz="4" w:space="0" w:color="auto"/>
                            </w:tcBorders>
                            <w:shd w:val="clear" w:color="auto" w:fill="auto"/>
                          </w:tcPr>
                          <w:p w:rsidR="005B4807" w:rsidRPr="00DC36EB" w:rsidRDefault="005B4807" w:rsidP="00DC36EB">
                            <w:pPr>
                              <w:pStyle w:val="a6"/>
                              <w:spacing w:line="259" w:lineRule="auto"/>
                              <w:ind w:left="140" w:firstLine="0"/>
                              <w:rPr>
                                <w:rFonts w:eastAsia="Courier New"/>
                                <w:color w:val="auto"/>
                              </w:rPr>
                            </w:pPr>
                            <w:r w:rsidRPr="00DC36EB">
                              <w:rPr>
                                <w:rFonts w:eastAsia="Courier New"/>
                                <w:color w:val="auto"/>
                              </w:rPr>
                              <w:t>Б) 3—4 учебных часа</w:t>
                            </w:r>
                          </w:p>
                        </w:tc>
                        <w:tc>
                          <w:tcPr>
                            <w:tcW w:w="1301" w:type="dxa"/>
                            <w:tcBorders>
                              <w:top w:val="single" w:sz="4" w:space="0" w:color="auto"/>
                              <w:left w:val="single" w:sz="4" w:space="0" w:color="auto"/>
                              <w:bottom w:val="single" w:sz="4" w:space="0" w:color="auto"/>
                            </w:tcBorders>
                            <w:shd w:val="clear" w:color="auto" w:fill="auto"/>
                          </w:tcPr>
                          <w:p w:rsidR="005B4807" w:rsidRPr="00DC36EB" w:rsidRDefault="005B4807" w:rsidP="00DC36EB">
                            <w:pPr>
                              <w:pStyle w:val="a6"/>
                              <w:spacing w:line="259" w:lineRule="auto"/>
                              <w:ind w:left="140" w:firstLine="0"/>
                              <w:rPr>
                                <w:rFonts w:eastAsia="Courier New"/>
                                <w:color w:val="auto"/>
                              </w:rPr>
                            </w:pPr>
                            <w:r w:rsidRPr="00DC36EB">
                              <w:rPr>
                                <w:rFonts w:eastAsia="Courier New"/>
                                <w:color w:val="auto"/>
                              </w:rPr>
                              <w:t>Музыкаль</w:t>
                            </w:r>
                            <w:r w:rsidRPr="00DC36EB">
                              <w:rPr>
                                <w:rFonts w:eastAsia="Courier New"/>
                                <w:color w:val="auto"/>
                              </w:rPr>
                              <w:softHyphen/>
                              <w:t>ный фоль</w:t>
                            </w:r>
                            <w:r w:rsidRPr="00DC36EB">
                              <w:rPr>
                                <w:rFonts w:eastAsia="Courier New"/>
                                <w:color w:val="auto"/>
                              </w:rPr>
                              <w:softHyphen/>
                              <w:t>клор наро</w:t>
                            </w:r>
                            <w:r w:rsidRPr="00DC36EB">
                              <w:rPr>
                                <w:rFonts w:eastAsia="Courier New"/>
                                <w:color w:val="auto"/>
                              </w:rPr>
                              <w:softHyphen/>
                              <w:t>дов Европы</w:t>
                            </w:r>
                          </w:p>
                        </w:tc>
                        <w:tc>
                          <w:tcPr>
                            <w:tcW w:w="2030" w:type="dxa"/>
                            <w:tcBorders>
                              <w:top w:val="single" w:sz="4" w:space="0" w:color="auto"/>
                              <w:left w:val="single" w:sz="4" w:space="0" w:color="auto"/>
                              <w:bottom w:val="single" w:sz="4" w:space="0" w:color="auto"/>
                            </w:tcBorders>
                            <w:shd w:val="clear" w:color="auto" w:fill="auto"/>
                          </w:tcPr>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Интонации и рит</w:t>
                            </w:r>
                            <w:r w:rsidRPr="00DC36EB">
                              <w:rPr>
                                <w:rFonts w:eastAsia="Courier New"/>
                                <w:color w:val="auto"/>
                              </w:rPr>
                              <w:softHyphen/>
                              <w:t>мы, формы и жанры европей</w:t>
                            </w:r>
                            <w:r w:rsidRPr="00DC36EB">
                              <w:rPr>
                                <w:rFonts w:eastAsia="Courier New"/>
                                <w:color w:val="auto"/>
                              </w:rPr>
                              <w:softHyphen/>
                              <w:t>ского фольклора</w:t>
                            </w:r>
                            <w:r w:rsidRPr="007F450A">
                              <w:rPr>
                                <w:rFonts w:eastAsia="Courier New"/>
                                <w:color w:val="auto"/>
                                <w:vertAlign w:val="superscript"/>
                              </w:rPr>
                              <w:t>2</w:t>
                            </w:r>
                          </w:p>
                        </w:tc>
                        <w:tc>
                          <w:tcPr>
                            <w:tcW w:w="5549" w:type="dxa"/>
                            <w:tcBorders>
                              <w:top w:val="single" w:sz="4" w:space="0" w:color="auto"/>
                              <w:left w:val="single" w:sz="4" w:space="0" w:color="auto"/>
                              <w:bottom w:val="single" w:sz="4" w:space="0" w:color="auto"/>
                              <w:right w:val="single" w:sz="4" w:space="0" w:color="auto"/>
                            </w:tcBorders>
                            <w:shd w:val="clear" w:color="auto" w:fill="auto"/>
                          </w:tcPr>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Выявление характерных интонаций и ритмов в звуча</w:t>
                            </w:r>
                            <w:r w:rsidRPr="00DC36EB">
                              <w:rPr>
                                <w:rFonts w:eastAsia="Courier New"/>
                                <w:color w:val="auto"/>
                              </w:rPr>
                              <w:softHyphen/>
                              <w:t>нии традиционной музыки народов Европы.</w:t>
                            </w:r>
                          </w:p>
                          <w:p w:rsidR="005B4807" w:rsidRPr="00DC36EB" w:rsidRDefault="005B4807" w:rsidP="00DC36EB">
                            <w:pPr>
                              <w:pStyle w:val="a6"/>
                              <w:spacing w:line="259" w:lineRule="auto"/>
                              <w:ind w:left="140" w:firstLine="20"/>
                              <w:rPr>
                                <w:rFonts w:eastAsia="Courier New"/>
                                <w:color w:val="auto"/>
                              </w:rPr>
                            </w:pPr>
                            <w:r w:rsidRPr="00DC36EB">
                              <w:rPr>
                                <w:rFonts w:eastAsia="Courier New"/>
                                <w:color w:val="auto"/>
                              </w:rPr>
                              <w:t>Выявление общего и особенного при сравнении изучае</w:t>
                            </w:r>
                            <w:r w:rsidRPr="00DC36EB">
                              <w:rPr>
                                <w:rFonts w:eastAsia="Courier New"/>
                                <w:color w:val="auto"/>
                              </w:rPr>
                              <w:softHyphen/>
                              <w:t>мых образцов европейского фольклора и фольклора на</w:t>
                            </w:r>
                            <w:r w:rsidRPr="00DC36EB">
                              <w:rPr>
                                <w:rFonts w:eastAsia="Courier New"/>
                                <w:color w:val="auto"/>
                              </w:rPr>
                              <w:softHyphen/>
                              <w:t>родов России.</w:t>
                            </w:r>
                          </w:p>
                        </w:tc>
                      </w:tr>
                    </w:tbl>
                    <w:p w:rsidR="005B4807" w:rsidRDefault="005B4807">
                      <w:pPr>
                        <w:spacing w:line="1" w:lineRule="exact"/>
                      </w:pPr>
                    </w:p>
                  </w:txbxContent>
                </v:textbox>
                <w10:wrap type="topAndBottom" anchorx="page"/>
              </v:shape>
            </w:pict>
          </mc:Fallback>
        </mc:AlternateContent>
      </w:r>
      <w:r w:rsidR="00DC36EB" w:rsidRPr="00EB2D57">
        <w:t>Модуль № 3 «Музыка народов мира»</w:t>
      </w:r>
      <w:r w:rsidR="00DC36EB" w:rsidRPr="00EB2D57">
        <w:rPr>
          <w:vertAlign w:val="superscript"/>
        </w:rPr>
        <w:footnoteReference w:id="28"/>
      </w:r>
      <w:bookmarkEnd w:id="680"/>
      <w:r>
        <w:rPr>
          <w:noProof/>
          <w:lang w:bidi="ar-SA"/>
        </w:rPr>
        <mc:AlternateContent>
          <mc:Choice Requires="wps">
            <w:drawing>
              <wp:anchor distT="0" distB="0" distL="114300" distR="114300" simplePos="0" relativeHeight="125829392" behindDoc="0" locked="0" layoutInCell="1" allowOverlap="1">
                <wp:simplePos x="0" y="0"/>
                <wp:positionH relativeFrom="page">
                  <wp:posOffset>377825</wp:posOffset>
                </wp:positionH>
                <wp:positionV relativeFrom="paragraph">
                  <wp:posOffset>143510</wp:posOffset>
                </wp:positionV>
                <wp:extent cx="118745" cy="4047490"/>
                <wp:effectExtent l="0" t="0" r="0" b="0"/>
                <wp:wrapSquare wrapText="bothSides"/>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 cy="4047490"/>
                        </a:xfrm>
                        <a:prstGeom prst="rect">
                          <a:avLst/>
                        </a:prstGeom>
                        <a:noFill/>
                      </wps:spPr>
                      <wps:txbx>
                        <w:txbxContent>
                          <w:p w:rsidR="005B4807" w:rsidRDefault="005B4807">
                            <w:pPr>
                              <w:pStyle w:val="90"/>
                              <w:tabs>
                                <w:tab w:val="left" w:pos="6072"/>
                              </w:tabs>
                            </w:pPr>
                            <w:r>
                              <w:t>МУЗЫКА. 5—8 классы</w:t>
                            </w:r>
                            <w:r>
                              <w:tab/>
                              <w:t xml:space="preserve"> </w:t>
                            </w:r>
                          </w:p>
                        </w:txbxContent>
                      </wps:txbx>
                      <wps:bodyPr vert="vert" lIns="0" tIns="0" rIns="0" bIns="0" upright="1"/>
                    </wps:wsp>
                  </a:graphicData>
                </a:graphic>
                <wp14:sizeRelH relativeFrom="page">
                  <wp14:pctWidth>0</wp14:pctWidth>
                </wp14:sizeRelH>
                <wp14:sizeRelV relativeFrom="page">
                  <wp14:pctHeight>0</wp14:pctHeight>
                </wp14:sizeRelV>
              </wp:anchor>
            </w:drawing>
          </mc:Choice>
          <mc:Fallback>
            <w:pict>
              <v:shape id="Shape 105" o:spid="_x0000_s1029" type="#_x0000_t202" style="position:absolute;margin-left:29.75pt;margin-top:11.3pt;width:9.35pt;height:318.7pt;z-index:125829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" filled="f" stroked="f">
                <v:path arrowok="t"/>
                <v:textbox style="layout-flow:vertical" inset="0,0,0,0">
                  <w:txbxContent>
                    <w:p w:rsidR="005B4807" w:rsidRDefault="005B4807">
                      <w:pPr>
                        <w:pStyle w:val="90"/>
                        <w:tabs>
                          <w:tab w:val="left" w:pos="6072"/>
                        </w:tabs>
                      </w:pPr>
                      <w:r>
                        <w:t>МУЗЫКА. 5—8 классы</w:t>
                      </w:r>
                      <w:r>
                        <w:tab/>
                        <w:t xml:space="preserve"> </w:t>
                      </w:r>
                    </w:p>
                  </w:txbxContent>
                </v:textbox>
                <w10:wrap type="square" anchorx="page"/>
              </v:shape>
            </w:pict>
          </mc:Fallback>
        </mc:AlternateContent>
      </w:r>
    </w:p>
    <w:p w:rsidR="00A57638" w:rsidRPr="00EB2D57" w:rsidRDefault="00A57638">
      <w:pPr>
        <w:pStyle w:val="25"/>
        <w:keepNext/>
        <w:keepLines/>
        <w:spacing w:after="0"/>
        <w:ind w:firstLine="520"/>
        <w:rPr>
          <w:color w:val="auto"/>
        </w:rPr>
        <w:sectPr w:rsidR="00A57638" w:rsidRPr="00EB2D57">
          <w:footnotePr>
            <w:numRestart w:val="eachPage"/>
          </w:footnotePr>
          <w:pgSz w:w="12019" w:h="7824" w:orient="landscape"/>
          <w:pgMar w:top="504" w:right="705" w:bottom="371" w:left="595" w:header="0" w:footer="3"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272"/>
        <w:gridCol w:w="1301"/>
        <w:gridCol w:w="2030"/>
        <w:gridCol w:w="5549"/>
      </w:tblGrid>
      <w:tr w:rsidR="00A57638" w:rsidRPr="00EB2D57" w:rsidTr="009F0C49">
        <w:trPr>
          <w:trHeight w:hRule="exact" w:val="579"/>
        </w:trPr>
        <w:tc>
          <w:tcPr>
            <w:tcW w:w="1272" w:type="dxa"/>
            <w:tcBorders>
              <w:top w:val="single" w:sz="4" w:space="0" w:color="auto"/>
              <w:left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firstLine="0"/>
              <w:jc w:val="center"/>
              <w:rPr>
                <w:rFonts w:eastAsia="Courier New"/>
                <w:b/>
                <w:color w:val="auto"/>
              </w:rPr>
            </w:pPr>
            <w:r w:rsidRPr="007F450A">
              <w:rPr>
                <w:rFonts w:eastAsia="Courier New"/>
                <w:b/>
                <w:color w:val="auto"/>
              </w:rPr>
              <w:t>№ блока, кол-во часов</w:t>
            </w:r>
          </w:p>
        </w:tc>
        <w:tc>
          <w:tcPr>
            <w:tcW w:w="1301" w:type="dxa"/>
            <w:tcBorders>
              <w:top w:val="single" w:sz="4" w:space="0" w:color="auto"/>
              <w:left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firstLine="0"/>
              <w:jc w:val="center"/>
              <w:rPr>
                <w:rFonts w:eastAsia="Courier New"/>
                <w:b/>
                <w:color w:val="auto"/>
              </w:rPr>
            </w:pPr>
            <w:r w:rsidRPr="007F450A">
              <w:rPr>
                <w:rFonts w:eastAsia="Courier New"/>
                <w:b/>
                <w:color w:val="auto"/>
              </w:rPr>
              <w:t>Темы</w:t>
            </w:r>
          </w:p>
        </w:tc>
        <w:tc>
          <w:tcPr>
            <w:tcW w:w="2030" w:type="dxa"/>
            <w:tcBorders>
              <w:top w:val="single" w:sz="4" w:space="0" w:color="auto"/>
              <w:left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firstLine="0"/>
              <w:jc w:val="center"/>
              <w:rPr>
                <w:rFonts w:eastAsia="Courier New"/>
                <w:b/>
                <w:color w:val="auto"/>
              </w:rPr>
            </w:pPr>
            <w:r w:rsidRPr="007F450A">
              <w:rPr>
                <w:rFonts w:eastAsia="Courier New"/>
                <w:b/>
                <w:color w:val="auto"/>
              </w:rPr>
              <w:t>Содержание</w:t>
            </w:r>
          </w:p>
        </w:tc>
        <w:tc>
          <w:tcPr>
            <w:tcW w:w="5549" w:type="dxa"/>
            <w:tcBorders>
              <w:top w:val="single" w:sz="4" w:space="0" w:color="auto"/>
              <w:left w:val="single" w:sz="4" w:space="0" w:color="auto"/>
              <w:right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firstLine="0"/>
              <w:jc w:val="center"/>
              <w:rPr>
                <w:rFonts w:eastAsia="Courier New"/>
                <w:b/>
                <w:color w:val="auto"/>
              </w:rPr>
            </w:pPr>
            <w:r w:rsidRPr="007F450A">
              <w:rPr>
                <w:rFonts w:eastAsia="Courier New"/>
                <w:b/>
                <w:color w:val="auto"/>
              </w:rPr>
              <w:t>Виды деятельности обучающихся</w:t>
            </w:r>
          </w:p>
        </w:tc>
      </w:tr>
      <w:tr w:rsidR="00A57638" w:rsidRPr="00EB2D57" w:rsidTr="007F450A">
        <w:trPr>
          <w:trHeight w:hRule="exact" w:val="1272"/>
        </w:trPr>
        <w:tc>
          <w:tcPr>
            <w:tcW w:w="1272" w:type="dxa"/>
            <w:tcBorders>
              <w:top w:val="single" w:sz="4" w:space="0" w:color="auto"/>
              <w:left w:val="single" w:sz="4" w:space="0" w:color="auto"/>
            </w:tcBorders>
            <w:shd w:val="clear" w:color="auto" w:fill="auto"/>
          </w:tcPr>
          <w:p w:rsidR="00A57638" w:rsidRPr="007F450A" w:rsidRDefault="00A57638" w:rsidP="007F450A">
            <w:pPr>
              <w:pStyle w:val="a6"/>
              <w:framePr w:w="10152" w:h="5525" w:hSpace="566" w:vSpace="298" w:wrap="notBeside" w:vAnchor="text" w:hAnchor="text" w:x="567" w:y="299"/>
              <w:spacing w:line="259" w:lineRule="auto"/>
              <w:ind w:left="140" w:firstLine="0"/>
              <w:rPr>
                <w:rFonts w:eastAsia="Courier New"/>
                <w:color w:val="auto"/>
              </w:rPr>
            </w:pPr>
          </w:p>
        </w:tc>
        <w:tc>
          <w:tcPr>
            <w:tcW w:w="1301" w:type="dxa"/>
            <w:tcBorders>
              <w:top w:val="single" w:sz="4" w:space="0" w:color="auto"/>
              <w:left w:val="single" w:sz="4" w:space="0" w:color="auto"/>
            </w:tcBorders>
            <w:shd w:val="clear" w:color="auto" w:fill="auto"/>
          </w:tcPr>
          <w:p w:rsidR="00A57638" w:rsidRPr="007F450A" w:rsidRDefault="00A57638" w:rsidP="007F450A">
            <w:pPr>
              <w:pStyle w:val="a6"/>
              <w:framePr w:w="10152" w:h="5525" w:hSpace="566" w:vSpace="298" w:wrap="notBeside" w:vAnchor="text" w:hAnchor="text" w:x="567" w:y="299"/>
              <w:spacing w:line="259" w:lineRule="auto"/>
              <w:ind w:left="140" w:firstLine="0"/>
              <w:rPr>
                <w:rFonts w:eastAsia="Courier New"/>
                <w:color w:val="auto"/>
              </w:rPr>
            </w:pPr>
          </w:p>
        </w:tc>
        <w:tc>
          <w:tcPr>
            <w:tcW w:w="2030" w:type="dxa"/>
            <w:tcBorders>
              <w:top w:val="single" w:sz="4" w:space="0" w:color="auto"/>
              <w:left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Отражение европейского фольклора в творчестве профессиональных композиторов</w:t>
            </w:r>
          </w:p>
        </w:tc>
        <w:tc>
          <w:tcPr>
            <w:tcW w:w="5549" w:type="dxa"/>
            <w:tcBorders>
              <w:top w:val="single" w:sz="4" w:space="0" w:color="auto"/>
              <w:left w:val="single" w:sz="4" w:space="0" w:color="auto"/>
              <w:right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Разучивание и исполнение народных песен, танцев. Двигательная, ритмическая, интонационная импровизация по мотивам изученных традиций народов Европы (в том числе в форме рондо)</w:t>
            </w:r>
          </w:p>
        </w:tc>
      </w:tr>
      <w:tr w:rsidR="00A57638" w:rsidRPr="00EB2D57" w:rsidTr="009F0C49">
        <w:trPr>
          <w:trHeight w:hRule="exact" w:val="2985"/>
        </w:trPr>
        <w:tc>
          <w:tcPr>
            <w:tcW w:w="1272" w:type="dxa"/>
            <w:tcBorders>
              <w:top w:val="single" w:sz="4" w:space="0" w:color="auto"/>
              <w:left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В) 3—4 учебных часа</w:t>
            </w:r>
          </w:p>
        </w:tc>
        <w:tc>
          <w:tcPr>
            <w:tcW w:w="1301" w:type="dxa"/>
            <w:tcBorders>
              <w:top w:val="single" w:sz="4" w:space="0" w:color="auto"/>
              <w:left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Музыкальный фольклор народов Азии и Африки</w:t>
            </w:r>
          </w:p>
        </w:tc>
        <w:tc>
          <w:tcPr>
            <w:tcW w:w="2030" w:type="dxa"/>
            <w:tcBorders>
              <w:top w:val="single" w:sz="4" w:space="0" w:color="auto"/>
              <w:left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Африканская музыка — стихия ритма.</w:t>
            </w:r>
          </w:p>
          <w:p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Интонационно-ладовая основа музыки стран Азии</w:t>
            </w:r>
            <w:r w:rsidRPr="007F450A">
              <w:rPr>
                <w:rFonts w:eastAsia="Courier New"/>
                <w:color w:val="auto"/>
                <w:vertAlign w:val="superscript"/>
              </w:rPr>
              <w:t>1</w:t>
            </w:r>
            <w:r w:rsidRPr="007F450A">
              <w:rPr>
                <w:rFonts w:eastAsia="Courier New"/>
                <w:color w:val="auto"/>
              </w:rPr>
              <w:t>, уникальные традиции, музыкальные инструменты. Представления о роли музыки в жизни людей</w:t>
            </w:r>
          </w:p>
        </w:tc>
        <w:tc>
          <w:tcPr>
            <w:tcW w:w="5549" w:type="dxa"/>
            <w:tcBorders>
              <w:top w:val="single" w:sz="4" w:space="0" w:color="auto"/>
              <w:left w:val="single" w:sz="4" w:space="0" w:color="auto"/>
              <w:right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left="140" w:firstLine="20"/>
              <w:rPr>
                <w:rFonts w:eastAsia="Courier New"/>
                <w:color w:val="auto"/>
              </w:rPr>
            </w:pPr>
            <w:r w:rsidRPr="007F450A">
              <w:rPr>
                <w:rFonts w:eastAsia="Courier New"/>
                <w:color w:val="auto"/>
              </w:rPr>
              <w:t>Выявление характерных интонаций и ритмов в звучании традиционной музыки народов Африки и Азии. Выявление общего и особенного при сравнении изучаемых образцов азиатского фольклора и фольклора народов России.</w:t>
            </w:r>
          </w:p>
          <w:p w:rsidR="00A57638" w:rsidRPr="007F450A" w:rsidRDefault="00E235EB" w:rsidP="007F450A">
            <w:pPr>
              <w:pStyle w:val="a6"/>
              <w:framePr w:w="10152" w:h="5525" w:hSpace="566" w:vSpace="298" w:wrap="notBeside" w:vAnchor="text" w:hAnchor="text" w:x="567" w:y="299"/>
              <w:spacing w:line="259" w:lineRule="auto"/>
              <w:ind w:left="140" w:firstLine="20"/>
              <w:rPr>
                <w:rFonts w:eastAsia="Courier New"/>
                <w:color w:val="auto"/>
              </w:rPr>
            </w:pPr>
            <w:r w:rsidRPr="007F450A">
              <w:rPr>
                <w:rFonts w:eastAsia="Courier New"/>
                <w:color w:val="auto"/>
              </w:rPr>
              <w:t>Разучивание и исполнение народных песен, танцев. Коллективные ритмические импровизации на шумовых и ударных инструментах.</w:t>
            </w:r>
          </w:p>
          <w:p w:rsidR="00A57638" w:rsidRPr="009F0C49" w:rsidRDefault="00E235EB" w:rsidP="007F450A">
            <w:pPr>
              <w:pStyle w:val="a6"/>
              <w:framePr w:w="10152" w:h="5525" w:hSpace="566" w:vSpace="298" w:wrap="notBeside" w:vAnchor="text" w:hAnchor="text" w:x="567" w:y="299"/>
              <w:spacing w:line="259" w:lineRule="auto"/>
              <w:ind w:left="140" w:firstLine="140"/>
              <w:rPr>
                <w:rFonts w:eastAsia="Courier New"/>
                <w:i/>
                <w:color w:val="auto"/>
              </w:rPr>
            </w:pPr>
            <w:r w:rsidRPr="009F0C49">
              <w:rPr>
                <w:rFonts w:eastAsia="Courier New"/>
                <w:i/>
                <w:color w:val="auto"/>
              </w:rPr>
              <w:t>На выбор или факультативно</w:t>
            </w:r>
          </w:p>
          <w:p w:rsidR="00A57638" w:rsidRPr="007F450A" w:rsidRDefault="00E235EB" w:rsidP="007F450A">
            <w:pPr>
              <w:pStyle w:val="a6"/>
              <w:framePr w:w="10152" w:h="5525" w:hSpace="566" w:vSpace="298" w:wrap="notBeside" w:vAnchor="text" w:hAnchor="text" w:x="567" w:y="299"/>
              <w:spacing w:line="259" w:lineRule="auto"/>
              <w:ind w:left="140" w:firstLine="20"/>
              <w:rPr>
                <w:rFonts w:eastAsia="Courier New"/>
                <w:color w:val="auto"/>
              </w:rPr>
            </w:pPr>
            <w:r w:rsidRPr="007F450A">
              <w:rPr>
                <w:rFonts w:eastAsia="Courier New"/>
                <w:color w:val="auto"/>
              </w:rPr>
              <w:t>Исследовательские проекты по теме «Музыка стран Азии и Африки»</w:t>
            </w:r>
          </w:p>
        </w:tc>
      </w:tr>
      <w:tr w:rsidR="00A57638" w:rsidRPr="00EB2D57" w:rsidTr="009F0C49">
        <w:trPr>
          <w:trHeight w:hRule="exact" w:val="743"/>
        </w:trPr>
        <w:tc>
          <w:tcPr>
            <w:tcW w:w="1272"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Г) 3—4 учебных</w:t>
            </w:r>
          </w:p>
        </w:tc>
        <w:tc>
          <w:tcPr>
            <w:tcW w:w="1301"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Народная музыка Амери-</w:t>
            </w:r>
          </w:p>
        </w:tc>
        <w:tc>
          <w:tcPr>
            <w:tcW w:w="2030"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Стили и жанры американской музыки (кантри,</w:t>
            </w:r>
          </w:p>
        </w:tc>
        <w:tc>
          <w:tcPr>
            <w:tcW w:w="5549" w:type="dxa"/>
            <w:tcBorders>
              <w:top w:val="single" w:sz="4" w:space="0" w:color="auto"/>
              <w:left w:val="single" w:sz="4" w:space="0" w:color="auto"/>
              <w:bottom w:val="single" w:sz="4" w:space="0" w:color="auto"/>
              <w:right w:val="single" w:sz="4" w:space="0" w:color="auto"/>
            </w:tcBorders>
            <w:shd w:val="clear" w:color="auto" w:fill="auto"/>
          </w:tcPr>
          <w:p w:rsidR="00A57638" w:rsidRPr="007F450A" w:rsidRDefault="00E235EB" w:rsidP="007F450A">
            <w:pPr>
              <w:pStyle w:val="a6"/>
              <w:framePr w:w="10152" w:h="5525" w:hSpace="566" w:vSpace="298" w:wrap="notBeside" w:vAnchor="text" w:hAnchor="text" w:x="567" w:y="299"/>
              <w:spacing w:line="259" w:lineRule="auto"/>
              <w:ind w:left="140" w:firstLine="20"/>
              <w:rPr>
                <w:rFonts w:eastAsia="Courier New"/>
                <w:color w:val="auto"/>
              </w:rPr>
            </w:pPr>
            <w:r w:rsidRPr="007F450A">
              <w:rPr>
                <w:rFonts w:eastAsia="Courier New"/>
                <w:color w:val="auto"/>
              </w:rPr>
              <w:t>Выявление характерных интонаций и ритмов в звучании американского, латино-американского фольклора, прослеживание их национальных истоков.</w:t>
            </w:r>
          </w:p>
        </w:tc>
      </w:tr>
    </w:tbl>
    <w:p w:rsidR="00A57638" w:rsidRPr="00EB2D57" w:rsidRDefault="00BF798F">
      <w:pPr>
        <w:pStyle w:val="ad"/>
        <w:framePr w:w="230" w:h="6389" w:hRule="exact" w:hSpace="10488" w:wrap="notBeside" w:vAnchor="text" w:hAnchor="text"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t>Примерная рабочая программа</w:t>
      </w:r>
    </w:p>
    <w:p w:rsidR="00A57638" w:rsidRPr="00EB2D57" w:rsidRDefault="006D7370">
      <w:pPr>
        <w:spacing w:line="1" w:lineRule="exact"/>
        <w:rPr>
          <w:color w:val="auto"/>
        </w:rPr>
      </w:pPr>
      <w:r>
        <w:rPr>
          <w:noProof/>
          <w:color w:val="auto"/>
          <w:lang w:bidi="ar-SA"/>
        </w:rPr>
        <mc:AlternateContent>
          <mc:Choice Requires="wps">
            <w:drawing>
              <wp:anchor distT="0" distB="0" distL="0" distR="0" simplePos="0" relativeHeight="125829396" behindDoc="0" locked="0" layoutInCell="1" allowOverlap="1">
                <wp:simplePos x="0" y="0"/>
                <wp:positionH relativeFrom="page">
                  <wp:posOffset>715010</wp:posOffset>
                </wp:positionH>
                <wp:positionV relativeFrom="margin">
                  <wp:posOffset>3825240</wp:posOffset>
                </wp:positionV>
                <wp:extent cx="6483350" cy="277495"/>
                <wp:effectExtent l="0" t="0" r="0" b="0"/>
                <wp:wrapSquare wrapText="bothSides"/>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83350" cy="277495"/>
                        </a:xfrm>
                        <a:prstGeom prst="rect">
                          <a:avLst/>
                        </a:prstGeom>
                        <a:noFill/>
                      </wps:spPr>
                      <wps:txbx>
                        <w:txbxContent>
                          <w:p w:rsidR="005B4807" w:rsidRPr="007F450A" w:rsidRDefault="005B4807" w:rsidP="007F450A">
                            <w:pPr>
                              <w:pStyle w:val="27"/>
                              <w:spacing w:line="233" w:lineRule="auto"/>
                              <w:ind w:left="220" w:hanging="78"/>
                              <w:rPr>
                                <w:rFonts w:ascii="Times New Roman" w:hAnsi="Times New Roman" w:cs="Times New Roman"/>
                              </w:rPr>
                            </w:pPr>
                            <w:r w:rsidRPr="007F450A">
                              <w:rPr>
                                <w:rFonts w:ascii="Times New Roman" w:hAnsi="Times New Roman" w:cs="Times New Roman"/>
                                <w:color w:val="231E20"/>
                                <w:vertAlign w:val="superscript"/>
                              </w:rPr>
                              <w:t>1</w:t>
                            </w:r>
                            <w:r w:rsidRPr="007F450A">
                              <w:rPr>
                                <w:rFonts w:ascii="Times New Roman" w:hAnsi="Times New Roman" w:cs="Times New Roman"/>
                                <w:color w:val="231E20"/>
                              </w:rPr>
                              <w:t xml:space="preserve"> Для изучения данного тематического блока рекомендуется выбрать 1—2 национальные традиции из следующего списка: Китай, Индия, Япония, Вьетнам, Индонезия, Иран, Турция.</w:t>
                            </w: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id="Shape 109" o:spid="_x0000_s1030" type="#_x0000_t202" style="position:absolute;margin-left:56.3pt;margin-top:301.2pt;width:510.5pt;height:21.85pt;z-index:125829396;visibility:visible;mso-wrap-style:squar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" filled="f" stroked="f">
                <v:path arrowok="t"/>
                <v:textbox inset="0,0,0,0">
                  <w:txbxContent>
                    <w:p w:rsidR="005B4807" w:rsidRPr="007F450A" w:rsidRDefault="005B4807" w:rsidP="007F450A">
                      <w:pPr>
                        <w:pStyle w:val="27"/>
                        <w:spacing w:line="233" w:lineRule="auto"/>
                        <w:ind w:left="220" w:hanging="78"/>
                        <w:rPr>
                          <w:rFonts w:ascii="Times New Roman" w:hAnsi="Times New Roman" w:cs="Times New Roman"/>
                        </w:rPr>
                      </w:pPr>
                      <w:r w:rsidRPr="007F450A">
                        <w:rPr>
                          <w:rFonts w:ascii="Times New Roman" w:hAnsi="Times New Roman" w:cs="Times New Roman"/>
                          <w:color w:val="231E20"/>
                          <w:vertAlign w:val="superscript"/>
                        </w:rPr>
                        <w:t>1</w:t>
                      </w:r>
                      <w:r w:rsidRPr="007F450A">
                        <w:rPr>
                          <w:rFonts w:ascii="Times New Roman" w:hAnsi="Times New Roman" w:cs="Times New Roman"/>
                          <w:color w:val="231E20"/>
                        </w:rPr>
                        <w:t xml:space="preserve"> Для изучения данного тематического блока рекомендуется выбрать 1—2 национальные традиции из следующего списка: Китай, Индия, Япония, Вьетнам, Индонезия, Иран, Турция.</w:t>
                      </w:r>
                    </w:p>
                  </w:txbxContent>
                </v:textbox>
                <w10:wrap type="square" anchorx="page" anchory="margin"/>
              </v:shape>
            </w:pict>
          </mc:Fallback>
        </mc:AlternateContent>
      </w:r>
      <w:r w:rsidR="00E235EB" w:rsidRPr="00EB2D57">
        <w:rPr>
          <w:color w:val="auto"/>
        </w:rPr>
        <w:br w:type="page"/>
      </w:r>
    </w:p>
    <w:p w:rsidR="00A57638" w:rsidRPr="00EB2D57" w:rsidRDefault="006D7370">
      <w:pPr>
        <w:spacing w:line="1" w:lineRule="exact"/>
        <w:rPr>
          <w:color w:val="auto"/>
        </w:rPr>
      </w:pPr>
      <w:r>
        <w:rPr>
          <w:noProof/>
          <w:color w:val="auto"/>
          <w:lang w:bidi="ar-SA"/>
        </w:rPr>
        <mc:AlternateContent>
          <mc:Choice Requires="wps">
            <w:drawing>
              <wp:anchor distT="6350" distB="172720" distL="0" distR="0" simplePos="0" relativeHeight="125829400" behindDoc="0" locked="0" layoutInCell="1" allowOverlap="1">
                <wp:simplePos x="0" y="0"/>
                <wp:positionH relativeFrom="page">
                  <wp:posOffset>703580</wp:posOffset>
                </wp:positionH>
                <wp:positionV relativeFrom="paragraph">
                  <wp:posOffset>6350</wp:posOffset>
                </wp:positionV>
                <wp:extent cx="6446520" cy="1001395"/>
                <wp:effectExtent l="0" t="0" r="0" b="0"/>
                <wp:wrapTopAndBottom/>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46520" cy="1001395"/>
                        </a:xfrm>
                        <a:prstGeom prst="rect">
                          <a:avLst/>
                        </a:prstGeom>
                        <a:noFill/>
                      </wps:spPr>
                      <wps:txbx>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01"/>
                              <w:gridCol w:w="2030"/>
                              <w:gridCol w:w="5549"/>
                            </w:tblGrid>
                            <w:tr w:rsidR="005B4807">
                              <w:trPr>
                                <w:trHeight w:hRule="exact" w:val="1507"/>
                                <w:tblHeader/>
                              </w:trPr>
                              <w:tc>
                                <w:tcPr>
                                  <w:tcW w:w="1272" w:type="dxa"/>
                                  <w:tcBorders>
                                    <w:top w:val="single" w:sz="4" w:space="0" w:color="auto"/>
                                    <w:left w:val="single" w:sz="4" w:space="0" w:color="auto"/>
                                    <w:bottom w:val="single" w:sz="4" w:space="0" w:color="auto"/>
                                  </w:tcBorders>
                                  <w:shd w:val="clear" w:color="auto" w:fill="auto"/>
                                </w:tcPr>
                                <w:p w:rsidR="005B4807" w:rsidRPr="007F450A" w:rsidRDefault="005B4807" w:rsidP="007F450A">
                                  <w:pPr>
                                    <w:pStyle w:val="a6"/>
                                    <w:spacing w:line="259" w:lineRule="auto"/>
                                    <w:ind w:left="140" w:firstLine="0"/>
                                    <w:rPr>
                                      <w:rFonts w:eastAsia="Courier New"/>
                                      <w:color w:val="auto"/>
                                    </w:rPr>
                                  </w:pPr>
                                  <w:r w:rsidRPr="007F450A">
                                    <w:rPr>
                                      <w:rFonts w:eastAsia="Courier New"/>
                                      <w:color w:val="auto"/>
                                    </w:rPr>
                                    <w:t>часа</w:t>
                                  </w:r>
                                </w:p>
                              </w:tc>
                              <w:tc>
                                <w:tcPr>
                                  <w:tcW w:w="1301" w:type="dxa"/>
                                  <w:tcBorders>
                                    <w:top w:val="single" w:sz="4" w:space="0" w:color="auto"/>
                                    <w:left w:val="single" w:sz="4" w:space="0" w:color="auto"/>
                                    <w:bottom w:val="single" w:sz="4" w:space="0" w:color="auto"/>
                                  </w:tcBorders>
                                  <w:shd w:val="clear" w:color="auto" w:fill="auto"/>
                                </w:tcPr>
                                <w:p w:rsidR="005B4807" w:rsidRPr="007F450A" w:rsidRDefault="005B4807" w:rsidP="007F450A">
                                  <w:pPr>
                                    <w:pStyle w:val="a6"/>
                                    <w:spacing w:line="259" w:lineRule="auto"/>
                                    <w:ind w:left="140" w:firstLine="0"/>
                                    <w:rPr>
                                      <w:rFonts w:eastAsia="Courier New"/>
                                      <w:color w:val="auto"/>
                                    </w:rPr>
                                  </w:pPr>
                                  <w:r w:rsidRPr="007F450A">
                                    <w:rPr>
                                      <w:rFonts w:eastAsia="Courier New"/>
                                      <w:color w:val="auto"/>
                                    </w:rPr>
                                    <w:t>канского</w:t>
                                  </w:r>
                                </w:p>
                                <w:p w:rsidR="005B4807" w:rsidRPr="007F450A" w:rsidRDefault="005B4807" w:rsidP="007F450A">
                                  <w:pPr>
                                    <w:pStyle w:val="a6"/>
                                    <w:spacing w:line="259" w:lineRule="auto"/>
                                    <w:ind w:left="140" w:firstLine="0"/>
                                    <w:rPr>
                                      <w:rFonts w:eastAsia="Courier New"/>
                                      <w:color w:val="auto"/>
                                    </w:rPr>
                                  </w:pPr>
                                  <w:r w:rsidRPr="007F450A">
                                    <w:rPr>
                                      <w:rFonts w:eastAsia="Courier New"/>
                                      <w:color w:val="auto"/>
                                    </w:rPr>
                                    <w:t>континен</w:t>
                                  </w:r>
                                  <w:r w:rsidRPr="007F450A">
                                    <w:rPr>
                                      <w:rFonts w:eastAsia="Courier New"/>
                                      <w:color w:val="auto"/>
                                    </w:rPr>
                                    <w:softHyphen/>
                                    <w:t>та</w:t>
                                  </w:r>
                                </w:p>
                              </w:tc>
                              <w:tc>
                                <w:tcPr>
                                  <w:tcW w:w="2030" w:type="dxa"/>
                                  <w:tcBorders>
                                    <w:top w:val="single" w:sz="4" w:space="0" w:color="auto"/>
                                    <w:left w:val="single" w:sz="4" w:space="0" w:color="auto"/>
                                    <w:bottom w:val="single" w:sz="4" w:space="0" w:color="auto"/>
                                  </w:tcBorders>
                                  <w:shd w:val="clear" w:color="auto" w:fill="auto"/>
                                  <w:vAlign w:val="center"/>
                                </w:tcPr>
                                <w:p w:rsidR="005B4807" w:rsidRPr="007F450A" w:rsidRDefault="005B4807" w:rsidP="007F450A">
                                  <w:pPr>
                                    <w:pStyle w:val="a6"/>
                                    <w:spacing w:line="259" w:lineRule="auto"/>
                                    <w:ind w:left="140" w:firstLine="0"/>
                                    <w:rPr>
                                      <w:rFonts w:eastAsia="Courier New"/>
                                      <w:color w:val="auto"/>
                                    </w:rPr>
                                  </w:pPr>
                                  <w:r w:rsidRPr="007F450A">
                                    <w:rPr>
                                      <w:rFonts w:eastAsia="Courier New"/>
                                      <w:color w:val="auto"/>
                                    </w:rPr>
                                    <w:t>блюз, спиричуэле, самба, босса-нова и др.). Смешение интонаций и рит</w:t>
                                  </w:r>
                                  <w:r w:rsidRPr="007F450A">
                                    <w:rPr>
                                      <w:rFonts w:eastAsia="Courier New"/>
                                      <w:color w:val="auto"/>
                                    </w:rPr>
                                    <w:softHyphen/>
                                    <w:t>мов различного происхождения</w:t>
                                  </w:r>
                                </w:p>
                              </w:tc>
                              <w:tc>
                                <w:tcPr>
                                  <w:tcW w:w="5549" w:type="dxa"/>
                                  <w:tcBorders>
                                    <w:top w:val="single" w:sz="4" w:space="0" w:color="auto"/>
                                    <w:left w:val="single" w:sz="4" w:space="0" w:color="auto"/>
                                    <w:bottom w:val="single" w:sz="4" w:space="0" w:color="auto"/>
                                    <w:right w:val="single" w:sz="4" w:space="0" w:color="auto"/>
                                  </w:tcBorders>
                                  <w:shd w:val="clear" w:color="auto" w:fill="auto"/>
                                </w:tcPr>
                                <w:p w:rsidR="005B4807" w:rsidRPr="007F450A" w:rsidRDefault="005B4807" w:rsidP="007F450A">
                                  <w:pPr>
                                    <w:pStyle w:val="a6"/>
                                    <w:spacing w:line="259" w:lineRule="auto"/>
                                    <w:ind w:left="140" w:firstLine="0"/>
                                    <w:rPr>
                                      <w:rFonts w:eastAsia="Courier New"/>
                                      <w:color w:val="auto"/>
                                    </w:rPr>
                                  </w:pPr>
                                  <w:r w:rsidRPr="007F450A">
                                    <w:rPr>
                                      <w:rFonts w:eastAsia="Courier New"/>
                                      <w:color w:val="auto"/>
                                    </w:rPr>
                                    <w:t>Разучивание и исполнение народных песен, танцев. Индивидуальные и коллективные ритмические и мело</w:t>
                                  </w:r>
                                  <w:r w:rsidRPr="007F450A">
                                    <w:rPr>
                                      <w:rFonts w:eastAsia="Courier New"/>
                                      <w:color w:val="auto"/>
                                    </w:rPr>
                                    <w:softHyphen/>
                                    <w:t>дические импровизации в стиле (жанре) изучаемой традиции</w:t>
                                  </w:r>
                                </w:p>
                              </w:tc>
                            </w:tr>
                          </w:tbl>
                          <w:p w:rsidR="005B4807" w:rsidRDefault="005B4807">
                            <w:pPr>
                              <w:spacing w:line="1" w:lineRule="exact"/>
                            </w:pP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id="Shape 113" o:spid="_x0000_s1031" type="#_x0000_t202" style="position:absolute;margin-left:55.4pt;margin-top:.5pt;width:507.6pt;height:78.85pt;z-index:125829400;visibility:visible;mso-wrap-style:square;mso-width-percent:0;mso-height-percent:0;mso-wrap-distance-left:0;mso-wrap-distance-top:.5pt;mso-wrap-distance-right:0;mso-wrap-distance-bottom:13.6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" filled="f" stroked="f">
                <v:path arrowok="t"/>
                <v:textbox inset="0,0,0,0">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01"/>
                        <w:gridCol w:w="2030"/>
                        <w:gridCol w:w="5549"/>
                      </w:tblGrid>
                      <w:tr w:rsidR="005B4807">
                        <w:trPr>
                          <w:trHeight w:hRule="exact" w:val="1507"/>
                          <w:tblHeader/>
                        </w:trPr>
                        <w:tc>
                          <w:tcPr>
                            <w:tcW w:w="1272" w:type="dxa"/>
                            <w:tcBorders>
                              <w:top w:val="single" w:sz="4" w:space="0" w:color="auto"/>
                              <w:left w:val="single" w:sz="4" w:space="0" w:color="auto"/>
                              <w:bottom w:val="single" w:sz="4" w:space="0" w:color="auto"/>
                            </w:tcBorders>
                            <w:shd w:val="clear" w:color="auto" w:fill="auto"/>
                          </w:tcPr>
                          <w:p w:rsidR="005B4807" w:rsidRPr="007F450A" w:rsidRDefault="005B4807" w:rsidP="007F450A">
                            <w:pPr>
                              <w:pStyle w:val="a6"/>
                              <w:spacing w:line="259" w:lineRule="auto"/>
                              <w:ind w:left="140" w:firstLine="0"/>
                              <w:rPr>
                                <w:rFonts w:eastAsia="Courier New"/>
                                <w:color w:val="auto"/>
                              </w:rPr>
                            </w:pPr>
                            <w:r w:rsidRPr="007F450A">
                              <w:rPr>
                                <w:rFonts w:eastAsia="Courier New"/>
                                <w:color w:val="auto"/>
                              </w:rPr>
                              <w:t>часа</w:t>
                            </w:r>
                          </w:p>
                        </w:tc>
                        <w:tc>
                          <w:tcPr>
                            <w:tcW w:w="1301" w:type="dxa"/>
                            <w:tcBorders>
                              <w:top w:val="single" w:sz="4" w:space="0" w:color="auto"/>
                              <w:left w:val="single" w:sz="4" w:space="0" w:color="auto"/>
                              <w:bottom w:val="single" w:sz="4" w:space="0" w:color="auto"/>
                            </w:tcBorders>
                            <w:shd w:val="clear" w:color="auto" w:fill="auto"/>
                          </w:tcPr>
                          <w:p w:rsidR="005B4807" w:rsidRPr="007F450A" w:rsidRDefault="005B4807" w:rsidP="007F450A">
                            <w:pPr>
                              <w:pStyle w:val="a6"/>
                              <w:spacing w:line="259" w:lineRule="auto"/>
                              <w:ind w:left="140" w:firstLine="0"/>
                              <w:rPr>
                                <w:rFonts w:eastAsia="Courier New"/>
                                <w:color w:val="auto"/>
                              </w:rPr>
                            </w:pPr>
                            <w:r w:rsidRPr="007F450A">
                              <w:rPr>
                                <w:rFonts w:eastAsia="Courier New"/>
                                <w:color w:val="auto"/>
                              </w:rPr>
                              <w:t>канского</w:t>
                            </w:r>
                          </w:p>
                          <w:p w:rsidR="005B4807" w:rsidRPr="007F450A" w:rsidRDefault="005B4807" w:rsidP="007F450A">
                            <w:pPr>
                              <w:pStyle w:val="a6"/>
                              <w:spacing w:line="259" w:lineRule="auto"/>
                              <w:ind w:left="140" w:firstLine="0"/>
                              <w:rPr>
                                <w:rFonts w:eastAsia="Courier New"/>
                                <w:color w:val="auto"/>
                              </w:rPr>
                            </w:pPr>
                            <w:r w:rsidRPr="007F450A">
                              <w:rPr>
                                <w:rFonts w:eastAsia="Courier New"/>
                                <w:color w:val="auto"/>
                              </w:rPr>
                              <w:t>континен</w:t>
                            </w:r>
                            <w:r w:rsidRPr="007F450A">
                              <w:rPr>
                                <w:rFonts w:eastAsia="Courier New"/>
                                <w:color w:val="auto"/>
                              </w:rPr>
                              <w:softHyphen/>
                              <w:t>та</w:t>
                            </w:r>
                          </w:p>
                        </w:tc>
                        <w:tc>
                          <w:tcPr>
                            <w:tcW w:w="2030" w:type="dxa"/>
                            <w:tcBorders>
                              <w:top w:val="single" w:sz="4" w:space="0" w:color="auto"/>
                              <w:left w:val="single" w:sz="4" w:space="0" w:color="auto"/>
                              <w:bottom w:val="single" w:sz="4" w:space="0" w:color="auto"/>
                            </w:tcBorders>
                            <w:shd w:val="clear" w:color="auto" w:fill="auto"/>
                            <w:vAlign w:val="center"/>
                          </w:tcPr>
                          <w:p w:rsidR="005B4807" w:rsidRPr="007F450A" w:rsidRDefault="005B4807" w:rsidP="007F450A">
                            <w:pPr>
                              <w:pStyle w:val="a6"/>
                              <w:spacing w:line="259" w:lineRule="auto"/>
                              <w:ind w:left="140" w:firstLine="0"/>
                              <w:rPr>
                                <w:rFonts w:eastAsia="Courier New"/>
                                <w:color w:val="auto"/>
                              </w:rPr>
                            </w:pPr>
                            <w:r w:rsidRPr="007F450A">
                              <w:rPr>
                                <w:rFonts w:eastAsia="Courier New"/>
                                <w:color w:val="auto"/>
                              </w:rPr>
                              <w:t>блюз, спиричуэле, самба, босса-нова и др.). Смешение интонаций и рит</w:t>
                            </w:r>
                            <w:r w:rsidRPr="007F450A">
                              <w:rPr>
                                <w:rFonts w:eastAsia="Courier New"/>
                                <w:color w:val="auto"/>
                              </w:rPr>
                              <w:softHyphen/>
                              <w:t>мов различного происхождения</w:t>
                            </w:r>
                          </w:p>
                        </w:tc>
                        <w:tc>
                          <w:tcPr>
                            <w:tcW w:w="5549" w:type="dxa"/>
                            <w:tcBorders>
                              <w:top w:val="single" w:sz="4" w:space="0" w:color="auto"/>
                              <w:left w:val="single" w:sz="4" w:space="0" w:color="auto"/>
                              <w:bottom w:val="single" w:sz="4" w:space="0" w:color="auto"/>
                              <w:right w:val="single" w:sz="4" w:space="0" w:color="auto"/>
                            </w:tcBorders>
                            <w:shd w:val="clear" w:color="auto" w:fill="auto"/>
                          </w:tcPr>
                          <w:p w:rsidR="005B4807" w:rsidRPr="007F450A" w:rsidRDefault="005B4807" w:rsidP="007F450A">
                            <w:pPr>
                              <w:pStyle w:val="a6"/>
                              <w:spacing w:line="259" w:lineRule="auto"/>
                              <w:ind w:left="140" w:firstLine="0"/>
                              <w:rPr>
                                <w:rFonts w:eastAsia="Courier New"/>
                                <w:color w:val="auto"/>
                              </w:rPr>
                            </w:pPr>
                            <w:r w:rsidRPr="007F450A">
                              <w:rPr>
                                <w:rFonts w:eastAsia="Courier New"/>
                                <w:color w:val="auto"/>
                              </w:rPr>
                              <w:t>Разучивание и исполнение народных песен, танцев. Индивидуальные и коллективные ритмические и мело</w:t>
                            </w:r>
                            <w:r w:rsidRPr="007F450A">
                              <w:rPr>
                                <w:rFonts w:eastAsia="Courier New"/>
                                <w:color w:val="auto"/>
                              </w:rPr>
                              <w:softHyphen/>
                              <w:t>дические импровизации в стиле (жанре) изучаемой традиции</w:t>
                            </w:r>
                          </w:p>
                        </w:tc>
                      </w:tr>
                    </w:tbl>
                    <w:p w:rsidR="005B4807" w:rsidRDefault="005B4807">
                      <w:pPr>
                        <w:spacing w:line="1" w:lineRule="exact"/>
                      </w:pPr>
                    </w:p>
                  </w:txbxContent>
                </v:textbox>
                <w10:wrap type="topAndBottom" anchorx="page"/>
              </v:shape>
            </w:pict>
          </mc:Fallback>
        </mc:AlternateContent>
      </w:r>
      <w:r>
        <w:rPr>
          <w:noProof/>
          <w:color w:val="auto"/>
          <w:lang w:bidi="ar-SA"/>
        </w:rPr>
        <mc:AlternateContent>
          <mc:Choice Requires="wps">
            <w:drawing>
              <wp:anchor distT="0" distB="50800" distL="0" distR="0" simplePos="0" relativeHeight="125829398" behindDoc="0" locked="0" layoutInCell="1" allowOverlap="1">
                <wp:simplePos x="0" y="0"/>
                <wp:positionH relativeFrom="page">
                  <wp:posOffset>361950</wp:posOffset>
                </wp:positionH>
                <wp:positionV relativeFrom="paragraph">
                  <wp:posOffset>0</wp:posOffset>
                </wp:positionV>
                <wp:extent cx="118745" cy="1085215"/>
                <wp:effectExtent l="0" t="0" r="0" b="0"/>
                <wp:wrapTopAndBottom/>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 cy="1085215"/>
                        </a:xfrm>
                        <a:prstGeom prst="rect">
                          <a:avLst/>
                        </a:prstGeom>
                        <a:noFill/>
                      </wps:spPr>
                      <wps:txbx>
                        <w:txbxContent>
                          <w:p w:rsidR="005B4807" w:rsidRDefault="005B4807">
                            <w:pPr>
                              <w:pStyle w:val="90"/>
                            </w:pPr>
                            <w:r>
                              <w:t>МУЗЫКА. 5—8 классы</w:t>
                            </w:r>
                          </w:p>
                        </w:txbxContent>
                      </wps:txbx>
                      <wps:bodyPr vert="vert" lIns="0" tIns="0" rIns="0" bIns="0" upright="1"/>
                    </wps:wsp>
                  </a:graphicData>
                </a:graphic>
                <wp14:sizeRelH relativeFrom="page">
                  <wp14:pctWidth>0</wp14:pctWidth>
                </wp14:sizeRelH>
                <wp14:sizeRelV relativeFrom="page">
                  <wp14:pctHeight>0</wp14:pctHeight>
                </wp14:sizeRelV>
              </wp:anchor>
            </w:drawing>
          </mc:Choice>
          <mc:Fallback>
            <w:pict>
              <v:shape id="Shape 111" o:spid="_x0000_s1032" type="#_x0000_t202" style="position:absolute;margin-left:28.5pt;margin-top:0;width:9.35pt;height:85.45pt;z-index:125829398;visibility:visible;mso-wrap-style:square;mso-width-percent:0;mso-height-percent:0;mso-wrap-distance-left:0;mso-wrap-distance-top:0;mso-wrap-distance-right:0;mso-wrap-distance-bottom:4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" filled="f" stroked="f">
                <v:path arrowok="t"/>
                <v:textbox style="layout-flow:vertical" inset="0,0,0,0">
                  <w:txbxContent>
                    <w:p w:rsidR="005B4807" w:rsidRDefault="005B4807">
                      <w:pPr>
                        <w:pStyle w:val="90"/>
                      </w:pPr>
                      <w:r>
                        <w:t>МУЗЫКА. 5—8 классы</w:t>
                      </w:r>
                    </w:p>
                  </w:txbxContent>
                </v:textbox>
                <w10:wrap type="topAndBottom" anchorx="page"/>
              </v:shape>
            </w:pict>
          </mc:Fallback>
        </mc:AlternateContent>
      </w:r>
    </w:p>
    <w:p w:rsidR="00A57638" w:rsidRPr="00EB2D57" w:rsidRDefault="00E235EB" w:rsidP="00B267CC">
      <w:pPr>
        <w:pStyle w:val="af5"/>
        <w:ind w:left="284"/>
      </w:pPr>
      <w:bookmarkStart w:id="681" w:name="bookmark1600"/>
      <w:r w:rsidRPr="00EB2D57">
        <w:t>Модуль № 4 «Европейская классическая музыка»</w:t>
      </w:r>
      <w:r w:rsidRPr="00EB2D57">
        <w:rPr>
          <w:vertAlign w:val="superscript"/>
        </w:rPr>
        <w:footnoteReference w:id="29"/>
      </w:r>
      <w:bookmarkEnd w:id="681"/>
    </w:p>
    <w:tbl>
      <w:tblPr>
        <w:tblOverlap w:val="never"/>
        <w:tblW w:w="0" w:type="auto"/>
        <w:tblInd w:w="355" w:type="dxa"/>
        <w:tblLayout w:type="fixed"/>
        <w:tblCellMar>
          <w:left w:w="10" w:type="dxa"/>
          <w:right w:w="10" w:type="dxa"/>
        </w:tblCellMar>
        <w:tblLook w:val="0000" w:firstRow="0" w:lastRow="0" w:firstColumn="0" w:lastColumn="0" w:noHBand="0" w:noVBand="0"/>
      </w:tblPr>
      <w:tblGrid>
        <w:gridCol w:w="1272"/>
        <w:gridCol w:w="1502"/>
        <w:gridCol w:w="1838"/>
        <w:gridCol w:w="5539"/>
      </w:tblGrid>
      <w:tr w:rsidR="00A57638" w:rsidRPr="00EB2D57" w:rsidTr="007F450A">
        <w:trPr>
          <w:trHeight w:hRule="exact" w:val="619"/>
        </w:trPr>
        <w:tc>
          <w:tcPr>
            <w:tcW w:w="1272" w:type="dxa"/>
            <w:tcBorders>
              <w:top w:val="single" w:sz="4" w:space="0" w:color="auto"/>
              <w:left w:val="single" w:sz="4" w:space="0" w:color="auto"/>
            </w:tcBorders>
            <w:shd w:val="clear" w:color="auto" w:fill="auto"/>
            <w:vAlign w:val="center"/>
          </w:tcPr>
          <w:p w:rsidR="00A57638" w:rsidRPr="007F450A" w:rsidRDefault="00E235EB" w:rsidP="007F450A">
            <w:pPr>
              <w:pStyle w:val="a6"/>
              <w:spacing w:line="259" w:lineRule="auto"/>
              <w:ind w:firstLine="0"/>
              <w:jc w:val="center"/>
              <w:rPr>
                <w:rFonts w:eastAsia="Courier New"/>
                <w:b/>
                <w:color w:val="auto"/>
              </w:rPr>
            </w:pPr>
            <w:r w:rsidRPr="007F450A">
              <w:rPr>
                <w:rFonts w:eastAsia="Courier New"/>
                <w:b/>
                <w:color w:val="auto"/>
              </w:rPr>
              <w:t>№ блока, кол-во часов</w:t>
            </w:r>
          </w:p>
        </w:tc>
        <w:tc>
          <w:tcPr>
            <w:tcW w:w="1502" w:type="dxa"/>
            <w:tcBorders>
              <w:top w:val="single" w:sz="4" w:space="0" w:color="auto"/>
              <w:left w:val="single" w:sz="4" w:space="0" w:color="auto"/>
            </w:tcBorders>
            <w:shd w:val="clear" w:color="auto" w:fill="auto"/>
          </w:tcPr>
          <w:p w:rsidR="00A57638" w:rsidRPr="007F450A" w:rsidRDefault="00E235EB" w:rsidP="007F450A">
            <w:pPr>
              <w:pStyle w:val="a6"/>
              <w:spacing w:line="259" w:lineRule="auto"/>
              <w:ind w:firstLine="0"/>
              <w:jc w:val="center"/>
              <w:rPr>
                <w:rFonts w:eastAsia="Courier New"/>
                <w:b/>
                <w:color w:val="auto"/>
              </w:rPr>
            </w:pPr>
            <w:r w:rsidRPr="007F450A">
              <w:rPr>
                <w:rFonts w:eastAsia="Courier New"/>
                <w:b/>
                <w:color w:val="auto"/>
              </w:rPr>
              <w:t>Темы</w:t>
            </w:r>
          </w:p>
        </w:tc>
        <w:tc>
          <w:tcPr>
            <w:tcW w:w="1838" w:type="dxa"/>
            <w:tcBorders>
              <w:top w:val="single" w:sz="4" w:space="0" w:color="auto"/>
              <w:left w:val="single" w:sz="4" w:space="0" w:color="auto"/>
            </w:tcBorders>
            <w:shd w:val="clear" w:color="auto" w:fill="auto"/>
          </w:tcPr>
          <w:p w:rsidR="00A57638" w:rsidRPr="007F450A" w:rsidRDefault="00E235EB" w:rsidP="007F450A">
            <w:pPr>
              <w:pStyle w:val="a6"/>
              <w:spacing w:line="259" w:lineRule="auto"/>
              <w:ind w:firstLine="440"/>
              <w:jc w:val="center"/>
              <w:rPr>
                <w:rFonts w:eastAsia="Courier New"/>
                <w:b/>
                <w:color w:val="auto"/>
              </w:rPr>
            </w:pPr>
            <w:r w:rsidRPr="007F450A">
              <w:rPr>
                <w:rFonts w:eastAsia="Courier New"/>
                <w:b/>
                <w:color w:val="auto"/>
              </w:rPr>
              <w:t>Содержание</w:t>
            </w:r>
          </w:p>
        </w:tc>
        <w:tc>
          <w:tcPr>
            <w:tcW w:w="5539" w:type="dxa"/>
            <w:tcBorders>
              <w:top w:val="single" w:sz="4" w:space="0" w:color="auto"/>
              <w:left w:val="single" w:sz="4" w:space="0" w:color="auto"/>
              <w:right w:val="single" w:sz="4" w:space="0" w:color="auto"/>
            </w:tcBorders>
            <w:shd w:val="clear" w:color="auto" w:fill="auto"/>
          </w:tcPr>
          <w:p w:rsidR="00A57638" w:rsidRPr="007F450A" w:rsidRDefault="00E235EB" w:rsidP="007F450A">
            <w:pPr>
              <w:pStyle w:val="a6"/>
              <w:spacing w:line="259" w:lineRule="auto"/>
              <w:ind w:firstLine="0"/>
              <w:jc w:val="center"/>
              <w:rPr>
                <w:rFonts w:eastAsia="Courier New"/>
                <w:b/>
                <w:color w:val="auto"/>
              </w:rPr>
            </w:pPr>
            <w:r w:rsidRPr="007F450A">
              <w:rPr>
                <w:rFonts w:eastAsia="Courier New"/>
                <w:b/>
                <w:color w:val="auto"/>
              </w:rPr>
              <w:t>Виды деятельности обучающихся</w:t>
            </w:r>
          </w:p>
        </w:tc>
      </w:tr>
      <w:tr w:rsidR="00A57638" w:rsidRPr="00EB2D57" w:rsidTr="007F450A">
        <w:trPr>
          <w:trHeight w:hRule="exact" w:val="1752"/>
        </w:trPr>
        <w:tc>
          <w:tcPr>
            <w:tcW w:w="1272"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spacing w:line="259" w:lineRule="auto"/>
              <w:ind w:left="140" w:firstLine="0"/>
              <w:rPr>
                <w:rFonts w:eastAsia="Courier New"/>
                <w:color w:val="auto"/>
              </w:rPr>
            </w:pPr>
            <w:r w:rsidRPr="007F450A">
              <w:rPr>
                <w:rFonts w:eastAsia="Courier New"/>
                <w:color w:val="auto"/>
              </w:rPr>
              <w:t>А) 2—3 учебных часа</w:t>
            </w:r>
          </w:p>
        </w:tc>
        <w:tc>
          <w:tcPr>
            <w:tcW w:w="1502"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spacing w:line="259" w:lineRule="auto"/>
              <w:ind w:left="140" w:firstLine="0"/>
              <w:rPr>
                <w:rFonts w:eastAsia="Courier New"/>
                <w:color w:val="auto"/>
              </w:rPr>
            </w:pPr>
            <w:r w:rsidRPr="007F450A">
              <w:rPr>
                <w:rFonts w:eastAsia="Courier New"/>
                <w:color w:val="auto"/>
              </w:rPr>
              <w:t>Национальные истоки классической музыки</w:t>
            </w:r>
          </w:p>
        </w:tc>
        <w:tc>
          <w:tcPr>
            <w:tcW w:w="1838"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spacing w:line="259" w:lineRule="auto"/>
              <w:ind w:left="140" w:firstLine="0"/>
              <w:rPr>
                <w:rFonts w:eastAsia="Courier New"/>
                <w:color w:val="auto"/>
              </w:rPr>
            </w:pPr>
            <w:r w:rsidRPr="007F450A">
              <w:rPr>
                <w:rFonts w:eastAsia="Courier New"/>
                <w:color w:val="auto"/>
              </w:rPr>
              <w:t>Национальный музыкальный стиль на примере творчества Ф. Шопена, Э. Грига и др.</w:t>
            </w:r>
          </w:p>
        </w:tc>
        <w:tc>
          <w:tcPr>
            <w:tcW w:w="5539" w:type="dxa"/>
            <w:tcBorders>
              <w:top w:val="single" w:sz="4" w:space="0" w:color="auto"/>
              <w:left w:val="single" w:sz="4" w:space="0" w:color="auto"/>
              <w:bottom w:val="single" w:sz="4" w:space="0" w:color="auto"/>
              <w:right w:val="single" w:sz="4" w:space="0" w:color="auto"/>
            </w:tcBorders>
            <w:shd w:val="clear" w:color="auto" w:fill="auto"/>
            <w:vAlign w:val="center"/>
          </w:tcPr>
          <w:p w:rsidR="00A57638" w:rsidRPr="007F450A" w:rsidRDefault="00E235EB" w:rsidP="007F450A">
            <w:pPr>
              <w:pStyle w:val="a6"/>
              <w:spacing w:line="259" w:lineRule="auto"/>
              <w:ind w:left="140" w:firstLine="0"/>
              <w:rPr>
                <w:rFonts w:eastAsia="Courier New"/>
                <w:color w:val="auto"/>
              </w:rPr>
            </w:pPr>
            <w:r w:rsidRPr="007F450A">
              <w:rPr>
                <w:rFonts w:eastAsia="Courier New"/>
                <w:color w:val="auto"/>
              </w:rPr>
              <w:t>Знакомство с образцами музыки разных жанров, типичных для рассматриваемых национальных стилей, творчества изучаемых композиторов.</w:t>
            </w:r>
          </w:p>
          <w:p w:rsidR="00A57638" w:rsidRPr="007F450A" w:rsidRDefault="00E235EB" w:rsidP="007F450A">
            <w:pPr>
              <w:pStyle w:val="a6"/>
              <w:spacing w:line="259" w:lineRule="auto"/>
              <w:ind w:left="140" w:firstLine="0"/>
              <w:rPr>
                <w:rFonts w:eastAsia="Courier New"/>
                <w:color w:val="auto"/>
              </w:rPr>
            </w:pPr>
            <w:r w:rsidRPr="007F450A">
              <w:rPr>
                <w:rFonts w:eastAsia="Courier New"/>
                <w:color w:val="auto"/>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tc>
      </w:tr>
    </w:tbl>
    <w:p w:rsidR="00A57638" w:rsidRPr="00EB2D57" w:rsidRDefault="00A57638">
      <w:pPr>
        <w:spacing w:line="1" w:lineRule="exact"/>
        <w:rPr>
          <w:color w:val="auto"/>
        </w:rPr>
        <w:sectPr w:rsidR="00A57638" w:rsidRPr="00EB2D57">
          <w:footnotePr>
            <w:numRestart w:val="eachPage"/>
          </w:footnotePr>
          <w:pgSz w:w="12019" w:h="7824" w:orient="landscape"/>
          <w:pgMar w:top="720" w:right="721" w:bottom="701" w:left="579" w:header="0" w:footer="3"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272"/>
        <w:gridCol w:w="1310"/>
        <w:gridCol w:w="2030"/>
        <w:gridCol w:w="5539"/>
      </w:tblGrid>
      <w:tr w:rsidR="00A57638" w:rsidRPr="00EB2D57" w:rsidTr="007F450A">
        <w:trPr>
          <w:trHeight w:hRule="exact" w:val="619"/>
        </w:trPr>
        <w:tc>
          <w:tcPr>
            <w:tcW w:w="1272" w:type="dxa"/>
            <w:tcBorders>
              <w:top w:val="single" w:sz="4" w:space="0" w:color="auto"/>
              <w:left w:val="single" w:sz="4" w:space="0" w:color="auto"/>
            </w:tcBorders>
            <w:shd w:val="clear" w:color="auto" w:fill="auto"/>
          </w:tcPr>
          <w:p w:rsidR="00A57638" w:rsidRPr="007F450A" w:rsidRDefault="00E235EB" w:rsidP="007F450A">
            <w:pPr>
              <w:pStyle w:val="a6"/>
              <w:framePr w:w="10152" w:h="6043" w:hSpace="566" w:vSpace="48" w:wrap="notBeside" w:vAnchor="text" w:hAnchor="page" w:x="1195" w:y="301"/>
              <w:spacing w:line="259" w:lineRule="auto"/>
              <w:ind w:firstLine="0"/>
              <w:jc w:val="center"/>
              <w:rPr>
                <w:rFonts w:eastAsia="Courier New"/>
                <w:b/>
                <w:color w:val="auto"/>
              </w:rPr>
            </w:pPr>
            <w:r w:rsidRPr="007F450A">
              <w:rPr>
                <w:rFonts w:eastAsia="Courier New"/>
                <w:b/>
                <w:color w:val="auto"/>
              </w:rPr>
              <w:t>№ блока, кол-во часов</w:t>
            </w:r>
          </w:p>
        </w:tc>
        <w:tc>
          <w:tcPr>
            <w:tcW w:w="1310" w:type="dxa"/>
            <w:tcBorders>
              <w:top w:val="single" w:sz="4" w:space="0" w:color="auto"/>
              <w:left w:val="single" w:sz="4" w:space="0" w:color="auto"/>
            </w:tcBorders>
            <w:shd w:val="clear" w:color="auto" w:fill="auto"/>
          </w:tcPr>
          <w:p w:rsidR="00A57638" w:rsidRPr="007F450A" w:rsidRDefault="00E235EB" w:rsidP="007F450A">
            <w:pPr>
              <w:pStyle w:val="a6"/>
              <w:framePr w:w="10152" w:h="6043" w:hSpace="566" w:vSpace="48" w:wrap="notBeside" w:vAnchor="text" w:hAnchor="page" w:x="1195" w:y="301"/>
              <w:spacing w:line="259" w:lineRule="auto"/>
              <w:ind w:firstLine="0"/>
              <w:jc w:val="center"/>
              <w:rPr>
                <w:rFonts w:eastAsia="Courier New"/>
                <w:b/>
                <w:color w:val="auto"/>
              </w:rPr>
            </w:pPr>
            <w:r w:rsidRPr="007F450A">
              <w:rPr>
                <w:rFonts w:eastAsia="Courier New"/>
                <w:b/>
                <w:color w:val="auto"/>
              </w:rPr>
              <w:t>Темы</w:t>
            </w:r>
          </w:p>
        </w:tc>
        <w:tc>
          <w:tcPr>
            <w:tcW w:w="2030" w:type="dxa"/>
            <w:tcBorders>
              <w:top w:val="single" w:sz="4" w:space="0" w:color="auto"/>
              <w:left w:val="single" w:sz="4" w:space="0" w:color="auto"/>
            </w:tcBorders>
            <w:shd w:val="clear" w:color="auto" w:fill="auto"/>
          </w:tcPr>
          <w:p w:rsidR="00A57638" w:rsidRPr="007F450A" w:rsidRDefault="00E235EB" w:rsidP="007F450A">
            <w:pPr>
              <w:pStyle w:val="a6"/>
              <w:framePr w:w="10152" w:h="6043" w:hSpace="566" w:vSpace="48" w:wrap="notBeside" w:vAnchor="text" w:hAnchor="page" w:x="1195" w:y="301"/>
              <w:spacing w:line="259" w:lineRule="auto"/>
              <w:ind w:firstLine="440"/>
              <w:jc w:val="center"/>
              <w:rPr>
                <w:rFonts w:eastAsia="Courier New"/>
                <w:b/>
                <w:color w:val="auto"/>
              </w:rPr>
            </w:pPr>
            <w:r w:rsidRPr="007F450A">
              <w:rPr>
                <w:rFonts w:eastAsia="Courier New"/>
                <w:b/>
                <w:color w:val="auto"/>
              </w:rPr>
              <w:t>Содержание</w:t>
            </w:r>
          </w:p>
        </w:tc>
        <w:tc>
          <w:tcPr>
            <w:tcW w:w="5539" w:type="dxa"/>
            <w:tcBorders>
              <w:top w:val="single" w:sz="4" w:space="0" w:color="auto"/>
              <w:left w:val="single" w:sz="4" w:space="0" w:color="auto"/>
              <w:right w:val="single" w:sz="4" w:space="0" w:color="auto"/>
            </w:tcBorders>
            <w:shd w:val="clear" w:color="auto" w:fill="auto"/>
          </w:tcPr>
          <w:p w:rsidR="00A57638" w:rsidRPr="007F450A" w:rsidRDefault="00E235EB" w:rsidP="007F450A">
            <w:pPr>
              <w:pStyle w:val="a6"/>
              <w:framePr w:w="10152" w:h="6043" w:hSpace="566" w:vSpace="48" w:wrap="notBeside" w:vAnchor="text" w:hAnchor="page" w:x="1195" w:y="301"/>
              <w:spacing w:line="259" w:lineRule="auto"/>
              <w:ind w:firstLine="0"/>
              <w:jc w:val="center"/>
              <w:rPr>
                <w:rFonts w:eastAsia="Courier New"/>
                <w:b/>
                <w:color w:val="auto"/>
              </w:rPr>
            </w:pPr>
            <w:r w:rsidRPr="007F450A">
              <w:rPr>
                <w:rFonts w:eastAsia="Courier New"/>
                <w:b/>
                <w:color w:val="auto"/>
              </w:rPr>
              <w:t>Виды деятельности обучающихся</w:t>
            </w:r>
          </w:p>
        </w:tc>
      </w:tr>
      <w:tr w:rsidR="00A57638" w:rsidRPr="00EB2D57" w:rsidTr="007F450A">
        <w:trPr>
          <w:trHeight w:hRule="exact" w:val="3366"/>
        </w:trPr>
        <w:tc>
          <w:tcPr>
            <w:tcW w:w="1272" w:type="dxa"/>
            <w:tcBorders>
              <w:top w:val="single" w:sz="4" w:space="0" w:color="auto"/>
              <w:left w:val="single" w:sz="4" w:space="0" w:color="auto"/>
            </w:tcBorders>
            <w:shd w:val="clear" w:color="auto" w:fill="auto"/>
          </w:tcPr>
          <w:p w:rsidR="00A57638" w:rsidRPr="007F450A" w:rsidRDefault="00A57638" w:rsidP="007F450A">
            <w:pPr>
              <w:pStyle w:val="a6"/>
              <w:framePr w:w="10152" w:h="6043" w:hSpace="566" w:vSpace="48" w:wrap="notBeside" w:vAnchor="text" w:hAnchor="page" w:x="1195" w:y="301"/>
              <w:spacing w:line="259" w:lineRule="auto"/>
              <w:ind w:left="140" w:firstLine="0"/>
              <w:rPr>
                <w:rFonts w:eastAsia="Courier New"/>
                <w:color w:val="auto"/>
              </w:rPr>
            </w:pPr>
          </w:p>
        </w:tc>
        <w:tc>
          <w:tcPr>
            <w:tcW w:w="1310" w:type="dxa"/>
            <w:tcBorders>
              <w:top w:val="single" w:sz="4" w:space="0" w:color="auto"/>
              <w:left w:val="single" w:sz="4" w:space="0" w:color="auto"/>
            </w:tcBorders>
            <w:shd w:val="clear" w:color="auto" w:fill="auto"/>
          </w:tcPr>
          <w:p w:rsidR="00A57638" w:rsidRPr="007F450A" w:rsidRDefault="00A57638" w:rsidP="007F450A">
            <w:pPr>
              <w:pStyle w:val="a6"/>
              <w:framePr w:w="10152" w:h="6043" w:hSpace="566" w:vSpace="48" w:wrap="notBeside" w:vAnchor="text" w:hAnchor="page" w:x="1195" w:y="301"/>
              <w:spacing w:line="259" w:lineRule="auto"/>
              <w:ind w:left="140" w:firstLine="0"/>
              <w:rPr>
                <w:rFonts w:eastAsia="Courier New"/>
                <w:color w:val="auto"/>
              </w:rPr>
            </w:pPr>
          </w:p>
        </w:tc>
        <w:tc>
          <w:tcPr>
            <w:tcW w:w="2030" w:type="dxa"/>
            <w:tcBorders>
              <w:top w:val="single" w:sz="4" w:space="0" w:color="auto"/>
              <w:left w:val="single" w:sz="4" w:space="0" w:color="auto"/>
            </w:tcBorders>
            <w:shd w:val="clear" w:color="auto" w:fill="auto"/>
          </w:tcPr>
          <w:p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Значение и роль композитора — основоположника национальной классической музыки.</w:t>
            </w:r>
          </w:p>
          <w:p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Характерные жанры, образы, элементы музыкального языка</w:t>
            </w:r>
          </w:p>
        </w:tc>
        <w:tc>
          <w:tcPr>
            <w:tcW w:w="5539" w:type="dxa"/>
            <w:tcBorders>
              <w:top w:val="single" w:sz="4" w:space="0" w:color="auto"/>
              <w:left w:val="single" w:sz="4" w:space="0" w:color="auto"/>
              <w:right w:val="single" w:sz="4" w:space="0" w:color="auto"/>
            </w:tcBorders>
            <w:shd w:val="clear" w:color="auto" w:fill="auto"/>
          </w:tcPr>
          <w:p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Разучивание, исполнение не менее одного вокального произведения, сочинённого композитором-классиком (из числа изучаемых в данном разделе).</w:t>
            </w:r>
          </w:p>
          <w:p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Музыкальная викторина на знание музыки, названий и авторов изученных произведений.</w:t>
            </w:r>
          </w:p>
          <w:p w:rsidR="00A57638" w:rsidRPr="009F0C49" w:rsidRDefault="00E235EB" w:rsidP="007F450A">
            <w:pPr>
              <w:pStyle w:val="a6"/>
              <w:framePr w:w="10152" w:h="6043" w:hSpace="566" w:vSpace="48" w:wrap="notBeside" w:vAnchor="text" w:hAnchor="page" w:x="1195" w:y="301"/>
              <w:spacing w:line="240" w:lineRule="auto"/>
              <w:ind w:left="142" w:firstLine="0"/>
              <w:rPr>
                <w:rFonts w:eastAsia="Courier New"/>
                <w:i/>
                <w:color w:val="auto"/>
              </w:rPr>
            </w:pPr>
            <w:r w:rsidRPr="009F0C49">
              <w:rPr>
                <w:rFonts w:eastAsia="Courier New"/>
                <w:i/>
                <w:color w:val="auto"/>
              </w:rPr>
              <w:t>На выбор или факультативно</w:t>
            </w:r>
          </w:p>
          <w:p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Исследовательские проекты о творчестве европейских композиторов-классиков, представителей национальных школ.</w:t>
            </w:r>
          </w:p>
          <w:p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Просмотр художественных и документальных фильмов о творчестве выдающих европейских композиторов с последующим обсуждением в классе.</w:t>
            </w:r>
          </w:p>
          <w:p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Посещение концерта классической музыки, балета, драматического спектакля</w:t>
            </w:r>
          </w:p>
        </w:tc>
      </w:tr>
      <w:tr w:rsidR="00A57638" w:rsidRPr="00EB2D57" w:rsidTr="007F450A">
        <w:trPr>
          <w:trHeight w:hRule="exact" w:val="1967"/>
        </w:trPr>
        <w:tc>
          <w:tcPr>
            <w:tcW w:w="1272"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framePr w:w="10152" w:h="6043" w:hSpace="566" w:vSpace="48" w:wrap="notBeside" w:vAnchor="text" w:hAnchor="page" w:x="1195" w:y="301"/>
              <w:spacing w:line="259" w:lineRule="auto"/>
              <w:ind w:left="140" w:firstLine="0"/>
              <w:rPr>
                <w:rFonts w:eastAsia="Courier New"/>
                <w:color w:val="auto"/>
              </w:rPr>
            </w:pPr>
            <w:r w:rsidRPr="007F450A">
              <w:rPr>
                <w:rFonts w:eastAsia="Courier New"/>
                <w:color w:val="auto"/>
              </w:rPr>
              <w:t>Б) 2—3 учебных часа</w:t>
            </w:r>
          </w:p>
        </w:tc>
        <w:tc>
          <w:tcPr>
            <w:tcW w:w="1310"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framePr w:w="10152" w:h="6043" w:hSpace="566" w:vSpace="48" w:wrap="notBeside" w:vAnchor="text" w:hAnchor="page" w:x="1195" w:y="301"/>
              <w:spacing w:line="259" w:lineRule="auto"/>
              <w:ind w:left="140" w:firstLine="0"/>
              <w:rPr>
                <w:rFonts w:eastAsia="Courier New"/>
                <w:color w:val="auto"/>
              </w:rPr>
            </w:pPr>
            <w:r w:rsidRPr="007F450A">
              <w:rPr>
                <w:rFonts w:eastAsia="Courier New"/>
                <w:color w:val="auto"/>
              </w:rPr>
              <w:t>Музыкант и публика</w:t>
            </w:r>
          </w:p>
        </w:tc>
        <w:tc>
          <w:tcPr>
            <w:tcW w:w="2030"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Кумиры публики (на примере творчества В. А. Моцарта, Н. Паганини, Ф. Листа и др.)- Виртуозность. Талант, труд, миссия композитора, исполнителя. При-</w:t>
            </w:r>
          </w:p>
        </w:tc>
        <w:tc>
          <w:tcPr>
            <w:tcW w:w="5539" w:type="dxa"/>
            <w:tcBorders>
              <w:top w:val="single" w:sz="4" w:space="0" w:color="auto"/>
              <w:left w:val="single" w:sz="4" w:space="0" w:color="auto"/>
              <w:bottom w:val="single" w:sz="4" w:space="0" w:color="auto"/>
              <w:right w:val="single" w:sz="4" w:space="0" w:color="auto"/>
            </w:tcBorders>
            <w:shd w:val="clear" w:color="auto" w:fill="auto"/>
          </w:tcPr>
          <w:p w:rsidR="00A57638" w:rsidRPr="007F450A" w:rsidRDefault="00E235EB" w:rsidP="007F450A">
            <w:pPr>
              <w:pStyle w:val="a6"/>
              <w:framePr w:w="10152" w:h="6043" w:hSpace="566" w:vSpace="48" w:wrap="notBeside" w:vAnchor="text" w:hAnchor="page" w:x="1195" w:y="301"/>
              <w:spacing w:line="240" w:lineRule="auto"/>
              <w:ind w:left="142" w:firstLine="20"/>
              <w:rPr>
                <w:rFonts w:eastAsia="Courier New"/>
                <w:color w:val="auto"/>
              </w:rPr>
            </w:pPr>
            <w:r w:rsidRPr="007F450A">
              <w:rPr>
                <w:rFonts w:eastAsia="Courier New"/>
                <w:color w:val="auto"/>
              </w:rPr>
              <w:t>Знакомство с образцами виртуозной музыки. Размышление над фактами биографий великих музыкантов — как любимцев публики, так и непонятых современниками.</w:t>
            </w:r>
          </w:p>
          <w:p w:rsidR="00A57638" w:rsidRPr="007F450A" w:rsidRDefault="00E235EB" w:rsidP="007F450A">
            <w:pPr>
              <w:pStyle w:val="a6"/>
              <w:framePr w:w="10152" w:h="6043" w:hSpace="566" w:vSpace="48" w:wrap="notBeside" w:vAnchor="text" w:hAnchor="page" w:x="1195" w:y="301"/>
              <w:spacing w:line="240" w:lineRule="auto"/>
              <w:ind w:left="142" w:firstLine="20"/>
              <w:rPr>
                <w:rFonts w:eastAsia="Courier New"/>
                <w:color w:val="auto"/>
              </w:rPr>
            </w:pPr>
            <w:r w:rsidRPr="007F450A">
              <w:rPr>
                <w:rFonts w:eastAsia="Courier New"/>
                <w:color w:val="auto"/>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A57638" w:rsidRPr="007F450A" w:rsidRDefault="00E235EB" w:rsidP="007F450A">
            <w:pPr>
              <w:pStyle w:val="a6"/>
              <w:framePr w:w="10152" w:h="6043" w:hSpace="566" w:vSpace="48" w:wrap="notBeside" w:vAnchor="text" w:hAnchor="page" w:x="1195" w:y="301"/>
              <w:spacing w:line="240" w:lineRule="auto"/>
              <w:ind w:left="142" w:firstLine="20"/>
              <w:rPr>
                <w:rFonts w:eastAsia="Courier New"/>
                <w:color w:val="auto"/>
              </w:rPr>
            </w:pPr>
            <w:r w:rsidRPr="007F450A">
              <w:rPr>
                <w:rFonts w:eastAsia="Courier New"/>
                <w:color w:val="auto"/>
              </w:rPr>
              <w:t>Музыкальная викторина на знание музыки, названий и авторов изученных произведений.</w:t>
            </w:r>
          </w:p>
        </w:tc>
      </w:tr>
    </w:tbl>
    <w:p w:rsidR="00A57638" w:rsidRPr="00EB2D57" w:rsidRDefault="00BF798F">
      <w:pPr>
        <w:pStyle w:val="ad"/>
        <w:framePr w:w="230" w:h="6389" w:hRule="exact" w:hSpace="10488" w:wrap="notBeside" w:vAnchor="text" w:hAnchor="text"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t>Примерная рабочая программа</w:t>
      </w:r>
    </w:p>
    <w:p w:rsidR="00A57638" w:rsidRPr="00EB2D57" w:rsidRDefault="006D7370">
      <w:pPr>
        <w:spacing w:line="1" w:lineRule="exact"/>
        <w:rPr>
          <w:color w:val="auto"/>
        </w:rPr>
        <w:sectPr w:rsidR="00A57638" w:rsidRPr="00EB2D57">
          <w:headerReference w:type="even" r:id="rId50"/>
          <w:headerReference w:type="default" r:id="rId51"/>
          <w:footerReference w:type="even" r:id="rId52"/>
          <w:footerReference w:type="default" r:id="rId53"/>
          <w:footnotePr>
            <w:numRestart w:val="eachPage"/>
          </w:footnotePr>
          <w:pgSz w:w="12019" w:h="7824" w:orient="landscape"/>
          <w:pgMar w:top="720" w:right="721" w:bottom="701" w:left="579" w:header="292" w:footer="273" w:gutter="0"/>
          <w:cols w:space="720"/>
          <w:noEndnote/>
          <w:docGrid w:linePitch="360"/>
        </w:sectPr>
      </w:pPr>
      <w:r>
        <w:rPr>
          <w:noProof/>
          <w:color w:val="auto"/>
          <w:lang w:bidi="ar-SA"/>
        </w:rPr>
        <mc:AlternateContent>
          <mc:Choice Requires="wps">
            <w:drawing>
              <wp:anchor distT="0" distB="0" distL="0" distR="0" simplePos="0" relativeHeight="125829402" behindDoc="0" locked="0" layoutInCell="1" allowOverlap="1">
                <wp:simplePos x="0" y="0"/>
                <wp:positionH relativeFrom="page">
                  <wp:posOffset>6372225</wp:posOffset>
                </wp:positionH>
                <wp:positionV relativeFrom="margin">
                  <wp:posOffset>0</wp:posOffset>
                </wp:positionV>
                <wp:extent cx="778510" cy="146050"/>
                <wp:effectExtent l="0" t="0" r="0" b="0"/>
                <wp:wrapSquare wrapText="bothSides"/>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8510" cy="146050"/>
                        </a:xfrm>
                        <a:prstGeom prst="rect">
                          <a:avLst/>
                        </a:prstGeom>
                        <a:noFill/>
                      </wps:spPr>
                      <wps:txbx>
                        <w:txbxContent>
                          <w:p w:rsidR="005B4807" w:rsidRDefault="005B4807">
                            <w:pPr>
                              <w:pStyle w:val="27"/>
                              <w:spacing w:line="240" w:lineRule="auto"/>
                              <w:ind w:left="0" w:firstLine="0"/>
                            </w:pPr>
                            <w:r>
                              <w:rPr>
                                <w:i/>
                                <w:iCs/>
                                <w:color w:val="231E20"/>
                              </w:rPr>
                              <w:t>Продолжение</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15" o:spid="_x0000_s1033" type="#_x0000_t202" style="position:absolute;margin-left:501.75pt;margin-top:0;width:61.3pt;height:11.5pt;z-index:125829402;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" filled="f" stroked="f">
                <v:path arrowok="t"/>
                <v:textbox inset="0,0,0,0">
                  <w:txbxContent>
                    <w:p w:rsidR="005B4807" w:rsidRDefault="005B4807">
                      <w:pPr>
                        <w:pStyle w:val="27"/>
                        <w:spacing w:line="240" w:lineRule="auto"/>
                        <w:ind w:left="0" w:firstLine="0"/>
                      </w:pPr>
                      <w:r>
                        <w:rPr>
                          <w:i/>
                          <w:iCs/>
                          <w:color w:val="231E20"/>
                        </w:rPr>
                        <w:t>Продолжение</w:t>
                      </w:r>
                    </w:p>
                  </w:txbxContent>
                </v:textbox>
                <w10:wrap type="square" anchorx="page" anchory="margin"/>
              </v:shape>
            </w:pict>
          </mc:Fallback>
        </mc:AlternateContent>
      </w:r>
    </w:p>
    <w:p w:rsidR="00A57638" w:rsidRPr="00EB2D57" w:rsidRDefault="00E235EB">
      <w:pPr>
        <w:pStyle w:val="90"/>
        <w:framePr w:w="187" w:h="1709" w:hRule="exact" w:wrap="none" w:hAnchor="page" w:x="596" w:y="1"/>
        <w:textDirection w:val="tbRl"/>
        <w:rPr>
          <w:color w:val="auto"/>
        </w:rPr>
      </w:pPr>
      <w:r w:rsidRPr="00EB2D57">
        <w:rPr>
          <w:color w:val="auto"/>
        </w:rPr>
        <w:t>МУЗЫКА. 5—8 классы</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10"/>
        <w:gridCol w:w="2030"/>
        <w:gridCol w:w="5539"/>
      </w:tblGrid>
      <w:tr w:rsidR="00A57638" w:rsidRPr="00EB2D57" w:rsidTr="007F450A">
        <w:trPr>
          <w:trHeight w:hRule="exact" w:val="2421"/>
        </w:trPr>
        <w:tc>
          <w:tcPr>
            <w:tcW w:w="1272" w:type="dxa"/>
            <w:tcBorders>
              <w:top w:val="single" w:sz="4" w:space="0" w:color="auto"/>
              <w:left w:val="single" w:sz="4" w:space="0" w:color="auto"/>
            </w:tcBorders>
            <w:shd w:val="clear" w:color="auto" w:fill="auto"/>
          </w:tcPr>
          <w:p w:rsidR="00A57638" w:rsidRPr="007F450A" w:rsidRDefault="00A57638" w:rsidP="007F450A">
            <w:pPr>
              <w:pStyle w:val="a6"/>
              <w:framePr w:w="10152" w:h="6312" w:wrap="none" w:hAnchor="page" w:x="1134" w:y="6"/>
              <w:spacing w:line="240" w:lineRule="auto"/>
              <w:ind w:left="142" w:firstLine="20"/>
              <w:rPr>
                <w:rFonts w:eastAsia="Courier New"/>
                <w:color w:val="auto"/>
              </w:rPr>
            </w:pPr>
          </w:p>
        </w:tc>
        <w:tc>
          <w:tcPr>
            <w:tcW w:w="1310" w:type="dxa"/>
            <w:tcBorders>
              <w:top w:val="single" w:sz="4" w:space="0" w:color="auto"/>
              <w:left w:val="single" w:sz="4" w:space="0" w:color="auto"/>
            </w:tcBorders>
            <w:shd w:val="clear" w:color="auto" w:fill="auto"/>
          </w:tcPr>
          <w:p w:rsidR="00A57638" w:rsidRPr="007F450A" w:rsidRDefault="00A57638" w:rsidP="007F450A">
            <w:pPr>
              <w:pStyle w:val="a6"/>
              <w:framePr w:w="10152" w:h="6312" w:wrap="none" w:hAnchor="page" w:x="1134" w:y="6"/>
              <w:spacing w:line="240" w:lineRule="auto"/>
              <w:ind w:left="142" w:firstLine="20"/>
              <w:rPr>
                <w:rFonts w:eastAsia="Courier New"/>
                <w:color w:val="auto"/>
              </w:rPr>
            </w:pPr>
          </w:p>
        </w:tc>
        <w:tc>
          <w:tcPr>
            <w:tcW w:w="2030" w:type="dxa"/>
            <w:tcBorders>
              <w:top w:val="single" w:sz="4" w:space="0" w:color="auto"/>
              <w:left w:val="single" w:sz="4" w:space="0" w:color="auto"/>
            </w:tcBorders>
            <w:shd w:val="clear" w:color="auto" w:fill="auto"/>
          </w:tcPr>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знание публики. Культура слушателя. Традиции слушания музыки в прошлые века и сегодня</w:t>
            </w:r>
          </w:p>
        </w:tc>
        <w:tc>
          <w:tcPr>
            <w:tcW w:w="5539" w:type="dxa"/>
            <w:tcBorders>
              <w:top w:val="single" w:sz="4" w:space="0" w:color="auto"/>
              <w:left w:val="single" w:sz="4" w:space="0" w:color="auto"/>
              <w:right w:val="single" w:sz="4" w:space="0" w:color="auto"/>
            </w:tcBorders>
            <w:shd w:val="clear" w:color="auto" w:fill="auto"/>
          </w:tcPr>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Знание и соблюдение общепринятых норм слушания музыки, правил поведения в концертном зале, театре оперы и балета.</w:t>
            </w:r>
          </w:p>
          <w:p w:rsidR="00A57638" w:rsidRPr="009F0C49" w:rsidRDefault="00E235EB" w:rsidP="007F450A">
            <w:pPr>
              <w:pStyle w:val="a6"/>
              <w:framePr w:w="10152" w:h="6312" w:wrap="none" w:hAnchor="page" w:x="1134" w:y="6"/>
              <w:spacing w:line="240" w:lineRule="auto"/>
              <w:ind w:left="142" w:firstLine="20"/>
              <w:rPr>
                <w:rFonts w:eastAsia="Courier New"/>
                <w:i/>
                <w:color w:val="auto"/>
              </w:rPr>
            </w:pPr>
            <w:r w:rsidRPr="009F0C49">
              <w:rPr>
                <w:rFonts w:eastAsia="Courier New"/>
                <w:i/>
                <w:color w:val="auto"/>
              </w:rPr>
              <w:t>На выбор или факультативно</w:t>
            </w:r>
          </w:p>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Работа с интерактивной картой (география путешествий, гастролей), лентой времени (имена, факты, явления, музыкальные произведения).</w:t>
            </w:r>
          </w:p>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Посещение концерта классической музыки с последующим обсуждением в классе.</w:t>
            </w:r>
          </w:p>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Создание тематической подборки музыкальных произведений для домашнего прослушивания</w:t>
            </w:r>
          </w:p>
        </w:tc>
      </w:tr>
      <w:tr w:rsidR="00A57638" w:rsidRPr="00EB2D57" w:rsidTr="007F450A">
        <w:trPr>
          <w:trHeight w:hRule="exact" w:val="4111"/>
        </w:trPr>
        <w:tc>
          <w:tcPr>
            <w:tcW w:w="1272"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В)</w:t>
            </w:r>
          </w:p>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4—6 учебных часов</w:t>
            </w:r>
          </w:p>
        </w:tc>
        <w:tc>
          <w:tcPr>
            <w:tcW w:w="1310"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Музыка — зеркало эпохи</w:t>
            </w:r>
          </w:p>
        </w:tc>
        <w:tc>
          <w:tcPr>
            <w:tcW w:w="2030"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 С. Баха и Л. ван Бетховена</w:t>
            </w:r>
          </w:p>
        </w:tc>
        <w:tc>
          <w:tcPr>
            <w:tcW w:w="5539" w:type="dxa"/>
            <w:tcBorders>
              <w:top w:val="single" w:sz="4" w:space="0" w:color="auto"/>
              <w:left w:val="single" w:sz="4" w:space="0" w:color="auto"/>
              <w:bottom w:val="single" w:sz="4" w:space="0" w:color="auto"/>
              <w:right w:val="single" w:sz="4" w:space="0" w:color="auto"/>
            </w:tcBorders>
            <w:shd w:val="clear" w:color="auto" w:fill="auto"/>
          </w:tcPr>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Знакомство с образцами полифонической и гомофонногармонической музыки.</w:t>
            </w:r>
          </w:p>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Разучивание, исполнение не менее одного вокального произведения, сочинённого композитором-классиком (из числа изучаемых в данном разделе).</w:t>
            </w:r>
          </w:p>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Исполнение вокальных, ритмических, речевых канонов.</w:t>
            </w:r>
          </w:p>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Музыкальная викторина на знание музыки, названий и авторов изученных произведений.</w:t>
            </w:r>
          </w:p>
          <w:p w:rsidR="00A57638" w:rsidRPr="009F0C49" w:rsidRDefault="00E235EB" w:rsidP="007F450A">
            <w:pPr>
              <w:pStyle w:val="a6"/>
              <w:framePr w:w="10152" w:h="6312" w:wrap="none" w:hAnchor="page" w:x="1134" w:y="6"/>
              <w:spacing w:line="240" w:lineRule="auto"/>
              <w:ind w:left="142" w:firstLine="20"/>
              <w:rPr>
                <w:rFonts w:eastAsia="Courier New"/>
                <w:i/>
                <w:color w:val="auto"/>
              </w:rPr>
            </w:pPr>
            <w:r w:rsidRPr="009F0C49">
              <w:rPr>
                <w:rFonts w:eastAsia="Courier New"/>
                <w:i/>
                <w:color w:val="auto"/>
              </w:rPr>
              <w:t>На выбор или факультативно</w:t>
            </w:r>
          </w:p>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Составление сравнительной таблицы стилей барокко и классицизм (на примере музыкального искусства, либо музыки и живописи, музыки и архитектуры).</w:t>
            </w:r>
          </w:p>
          <w:p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Просмотр художественных фильмов и телепередач, посвящённых стилям барокко и классицизм, творческому пути изучаемых композиторов</w:t>
            </w:r>
          </w:p>
        </w:tc>
      </w:tr>
    </w:tbl>
    <w:p w:rsidR="00A57638" w:rsidRPr="00EB2D57" w:rsidRDefault="00A57638">
      <w:pPr>
        <w:framePr w:w="10152" w:h="6312" w:wrap="none" w:hAnchor="page" w:x="1134" w:y="6"/>
        <w:spacing w:line="1"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556" w:line="1" w:lineRule="exact"/>
        <w:rPr>
          <w:color w:val="auto"/>
        </w:rPr>
      </w:pPr>
    </w:p>
    <w:p w:rsidR="00A57638" w:rsidRPr="00EB2D57" w:rsidRDefault="00A57638">
      <w:pPr>
        <w:spacing w:line="1" w:lineRule="exact"/>
        <w:rPr>
          <w:color w:val="auto"/>
        </w:rPr>
        <w:sectPr w:rsidR="00A57638" w:rsidRPr="00EB2D57">
          <w:footnotePr>
            <w:numRestart w:val="eachPage"/>
          </w:footnotePr>
          <w:pgSz w:w="12019" w:h="7824" w:orient="landscape"/>
          <w:pgMar w:top="730" w:right="734" w:bottom="578" w:left="595" w:header="302" w:footer="150" w:gutter="0"/>
          <w:cols w:space="720"/>
          <w:noEndnote/>
          <w:docGrid w:linePitch="360"/>
        </w:sectPr>
      </w:pPr>
    </w:p>
    <w:p w:rsidR="00A57638" w:rsidRPr="00EB2D57" w:rsidRDefault="00BF798F">
      <w:pPr>
        <w:pStyle w:val="50"/>
        <w:framePr w:w="182" w:h="326" w:wrap="none" w:hAnchor="page" w:x="596" w:y="1"/>
        <w:spacing w:after="0" w:line="0" w:lineRule="atLeast"/>
        <w:jc w:val="both"/>
        <w:rPr>
          <w:color w:val="auto"/>
        </w:rPr>
      </w:pPr>
      <w:r>
        <w:rPr>
          <w:color w:val="auto"/>
        </w:rPr>
        <w:t xml:space="preserve"> </w:t>
      </w:r>
    </w:p>
    <w:p w:rsidR="00A57638" w:rsidRPr="00EB2D57" w:rsidRDefault="00E235EB">
      <w:pPr>
        <w:pStyle w:val="27"/>
        <w:framePr w:w="1296" w:h="226" w:wrap="none" w:hAnchor="page" w:x="10023" w:y="1"/>
        <w:spacing w:line="240" w:lineRule="auto"/>
        <w:ind w:left="0" w:firstLine="0"/>
        <w:rPr>
          <w:color w:val="auto"/>
        </w:rPr>
      </w:pPr>
      <w:r w:rsidRPr="00EB2D57">
        <w:rPr>
          <w:i/>
          <w:iCs/>
          <w:color w:val="auto"/>
        </w:rPr>
        <w:t>Продолжение</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10"/>
        <w:gridCol w:w="2030"/>
        <w:gridCol w:w="5539"/>
      </w:tblGrid>
      <w:tr w:rsidR="00A57638" w:rsidRPr="00EB2D57" w:rsidTr="007F450A">
        <w:trPr>
          <w:trHeight w:hRule="exact" w:val="619"/>
        </w:trPr>
        <w:tc>
          <w:tcPr>
            <w:tcW w:w="1272" w:type="dxa"/>
            <w:tcBorders>
              <w:top w:val="single" w:sz="4" w:space="0" w:color="auto"/>
              <w:left w:val="single" w:sz="4" w:space="0" w:color="auto"/>
            </w:tcBorders>
            <w:shd w:val="clear" w:color="auto" w:fill="auto"/>
          </w:tcPr>
          <w:p w:rsidR="00A57638" w:rsidRPr="007F450A" w:rsidRDefault="00E235EB" w:rsidP="007F450A">
            <w:pPr>
              <w:pStyle w:val="a6"/>
              <w:framePr w:w="10152" w:h="5640" w:hSpace="566" w:vSpace="451" w:wrap="none" w:hAnchor="page" w:x="1133" w:y="299"/>
              <w:spacing w:line="240" w:lineRule="auto"/>
              <w:ind w:firstLine="20"/>
              <w:jc w:val="center"/>
              <w:rPr>
                <w:rFonts w:eastAsia="Courier New"/>
                <w:b/>
                <w:color w:val="auto"/>
              </w:rPr>
            </w:pPr>
            <w:r w:rsidRPr="007F450A">
              <w:rPr>
                <w:rFonts w:eastAsia="Courier New"/>
                <w:b/>
                <w:color w:val="auto"/>
              </w:rPr>
              <w:t>№ блока, кол-во часов</w:t>
            </w:r>
          </w:p>
        </w:tc>
        <w:tc>
          <w:tcPr>
            <w:tcW w:w="1310" w:type="dxa"/>
            <w:tcBorders>
              <w:top w:val="single" w:sz="4" w:space="0" w:color="auto"/>
              <w:left w:val="single" w:sz="4" w:space="0" w:color="auto"/>
            </w:tcBorders>
            <w:shd w:val="clear" w:color="auto" w:fill="auto"/>
          </w:tcPr>
          <w:p w:rsidR="00A57638" w:rsidRPr="007F450A" w:rsidRDefault="00E235EB" w:rsidP="007F450A">
            <w:pPr>
              <w:pStyle w:val="a6"/>
              <w:framePr w:w="10152" w:h="5640" w:hSpace="566" w:vSpace="451" w:wrap="none" w:hAnchor="page" w:x="1133" w:y="299"/>
              <w:spacing w:line="240" w:lineRule="auto"/>
              <w:ind w:firstLine="20"/>
              <w:jc w:val="center"/>
              <w:rPr>
                <w:rFonts w:eastAsia="Courier New"/>
                <w:b/>
                <w:color w:val="auto"/>
              </w:rPr>
            </w:pPr>
            <w:r w:rsidRPr="007F450A">
              <w:rPr>
                <w:rFonts w:eastAsia="Courier New"/>
                <w:b/>
                <w:color w:val="auto"/>
              </w:rPr>
              <w:t>Темы</w:t>
            </w:r>
          </w:p>
        </w:tc>
        <w:tc>
          <w:tcPr>
            <w:tcW w:w="2030" w:type="dxa"/>
            <w:tcBorders>
              <w:top w:val="single" w:sz="4" w:space="0" w:color="auto"/>
              <w:left w:val="single" w:sz="4" w:space="0" w:color="auto"/>
            </w:tcBorders>
            <w:shd w:val="clear" w:color="auto" w:fill="auto"/>
          </w:tcPr>
          <w:p w:rsidR="00A57638" w:rsidRPr="007F450A" w:rsidRDefault="00E235EB" w:rsidP="007F450A">
            <w:pPr>
              <w:pStyle w:val="a6"/>
              <w:framePr w:w="10152" w:h="5640" w:hSpace="566" w:vSpace="451" w:wrap="none" w:hAnchor="page" w:x="1133" w:y="299"/>
              <w:spacing w:line="240" w:lineRule="auto"/>
              <w:ind w:firstLine="20"/>
              <w:jc w:val="center"/>
              <w:rPr>
                <w:rFonts w:eastAsia="Courier New"/>
                <w:b/>
                <w:color w:val="auto"/>
              </w:rPr>
            </w:pPr>
            <w:r w:rsidRPr="007F450A">
              <w:rPr>
                <w:rFonts w:eastAsia="Courier New"/>
                <w:b/>
                <w:color w:val="auto"/>
              </w:rPr>
              <w:t>Содержание</w:t>
            </w:r>
          </w:p>
        </w:tc>
        <w:tc>
          <w:tcPr>
            <w:tcW w:w="5539" w:type="dxa"/>
            <w:tcBorders>
              <w:top w:val="single" w:sz="4" w:space="0" w:color="auto"/>
              <w:left w:val="single" w:sz="4" w:space="0" w:color="auto"/>
              <w:right w:val="single" w:sz="4" w:space="0" w:color="auto"/>
            </w:tcBorders>
            <w:shd w:val="clear" w:color="auto" w:fill="auto"/>
          </w:tcPr>
          <w:p w:rsidR="00A57638" w:rsidRPr="007F450A" w:rsidRDefault="00E235EB" w:rsidP="007F450A">
            <w:pPr>
              <w:pStyle w:val="a6"/>
              <w:framePr w:w="10152" w:h="5640" w:hSpace="566" w:vSpace="451" w:wrap="none" w:hAnchor="page" w:x="1133" w:y="299"/>
              <w:spacing w:line="240" w:lineRule="auto"/>
              <w:ind w:firstLine="20"/>
              <w:jc w:val="center"/>
              <w:rPr>
                <w:rFonts w:eastAsia="Courier New"/>
                <w:b/>
                <w:color w:val="auto"/>
              </w:rPr>
            </w:pPr>
            <w:r w:rsidRPr="007F450A">
              <w:rPr>
                <w:rFonts w:eastAsia="Courier New"/>
                <w:b/>
                <w:color w:val="auto"/>
              </w:rPr>
              <w:t>Виды деятельности обучающихся</w:t>
            </w:r>
          </w:p>
        </w:tc>
      </w:tr>
      <w:tr w:rsidR="00A57638" w:rsidRPr="00EB2D57" w:rsidTr="007F450A">
        <w:trPr>
          <w:trHeight w:hRule="exact" w:val="5021"/>
        </w:trPr>
        <w:tc>
          <w:tcPr>
            <w:tcW w:w="1272"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framePr w:w="10152" w:h="5640" w:hSpace="566" w:vSpace="451" w:wrap="none" w:hAnchor="page" w:x="1133" w:y="299"/>
              <w:spacing w:line="240" w:lineRule="auto"/>
              <w:ind w:left="142" w:firstLine="20"/>
              <w:rPr>
                <w:rFonts w:eastAsia="Courier New"/>
                <w:color w:val="auto"/>
              </w:rPr>
            </w:pPr>
            <w:r w:rsidRPr="007F450A">
              <w:rPr>
                <w:rFonts w:eastAsia="Courier New"/>
                <w:color w:val="auto"/>
              </w:rPr>
              <w:t>Г) 4—6 учебных часов</w:t>
            </w:r>
          </w:p>
        </w:tc>
        <w:tc>
          <w:tcPr>
            <w:tcW w:w="1310" w:type="dxa"/>
            <w:tcBorders>
              <w:top w:val="single" w:sz="4" w:space="0" w:color="auto"/>
              <w:left w:val="single" w:sz="4" w:space="0" w:color="auto"/>
              <w:bottom w:val="single" w:sz="4" w:space="0" w:color="auto"/>
            </w:tcBorders>
            <w:shd w:val="clear" w:color="auto" w:fill="auto"/>
          </w:tcPr>
          <w:p w:rsidR="00A57638" w:rsidRPr="007F450A" w:rsidRDefault="00E235EB" w:rsidP="00EC7AE6">
            <w:pPr>
              <w:pStyle w:val="a6"/>
              <w:framePr w:w="10152" w:h="5640" w:hSpace="566" w:vSpace="451" w:wrap="none" w:hAnchor="page" w:x="1133" w:y="299"/>
              <w:spacing w:line="257" w:lineRule="auto"/>
              <w:ind w:left="4" w:firstLine="4"/>
              <w:rPr>
                <w:rFonts w:eastAsia="Courier New"/>
                <w:color w:val="auto"/>
              </w:rPr>
            </w:pPr>
            <w:r w:rsidRPr="007F450A">
              <w:rPr>
                <w:rFonts w:eastAsia="Courier New"/>
                <w:color w:val="auto"/>
              </w:rPr>
              <w:t>Музыкальный образ</w:t>
            </w:r>
          </w:p>
        </w:tc>
        <w:tc>
          <w:tcPr>
            <w:tcW w:w="2030" w:type="dxa"/>
            <w:tcBorders>
              <w:top w:val="single" w:sz="4" w:space="0" w:color="auto"/>
              <w:left w:val="single" w:sz="4" w:space="0" w:color="auto"/>
              <w:bottom w:val="single" w:sz="4" w:space="0" w:color="auto"/>
            </w:tcBorders>
            <w:shd w:val="clear" w:color="auto" w:fill="auto"/>
          </w:tcPr>
          <w:p w:rsidR="00A57638" w:rsidRPr="007F450A" w:rsidRDefault="00E235EB" w:rsidP="007F450A">
            <w:pPr>
              <w:pStyle w:val="a6"/>
              <w:framePr w:w="10152" w:h="5640" w:hSpace="566" w:vSpace="451" w:wrap="none" w:hAnchor="page" w:x="1133" w:y="299"/>
              <w:spacing w:line="259" w:lineRule="auto"/>
              <w:ind w:left="142" w:firstLine="20"/>
              <w:rPr>
                <w:rFonts w:eastAsia="Courier New"/>
                <w:color w:val="auto"/>
              </w:rPr>
            </w:pPr>
            <w:r w:rsidRPr="007F450A">
              <w:rPr>
                <w:rFonts w:eastAsia="Courier New"/>
                <w:color w:val="auto"/>
              </w:rPr>
              <w:t>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 Стили классицизм и романтизм (круг основных образов, характерных интонаций, жанров)</w:t>
            </w:r>
          </w:p>
        </w:tc>
        <w:tc>
          <w:tcPr>
            <w:tcW w:w="5539" w:type="dxa"/>
            <w:tcBorders>
              <w:top w:val="single" w:sz="4" w:space="0" w:color="auto"/>
              <w:left w:val="single" w:sz="4" w:space="0" w:color="auto"/>
              <w:bottom w:val="single" w:sz="4" w:space="0" w:color="auto"/>
              <w:right w:val="single" w:sz="4" w:space="0" w:color="auto"/>
            </w:tcBorders>
            <w:shd w:val="clear" w:color="auto" w:fill="auto"/>
          </w:tcPr>
          <w:p w:rsidR="00A57638" w:rsidRPr="007F450A" w:rsidRDefault="00E235EB" w:rsidP="007F450A">
            <w:pPr>
              <w:pStyle w:val="a6"/>
              <w:framePr w:w="10152" w:h="5640" w:hSpace="566" w:vSpace="451" w:wrap="none" w:hAnchor="page" w:x="1133" w:y="299"/>
              <w:spacing w:line="259" w:lineRule="auto"/>
              <w:ind w:left="142" w:firstLine="20"/>
              <w:rPr>
                <w:rFonts w:eastAsia="Courier New"/>
                <w:color w:val="auto"/>
              </w:rPr>
            </w:pPr>
            <w:r w:rsidRPr="007F450A">
              <w:rPr>
                <w:rFonts w:eastAsia="Courier New"/>
                <w:color w:val="auto"/>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A57638" w:rsidRPr="007F450A" w:rsidRDefault="00E235EB" w:rsidP="007F450A">
            <w:pPr>
              <w:pStyle w:val="a6"/>
              <w:framePr w:w="10152" w:h="5640" w:hSpace="566" w:vSpace="451" w:wrap="none" w:hAnchor="page" w:x="1133" w:y="299"/>
              <w:spacing w:line="259" w:lineRule="auto"/>
              <w:ind w:left="142" w:firstLine="20"/>
              <w:rPr>
                <w:rFonts w:eastAsia="Courier New"/>
                <w:color w:val="auto"/>
              </w:rPr>
            </w:pPr>
            <w:r w:rsidRPr="007F450A">
              <w:rPr>
                <w:rFonts w:eastAsia="Courier New"/>
                <w:color w:val="auto"/>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A57638" w:rsidRPr="007F450A" w:rsidRDefault="00E235EB" w:rsidP="007F450A">
            <w:pPr>
              <w:pStyle w:val="a6"/>
              <w:framePr w:w="10152" w:h="5640" w:hSpace="566" w:vSpace="451" w:wrap="none" w:hAnchor="page" w:x="1133" w:y="299"/>
              <w:spacing w:line="259" w:lineRule="auto"/>
              <w:ind w:left="142" w:firstLine="20"/>
              <w:rPr>
                <w:rFonts w:eastAsia="Courier New"/>
                <w:color w:val="auto"/>
              </w:rPr>
            </w:pPr>
            <w:r w:rsidRPr="007F450A">
              <w:rPr>
                <w:rFonts w:eastAsia="Courier New"/>
                <w:color w:val="auto"/>
              </w:rPr>
              <w:t>Разучивание, исполнение не менее одного вокального произведения, сочинённого композитором-классиком, художественная интерпретация его музыкального образа.</w:t>
            </w:r>
          </w:p>
          <w:p w:rsidR="00A57638" w:rsidRPr="007F450A" w:rsidRDefault="00E235EB" w:rsidP="007F450A">
            <w:pPr>
              <w:pStyle w:val="a6"/>
              <w:framePr w:w="10152" w:h="5640" w:hSpace="566" w:vSpace="451" w:wrap="none" w:hAnchor="page" w:x="1133" w:y="299"/>
              <w:spacing w:line="259" w:lineRule="auto"/>
              <w:ind w:left="142" w:firstLine="20"/>
              <w:rPr>
                <w:rFonts w:eastAsia="Courier New"/>
                <w:color w:val="auto"/>
              </w:rPr>
            </w:pPr>
            <w:r w:rsidRPr="007F450A">
              <w:rPr>
                <w:rFonts w:eastAsia="Courier New"/>
                <w:color w:val="auto"/>
              </w:rPr>
              <w:t>Музыкальная викторина на знание музыки, названий и авторов изученных произведений.</w:t>
            </w:r>
          </w:p>
          <w:p w:rsidR="00A57638" w:rsidRPr="009F0C49" w:rsidRDefault="00E235EB" w:rsidP="007F450A">
            <w:pPr>
              <w:pStyle w:val="a6"/>
              <w:framePr w:w="10152" w:h="5640" w:hSpace="566" w:vSpace="451" w:wrap="none" w:hAnchor="page" w:x="1133" w:y="299"/>
              <w:spacing w:line="240" w:lineRule="auto"/>
              <w:ind w:left="142" w:firstLine="20"/>
              <w:rPr>
                <w:rFonts w:eastAsia="Courier New"/>
                <w:i/>
                <w:color w:val="auto"/>
              </w:rPr>
            </w:pPr>
            <w:r w:rsidRPr="009F0C49">
              <w:rPr>
                <w:rFonts w:eastAsia="Courier New"/>
                <w:i/>
                <w:color w:val="auto"/>
              </w:rPr>
              <w:t>На выбор или факультативно</w:t>
            </w:r>
          </w:p>
          <w:p w:rsidR="00A57638" w:rsidRPr="007F450A" w:rsidRDefault="00E235EB" w:rsidP="007F450A">
            <w:pPr>
              <w:pStyle w:val="a6"/>
              <w:framePr w:w="10152" w:h="5640" w:hSpace="566" w:vSpace="451" w:wrap="none" w:hAnchor="page" w:x="1133" w:y="299"/>
              <w:spacing w:line="259" w:lineRule="auto"/>
              <w:ind w:left="142" w:firstLine="20"/>
              <w:rPr>
                <w:rFonts w:eastAsia="Courier New"/>
                <w:color w:val="auto"/>
              </w:rPr>
            </w:pPr>
            <w:r w:rsidRPr="007F450A">
              <w:rPr>
                <w:rFonts w:eastAsia="Courier New"/>
                <w:color w:val="auto"/>
              </w:rPr>
              <w:t>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 и т. д.)</w:t>
            </w:r>
          </w:p>
        </w:tc>
      </w:tr>
    </w:tbl>
    <w:p w:rsidR="00A57638" w:rsidRPr="00EB2D57" w:rsidRDefault="00A57638">
      <w:pPr>
        <w:framePr w:w="10152" w:h="5640" w:hSpace="566" w:vSpace="451" w:wrap="none" w:hAnchor="page" w:x="1133" w:y="299"/>
        <w:spacing w:line="1" w:lineRule="exact"/>
        <w:rPr>
          <w:color w:val="auto"/>
        </w:rPr>
      </w:pPr>
    </w:p>
    <w:p w:rsidR="00A57638" w:rsidRPr="00EB2D57" w:rsidRDefault="00E235EB">
      <w:pPr>
        <w:pStyle w:val="ad"/>
        <w:framePr w:w="230" w:h="2390" w:hRule="exact" w:wrap="none" w:hAnchor="page" w:x="567" w:y="4000"/>
        <w:textDirection w:val="tbRl"/>
        <w:rPr>
          <w:color w:val="auto"/>
          <w:sz w:val="16"/>
          <w:szCs w:val="16"/>
        </w:rPr>
      </w:pPr>
      <w:r w:rsidRPr="00EB2D57">
        <w:rPr>
          <w:rFonts w:ascii="Tahoma" w:eastAsia="Tahoma" w:hAnsi="Tahoma" w:cs="Tahoma"/>
          <w:b w:val="0"/>
          <w:bCs w:val="0"/>
          <w:i w:val="0"/>
          <w:iCs w:val="0"/>
          <w:color w:val="auto"/>
          <w:sz w:val="16"/>
          <w:szCs w:val="16"/>
        </w:rPr>
        <w:t>Примерная рабочая программа</w:t>
      </w: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628" w:line="1" w:lineRule="exact"/>
        <w:rPr>
          <w:color w:val="auto"/>
        </w:rPr>
      </w:pPr>
    </w:p>
    <w:p w:rsidR="00A57638" w:rsidRPr="00EB2D57" w:rsidRDefault="00A57638">
      <w:pPr>
        <w:spacing w:line="1" w:lineRule="exact"/>
        <w:rPr>
          <w:color w:val="auto"/>
        </w:rPr>
        <w:sectPr w:rsidR="00A57638" w:rsidRPr="00EB2D57">
          <w:footnotePr>
            <w:numRestart w:val="eachPage"/>
          </w:footnotePr>
          <w:pgSz w:w="12019" w:h="7824" w:orient="landscape"/>
          <w:pgMar w:top="720" w:right="700" w:bottom="515" w:left="566" w:header="292" w:footer="87" w:gutter="0"/>
          <w:cols w:space="720"/>
          <w:noEndnote/>
          <w:docGrid w:linePitch="360"/>
        </w:sectPr>
      </w:pPr>
    </w:p>
    <w:p w:rsidR="00A57638" w:rsidRPr="00EB2D57" w:rsidRDefault="00E235EB">
      <w:pPr>
        <w:pStyle w:val="90"/>
        <w:framePr w:w="187" w:h="6374" w:hRule="exact" w:wrap="none" w:hAnchor="page" w:x="596" w:y="1"/>
        <w:tabs>
          <w:tab w:val="left" w:pos="6072"/>
        </w:tabs>
        <w:textDirection w:val="tbRl"/>
        <w:rPr>
          <w:color w:val="auto"/>
        </w:rPr>
      </w:pPr>
      <w:r w:rsidRPr="00EB2D57">
        <w:rPr>
          <w:color w:val="auto"/>
        </w:rPr>
        <w:t>МУЗЫКА. 5—8 классы</w:t>
      </w:r>
      <w:r w:rsidRPr="00EB2D57">
        <w:rPr>
          <w:color w:val="auto"/>
        </w:rPr>
        <w:tab/>
      </w:r>
      <w:r w:rsidR="00BF798F">
        <w:rPr>
          <w:color w:val="auto"/>
        </w:rPr>
        <w:t xml:space="preserve"> </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10"/>
        <w:gridCol w:w="2030"/>
        <w:gridCol w:w="5539"/>
      </w:tblGrid>
      <w:tr w:rsidR="00A57638" w:rsidRPr="00EB2D57" w:rsidTr="00EC7AE6">
        <w:trPr>
          <w:trHeight w:hRule="exact" w:val="5237"/>
        </w:trPr>
        <w:tc>
          <w:tcPr>
            <w:tcW w:w="1272" w:type="dxa"/>
            <w:tcBorders>
              <w:top w:val="single" w:sz="4" w:space="0" w:color="auto"/>
              <w:left w:val="single" w:sz="4" w:space="0" w:color="auto"/>
            </w:tcBorders>
            <w:shd w:val="clear" w:color="auto" w:fill="auto"/>
          </w:tcPr>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Д) 3—4 учебных часа</w:t>
            </w:r>
          </w:p>
        </w:tc>
        <w:tc>
          <w:tcPr>
            <w:tcW w:w="1310" w:type="dxa"/>
            <w:tcBorders>
              <w:top w:val="single" w:sz="4" w:space="0" w:color="auto"/>
              <w:left w:val="single" w:sz="4" w:space="0" w:color="auto"/>
            </w:tcBorders>
            <w:shd w:val="clear" w:color="auto" w:fill="auto"/>
          </w:tcPr>
          <w:p w:rsidR="00A57638" w:rsidRPr="00EC7AE6" w:rsidRDefault="00E235EB" w:rsidP="00EC7AE6">
            <w:pPr>
              <w:pStyle w:val="a6"/>
              <w:framePr w:w="10152" w:h="6346" w:wrap="none" w:hAnchor="page" w:x="1134" w:y="15"/>
              <w:spacing w:line="259" w:lineRule="auto"/>
              <w:ind w:left="4" w:firstLine="20"/>
              <w:rPr>
                <w:rFonts w:eastAsia="Courier New"/>
                <w:color w:val="auto"/>
              </w:rPr>
            </w:pPr>
            <w:r w:rsidRPr="00EC7AE6">
              <w:rPr>
                <w:rFonts w:eastAsia="Courier New"/>
                <w:color w:val="auto"/>
              </w:rPr>
              <w:t>Музыкальная драматургия</w:t>
            </w:r>
          </w:p>
        </w:tc>
        <w:tc>
          <w:tcPr>
            <w:tcW w:w="2030" w:type="dxa"/>
            <w:tcBorders>
              <w:top w:val="single" w:sz="4" w:space="0" w:color="auto"/>
              <w:left w:val="single" w:sz="4" w:space="0" w:color="auto"/>
            </w:tcBorders>
            <w:shd w:val="clear" w:color="auto" w:fill="auto"/>
          </w:tcPr>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Развитие музыкальных образов. Музыкальная тема. Принципы музыкального развития: повтор, контраст, разработка.</w:t>
            </w:r>
          </w:p>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Музыкальная форма — строение музыкального произведения</w:t>
            </w:r>
          </w:p>
        </w:tc>
        <w:tc>
          <w:tcPr>
            <w:tcW w:w="5539" w:type="dxa"/>
            <w:tcBorders>
              <w:top w:val="single" w:sz="4" w:space="0" w:color="auto"/>
              <w:left w:val="single" w:sz="4" w:space="0" w:color="auto"/>
              <w:right w:val="single" w:sz="4" w:space="0" w:color="auto"/>
            </w:tcBorders>
            <w:shd w:val="clear" w:color="auto" w:fill="auto"/>
          </w:tcPr>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Наблюдение за развитием музыкальных тем, образов, восприятие логики музыкального развития. Умение слышать, запоминать основные изменения, последовательность настроений, чувств, характеров в развёртывании музыкальной драматургии. Узнавание на слух музыкальных тем, их вариантов, видоизменённых в процессе развития.</w:t>
            </w:r>
          </w:p>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Составление наглядной (буквенной, цифровой) схемы строения музыкального произведения.</w:t>
            </w:r>
          </w:p>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Разучивание, исполнение не менее одного вокального произведения, сочинённого композитором-классиком, художественная интерпретация музыкального образа в его развитии.</w:t>
            </w:r>
          </w:p>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Музыкальная викторина на знание музыки, названий и авторов изученных произведений.</w:t>
            </w:r>
          </w:p>
          <w:p w:rsidR="00A57638" w:rsidRPr="009F0C49" w:rsidRDefault="00E235EB" w:rsidP="00EC7AE6">
            <w:pPr>
              <w:pStyle w:val="a6"/>
              <w:framePr w:w="10152" w:h="6346" w:wrap="none" w:hAnchor="page" w:x="1134" w:y="15"/>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Посещение концерта классической музыки, в программе которого присутствуют крупные симфонические произведения.</w:t>
            </w:r>
          </w:p>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Создание сюжета любительского фильма (в том числе в жанре теневого театра, мультфильма и др.), основанного на развитии образов, музыкальной драматургии одного из произведений композиторов-классиков</w:t>
            </w:r>
          </w:p>
        </w:tc>
      </w:tr>
      <w:tr w:rsidR="00A57638" w:rsidRPr="00EB2D57" w:rsidTr="00EC7AE6">
        <w:trPr>
          <w:trHeight w:hRule="exact" w:val="1109"/>
        </w:trPr>
        <w:tc>
          <w:tcPr>
            <w:tcW w:w="1272" w:type="dxa"/>
            <w:tcBorders>
              <w:top w:val="single" w:sz="4" w:space="0" w:color="auto"/>
              <w:left w:val="single" w:sz="4" w:space="0" w:color="auto"/>
              <w:bottom w:val="single" w:sz="4" w:space="0" w:color="auto"/>
            </w:tcBorders>
            <w:shd w:val="clear" w:color="auto" w:fill="auto"/>
          </w:tcPr>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Е) 4—6 учебных часов</w:t>
            </w:r>
          </w:p>
        </w:tc>
        <w:tc>
          <w:tcPr>
            <w:tcW w:w="1310" w:type="dxa"/>
            <w:tcBorders>
              <w:top w:val="single" w:sz="4" w:space="0" w:color="auto"/>
              <w:left w:val="single" w:sz="4" w:space="0" w:color="auto"/>
              <w:bottom w:val="single" w:sz="4" w:space="0" w:color="auto"/>
            </w:tcBorders>
            <w:shd w:val="clear" w:color="auto" w:fill="auto"/>
          </w:tcPr>
          <w:p w:rsidR="00A57638" w:rsidRPr="00EC7AE6" w:rsidRDefault="00E235EB" w:rsidP="00EC7AE6">
            <w:pPr>
              <w:pStyle w:val="a6"/>
              <w:framePr w:w="10152" w:h="6346" w:wrap="none" w:hAnchor="page" w:x="1134" w:y="15"/>
              <w:spacing w:before="100" w:line="259" w:lineRule="auto"/>
              <w:ind w:left="4" w:firstLine="20"/>
              <w:rPr>
                <w:rFonts w:eastAsia="Courier New"/>
                <w:color w:val="auto"/>
              </w:rPr>
            </w:pPr>
            <w:r w:rsidRPr="00EC7AE6">
              <w:rPr>
                <w:rFonts w:eastAsia="Courier New"/>
                <w:color w:val="auto"/>
              </w:rPr>
              <w:t>Музыкальный</w:t>
            </w:r>
          </w:p>
          <w:p w:rsidR="00A57638" w:rsidRPr="00EC7AE6" w:rsidRDefault="00E235EB" w:rsidP="00EC7AE6">
            <w:pPr>
              <w:pStyle w:val="a6"/>
              <w:framePr w:w="10152" w:h="6346" w:wrap="none" w:hAnchor="page" w:x="1134" w:y="15"/>
              <w:spacing w:line="259" w:lineRule="auto"/>
              <w:ind w:left="4" w:firstLine="20"/>
              <w:rPr>
                <w:rFonts w:eastAsia="Courier New"/>
                <w:color w:val="auto"/>
              </w:rPr>
            </w:pPr>
            <w:r w:rsidRPr="00EC7AE6">
              <w:rPr>
                <w:rFonts w:eastAsia="Courier New"/>
                <w:color w:val="auto"/>
              </w:rPr>
              <w:t>стиль</w:t>
            </w:r>
          </w:p>
        </w:tc>
        <w:tc>
          <w:tcPr>
            <w:tcW w:w="2030" w:type="dxa"/>
            <w:tcBorders>
              <w:top w:val="single" w:sz="4" w:space="0" w:color="auto"/>
              <w:left w:val="single" w:sz="4" w:space="0" w:color="auto"/>
              <w:bottom w:val="single" w:sz="4" w:space="0" w:color="auto"/>
            </w:tcBorders>
            <w:shd w:val="clear" w:color="auto" w:fill="auto"/>
          </w:tcPr>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Стиль как единство эстетических идеалов, круга образов, драма-</w:t>
            </w:r>
          </w:p>
        </w:tc>
        <w:tc>
          <w:tcPr>
            <w:tcW w:w="5539" w:type="dxa"/>
            <w:tcBorders>
              <w:top w:val="single" w:sz="4" w:space="0" w:color="auto"/>
              <w:left w:val="single" w:sz="4" w:space="0" w:color="auto"/>
              <w:bottom w:val="single" w:sz="4" w:space="0" w:color="auto"/>
              <w:right w:val="single" w:sz="4" w:space="0" w:color="auto"/>
            </w:tcBorders>
            <w:shd w:val="clear" w:color="auto" w:fill="auto"/>
          </w:tcPr>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Обобщение и систематизация знаний о различных проявлениях музыкального стиля (стиль композитора, национальный стиль, стиль эпохи и т. д.).</w:t>
            </w:r>
          </w:p>
          <w:p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Исполнение 2—3 вокальных произведений — образцов</w:t>
            </w:r>
          </w:p>
        </w:tc>
      </w:tr>
    </w:tbl>
    <w:p w:rsidR="00A57638" w:rsidRPr="00EB2D57" w:rsidRDefault="00A57638">
      <w:pPr>
        <w:framePr w:w="10152" w:h="6346" w:wrap="none" w:hAnchor="page" w:x="1134" w:y="15"/>
        <w:spacing w:line="1"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613" w:line="1" w:lineRule="exact"/>
        <w:rPr>
          <w:color w:val="auto"/>
        </w:rPr>
      </w:pPr>
    </w:p>
    <w:p w:rsidR="00A57638" w:rsidRPr="00EB2D57" w:rsidRDefault="00A57638">
      <w:pPr>
        <w:spacing w:line="1" w:lineRule="exact"/>
        <w:rPr>
          <w:color w:val="auto"/>
        </w:rPr>
        <w:sectPr w:rsidR="00A57638" w:rsidRPr="00EB2D57">
          <w:footnotePr>
            <w:numRestart w:val="eachPage"/>
          </w:footnotePr>
          <w:pgSz w:w="12019" w:h="7824" w:orient="landscape"/>
          <w:pgMar w:top="730" w:right="734" w:bottom="520" w:left="595" w:header="302" w:footer="92" w:gutter="0"/>
          <w:cols w:space="720"/>
          <w:noEndnote/>
          <w:docGrid w:linePitch="360"/>
        </w:sectPr>
      </w:pPr>
    </w:p>
    <w:p w:rsidR="00A57638" w:rsidRPr="00EB2D57" w:rsidRDefault="00BF798F">
      <w:pPr>
        <w:pStyle w:val="90"/>
        <w:framePr w:w="230" w:h="6389" w:hRule="exact" w:wrap="none" w:hAnchor="page" w:x="567" w:y="-262"/>
        <w:tabs>
          <w:tab w:val="left" w:pos="3994"/>
        </w:tabs>
        <w:textDirection w:val="tbRl"/>
        <w:rPr>
          <w:color w:val="auto"/>
        </w:rPr>
      </w:pPr>
      <w:r>
        <w:rPr>
          <w:color w:val="auto"/>
        </w:rPr>
        <w:t xml:space="preserve"> </w:t>
      </w:r>
      <w:r w:rsidR="00E235EB" w:rsidRPr="00EB2D57">
        <w:rPr>
          <w:color w:val="auto"/>
        </w:rPr>
        <w:tab/>
        <w:t>Примерная рабочая программа</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10"/>
        <w:gridCol w:w="2030"/>
        <w:gridCol w:w="5539"/>
      </w:tblGrid>
      <w:tr w:rsidR="00A57638" w:rsidRPr="00EB2D57" w:rsidTr="00EC7AE6">
        <w:trPr>
          <w:trHeight w:hRule="exact" w:val="619"/>
        </w:trPr>
        <w:tc>
          <w:tcPr>
            <w:tcW w:w="1272" w:type="dxa"/>
            <w:tcBorders>
              <w:top w:val="single" w:sz="4" w:space="0" w:color="auto"/>
              <w:left w:val="single" w:sz="4" w:space="0" w:color="auto"/>
            </w:tcBorders>
            <w:shd w:val="clear" w:color="auto" w:fill="auto"/>
          </w:tcPr>
          <w:p w:rsidR="00A57638" w:rsidRPr="00EC7AE6" w:rsidRDefault="00E235EB" w:rsidP="00EC7AE6">
            <w:pPr>
              <w:pStyle w:val="a6"/>
              <w:framePr w:w="10152" w:h="5001" w:wrap="none" w:hAnchor="page" w:x="1134" w:y="35"/>
              <w:spacing w:line="240" w:lineRule="auto"/>
              <w:ind w:firstLine="20"/>
              <w:jc w:val="center"/>
              <w:rPr>
                <w:rFonts w:eastAsia="Courier New"/>
                <w:b/>
                <w:color w:val="auto"/>
              </w:rPr>
            </w:pPr>
            <w:r w:rsidRPr="00EC7AE6">
              <w:rPr>
                <w:rFonts w:eastAsia="Courier New"/>
                <w:b/>
                <w:color w:val="auto"/>
              </w:rPr>
              <w:t>№ блока, кол-во часов</w:t>
            </w:r>
          </w:p>
        </w:tc>
        <w:tc>
          <w:tcPr>
            <w:tcW w:w="1310" w:type="dxa"/>
            <w:tcBorders>
              <w:top w:val="single" w:sz="4" w:space="0" w:color="auto"/>
              <w:left w:val="single" w:sz="4" w:space="0" w:color="auto"/>
            </w:tcBorders>
            <w:shd w:val="clear" w:color="auto" w:fill="auto"/>
          </w:tcPr>
          <w:p w:rsidR="00A57638" w:rsidRPr="00EC7AE6" w:rsidRDefault="00E235EB" w:rsidP="00EC7AE6">
            <w:pPr>
              <w:pStyle w:val="a6"/>
              <w:framePr w:w="10152" w:h="5001" w:wrap="none" w:hAnchor="page" w:x="1134" w:y="35"/>
              <w:spacing w:line="240" w:lineRule="auto"/>
              <w:ind w:firstLine="20"/>
              <w:jc w:val="center"/>
              <w:rPr>
                <w:rFonts w:eastAsia="Courier New"/>
                <w:b/>
                <w:color w:val="auto"/>
              </w:rPr>
            </w:pPr>
            <w:r w:rsidRPr="00EC7AE6">
              <w:rPr>
                <w:rFonts w:eastAsia="Courier New"/>
                <w:b/>
                <w:color w:val="auto"/>
              </w:rPr>
              <w:t>Темы</w:t>
            </w:r>
          </w:p>
        </w:tc>
        <w:tc>
          <w:tcPr>
            <w:tcW w:w="2030" w:type="dxa"/>
            <w:tcBorders>
              <w:top w:val="single" w:sz="4" w:space="0" w:color="auto"/>
              <w:left w:val="single" w:sz="4" w:space="0" w:color="auto"/>
            </w:tcBorders>
            <w:shd w:val="clear" w:color="auto" w:fill="auto"/>
          </w:tcPr>
          <w:p w:rsidR="00A57638" w:rsidRPr="00EC7AE6" w:rsidRDefault="00E235EB" w:rsidP="00EC7AE6">
            <w:pPr>
              <w:pStyle w:val="a6"/>
              <w:framePr w:w="10152" w:h="5001" w:wrap="none" w:hAnchor="page" w:x="1134" w:y="35"/>
              <w:spacing w:line="240" w:lineRule="auto"/>
              <w:ind w:firstLine="20"/>
              <w:jc w:val="center"/>
              <w:rPr>
                <w:rFonts w:eastAsia="Courier New"/>
                <w:b/>
                <w:color w:val="auto"/>
              </w:rPr>
            </w:pPr>
            <w:r w:rsidRPr="00EC7AE6">
              <w:rPr>
                <w:rFonts w:eastAsia="Courier New"/>
                <w:b/>
                <w:color w:val="auto"/>
              </w:rPr>
              <w:t>Содержание</w:t>
            </w:r>
          </w:p>
        </w:tc>
        <w:tc>
          <w:tcPr>
            <w:tcW w:w="5539" w:type="dxa"/>
            <w:tcBorders>
              <w:top w:val="single" w:sz="4" w:space="0" w:color="auto"/>
              <w:left w:val="single" w:sz="4" w:space="0" w:color="auto"/>
              <w:right w:val="single" w:sz="4" w:space="0" w:color="auto"/>
            </w:tcBorders>
            <w:shd w:val="clear" w:color="auto" w:fill="auto"/>
          </w:tcPr>
          <w:p w:rsidR="00A57638" w:rsidRPr="00EC7AE6" w:rsidRDefault="00E235EB" w:rsidP="00EC7AE6">
            <w:pPr>
              <w:pStyle w:val="a6"/>
              <w:framePr w:w="10152" w:h="5001" w:wrap="none" w:hAnchor="page" w:x="1134" w:y="35"/>
              <w:spacing w:line="240" w:lineRule="auto"/>
              <w:ind w:firstLine="20"/>
              <w:jc w:val="center"/>
              <w:rPr>
                <w:rFonts w:eastAsia="Courier New"/>
                <w:b/>
                <w:color w:val="auto"/>
              </w:rPr>
            </w:pPr>
            <w:r w:rsidRPr="00EC7AE6">
              <w:rPr>
                <w:rFonts w:eastAsia="Courier New"/>
                <w:b/>
                <w:color w:val="auto"/>
              </w:rPr>
              <w:t>Виды деятельности обучающихся</w:t>
            </w:r>
          </w:p>
        </w:tc>
      </w:tr>
      <w:tr w:rsidR="00A57638" w:rsidRPr="00EB2D57" w:rsidTr="00EC7AE6">
        <w:trPr>
          <w:trHeight w:hRule="exact" w:val="4216"/>
        </w:trPr>
        <w:tc>
          <w:tcPr>
            <w:tcW w:w="1272" w:type="dxa"/>
            <w:tcBorders>
              <w:top w:val="single" w:sz="4" w:space="0" w:color="auto"/>
              <w:left w:val="single" w:sz="4" w:space="0" w:color="auto"/>
              <w:bottom w:val="single" w:sz="4" w:space="0" w:color="auto"/>
            </w:tcBorders>
            <w:shd w:val="clear" w:color="auto" w:fill="auto"/>
          </w:tcPr>
          <w:p w:rsidR="00A57638" w:rsidRPr="00EB2D57" w:rsidRDefault="00A57638" w:rsidP="00EC7AE6">
            <w:pPr>
              <w:framePr w:w="10152" w:h="5001" w:wrap="none" w:hAnchor="page" w:x="1134" w:y="35"/>
              <w:rPr>
                <w:color w:val="auto"/>
                <w:sz w:val="10"/>
                <w:szCs w:val="10"/>
              </w:rPr>
            </w:pPr>
          </w:p>
        </w:tc>
        <w:tc>
          <w:tcPr>
            <w:tcW w:w="1310" w:type="dxa"/>
            <w:tcBorders>
              <w:top w:val="single" w:sz="4" w:space="0" w:color="auto"/>
              <w:left w:val="single" w:sz="4" w:space="0" w:color="auto"/>
              <w:bottom w:val="single" w:sz="4" w:space="0" w:color="auto"/>
            </w:tcBorders>
            <w:shd w:val="clear" w:color="auto" w:fill="auto"/>
          </w:tcPr>
          <w:p w:rsidR="00A57638" w:rsidRPr="00EB2D57" w:rsidRDefault="00A57638" w:rsidP="00EC7AE6">
            <w:pPr>
              <w:framePr w:w="10152" w:h="5001" w:wrap="none" w:hAnchor="page" w:x="1134" w:y="35"/>
              <w:rPr>
                <w:color w:val="auto"/>
                <w:sz w:val="10"/>
                <w:szCs w:val="10"/>
              </w:rPr>
            </w:pPr>
          </w:p>
        </w:tc>
        <w:tc>
          <w:tcPr>
            <w:tcW w:w="2030" w:type="dxa"/>
            <w:tcBorders>
              <w:top w:val="single" w:sz="4" w:space="0" w:color="auto"/>
              <w:left w:val="single" w:sz="4" w:space="0" w:color="auto"/>
              <w:bottom w:val="single" w:sz="4" w:space="0" w:color="auto"/>
            </w:tcBorders>
            <w:shd w:val="clear" w:color="auto" w:fill="auto"/>
          </w:tcPr>
          <w:p w:rsidR="00A57638" w:rsidRPr="00EC7AE6" w:rsidRDefault="00E235EB" w:rsidP="00EC7AE6">
            <w:pPr>
              <w:pStyle w:val="a6"/>
              <w:framePr w:w="10152" w:h="5001" w:wrap="none" w:hAnchor="page" w:x="1134" w:y="35"/>
              <w:spacing w:line="259" w:lineRule="auto"/>
              <w:ind w:left="142" w:firstLine="20"/>
              <w:rPr>
                <w:rFonts w:eastAsia="Courier New"/>
                <w:color w:val="auto"/>
              </w:rPr>
            </w:pPr>
            <w:r w:rsidRPr="00EC7AE6">
              <w:rPr>
                <w:rFonts w:eastAsia="Courier New"/>
                <w:color w:val="auto"/>
              </w:rPr>
              <w:t>тургических приёмов, музыкального языка. (На примере творчества В. А. Моцарта, К. Дебюсси, А. Шёнберга и др.)</w:t>
            </w:r>
          </w:p>
        </w:tc>
        <w:tc>
          <w:tcPr>
            <w:tcW w:w="5539" w:type="dxa"/>
            <w:tcBorders>
              <w:top w:val="single" w:sz="4" w:space="0" w:color="auto"/>
              <w:left w:val="single" w:sz="4" w:space="0" w:color="auto"/>
              <w:bottom w:val="single" w:sz="4" w:space="0" w:color="auto"/>
              <w:right w:val="single" w:sz="4" w:space="0" w:color="auto"/>
            </w:tcBorders>
            <w:shd w:val="clear" w:color="auto" w:fill="auto"/>
            <w:vAlign w:val="center"/>
          </w:tcPr>
          <w:p w:rsidR="00A57638" w:rsidRPr="00EC7AE6" w:rsidRDefault="00E235EB" w:rsidP="00EC7AE6">
            <w:pPr>
              <w:pStyle w:val="a6"/>
              <w:framePr w:w="10152" w:h="5001" w:wrap="none" w:hAnchor="page" w:x="1134" w:y="35"/>
              <w:spacing w:line="259" w:lineRule="auto"/>
              <w:ind w:left="142" w:firstLine="20"/>
              <w:rPr>
                <w:rFonts w:eastAsia="Courier New"/>
                <w:color w:val="auto"/>
              </w:rPr>
            </w:pPr>
            <w:r w:rsidRPr="00EC7AE6">
              <w:rPr>
                <w:rFonts w:eastAsia="Courier New"/>
                <w:color w:val="auto"/>
              </w:rPr>
              <w:t>барокко, классицизма, романтизма, импрессионизма (подлинных или стилизованных).</w:t>
            </w:r>
          </w:p>
          <w:p w:rsidR="00A57638" w:rsidRPr="00EC7AE6" w:rsidRDefault="00E235EB" w:rsidP="00EC7AE6">
            <w:pPr>
              <w:pStyle w:val="a6"/>
              <w:framePr w:w="10152" w:h="5001" w:wrap="none" w:hAnchor="page" w:x="1134" w:y="35"/>
              <w:spacing w:line="259" w:lineRule="auto"/>
              <w:ind w:left="142" w:firstLine="20"/>
              <w:rPr>
                <w:rFonts w:eastAsia="Courier New"/>
                <w:color w:val="auto"/>
              </w:rPr>
            </w:pPr>
            <w:r w:rsidRPr="00EC7AE6">
              <w:rPr>
                <w:rFonts w:eastAsia="Courier New"/>
                <w:color w:val="auto"/>
              </w:rPr>
              <w:t>Определение на слух в звучании незнакомого произведения:</w:t>
            </w:r>
          </w:p>
          <w:p w:rsidR="00A57638" w:rsidRPr="00EC7AE6" w:rsidRDefault="00E235EB" w:rsidP="00AC05F4">
            <w:pPr>
              <w:pStyle w:val="a6"/>
              <w:framePr w:w="10152" w:h="5001" w:wrap="none" w:hAnchor="page" w:x="1134" w:y="35"/>
              <w:numPr>
                <w:ilvl w:val="0"/>
                <w:numId w:val="153"/>
              </w:numPr>
              <w:tabs>
                <w:tab w:val="left" w:pos="423"/>
              </w:tabs>
              <w:spacing w:line="259" w:lineRule="auto"/>
              <w:ind w:left="142" w:firstLine="20"/>
              <w:rPr>
                <w:rFonts w:eastAsia="Courier New"/>
                <w:color w:val="auto"/>
              </w:rPr>
            </w:pPr>
            <w:r w:rsidRPr="00EC7AE6">
              <w:rPr>
                <w:rFonts w:eastAsia="Courier New"/>
                <w:color w:val="auto"/>
              </w:rPr>
              <w:t>принадлежности к одному из изученных стилей;</w:t>
            </w:r>
          </w:p>
          <w:p w:rsidR="00A57638" w:rsidRPr="00EC7AE6" w:rsidRDefault="00E235EB" w:rsidP="00AC05F4">
            <w:pPr>
              <w:pStyle w:val="a6"/>
              <w:framePr w:w="10152" w:h="5001" w:wrap="none" w:hAnchor="page" w:x="1134" w:y="35"/>
              <w:numPr>
                <w:ilvl w:val="0"/>
                <w:numId w:val="153"/>
              </w:numPr>
              <w:tabs>
                <w:tab w:val="left" w:pos="423"/>
              </w:tabs>
              <w:spacing w:line="259" w:lineRule="auto"/>
              <w:ind w:left="142" w:firstLine="20"/>
              <w:rPr>
                <w:rFonts w:eastAsia="Courier New"/>
                <w:color w:val="auto"/>
              </w:rPr>
            </w:pPr>
            <w:r w:rsidRPr="00EC7AE6">
              <w:rPr>
                <w:rFonts w:eastAsia="Courier New"/>
                <w:color w:val="auto"/>
              </w:rPr>
              <w:t>исполнительского состава (количество и состав исполнителей, музыкальных инструментов);</w:t>
            </w:r>
          </w:p>
          <w:p w:rsidR="00A57638" w:rsidRPr="00EC7AE6" w:rsidRDefault="00E235EB" w:rsidP="00AC05F4">
            <w:pPr>
              <w:pStyle w:val="a6"/>
              <w:framePr w:w="10152" w:h="5001" w:wrap="none" w:hAnchor="page" w:x="1134" w:y="35"/>
              <w:numPr>
                <w:ilvl w:val="0"/>
                <w:numId w:val="153"/>
              </w:numPr>
              <w:tabs>
                <w:tab w:val="left" w:pos="423"/>
              </w:tabs>
              <w:spacing w:line="259" w:lineRule="auto"/>
              <w:ind w:left="142" w:firstLine="20"/>
              <w:rPr>
                <w:rFonts w:eastAsia="Courier New"/>
                <w:color w:val="auto"/>
              </w:rPr>
            </w:pPr>
            <w:r w:rsidRPr="00EC7AE6">
              <w:rPr>
                <w:rFonts w:eastAsia="Courier New"/>
                <w:color w:val="auto"/>
              </w:rPr>
              <w:t>жанра, круга образов;</w:t>
            </w:r>
          </w:p>
          <w:p w:rsidR="00A57638" w:rsidRPr="00EC7AE6" w:rsidRDefault="00E235EB" w:rsidP="00AC05F4">
            <w:pPr>
              <w:pStyle w:val="a6"/>
              <w:framePr w:w="10152" w:h="5001" w:wrap="none" w:hAnchor="page" w:x="1134" w:y="35"/>
              <w:numPr>
                <w:ilvl w:val="0"/>
                <w:numId w:val="153"/>
              </w:numPr>
              <w:tabs>
                <w:tab w:val="left" w:pos="423"/>
              </w:tabs>
              <w:spacing w:line="259" w:lineRule="auto"/>
              <w:ind w:left="142" w:firstLine="20"/>
              <w:rPr>
                <w:rFonts w:eastAsia="Courier New"/>
                <w:color w:val="auto"/>
              </w:rPr>
            </w:pPr>
            <w:r w:rsidRPr="00EC7AE6">
              <w:rPr>
                <w:rFonts w:eastAsia="Courier New"/>
                <w:color w:val="auto"/>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 и др.).</w:t>
            </w:r>
          </w:p>
          <w:p w:rsidR="00A57638" w:rsidRPr="00EC7AE6" w:rsidRDefault="00E235EB" w:rsidP="00EC7AE6">
            <w:pPr>
              <w:pStyle w:val="a6"/>
              <w:framePr w:w="10152" w:h="5001" w:wrap="none" w:hAnchor="page" w:x="1134" w:y="35"/>
              <w:spacing w:line="259" w:lineRule="auto"/>
              <w:ind w:left="142" w:firstLine="20"/>
              <w:rPr>
                <w:rFonts w:eastAsia="Courier New"/>
                <w:color w:val="auto"/>
              </w:rPr>
            </w:pPr>
            <w:r w:rsidRPr="00EC7AE6">
              <w:rPr>
                <w:rFonts w:eastAsia="Courier New"/>
                <w:color w:val="auto"/>
              </w:rPr>
              <w:t>Музыкальная викторина на знание музыки, названий и авторов изученных произведений.</w:t>
            </w:r>
          </w:p>
          <w:p w:rsidR="00A57638" w:rsidRPr="009F0C49" w:rsidRDefault="00E235EB" w:rsidP="00EC7AE6">
            <w:pPr>
              <w:pStyle w:val="a6"/>
              <w:framePr w:w="10152" w:h="5001" w:wrap="none" w:hAnchor="page" w:x="1134" w:y="35"/>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EC7AE6" w:rsidRDefault="00E235EB" w:rsidP="00EC7AE6">
            <w:pPr>
              <w:pStyle w:val="a6"/>
              <w:framePr w:w="10152" w:h="5001" w:wrap="none" w:hAnchor="page" w:x="1134" w:y="35"/>
              <w:spacing w:line="259" w:lineRule="auto"/>
              <w:ind w:left="142" w:firstLine="20"/>
              <w:rPr>
                <w:rFonts w:eastAsia="Courier New"/>
                <w:color w:val="auto"/>
              </w:rPr>
            </w:pPr>
            <w:r w:rsidRPr="00EC7AE6">
              <w:rPr>
                <w:rFonts w:eastAsia="Courier New"/>
                <w:color w:val="auto"/>
              </w:rPr>
              <w:t>Исследовательские проекты, посвящённые эстетике и особенностям музыкального искусства различных стилей XX века</w:t>
            </w:r>
          </w:p>
        </w:tc>
      </w:tr>
    </w:tbl>
    <w:p w:rsidR="00A57638" w:rsidRPr="00EB2D57" w:rsidRDefault="00A57638" w:rsidP="00EC7AE6">
      <w:pPr>
        <w:framePr w:w="10152" w:h="5001" w:wrap="none" w:hAnchor="page" w:x="1134" w:y="35"/>
        <w:spacing w:line="1"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365" w:line="1" w:lineRule="exact"/>
        <w:rPr>
          <w:color w:val="auto"/>
        </w:rPr>
      </w:pPr>
    </w:p>
    <w:p w:rsidR="00A57638" w:rsidRPr="00EB2D57" w:rsidRDefault="00A57638">
      <w:pPr>
        <w:spacing w:line="1" w:lineRule="exact"/>
        <w:rPr>
          <w:color w:val="auto"/>
        </w:rPr>
        <w:sectPr w:rsidR="00A57638" w:rsidRPr="00EB2D57">
          <w:headerReference w:type="even" r:id="rId54"/>
          <w:headerReference w:type="default" r:id="rId55"/>
          <w:footerReference w:type="even" r:id="rId56"/>
          <w:footerReference w:type="default" r:id="rId57"/>
          <w:footnotePr>
            <w:numRestart w:val="eachPage"/>
          </w:footnotePr>
          <w:pgSz w:w="12019" w:h="7824" w:orient="landscape"/>
          <w:pgMar w:top="983" w:right="729" w:bottom="715" w:left="566" w:header="0" w:footer="287" w:gutter="0"/>
          <w:cols w:space="720"/>
          <w:noEndnote/>
          <w:docGrid w:linePitch="360"/>
        </w:sectPr>
      </w:pPr>
    </w:p>
    <w:p w:rsidR="00A57638" w:rsidRPr="00EB2D57" w:rsidRDefault="00E235EB">
      <w:pPr>
        <w:pStyle w:val="90"/>
        <w:framePr w:w="187" w:h="6374" w:hRule="exact" w:wrap="none" w:hAnchor="page" w:x="596" w:y="30"/>
        <w:tabs>
          <w:tab w:val="left" w:pos="6062"/>
        </w:tabs>
        <w:textDirection w:val="tbRl"/>
        <w:rPr>
          <w:color w:val="auto"/>
        </w:rPr>
      </w:pPr>
      <w:r w:rsidRPr="00EB2D57">
        <w:rPr>
          <w:color w:val="auto"/>
        </w:rPr>
        <w:t>МУЗЫКА. 5—8 классы</w:t>
      </w:r>
      <w:r w:rsidRPr="00EB2D57">
        <w:rPr>
          <w:color w:val="auto"/>
        </w:rPr>
        <w:tab/>
      </w:r>
      <w:r w:rsidR="00BF798F">
        <w:rPr>
          <w:color w:val="auto"/>
        </w:rPr>
        <w:t xml:space="preserve"> </w:t>
      </w:r>
    </w:p>
    <w:p w:rsidR="00A57638" w:rsidRPr="00EB2D57" w:rsidRDefault="00E235EB" w:rsidP="00EC7AE6">
      <w:pPr>
        <w:pStyle w:val="af5"/>
        <w:ind w:left="567"/>
      </w:pPr>
      <w:bookmarkStart w:id="682" w:name="bookmark1602"/>
      <w:r w:rsidRPr="00EB2D57">
        <w:t>Модуль № 5 «Русская классическая музыка»</w:t>
      </w:r>
      <w:r w:rsidRPr="00EB2D57">
        <w:rPr>
          <w:vertAlign w:val="superscript"/>
        </w:rPr>
        <w:t>1</w:t>
      </w:r>
      <w:bookmarkEnd w:id="682"/>
    </w:p>
    <w:tbl>
      <w:tblPr>
        <w:tblOverlap w:val="never"/>
        <w:tblW w:w="0" w:type="auto"/>
        <w:tblLayout w:type="fixed"/>
        <w:tblCellMar>
          <w:left w:w="10" w:type="dxa"/>
          <w:right w:w="10" w:type="dxa"/>
        </w:tblCellMar>
        <w:tblLook w:val="0000" w:firstRow="0" w:lastRow="0" w:firstColumn="0" w:lastColumn="0" w:noHBand="0" w:noVBand="0"/>
      </w:tblPr>
      <w:tblGrid>
        <w:gridCol w:w="1258"/>
        <w:gridCol w:w="1330"/>
        <w:gridCol w:w="2026"/>
        <w:gridCol w:w="5539"/>
      </w:tblGrid>
      <w:tr w:rsidR="00A57638" w:rsidRPr="00EB2D57" w:rsidTr="00EC7AE6">
        <w:trPr>
          <w:trHeight w:hRule="exact" w:val="619"/>
        </w:trPr>
        <w:tc>
          <w:tcPr>
            <w:tcW w:w="1258" w:type="dxa"/>
            <w:tcBorders>
              <w:top w:val="single" w:sz="4" w:space="0" w:color="auto"/>
              <w:left w:val="single" w:sz="4" w:space="0" w:color="auto"/>
            </w:tcBorders>
            <w:shd w:val="clear" w:color="auto" w:fill="auto"/>
          </w:tcPr>
          <w:p w:rsidR="00A57638" w:rsidRPr="00EC7AE6" w:rsidRDefault="00E235EB" w:rsidP="00EC7AE6">
            <w:pPr>
              <w:pStyle w:val="a6"/>
              <w:framePr w:w="10152" w:h="4320" w:wrap="none" w:hAnchor="page" w:x="1139" w:y="476"/>
              <w:spacing w:line="240" w:lineRule="auto"/>
              <w:ind w:firstLine="20"/>
              <w:jc w:val="center"/>
              <w:rPr>
                <w:rFonts w:eastAsia="Courier New"/>
                <w:b/>
                <w:color w:val="auto"/>
              </w:rPr>
            </w:pPr>
            <w:r w:rsidRPr="00EC7AE6">
              <w:rPr>
                <w:rFonts w:eastAsia="Courier New"/>
                <w:b/>
                <w:color w:val="auto"/>
              </w:rPr>
              <w:t>№ блока, кол-во часов</w:t>
            </w:r>
          </w:p>
        </w:tc>
        <w:tc>
          <w:tcPr>
            <w:tcW w:w="1330" w:type="dxa"/>
            <w:tcBorders>
              <w:top w:val="single" w:sz="4" w:space="0" w:color="auto"/>
              <w:left w:val="single" w:sz="4" w:space="0" w:color="auto"/>
            </w:tcBorders>
            <w:shd w:val="clear" w:color="auto" w:fill="auto"/>
          </w:tcPr>
          <w:p w:rsidR="00A57638" w:rsidRPr="00EC7AE6" w:rsidRDefault="00E235EB" w:rsidP="00EC7AE6">
            <w:pPr>
              <w:pStyle w:val="a6"/>
              <w:framePr w:w="10152" w:h="4320" w:wrap="none" w:hAnchor="page" w:x="1139" w:y="476"/>
              <w:spacing w:line="240" w:lineRule="auto"/>
              <w:ind w:firstLine="20"/>
              <w:jc w:val="center"/>
              <w:rPr>
                <w:rFonts w:eastAsia="Courier New"/>
                <w:b/>
                <w:color w:val="auto"/>
              </w:rPr>
            </w:pPr>
            <w:r w:rsidRPr="00EC7AE6">
              <w:rPr>
                <w:rFonts w:eastAsia="Courier New"/>
                <w:b/>
                <w:color w:val="auto"/>
              </w:rPr>
              <w:t>Темы</w:t>
            </w:r>
          </w:p>
        </w:tc>
        <w:tc>
          <w:tcPr>
            <w:tcW w:w="2026" w:type="dxa"/>
            <w:tcBorders>
              <w:top w:val="single" w:sz="4" w:space="0" w:color="auto"/>
              <w:left w:val="single" w:sz="4" w:space="0" w:color="auto"/>
            </w:tcBorders>
            <w:shd w:val="clear" w:color="auto" w:fill="auto"/>
          </w:tcPr>
          <w:p w:rsidR="00A57638" w:rsidRPr="00EC7AE6" w:rsidRDefault="00E235EB" w:rsidP="00EC7AE6">
            <w:pPr>
              <w:pStyle w:val="a6"/>
              <w:framePr w:w="10152" w:h="4320" w:wrap="none" w:hAnchor="page" w:x="1139" w:y="476"/>
              <w:spacing w:line="240" w:lineRule="auto"/>
              <w:ind w:firstLine="20"/>
              <w:jc w:val="center"/>
              <w:rPr>
                <w:rFonts w:eastAsia="Courier New"/>
                <w:b/>
                <w:color w:val="auto"/>
              </w:rPr>
            </w:pPr>
            <w:r w:rsidRPr="00EC7AE6">
              <w:rPr>
                <w:rFonts w:eastAsia="Courier New"/>
                <w:b/>
                <w:color w:val="auto"/>
              </w:rPr>
              <w:t>Содержание</w:t>
            </w:r>
          </w:p>
        </w:tc>
        <w:tc>
          <w:tcPr>
            <w:tcW w:w="5539" w:type="dxa"/>
            <w:tcBorders>
              <w:top w:val="single" w:sz="4" w:space="0" w:color="auto"/>
              <w:left w:val="single" w:sz="4" w:space="0" w:color="auto"/>
              <w:right w:val="single" w:sz="4" w:space="0" w:color="auto"/>
            </w:tcBorders>
            <w:shd w:val="clear" w:color="auto" w:fill="auto"/>
          </w:tcPr>
          <w:p w:rsidR="00A57638" w:rsidRPr="00EC7AE6" w:rsidRDefault="00E235EB" w:rsidP="00EC7AE6">
            <w:pPr>
              <w:pStyle w:val="a6"/>
              <w:framePr w:w="10152" w:h="4320" w:wrap="none" w:hAnchor="page" w:x="1139" w:y="476"/>
              <w:spacing w:line="240" w:lineRule="auto"/>
              <w:ind w:firstLine="20"/>
              <w:jc w:val="center"/>
              <w:rPr>
                <w:rFonts w:eastAsia="Courier New"/>
                <w:b/>
                <w:color w:val="auto"/>
              </w:rPr>
            </w:pPr>
            <w:r w:rsidRPr="00EC7AE6">
              <w:rPr>
                <w:rFonts w:eastAsia="Courier New"/>
                <w:b/>
                <w:color w:val="auto"/>
              </w:rPr>
              <w:t>Виды деятельности обучающихся</w:t>
            </w:r>
          </w:p>
        </w:tc>
      </w:tr>
      <w:tr w:rsidR="00A57638" w:rsidRPr="00EB2D57" w:rsidTr="009F0C49">
        <w:trPr>
          <w:trHeight w:hRule="exact" w:val="3701"/>
        </w:trPr>
        <w:tc>
          <w:tcPr>
            <w:tcW w:w="1258" w:type="dxa"/>
            <w:tcBorders>
              <w:top w:val="single" w:sz="4" w:space="0" w:color="auto"/>
              <w:left w:val="single" w:sz="4" w:space="0" w:color="auto"/>
              <w:bottom w:val="single" w:sz="4" w:space="0" w:color="auto"/>
            </w:tcBorders>
            <w:shd w:val="clear" w:color="auto" w:fill="auto"/>
          </w:tcPr>
          <w:p w:rsidR="00A57638" w:rsidRPr="00EC7AE6" w:rsidRDefault="00E235EB" w:rsidP="00EC7AE6">
            <w:pPr>
              <w:pStyle w:val="a6"/>
              <w:framePr w:w="10152" w:h="4320" w:wrap="none" w:hAnchor="page" w:x="1139" w:y="476"/>
              <w:spacing w:line="259" w:lineRule="auto"/>
              <w:ind w:left="142" w:firstLine="20"/>
              <w:rPr>
                <w:rFonts w:eastAsia="Courier New"/>
                <w:color w:val="auto"/>
              </w:rPr>
            </w:pPr>
            <w:r w:rsidRPr="00EC7AE6">
              <w:rPr>
                <w:rFonts w:eastAsia="Courier New"/>
                <w:color w:val="auto"/>
              </w:rPr>
              <w:t>А) 3—4 учебных часа</w:t>
            </w:r>
          </w:p>
        </w:tc>
        <w:tc>
          <w:tcPr>
            <w:tcW w:w="1330" w:type="dxa"/>
            <w:tcBorders>
              <w:top w:val="single" w:sz="4" w:space="0" w:color="auto"/>
              <w:left w:val="single" w:sz="4" w:space="0" w:color="auto"/>
              <w:bottom w:val="single" w:sz="4" w:space="0" w:color="auto"/>
            </w:tcBorders>
            <w:shd w:val="clear" w:color="auto" w:fill="auto"/>
          </w:tcPr>
          <w:p w:rsidR="00A57638" w:rsidRPr="00EC7AE6" w:rsidRDefault="00E235EB" w:rsidP="00EC7AE6">
            <w:pPr>
              <w:pStyle w:val="a6"/>
              <w:framePr w:w="10152" w:h="4320" w:wrap="none" w:hAnchor="page" w:x="1139" w:y="476"/>
              <w:spacing w:line="259" w:lineRule="auto"/>
              <w:ind w:left="142" w:firstLine="20"/>
              <w:rPr>
                <w:rFonts w:eastAsia="Courier New"/>
                <w:color w:val="auto"/>
              </w:rPr>
            </w:pPr>
            <w:r w:rsidRPr="00EC7AE6">
              <w:rPr>
                <w:rFonts w:eastAsia="Courier New"/>
                <w:color w:val="auto"/>
              </w:rPr>
              <w:t>Образы родной земли</w:t>
            </w:r>
          </w:p>
        </w:tc>
        <w:tc>
          <w:tcPr>
            <w:tcW w:w="2026" w:type="dxa"/>
            <w:tcBorders>
              <w:top w:val="single" w:sz="4" w:space="0" w:color="auto"/>
              <w:left w:val="single" w:sz="4" w:space="0" w:color="auto"/>
              <w:bottom w:val="single" w:sz="4" w:space="0" w:color="auto"/>
            </w:tcBorders>
            <w:shd w:val="clear" w:color="auto" w:fill="auto"/>
          </w:tcPr>
          <w:p w:rsidR="00A57638" w:rsidRPr="00EC7AE6" w:rsidRDefault="00E235EB" w:rsidP="009F0C49">
            <w:pPr>
              <w:pStyle w:val="a6"/>
              <w:framePr w:w="10152" w:h="4320" w:wrap="none" w:hAnchor="page" w:x="1139" w:y="476"/>
              <w:spacing w:line="259" w:lineRule="auto"/>
              <w:ind w:left="142" w:firstLine="20"/>
              <w:rPr>
                <w:rFonts w:eastAsia="Courier New"/>
                <w:color w:val="auto"/>
              </w:rPr>
            </w:pPr>
            <w:r w:rsidRPr="00EC7AE6">
              <w:rPr>
                <w:rFonts w:eastAsia="Courier New"/>
                <w:color w:val="auto"/>
              </w:rPr>
              <w:t>Вокальная музыка на стихи русских поэтов, программные инструментальные произведения, посвящённые картинам русской природы, народного быта, сказкам, легендам (на примере творчества М. И. Глинки, С. В. Рахманинова, В. А. Гаврилина и др.)</w:t>
            </w:r>
          </w:p>
        </w:tc>
        <w:tc>
          <w:tcPr>
            <w:tcW w:w="5539" w:type="dxa"/>
            <w:tcBorders>
              <w:top w:val="single" w:sz="4" w:space="0" w:color="auto"/>
              <w:left w:val="single" w:sz="4" w:space="0" w:color="auto"/>
              <w:bottom w:val="single" w:sz="4" w:space="0" w:color="auto"/>
              <w:right w:val="single" w:sz="4" w:space="0" w:color="auto"/>
            </w:tcBorders>
            <w:shd w:val="clear" w:color="auto" w:fill="auto"/>
          </w:tcPr>
          <w:p w:rsidR="00A57638" w:rsidRPr="00EC7AE6" w:rsidRDefault="00E235EB" w:rsidP="009F0C49">
            <w:pPr>
              <w:pStyle w:val="a6"/>
              <w:framePr w:w="10152" w:h="4320" w:wrap="none" w:hAnchor="page" w:x="1139" w:y="476"/>
              <w:spacing w:line="259" w:lineRule="auto"/>
              <w:ind w:left="142" w:firstLine="20"/>
              <w:rPr>
                <w:rFonts w:eastAsia="Courier New"/>
                <w:color w:val="auto"/>
              </w:rPr>
            </w:pPr>
            <w:r w:rsidRPr="00EC7AE6">
              <w:rPr>
                <w:rFonts w:eastAsia="Courier New"/>
                <w:color w:val="auto"/>
              </w:rPr>
              <w:t>Повторение, обобщение опыта слушания, проживания, анализа музыки русских композиторов, полученного в начальных классах. Выявление мелодичности, широты дыхания, интонационной близости русскому фольклору.</w:t>
            </w:r>
          </w:p>
          <w:p w:rsidR="00A57638" w:rsidRPr="00EC7AE6" w:rsidRDefault="00E235EB" w:rsidP="009F0C49">
            <w:pPr>
              <w:pStyle w:val="a6"/>
              <w:framePr w:w="10152" w:h="4320" w:wrap="none" w:hAnchor="page" w:x="1139" w:y="476"/>
              <w:spacing w:line="259" w:lineRule="auto"/>
              <w:ind w:left="142" w:firstLine="20"/>
              <w:rPr>
                <w:rFonts w:eastAsia="Courier New"/>
                <w:color w:val="auto"/>
              </w:rPr>
            </w:pPr>
            <w:r w:rsidRPr="00EC7AE6">
              <w:rPr>
                <w:rFonts w:eastAsia="Courier New"/>
                <w:color w:val="auto"/>
              </w:rPr>
              <w:t>Разучивание, исполнение не менее одного вокального произведения, сочинённого русским композитором- классиком.</w:t>
            </w:r>
          </w:p>
          <w:p w:rsidR="00A57638" w:rsidRPr="00EC7AE6" w:rsidRDefault="00E235EB" w:rsidP="009F0C49">
            <w:pPr>
              <w:pStyle w:val="a6"/>
              <w:framePr w:w="10152" w:h="4320" w:wrap="none" w:hAnchor="page" w:x="1139" w:y="476"/>
              <w:spacing w:line="259" w:lineRule="auto"/>
              <w:ind w:left="142" w:firstLine="20"/>
              <w:rPr>
                <w:rFonts w:eastAsia="Courier New"/>
                <w:color w:val="auto"/>
              </w:rPr>
            </w:pPr>
            <w:r w:rsidRPr="00EC7AE6">
              <w:rPr>
                <w:rFonts w:eastAsia="Courier New"/>
                <w:color w:val="auto"/>
              </w:rPr>
              <w:t>Музыкальная викторина на знание музыки, названий и авторов изученных произведений.</w:t>
            </w:r>
          </w:p>
          <w:p w:rsidR="00A57638" w:rsidRPr="009F0C49" w:rsidRDefault="00E235EB" w:rsidP="009F0C49">
            <w:pPr>
              <w:pStyle w:val="a6"/>
              <w:framePr w:w="10152" w:h="4320" w:wrap="none" w:hAnchor="page" w:x="1139" w:y="476"/>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EC7AE6" w:rsidRDefault="00E235EB" w:rsidP="009F0C49">
            <w:pPr>
              <w:pStyle w:val="a6"/>
              <w:framePr w:w="10152" w:h="4320" w:wrap="none" w:hAnchor="page" w:x="1139" w:y="476"/>
              <w:spacing w:line="259" w:lineRule="auto"/>
              <w:ind w:left="142" w:firstLine="20"/>
              <w:rPr>
                <w:rFonts w:eastAsia="Courier New"/>
                <w:color w:val="auto"/>
              </w:rPr>
            </w:pPr>
            <w:r w:rsidRPr="00EC7AE6">
              <w:rPr>
                <w:rFonts w:eastAsia="Courier New"/>
                <w:color w:val="auto"/>
              </w:rPr>
              <w:t>Рисование по мотивам прослушанных музыкальных произведений.</w:t>
            </w:r>
          </w:p>
          <w:p w:rsidR="00A57638" w:rsidRPr="00EC7AE6" w:rsidRDefault="00E235EB" w:rsidP="009F0C49">
            <w:pPr>
              <w:pStyle w:val="a6"/>
              <w:framePr w:w="10152" w:h="4320" w:wrap="none" w:hAnchor="page" w:x="1139" w:y="476"/>
              <w:spacing w:line="259" w:lineRule="auto"/>
              <w:ind w:left="142" w:firstLine="20"/>
              <w:rPr>
                <w:rFonts w:eastAsia="Courier New"/>
                <w:color w:val="auto"/>
              </w:rPr>
            </w:pPr>
            <w:r w:rsidRPr="00EC7AE6">
              <w:rPr>
                <w:rFonts w:eastAsia="Courier New"/>
                <w:color w:val="auto"/>
              </w:rPr>
              <w:t>Посещение концерта классической музыки, в программу которого входят произведения русских композиторов</w:t>
            </w:r>
          </w:p>
        </w:tc>
      </w:tr>
    </w:tbl>
    <w:p w:rsidR="00A57638" w:rsidRPr="00EB2D57" w:rsidRDefault="00A57638">
      <w:pPr>
        <w:framePr w:w="10152" w:h="4320" w:wrap="none" w:hAnchor="page" w:x="1139" w:y="476"/>
        <w:spacing w:line="1" w:lineRule="exact"/>
        <w:rPr>
          <w:color w:val="auto"/>
        </w:rPr>
      </w:pPr>
    </w:p>
    <w:p w:rsidR="00A57638" w:rsidRPr="00EC7AE6" w:rsidRDefault="00E235EB">
      <w:pPr>
        <w:pStyle w:val="27"/>
        <w:framePr w:w="10214" w:h="840" w:wrap="none" w:hAnchor="page" w:x="1115" w:y="5449"/>
        <w:spacing w:line="240" w:lineRule="auto"/>
        <w:ind w:left="220" w:hanging="220"/>
        <w:jc w:val="both"/>
        <w:rPr>
          <w:rFonts w:ascii="Times New Roman" w:hAnsi="Times New Roman" w:cs="Times New Roman"/>
          <w:color w:val="auto"/>
        </w:rPr>
      </w:pPr>
      <w:r w:rsidRPr="00EC7AE6">
        <w:rPr>
          <w:rFonts w:ascii="Times New Roman" w:hAnsi="Times New Roman" w:cs="Times New Roman"/>
          <w:color w:val="auto"/>
          <w:vertAlign w:val="superscript"/>
        </w:rPr>
        <w:t>1</w:t>
      </w:r>
      <w:r w:rsidRPr="00EC7AE6">
        <w:rPr>
          <w:rFonts w:ascii="Times New Roman" w:hAnsi="Times New Roman" w:cs="Times New Roman"/>
          <w:color w:val="auto"/>
        </w:rPr>
        <w:t xml:space="preserve"> 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642" w:line="1" w:lineRule="exact"/>
        <w:rPr>
          <w:color w:val="auto"/>
        </w:rPr>
      </w:pPr>
    </w:p>
    <w:p w:rsidR="00A57638" w:rsidRPr="00EB2D57" w:rsidRDefault="00A57638">
      <w:pPr>
        <w:spacing w:line="1" w:lineRule="exact"/>
        <w:rPr>
          <w:color w:val="auto"/>
        </w:rPr>
        <w:sectPr w:rsidR="00A57638" w:rsidRPr="00EB2D57">
          <w:headerReference w:type="even" r:id="rId58"/>
          <w:headerReference w:type="default" r:id="rId59"/>
          <w:footerReference w:type="even" r:id="rId60"/>
          <w:footerReference w:type="default" r:id="rId61"/>
          <w:footnotePr>
            <w:numRestart w:val="eachPage"/>
          </w:footnotePr>
          <w:pgSz w:w="12019" w:h="7824" w:orient="landscape"/>
          <w:pgMar w:top="701" w:right="691" w:bottom="520" w:left="595" w:header="273" w:footer="92"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262"/>
        <w:gridCol w:w="1325"/>
        <w:gridCol w:w="2030"/>
        <w:gridCol w:w="5539"/>
      </w:tblGrid>
      <w:tr w:rsidR="00A57638" w:rsidRPr="00EB2D57" w:rsidTr="00EC7AE6">
        <w:trPr>
          <w:trHeight w:hRule="exact" w:val="619"/>
        </w:trPr>
        <w:tc>
          <w:tcPr>
            <w:tcW w:w="1262" w:type="dxa"/>
            <w:tcBorders>
              <w:top w:val="single" w:sz="4" w:space="0" w:color="auto"/>
              <w:left w:val="single" w:sz="4" w:space="0" w:color="auto"/>
            </w:tcBorders>
            <w:shd w:val="clear" w:color="auto" w:fill="auto"/>
          </w:tcPr>
          <w:p w:rsidR="00A57638" w:rsidRPr="00EC7AE6" w:rsidRDefault="00E235EB" w:rsidP="00EC7AE6">
            <w:pPr>
              <w:pStyle w:val="a6"/>
              <w:framePr w:w="10157" w:h="5640" w:hSpace="552" w:vSpace="298" w:wrap="notBeside" w:vAnchor="text" w:hAnchor="text" w:x="569" w:y="299"/>
              <w:spacing w:line="230" w:lineRule="auto"/>
              <w:ind w:firstLine="0"/>
              <w:jc w:val="center"/>
              <w:rPr>
                <w:b/>
                <w:color w:val="auto"/>
              </w:rPr>
            </w:pPr>
            <w:r w:rsidRPr="00EC7AE6">
              <w:rPr>
                <w:b/>
                <w:color w:val="auto"/>
              </w:rPr>
              <w:t>№ блока, кол-во часов</w:t>
            </w:r>
          </w:p>
        </w:tc>
        <w:tc>
          <w:tcPr>
            <w:tcW w:w="1325" w:type="dxa"/>
            <w:tcBorders>
              <w:top w:val="single" w:sz="4" w:space="0" w:color="auto"/>
              <w:left w:val="single" w:sz="4" w:space="0" w:color="auto"/>
            </w:tcBorders>
            <w:shd w:val="clear" w:color="auto" w:fill="auto"/>
          </w:tcPr>
          <w:p w:rsidR="00A57638" w:rsidRPr="00EC7AE6" w:rsidRDefault="00E235EB" w:rsidP="00EC7AE6">
            <w:pPr>
              <w:pStyle w:val="a6"/>
              <w:framePr w:w="10157" w:h="5640" w:hSpace="552" w:vSpace="298" w:wrap="notBeside" w:vAnchor="text" w:hAnchor="text" w:x="569" w:y="299"/>
              <w:spacing w:line="240" w:lineRule="auto"/>
              <w:ind w:firstLine="0"/>
              <w:jc w:val="center"/>
              <w:rPr>
                <w:b/>
                <w:color w:val="auto"/>
              </w:rPr>
            </w:pPr>
            <w:r w:rsidRPr="00EC7AE6">
              <w:rPr>
                <w:b/>
                <w:color w:val="auto"/>
              </w:rPr>
              <w:t>Темы</w:t>
            </w:r>
          </w:p>
        </w:tc>
        <w:tc>
          <w:tcPr>
            <w:tcW w:w="2030" w:type="dxa"/>
            <w:tcBorders>
              <w:top w:val="single" w:sz="4" w:space="0" w:color="auto"/>
              <w:left w:val="single" w:sz="4" w:space="0" w:color="auto"/>
            </w:tcBorders>
            <w:shd w:val="clear" w:color="auto" w:fill="auto"/>
          </w:tcPr>
          <w:p w:rsidR="00A57638" w:rsidRPr="00EC7AE6" w:rsidRDefault="00E235EB" w:rsidP="00EC7AE6">
            <w:pPr>
              <w:pStyle w:val="a6"/>
              <w:framePr w:w="10157" w:h="5640" w:hSpace="552" w:vSpace="298" w:wrap="notBeside" w:vAnchor="text" w:hAnchor="text" w:x="569" w:y="299"/>
              <w:spacing w:line="240" w:lineRule="auto"/>
              <w:ind w:firstLine="440"/>
              <w:jc w:val="center"/>
              <w:rPr>
                <w:b/>
                <w:color w:val="auto"/>
              </w:rPr>
            </w:pPr>
            <w:r w:rsidRPr="00EC7AE6">
              <w:rPr>
                <w:b/>
                <w:color w:val="auto"/>
              </w:rPr>
              <w:t>Содержание</w:t>
            </w:r>
          </w:p>
        </w:tc>
        <w:tc>
          <w:tcPr>
            <w:tcW w:w="5539" w:type="dxa"/>
            <w:tcBorders>
              <w:top w:val="single" w:sz="4" w:space="0" w:color="auto"/>
              <w:left w:val="single" w:sz="4" w:space="0" w:color="auto"/>
              <w:right w:val="single" w:sz="4" w:space="0" w:color="auto"/>
            </w:tcBorders>
            <w:shd w:val="clear" w:color="auto" w:fill="auto"/>
          </w:tcPr>
          <w:p w:rsidR="00A57638" w:rsidRPr="00EC7AE6" w:rsidRDefault="00E235EB" w:rsidP="00EC7AE6">
            <w:pPr>
              <w:pStyle w:val="a6"/>
              <w:framePr w:w="10157" w:h="5640" w:hSpace="552" w:vSpace="298" w:wrap="notBeside" w:vAnchor="text" w:hAnchor="text" w:x="569" w:y="299"/>
              <w:spacing w:line="240" w:lineRule="auto"/>
              <w:ind w:firstLine="0"/>
              <w:jc w:val="center"/>
              <w:rPr>
                <w:b/>
                <w:color w:val="auto"/>
              </w:rPr>
            </w:pPr>
            <w:r w:rsidRPr="00EC7AE6">
              <w:rPr>
                <w:b/>
                <w:color w:val="auto"/>
              </w:rPr>
              <w:t>Виды деятельности обучающихся</w:t>
            </w:r>
          </w:p>
        </w:tc>
      </w:tr>
      <w:tr w:rsidR="00A57638" w:rsidRPr="00EB2D57" w:rsidTr="00EC7AE6">
        <w:trPr>
          <w:trHeight w:hRule="exact" w:val="5208"/>
        </w:trPr>
        <w:tc>
          <w:tcPr>
            <w:tcW w:w="1262" w:type="dxa"/>
            <w:tcBorders>
              <w:top w:val="single" w:sz="4" w:space="0" w:color="auto"/>
              <w:left w:val="single" w:sz="4" w:space="0" w:color="auto"/>
              <w:bottom w:val="single" w:sz="4" w:space="0" w:color="auto"/>
            </w:tcBorders>
            <w:shd w:val="clear" w:color="auto" w:fill="auto"/>
          </w:tcPr>
          <w:p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Б) 4—6 учебных часов</w:t>
            </w:r>
          </w:p>
        </w:tc>
        <w:tc>
          <w:tcPr>
            <w:tcW w:w="1325" w:type="dxa"/>
            <w:tcBorders>
              <w:top w:val="single" w:sz="4" w:space="0" w:color="auto"/>
              <w:left w:val="single" w:sz="4" w:space="0" w:color="auto"/>
              <w:bottom w:val="single" w:sz="4" w:space="0" w:color="auto"/>
            </w:tcBorders>
            <w:shd w:val="clear" w:color="auto" w:fill="auto"/>
          </w:tcPr>
          <w:p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Золотой век русской культуры</w:t>
            </w:r>
          </w:p>
        </w:tc>
        <w:tc>
          <w:tcPr>
            <w:tcW w:w="2030" w:type="dxa"/>
            <w:tcBorders>
              <w:top w:val="single" w:sz="4" w:space="0" w:color="auto"/>
              <w:left w:val="single" w:sz="4" w:space="0" w:color="auto"/>
              <w:bottom w:val="single" w:sz="4" w:space="0" w:color="auto"/>
            </w:tcBorders>
            <w:shd w:val="clear" w:color="auto" w:fill="auto"/>
            <w:vAlign w:val="center"/>
          </w:tcPr>
          <w:p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Светская музыка российского дворянства XIX века: музыкальные салоны, домашнее музицирование, балы, театры. Увлечение западным искусством, появление своих гениев. Синтез западно-европейской культуры и русских интонаций, настроений, образов (на примере творчества М. И. Глинки, П. И. Чайковского, Н. А. Римского-Корсакова и др.)</w:t>
            </w:r>
          </w:p>
        </w:tc>
        <w:tc>
          <w:tcPr>
            <w:tcW w:w="5539" w:type="dxa"/>
            <w:tcBorders>
              <w:top w:val="single" w:sz="4" w:space="0" w:color="auto"/>
              <w:left w:val="single" w:sz="4" w:space="0" w:color="auto"/>
              <w:bottom w:val="single" w:sz="4" w:space="0" w:color="auto"/>
              <w:right w:val="single" w:sz="4" w:space="0" w:color="auto"/>
            </w:tcBorders>
            <w:shd w:val="clear" w:color="auto" w:fill="auto"/>
          </w:tcPr>
          <w:p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Знакомство с шедеврами русской музыки XIX века, анализ художественного содержания, выразительных средств.</w:t>
            </w:r>
          </w:p>
          <w:p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Разучивание, исполнение не менее одного вокального произведения лирического характера, сочинённого русским композитором-классиком.</w:t>
            </w:r>
          </w:p>
          <w:p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Музыкальная викторина на знание музыки, названий и авторов изученных произведений.</w:t>
            </w:r>
          </w:p>
          <w:p w:rsidR="00A57638" w:rsidRPr="009F0C49" w:rsidRDefault="00E235EB" w:rsidP="00EC7AE6">
            <w:pPr>
              <w:pStyle w:val="a6"/>
              <w:framePr w:w="10157" w:h="5640" w:hSpace="552" w:vSpace="298" w:wrap="notBeside" w:vAnchor="text" w:hAnchor="text" w:x="569" w:y="299"/>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Просмотр художественных фильмов, телепередач, посвящённых русской культуре XIX века.</w:t>
            </w:r>
          </w:p>
          <w:p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Создание любительского фильма, радиопередачи, театрализованной музыкально-литературной композиции на основе музыки и литературы XIX века.</w:t>
            </w:r>
          </w:p>
          <w:p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Реконструкция костюмированного бала, музыкального салона</w:t>
            </w:r>
          </w:p>
        </w:tc>
      </w:tr>
    </w:tbl>
    <w:p w:rsidR="00A57638" w:rsidRPr="00EB2D57" w:rsidRDefault="00BF798F">
      <w:pPr>
        <w:pStyle w:val="ad"/>
        <w:framePr w:w="230" w:h="6389" w:hRule="exact" w:hSpace="16" w:wrap="notBeside" w:vAnchor="text" w:hAnchor="text" w:x="17"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t>Примерная рабочая программа</w:t>
      </w:r>
    </w:p>
    <w:p w:rsidR="00A57638" w:rsidRPr="00EB2D57" w:rsidRDefault="006D7370">
      <w:pPr>
        <w:spacing w:line="1" w:lineRule="exact"/>
        <w:rPr>
          <w:color w:val="auto"/>
        </w:rPr>
      </w:pPr>
      <w:r>
        <w:rPr>
          <w:noProof/>
          <w:color w:val="auto"/>
          <w:lang w:bidi="ar-SA"/>
        </w:rPr>
        <mc:AlternateContent>
          <mc:Choice Requires="wps">
            <w:drawing>
              <wp:anchor distT="0" distB="0" distL="0" distR="0" simplePos="0" relativeHeight="125829404" behindDoc="0" locked="0" layoutInCell="1" allowOverlap="1">
                <wp:simplePos x="0" y="0"/>
                <wp:positionH relativeFrom="page">
                  <wp:posOffset>6372225</wp:posOffset>
                </wp:positionH>
                <wp:positionV relativeFrom="margin">
                  <wp:posOffset>0</wp:posOffset>
                </wp:positionV>
                <wp:extent cx="778510" cy="146050"/>
                <wp:effectExtent l="0" t="0" r="0" b="0"/>
                <wp:wrapSquare wrapText="bothSides"/>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8510" cy="146050"/>
                        </a:xfrm>
                        <a:prstGeom prst="rect">
                          <a:avLst/>
                        </a:prstGeom>
                        <a:noFill/>
                      </wps:spPr>
                      <wps:txbx>
                        <w:txbxContent>
                          <w:p w:rsidR="005B4807" w:rsidRDefault="005B4807">
                            <w:pPr>
                              <w:pStyle w:val="27"/>
                              <w:spacing w:line="240" w:lineRule="auto"/>
                              <w:ind w:left="0" w:firstLine="0"/>
                            </w:pPr>
                            <w:r>
                              <w:rPr>
                                <w:i/>
                                <w:iCs/>
                                <w:color w:val="231E20"/>
                              </w:rPr>
                              <w:t>Продолжение</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21" o:spid="_x0000_s1034" type="#_x0000_t202" style="position:absolute;margin-left:501.75pt;margin-top:0;width:61.3pt;height:11.5pt;z-index:125829404;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" filled="f" stroked="f">
                <v:path arrowok="t"/>
                <v:textbox inset="0,0,0,0">
                  <w:txbxContent>
                    <w:p w:rsidR="005B4807" w:rsidRDefault="005B4807">
                      <w:pPr>
                        <w:pStyle w:val="27"/>
                        <w:spacing w:line="240" w:lineRule="auto"/>
                        <w:ind w:left="0" w:firstLine="0"/>
                      </w:pPr>
                      <w:r>
                        <w:rPr>
                          <w:i/>
                          <w:iCs/>
                          <w:color w:val="231E20"/>
                        </w:rPr>
                        <w:t>Продолжение</w:t>
                      </w:r>
                    </w:p>
                  </w:txbxContent>
                </v:textbox>
                <w10:wrap type="square" anchorx="page" anchory="margin"/>
              </v:shape>
            </w:pict>
          </mc:Fallback>
        </mc:AlternateContent>
      </w:r>
      <w:r w:rsidR="00E235EB"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1262"/>
        <w:gridCol w:w="1325"/>
        <w:gridCol w:w="2030"/>
        <w:gridCol w:w="5539"/>
      </w:tblGrid>
      <w:tr w:rsidR="00A57638" w:rsidRPr="00EB2D57" w:rsidTr="00EC7AE6">
        <w:trPr>
          <w:trHeight w:hRule="exact" w:val="4260"/>
        </w:trPr>
        <w:tc>
          <w:tcPr>
            <w:tcW w:w="1262" w:type="dxa"/>
            <w:tcBorders>
              <w:top w:val="single" w:sz="4" w:space="0" w:color="auto"/>
              <w:left w:val="single" w:sz="4" w:space="0" w:color="auto"/>
            </w:tcBorders>
            <w:shd w:val="clear" w:color="auto" w:fill="auto"/>
          </w:tcPr>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В) 4—6 учебных часов</w:t>
            </w:r>
          </w:p>
        </w:tc>
        <w:tc>
          <w:tcPr>
            <w:tcW w:w="1325" w:type="dxa"/>
            <w:tcBorders>
              <w:top w:val="single" w:sz="4" w:space="0" w:color="auto"/>
              <w:left w:val="single" w:sz="4" w:space="0" w:color="auto"/>
            </w:tcBorders>
            <w:shd w:val="clear" w:color="auto" w:fill="auto"/>
          </w:tcPr>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История страны и народа в музыке русских композиторов</w:t>
            </w:r>
          </w:p>
        </w:tc>
        <w:tc>
          <w:tcPr>
            <w:tcW w:w="2030" w:type="dxa"/>
            <w:tcBorders>
              <w:top w:val="single" w:sz="4" w:space="0" w:color="auto"/>
              <w:left w:val="single" w:sz="4" w:space="0" w:color="auto"/>
            </w:tcBorders>
            <w:shd w:val="clear" w:color="auto" w:fill="auto"/>
          </w:tcPr>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членов «Могучей кучки»,</w:t>
            </w:r>
          </w:p>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С. С. Прокофьева, Г. В. Свиридова и др.)</w:t>
            </w:r>
          </w:p>
        </w:tc>
        <w:tc>
          <w:tcPr>
            <w:tcW w:w="5539" w:type="dxa"/>
            <w:tcBorders>
              <w:top w:val="single" w:sz="4" w:space="0" w:color="auto"/>
              <w:left w:val="single" w:sz="4" w:space="0" w:color="auto"/>
              <w:right w:val="single" w:sz="4" w:space="0" w:color="auto"/>
            </w:tcBorders>
            <w:shd w:val="clear" w:color="auto" w:fill="auto"/>
            <w:vAlign w:val="center"/>
          </w:tcPr>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Знакомство с шедеврами русской музыки XIX—XX веков, анализ художественного содержания и способов выражения патриотической идеи, гражданского пафоса. Разучивание, исполнение не менее одного вокального произведения патриотического содержания, сочинённого русским композитором-классиком.</w:t>
            </w:r>
          </w:p>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Исполнение Гимна Российской Федерации.</w:t>
            </w:r>
          </w:p>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Музыкальная викторина на знание музыки, названий и авторов изученных произведений.</w:t>
            </w:r>
          </w:p>
          <w:p w:rsidR="00A57638" w:rsidRPr="009F0C49" w:rsidRDefault="00E235EB" w:rsidP="00EC7AE6">
            <w:pPr>
              <w:pStyle w:val="a6"/>
              <w:framePr w:w="10157" w:h="6360" w:hSpace="523" w:vSpace="5" w:wrap="notBeside" w:vAnchor="text" w:hAnchor="text" w:x="555" w:y="6"/>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Просмотр художественных фильмов, телепередач, посвящённых творчеству композиторов — членов кружка «Могучая кучка».</w:t>
            </w:r>
          </w:p>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tc>
      </w:tr>
      <w:tr w:rsidR="00A57638" w:rsidRPr="00EB2D57">
        <w:trPr>
          <w:trHeight w:hRule="exact" w:val="2443"/>
        </w:trPr>
        <w:tc>
          <w:tcPr>
            <w:tcW w:w="1262" w:type="dxa"/>
            <w:tcBorders>
              <w:top w:val="single" w:sz="4" w:space="0" w:color="auto"/>
              <w:left w:val="single" w:sz="4" w:space="0" w:color="auto"/>
              <w:bottom w:val="single" w:sz="4" w:space="0" w:color="auto"/>
            </w:tcBorders>
            <w:shd w:val="clear" w:color="auto" w:fill="auto"/>
          </w:tcPr>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Г) 3—4 учебных часа</w:t>
            </w:r>
          </w:p>
        </w:tc>
        <w:tc>
          <w:tcPr>
            <w:tcW w:w="1325" w:type="dxa"/>
            <w:tcBorders>
              <w:top w:val="single" w:sz="4" w:space="0" w:color="auto"/>
              <w:left w:val="single" w:sz="4" w:space="0" w:color="auto"/>
              <w:bottom w:val="single" w:sz="4" w:space="0" w:color="auto"/>
            </w:tcBorders>
            <w:shd w:val="clear" w:color="auto" w:fill="auto"/>
          </w:tcPr>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Русский балет</w:t>
            </w:r>
          </w:p>
        </w:tc>
        <w:tc>
          <w:tcPr>
            <w:tcW w:w="2030" w:type="dxa"/>
            <w:tcBorders>
              <w:top w:val="single" w:sz="4" w:space="0" w:color="auto"/>
              <w:left w:val="single" w:sz="4" w:space="0" w:color="auto"/>
              <w:bottom w:val="single" w:sz="4" w:space="0" w:color="auto"/>
            </w:tcBorders>
            <w:shd w:val="clear" w:color="auto" w:fill="auto"/>
            <w:vAlign w:val="center"/>
          </w:tcPr>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Мировая слава русского балета. Творчество композиторов (П. И. Чайковский, С. С. Прокофьев, И. Ф. Стравинский, Р. К. Щедрин), балетмей-</w:t>
            </w:r>
          </w:p>
        </w:tc>
        <w:tc>
          <w:tcPr>
            <w:tcW w:w="5539" w:type="dxa"/>
            <w:tcBorders>
              <w:top w:val="single" w:sz="4" w:space="0" w:color="auto"/>
              <w:left w:val="single" w:sz="4" w:space="0" w:color="auto"/>
              <w:bottom w:val="single" w:sz="4" w:space="0" w:color="auto"/>
              <w:right w:val="single" w:sz="4" w:space="0" w:color="auto"/>
            </w:tcBorders>
            <w:shd w:val="clear" w:color="auto" w:fill="auto"/>
            <w:vAlign w:val="center"/>
          </w:tcPr>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Знакомство с шедеврами русской балетной музыки. Поиск информации о постановках балетных спектаклей, гастролях российских балетных трупп за рубежом.</w:t>
            </w:r>
          </w:p>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Посещение балетного спектакля (просмотр в видеозаписи). Характеристика отдельных музыкальных номеров и спектакля в целом.</w:t>
            </w:r>
          </w:p>
          <w:p w:rsidR="00A57638" w:rsidRPr="009F0C49" w:rsidRDefault="00E235EB" w:rsidP="00EC7AE6">
            <w:pPr>
              <w:pStyle w:val="a6"/>
              <w:framePr w:w="10157" w:h="6360" w:hSpace="523" w:vSpace="5" w:wrap="notBeside" w:vAnchor="text" w:hAnchor="text" w:x="555" w:y="6"/>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Исследовательские проекты, посвящённые истории создания знаменитых балетов, творческой биографии балерин, танцовщиков, балетмейстеров.</w:t>
            </w:r>
          </w:p>
        </w:tc>
      </w:tr>
    </w:tbl>
    <w:p w:rsidR="00A57638" w:rsidRPr="00EB2D57" w:rsidRDefault="00E235EB">
      <w:pPr>
        <w:pStyle w:val="ad"/>
        <w:framePr w:w="187" w:h="6374" w:hRule="exact" w:hSpace="31" w:wrap="notBeside" w:vAnchor="text" w:hAnchor="text" w:x="32" w:y="1"/>
        <w:tabs>
          <w:tab w:val="left" w:pos="6062"/>
        </w:tabs>
        <w:textDirection w:val="tbRl"/>
        <w:rPr>
          <w:color w:val="auto"/>
          <w:sz w:val="16"/>
          <w:szCs w:val="16"/>
        </w:rPr>
      </w:pPr>
      <w:r w:rsidRPr="00EB2D57">
        <w:rPr>
          <w:rFonts w:ascii="Tahoma" w:eastAsia="Tahoma" w:hAnsi="Tahoma" w:cs="Tahoma"/>
          <w:b w:val="0"/>
          <w:bCs w:val="0"/>
          <w:i w:val="0"/>
          <w:iCs w:val="0"/>
          <w:color w:val="auto"/>
          <w:sz w:val="16"/>
          <w:szCs w:val="16"/>
        </w:rPr>
        <w:t>МУЗЫКА. 5—8 классы</w:t>
      </w:r>
      <w:r w:rsidRPr="00EB2D57">
        <w:rPr>
          <w:rFonts w:ascii="Tahoma" w:eastAsia="Tahoma" w:hAnsi="Tahoma" w:cs="Tahoma"/>
          <w:b w:val="0"/>
          <w:bCs w:val="0"/>
          <w:i w:val="0"/>
          <w:iCs w:val="0"/>
          <w:color w:val="auto"/>
          <w:sz w:val="16"/>
          <w:szCs w:val="16"/>
        </w:rPr>
        <w:tab/>
      </w:r>
      <w:r w:rsidR="00BF798F">
        <w:rPr>
          <w:rFonts w:ascii="Tahoma" w:eastAsia="Tahoma" w:hAnsi="Tahoma" w:cs="Tahoma"/>
          <w:b w:val="0"/>
          <w:bCs w:val="0"/>
          <w:i w:val="0"/>
          <w:iCs w:val="0"/>
          <w:color w:val="auto"/>
          <w:sz w:val="16"/>
          <w:szCs w:val="16"/>
        </w:rPr>
        <w:t xml:space="preserve"> </w:t>
      </w:r>
    </w:p>
    <w:p w:rsidR="00A57638" w:rsidRPr="00EB2D57" w:rsidRDefault="00A57638">
      <w:pPr>
        <w:spacing w:line="1" w:lineRule="exact"/>
        <w:rPr>
          <w:color w:val="auto"/>
        </w:rPr>
        <w:sectPr w:rsidR="00A57638" w:rsidRPr="00EB2D57">
          <w:footnotePr>
            <w:numRestart w:val="eachPage"/>
          </w:footnotePr>
          <w:pgSz w:w="12019" w:h="7824" w:orient="landscape"/>
          <w:pgMar w:top="720" w:right="714" w:bottom="715" w:left="562" w:header="292" w:footer="287"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258"/>
        <w:gridCol w:w="1325"/>
        <w:gridCol w:w="2105"/>
        <w:gridCol w:w="5464"/>
      </w:tblGrid>
      <w:tr w:rsidR="00A57638" w:rsidRPr="00EB2D57" w:rsidTr="00EC7AE6">
        <w:trPr>
          <w:trHeight w:hRule="exact" w:val="437"/>
        </w:trPr>
        <w:tc>
          <w:tcPr>
            <w:tcW w:w="1258" w:type="dxa"/>
            <w:tcBorders>
              <w:top w:val="single" w:sz="4" w:space="0" w:color="auto"/>
              <w:left w:val="single" w:sz="4" w:space="0" w:color="auto"/>
            </w:tcBorders>
            <w:shd w:val="clear" w:color="auto" w:fill="auto"/>
          </w:tcPr>
          <w:p w:rsidR="00A57638" w:rsidRPr="00EC7AE6" w:rsidRDefault="00E235EB" w:rsidP="00EC7AE6">
            <w:pPr>
              <w:pStyle w:val="a6"/>
              <w:framePr w:w="10152" w:h="6086" w:hSpace="566" w:vSpace="5" w:wrap="notBeside" w:vAnchor="text" w:hAnchor="text" w:x="579" w:y="299"/>
              <w:spacing w:line="230" w:lineRule="auto"/>
              <w:ind w:firstLine="0"/>
              <w:jc w:val="center"/>
              <w:rPr>
                <w:b/>
                <w:color w:val="auto"/>
              </w:rPr>
            </w:pPr>
            <w:r w:rsidRPr="00EC7AE6">
              <w:rPr>
                <w:b/>
                <w:color w:val="auto"/>
              </w:rPr>
              <w:t>№ блока, кол-во часов</w:t>
            </w:r>
          </w:p>
        </w:tc>
        <w:tc>
          <w:tcPr>
            <w:tcW w:w="1325" w:type="dxa"/>
            <w:tcBorders>
              <w:top w:val="single" w:sz="4" w:space="0" w:color="auto"/>
              <w:left w:val="single" w:sz="4" w:space="0" w:color="auto"/>
            </w:tcBorders>
            <w:shd w:val="clear" w:color="auto" w:fill="auto"/>
          </w:tcPr>
          <w:p w:rsidR="00A57638" w:rsidRPr="00EC7AE6" w:rsidRDefault="00E235EB" w:rsidP="00EC7AE6">
            <w:pPr>
              <w:pStyle w:val="a6"/>
              <w:framePr w:w="10152" w:h="6086" w:hSpace="566" w:vSpace="5" w:wrap="notBeside" w:vAnchor="text" w:hAnchor="text" w:x="579" w:y="299"/>
              <w:spacing w:line="240" w:lineRule="auto"/>
              <w:ind w:firstLine="400"/>
              <w:jc w:val="center"/>
              <w:rPr>
                <w:b/>
                <w:color w:val="auto"/>
              </w:rPr>
            </w:pPr>
            <w:r w:rsidRPr="00EC7AE6">
              <w:rPr>
                <w:b/>
                <w:color w:val="auto"/>
              </w:rPr>
              <w:t>Темы</w:t>
            </w:r>
          </w:p>
        </w:tc>
        <w:tc>
          <w:tcPr>
            <w:tcW w:w="2105" w:type="dxa"/>
            <w:tcBorders>
              <w:top w:val="single" w:sz="4" w:space="0" w:color="auto"/>
              <w:left w:val="single" w:sz="4" w:space="0" w:color="auto"/>
            </w:tcBorders>
            <w:shd w:val="clear" w:color="auto" w:fill="auto"/>
          </w:tcPr>
          <w:p w:rsidR="00A57638" w:rsidRPr="00EC7AE6" w:rsidRDefault="00E235EB" w:rsidP="00EC7AE6">
            <w:pPr>
              <w:pStyle w:val="a6"/>
              <w:framePr w:w="10152" w:h="6086" w:hSpace="566" w:vSpace="5" w:wrap="notBeside" w:vAnchor="text" w:hAnchor="text" w:x="579" w:y="299"/>
              <w:spacing w:line="240" w:lineRule="auto"/>
              <w:ind w:firstLine="0"/>
              <w:jc w:val="center"/>
              <w:rPr>
                <w:b/>
                <w:color w:val="auto"/>
              </w:rPr>
            </w:pPr>
            <w:r w:rsidRPr="00EC7AE6">
              <w:rPr>
                <w:b/>
                <w:color w:val="auto"/>
              </w:rPr>
              <w:t>Содержание</w:t>
            </w:r>
          </w:p>
        </w:tc>
        <w:tc>
          <w:tcPr>
            <w:tcW w:w="5464" w:type="dxa"/>
            <w:tcBorders>
              <w:top w:val="single" w:sz="4" w:space="0" w:color="auto"/>
              <w:left w:val="single" w:sz="4" w:space="0" w:color="auto"/>
              <w:right w:val="single" w:sz="4" w:space="0" w:color="auto"/>
            </w:tcBorders>
            <w:shd w:val="clear" w:color="auto" w:fill="auto"/>
          </w:tcPr>
          <w:p w:rsidR="00A57638" w:rsidRPr="00EC7AE6" w:rsidRDefault="00E235EB" w:rsidP="00EC7AE6">
            <w:pPr>
              <w:pStyle w:val="a6"/>
              <w:framePr w:w="10152" w:h="6086" w:hSpace="566" w:vSpace="5" w:wrap="notBeside" w:vAnchor="text" w:hAnchor="text" w:x="579" w:y="299"/>
              <w:spacing w:line="240" w:lineRule="auto"/>
              <w:ind w:firstLine="0"/>
              <w:jc w:val="center"/>
              <w:rPr>
                <w:b/>
                <w:color w:val="auto"/>
              </w:rPr>
            </w:pPr>
            <w:r w:rsidRPr="00EC7AE6">
              <w:rPr>
                <w:b/>
                <w:color w:val="auto"/>
              </w:rPr>
              <w:t>Виды деятельности обучающихся</w:t>
            </w:r>
          </w:p>
        </w:tc>
      </w:tr>
      <w:tr w:rsidR="00A57638" w:rsidRPr="00EB2D57" w:rsidTr="00EC7AE6">
        <w:trPr>
          <w:trHeight w:hRule="exact" w:val="711"/>
        </w:trPr>
        <w:tc>
          <w:tcPr>
            <w:tcW w:w="1258" w:type="dxa"/>
            <w:tcBorders>
              <w:top w:val="single" w:sz="4" w:space="0" w:color="auto"/>
              <w:left w:val="single" w:sz="4" w:space="0" w:color="auto"/>
            </w:tcBorders>
            <w:shd w:val="clear" w:color="auto" w:fill="auto"/>
          </w:tcPr>
          <w:p w:rsidR="00A57638" w:rsidRPr="00EC7AE6" w:rsidRDefault="00A57638" w:rsidP="00EC7AE6">
            <w:pPr>
              <w:pStyle w:val="a6"/>
              <w:framePr w:w="10152" w:h="6086" w:hSpace="566" w:vSpace="5" w:wrap="notBeside" w:vAnchor="text" w:hAnchor="text" w:x="579" w:y="299"/>
              <w:spacing w:line="259" w:lineRule="auto"/>
              <w:ind w:left="142" w:firstLine="20"/>
              <w:rPr>
                <w:rFonts w:eastAsia="Courier New"/>
                <w:color w:val="auto"/>
              </w:rPr>
            </w:pPr>
          </w:p>
        </w:tc>
        <w:tc>
          <w:tcPr>
            <w:tcW w:w="1325" w:type="dxa"/>
            <w:tcBorders>
              <w:top w:val="single" w:sz="4" w:space="0" w:color="auto"/>
              <w:left w:val="single" w:sz="4" w:space="0" w:color="auto"/>
            </w:tcBorders>
            <w:shd w:val="clear" w:color="auto" w:fill="auto"/>
          </w:tcPr>
          <w:p w:rsidR="00A57638" w:rsidRPr="00EC7AE6" w:rsidRDefault="00A57638" w:rsidP="00EC7AE6">
            <w:pPr>
              <w:pStyle w:val="a6"/>
              <w:framePr w:w="10152" w:h="6086" w:hSpace="566" w:vSpace="5" w:wrap="notBeside" w:vAnchor="text" w:hAnchor="text" w:x="579" w:y="299"/>
              <w:spacing w:line="259" w:lineRule="auto"/>
              <w:ind w:left="142" w:firstLine="20"/>
              <w:rPr>
                <w:rFonts w:eastAsia="Courier New"/>
                <w:color w:val="auto"/>
              </w:rPr>
            </w:pPr>
          </w:p>
        </w:tc>
        <w:tc>
          <w:tcPr>
            <w:tcW w:w="2105" w:type="dxa"/>
            <w:tcBorders>
              <w:top w:val="single" w:sz="4" w:space="0" w:color="auto"/>
              <w:left w:val="single" w:sz="4" w:space="0" w:color="auto"/>
            </w:tcBorders>
            <w:shd w:val="clear" w:color="auto" w:fill="auto"/>
            <w:vAlign w:val="center"/>
          </w:tcPr>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стеров, артистов балета. Дягилевские сезоны</w:t>
            </w:r>
          </w:p>
        </w:tc>
        <w:tc>
          <w:tcPr>
            <w:tcW w:w="5464" w:type="dxa"/>
            <w:tcBorders>
              <w:top w:val="single" w:sz="4" w:space="0" w:color="auto"/>
              <w:left w:val="single" w:sz="4" w:space="0" w:color="auto"/>
              <w:right w:val="single" w:sz="4" w:space="0" w:color="auto"/>
            </w:tcBorders>
            <w:shd w:val="clear" w:color="auto" w:fill="auto"/>
            <w:vAlign w:val="center"/>
          </w:tcPr>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Съёмки любительского фильма (в технике теневого, кукольного театра, мультипликации и т. и.) на музыку какого-либо балета (фрагменты)</w:t>
            </w:r>
          </w:p>
        </w:tc>
      </w:tr>
      <w:tr w:rsidR="00A57638" w:rsidRPr="00EB2D57" w:rsidTr="00EC7AE6">
        <w:trPr>
          <w:trHeight w:hRule="exact" w:val="3259"/>
        </w:trPr>
        <w:tc>
          <w:tcPr>
            <w:tcW w:w="1258" w:type="dxa"/>
            <w:tcBorders>
              <w:top w:val="single" w:sz="4" w:space="0" w:color="auto"/>
              <w:left w:val="single" w:sz="4" w:space="0" w:color="auto"/>
            </w:tcBorders>
            <w:shd w:val="clear" w:color="auto" w:fill="auto"/>
          </w:tcPr>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Д) 3—4 учебных часа</w:t>
            </w:r>
          </w:p>
        </w:tc>
        <w:tc>
          <w:tcPr>
            <w:tcW w:w="1325" w:type="dxa"/>
            <w:tcBorders>
              <w:top w:val="single" w:sz="4" w:space="0" w:color="auto"/>
              <w:left w:val="single" w:sz="4" w:space="0" w:color="auto"/>
            </w:tcBorders>
            <w:shd w:val="clear" w:color="auto" w:fill="auto"/>
          </w:tcPr>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Русская исполнительская школа</w:t>
            </w:r>
          </w:p>
        </w:tc>
        <w:tc>
          <w:tcPr>
            <w:tcW w:w="2105" w:type="dxa"/>
            <w:tcBorders>
              <w:top w:val="single" w:sz="4" w:space="0" w:color="auto"/>
              <w:left w:val="single" w:sz="4" w:space="0" w:color="auto"/>
            </w:tcBorders>
            <w:shd w:val="clear" w:color="auto" w:fill="auto"/>
            <w:vAlign w:val="center"/>
          </w:tcPr>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Творчество выдающихся отечественных исполнителей (С. Рихтер, Л. Коган, М. Ростропович, Е. Мравин- ский и др.)- Консерватории в Москве и Санкт- Петербурге, родном городе. Конкурс имени П. И. Чайковского</w:t>
            </w:r>
          </w:p>
        </w:tc>
        <w:tc>
          <w:tcPr>
            <w:tcW w:w="5464" w:type="dxa"/>
            <w:tcBorders>
              <w:top w:val="single" w:sz="4" w:space="0" w:color="auto"/>
              <w:left w:val="single" w:sz="4" w:space="0" w:color="auto"/>
              <w:right w:val="single" w:sz="4" w:space="0" w:color="auto"/>
            </w:tcBorders>
            <w:shd w:val="clear" w:color="auto" w:fill="auto"/>
          </w:tcPr>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Слушание одних и тех же произведений в исполнении разных музыкантов, оценка особенностей интерпретации. Создание домашней фоно- и видеотеки из понравившихся произведений.</w:t>
            </w:r>
          </w:p>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Дискуссия на тему «Исполнитель — соавтор композитора».</w:t>
            </w:r>
          </w:p>
          <w:p w:rsidR="00A57638" w:rsidRPr="009F0C49" w:rsidRDefault="00E235EB" w:rsidP="00EC7AE6">
            <w:pPr>
              <w:pStyle w:val="a6"/>
              <w:framePr w:w="10152" w:h="6086" w:hSpace="566" w:vSpace="5" w:wrap="notBeside" w:vAnchor="text" w:hAnchor="text" w:x="579" w:y="299"/>
              <w:spacing w:line="259" w:lineRule="auto"/>
              <w:ind w:left="142" w:firstLine="20"/>
              <w:jc w:val="both"/>
              <w:rPr>
                <w:rFonts w:eastAsia="Courier New"/>
                <w:i/>
                <w:color w:val="auto"/>
              </w:rPr>
            </w:pPr>
            <w:r w:rsidRPr="009F0C49">
              <w:rPr>
                <w:rFonts w:eastAsia="Courier New"/>
                <w:i/>
                <w:color w:val="auto"/>
              </w:rPr>
              <w:t>На выбор или факультативно</w:t>
            </w:r>
          </w:p>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Исследовательские проекты, посвящённые биографиям известных отечественных исполнителей классической музыки</w:t>
            </w:r>
          </w:p>
        </w:tc>
      </w:tr>
      <w:tr w:rsidR="00A57638" w:rsidRPr="00EB2D57" w:rsidTr="00EC7AE6">
        <w:trPr>
          <w:trHeight w:hRule="exact" w:val="1685"/>
        </w:trPr>
        <w:tc>
          <w:tcPr>
            <w:tcW w:w="1258" w:type="dxa"/>
            <w:tcBorders>
              <w:top w:val="single" w:sz="4" w:space="0" w:color="auto"/>
              <w:left w:val="single" w:sz="4" w:space="0" w:color="auto"/>
              <w:bottom w:val="single" w:sz="4" w:space="0" w:color="auto"/>
            </w:tcBorders>
            <w:shd w:val="clear" w:color="auto" w:fill="auto"/>
          </w:tcPr>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Е) 3—4 учебных часа</w:t>
            </w:r>
          </w:p>
        </w:tc>
        <w:tc>
          <w:tcPr>
            <w:tcW w:w="1325" w:type="dxa"/>
            <w:tcBorders>
              <w:top w:val="single" w:sz="4" w:space="0" w:color="auto"/>
              <w:left w:val="single" w:sz="4" w:space="0" w:color="auto"/>
              <w:bottom w:val="single" w:sz="4" w:space="0" w:color="auto"/>
            </w:tcBorders>
            <w:shd w:val="clear" w:color="auto" w:fill="auto"/>
          </w:tcPr>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Русская музыка — взгляд в будущее</w:t>
            </w:r>
          </w:p>
        </w:tc>
        <w:tc>
          <w:tcPr>
            <w:tcW w:w="2105" w:type="dxa"/>
            <w:tcBorders>
              <w:top w:val="single" w:sz="4" w:space="0" w:color="auto"/>
              <w:left w:val="single" w:sz="4" w:space="0" w:color="auto"/>
              <w:bottom w:val="single" w:sz="4" w:space="0" w:color="auto"/>
            </w:tcBorders>
            <w:shd w:val="clear" w:color="auto" w:fill="auto"/>
            <w:vAlign w:val="center"/>
          </w:tcPr>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Идея светомузыки. Мистерии А. Н. Скрябина. Терменвокс, синтезатор Е. Мурзина, электронная музыка (на при</w:t>
            </w:r>
          </w:p>
        </w:tc>
        <w:tc>
          <w:tcPr>
            <w:tcW w:w="5464" w:type="dxa"/>
            <w:tcBorders>
              <w:top w:val="single" w:sz="4" w:space="0" w:color="auto"/>
              <w:left w:val="single" w:sz="4" w:space="0" w:color="auto"/>
              <w:bottom w:val="single" w:sz="4" w:space="0" w:color="auto"/>
              <w:right w:val="single" w:sz="4" w:space="0" w:color="auto"/>
            </w:tcBorders>
            <w:shd w:val="clear" w:color="auto" w:fill="auto"/>
            <w:vAlign w:val="center"/>
          </w:tcPr>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Знакомство с музыкой отечественных композиторов XX века, эстетическими и технологическими идеями по расширению возможностей и средств музыкального искусства.</w:t>
            </w:r>
          </w:p>
          <w:p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Слушание образцов электронной музыки. Дискуссия о значении технических средств в создании современной музыки.</w:t>
            </w:r>
          </w:p>
        </w:tc>
      </w:tr>
    </w:tbl>
    <w:p w:rsidR="00A57638" w:rsidRPr="00EB2D57" w:rsidRDefault="00BF798F">
      <w:pPr>
        <w:pStyle w:val="ad"/>
        <w:framePr w:w="230" w:h="6389" w:hRule="exact" w:hSpace="12" w:wrap="notBeside" w:vAnchor="text" w:hAnchor="text" w:x="13"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t>Примерная рабочая программа</w:t>
      </w:r>
    </w:p>
    <w:p w:rsidR="00A57638" w:rsidRPr="00EB2D57" w:rsidRDefault="00E235EB">
      <w:pPr>
        <w:spacing w:line="1" w:lineRule="exact"/>
        <w:rPr>
          <w:color w:val="auto"/>
        </w:rPr>
      </w:pPr>
      <w:r w:rsidRPr="00EB2D57">
        <w:rPr>
          <w:color w:val="auto"/>
        </w:rPr>
        <w:br w:type="page"/>
      </w:r>
    </w:p>
    <w:p w:rsidR="00EC7AE6" w:rsidRDefault="00EC7AE6" w:rsidP="00EC7AE6">
      <w:pPr>
        <w:pStyle w:val="af5"/>
      </w:pPr>
    </w:p>
    <w:p w:rsidR="00A57638" w:rsidRPr="00EB2D57" w:rsidRDefault="006D7370" w:rsidP="00EC7AE6">
      <w:pPr>
        <w:pStyle w:val="af5"/>
        <w:sectPr w:rsidR="00A57638" w:rsidRPr="00EB2D57">
          <w:headerReference w:type="even" r:id="rId62"/>
          <w:headerReference w:type="default" r:id="rId63"/>
          <w:footerReference w:type="even" r:id="rId64"/>
          <w:footerReference w:type="default" r:id="rId65"/>
          <w:headerReference w:type="first" r:id="rId66"/>
          <w:footerReference w:type="first" r:id="rId67"/>
          <w:footnotePr>
            <w:numRestart w:val="eachPage"/>
          </w:footnotePr>
          <w:pgSz w:w="12019" w:h="7824" w:orient="landscape"/>
          <w:pgMar w:top="720" w:right="714" w:bottom="715" w:left="562" w:header="0" w:footer="3" w:gutter="0"/>
          <w:cols w:space="720"/>
          <w:noEndnote/>
          <w:titlePg/>
          <w:docGrid w:linePitch="360"/>
        </w:sectPr>
      </w:pPr>
      <w:r>
        <w:rPr>
          <w:noProof/>
          <w:lang w:bidi="ar-SA"/>
        </w:rPr>
        <mc:AlternateContent>
          <mc:Choice Requires="wps">
            <w:drawing>
              <wp:anchor distT="0" distB="0" distL="114300" distR="114300" simplePos="0" relativeHeight="125829410" behindDoc="0" locked="0" layoutInCell="1" allowOverlap="1">
                <wp:simplePos x="0" y="0"/>
                <wp:positionH relativeFrom="page">
                  <wp:posOffset>707390</wp:posOffset>
                </wp:positionH>
                <wp:positionV relativeFrom="margin">
                  <wp:posOffset>1368425</wp:posOffset>
                </wp:positionV>
                <wp:extent cx="6461760" cy="1410970"/>
                <wp:effectExtent l="0" t="0" r="0" b="0"/>
                <wp:wrapTopAndBottom/>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61760" cy="1410970"/>
                        </a:xfrm>
                        <a:prstGeom prst="rect">
                          <a:avLst/>
                        </a:prstGeom>
                        <a:noFill/>
                      </wps:spPr>
                      <wps:txbx>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25"/>
                              <w:gridCol w:w="2050"/>
                              <w:gridCol w:w="5530"/>
                            </w:tblGrid>
                            <w:tr w:rsidR="005B4807" w:rsidTr="00C01CEE">
                              <w:trPr>
                                <w:trHeight w:hRule="exact" w:val="619"/>
                                <w:tblHeader/>
                              </w:trPr>
                              <w:tc>
                                <w:tcPr>
                                  <w:tcW w:w="1272" w:type="dxa"/>
                                  <w:tcBorders>
                                    <w:top w:val="single" w:sz="4" w:space="0" w:color="auto"/>
                                    <w:left w:val="single" w:sz="4" w:space="0" w:color="auto"/>
                                  </w:tcBorders>
                                  <w:shd w:val="clear" w:color="auto" w:fill="auto"/>
                                </w:tcPr>
                                <w:p w:rsidR="005B4807" w:rsidRPr="00C01CEE" w:rsidRDefault="005B4807" w:rsidP="00C01CEE">
                                  <w:pPr>
                                    <w:pStyle w:val="a6"/>
                                    <w:spacing w:line="259" w:lineRule="auto"/>
                                    <w:ind w:firstLine="20"/>
                                    <w:jc w:val="center"/>
                                    <w:rPr>
                                      <w:rFonts w:eastAsia="Courier New"/>
                                      <w:b/>
                                      <w:color w:val="auto"/>
                                    </w:rPr>
                                  </w:pPr>
                                  <w:r w:rsidRPr="00C01CEE">
                                    <w:rPr>
                                      <w:rFonts w:eastAsia="Courier New"/>
                                      <w:b/>
                                      <w:color w:val="auto"/>
                                    </w:rPr>
                                    <w:t>№ блока, кол-во часов</w:t>
                                  </w:r>
                                </w:p>
                              </w:tc>
                              <w:tc>
                                <w:tcPr>
                                  <w:tcW w:w="1325" w:type="dxa"/>
                                  <w:tcBorders>
                                    <w:top w:val="single" w:sz="4" w:space="0" w:color="auto"/>
                                    <w:left w:val="single" w:sz="4" w:space="0" w:color="auto"/>
                                  </w:tcBorders>
                                  <w:shd w:val="clear" w:color="auto" w:fill="auto"/>
                                </w:tcPr>
                                <w:p w:rsidR="005B4807" w:rsidRPr="00C01CEE" w:rsidRDefault="005B4807" w:rsidP="00C01CEE">
                                  <w:pPr>
                                    <w:pStyle w:val="a6"/>
                                    <w:spacing w:line="259" w:lineRule="auto"/>
                                    <w:ind w:firstLine="20"/>
                                    <w:jc w:val="center"/>
                                    <w:rPr>
                                      <w:rFonts w:eastAsia="Courier New"/>
                                      <w:b/>
                                      <w:color w:val="auto"/>
                                    </w:rPr>
                                  </w:pPr>
                                  <w:r w:rsidRPr="00C01CEE">
                                    <w:rPr>
                                      <w:rFonts w:eastAsia="Courier New"/>
                                      <w:b/>
                                      <w:color w:val="auto"/>
                                    </w:rPr>
                                    <w:t>Темы</w:t>
                                  </w:r>
                                </w:p>
                              </w:tc>
                              <w:tc>
                                <w:tcPr>
                                  <w:tcW w:w="2050" w:type="dxa"/>
                                  <w:tcBorders>
                                    <w:top w:val="single" w:sz="4" w:space="0" w:color="auto"/>
                                    <w:left w:val="single" w:sz="4" w:space="0" w:color="auto"/>
                                  </w:tcBorders>
                                  <w:shd w:val="clear" w:color="auto" w:fill="auto"/>
                                </w:tcPr>
                                <w:p w:rsidR="005B4807" w:rsidRPr="00C01CEE" w:rsidRDefault="005B4807" w:rsidP="00C01CEE">
                                  <w:pPr>
                                    <w:pStyle w:val="a6"/>
                                    <w:spacing w:line="259" w:lineRule="auto"/>
                                    <w:ind w:firstLine="20"/>
                                    <w:jc w:val="center"/>
                                    <w:rPr>
                                      <w:rFonts w:eastAsia="Courier New"/>
                                      <w:b/>
                                      <w:color w:val="auto"/>
                                    </w:rPr>
                                  </w:pPr>
                                  <w:r w:rsidRPr="00C01CEE">
                                    <w:rPr>
                                      <w:rFonts w:eastAsia="Courier New"/>
                                      <w:b/>
                                      <w:color w:val="auto"/>
                                    </w:rPr>
                                    <w:t>Содержание</w:t>
                                  </w:r>
                                </w:p>
                              </w:tc>
                              <w:tc>
                                <w:tcPr>
                                  <w:tcW w:w="5530" w:type="dxa"/>
                                  <w:tcBorders>
                                    <w:top w:val="single" w:sz="4" w:space="0" w:color="auto"/>
                                    <w:left w:val="single" w:sz="4" w:space="0" w:color="auto"/>
                                    <w:right w:val="single" w:sz="4" w:space="0" w:color="auto"/>
                                  </w:tcBorders>
                                  <w:shd w:val="clear" w:color="auto" w:fill="auto"/>
                                </w:tcPr>
                                <w:p w:rsidR="005B4807" w:rsidRPr="00C01CEE" w:rsidRDefault="005B4807" w:rsidP="00C01CEE">
                                  <w:pPr>
                                    <w:pStyle w:val="a6"/>
                                    <w:spacing w:line="259" w:lineRule="auto"/>
                                    <w:ind w:firstLine="20"/>
                                    <w:jc w:val="center"/>
                                    <w:rPr>
                                      <w:rFonts w:eastAsia="Courier New"/>
                                      <w:b/>
                                      <w:color w:val="auto"/>
                                    </w:rPr>
                                  </w:pPr>
                                  <w:r w:rsidRPr="00C01CEE">
                                    <w:rPr>
                                      <w:rFonts w:eastAsia="Courier New"/>
                                      <w:b/>
                                      <w:color w:val="auto"/>
                                    </w:rPr>
                                    <w:t>Виды деятельности обучающихся</w:t>
                                  </w:r>
                                </w:p>
                              </w:tc>
                            </w:tr>
                            <w:tr w:rsidR="005B4807">
                              <w:trPr>
                                <w:trHeight w:hRule="exact" w:val="1502"/>
                              </w:trPr>
                              <w:tc>
                                <w:tcPr>
                                  <w:tcW w:w="1272" w:type="dxa"/>
                                  <w:tcBorders>
                                    <w:top w:val="single" w:sz="4" w:space="0" w:color="auto"/>
                                    <w:left w:val="single" w:sz="4" w:space="0" w:color="auto"/>
                                    <w:bottom w:val="single" w:sz="4" w:space="0" w:color="auto"/>
                                  </w:tcBorders>
                                  <w:shd w:val="clear" w:color="auto" w:fill="auto"/>
                                </w:tcPr>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А) 3—4 учебных часа</w:t>
                                  </w:r>
                                </w:p>
                              </w:tc>
                              <w:tc>
                                <w:tcPr>
                                  <w:tcW w:w="1325" w:type="dxa"/>
                                  <w:tcBorders>
                                    <w:top w:val="single" w:sz="4" w:space="0" w:color="auto"/>
                                    <w:left w:val="single" w:sz="4" w:space="0" w:color="auto"/>
                                    <w:bottom w:val="single" w:sz="4" w:space="0" w:color="auto"/>
                                  </w:tcBorders>
                                  <w:shd w:val="clear" w:color="auto" w:fill="auto"/>
                                </w:tcPr>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Храмовый синтез ис</w:t>
                                  </w:r>
                                  <w:r w:rsidRPr="00EC7AE6">
                                    <w:rPr>
                                      <w:rFonts w:eastAsia="Courier New"/>
                                      <w:color w:val="auto"/>
                                    </w:rPr>
                                    <w:softHyphen/>
                                    <w:t>кусств</w:t>
                                  </w:r>
                                </w:p>
                              </w:tc>
                              <w:tc>
                                <w:tcPr>
                                  <w:tcW w:w="2050" w:type="dxa"/>
                                  <w:tcBorders>
                                    <w:top w:val="single" w:sz="4" w:space="0" w:color="auto"/>
                                    <w:left w:val="single" w:sz="4" w:space="0" w:color="auto"/>
                                    <w:bottom w:val="single" w:sz="4" w:space="0" w:color="auto"/>
                                  </w:tcBorders>
                                  <w:shd w:val="clear" w:color="auto" w:fill="auto"/>
                                  <w:vAlign w:val="center"/>
                                </w:tcPr>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Музыка право</w:t>
                                  </w:r>
                                  <w:r w:rsidRPr="00EC7AE6">
                                    <w:rPr>
                                      <w:rFonts w:eastAsia="Courier New"/>
                                      <w:color w:val="auto"/>
                                    </w:rPr>
                                    <w:softHyphen/>
                                    <w:t>славного и като</w:t>
                                  </w:r>
                                  <w:r w:rsidRPr="00EC7AE6">
                                    <w:rPr>
                                      <w:rFonts w:eastAsia="Courier New"/>
                                      <w:color w:val="auto"/>
                                    </w:rPr>
                                    <w:softHyphen/>
                                    <w:t>лического</w:t>
                                  </w:r>
                                  <w:r w:rsidRPr="00EC7AE6">
                                    <w:rPr>
                                      <w:rFonts w:eastAsia="Courier New"/>
                                      <w:color w:val="auto"/>
                                      <w:vertAlign w:val="superscript"/>
                                    </w:rPr>
                                    <w:t>2</w:t>
                                  </w:r>
                                  <w:r w:rsidRPr="00EC7AE6">
                                    <w:rPr>
                                      <w:rFonts w:eastAsia="Courier New"/>
                                      <w:color w:val="auto"/>
                                    </w:rPr>
                                    <w:t xml:space="preserve"> бого</w:t>
                                  </w:r>
                                  <w:r w:rsidRPr="00EC7AE6">
                                    <w:rPr>
                                      <w:rFonts w:eastAsia="Courier New"/>
                                      <w:color w:val="auto"/>
                                    </w:rPr>
                                    <w:softHyphen/>
                                    <w:t>служения (коло</w:t>
                                  </w:r>
                                  <w:r w:rsidRPr="00EC7AE6">
                                    <w:rPr>
                                      <w:rFonts w:eastAsia="Courier New"/>
                                      <w:color w:val="auto"/>
                                    </w:rPr>
                                    <w:softHyphen/>
                                    <w:t>кола, пение а capella / пение в</w:t>
                                  </w:r>
                                </w:p>
                              </w:tc>
                              <w:tc>
                                <w:tcPr>
                                  <w:tcW w:w="5530" w:type="dxa"/>
                                  <w:tcBorders>
                                    <w:top w:val="single" w:sz="4" w:space="0" w:color="auto"/>
                                    <w:left w:val="single" w:sz="4" w:space="0" w:color="auto"/>
                                    <w:bottom w:val="single" w:sz="4" w:space="0" w:color="auto"/>
                                    <w:right w:val="single" w:sz="4" w:space="0" w:color="auto"/>
                                  </w:tcBorders>
                                  <w:shd w:val="clear" w:color="auto" w:fill="auto"/>
                                  <w:vAlign w:val="center"/>
                                </w:tcPr>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Повторение, обобщение и систематизация знаний о христианской культуре западноевропейской традиции и русского православия, полученных на уроках музы</w:t>
                                  </w:r>
                                  <w:r w:rsidRPr="00EC7AE6">
                                    <w:rPr>
                                      <w:rFonts w:eastAsia="Courier New"/>
                                      <w:color w:val="auto"/>
                                    </w:rPr>
                                    <w:softHyphen/>
                                    <w:t>ки и ОРКСЭ в начальной школе. Осознание единства музыки со словом, живописью, скульптурой, архитек</w:t>
                                  </w:r>
                                  <w:r w:rsidRPr="00EC7AE6">
                                    <w:rPr>
                                      <w:rFonts w:eastAsia="Courier New"/>
                                      <w:color w:val="auto"/>
                                    </w:rPr>
                                    <w:softHyphen/>
                                    <w:t>турой как сочетания разных проявлений единого</w:t>
                                  </w:r>
                                </w:p>
                              </w:tc>
                            </w:tr>
                          </w:tbl>
                          <w:p w:rsidR="005B4807" w:rsidRDefault="005B4807">
                            <w:pPr>
                              <w:spacing w:line="1" w:lineRule="exact"/>
                            </w:pP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id="Shape 129" o:spid="_x0000_s1035" type="#_x0000_t202" style="position:absolute;margin-left:55.7pt;margin-top:107.75pt;width:508.8pt;height:111.1pt;z-index:125829410;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" filled="f" stroked="f">
                <v:path arrowok="t"/>
                <v:textbox inset="0,0,0,0">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25"/>
                        <w:gridCol w:w="2050"/>
                        <w:gridCol w:w="5530"/>
                      </w:tblGrid>
                      <w:tr w:rsidR="005B4807" w:rsidTr="00C01CEE">
                        <w:trPr>
                          <w:trHeight w:hRule="exact" w:val="619"/>
                          <w:tblHeader/>
                        </w:trPr>
                        <w:tc>
                          <w:tcPr>
                            <w:tcW w:w="1272" w:type="dxa"/>
                            <w:tcBorders>
                              <w:top w:val="single" w:sz="4" w:space="0" w:color="auto"/>
                              <w:left w:val="single" w:sz="4" w:space="0" w:color="auto"/>
                            </w:tcBorders>
                            <w:shd w:val="clear" w:color="auto" w:fill="auto"/>
                          </w:tcPr>
                          <w:p w:rsidR="005B4807" w:rsidRPr="00C01CEE" w:rsidRDefault="005B4807" w:rsidP="00C01CEE">
                            <w:pPr>
                              <w:pStyle w:val="a6"/>
                              <w:spacing w:line="259" w:lineRule="auto"/>
                              <w:ind w:firstLine="20"/>
                              <w:jc w:val="center"/>
                              <w:rPr>
                                <w:rFonts w:eastAsia="Courier New"/>
                                <w:b/>
                                <w:color w:val="auto"/>
                              </w:rPr>
                            </w:pPr>
                            <w:r w:rsidRPr="00C01CEE">
                              <w:rPr>
                                <w:rFonts w:eastAsia="Courier New"/>
                                <w:b/>
                                <w:color w:val="auto"/>
                              </w:rPr>
                              <w:t>№ блока, кол-во часов</w:t>
                            </w:r>
                          </w:p>
                        </w:tc>
                        <w:tc>
                          <w:tcPr>
                            <w:tcW w:w="1325" w:type="dxa"/>
                            <w:tcBorders>
                              <w:top w:val="single" w:sz="4" w:space="0" w:color="auto"/>
                              <w:left w:val="single" w:sz="4" w:space="0" w:color="auto"/>
                            </w:tcBorders>
                            <w:shd w:val="clear" w:color="auto" w:fill="auto"/>
                          </w:tcPr>
                          <w:p w:rsidR="005B4807" w:rsidRPr="00C01CEE" w:rsidRDefault="005B4807" w:rsidP="00C01CEE">
                            <w:pPr>
                              <w:pStyle w:val="a6"/>
                              <w:spacing w:line="259" w:lineRule="auto"/>
                              <w:ind w:firstLine="20"/>
                              <w:jc w:val="center"/>
                              <w:rPr>
                                <w:rFonts w:eastAsia="Courier New"/>
                                <w:b/>
                                <w:color w:val="auto"/>
                              </w:rPr>
                            </w:pPr>
                            <w:r w:rsidRPr="00C01CEE">
                              <w:rPr>
                                <w:rFonts w:eastAsia="Courier New"/>
                                <w:b/>
                                <w:color w:val="auto"/>
                              </w:rPr>
                              <w:t>Темы</w:t>
                            </w:r>
                          </w:p>
                        </w:tc>
                        <w:tc>
                          <w:tcPr>
                            <w:tcW w:w="2050" w:type="dxa"/>
                            <w:tcBorders>
                              <w:top w:val="single" w:sz="4" w:space="0" w:color="auto"/>
                              <w:left w:val="single" w:sz="4" w:space="0" w:color="auto"/>
                            </w:tcBorders>
                            <w:shd w:val="clear" w:color="auto" w:fill="auto"/>
                          </w:tcPr>
                          <w:p w:rsidR="005B4807" w:rsidRPr="00C01CEE" w:rsidRDefault="005B4807" w:rsidP="00C01CEE">
                            <w:pPr>
                              <w:pStyle w:val="a6"/>
                              <w:spacing w:line="259" w:lineRule="auto"/>
                              <w:ind w:firstLine="20"/>
                              <w:jc w:val="center"/>
                              <w:rPr>
                                <w:rFonts w:eastAsia="Courier New"/>
                                <w:b/>
                                <w:color w:val="auto"/>
                              </w:rPr>
                            </w:pPr>
                            <w:r w:rsidRPr="00C01CEE">
                              <w:rPr>
                                <w:rFonts w:eastAsia="Courier New"/>
                                <w:b/>
                                <w:color w:val="auto"/>
                              </w:rPr>
                              <w:t>Содержание</w:t>
                            </w:r>
                          </w:p>
                        </w:tc>
                        <w:tc>
                          <w:tcPr>
                            <w:tcW w:w="5530" w:type="dxa"/>
                            <w:tcBorders>
                              <w:top w:val="single" w:sz="4" w:space="0" w:color="auto"/>
                              <w:left w:val="single" w:sz="4" w:space="0" w:color="auto"/>
                              <w:right w:val="single" w:sz="4" w:space="0" w:color="auto"/>
                            </w:tcBorders>
                            <w:shd w:val="clear" w:color="auto" w:fill="auto"/>
                          </w:tcPr>
                          <w:p w:rsidR="005B4807" w:rsidRPr="00C01CEE" w:rsidRDefault="005B4807" w:rsidP="00C01CEE">
                            <w:pPr>
                              <w:pStyle w:val="a6"/>
                              <w:spacing w:line="259" w:lineRule="auto"/>
                              <w:ind w:firstLine="20"/>
                              <w:jc w:val="center"/>
                              <w:rPr>
                                <w:rFonts w:eastAsia="Courier New"/>
                                <w:b/>
                                <w:color w:val="auto"/>
                              </w:rPr>
                            </w:pPr>
                            <w:r w:rsidRPr="00C01CEE">
                              <w:rPr>
                                <w:rFonts w:eastAsia="Courier New"/>
                                <w:b/>
                                <w:color w:val="auto"/>
                              </w:rPr>
                              <w:t>Виды деятельности обучающихся</w:t>
                            </w:r>
                          </w:p>
                        </w:tc>
                      </w:tr>
                      <w:tr w:rsidR="005B4807">
                        <w:trPr>
                          <w:trHeight w:hRule="exact" w:val="1502"/>
                        </w:trPr>
                        <w:tc>
                          <w:tcPr>
                            <w:tcW w:w="1272" w:type="dxa"/>
                            <w:tcBorders>
                              <w:top w:val="single" w:sz="4" w:space="0" w:color="auto"/>
                              <w:left w:val="single" w:sz="4" w:space="0" w:color="auto"/>
                              <w:bottom w:val="single" w:sz="4" w:space="0" w:color="auto"/>
                            </w:tcBorders>
                            <w:shd w:val="clear" w:color="auto" w:fill="auto"/>
                          </w:tcPr>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А) 3—4 учебных часа</w:t>
                            </w:r>
                          </w:p>
                        </w:tc>
                        <w:tc>
                          <w:tcPr>
                            <w:tcW w:w="1325" w:type="dxa"/>
                            <w:tcBorders>
                              <w:top w:val="single" w:sz="4" w:space="0" w:color="auto"/>
                              <w:left w:val="single" w:sz="4" w:space="0" w:color="auto"/>
                              <w:bottom w:val="single" w:sz="4" w:space="0" w:color="auto"/>
                            </w:tcBorders>
                            <w:shd w:val="clear" w:color="auto" w:fill="auto"/>
                          </w:tcPr>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Храмовый синтез ис</w:t>
                            </w:r>
                            <w:r w:rsidRPr="00EC7AE6">
                              <w:rPr>
                                <w:rFonts w:eastAsia="Courier New"/>
                                <w:color w:val="auto"/>
                              </w:rPr>
                              <w:softHyphen/>
                              <w:t>кусств</w:t>
                            </w:r>
                          </w:p>
                        </w:tc>
                        <w:tc>
                          <w:tcPr>
                            <w:tcW w:w="2050" w:type="dxa"/>
                            <w:tcBorders>
                              <w:top w:val="single" w:sz="4" w:space="0" w:color="auto"/>
                              <w:left w:val="single" w:sz="4" w:space="0" w:color="auto"/>
                              <w:bottom w:val="single" w:sz="4" w:space="0" w:color="auto"/>
                            </w:tcBorders>
                            <w:shd w:val="clear" w:color="auto" w:fill="auto"/>
                            <w:vAlign w:val="center"/>
                          </w:tcPr>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Музыка право</w:t>
                            </w:r>
                            <w:r w:rsidRPr="00EC7AE6">
                              <w:rPr>
                                <w:rFonts w:eastAsia="Courier New"/>
                                <w:color w:val="auto"/>
                              </w:rPr>
                              <w:softHyphen/>
                              <w:t>славного и като</w:t>
                            </w:r>
                            <w:r w:rsidRPr="00EC7AE6">
                              <w:rPr>
                                <w:rFonts w:eastAsia="Courier New"/>
                                <w:color w:val="auto"/>
                              </w:rPr>
                              <w:softHyphen/>
                              <w:t>лического</w:t>
                            </w:r>
                            <w:r w:rsidRPr="00EC7AE6">
                              <w:rPr>
                                <w:rFonts w:eastAsia="Courier New"/>
                                <w:color w:val="auto"/>
                                <w:vertAlign w:val="superscript"/>
                              </w:rPr>
                              <w:t>2</w:t>
                            </w:r>
                            <w:r w:rsidRPr="00EC7AE6">
                              <w:rPr>
                                <w:rFonts w:eastAsia="Courier New"/>
                                <w:color w:val="auto"/>
                              </w:rPr>
                              <w:t xml:space="preserve"> бого</w:t>
                            </w:r>
                            <w:r w:rsidRPr="00EC7AE6">
                              <w:rPr>
                                <w:rFonts w:eastAsia="Courier New"/>
                                <w:color w:val="auto"/>
                              </w:rPr>
                              <w:softHyphen/>
                              <w:t>служения (коло</w:t>
                            </w:r>
                            <w:r w:rsidRPr="00EC7AE6">
                              <w:rPr>
                                <w:rFonts w:eastAsia="Courier New"/>
                                <w:color w:val="auto"/>
                              </w:rPr>
                              <w:softHyphen/>
                              <w:t>кола, пение а capella / пение в</w:t>
                            </w:r>
                          </w:p>
                        </w:tc>
                        <w:tc>
                          <w:tcPr>
                            <w:tcW w:w="5530" w:type="dxa"/>
                            <w:tcBorders>
                              <w:top w:val="single" w:sz="4" w:space="0" w:color="auto"/>
                              <w:left w:val="single" w:sz="4" w:space="0" w:color="auto"/>
                              <w:bottom w:val="single" w:sz="4" w:space="0" w:color="auto"/>
                              <w:right w:val="single" w:sz="4" w:space="0" w:color="auto"/>
                            </w:tcBorders>
                            <w:shd w:val="clear" w:color="auto" w:fill="auto"/>
                            <w:vAlign w:val="center"/>
                          </w:tcPr>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Повторение, обобщение и систематизация знаний о христианской культуре западноевропейской традиции и русского православия, полученных на уроках музы</w:t>
                            </w:r>
                            <w:r w:rsidRPr="00EC7AE6">
                              <w:rPr>
                                <w:rFonts w:eastAsia="Courier New"/>
                                <w:color w:val="auto"/>
                              </w:rPr>
                              <w:softHyphen/>
                              <w:t>ки и ОРКСЭ в начальной школе. Осознание единства музыки со словом, живописью, скульптурой, архитек</w:t>
                            </w:r>
                            <w:r w:rsidRPr="00EC7AE6">
                              <w:rPr>
                                <w:rFonts w:eastAsia="Courier New"/>
                                <w:color w:val="auto"/>
                              </w:rPr>
                              <w:softHyphen/>
                              <w:t>турой как сочетания разных проявлений единого</w:t>
                            </w:r>
                          </w:p>
                        </w:tc>
                      </w:tr>
                    </w:tbl>
                    <w:p w:rsidR="005B4807" w:rsidRDefault="005B4807">
                      <w:pPr>
                        <w:spacing w:line="1" w:lineRule="exact"/>
                      </w:pPr>
                    </w:p>
                  </w:txbxContent>
                </v:textbox>
                <w10:wrap type="topAndBottom" anchorx="page" anchory="margin"/>
              </v:shape>
            </w:pict>
          </mc:Fallback>
        </mc:AlternateContent>
      </w:r>
      <w:r>
        <w:rPr>
          <w:noProof/>
          <w:lang w:bidi="ar-SA"/>
        </w:rPr>
        <mc:AlternateContent>
          <mc:Choice Requires="wps">
            <w:drawing>
              <wp:anchor distT="0" distB="0" distL="114300" distR="114300" simplePos="0" relativeHeight="125829408" behindDoc="0" locked="0" layoutInCell="1" allowOverlap="1">
                <wp:simplePos x="0" y="0"/>
                <wp:positionH relativeFrom="page">
                  <wp:posOffset>666750</wp:posOffset>
                </wp:positionH>
                <wp:positionV relativeFrom="margin">
                  <wp:posOffset>76200</wp:posOffset>
                </wp:positionV>
                <wp:extent cx="6298565" cy="800100"/>
                <wp:effectExtent l="0" t="0" r="0" b="0"/>
                <wp:wrapTopAndBottom/>
                <wp:docPr id="127" name="Shape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98565" cy="800100"/>
                        </a:xfrm>
                        <a:prstGeom prst="rect">
                          <a:avLst/>
                        </a:prstGeom>
                        <a:noFill/>
                      </wps:spPr>
                      <wps:txbx>
                        <w:txbxContent>
                          <w:tbl>
                            <w:tblPr>
                              <w:tblOverlap w:val="never"/>
                              <w:tblW w:w="12876" w:type="dxa"/>
                              <w:tblBorders>
                                <w:left w:val="single" w:sz="4" w:space="0" w:color="auto"/>
                                <w:bottom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86"/>
                              <w:gridCol w:w="1418"/>
                              <w:gridCol w:w="1984"/>
                              <w:gridCol w:w="8188"/>
                            </w:tblGrid>
                            <w:tr w:rsidR="005B4807" w:rsidTr="009F0C49">
                              <w:trPr>
                                <w:trHeight w:hRule="exact" w:val="1133"/>
                                <w:tblHeader/>
                              </w:trPr>
                              <w:tc>
                                <w:tcPr>
                                  <w:tcW w:w="1286" w:type="dxa"/>
                                  <w:tcBorders>
                                    <w:top w:val="single" w:sz="4" w:space="0" w:color="auto"/>
                                  </w:tcBorders>
                                </w:tcPr>
                                <w:p w:rsidR="005B4807" w:rsidRPr="00EC7AE6" w:rsidRDefault="005B4807" w:rsidP="00EC7AE6">
                                  <w:pPr>
                                    <w:pStyle w:val="a6"/>
                                    <w:spacing w:line="259" w:lineRule="auto"/>
                                    <w:ind w:left="142" w:firstLine="20"/>
                                    <w:rPr>
                                      <w:rFonts w:eastAsia="Courier New"/>
                                      <w:color w:val="auto"/>
                                    </w:rPr>
                                  </w:pPr>
                                </w:p>
                              </w:tc>
                              <w:tc>
                                <w:tcPr>
                                  <w:tcW w:w="1418" w:type="dxa"/>
                                  <w:tcBorders>
                                    <w:top w:val="single" w:sz="4" w:space="0" w:color="auto"/>
                                  </w:tcBorders>
                                </w:tcPr>
                                <w:p w:rsidR="005B4807" w:rsidRPr="00EC7AE6" w:rsidRDefault="005B4807" w:rsidP="00EC7AE6">
                                  <w:pPr>
                                    <w:pStyle w:val="a6"/>
                                    <w:spacing w:line="259" w:lineRule="auto"/>
                                    <w:ind w:left="142" w:firstLine="20"/>
                                    <w:rPr>
                                      <w:rFonts w:eastAsia="Courier New"/>
                                      <w:color w:val="auto"/>
                                    </w:rPr>
                                  </w:pPr>
                                </w:p>
                              </w:tc>
                              <w:tc>
                                <w:tcPr>
                                  <w:tcW w:w="1984" w:type="dxa"/>
                                  <w:tcBorders>
                                    <w:top w:val="single" w:sz="4" w:space="0" w:color="auto"/>
                                  </w:tcBorders>
                                  <w:shd w:val="clear" w:color="auto" w:fill="auto"/>
                                </w:tcPr>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мере творчества А. Г. Шнитке, Э. Н. Артемьева и др.)</w:t>
                                  </w:r>
                                </w:p>
                              </w:tc>
                              <w:tc>
                                <w:tcPr>
                                  <w:tcW w:w="8188" w:type="dxa"/>
                                  <w:tcBorders>
                                    <w:top w:val="single" w:sz="4" w:space="0" w:color="auto"/>
                                  </w:tcBorders>
                                  <w:shd w:val="clear" w:color="auto" w:fill="auto"/>
                                </w:tcPr>
                                <w:p w:rsidR="005B4807" w:rsidRPr="009F0C49" w:rsidRDefault="005B4807" w:rsidP="00EC7AE6">
                                  <w:pPr>
                                    <w:pStyle w:val="a6"/>
                                    <w:spacing w:line="259" w:lineRule="auto"/>
                                    <w:ind w:left="142" w:firstLine="20"/>
                                    <w:rPr>
                                      <w:rFonts w:eastAsia="Courier New"/>
                                      <w:i/>
                                      <w:color w:val="auto"/>
                                    </w:rPr>
                                  </w:pPr>
                                  <w:r w:rsidRPr="009F0C49">
                                    <w:rPr>
                                      <w:rFonts w:eastAsia="Courier New"/>
                                      <w:i/>
                                      <w:color w:val="auto"/>
                                    </w:rPr>
                                    <w:t>На выбор или факультативно</w:t>
                                  </w:r>
                                </w:p>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Исследовательские проекты, посвящённые развитию музыкальной электроники в России.</w:t>
                                  </w:r>
                                </w:p>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Импровизация, сочинение музыки с помощью цифро</w:t>
                                  </w:r>
                                  <w:r w:rsidRPr="00EC7AE6">
                                    <w:rPr>
                                      <w:rFonts w:eastAsia="Courier New"/>
                                      <w:color w:val="auto"/>
                                    </w:rPr>
                                    <w:softHyphen/>
                                    <w:t>вых устройств, программных продуктов и электрон</w:t>
                                  </w:r>
                                  <w:r w:rsidRPr="00EC7AE6">
                                    <w:rPr>
                                      <w:rFonts w:eastAsia="Courier New"/>
                                      <w:color w:val="auto"/>
                                    </w:rPr>
                                    <w:softHyphen/>
                                    <w:t>ных гаджетов</w:t>
                                  </w:r>
                                </w:p>
                              </w:tc>
                            </w:tr>
                          </w:tbl>
                          <w:p w:rsidR="005B4807" w:rsidRDefault="005B4807">
                            <w:pPr>
                              <w:spacing w:line="1" w:lineRule="exact"/>
                            </w:pP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id="Shape 127" o:spid="_x0000_s1036" type="#_x0000_t202" style="position:absolute;margin-left:52.5pt;margin-top:6pt;width:495.95pt;height:63pt;z-index:12582940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" filled="f" stroked="f">
                <v:path arrowok="t"/>
                <v:textbox inset="0,0,0,0">
                  <w:txbxContent>
                    <w:tbl>
                      <w:tblPr>
                        <w:tblOverlap w:val="never"/>
                        <w:tblW w:w="12876" w:type="dxa"/>
                        <w:tblBorders>
                          <w:left w:val="single" w:sz="4" w:space="0" w:color="auto"/>
                          <w:bottom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86"/>
                        <w:gridCol w:w="1418"/>
                        <w:gridCol w:w="1984"/>
                        <w:gridCol w:w="8188"/>
                      </w:tblGrid>
                      <w:tr w:rsidR="005B4807" w:rsidTr="009F0C49">
                        <w:trPr>
                          <w:trHeight w:hRule="exact" w:val="1133"/>
                          <w:tblHeader/>
                        </w:trPr>
                        <w:tc>
                          <w:tcPr>
                            <w:tcW w:w="1286" w:type="dxa"/>
                            <w:tcBorders>
                              <w:top w:val="single" w:sz="4" w:space="0" w:color="auto"/>
                            </w:tcBorders>
                          </w:tcPr>
                          <w:p w:rsidR="005B4807" w:rsidRPr="00EC7AE6" w:rsidRDefault="005B4807" w:rsidP="00EC7AE6">
                            <w:pPr>
                              <w:pStyle w:val="a6"/>
                              <w:spacing w:line="259" w:lineRule="auto"/>
                              <w:ind w:left="142" w:firstLine="20"/>
                              <w:rPr>
                                <w:rFonts w:eastAsia="Courier New"/>
                                <w:color w:val="auto"/>
                              </w:rPr>
                            </w:pPr>
                          </w:p>
                        </w:tc>
                        <w:tc>
                          <w:tcPr>
                            <w:tcW w:w="1418" w:type="dxa"/>
                            <w:tcBorders>
                              <w:top w:val="single" w:sz="4" w:space="0" w:color="auto"/>
                            </w:tcBorders>
                          </w:tcPr>
                          <w:p w:rsidR="005B4807" w:rsidRPr="00EC7AE6" w:rsidRDefault="005B4807" w:rsidP="00EC7AE6">
                            <w:pPr>
                              <w:pStyle w:val="a6"/>
                              <w:spacing w:line="259" w:lineRule="auto"/>
                              <w:ind w:left="142" w:firstLine="20"/>
                              <w:rPr>
                                <w:rFonts w:eastAsia="Courier New"/>
                                <w:color w:val="auto"/>
                              </w:rPr>
                            </w:pPr>
                          </w:p>
                        </w:tc>
                        <w:tc>
                          <w:tcPr>
                            <w:tcW w:w="1984" w:type="dxa"/>
                            <w:tcBorders>
                              <w:top w:val="single" w:sz="4" w:space="0" w:color="auto"/>
                            </w:tcBorders>
                            <w:shd w:val="clear" w:color="auto" w:fill="auto"/>
                          </w:tcPr>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мере творчества А. Г. Шнитке, Э. Н. Артемьева и др.)</w:t>
                            </w:r>
                          </w:p>
                        </w:tc>
                        <w:tc>
                          <w:tcPr>
                            <w:tcW w:w="8188" w:type="dxa"/>
                            <w:tcBorders>
                              <w:top w:val="single" w:sz="4" w:space="0" w:color="auto"/>
                            </w:tcBorders>
                            <w:shd w:val="clear" w:color="auto" w:fill="auto"/>
                          </w:tcPr>
                          <w:p w:rsidR="005B4807" w:rsidRPr="009F0C49" w:rsidRDefault="005B4807" w:rsidP="00EC7AE6">
                            <w:pPr>
                              <w:pStyle w:val="a6"/>
                              <w:spacing w:line="259" w:lineRule="auto"/>
                              <w:ind w:left="142" w:firstLine="20"/>
                              <w:rPr>
                                <w:rFonts w:eastAsia="Courier New"/>
                                <w:i/>
                                <w:color w:val="auto"/>
                              </w:rPr>
                            </w:pPr>
                            <w:r w:rsidRPr="009F0C49">
                              <w:rPr>
                                <w:rFonts w:eastAsia="Courier New"/>
                                <w:i/>
                                <w:color w:val="auto"/>
                              </w:rPr>
                              <w:t>На выбор или факультативно</w:t>
                            </w:r>
                          </w:p>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Исследовательские проекты, посвящённые развитию музыкальной электроники в России.</w:t>
                            </w:r>
                          </w:p>
                          <w:p w:rsidR="005B4807" w:rsidRPr="00EC7AE6" w:rsidRDefault="005B4807" w:rsidP="00EC7AE6">
                            <w:pPr>
                              <w:pStyle w:val="a6"/>
                              <w:spacing w:line="259" w:lineRule="auto"/>
                              <w:ind w:left="142" w:firstLine="20"/>
                              <w:rPr>
                                <w:rFonts w:eastAsia="Courier New"/>
                                <w:color w:val="auto"/>
                              </w:rPr>
                            </w:pPr>
                            <w:r w:rsidRPr="00EC7AE6">
                              <w:rPr>
                                <w:rFonts w:eastAsia="Courier New"/>
                                <w:color w:val="auto"/>
                              </w:rPr>
                              <w:t>Импровизация, сочинение музыки с помощью цифро</w:t>
                            </w:r>
                            <w:r w:rsidRPr="00EC7AE6">
                              <w:rPr>
                                <w:rFonts w:eastAsia="Courier New"/>
                                <w:color w:val="auto"/>
                              </w:rPr>
                              <w:softHyphen/>
                              <w:t>вых устройств, программных продуктов и электрон</w:t>
                            </w:r>
                            <w:r w:rsidRPr="00EC7AE6">
                              <w:rPr>
                                <w:rFonts w:eastAsia="Courier New"/>
                                <w:color w:val="auto"/>
                              </w:rPr>
                              <w:softHyphen/>
                              <w:t>ных гаджетов</w:t>
                            </w:r>
                          </w:p>
                        </w:tc>
                      </w:tr>
                    </w:tbl>
                    <w:p w:rsidR="005B4807" w:rsidRDefault="005B4807">
                      <w:pPr>
                        <w:spacing w:line="1" w:lineRule="exact"/>
                      </w:pPr>
                    </w:p>
                  </w:txbxContent>
                </v:textbox>
                <w10:wrap type="topAndBottom" anchorx="page" anchory="margin"/>
              </v:shape>
            </w:pict>
          </mc:Fallback>
        </mc:AlternateContent>
      </w:r>
      <w:r>
        <w:rPr>
          <w:noProof/>
          <w:lang w:bidi="ar-SA"/>
        </w:rPr>
        <mc:AlternateContent>
          <mc:Choice Requires="wps">
            <w:drawing>
              <wp:anchor distT="0" distB="0" distL="114300" distR="114300" simplePos="0" relativeHeight="125829406" behindDoc="0" locked="0" layoutInCell="1" allowOverlap="1">
                <wp:simplePos x="0" y="0"/>
                <wp:positionH relativeFrom="page">
                  <wp:posOffset>366395</wp:posOffset>
                </wp:positionH>
                <wp:positionV relativeFrom="margin">
                  <wp:posOffset>6350</wp:posOffset>
                </wp:positionV>
                <wp:extent cx="118745" cy="4050665"/>
                <wp:effectExtent l="0" t="0" r="0" b="0"/>
                <wp:wrapSquare wrapText="right"/>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 cy="4050665"/>
                        </a:xfrm>
                        <a:prstGeom prst="rect">
                          <a:avLst/>
                        </a:prstGeom>
                        <a:noFill/>
                      </wps:spPr>
                      <wps:txbx>
                        <w:txbxContent>
                          <w:p w:rsidR="005B4807" w:rsidRDefault="005B4807">
                            <w:pPr>
                              <w:pStyle w:val="90"/>
                              <w:tabs>
                                <w:tab w:val="left" w:pos="6058"/>
                              </w:tabs>
                            </w:pPr>
                            <w:r>
                              <w:t>МУЗЫКА. 5—8 классы</w:t>
                            </w:r>
                            <w:r>
                              <w:tab/>
                              <w:t xml:space="preserve"> </w:t>
                            </w:r>
                          </w:p>
                        </w:txbxContent>
                      </wps:txbx>
                      <wps:bodyPr vert="vert" lIns="0" tIns="0" rIns="0" bIns="0" upright="1"/>
                    </wps:wsp>
                  </a:graphicData>
                </a:graphic>
                <wp14:sizeRelH relativeFrom="page">
                  <wp14:pctWidth>0</wp14:pctWidth>
                </wp14:sizeRelH>
                <wp14:sizeRelV relativeFrom="page">
                  <wp14:pctHeight>0</wp14:pctHeight>
                </wp14:sizeRelV>
              </wp:anchor>
            </w:drawing>
          </mc:Choice>
          <mc:Fallback>
            <w:pict>
              <v:shape id="Shape 125" o:spid="_x0000_s1037" type="#_x0000_t202" style="position:absolute;margin-left:28.85pt;margin-top:.5pt;width:9.35pt;height:318.95pt;z-index:125829406;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" filled="f" stroked="f">
                <v:path arrowok="t"/>
                <v:textbox style="layout-flow:vertical" inset="0,0,0,0">
                  <w:txbxContent>
                    <w:p w:rsidR="005B4807" w:rsidRDefault="005B4807">
                      <w:pPr>
                        <w:pStyle w:val="90"/>
                        <w:tabs>
                          <w:tab w:val="left" w:pos="6058"/>
                        </w:tabs>
                      </w:pPr>
                      <w:r>
                        <w:t>МУЗЫКА. 5—8 классы</w:t>
                      </w:r>
                      <w:r>
                        <w:tab/>
                        <w:t xml:space="preserve"> </w:t>
                      </w:r>
                    </w:p>
                  </w:txbxContent>
                </v:textbox>
                <w10:wrap type="square" side="right" anchorx="page" anchory="margin"/>
              </v:shape>
            </w:pict>
          </mc:Fallback>
        </mc:AlternateContent>
      </w:r>
      <w:bookmarkStart w:id="683" w:name="bookmark1604"/>
      <w:r w:rsidR="00E235EB" w:rsidRPr="00EB2D57">
        <w:t xml:space="preserve">Модуль № </w:t>
      </w:r>
      <w:r w:rsidR="00B267CC">
        <w:t>6</w:t>
      </w:r>
      <w:r w:rsidR="00E235EB" w:rsidRPr="00EB2D57">
        <w:t xml:space="preserve"> «Образы русской и европейской духовной музыки»</w:t>
      </w:r>
      <w:r w:rsidR="00E235EB" w:rsidRPr="00EB2D57">
        <w:rPr>
          <w:vertAlign w:val="superscript"/>
        </w:rPr>
        <w:footnoteReference w:id="30"/>
      </w:r>
      <w:bookmarkEnd w:id="683"/>
    </w:p>
    <w:tbl>
      <w:tblPr>
        <w:tblOverlap w:val="never"/>
        <w:tblW w:w="0" w:type="auto"/>
        <w:tblLayout w:type="fixed"/>
        <w:tblCellMar>
          <w:left w:w="10" w:type="dxa"/>
          <w:right w:w="10" w:type="dxa"/>
        </w:tblCellMar>
        <w:tblLook w:val="0000" w:firstRow="0" w:lastRow="0" w:firstColumn="0" w:lastColumn="0" w:noHBand="0" w:noVBand="0"/>
      </w:tblPr>
      <w:tblGrid>
        <w:gridCol w:w="1272"/>
        <w:gridCol w:w="1325"/>
        <w:gridCol w:w="2050"/>
        <w:gridCol w:w="5530"/>
      </w:tblGrid>
      <w:tr w:rsidR="00A57638" w:rsidRPr="00EB2D57" w:rsidTr="00C01CEE">
        <w:trPr>
          <w:trHeight w:hRule="exact" w:val="619"/>
        </w:trPr>
        <w:tc>
          <w:tcPr>
            <w:tcW w:w="1272" w:type="dxa"/>
            <w:tcBorders>
              <w:top w:val="single" w:sz="4" w:space="0" w:color="auto"/>
              <w:left w:val="single" w:sz="4" w:space="0" w:color="auto"/>
            </w:tcBorders>
            <w:shd w:val="clear" w:color="auto" w:fill="auto"/>
          </w:tcPr>
          <w:p w:rsidR="00A57638" w:rsidRPr="00C01CEE" w:rsidRDefault="00E235EB" w:rsidP="00C01CEE">
            <w:pPr>
              <w:pStyle w:val="a6"/>
              <w:framePr w:w="10176" w:h="6034" w:hSpace="566" w:vSpace="58" w:wrap="notBeside" w:vAnchor="text" w:hAnchor="text" w:x="567" w:y="299"/>
              <w:spacing w:line="230" w:lineRule="auto"/>
              <w:ind w:firstLine="0"/>
              <w:jc w:val="center"/>
              <w:rPr>
                <w:b/>
                <w:color w:val="auto"/>
              </w:rPr>
            </w:pPr>
            <w:r w:rsidRPr="00C01CEE">
              <w:rPr>
                <w:b/>
                <w:color w:val="auto"/>
              </w:rPr>
              <w:t>№ блока, кол-во часов</w:t>
            </w:r>
          </w:p>
        </w:tc>
        <w:tc>
          <w:tcPr>
            <w:tcW w:w="1325" w:type="dxa"/>
            <w:tcBorders>
              <w:top w:val="single" w:sz="4" w:space="0" w:color="auto"/>
              <w:left w:val="single" w:sz="4" w:space="0" w:color="auto"/>
            </w:tcBorders>
            <w:shd w:val="clear" w:color="auto" w:fill="auto"/>
          </w:tcPr>
          <w:p w:rsidR="00A57638" w:rsidRPr="00C01CEE" w:rsidRDefault="00E235EB" w:rsidP="00C01CEE">
            <w:pPr>
              <w:pStyle w:val="a6"/>
              <w:framePr w:w="10176" w:h="6034" w:hSpace="566" w:vSpace="58" w:wrap="notBeside" w:vAnchor="text" w:hAnchor="text" w:x="567" w:y="299"/>
              <w:spacing w:line="240" w:lineRule="auto"/>
              <w:ind w:firstLine="400"/>
              <w:jc w:val="center"/>
              <w:rPr>
                <w:b/>
                <w:color w:val="auto"/>
              </w:rPr>
            </w:pPr>
            <w:r w:rsidRPr="00C01CEE">
              <w:rPr>
                <w:b/>
                <w:color w:val="auto"/>
              </w:rPr>
              <w:t>Темы</w:t>
            </w:r>
          </w:p>
        </w:tc>
        <w:tc>
          <w:tcPr>
            <w:tcW w:w="2050" w:type="dxa"/>
            <w:tcBorders>
              <w:top w:val="single" w:sz="4" w:space="0" w:color="auto"/>
              <w:left w:val="single" w:sz="4" w:space="0" w:color="auto"/>
            </w:tcBorders>
            <w:shd w:val="clear" w:color="auto" w:fill="auto"/>
          </w:tcPr>
          <w:p w:rsidR="00A57638" w:rsidRPr="00C01CEE" w:rsidRDefault="00E235EB" w:rsidP="00C01CEE">
            <w:pPr>
              <w:pStyle w:val="a6"/>
              <w:framePr w:w="10176" w:h="6034" w:hSpace="566" w:vSpace="58" w:wrap="notBeside" w:vAnchor="text" w:hAnchor="text" w:x="567" w:y="299"/>
              <w:spacing w:line="240" w:lineRule="auto"/>
              <w:ind w:firstLine="460"/>
              <w:jc w:val="center"/>
              <w:rPr>
                <w:b/>
                <w:color w:val="auto"/>
              </w:rPr>
            </w:pPr>
            <w:r w:rsidRPr="00C01CEE">
              <w:rPr>
                <w:b/>
                <w:color w:val="auto"/>
              </w:rPr>
              <w:t>Содержание</w:t>
            </w:r>
          </w:p>
        </w:tc>
        <w:tc>
          <w:tcPr>
            <w:tcW w:w="5530" w:type="dxa"/>
            <w:tcBorders>
              <w:top w:val="single" w:sz="4" w:space="0" w:color="auto"/>
              <w:left w:val="single" w:sz="4" w:space="0" w:color="auto"/>
              <w:right w:val="single" w:sz="4" w:space="0" w:color="auto"/>
            </w:tcBorders>
            <w:shd w:val="clear" w:color="auto" w:fill="auto"/>
          </w:tcPr>
          <w:p w:rsidR="00A57638" w:rsidRPr="00C01CEE" w:rsidRDefault="00E235EB" w:rsidP="00C01CEE">
            <w:pPr>
              <w:pStyle w:val="a6"/>
              <w:framePr w:w="10176" w:h="6034" w:hSpace="566" w:vSpace="58" w:wrap="notBeside" w:vAnchor="text" w:hAnchor="text" w:x="567" w:y="299"/>
              <w:spacing w:line="240" w:lineRule="auto"/>
              <w:ind w:firstLine="0"/>
              <w:jc w:val="center"/>
              <w:rPr>
                <w:b/>
                <w:color w:val="auto"/>
              </w:rPr>
            </w:pPr>
            <w:r w:rsidRPr="00C01CEE">
              <w:rPr>
                <w:b/>
                <w:color w:val="auto"/>
              </w:rPr>
              <w:t>Виды деятельности обучающихся</w:t>
            </w:r>
          </w:p>
        </w:tc>
      </w:tr>
      <w:tr w:rsidR="00A57638" w:rsidRPr="00EB2D57" w:rsidTr="00C01CEE">
        <w:trPr>
          <w:trHeight w:hRule="exact" w:val="2515"/>
        </w:trPr>
        <w:tc>
          <w:tcPr>
            <w:tcW w:w="1272" w:type="dxa"/>
            <w:tcBorders>
              <w:top w:val="single" w:sz="4" w:space="0" w:color="auto"/>
              <w:left w:val="single" w:sz="4" w:space="0" w:color="auto"/>
            </w:tcBorders>
            <w:shd w:val="clear" w:color="auto" w:fill="auto"/>
          </w:tcPr>
          <w:p w:rsidR="00A57638" w:rsidRPr="00C01CEE" w:rsidRDefault="00A57638" w:rsidP="00C01CEE">
            <w:pPr>
              <w:pStyle w:val="a6"/>
              <w:framePr w:w="10176" w:h="6034" w:hSpace="566" w:vSpace="58" w:wrap="notBeside" w:vAnchor="text" w:hAnchor="text" w:x="567" w:y="299"/>
              <w:spacing w:line="259" w:lineRule="auto"/>
              <w:ind w:left="142" w:firstLine="20"/>
              <w:rPr>
                <w:rFonts w:eastAsia="Courier New"/>
                <w:color w:val="auto"/>
              </w:rPr>
            </w:pPr>
          </w:p>
        </w:tc>
        <w:tc>
          <w:tcPr>
            <w:tcW w:w="1325" w:type="dxa"/>
            <w:tcBorders>
              <w:top w:val="single" w:sz="4" w:space="0" w:color="auto"/>
              <w:left w:val="single" w:sz="4" w:space="0" w:color="auto"/>
            </w:tcBorders>
            <w:shd w:val="clear" w:color="auto" w:fill="auto"/>
          </w:tcPr>
          <w:p w:rsidR="00A57638" w:rsidRPr="00C01CEE" w:rsidRDefault="00A57638" w:rsidP="00C01CEE">
            <w:pPr>
              <w:pStyle w:val="a6"/>
              <w:framePr w:w="10176" w:h="6034" w:hSpace="566" w:vSpace="58" w:wrap="notBeside" w:vAnchor="text" w:hAnchor="text" w:x="567" w:y="299"/>
              <w:spacing w:line="259" w:lineRule="auto"/>
              <w:ind w:left="142" w:firstLine="20"/>
              <w:rPr>
                <w:rFonts w:eastAsia="Courier New"/>
                <w:color w:val="auto"/>
              </w:rPr>
            </w:pPr>
          </w:p>
        </w:tc>
        <w:tc>
          <w:tcPr>
            <w:tcW w:w="2050" w:type="dxa"/>
            <w:tcBorders>
              <w:top w:val="single" w:sz="4" w:space="0" w:color="auto"/>
              <w:left w:val="single" w:sz="4" w:space="0" w:color="auto"/>
            </w:tcBorders>
            <w:shd w:val="clear" w:color="auto" w:fill="auto"/>
          </w:tcPr>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сопровождении органа). Основные жанры, традиции. Образы Христа, Богородицы, Рождества, Воскресения</w:t>
            </w:r>
          </w:p>
        </w:tc>
        <w:tc>
          <w:tcPr>
            <w:tcW w:w="5530" w:type="dxa"/>
            <w:tcBorders>
              <w:top w:val="single" w:sz="4" w:space="0" w:color="auto"/>
              <w:left w:val="single" w:sz="4" w:space="0" w:color="auto"/>
              <w:right w:val="single" w:sz="4" w:space="0" w:color="auto"/>
            </w:tcBorders>
            <w:shd w:val="clear" w:color="auto" w:fill="auto"/>
          </w:tcPr>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мировоззрения, основной идеи христианства.</w:t>
            </w:r>
          </w:p>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Определение сходства и различия элементов разных видов искусства (музыки, живописи, архитектуры), относящихся:</w:t>
            </w:r>
          </w:p>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к русской православной традиции;</w:t>
            </w:r>
          </w:p>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западноевропейской христианской традиции;</w:t>
            </w:r>
          </w:p>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другим конфессиям (по выбору учителя).</w:t>
            </w:r>
          </w:p>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Исполнение вокальных произведений, связанных с религиозной традицией, перекликающихся с ней по тематике.</w:t>
            </w:r>
          </w:p>
          <w:p w:rsidR="00A57638" w:rsidRPr="009F0C49" w:rsidRDefault="00E235EB" w:rsidP="00C01CEE">
            <w:pPr>
              <w:pStyle w:val="a6"/>
              <w:framePr w:w="10176" w:h="6034" w:hSpace="566" w:vSpace="58" w:wrap="notBeside" w:vAnchor="text" w:hAnchor="text" w:x="567" w:y="299"/>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Посещение концерта духовной музыки</w:t>
            </w:r>
          </w:p>
        </w:tc>
      </w:tr>
      <w:tr w:rsidR="00A57638" w:rsidRPr="00EB2D57" w:rsidTr="00C01CEE">
        <w:trPr>
          <w:trHeight w:hRule="exact" w:val="2819"/>
        </w:trPr>
        <w:tc>
          <w:tcPr>
            <w:tcW w:w="1272" w:type="dxa"/>
            <w:tcBorders>
              <w:top w:val="single" w:sz="4" w:space="0" w:color="auto"/>
              <w:left w:val="single" w:sz="4" w:space="0" w:color="auto"/>
              <w:bottom w:val="single" w:sz="4" w:space="0" w:color="auto"/>
            </w:tcBorders>
            <w:shd w:val="clear" w:color="auto" w:fill="auto"/>
          </w:tcPr>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Б) 4—6 учебных часов</w:t>
            </w:r>
          </w:p>
        </w:tc>
        <w:tc>
          <w:tcPr>
            <w:tcW w:w="1325" w:type="dxa"/>
            <w:tcBorders>
              <w:top w:val="single" w:sz="4" w:space="0" w:color="auto"/>
              <w:left w:val="single" w:sz="4" w:space="0" w:color="auto"/>
              <w:bottom w:val="single" w:sz="4" w:space="0" w:color="auto"/>
            </w:tcBorders>
            <w:shd w:val="clear" w:color="auto" w:fill="auto"/>
          </w:tcPr>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Развитие церковной музыки</w:t>
            </w:r>
          </w:p>
        </w:tc>
        <w:tc>
          <w:tcPr>
            <w:tcW w:w="2050" w:type="dxa"/>
            <w:tcBorders>
              <w:top w:val="single" w:sz="4" w:space="0" w:color="auto"/>
              <w:left w:val="single" w:sz="4" w:space="0" w:color="auto"/>
              <w:bottom w:val="single" w:sz="4" w:space="0" w:color="auto"/>
            </w:tcBorders>
            <w:shd w:val="clear" w:color="auto" w:fill="auto"/>
          </w:tcPr>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Европейская музыка религиозной традиции (григорианский хорал, изобретение нотной записи Гвидо д’Ареццо, протестантский хорал). Русская музыка религиозной традиции (знамен-</w:t>
            </w:r>
          </w:p>
        </w:tc>
        <w:tc>
          <w:tcPr>
            <w:tcW w:w="5530" w:type="dxa"/>
            <w:tcBorders>
              <w:top w:val="single" w:sz="4" w:space="0" w:color="auto"/>
              <w:left w:val="single" w:sz="4" w:space="0" w:color="auto"/>
              <w:bottom w:val="single" w:sz="4" w:space="0" w:color="auto"/>
              <w:right w:val="single" w:sz="4" w:space="0" w:color="auto"/>
            </w:tcBorders>
            <w:shd w:val="clear" w:color="auto" w:fill="auto"/>
          </w:tcPr>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Знакомство с историей возникновения нотной записи. Сравнение нотаций религиозной музыки разных традиций (григорианский хорал, знаменный распев, современные ноты).</w:t>
            </w:r>
          </w:p>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Знакомство с образцами (фрагментами) средневековых церковных распевов (одноголосие).</w:t>
            </w:r>
          </w:p>
          <w:p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Слушание духовной музыки. Определение на слух:</w:t>
            </w:r>
          </w:p>
          <w:p w:rsidR="00A57638" w:rsidRPr="00C01CEE" w:rsidRDefault="00E235EB" w:rsidP="00AC05F4">
            <w:pPr>
              <w:pStyle w:val="a6"/>
              <w:framePr w:w="10176" w:h="6034" w:hSpace="566" w:vSpace="58" w:wrap="notBeside" w:vAnchor="text" w:hAnchor="text" w:x="567" w:y="299"/>
              <w:numPr>
                <w:ilvl w:val="0"/>
                <w:numId w:val="154"/>
              </w:numPr>
              <w:tabs>
                <w:tab w:val="left" w:pos="418"/>
              </w:tabs>
              <w:spacing w:line="259" w:lineRule="auto"/>
              <w:ind w:left="142" w:firstLine="20"/>
              <w:rPr>
                <w:rFonts w:eastAsia="Courier New"/>
                <w:color w:val="auto"/>
              </w:rPr>
            </w:pPr>
            <w:r w:rsidRPr="00C01CEE">
              <w:rPr>
                <w:rFonts w:eastAsia="Courier New"/>
                <w:color w:val="auto"/>
              </w:rPr>
              <w:t>состава исполнителей;</w:t>
            </w:r>
          </w:p>
          <w:p w:rsidR="00A57638" w:rsidRPr="00C01CEE" w:rsidRDefault="00E235EB" w:rsidP="00AC05F4">
            <w:pPr>
              <w:pStyle w:val="a6"/>
              <w:framePr w:w="10176" w:h="6034" w:hSpace="566" w:vSpace="58" w:wrap="notBeside" w:vAnchor="text" w:hAnchor="text" w:x="567" w:y="299"/>
              <w:numPr>
                <w:ilvl w:val="0"/>
                <w:numId w:val="154"/>
              </w:numPr>
              <w:tabs>
                <w:tab w:val="left" w:pos="418"/>
              </w:tabs>
              <w:spacing w:line="259" w:lineRule="auto"/>
              <w:ind w:left="142" w:firstLine="20"/>
              <w:rPr>
                <w:rFonts w:eastAsia="Courier New"/>
                <w:color w:val="auto"/>
              </w:rPr>
            </w:pPr>
            <w:r w:rsidRPr="00C01CEE">
              <w:rPr>
                <w:rFonts w:eastAsia="Courier New"/>
                <w:color w:val="auto"/>
              </w:rPr>
              <w:t>типа фактуры (хоральный склад, полифония);</w:t>
            </w:r>
          </w:p>
          <w:p w:rsidR="00A57638" w:rsidRPr="00C01CEE" w:rsidRDefault="00E235EB" w:rsidP="00AC05F4">
            <w:pPr>
              <w:pStyle w:val="a6"/>
              <w:framePr w:w="10176" w:h="6034" w:hSpace="566" w:vSpace="58" w:wrap="notBeside" w:vAnchor="text" w:hAnchor="text" w:x="567" w:y="299"/>
              <w:numPr>
                <w:ilvl w:val="0"/>
                <w:numId w:val="154"/>
              </w:numPr>
              <w:tabs>
                <w:tab w:val="left" w:pos="418"/>
              </w:tabs>
              <w:spacing w:line="259" w:lineRule="auto"/>
              <w:ind w:left="142" w:firstLine="20"/>
              <w:rPr>
                <w:rFonts w:eastAsia="Courier New"/>
                <w:color w:val="auto"/>
              </w:rPr>
            </w:pPr>
            <w:r w:rsidRPr="00C01CEE">
              <w:rPr>
                <w:rFonts w:eastAsia="Courier New"/>
                <w:color w:val="auto"/>
              </w:rPr>
              <w:t>принадлежности к русской или западноевропейской религиозной традиции.</w:t>
            </w:r>
          </w:p>
        </w:tc>
      </w:tr>
    </w:tbl>
    <w:p w:rsidR="00A57638" w:rsidRPr="00EB2D57" w:rsidRDefault="00BF798F">
      <w:pPr>
        <w:pStyle w:val="ad"/>
        <w:framePr w:w="230" w:h="6389" w:hRule="exact" w:hSpace="10512" w:wrap="notBeside" w:vAnchor="text" w:hAnchor="text"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t>Примерная рабочая программа</w:t>
      </w:r>
    </w:p>
    <w:p w:rsidR="00A57638" w:rsidRPr="00EB2D57" w:rsidRDefault="006D7370">
      <w:pPr>
        <w:spacing w:line="1" w:lineRule="exact"/>
        <w:rPr>
          <w:color w:val="auto"/>
        </w:rPr>
        <w:sectPr w:rsidR="00A57638" w:rsidRPr="00EB2D57">
          <w:footnotePr>
            <w:numRestart w:val="eachPage"/>
          </w:footnotePr>
          <w:pgSz w:w="12019" w:h="7824" w:orient="landscape"/>
          <w:pgMar w:top="720" w:right="710" w:bottom="515" w:left="566" w:header="0" w:footer="3" w:gutter="0"/>
          <w:cols w:space="720"/>
          <w:noEndnote/>
          <w:docGrid w:linePitch="360"/>
        </w:sectPr>
      </w:pPr>
      <w:r>
        <w:rPr>
          <w:noProof/>
          <w:color w:val="auto"/>
          <w:lang w:bidi="ar-SA"/>
        </w:rPr>
        <mc:AlternateContent>
          <mc:Choice Requires="wps">
            <w:drawing>
              <wp:anchor distT="0" distB="0" distL="0" distR="0" simplePos="0" relativeHeight="125829412" behindDoc="0" locked="0" layoutInCell="1" allowOverlap="1">
                <wp:simplePos x="0" y="0"/>
                <wp:positionH relativeFrom="page">
                  <wp:posOffset>6363970</wp:posOffset>
                </wp:positionH>
                <wp:positionV relativeFrom="margin">
                  <wp:posOffset>0</wp:posOffset>
                </wp:positionV>
                <wp:extent cx="778510" cy="146050"/>
                <wp:effectExtent l="0" t="0" r="0" b="0"/>
                <wp:wrapSquare wrapText="bothSides"/>
                <wp:docPr id="131" name="Shape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8510" cy="146050"/>
                        </a:xfrm>
                        <a:prstGeom prst="rect">
                          <a:avLst/>
                        </a:prstGeom>
                        <a:noFill/>
                      </wps:spPr>
                      <wps:txbx>
                        <w:txbxContent>
                          <w:p w:rsidR="005B4807" w:rsidRDefault="005B4807">
                            <w:pPr>
                              <w:pStyle w:val="27"/>
                              <w:spacing w:line="240" w:lineRule="auto"/>
                              <w:ind w:left="0" w:firstLine="0"/>
                            </w:pPr>
                            <w:r>
                              <w:rPr>
                                <w:i/>
                                <w:iCs/>
                                <w:color w:val="231E20"/>
                              </w:rPr>
                              <w:t>Продолжение</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31" o:spid="_x0000_s1038" type="#_x0000_t202" style="position:absolute;margin-left:501.1pt;margin-top:0;width:61.3pt;height:11.5pt;z-index:125829412;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" filled="f" stroked="f">
                <v:path arrowok="t"/>
                <v:textbox inset="0,0,0,0">
                  <w:txbxContent>
                    <w:p w:rsidR="005B4807" w:rsidRDefault="005B4807">
                      <w:pPr>
                        <w:pStyle w:val="27"/>
                        <w:spacing w:line="240" w:lineRule="auto"/>
                        <w:ind w:left="0" w:firstLine="0"/>
                      </w:pPr>
                      <w:r>
                        <w:rPr>
                          <w:i/>
                          <w:iCs/>
                          <w:color w:val="231E20"/>
                        </w:rPr>
                        <w:t>Продолжение</w:t>
                      </w:r>
                    </w:p>
                  </w:txbxContent>
                </v:textbox>
                <w10:wrap type="square" anchorx="page" anchory="margin"/>
              </v:shape>
            </w:pict>
          </mc:Fallback>
        </mc:AlternateContent>
      </w:r>
    </w:p>
    <w:p w:rsidR="00A57638" w:rsidRPr="00EB2D57" w:rsidRDefault="00E235EB">
      <w:pPr>
        <w:pStyle w:val="90"/>
        <w:framePr w:w="187" w:h="6374" w:hRule="exact" w:wrap="none" w:hAnchor="page" w:x="596" w:y="1"/>
        <w:tabs>
          <w:tab w:val="left" w:pos="6067"/>
        </w:tabs>
        <w:textDirection w:val="tbRl"/>
        <w:rPr>
          <w:color w:val="auto"/>
        </w:rPr>
      </w:pPr>
      <w:r w:rsidRPr="00EB2D57">
        <w:rPr>
          <w:color w:val="auto"/>
        </w:rPr>
        <w:t>МУЗЫКА. 5—8 классы</w:t>
      </w:r>
      <w:r w:rsidRPr="00EB2D57">
        <w:rPr>
          <w:color w:val="auto"/>
        </w:rPr>
        <w:tab/>
      </w:r>
      <w:r w:rsidR="00BF798F">
        <w:rPr>
          <w:color w:val="auto"/>
        </w:rPr>
        <w:t xml:space="preserve"> </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25"/>
        <w:gridCol w:w="2050"/>
        <w:gridCol w:w="5530"/>
      </w:tblGrid>
      <w:tr w:rsidR="00A57638" w:rsidRPr="00EB2D57" w:rsidTr="00BC4498">
        <w:trPr>
          <w:trHeight w:hRule="exact" w:val="2280"/>
        </w:trPr>
        <w:tc>
          <w:tcPr>
            <w:tcW w:w="1272" w:type="dxa"/>
            <w:tcBorders>
              <w:top w:val="single" w:sz="4" w:space="0" w:color="auto"/>
              <w:left w:val="single" w:sz="4" w:space="0" w:color="auto"/>
            </w:tcBorders>
            <w:shd w:val="clear" w:color="auto" w:fill="auto"/>
          </w:tcPr>
          <w:p w:rsidR="00A57638" w:rsidRPr="00BC4498" w:rsidRDefault="00A57638" w:rsidP="00BC4498">
            <w:pPr>
              <w:pStyle w:val="a6"/>
              <w:framePr w:w="10176" w:h="6711" w:wrap="none" w:hAnchor="page" w:x="1134" w:y="6"/>
              <w:spacing w:line="259" w:lineRule="auto"/>
              <w:ind w:left="142" w:firstLine="20"/>
              <w:rPr>
                <w:rFonts w:eastAsia="Courier New"/>
                <w:color w:val="auto"/>
              </w:rPr>
            </w:pPr>
          </w:p>
        </w:tc>
        <w:tc>
          <w:tcPr>
            <w:tcW w:w="1325" w:type="dxa"/>
            <w:tcBorders>
              <w:top w:val="single" w:sz="4" w:space="0" w:color="auto"/>
              <w:left w:val="single" w:sz="4" w:space="0" w:color="auto"/>
            </w:tcBorders>
            <w:shd w:val="clear" w:color="auto" w:fill="auto"/>
          </w:tcPr>
          <w:p w:rsidR="00A57638" w:rsidRPr="00BC4498" w:rsidRDefault="00A57638" w:rsidP="00BC4498">
            <w:pPr>
              <w:pStyle w:val="a6"/>
              <w:framePr w:w="10176" w:h="6711" w:wrap="none" w:hAnchor="page" w:x="1134" w:y="6"/>
              <w:spacing w:line="259" w:lineRule="auto"/>
              <w:ind w:left="142" w:firstLine="20"/>
              <w:rPr>
                <w:rFonts w:eastAsia="Courier New"/>
                <w:color w:val="auto"/>
              </w:rPr>
            </w:pPr>
          </w:p>
        </w:tc>
        <w:tc>
          <w:tcPr>
            <w:tcW w:w="2050" w:type="dxa"/>
            <w:tcBorders>
              <w:top w:val="single" w:sz="4" w:space="0" w:color="auto"/>
              <w:left w:val="single" w:sz="4" w:space="0" w:color="auto"/>
            </w:tcBorders>
            <w:shd w:val="clear" w:color="auto" w:fill="auto"/>
          </w:tcPr>
          <w:p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ный распев, крюковая запись, партесное пение). Полифония в западной и русской духовной музыке. Жанры: кантата, духовный концерт, реквием</w:t>
            </w:r>
          </w:p>
        </w:tc>
        <w:tc>
          <w:tcPr>
            <w:tcW w:w="5530" w:type="dxa"/>
            <w:tcBorders>
              <w:top w:val="single" w:sz="4" w:space="0" w:color="auto"/>
              <w:left w:val="single" w:sz="4" w:space="0" w:color="auto"/>
              <w:right w:val="single" w:sz="4" w:space="0" w:color="auto"/>
            </w:tcBorders>
            <w:shd w:val="clear" w:color="auto" w:fill="auto"/>
          </w:tcPr>
          <w:p w:rsidR="00A57638" w:rsidRPr="009F0C49" w:rsidRDefault="00E235EB" w:rsidP="00BC4498">
            <w:pPr>
              <w:pStyle w:val="a6"/>
              <w:framePr w:w="10176" w:h="6711" w:wrap="none" w:hAnchor="page" w:x="1134" w:y="6"/>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посвящённые отдельным произведениям духовной музыки</w:t>
            </w:r>
          </w:p>
        </w:tc>
      </w:tr>
      <w:tr w:rsidR="00A57638" w:rsidRPr="00EB2D57" w:rsidTr="00BC4498">
        <w:trPr>
          <w:trHeight w:hRule="exact" w:val="3544"/>
        </w:trPr>
        <w:tc>
          <w:tcPr>
            <w:tcW w:w="1272" w:type="dxa"/>
            <w:tcBorders>
              <w:top w:val="single" w:sz="4" w:space="0" w:color="auto"/>
              <w:left w:val="single" w:sz="4" w:space="0" w:color="auto"/>
            </w:tcBorders>
            <w:shd w:val="clear" w:color="auto" w:fill="auto"/>
          </w:tcPr>
          <w:p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В) 3—4 учебных часа</w:t>
            </w:r>
          </w:p>
        </w:tc>
        <w:tc>
          <w:tcPr>
            <w:tcW w:w="1325" w:type="dxa"/>
            <w:tcBorders>
              <w:top w:val="single" w:sz="4" w:space="0" w:color="auto"/>
              <w:left w:val="single" w:sz="4" w:space="0" w:color="auto"/>
            </w:tcBorders>
            <w:shd w:val="clear" w:color="auto" w:fill="auto"/>
          </w:tcPr>
          <w:p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Музыкальные жанры богослужения</w:t>
            </w:r>
          </w:p>
        </w:tc>
        <w:tc>
          <w:tcPr>
            <w:tcW w:w="2050" w:type="dxa"/>
            <w:tcBorders>
              <w:top w:val="single" w:sz="4" w:space="0" w:color="auto"/>
              <w:left w:val="single" w:sz="4" w:space="0" w:color="auto"/>
            </w:tcBorders>
            <w:shd w:val="clear" w:color="auto" w:fill="auto"/>
          </w:tcPr>
          <w:p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tc>
        <w:tc>
          <w:tcPr>
            <w:tcW w:w="5530" w:type="dxa"/>
            <w:tcBorders>
              <w:top w:val="single" w:sz="4" w:space="0" w:color="auto"/>
              <w:left w:val="single" w:sz="4" w:space="0" w:color="auto"/>
              <w:right w:val="single" w:sz="4" w:space="0" w:color="auto"/>
            </w:tcBorders>
            <w:shd w:val="clear" w:color="auto" w:fill="auto"/>
          </w:tcPr>
          <w:p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Вокализация музыкальных тем изучаемых духовных произведений.</w:t>
            </w:r>
          </w:p>
          <w:p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Определение на слух изученных произведений и их авторов. Иметь представление об особенностях их построения и образов.</w:t>
            </w:r>
          </w:p>
          <w:p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tc>
      </w:tr>
      <w:tr w:rsidR="00A57638" w:rsidRPr="00EB2D57" w:rsidTr="00BC4498">
        <w:trPr>
          <w:trHeight w:hRule="exact" w:val="1037"/>
        </w:trPr>
        <w:tc>
          <w:tcPr>
            <w:tcW w:w="1272"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Г) 3—4 учебных часа</w:t>
            </w:r>
          </w:p>
        </w:tc>
        <w:tc>
          <w:tcPr>
            <w:tcW w:w="1325"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Религиозные темы и образы в совре-</w:t>
            </w:r>
          </w:p>
        </w:tc>
        <w:tc>
          <w:tcPr>
            <w:tcW w:w="2050"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Сохранение традиций духовной музыки сегодня. Переосмысление</w:t>
            </w:r>
          </w:p>
        </w:tc>
        <w:tc>
          <w:tcPr>
            <w:tcW w:w="5530" w:type="dxa"/>
            <w:tcBorders>
              <w:top w:val="single" w:sz="4" w:space="0" w:color="auto"/>
              <w:left w:val="single" w:sz="4" w:space="0" w:color="auto"/>
              <w:bottom w:val="single" w:sz="4" w:space="0" w:color="auto"/>
              <w:right w:val="single" w:sz="4" w:space="0" w:color="auto"/>
            </w:tcBorders>
            <w:shd w:val="clear" w:color="auto" w:fill="auto"/>
          </w:tcPr>
          <w:p w:rsidR="00A57638" w:rsidRPr="00BC4498" w:rsidRDefault="00E235EB" w:rsidP="00BC4498">
            <w:pPr>
              <w:pStyle w:val="a6"/>
              <w:framePr w:w="10176" w:h="6711" w:wrap="none" w:hAnchor="page" w:x="1134" w:y="6"/>
              <w:spacing w:before="100" w:line="259" w:lineRule="auto"/>
              <w:ind w:left="142" w:firstLine="20"/>
              <w:rPr>
                <w:rFonts w:eastAsia="Courier New"/>
                <w:color w:val="auto"/>
              </w:rPr>
            </w:pPr>
            <w:r w:rsidRPr="00BC4498">
              <w:rPr>
                <w:rFonts w:eastAsia="Courier New"/>
                <w:color w:val="auto"/>
              </w:rPr>
              <w:t>Сопоставление тенденций сохранения и переосмысления религиозной традиции в культуре XX—XXI веков.</w:t>
            </w:r>
          </w:p>
        </w:tc>
      </w:tr>
    </w:tbl>
    <w:p w:rsidR="00A57638" w:rsidRPr="00EB2D57" w:rsidRDefault="00A57638" w:rsidP="00BC4498">
      <w:pPr>
        <w:framePr w:w="10176" w:h="6711" w:wrap="none" w:hAnchor="page" w:x="1134" w:y="6"/>
        <w:spacing w:line="1"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647" w:line="1" w:lineRule="exact"/>
        <w:rPr>
          <w:color w:val="auto"/>
        </w:rPr>
      </w:pPr>
    </w:p>
    <w:p w:rsidR="00A57638" w:rsidRPr="00EB2D57" w:rsidRDefault="00A57638">
      <w:pPr>
        <w:spacing w:line="1" w:lineRule="exact"/>
        <w:rPr>
          <w:color w:val="auto"/>
        </w:rPr>
        <w:sectPr w:rsidR="00A57638" w:rsidRPr="00EB2D57">
          <w:headerReference w:type="even" r:id="rId68"/>
          <w:headerReference w:type="default" r:id="rId69"/>
          <w:footerReference w:type="even" r:id="rId70"/>
          <w:footerReference w:type="default" r:id="rId71"/>
          <w:footnotePr>
            <w:numRestart w:val="eachPage"/>
          </w:footnotePr>
          <w:pgSz w:w="12019" w:h="7824" w:orient="landscape"/>
          <w:pgMar w:top="730" w:right="710" w:bottom="487" w:left="595" w:header="0" w:footer="3" w:gutter="0"/>
          <w:cols w:space="720"/>
          <w:noEndnote/>
          <w:docGrid w:linePitch="360"/>
        </w:sectPr>
      </w:pPr>
    </w:p>
    <w:p w:rsidR="00A57638" w:rsidRPr="00EB2D57" w:rsidRDefault="00BF798F">
      <w:pPr>
        <w:pStyle w:val="90"/>
        <w:framePr w:w="230" w:h="6389" w:hRule="exact" w:wrap="none" w:hAnchor="page" w:x="567" w:y="-262"/>
        <w:tabs>
          <w:tab w:val="left" w:pos="3994"/>
        </w:tabs>
        <w:textDirection w:val="tbRl"/>
        <w:rPr>
          <w:color w:val="auto"/>
        </w:rPr>
      </w:pPr>
      <w:r>
        <w:rPr>
          <w:color w:val="auto"/>
        </w:rPr>
        <w:t xml:space="preserve"> </w:t>
      </w:r>
      <w:r w:rsidR="00E235EB" w:rsidRPr="00EB2D57">
        <w:rPr>
          <w:color w:val="auto"/>
        </w:rPr>
        <w:tab/>
        <w:t>Примерная рабочая программа</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25"/>
        <w:gridCol w:w="2050"/>
        <w:gridCol w:w="5530"/>
      </w:tblGrid>
      <w:tr w:rsidR="00A57638" w:rsidRPr="00EB2D57" w:rsidTr="00BC4498">
        <w:trPr>
          <w:trHeight w:hRule="exact" w:val="619"/>
        </w:trPr>
        <w:tc>
          <w:tcPr>
            <w:tcW w:w="1272" w:type="dxa"/>
            <w:tcBorders>
              <w:top w:val="single" w:sz="4" w:space="0" w:color="auto"/>
              <w:left w:val="single" w:sz="4" w:space="0" w:color="auto"/>
            </w:tcBorders>
            <w:shd w:val="clear" w:color="auto" w:fill="auto"/>
          </w:tcPr>
          <w:p w:rsidR="00A57638" w:rsidRPr="00BC4498" w:rsidRDefault="00E235EB" w:rsidP="00BC4498">
            <w:pPr>
              <w:pStyle w:val="a6"/>
              <w:framePr w:w="10176" w:h="2342" w:wrap="none" w:hAnchor="page" w:x="1134" w:y="35"/>
              <w:spacing w:line="230" w:lineRule="auto"/>
              <w:ind w:firstLine="0"/>
              <w:jc w:val="center"/>
              <w:rPr>
                <w:b/>
                <w:color w:val="auto"/>
              </w:rPr>
            </w:pPr>
            <w:r w:rsidRPr="00BC4498">
              <w:rPr>
                <w:b/>
                <w:color w:val="auto"/>
              </w:rPr>
              <w:t>№ блока, кол-во часов</w:t>
            </w:r>
          </w:p>
        </w:tc>
        <w:tc>
          <w:tcPr>
            <w:tcW w:w="1325" w:type="dxa"/>
            <w:tcBorders>
              <w:top w:val="single" w:sz="4" w:space="0" w:color="auto"/>
              <w:left w:val="single" w:sz="4" w:space="0" w:color="auto"/>
            </w:tcBorders>
            <w:shd w:val="clear" w:color="auto" w:fill="auto"/>
          </w:tcPr>
          <w:p w:rsidR="00A57638" w:rsidRPr="00BC4498" w:rsidRDefault="00E235EB" w:rsidP="00BC4498">
            <w:pPr>
              <w:pStyle w:val="a6"/>
              <w:framePr w:w="10176" w:h="2342" w:wrap="none" w:hAnchor="page" w:x="1134" w:y="35"/>
              <w:spacing w:line="240" w:lineRule="auto"/>
              <w:ind w:firstLine="0"/>
              <w:jc w:val="center"/>
              <w:rPr>
                <w:b/>
                <w:color w:val="auto"/>
              </w:rPr>
            </w:pPr>
            <w:r w:rsidRPr="00BC4498">
              <w:rPr>
                <w:b/>
                <w:color w:val="auto"/>
              </w:rPr>
              <w:t>Темы</w:t>
            </w:r>
          </w:p>
        </w:tc>
        <w:tc>
          <w:tcPr>
            <w:tcW w:w="2050" w:type="dxa"/>
            <w:tcBorders>
              <w:top w:val="single" w:sz="4" w:space="0" w:color="auto"/>
              <w:left w:val="single" w:sz="4" w:space="0" w:color="auto"/>
            </w:tcBorders>
            <w:shd w:val="clear" w:color="auto" w:fill="auto"/>
          </w:tcPr>
          <w:p w:rsidR="00A57638" w:rsidRPr="00BC4498" w:rsidRDefault="00E235EB" w:rsidP="00BC4498">
            <w:pPr>
              <w:pStyle w:val="a6"/>
              <w:framePr w:w="10176" w:h="2342" w:wrap="none" w:hAnchor="page" w:x="1134" w:y="35"/>
              <w:spacing w:line="240" w:lineRule="auto"/>
              <w:ind w:firstLine="0"/>
              <w:jc w:val="center"/>
              <w:rPr>
                <w:b/>
                <w:color w:val="auto"/>
              </w:rPr>
            </w:pPr>
            <w:r w:rsidRPr="00BC4498">
              <w:rPr>
                <w:b/>
                <w:color w:val="auto"/>
              </w:rPr>
              <w:t>Содержание</w:t>
            </w:r>
          </w:p>
        </w:tc>
        <w:tc>
          <w:tcPr>
            <w:tcW w:w="5530" w:type="dxa"/>
            <w:tcBorders>
              <w:top w:val="single" w:sz="4" w:space="0" w:color="auto"/>
              <w:left w:val="single" w:sz="4" w:space="0" w:color="auto"/>
              <w:right w:val="single" w:sz="4" w:space="0" w:color="auto"/>
            </w:tcBorders>
            <w:shd w:val="clear" w:color="auto" w:fill="auto"/>
          </w:tcPr>
          <w:p w:rsidR="00A57638" w:rsidRPr="00BC4498" w:rsidRDefault="00E235EB" w:rsidP="00BC4498">
            <w:pPr>
              <w:pStyle w:val="a6"/>
              <w:framePr w:w="10176" w:h="2342" w:wrap="none" w:hAnchor="page" w:x="1134" w:y="35"/>
              <w:spacing w:line="240" w:lineRule="auto"/>
              <w:ind w:firstLine="0"/>
              <w:jc w:val="center"/>
              <w:rPr>
                <w:b/>
                <w:color w:val="auto"/>
              </w:rPr>
            </w:pPr>
            <w:r w:rsidRPr="00BC4498">
              <w:rPr>
                <w:b/>
                <w:color w:val="auto"/>
              </w:rPr>
              <w:t>Виды деятельности обучающихся</w:t>
            </w:r>
          </w:p>
        </w:tc>
      </w:tr>
      <w:tr w:rsidR="00A57638" w:rsidRPr="00EB2D57">
        <w:trPr>
          <w:trHeight w:hRule="exact" w:val="1723"/>
        </w:trPr>
        <w:tc>
          <w:tcPr>
            <w:tcW w:w="1272" w:type="dxa"/>
            <w:tcBorders>
              <w:top w:val="single" w:sz="4" w:space="0" w:color="auto"/>
              <w:left w:val="single" w:sz="4" w:space="0" w:color="auto"/>
              <w:bottom w:val="single" w:sz="4" w:space="0" w:color="auto"/>
            </w:tcBorders>
            <w:shd w:val="clear" w:color="auto" w:fill="auto"/>
          </w:tcPr>
          <w:p w:rsidR="00A57638" w:rsidRPr="00EB2D57" w:rsidRDefault="00A57638">
            <w:pPr>
              <w:framePr w:w="10176" w:h="2342" w:wrap="none" w:hAnchor="page" w:x="1134" w:y="35"/>
              <w:rPr>
                <w:color w:val="auto"/>
                <w:sz w:val="10"/>
                <w:szCs w:val="10"/>
              </w:rPr>
            </w:pPr>
          </w:p>
        </w:tc>
        <w:tc>
          <w:tcPr>
            <w:tcW w:w="1325"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76" w:h="2342" w:wrap="none" w:hAnchor="page" w:x="1134" w:y="35"/>
              <w:spacing w:line="259" w:lineRule="auto"/>
              <w:ind w:left="142" w:firstLine="20"/>
              <w:rPr>
                <w:rFonts w:eastAsia="Courier New"/>
                <w:color w:val="auto"/>
              </w:rPr>
            </w:pPr>
            <w:r w:rsidRPr="00BC4498">
              <w:rPr>
                <w:rFonts w:eastAsia="Courier New"/>
                <w:color w:val="auto"/>
              </w:rPr>
              <w:t>менной музыке</w:t>
            </w:r>
          </w:p>
        </w:tc>
        <w:tc>
          <w:tcPr>
            <w:tcW w:w="2050" w:type="dxa"/>
            <w:tcBorders>
              <w:top w:val="single" w:sz="4" w:space="0" w:color="auto"/>
              <w:left w:val="single" w:sz="4" w:space="0" w:color="auto"/>
              <w:bottom w:val="single" w:sz="4" w:space="0" w:color="auto"/>
            </w:tcBorders>
            <w:shd w:val="clear" w:color="auto" w:fill="auto"/>
            <w:vAlign w:val="center"/>
          </w:tcPr>
          <w:p w:rsidR="00A57638" w:rsidRPr="00BC4498" w:rsidRDefault="00E235EB" w:rsidP="00BC4498">
            <w:pPr>
              <w:pStyle w:val="a6"/>
              <w:framePr w:w="10176" w:h="2342" w:wrap="none" w:hAnchor="page" w:x="1134" w:y="35"/>
              <w:spacing w:line="259" w:lineRule="auto"/>
              <w:ind w:left="142" w:firstLine="20"/>
              <w:rPr>
                <w:rFonts w:eastAsia="Courier New"/>
                <w:color w:val="auto"/>
              </w:rPr>
            </w:pPr>
            <w:r w:rsidRPr="00BC4498">
              <w:rPr>
                <w:rFonts w:eastAsia="Courier New"/>
                <w:color w:val="auto"/>
              </w:rPr>
              <w:t>религиозной темы в творчестве композиторов XX— XXI веков. Религиозная тематика в контексте поп-культуры</w:t>
            </w:r>
          </w:p>
        </w:tc>
        <w:tc>
          <w:tcPr>
            <w:tcW w:w="5530" w:type="dxa"/>
            <w:tcBorders>
              <w:top w:val="single" w:sz="4" w:space="0" w:color="auto"/>
              <w:left w:val="single" w:sz="4" w:space="0" w:color="auto"/>
              <w:bottom w:val="single" w:sz="4" w:space="0" w:color="auto"/>
              <w:right w:val="single" w:sz="4" w:space="0" w:color="auto"/>
            </w:tcBorders>
            <w:shd w:val="clear" w:color="auto" w:fill="auto"/>
          </w:tcPr>
          <w:p w:rsidR="00A57638" w:rsidRPr="00BC4498" w:rsidRDefault="00E235EB" w:rsidP="00BC4498">
            <w:pPr>
              <w:pStyle w:val="a6"/>
              <w:framePr w:w="10176" w:h="2342" w:wrap="none" w:hAnchor="page" w:x="1134" w:y="35"/>
              <w:spacing w:line="259" w:lineRule="auto"/>
              <w:ind w:left="142" w:firstLine="20"/>
              <w:rPr>
                <w:rFonts w:eastAsia="Courier New"/>
                <w:color w:val="auto"/>
              </w:rPr>
            </w:pPr>
            <w:r w:rsidRPr="00BC4498">
              <w:rPr>
                <w:rFonts w:eastAsia="Courier New"/>
                <w:color w:val="auto"/>
              </w:rPr>
              <w:t>Исполнение музыки духовного содержания, сочинённой современными композиторами.</w:t>
            </w:r>
          </w:p>
          <w:p w:rsidR="00A57638" w:rsidRPr="009F0C49" w:rsidRDefault="00E235EB" w:rsidP="00BC4498">
            <w:pPr>
              <w:pStyle w:val="a6"/>
              <w:framePr w:w="10176" w:h="2342" w:wrap="none" w:hAnchor="page" w:x="1134" w:y="35"/>
              <w:spacing w:line="240" w:lineRule="auto"/>
              <w:ind w:left="142" w:firstLine="20"/>
              <w:rPr>
                <w:rFonts w:eastAsia="Courier New"/>
                <w:i/>
                <w:color w:val="auto"/>
              </w:rPr>
            </w:pPr>
            <w:r w:rsidRPr="009F0C49">
              <w:rPr>
                <w:rFonts w:eastAsia="Courier New"/>
                <w:i/>
                <w:color w:val="auto"/>
              </w:rPr>
              <w:t>На выбор или факультативно</w:t>
            </w:r>
          </w:p>
          <w:p w:rsidR="00A57638" w:rsidRPr="00BC4498" w:rsidRDefault="00E235EB" w:rsidP="00BC4498">
            <w:pPr>
              <w:pStyle w:val="a6"/>
              <w:framePr w:w="10176" w:h="2342" w:wrap="none" w:hAnchor="page" w:x="1134" w:y="35"/>
              <w:spacing w:line="259" w:lineRule="auto"/>
              <w:ind w:left="142" w:firstLine="20"/>
              <w:rPr>
                <w:rFonts w:eastAsia="Courier New"/>
                <w:color w:val="auto"/>
              </w:rPr>
            </w:pPr>
            <w:r w:rsidRPr="00BC4498">
              <w:rPr>
                <w:rFonts w:eastAsia="Courier New"/>
                <w:color w:val="auto"/>
              </w:rPr>
              <w:t>Исследовательские и творческие проекты по теме «Музыка и религия в наше время».</w:t>
            </w:r>
          </w:p>
          <w:p w:rsidR="00A57638" w:rsidRPr="00BC4498" w:rsidRDefault="00E235EB" w:rsidP="00BC4498">
            <w:pPr>
              <w:pStyle w:val="a6"/>
              <w:framePr w:w="10176" w:h="2342" w:wrap="none" w:hAnchor="page" w:x="1134" w:y="35"/>
              <w:spacing w:line="259" w:lineRule="auto"/>
              <w:ind w:left="142" w:firstLine="20"/>
              <w:rPr>
                <w:rFonts w:eastAsia="Courier New"/>
                <w:color w:val="auto"/>
              </w:rPr>
            </w:pPr>
            <w:r w:rsidRPr="00BC4498">
              <w:rPr>
                <w:rFonts w:eastAsia="Courier New"/>
                <w:color w:val="auto"/>
              </w:rPr>
              <w:t>Посещение концерта духовной музыки</w:t>
            </w:r>
          </w:p>
        </w:tc>
      </w:tr>
    </w:tbl>
    <w:p w:rsidR="00A57638" w:rsidRPr="00EB2D57" w:rsidRDefault="00A57638">
      <w:pPr>
        <w:framePr w:w="10176" w:h="2342" w:wrap="none" w:hAnchor="page" w:x="1134" w:y="35"/>
        <w:spacing w:line="1" w:lineRule="exact"/>
        <w:rPr>
          <w:color w:val="auto"/>
        </w:rPr>
      </w:pPr>
    </w:p>
    <w:p w:rsidR="00B267CC" w:rsidRDefault="00B267CC" w:rsidP="00B267CC">
      <w:pPr>
        <w:pStyle w:val="af5"/>
      </w:pPr>
      <w:bookmarkStart w:id="684" w:name="bookmark1606"/>
    </w:p>
    <w:p w:rsidR="00B267CC" w:rsidRDefault="00B267CC" w:rsidP="00B267CC">
      <w:pPr>
        <w:pStyle w:val="af5"/>
      </w:pPr>
    </w:p>
    <w:p w:rsidR="00B267CC" w:rsidRDefault="00B267CC" w:rsidP="00B267CC">
      <w:pPr>
        <w:pStyle w:val="af5"/>
      </w:pPr>
    </w:p>
    <w:p w:rsidR="00B267CC" w:rsidRDefault="00B267CC" w:rsidP="00B267CC">
      <w:pPr>
        <w:pStyle w:val="af5"/>
      </w:pPr>
    </w:p>
    <w:p w:rsidR="00B267CC" w:rsidRDefault="00B267CC" w:rsidP="00B267CC">
      <w:pPr>
        <w:pStyle w:val="af5"/>
      </w:pPr>
    </w:p>
    <w:p w:rsidR="00B267CC" w:rsidRDefault="00B267CC" w:rsidP="00B267CC">
      <w:pPr>
        <w:pStyle w:val="af5"/>
      </w:pPr>
    </w:p>
    <w:p w:rsidR="00B267CC" w:rsidRDefault="00B267CC" w:rsidP="00B267CC">
      <w:pPr>
        <w:pStyle w:val="af5"/>
      </w:pPr>
    </w:p>
    <w:p w:rsidR="00B267CC" w:rsidRDefault="00B267CC" w:rsidP="00B267CC">
      <w:pPr>
        <w:pStyle w:val="af5"/>
      </w:pPr>
    </w:p>
    <w:p w:rsidR="00B267CC" w:rsidRDefault="00B267CC" w:rsidP="00B267CC">
      <w:pPr>
        <w:pStyle w:val="af5"/>
      </w:pPr>
    </w:p>
    <w:p w:rsidR="00B267CC" w:rsidRDefault="00B267CC" w:rsidP="00B267CC">
      <w:pPr>
        <w:pStyle w:val="af5"/>
      </w:pPr>
    </w:p>
    <w:p w:rsidR="00B267CC" w:rsidRDefault="00B267CC" w:rsidP="00B267CC">
      <w:pPr>
        <w:pStyle w:val="af5"/>
      </w:pPr>
    </w:p>
    <w:p w:rsidR="00A57638" w:rsidRPr="00EB2D57" w:rsidRDefault="00E235EB" w:rsidP="00B267CC">
      <w:pPr>
        <w:pStyle w:val="af5"/>
      </w:pPr>
      <w:r w:rsidRPr="00EB2D57">
        <w:t>Модуль № 7 «Жанры музыкального искусства»</w:t>
      </w:r>
      <w:r w:rsidRPr="00EB2D57">
        <w:rPr>
          <w:vertAlign w:val="superscript"/>
        </w:rPr>
        <w:t>1</w:t>
      </w:r>
      <w:bookmarkEnd w:id="684"/>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64"/>
        <w:gridCol w:w="5482"/>
      </w:tblGrid>
      <w:tr w:rsidR="00A57638" w:rsidRPr="00EB2D57" w:rsidTr="00BC4498">
        <w:trPr>
          <w:trHeight w:hRule="exact" w:val="619"/>
        </w:trPr>
        <w:tc>
          <w:tcPr>
            <w:tcW w:w="1272" w:type="dxa"/>
            <w:tcBorders>
              <w:top w:val="single" w:sz="4" w:space="0" w:color="auto"/>
              <w:left w:val="single" w:sz="4" w:space="0" w:color="auto"/>
            </w:tcBorders>
            <w:shd w:val="clear" w:color="auto" w:fill="auto"/>
          </w:tcPr>
          <w:p w:rsidR="00A57638" w:rsidRPr="00BC4498" w:rsidRDefault="00E235EB" w:rsidP="00BC4498">
            <w:pPr>
              <w:pStyle w:val="a6"/>
              <w:framePr w:w="10152" w:h="1680" w:wrap="none" w:hAnchor="page" w:x="1134" w:y="3122"/>
              <w:spacing w:line="230" w:lineRule="auto"/>
              <w:ind w:firstLine="0"/>
              <w:jc w:val="center"/>
              <w:rPr>
                <w:b/>
                <w:color w:val="auto"/>
              </w:rPr>
            </w:pPr>
            <w:r w:rsidRPr="00BC4498">
              <w:rPr>
                <w:b/>
                <w:color w:val="auto"/>
              </w:rPr>
              <w:t>№ блока, кол-во часов</w:t>
            </w:r>
          </w:p>
        </w:tc>
        <w:tc>
          <w:tcPr>
            <w:tcW w:w="1334" w:type="dxa"/>
            <w:tcBorders>
              <w:top w:val="single" w:sz="4" w:space="0" w:color="auto"/>
              <w:left w:val="single" w:sz="4" w:space="0" w:color="auto"/>
            </w:tcBorders>
            <w:shd w:val="clear" w:color="auto" w:fill="auto"/>
          </w:tcPr>
          <w:p w:rsidR="00A57638" w:rsidRPr="00BC4498" w:rsidRDefault="00E235EB" w:rsidP="00BC4498">
            <w:pPr>
              <w:pStyle w:val="a6"/>
              <w:framePr w:w="10152" w:h="1680" w:wrap="none" w:hAnchor="page" w:x="1134" w:y="3122"/>
              <w:spacing w:line="240" w:lineRule="auto"/>
              <w:ind w:firstLine="0"/>
              <w:jc w:val="center"/>
              <w:rPr>
                <w:b/>
                <w:color w:val="auto"/>
              </w:rPr>
            </w:pPr>
            <w:r w:rsidRPr="00BC4498">
              <w:rPr>
                <w:b/>
                <w:color w:val="auto"/>
              </w:rPr>
              <w:t>Темы</w:t>
            </w:r>
          </w:p>
        </w:tc>
        <w:tc>
          <w:tcPr>
            <w:tcW w:w="2064" w:type="dxa"/>
            <w:tcBorders>
              <w:top w:val="single" w:sz="4" w:space="0" w:color="auto"/>
              <w:left w:val="single" w:sz="4" w:space="0" w:color="auto"/>
            </w:tcBorders>
            <w:shd w:val="clear" w:color="auto" w:fill="auto"/>
          </w:tcPr>
          <w:p w:rsidR="00A57638" w:rsidRPr="00BC4498" w:rsidRDefault="00E235EB" w:rsidP="00BC4498">
            <w:pPr>
              <w:pStyle w:val="a6"/>
              <w:framePr w:w="10152" w:h="1680" w:wrap="none" w:hAnchor="page" w:x="1134" w:y="3122"/>
              <w:spacing w:line="240" w:lineRule="auto"/>
              <w:ind w:firstLine="460"/>
              <w:jc w:val="center"/>
              <w:rPr>
                <w:b/>
                <w:color w:val="auto"/>
              </w:rPr>
            </w:pPr>
            <w:r w:rsidRPr="00BC4498">
              <w:rPr>
                <w:b/>
                <w:color w:val="auto"/>
              </w:rPr>
              <w:t>Содержание</w:t>
            </w:r>
          </w:p>
        </w:tc>
        <w:tc>
          <w:tcPr>
            <w:tcW w:w="5482" w:type="dxa"/>
            <w:tcBorders>
              <w:top w:val="single" w:sz="4" w:space="0" w:color="auto"/>
              <w:left w:val="single" w:sz="4" w:space="0" w:color="auto"/>
              <w:right w:val="single" w:sz="4" w:space="0" w:color="auto"/>
            </w:tcBorders>
            <w:shd w:val="clear" w:color="auto" w:fill="auto"/>
          </w:tcPr>
          <w:p w:rsidR="00A57638" w:rsidRPr="00BC4498" w:rsidRDefault="00E235EB" w:rsidP="00BC4498">
            <w:pPr>
              <w:pStyle w:val="a6"/>
              <w:framePr w:w="10152" w:h="1680" w:wrap="none" w:hAnchor="page" w:x="1134" w:y="3122"/>
              <w:spacing w:line="240" w:lineRule="auto"/>
              <w:ind w:firstLine="0"/>
              <w:jc w:val="center"/>
              <w:rPr>
                <w:b/>
                <w:color w:val="auto"/>
              </w:rPr>
            </w:pPr>
            <w:r w:rsidRPr="00BC4498">
              <w:rPr>
                <w:b/>
                <w:color w:val="auto"/>
              </w:rPr>
              <w:t>Виды деятельности обучающихся</w:t>
            </w:r>
          </w:p>
        </w:tc>
      </w:tr>
      <w:tr w:rsidR="00A57638" w:rsidRPr="00EB2D57" w:rsidTr="00BC4498">
        <w:trPr>
          <w:trHeight w:hRule="exact" w:val="1061"/>
        </w:trPr>
        <w:tc>
          <w:tcPr>
            <w:tcW w:w="1272"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1680" w:wrap="none" w:hAnchor="page" w:x="1134" w:y="3122"/>
              <w:spacing w:line="259" w:lineRule="auto"/>
              <w:ind w:left="142" w:firstLine="20"/>
              <w:rPr>
                <w:rFonts w:eastAsia="Courier New"/>
                <w:color w:val="auto"/>
              </w:rPr>
            </w:pPr>
            <w:r w:rsidRPr="00BC4498">
              <w:rPr>
                <w:rFonts w:eastAsia="Courier New"/>
                <w:color w:val="auto"/>
              </w:rPr>
              <w:t>А) 3—4 учебных часа</w:t>
            </w:r>
          </w:p>
        </w:tc>
        <w:tc>
          <w:tcPr>
            <w:tcW w:w="1334"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1680" w:wrap="none" w:hAnchor="page" w:x="1134" w:y="3122"/>
              <w:spacing w:before="100" w:line="259" w:lineRule="auto"/>
              <w:ind w:left="142" w:firstLine="0"/>
              <w:rPr>
                <w:rFonts w:eastAsia="Courier New"/>
                <w:color w:val="auto"/>
              </w:rPr>
            </w:pPr>
            <w:r w:rsidRPr="00BC4498">
              <w:rPr>
                <w:rFonts w:eastAsia="Courier New"/>
                <w:color w:val="auto"/>
              </w:rPr>
              <w:t>Камерная музыка</w:t>
            </w:r>
          </w:p>
        </w:tc>
        <w:tc>
          <w:tcPr>
            <w:tcW w:w="2064"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1680" w:wrap="none" w:hAnchor="page" w:x="1134" w:y="3122"/>
              <w:spacing w:line="259" w:lineRule="auto"/>
              <w:ind w:left="142" w:firstLine="0"/>
              <w:rPr>
                <w:rFonts w:eastAsia="Courier New"/>
                <w:color w:val="auto"/>
              </w:rPr>
            </w:pPr>
            <w:r w:rsidRPr="00BC4498">
              <w:rPr>
                <w:rFonts w:eastAsia="Courier New"/>
                <w:color w:val="auto"/>
              </w:rPr>
              <w:t>Жанры камерной вокальной музыки (песня, романс, вокализ и</w:t>
            </w:r>
          </w:p>
        </w:tc>
        <w:tc>
          <w:tcPr>
            <w:tcW w:w="5482" w:type="dxa"/>
            <w:tcBorders>
              <w:top w:val="single" w:sz="4" w:space="0" w:color="auto"/>
              <w:left w:val="single" w:sz="4" w:space="0" w:color="auto"/>
              <w:bottom w:val="single" w:sz="4" w:space="0" w:color="auto"/>
              <w:right w:val="single" w:sz="4" w:space="0" w:color="auto"/>
            </w:tcBorders>
            <w:shd w:val="clear" w:color="auto" w:fill="auto"/>
          </w:tcPr>
          <w:p w:rsidR="00A57638" w:rsidRPr="00BC4498" w:rsidRDefault="00E235EB" w:rsidP="00BC4498">
            <w:pPr>
              <w:pStyle w:val="a6"/>
              <w:framePr w:w="10152" w:h="1680" w:wrap="none" w:hAnchor="page" w:x="1134" w:y="3122"/>
              <w:spacing w:line="259" w:lineRule="auto"/>
              <w:ind w:left="142" w:firstLine="0"/>
              <w:rPr>
                <w:rFonts w:eastAsia="Courier New"/>
                <w:color w:val="auto"/>
              </w:rPr>
            </w:pPr>
            <w:r w:rsidRPr="00BC4498">
              <w:rPr>
                <w:rFonts w:eastAsia="Courier New"/>
                <w:color w:val="auto"/>
              </w:rPr>
              <w:t>Слушание музыкальных произведений изучаемых жанров, (зарубежных и русских композиторов); анализ выразительных средств, характеристика музыкального образа.</w:t>
            </w:r>
          </w:p>
        </w:tc>
      </w:tr>
    </w:tbl>
    <w:p w:rsidR="00A57638" w:rsidRPr="00EB2D57" w:rsidRDefault="00A57638">
      <w:pPr>
        <w:framePr w:w="10152" w:h="1680" w:wrap="none" w:hAnchor="page" w:x="1134" w:y="3122"/>
        <w:spacing w:line="1" w:lineRule="exact"/>
        <w:rPr>
          <w:color w:val="auto"/>
        </w:rPr>
      </w:pPr>
    </w:p>
    <w:p w:rsidR="00A57638" w:rsidRPr="00BC4498" w:rsidRDefault="00E235EB">
      <w:pPr>
        <w:pStyle w:val="27"/>
        <w:framePr w:w="10205" w:h="835" w:wrap="none" w:hAnchor="page" w:x="1115" w:y="5253"/>
        <w:spacing w:line="240" w:lineRule="auto"/>
        <w:ind w:left="220" w:hanging="220"/>
        <w:jc w:val="both"/>
        <w:rPr>
          <w:rFonts w:ascii="Times New Roman" w:hAnsi="Times New Roman" w:cs="Times New Roman"/>
          <w:color w:val="auto"/>
        </w:rPr>
      </w:pPr>
      <w:r w:rsidRPr="00BC4498">
        <w:rPr>
          <w:rFonts w:ascii="Times New Roman" w:hAnsi="Times New Roman" w:cs="Times New Roman"/>
          <w:color w:val="auto"/>
          <w:vertAlign w:val="superscript"/>
        </w:rPr>
        <w:t>1</w:t>
      </w:r>
      <w:r w:rsidRPr="00BC4498">
        <w:rPr>
          <w:rFonts w:ascii="Times New Roman" w:hAnsi="Times New Roman" w:cs="Times New Roman"/>
          <w:color w:val="auto"/>
        </w:rPr>
        <w:t xml:space="preserve"> Изучение тематических блоков данного модуля строится по биографическому принципу. В календарном планировании его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365" w:line="1" w:lineRule="exact"/>
        <w:rPr>
          <w:color w:val="auto"/>
        </w:rPr>
      </w:pPr>
    </w:p>
    <w:p w:rsidR="00A57638" w:rsidRPr="00EB2D57" w:rsidRDefault="00A57638">
      <w:pPr>
        <w:spacing w:line="1" w:lineRule="exact"/>
        <w:rPr>
          <w:color w:val="auto"/>
        </w:rPr>
        <w:sectPr w:rsidR="00A57638" w:rsidRPr="00EB2D57">
          <w:footnotePr>
            <w:numRestart w:val="eachPage"/>
          </w:footnotePr>
          <w:pgSz w:w="12019" w:h="7824" w:orient="landscape"/>
          <w:pgMar w:top="983" w:right="700" w:bottom="715" w:left="566" w:header="0" w:footer="3" w:gutter="0"/>
          <w:cols w:space="720"/>
          <w:noEndnote/>
          <w:docGrid w:linePitch="360"/>
        </w:sectPr>
      </w:pPr>
    </w:p>
    <w:p w:rsidR="00A57638" w:rsidRPr="00EB2D57" w:rsidRDefault="00E235EB">
      <w:pPr>
        <w:pStyle w:val="90"/>
        <w:framePr w:w="187" w:h="6374" w:hRule="exact" w:wrap="none" w:hAnchor="page" w:x="596" w:y="1"/>
        <w:tabs>
          <w:tab w:val="left" w:pos="6058"/>
        </w:tabs>
        <w:textDirection w:val="tbRl"/>
        <w:rPr>
          <w:color w:val="auto"/>
        </w:rPr>
      </w:pPr>
      <w:r w:rsidRPr="00EB2D57">
        <w:rPr>
          <w:color w:val="auto"/>
        </w:rPr>
        <w:t>МУЗЫКА. 5—8 классы</w:t>
      </w:r>
      <w:r w:rsidRPr="00EB2D57">
        <w:rPr>
          <w:color w:val="auto"/>
        </w:rPr>
        <w:tab/>
      </w:r>
      <w:r w:rsidR="00BF798F">
        <w:rPr>
          <w:color w:val="auto"/>
        </w:rPr>
        <w:t xml:space="preserve"> </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64"/>
        <w:gridCol w:w="5482"/>
      </w:tblGrid>
      <w:tr w:rsidR="00A57638" w:rsidRPr="00EB2D57" w:rsidTr="00BC4498">
        <w:trPr>
          <w:trHeight w:hRule="exact" w:val="3158"/>
        </w:trPr>
        <w:tc>
          <w:tcPr>
            <w:tcW w:w="1272" w:type="dxa"/>
            <w:tcBorders>
              <w:top w:val="single" w:sz="4" w:space="0" w:color="auto"/>
              <w:left w:val="single" w:sz="4" w:space="0" w:color="auto"/>
            </w:tcBorders>
            <w:shd w:val="clear" w:color="auto" w:fill="auto"/>
          </w:tcPr>
          <w:p w:rsidR="00A57638" w:rsidRPr="00BC4498" w:rsidRDefault="00A57638" w:rsidP="00BC4498">
            <w:pPr>
              <w:pStyle w:val="a6"/>
              <w:framePr w:w="10152" w:h="6322" w:wrap="none" w:hAnchor="page" w:x="1134" w:y="11"/>
              <w:spacing w:line="259" w:lineRule="auto"/>
              <w:ind w:left="142" w:firstLine="20"/>
              <w:rPr>
                <w:rFonts w:eastAsia="Courier New"/>
                <w:color w:val="auto"/>
              </w:rPr>
            </w:pPr>
          </w:p>
        </w:tc>
        <w:tc>
          <w:tcPr>
            <w:tcW w:w="1334" w:type="dxa"/>
            <w:tcBorders>
              <w:top w:val="single" w:sz="4" w:space="0" w:color="auto"/>
              <w:left w:val="single" w:sz="4" w:space="0" w:color="auto"/>
            </w:tcBorders>
            <w:shd w:val="clear" w:color="auto" w:fill="auto"/>
          </w:tcPr>
          <w:p w:rsidR="00A57638" w:rsidRPr="00BC4498" w:rsidRDefault="00A57638" w:rsidP="00BC4498">
            <w:pPr>
              <w:pStyle w:val="a6"/>
              <w:framePr w:w="10152" w:h="6322" w:wrap="none" w:hAnchor="page" w:x="1134" w:y="11"/>
              <w:spacing w:line="259" w:lineRule="auto"/>
              <w:ind w:left="142" w:firstLine="20"/>
              <w:rPr>
                <w:rFonts w:eastAsia="Courier New"/>
                <w:color w:val="auto"/>
              </w:rPr>
            </w:pPr>
          </w:p>
        </w:tc>
        <w:tc>
          <w:tcPr>
            <w:tcW w:w="2064" w:type="dxa"/>
            <w:tcBorders>
              <w:top w:val="single" w:sz="4" w:space="0" w:color="auto"/>
              <w:left w:val="single" w:sz="4" w:space="0" w:color="auto"/>
            </w:tcBorders>
            <w:shd w:val="clear" w:color="auto" w:fill="auto"/>
          </w:tcPr>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др.). Инструментальная миниатюра (вальс, ноктюрн, прелюдия, каприс и др.). Одночастная, двухчастная, трёхчастная ре- призная форма. Куплетная форма</w:t>
            </w:r>
          </w:p>
        </w:tc>
        <w:tc>
          <w:tcPr>
            <w:tcW w:w="5482" w:type="dxa"/>
            <w:tcBorders>
              <w:top w:val="single" w:sz="4" w:space="0" w:color="auto"/>
              <w:left w:val="single" w:sz="4" w:space="0" w:color="auto"/>
              <w:right w:val="single" w:sz="4" w:space="0" w:color="auto"/>
            </w:tcBorders>
            <w:shd w:val="clear" w:color="auto" w:fill="auto"/>
          </w:tcPr>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Определение на слух музыкальной формы и составление её буквенной наглядной схемы.</w:t>
            </w:r>
          </w:p>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Разучивание и исполнение произведений вокальных и инструментальных жанров.</w:t>
            </w:r>
          </w:p>
          <w:p w:rsidR="00A57638" w:rsidRPr="009F0C49" w:rsidRDefault="00E235EB" w:rsidP="00BC4498">
            <w:pPr>
              <w:pStyle w:val="a6"/>
              <w:framePr w:w="10152" w:h="6322" w:wrap="none" w:hAnchor="page" w:x="1134" w:y="11"/>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Импровизация, сочинение кратких фрагментов с соблюдением основных признаков жанра (вокализ — пение без слов, вальс — трёхдольный метр и т. и.). Индивидуальная или коллективная импровизация в заданной форме.</w:t>
            </w:r>
          </w:p>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Выражение музыкального образа камерной миниатюры через устный или письменный текст, рисунок, пластический этюд</w:t>
            </w:r>
          </w:p>
        </w:tc>
      </w:tr>
      <w:tr w:rsidR="00A57638" w:rsidRPr="00EB2D57" w:rsidTr="00BC4498">
        <w:trPr>
          <w:trHeight w:hRule="exact" w:val="3163"/>
        </w:trPr>
        <w:tc>
          <w:tcPr>
            <w:tcW w:w="1272"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Б) 4—6 учебных часаов</w:t>
            </w:r>
          </w:p>
        </w:tc>
        <w:tc>
          <w:tcPr>
            <w:tcW w:w="1334"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Циклические формы и жанры</w:t>
            </w:r>
          </w:p>
        </w:tc>
        <w:tc>
          <w:tcPr>
            <w:tcW w:w="2064"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Сюита, цикл миниатюр (вокальных, инструментальных).</w:t>
            </w:r>
          </w:p>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Принцип контраста.</w:t>
            </w:r>
          </w:p>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Прелюдия и фуга. Соната, концерт: трёхчастная форма, контраст основных тем, разработочный принцип развития</w:t>
            </w:r>
          </w:p>
        </w:tc>
        <w:tc>
          <w:tcPr>
            <w:tcW w:w="5482" w:type="dxa"/>
            <w:tcBorders>
              <w:top w:val="single" w:sz="4" w:space="0" w:color="auto"/>
              <w:left w:val="single" w:sz="4" w:space="0" w:color="auto"/>
              <w:bottom w:val="single" w:sz="4" w:space="0" w:color="auto"/>
              <w:right w:val="single" w:sz="4" w:space="0" w:color="auto"/>
            </w:tcBorders>
            <w:shd w:val="clear" w:color="auto" w:fill="auto"/>
          </w:tcPr>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Знакомство с циклом миниатюр. Определение принципа, основного художественного замысла цикла. Разучивание и исполнение небольшого вокального цикла.</w:t>
            </w:r>
          </w:p>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Знакомство со строением сонатной формы. Определение на слух основных партий-тем в одной из классических сонат.</w:t>
            </w:r>
          </w:p>
          <w:p w:rsidR="00A57638" w:rsidRPr="009F0C49" w:rsidRDefault="00E235EB" w:rsidP="00BC4498">
            <w:pPr>
              <w:pStyle w:val="a6"/>
              <w:framePr w:w="10152" w:h="6322" w:wrap="none" w:hAnchor="page" w:x="1134" w:y="11"/>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Посещение концерта (в том числе виртуального).</w:t>
            </w:r>
          </w:p>
          <w:p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tc>
      </w:tr>
    </w:tbl>
    <w:p w:rsidR="00A57638" w:rsidRPr="00EB2D57" w:rsidRDefault="00A57638">
      <w:pPr>
        <w:framePr w:w="10152" w:h="6322" w:wrap="none" w:hAnchor="page" w:x="1134" w:y="11"/>
        <w:spacing w:line="1"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613" w:line="1" w:lineRule="exact"/>
        <w:rPr>
          <w:color w:val="auto"/>
        </w:rPr>
      </w:pPr>
    </w:p>
    <w:p w:rsidR="00A57638" w:rsidRPr="00EB2D57" w:rsidRDefault="00A57638">
      <w:pPr>
        <w:spacing w:line="1" w:lineRule="exact"/>
        <w:rPr>
          <w:color w:val="auto"/>
        </w:rPr>
        <w:sectPr w:rsidR="00A57638" w:rsidRPr="00EB2D57">
          <w:footnotePr>
            <w:numRestart w:val="eachPage"/>
          </w:footnotePr>
          <w:pgSz w:w="12019" w:h="7824" w:orient="landscape"/>
          <w:pgMar w:top="730" w:right="734" w:bottom="520" w:left="595" w:header="0" w:footer="3" w:gutter="0"/>
          <w:cols w:space="720"/>
          <w:noEndnote/>
          <w:docGrid w:linePitch="360"/>
        </w:sectPr>
      </w:pPr>
    </w:p>
    <w:p w:rsidR="00A57638" w:rsidRPr="00EB2D57" w:rsidRDefault="00BF798F">
      <w:pPr>
        <w:pStyle w:val="90"/>
        <w:framePr w:w="230" w:h="6389" w:hRule="exact" w:wrap="none" w:hAnchor="page" w:x="567" w:y="-262"/>
        <w:tabs>
          <w:tab w:val="left" w:pos="3994"/>
        </w:tabs>
        <w:textDirection w:val="tbRl"/>
        <w:rPr>
          <w:color w:val="auto"/>
        </w:rPr>
      </w:pPr>
      <w:r>
        <w:rPr>
          <w:color w:val="auto"/>
        </w:rPr>
        <w:t xml:space="preserve"> </w:t>
      </w:r>
      <w:r w:rsidR="00E235EB" w:rsidRPr="00EB2D57">
        <w:rPr>
          <w:color w:val="auto"/>
        </w:rPr>
        <w:tab/>
        <w:t>Примерная рабочая программа</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64"/>
        <w:gridCol w:w="5482"/>
      </w:tblGrid>
      <w:tr w:rsidR="00A57638" w:rsidRPr="00EB2D57" w:rsidTr="000F764B">
        <w:trPr>
          <w:trHeight w:hRule="exact" w:val="579"/>
        </w:trPr>
        <w:tc>
          <w:tcPr>
            <w:tcW w:w="1272" w:type="dxa"/>
            <w:tcBorders>
              <w:top w:val="single" w:sz="4" w:space="0" w:color="auto"/>
              <w:left w:val="single" w:sz="4" w:space="0" w:color="auto"/>
            </w:tcBorders>
            <w:shd w:val="clear" w:color="auto" w:fill="auto"/>
          </w:tcPr>
          <w:p w:rsidR="00A57638" w:rsidRPr="00BC4498" w:rsidRDefault="00E235EB" w:rsidP="00BC4498">
            <w:pPr>
              <w:pStyle w:val="a6"/>
              <w:framePr w:w="10152" w:h="6034" w:wrap="none" w:hAnchor="page" w:x="1143" w:y="35"/>
              <w:spacing w:line="230" w:lineRule="auto"/>
              <w:ind w:firstLine="0"/>
              <w:jc w:val="center"/>
              <w:rPr>
                <w:b/>
                <w:color w:val="auto"/>
              </w:rPr>
            </w:pPr>
            <w:r w:rsidRPr="00BC4498">
              <w:rPr>
                <w:b/>
                <w:color w:val="auto"/>
              </w:rPr>
              <w:t>№ блока, кол-во часов</w:t>
            </w:r>
          </w:p>
        </w:tc>
        <w:tc>
          <w:tcPr>
            <w:tcW w:w="1334" w:type="dxa"/>
            <w:tcBorders>
              <w:top w:val="single" w:sz="4" w:space="0" w:color="auto"/>
              <w:left w:val="single" w:sz="4" w:space="0" w:color="auto"/>
            </w:tcBorders>
            <w:shd w:val="clear" w:color="auto" w:fill="auto"/>
          </w:tcPr>
          <w:p w:rsidR="00A57638" w:rsidRPr="00BC4498" w:rsidRDefault="00E235EB" w:rsidP="00BC4498">
            <w:pPr>
              <w:pStyle w:val="a6"/>
              <w:framePr w:w="10152" w:h="6034" w:wrap="none" w:hAnchor="page" w:x="1143" w:y="35"/>
              <w:spacing w:line="240" w:lineRule="auto"/>
              <w:ind w:firstLine="0"/>
              <w:jc w:val="center"/>
              <w:rPr>
                <w:b/>
                <w:color w:val="auto"/>
              </w:rPr>
            </w:pPr>
            <w:r w:rsidRPr="00BC4498">
              <w:rPr>
                <w:b/>
                <w:color w:val="auto"/>
              </w:rPr>
              <w:t>Темы</w:t>
            </w:r>
          </w:p>
        </w:tc>
        <w:tc>
          <w:tcPr>
            <w:tcW w:w="2064" w:type="dxa"/>
            <w:tcBorders>
              <w:top w:val="single" w:sz="4" w:space="0" w:color="auto"/>
              <w:left w:val="single" w:sz="4" w:space="0" w:color="auto"/>
            </w:tcBorders>
            <w:shd w:val="clear" w:color="auto" w:fill="auto"/>
          </w:tcPr>
          <w:p w:rsidR="00A57638" w:rsidRPr="00BC4498" w:rsidRDefault="00E235EB" w:rsidP="00BC4498">
            <w:pPr>
              <w:pStyle w:val="a6"/>
              <w:framePr w:w="10152" w:h="6034" w:wrap="none" w:hAnchor="page" w:x="1143" w:y="35"/>
              <w:spacing w:line="240" w:lineRule="auto"/>
              <w:ind w:firstLine="0"/>
              <w:jc w:val="center"/>
              <w:rPr>
                <w:b/>
                <w:color w:val="auto"/>
              </w:rPr>
            </w:pPr>
            <w:r w:rsidRPr="00BC4498">
              <w:rPr>
                <w:b/>
                <w:color w:val="auto"/>
              </w:rPr>
              <w:t>Содержание</w:t>
            </w:r>
          </w:p>
        </w:tc>
        <w:tc>
          <w:tcPr>
            <w:tcW w:w="5482" w:type="dxa"/>
            <w:tcBorders>
              <w:top w:val="single" w:sz="4" w:space="0" w:color="auto"/>
              <w:left w:val="single" w:sz="4" w:space="0" w:color="auto"/>
              <w:right w:val="single" w:sz="4" w:space="0" w:color="auto"/>
            </w:tcBorders>
            <w:shd w:val="clear" w:color="auto" w:fill="auto"/>
          </w:tcPr>
          <w:p w:rsidR="00A57638" w:rsidRPr="00BC4498" w:rsidRDefault="00E235EB" w:rsidP="00BC4498">
            <w:pPr>
              <w:pStyle w:val="a6"/>
              <w:framePr w:w="10152" w:h="6034" w:wrap="none" w:hAnchor="page" w:x="1143" w:y="35"/>
              <w:spacing w:line="240" w:lineRule="auto"/>
              <w:ind w:firstLine="0"/>
              <w:jc w:val="center"/>
              <w:rPr>
                <w:b/>
                <w:color w:val="auto"/>
              </w:rPr>
            </w:pPr>
            <w:r w:rsidRPr="00BC4498">
              <w:rPr>
                <w:b/>
                <w:color w:val="auto"/>
              </w:rPr>
              <w:t>Виды деятельности обучающихся</w:t>
            </w:r>
          </w:p>
        </w:tc>
      </w:tr>
      <w:tr w:rsidR="00A57638" w:rsidRPr="00EB2D57" w:rsidTr="000F764B">
        <w:trPr>
          <w:trHeight w:hRule="exact" w:val="4539"/>
        </w:trPr>
        <w:tc>
          <w:tcPr>
            <w:tcW w:w="1272" w:type="dxa"/>
            <w:tcBorders>
              <w:top w:val="single" w:sz="4" w:space="0" w:color="auto"/>
              <w:left w:val="single" w:sz="4" w:space="0" w:color="auto"/>
            </w:tcBorders>
            <w:shd w:val="clear" w:color="auto" w:fill="auto"/>
          </w:tcPr>
          <w:p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В) 4—6 учебных часов</w:t>
            </w:r>
          </w:p>
        </w:tc>
        <w:tc>
          <w:tcPr>
            <w:tcW w:w="1334" w:type="dxa"/>
            <w:tcBorders>
              <w:top w:val="single" w:sz="4" w:space="0" w:color="auto"/>
              <w:left w:val="single" w:sz="4" w:space="0" w:color="auto"/>
            </w:tcBorders>
            <w:shd w:val="clear" w:color="auto" w:fill="auto"/>
          </w:tcPr>
          <w:p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Симфоническая музыка</w:t>
            </w:r>
          </w:p>
        </w:tc>
        <w:tc>
          <w:tcPr>
            <w:tcW w:w="2064" w:type="dxa"/>
            <w:tcBorders>
              <w:top w:val="single" w:sz="4" w:space="0" w:color="auto"/>
              <w:left w:val="single" w:sz="4" w:space="0" w:color="auto"/>
            </w:tcBorders>
            <w:shd w:val="clear" w:color="auto" w:fill="auto"/>
          </w:tcPr>
          <w:p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Одночастные симфонические жанры (увертюра, картина). Симфония</w:t>
            </w:r>
          </w:p>
        </w:tc>
        <w:tc>
          <w:tcPr>
            <w:tcW w:w="5482" w:type="dxa"/>
            <w:tcBorders>
              <w:top w:val="single" w:sz="4" w:space="0" w:color="auto"/>
              <w:left w:val="single" w:sz="4" w:space="0" w:color="auto"/>
              <w:right w:val="single" w:sz="4" w:space="0" w:color="auto"/>
            </w:tcBorders>
            <w:shd w:val="clear" w:color="auto" w:fill="auto"/>
          </w:tcPr>
          <w:p w:rsidR="00A57638" w:rsidRPr="00BC4498" w:rsidRDefault="00E235EB" w:rsidP="000F764B">
            <w:pPr>
              <w:pStyle w:val="a6"/>
              <w:framePr w:w="10152" w:h="6034" w:wrap="none" w:hAnchor="page" w:x="1143" w:y="35"/>
              <w:spacing w:line="259" w:lineRule="auto"/>
              <w:ind w:left="142" w:firstLine="20"/>
              <w:rPr>
                <w:rFonts w:eastAsia="Courier New"/>
                <w:color w:val="auto"/>
              </w:rPr>
            </w:pPr>
            <w:r w:rsidRPr="00BC4498">
              <w:rPr>
                <w:rFonts w:eastAsia="Courier New"/>
                <w:color w:val="auto"/>
              </w:rPr>
              <w:t>Знакомство с образцами симфонической музыки: программной увертюры, классической 4-частной симфонии. Освоение основных тем (пропевание, графическая фиксация, пластическое интонирование), наблюдение за процессом развёртывания музыкального повествования. Образно-тематический конспект.</w:t>
            </w:r>
          </w:p>
          <w:p w:rsidR="00A57638" w:rsidRPr="00BC4498" w:rsidRDefault="00E235EB" w:rsidP="000F764B">
            <w:pPr>
              <w:pStyle w:val="a6"/>
              <w:framePr w:w="10152" w:h="6034" w:wrap="none" w:hAnchor="page" w:x="1143" w:y="35"/>
              <w:spacing w:line="259" w:lineRule="auto"/>
              <w:ind w:left="142" w:firstLine="20"/>
              <w:rPr>
                <w:rFonts w:eastAsia="Courier New"/>
                <w:color w:val="auto"/>
              </w:rPr>
            </w:pPr>
            <w:r w:rsidRPr="00BC4498">
              <w:rPr>
                <w:rFonts w:eastAsia="Courier New"/>
                <w:color w:val="auto"/>
              </w:rPr>
              <w:t>Исполнение (вокализация, пластическое интонирование, графическое моделирование, инструментальное музицирование) фрагментов симфонической музыки. Слушание целиком не менее одного симфонического произведения.</w:t>
            </w:r>
          </w:p>
          <w:p w:rsidR="00A57638" w:rsidRPr="009F0C49" w:rsidRDefault="00E235EB" w:rsidP="000F764B">
            <w:pPr>
              <w:pStyle w:val="a6"/>
              <w:framePr w:w="10152" w:h="6034" w:wrap="none" w:hAnchor="page" w:x="1143" w:y="35"/>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BC4498" w:rsidRDefault="00E235EB" w:rsidP="000F764B">
            <w:pPr>
              <w:pStyle w:val="a6"/>
              <w:framePr w:w="10152" w:h="6034" w:wrap="none" w:hAnchor="page" w:x="1143" w:y="35"/>
              <w:spacing w:line="259" w:lineRule="auto"/>
              <w:ind w:left="142" w:firstLine="20"/>
              <w:rPr>
                <w:rFonts w:eastAsia="Courier New"/>
                <w:color w:val="auto"/>
              </w:rPr>
            </w:pPr>
            <w:r w:rsidRPr="00BC4498">
              <w:rPr>
                <w:rFonts w:eastAsia="Courier New"/>
                <w:color w:val="auto"/>
              </w:rPr>
              <w:t>Посещение концерта (в том числе виртуального) симфонической музыки.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tc>
      </w:tr>
      <w:tr w:rsidR="00A57638" w:rsidRPr="00EB2D57">
        <w:trPr>
          <w:trHeight w:hRule="exact" w:val="1502"/>
        </w:trPr>
        <w:tc>
          <w:tcPr>
            <w:tcW w:w="1272"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Г) 4—6 учебных часов</w:t>
            </w:r>
          </w:p>
        </w:tc>
        <w:tc>
          <w:tcPr>
            <w:tcW w:w="1334"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Театральные жанры</w:t>
            </w:r>
          </w:p>
        </w:tc>
        <w:tc>
          <w:tcPr>
            <w:tcW w:w="2064" w:type="dxa"/>
            <w:tcBorders>
              <w:top w:val="single" w:sz="4" w:space="0" w:color="auto"/>
              <w:left w:val="single" w:sz="4" w:space="0" w:color="auto"/>
              <w:bottom w:val="single" w:sz="4" w:space="0" w:color="auto"/>
            </w:tcBorders>
            <w:shd w:val="clear" w:color="auto" w:fill="auto"/>
            <w:vAlign w:val="center"/>
          </w:tcPr>
          <w:p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Опера, балет. Либретто. Строение музыкального спектакля: увертюра, действия, антракты, финал.</w:t>
            </w:r>
          </w:p>
        </w:tc>
        <w:tc>
          <w:tcPr>
            <w:tcW w:w="5482" w:type="dxa"/>
            <w:tcBorders>
              <w:top w:val="single" w:sz="4" w:space="0" w:color="auto"/>
              <w:left w:val="single" w:sz="4" w:space="0" w:color="auto"/>
              <w:bottom w:val="single" w:sz="4" w:space="0" w:color="auto"/>
              <w:right w:val="single" w:sz="4" w:space="0" w:color="auto"/>
            </w:tcBorders>
            <w:shd w:val="clear" w:color="auto" w:fill="auto"/>
            <w:vAlign w:val="center"/>
          </w:tcPr>
          <w:p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Знакомство с отдельными номерами из известных опер, балетов.</w:t>
            </w:r>
          </w:p>
          <w:p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tc>
      </w:tr>
    </w:tbl>
    <w:p w:rsidR="00A57638" w:rsidRPr="00EB2D57" w:rsidRDefault="00A57638">
      <w:pPr>
        <w:framePr w:w="10152" w:h="6034" w:wrap="none" w:hAnchor="page" w:x="1143" w:y="35"/>
        <w:spacing w:line="1"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365" w:line="1" w:lineRule="exact"/>
        <w:rPr>
          <w:color w:val="auto"/>
        </w:rPr>
      </w:pPr>
    </w:p>
    <w:p w:rsidR="00A57638" w:rsidRPr="00EB2D57" w:rsidRDefault="00A57638">
      <w:pPr>
        <w:spacing w:line="1" w:lineRule="exact"/>
        <w:rPr>
          <w:color w:val="auto"/>
        </w:rPr>
        <w:sectPr w:rsidR="00A57638" w:rsidRPr="00EB2D57">
          <w:footnotePr>
            <w:numRestart w:val="eachPage"/>
          </w:footnotePr>
          <w:pgSz w:w="12019" w:h="7824" w:orient="landscape"/>
          <w:pgMar w:top="983" w:right="724" w:bottom="715" w:left="566" w:header="0" w:footer="3" w:gutter="0"/>
          <w:cols w:space="720"/>
          <w:noEndnote/>
          <w:docGrid w:linePitch="360"/>
        </w:sectPr>
      </w:pPr>
    </w:p>
    <w:p w:rsidR="00A57638" w:rsidRPr="00EB2D57" w:rsidRDefault="00E235EB">
      <w:pPr>
        <w:pStyle w:val="90"/>
        <w:framePr w:w="187" w:h="6374" w:hRule="exact" w:wrap="none" w:hAnchor="page" w:x="596" w:y="1"/>
        <w:tabs>
          <w:tab w:val="left" w:pos="6067"/>
        </w:tabs>
        <w:textDirection w:val="tbRl"/>
        <w:rPr>
          <w:color w:val="auto"/>
        </w:rPr>
      </w:pPr>
      <w:r w:rsidRPr="00EB2D57">
        <w:rPr>
          <w:color w:val="auto"/>
        </w:rPr>
        <w:t>МУЗЫКА. 5—8 классы</w:t>
      </w:r>
      <w:r w:rsidRPr="00EB2D57">
        <w:rPr>
          <w:color w:val="auto"/>
        </w:rPr>
        <w:tab/>
      </w:r>
      <w:r w:rsidR="00BF798F">
        <w:rPr>
          <w:color w:val="auto"/>
        </w:rPr>
        <w:t xml:space="preserve"> </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64"/>
        <w:gridCol w:w="5482"/>
      </w:tblGrid>
      <w:tr w:rsidR="00A57638" w:rsidRPr="00EB2D57" w:rsidTr="00BC4498">
        <w:trPr>
          <w:trHeight w:hRule="exact" w:val="2988"/>
        </w:trPr>
        <w:tc>
          <w:tcPr>
            <w:tcW w:w="1272" w:type="dxa"/>
            <w:tcBorders>
              <w:top w:val="single" w:sz="4" w:space="0" w:color="auto"/>
              <w:left w:val="single" w:sz="4" w:space="0" w:color="auto"/>
              <w:bottom w:val="single" w:sz="4" w:space="0" w:color="auto"/>
            </w:tcBorders>
            <w:shd w:val="clear" w:color="auto" w:fill="auto"/>
          </w:tcPr>
          <w:p w:rsidR="00A57638" w:rsidRPr="00EB2D57" w:rsidRDefault="00A57638" w:rsidP="00BC4498">
            <w:pPr>
              <w:framePr w:w="10152" w:h="3091" w:wrap="none" w:hAnchor="page" w:x="1129" w:y="11"/>
              <w:rPr>
                <w:color w:val="auto"/>
                <w:sz w:val="10"/>
                <w:szCs w:val="10"/>
              </w:rPr>
            </w:pPr>
          </w:p>
        </w:tc>
        <w:tc>
          <w:tcPr>
            <w:tcW w:w="1334" w:type="dxa"/>
            <w:tcBorders>
              <w:top w:val="single" w:sz="4" w:space="0" w:color="auto"/>
              <w:left w:val="single" w:sz="4" w:space="0" w:color="auto"/>
              <w:bottom w:val="single" w:sz="4" w:space="0" w:color="auto"/>
            </w:tcBorders>
            <w:shd w:val="clear" w:color="auto" w:fill="auto"/>
          </w:tcPr>
          <w:p w:rsidR="00A57638" w:rsidRPr="00EB2D57" w:rsidRDefault="00A57638" w:rsidP="00BC4498">
            <w:pPr>
              <w:framePr w:w="10152" w:h="3091" w:wrap="none" w:hAnchor="page" w:x="1129" w:y="11"/>
              <w:rPr>
                <w:color w:val="auto"/>
                <w:sz w:val="10"/>
                <w:szCs w:val="10"/>
              </w:rPr>
            </w:pPr>
          </w:p>
        </w:tc>
        <w:tc>
          <w:tcPr>
            <w:tcW w:w="2064"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3091" w:wrap="none" w:hAnchor="page" w:x="1129" w:y="11"/>
              <w:spacing w:line="259" w:lineRule="auto"/>
              <w:ind w:left="142" w:firstLine="20"/>
              <w:rPr>
                <w:rFonts w:eastAsia="Courier New"/>
                <w:color w:val="auto"/>
              </w:rPr>
            </w:pPr>
            <w:r w:rsidRPr="00BC4498">
              <w:rPr>
                <w:rFonts w:eastAsia="Courier New"/>
                <w:color w:val="auto"/>
              </w:rPr>
              <w:t>Массовые сцены. Сольные номера главных героев. Номерная структура и сквозное развитие сюжета. Лейтмотивы. Роль оркестра в музыкальном спектакле</w:t>
            </w:r>
          </w:p>
        </w:tc>
        <w:tc>
          <w:tcPr>
            <w:tcW w:w="5482" w:type="dxa"/>
            <w:tcBorders>
              <w:top w:val="single" w:sz="4" w:space="0" w:color="auto"/>
              <w:left w:val="single" w:sz="4" w:space="0" w:color="auto"/>
              <w:bottom w:val="single" w:sz="4" w:space="0" w:color="auto"/>
              <w:right w:val="single" w:sz="4" w:space="0" w:color="auto"/>
            </w:tcBorders>
            <w:shd w:val="clear" w:color="auto" w:fill="auto"/>
            <w:vAlign w:val="center"/>
          </w:tcPr>
          <w:p w:rsidR="00A57638" w:rsidRPr="00BC4498" w:rsidRDefault="00E235EB" w:rsidP="00BC4498">
            <w:pPr>
              <w:pStyle w:val="a6"/>
              <w:framePr w:w="10152" w:h="3091" w:wrap="none" w:hAnchor="page" w:x="1129" w:y="11"/>
              <w:spacing w:line="259" w:lineRule="auto"/>
              <w:ind w:left="142" w:firstLine="20"/>
              <w:rPr>
                <w:rFonts w:eastAsia="Courier New"/>
                <w:color w:val="auto"/>
              </w:rPr>
            </w:pPr>
            <w:r w:rsidRPr="00BC4498">
              <w:rPr>
                <w:rFonts w:eastAsia="Courier New"/>
                <w:color w:val="auto"/>
              </w:rPr>
              <w:t>Различение, определение на слух:</w:t>
            </w:r>
          </w:p>
          <w:p w:rsidR="00A57638" w:rsidRPr="00BC4498" w:rsidRDefault="00E235EB" w:rsidP="00AC05F4">
            <w:pPr>
              <w:pStyle w:val="a6"/>
              <w:framePr w:w="10152" w:h="3091" w:wrap="none" w:hAnchor="page" w:x="1129" w:y="11"/>
              <w:numPr>
                <w:ilvl w:val="0"/>
                <w:numId w:val="155"/>
              </w:numPr>
              <w:tabs>
                <w:tab w:val="left" w:pos="414"/>
              </w:tabs>
              <w:spacing w:line="259" w:lineRule="auto"/>
              <w:ind w:left="142" w:firstLine="20"/>
              <w:rPr>
                <w:rFonts w:eastAsia="Courier New"/>
                <w:color w:val="auto"/>
              </w:rPr>
            </w:pPr>
            <w:r w:rsidRPr="00BC4498">
              <w:rPr>
                <w:rFonts w:eastAsia="Courier New"/>
                <w:color w:val="auto"/>
              </w:rPr>
              <w:t>тембров голосов оперных певцов;</w:t>
            </w:r>
          </w:p>
          <w:p w:rsidR="00A57638" w:rsidRPr="00BC4498" w:rsidRDefault="00E235EB" w:rsidP="00AC05F4">
            <w:pPr>
              <w:pStyle w:val="a6"/>
              <w:framePr w:w="10152" w:h="3091" w:wrap="none" w:hAnchor="page" w:x="1129" w:y="11"/>
              <w:numPr>
                <w:ilvl w:val="0"/>
                <w:numId w:val="155"/>
              </w:numPr>
              <w:tabs>
                <w:tab w:val="left" w:pos="414"/>
              </w:tabs>
              <w:spacing w:line="259" w:lineRule="auto"/>
              <w:ind w:left="142" w:firstLine="20"/>
              <w:rPr>
                <w:rFonts w:eastAsia="Courier New"/>
                <w:color w:val="auto"/>
              </w:rPr>
            </w:pPr>
            <w:r w:rsidRPr="00BC4498">
              <w:rPr>
                <w:rFonts w:eastAsia="Courier New"/>
                <w:color w:val="auto"/>
              </w:rPr>
              <w:t>оркестровых групп, тембров инструментов;</w:t>
            </w:r>
          </w:p>
          <w:p w:rsidR="00A57638" w:rsidRPr="00BC4498" w:rsidRDefault="00E235EB" w:rsidP="00AC05F4">
            <w:pPr>
              <w:pStyle w:val="a6"/>
              <w:framePr w:w="10152" w:h="3091" w:wrap="none" w:hAnchor="page" w:x="1129" w:y="11"/>
              <w:numPr>
                <w:ilvl w:val="0"/>
                <w:numId w:val="155"/>
              </w:numPr>
              <w:tabs>
                <w:tab w:val="left" w:pos="414"/>
              </w:tabs>
              <w:spacing w:line="259" w:lineRule="auto"/>
              <w:ind w:left="142" w:firstLine="20"/>
              <w:rPr>
                <w:rFonts w:eastAsia="Courier New"/>
                <w:color w:val="auto"/>
              </w:rPr>
            </w:pPr>
            <w:r w:rsidRPr="00BC4498">
              <w:rPr>
                <w:rFonts w:eastAsia="Courier New"/>
                <w:color w:val="auto"/>
              </w:rPr>
              <w:t>типа номера (соло, дуэт, хор и т. д.).</w:t>
            </w:r>
          </w:p>
          <w:p w:rsidR="00A57638" w:rsidRPr="00BC4498" w:rsidRDefault="00E235EB" w:rsidP="00BC4498">
            <w:pPr>
              <w:pStyle w:val="a6"/>
              <w:framePr w:w="10152" w:h="3091" w:wrap="none" w:hAnchor="page" w:x="1129" w:y="11"/>
              <w:spacing w:line="259" w:lineRule="auto"/>
              <w:ind w:left="142" w:firstLine="20"/>
              <w:rPr>
                <w:rFonts w:eastAsia="Courier New"/>
                <w:color w:val="auto"/>
              </w:rPr>
            </w:pPr>
            <w:r w:rsidRPr="00BC4498">
              <w:rPr>
                <w:rFonts w:eastAsia="Courier New"/>
                <w:color w:val="auto"/>
              </w:rPr>
              <w:t>Музыкальная викторина на материале изученных фрагментов музыкальных спектаклей.</w:t>
            </w:r>
          </w:p>
          <w:p w:rsidR="00A57638" w:rsidRPr="009F0C49" w:rsidRDefault="00E235EB" w:rsidP="00BC4498">
            <w:pPr>
              <w:pStyle w:val="a6"/>
              <w:framePr w:w="10152" w:h="3091" w:wrap="none" w:hAnchor="page" w:x="1129" w:y="11"/>
              <w:spacing w:line="240" w:lineRule="auto"/>
              <w:ind w:left="142" w:firstLine="20"/>
              <w:rPr>
                <w:rFonts w:eastAsia="Courier New"/>
                <w:i/>
                <w:color w:val="auto"/>
              </w:rPr>
            </w:pPr>
            <w:r w:rsidRPr="009F0C49">
              <w:rPr>
                <w:rFonts w:eastAsia="Courier New"/>
                <w:i/>
                <w:color w:val="auto"/>
              </w:rPr>
              <w:t>На выбор или факультативно</w:t>
            </w:r>
          </w:p>
          <w:p w:rsidR="00A57638" w:rsidRPr="00BC4498" w:rsidRDefault="00E235EB" w:rsidP="00BC4498">
            <w:pPr>
              <w:pStyle w:val="a6"/>
              <w:framePr w:w="10152" w:h="3091" w:wrap="none" w:hAnchor="page" w:x="1129" w:y="11"/>
              <w:spacing w:line="259" w:lineRule="auto"/>
              <w:ind w:left="142" w:firstLine="20"/>
              <w:rPr>
                <w:rFonts w:eastAsia="Courier New"/>
                <w:color w:val="auto"/>
              </w:rPr>
            </w:pPr>
            <w:r w:rsidRPr="00BC4498">
              <w:rPr>
                <w:rFonts w:eastAsia="Courier New"/>
                <w:color w:val="auto"/>
              </w:rPr>
              <w:t>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 Последующее составление рецензии на спектакль</w:t>
            </w:r>
          </w:p>
        </w:tc>
      </w:tr>
    </w:tbl>
    <w:p w:rsidR="00A57638" w:rsidRPr="00EB2D57" w:rsidRDefault="00A57638" w:rsidP="00BC4498">
      <w:pPr>
        <w:framePr w:w="10152" w:h="3091" w:wrap="none" w:hAnchor="page" w:x="1129" w:y="11"/>
        <w:spacing w:line="1" w:lineRule="exact"/>
        <w:rPr>
          <w:color w:val="auto"/>
        </w:rPr>
      </w:pPr>
    </w:p>
    <w:p w:rsidR="00BC4498" w:rsidRDefault="00BC4498" w:rsidP="00BC4498">
      <w:pPr>
        <w:pStyle w:val="af5"/>
      </w:pPr>
      <w:bookmarkStart w:id="685" w:name="bookmark1608"/>
    </w:p>
    <w:p w:rsidR="00BC4498" w:rsidRDefault="00BC4498" w:rsidP="00BC4498">
      <w:pPr>
        <w:pStyle w:val="af5"/>
      </w:pPr>
    </w:p>
    <w:p w:rsidR="00BC4498" w:rsidRDefault="00BC4498" w:rsidP="00BC4498">
      <w:pPr>
        <w:pStyle w:val="af5"/>
      </w:pPr>
    </w:p>
    <w:p w:rsidR="00BC4498" w:rsidRDefault="00BC4498" w:rsidP="00BC4498">
      <w:pPr>
        <w:pStyle w:val="af5"/>
      </w:pPr>
    </w:p>
    <w:p w:rsidR="00BC4498" w:rsidRDefault="00BC4498" w:rsidP="00BC4498">
      <w:pPr>
        <w:pStyle w:val="af5"/>
      </w:pPr>
    </w:p>
    <w:p w:rsidR="00BC4498" w:rsidRDefault="00BC4498" w:rsidP="00BC4498">
      <w:pPr>
        <w:pStyle w:val="af5"/>
      </w:pPr>
    </w:p>
    <w:p w:rsidR="00BC4498" w:rsidRDefault="00BC4498" w:rsidP="00BC4498">
      <w:pPr>
        <w:pStyle w:val="af5"/>
      </w:pPr>
    </w:p>
    <w:p w:rsidR="00BC4498" w:rsidRDefault="00BC4498" w:rsidP="00BC4498">
      <w:pPr>
        <w:pStyle w:val="af5"/>
      </w:pPr>
    </w:p>
    <w:p w:rsidR="00BC4498" w:rsidRDefault="00BC4498" w:rsidP="00BC4498">
      <w:pPr>
        <w:pStyle w:val="af5"/>
      </w:pPr>
    </w:p>
    <w:p w:rsidR="00BC4498" w:rsidRDefault="00BC4498" w:rsidP="00BC4498">
      <w:pPr>
        <w:pStyle w:val="af5"/>
      </w:pPr>
    </w:p>
    <w:p w:rsidR="00BC4498" w:rsidRDefault="00BC4498" w:rsidP="00BC4498">
      <w:pPr>
        <w:pStyle w:val="af5"/>
      </w:pPr>
    </w:p>
    <w:p w:rsidR="00BC4498" w:rsidRDefault="00BC4498" w:rsidP="00BC4498">
      <w:pPr>
        <w:pStyle w:val="af5"/>
      </w:pPr>
    </w:p>
    <w:p w:rsidR="00BC4498" w:rsidRDefault="00BC4498" w:rsidP="00BC4498">
      <w:pPr>
        <w:pStyle w:val="af5"/>
      </w:pPr>
    </w:p>
    <w:p w:rsidR="00BC4498" w:rsidRDefault="00BC4498" w:rsidP="00BC4498">
      <w:pPr>
        <w:pStyle w:val="af5"/>
      </w:pPr>
    </w:p>
    <w:p w:rsidR="00A57638" w:rsidRPr="00EB2D57" w:rsidRDefault="00E235EB" w:rsidP="00BC4498">
      <w:pPr>
        <w:pStyle w:val="af5"/>
      </w:pPr>
      <w:r w:rsidRPr="00EB2D57">
        <w:t>Модуль № 8 «Связь музыки с другими видами искусства»</w:t>
      </w:r>
      <w:bookmarkEnd w:id="685"/>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88"/>
        <w:gridCol w:w="5458"/>
      </w:tblGrid>
      <w:tr w:rsidR="00A57638" w:rsidRPr="00EB2D57" w:rsidTr="00BC4498">
        <w:trPr>
          <w:trHeight w:hRule="exact" w:val="614"/>
        </w:trPr>
        <w:tc>
          <w:tcPr>
            <w:tcW w:w="1272" w:type="dxa"/>
            <w:tcBorders>
              <w:top w:val="single" w:sz="4" w:space="0" w:color="auto"/>
              <w:left w:val="single" w:sz="4" w:space="0" w:color="auto"/>
            </w:tcBorders>
            <w:shd w:val="clear" w:color="auto" w:fill="auto"/>
          </w:tcPr>
          <w:p w:rsidR="00A57638" w:rsidRPr="00BC4498" w:rsidRDefault="00E235EB" w:rsidP="00BC4498">
            <w:pPr>
              <w:pStyle w:val="a6"/>
              <w:framePr w:w="10152" w:h="2851" w:wrap="none" w:hAnchor="page" w:x="1129" w:y="3529"/>
              <w:spacing w:line="230" w:lineRule="auto"/>
              <w:ind w:firstLine="0"/>
              <w:jc w:val="center"/>
              <w:rPr>
                <w:b/>
                <w:color w:val="auto"/>
              </w:rPr>
            </w:pPr>
            <w:r w:rsidRPr="00BC4498">
              <w:rPr>
                <w:b/>
                <w:color w:val="auto"/>
              </w:rPr>
              <w:t>№ блока, кол-во часов</w:t>
            </w:r>
          </w:p>
        </w:tc>
        <w:tc>
          <w:tcPr>
            <w:tcW w:w="1334" w:type="dxa"/>
            <w:tcBorders>
              <w:top w:val="single" w:sz="4" w:space="0" w:color="auto"/>
              <w:left w:val="single" w:sz="4" w:space="0" w:color="auto"/>
            </w:tcBorders>
            <w:shd w:val="clear" w:color="auto" w:fill="auto"/>
          </w:tcPr>
          <w:p w:rsidR="00A57638" w:rsidRPr="00BC4498" w:rsidRDefault="00E235EB" w:rsidP="00BC4498">
            <w:pPr>
              <w:pStyle w:val="a6"/>
              <w:framePr w:w="10152" w:h="2851" w:wrap="none" w:hAnchor="page" w:x="1129" w:y="3529"/>
              <w:spacing w:line="230" w:lineRule="auto"/>
              <w:ind w:firstLine="0"/>
              <w:jc w:val="center"/>
              <w:rPr>
                <w:b/>
                <w:color w:val="auto"/>
              </w:rPr>
            </w:pPr>
            <w:r w:rsidRPr="00BC4498">
              <w:rPr>
                <w:b/>
                <w:color w:val="auto"/>
              </w:rPr>
              <w:t>Темы</w:t>
            </w:r>
          </w:p>
        </w:tc>
        <w:tc>
          <w:tcPr>
            <w:tcW w:w="2088" w:type="dxa"/>
            <w:tcBorders>
              <w:top w:val="single" w:sz="4" w:space="0" w:color="auto"/>
              <w:left w:val="single" w:sz="4" w:space="0" w:color="auto"/>
            </w:tcBorders>
            <w:shd w:val="clear" w:color="auto" w:fill="auto"/>
          </w:tcPr>
          <w:p w:rsidR="00A57638" w:rsidRPr="00BC4498" w:rsidRDefault="00E235EB" w:rsidP="00BC4498">
            <w:pPr>
              <w:pStyle w:val="a6"/>
              <w:framePr w:w="10152" w:h="2851" w:wrap="none" w:hAnchor="page" w:x="1129" w:y="3529"/>
              <w:spacing w:line="230" w:lineRule="auto"/>
              <w:ind w:firstLine="480"/>
              <w:jc w:val="center"/>
              <w:rPr>
                <w:b/>
                <w:color w:val="auto"/>
              </w:rPr>
            </w:pPr>
            <w:r w:rsidRPr="00BC4498">
              <w:rPr>
                <w:b/>
                <w:color w:val="auto"/>
              </w:rPr>
              <w:t>Содержание</w:t>
            </w:r>
          </w:p>
        </w:tc>
        <w:tc>
          <w:tcPr>
            <w:tcW w:w="5458" w:type="dxa"/>
            <w:tcBorders>
              <w:top w:val="single" w:sz="4" w:space="0" w:color="auto"/>
              <w:left w:val="single" w:sz="4" w:space="0" w:color="auto"/>
              <w:right w:val="single" w:sz="4" w:space="0" w:color="auto"/>
            </w:tcBorders>
            <w:shd w:val="clear" w:color="auto" w:fill="auto"/>
          </w:tcPr>
          <w:p w:rsidR="00A57638" w:rsidRPr="00BC4498" w:rsidRDefault="00E235EB" w:rsidP="00BC4498">
            <w:pPr>
              <w:pStyle w:val="a6"/>
              <w:framePr w:w="10152" w:h="2851" w:wrap="none" w:hAnchor="page" w:x="1129" w:y="3529"/>
              <w:spacing w:line="230" w:lineRule="auto"/>
              <w:ind w:firstLine="0"/>
              <w:jc w:val="center"/>
              <w:rPr>
                <w:b/>
                <w:color w:val="auto"/>
              </w:rPr>
            </w:pPr>
            <w:r w:rsidRPr="00BC4498">
              <w:rPr>
                <w:b/>
                <w:color w:val="auto"/>
              </w:rPr>
              <w:t>Виды деятельности обучающихся</w:t>
            </w:r>
          </w:p>
        </w:tc>
      </w:tr>
      <w:tr w:rsidR="00A57638" w:rsidRPr="00EB2D57">
        <w:trPr>
          <w:trHeight w:hRule="exact" w:val="2237"/>
        </w:trPr>
        <w:tc>
          <w:tcPr>
            <w:tcW w:w="1272"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2851" w:wrap="none" w:hAnchor="page" w:x="1129" w:y="3529"/>
              <w:spacing w:line="259" w:lineRule="auto"/>
              <w:ind w:left="142" w:firstLine="20"/>
              <w:rPr>
                <w:rFonts w:eastAsia="Courier New"/>
                <w:color w:val="auto"/>
              </w:rPr>
            </w:pPr>
            <w:r w:rsidRPr="00BC4498">
              <w:rPr>
                <w:rFonts w:eastAsia="Courier New"/>
                <w:color w:val="auto"/>
              </w:rPr>
              <w:t>А) 3—4 учебных часа</w:t>
            </w:r>
          </w:p>
        </w:tc>
        <w:tc>
          <w:tcPr>
            <w:tcW w:w="1334"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2851" w:wrap="none" w:hAnchor="page" w:x="1129" w:y="3529"/>
              <w:spacing w:line="259" w:lineRule="auto"/>
              <w:ind w:left="142" w:firstLine="20"/>
              <w:rPr>
                <w:rFonts w:eastAsia="Courier New"/>
                <w:color w:val="auto"/>
              </w:rPr>
            </w:pPr>
            <w:r w:rsidRPr="00BC4498">
              <w:rPr>
                <w:rFonts w:eastAsia="Courier New"/>
                <w:color w:val="auto"/>
              </w:rPr>
              <w:t>Музыка и литература</w:t>
            </w:r>
          </w:p>
        </w:tc>
        <w:tc>
          <w:tcPr>
            <w:tcW w:w="2088" w:type="dxa"/>
            <w:tcBorders>
              <w:top w:val="single" w:sz="4" w:space="0" w:color="auto"/>
              <w:left w:val="single" w:sz="4" w:space="0" w:color="auto"/>
              <w:bottom w:val="single" w:sz="4" w:space="0" w:color="auto"/>
            </w:tcBorders>
            <w:shd w:val="clear" w:color="auto" w:fill="auto"/>
            <w:vAlign w:val="center"/>
          </w:tcPr>
          <w:p w:rsidR="00A57638" w:rsidRPr="00BC4498" w:rsidRDefault="00E235EB" w:rsidP="00BC4498">
            <w:pPr>
              <w:pStyle w:val="a6"/>
              <w:framePr w:w="10152" w:h="2851" w:wrap="none" w:hAnchor="page" w:x="1129" w:y="3529"/>
              <w:spacing w:line="259" w:lineRule="auto"/>
              <w:ind w:left="142" w:firstLine="20"/>
              <w:rPr>
                <w:rFonts w:eastAsia="Courier New"/>
                <w:color w:val="auto"/>
              </w:rPr>
            </w:pPr>
            <w:r w:rsidRPr="00BC4498">
              <w:rPr>
                <w:rFonts w:eastAsia="Courier New"/>
                <w:color w:val="auto"/>
              </w:rPr>
              <w:t>Единство слова и музыки в вокальных жанрах (песня, романс, кантата, ноктюрн, баркарола, былина и др.). Интонации рассказа, повествования в инструментальной</w:t>
            </w:r>
          </w:p>
        </w:tc>
        <w:tc>
          <w:tcPr>
            <w:tcW w:w="5458" w:type="dxa"/>
            <w:tcBorders>
              <w:top w:val="single" w:sz="4" w:space="0" w:color="auto"/>
              <w:left w:val="single" w:sz="4" w:space="0" w:color="auto"/>
              <w:bottom w:val="single" w:sz="4" w:space="0" w:color="auto"/>
              <w:right w:val="single" w:sz="4" w:space="0" w:color="auto"/>
            </w:tcBorders>
            <w:shd w:val="clear" w:color="auto" w:fill="auto"/>
            <w:vAlign w:val="center"/>
          </w:tcPr>
          <w:p w:rsidR="00A57638" w:rsidRPr="00BC4498" w:rsidRDefault="00E235EB" w:rsidP="00BC4498">
            <w:pPr>
              <w:pStyle w:val="a6"/>
              <w:framePr w:w="10152" w:h="2851" w:wrap="none" w:hAnchor="page" w:x="1129" w:y="3529"/>
              <w:spacing w:line="259" w:lineRule="auto"/>
              <w:ind w:left="142" w:firstLine="20"/>
              <w:rPr>
                <w:rFonts w:eastAsia="Courier New"/>
                <w:color w:val="auto"/>
              </w:rPr>
            </w:pPr>
            <w:r w:rsidRPr="00BC4498">
              <w:rPr>
                <w:rFonts w:eastAsia="Courier New"/>
                <w:color w:val="auto"/>
              </w:rPr>
              <w:t>Знакомство с образцами вокальной и инструментальной музыки.</w:t>
            </w:r>
          </w:p>
          <w:p w:rsidR="00A57638" w:rsidRPr="00BC4498" w:rsidRDefault="00E235EB" w:rsidP="00BC4498">
            <w:pPr>
              <w:pStyle w:val="a6"/>
              <w:framePr w:w="10152" w:h="2851" w:wrap="none" w:hAnchor="page" w:x="1129" w:y="3529"/>
              <w:spacing w:line="259" w:lineRule="auto"/>
              <w:ind w:left="142" w:firstLine="20"/>
              <w:rPr>
                <w:rFonts w:eastAsia="Courier New"/>
                <w:color w:val="auto"/>
              </w:rPr>
            </w:pPr>
            <w:r w:rsidRPr="00BC4498">
              <w:rPr>
                <w:rFonts w:eastAsia="Courier New"/>
                <w:color w:val="auto"/>
              </w:rPr>
              <w:t>Импровизация, сочинение мелодий на основе стихотворных строк, сравнение своих вариантов с мелодиями, сочинёнными композиторами (метод «Сочинение сочинённого»).</w:t>
            </w:r>
          </w:p>
          <w:p w:rsidR="00A57638" w:rsidRPr="00BC4498" w:rsidRDefault="00E235EB" w:rsidP="00BC4498">
            <w:pPr>
              <w:pStyle w:val="a6"/>
              <w:framePr w:w="10152" w:h="2851" w:wrap="none" w:hAnchor="page" w:x="1129" w:y="3529"/>
              <w:spacing w:line="259" w:lineRule="auto"/>
              <w:ind w:left="142" w:firstLine="20"/>
              <w:rPr>
                <w:rFonts w:eastAsia="Courier New"/>
                <w:color w:val="auto"/>
              </w:rPr>
            </w:pPr>
            <w:r w:rsidRPr="00BC4498">
              <w:rPr>
                <w:rFonts w:eastAsia="Courier New"/>
                <w:color w:val="auto"/>
              </w:rPr>
              <w:t>Сочинение рассказа, стихотворения под впечатлением от восприятия инструментального музыкального произведения.</w:t>
            </w:r>
          </w:p>
        </w:tc>
      </w:tr>
    </w:tbl>
    <w:p w:rsidR="00A57638" w:rsidRPr="00EB2D57" w:rsidRDefault="00A57638">
      <w:pPr>
        <w:framePr w:w="10152" w:h="2851" w:wrap="none" w:hAnchor="page" w:x="1129" w:y="3529"/>
        <w:spacing w:line="1"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1" w:lineRule="exact"/>
        <w:rPr>
          <w:color w:val="auto"/>
        </w:rPr>
        <w:sectPr w:rsidR="00A57638" w:rsidRPr="00EB2D57">
          <w:headerReference w:type="even" r:id="rId72"/>
          <w:headerReference w:type="default" r:id="rId73"/>
          <w:footerReference w:type="even" r:id="rId74"/>
          <w:footerReference w:type="default" r:id="rId75"/>
          <w:footnotePr>
            <w:numRestart w:val="eachPage"/>
          </w:footnotePr>
          <w:pgSz w:w="12019" w:h="7824" w:orient="landscape"/>
          <w:pgMar w:top="730" w:right="739" w:bottom="516" w:left="595" w:header="302" w:footer="3"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88"/>
        <w:gridCol w:w="5458"/>
      </w:tblGrid>
      <w:tr w:rsidR="00A57638" w:rsidRPr="00EB2D57" w:rsidTr="00BC4498">
        <w:trPr>
          <w:trHeight w:hRule="exact" w:val="619"/>
        </w:trPr>
        <w:tc>
          <w:tcPr>
            <w:tcW w:w="1272" w:type="dxa"/>
            <w:tcBorders>
              <w:top w:val="single" w:sz="4" w:space="0" w:color="auto"/>
              <w:left w:val="single" w:sz="4" w:space="0" w:color="auto"/>
            </w:tcBorders>
            <w:shd w:val="clear" w:color="auto" w:fill="auto"/>
          </w:tcPr>
          <w:p w:rsidR="00A57638" w:rsidRPr="00BC4498" w:rsidRDefault="00E235EB" w:rsidP="00BC4498">
            <w:pPr>
              <w:pStyle w:val="a6"/>
              <w:framePr w:w="10152" w:h="5976" w:hSpace="566" w:vSpace="115" w:wrap="notBeside" w:vAnchor="text" w:hAnchor="text" w:x="567" w:y="299"/>
              <w:spacing w:line="230" w:lineRule="auto"/>
              <w:ind w:firstLine="0"/>
              <w:jc w:val="center"/>
              <w:rPr>
                <w:b/>
                <w:color w:val="auto"/>
              </w:rPr>
            </w:pPr>
            <w:r w:rsidRPr="00BC4498">
              <w:rPr>
                <w:b/>
                <w:color w:val="auto"/>
              </w:rPr>
              <w:t>№ блока, кол-во часов</w:t>
            </w:r>
          </w:p>
        </w:tc>
        <w:tc>
          <w:tcPr>
            <w:tcW w:w="1334" w:type="dxa"/>
            <w:tcBorders>
              <w:top w:val="single" w:sz="4" w:space="0" w:color="auto"/>
              <w:left w:val="single" w:sz="4" w:space="0" w:color="auto"/>
            </w:tcBorders>
            <w:shd w:val="clear" w:color="auto" w:fill="auto"/>
          </w:tcPr>
          <w:p w:rsidR="00A57638" w:rsidRPr="00BC4498" w:rsidRDefault="00E235EB" w:rsidP="00BC4498">
            <w:pPr>
              <w:pStyle w:val="a6"/>
              <w:framePr w:w="10152" w:h="5976" w:hSpace="566" w:vSpace="115" w:wrap="notBeside" w:vAnchor="text" w:hAnchor="text" w:x="567" w:y="299"/>
              <w:spacing w:line="240" w:lineRule="auto"/>
              <w:ind w:firstLine="0"/>
              <w:jc w:val="center"/>
              <w:rPr>
                <w:b/>
                <w:color w:val="auto"/>
              </w:rPr>
            </w:pPr>
            <w:r w:rsidRPr="00BC4498">
              <w:rPr>
                <w:b/>
                <w:color w:val="auto"/>
              </w:rPr>
              <w:t>Темы</w:t>
            </w:r>
          </w:p>
        </w:tc>
        <w:tc>
          <w:tcPr>
            <w:tcW w:w="2088" w:type="dxa"/>
            <w:tcBorders>
              <w:top w:val="single" w:sz="4" w:space="0" w:color="auto"/>
              <w:left w:val="single" w:sz="4" w:space="0" w:color="auto"/>
            </w:tcBorders>
            <w:shd w:val="clear" w:color="auto" w:fill="auto"/>
          </w:tcPr>
          <w:p w:rsidR="00A57638" w:rsidRPr="00BC4498" w:rsidRDefault="00E235EB" w:rsidP="00BC4498">
            <w:pPr>
              <w:pStyle w:val="a6"/>
              <w:framePr w:w="10152" w:h="5976" w:hSpace="566" w:vSpace="115" w:wrap="notBeside" w:vAnchor="text" w:hAnchor="text" w:x="567" w:y="299"/>
              <w:spacing w:line="240" w:lineRule="auto"/>
              <w:ind w:firstLine="480"/>
              <w:jc w:val="center"/>
              <w:rPr>
                <w:b/>
                <w:color w:val="auto"/>
              </w:rPr>
            </w:pPr>
            <w:r w:rsidRPr="00BC4498">
              <w:rPr>
                <w:b/>
                <w:color w:val="auto"/>
              </w:rPr>
              <w:t>Содержание</w:t>
            </w:r>
          </w:p>
        </w:tc>
        <w:tc>
          <w:tcPr>
            <w:tcW w:w="5458" w:type="dxa"/>
            <w:tcBorders>
              <w:top w:val="single" w:sz="4" w:space="0" w:color="auto"/>
              <w:left w:val="single" w:sz="4" w:space="0" w:color="auto"/>
              <w:right w:val="single" w:sz="4" w:space="0" w:color="auto"/>
            </w:tcBorders>
            <w:shd w:val="clear" w:color="auto" w:fill="auto"/>
          </w:tcPr>
          <w:p w:rsidR="00A57638" w:rsidRPr="00BC4498" w:rsidRDefault="00E235EB" w:rsidP="00BC4498">
            <w:pPr>
              <w:pStyle w:val="a6"/>
              <w:framePr w:w="10152" w:h="5976" w:hSpace="566" w:vSpace="115" w:wrap="notBeside" w:vAnchor="text" w:hAnchor="text" w:x="567" w:y="299"/>
              <w:spacing w:line="240" w:lineRule="auto"/>
              <w:ind w:firstLine="0"/>
              <w:jc w:val="center"/>
              <w:rPr>
                <w:b/>
                <w:color w:val="auto"/>
              </w:rPr>
            </w:pPr>
            <w:r w:rsidRPr="00BC4498">
              <w:rPr>
                <w:b/>
                <w:color w:val="auto"/>
              </w:rPr>
              <w:t>Виды деятельности обучающихся</w:t>
            </w:r>
          </w:p>
        </w:tc>
      </w:tr>
      <w:tr w:rsidR="00A57638" w:rsidRPr="00EB2D57" w:rsidTr="00BC4498">
        <w:trPr>
          <w:trHeight w:hRule="exact" w:val="814"/>
        </w:trPr>
        <w:tc>
          <w:tcPr>
            <w:tcW w:w="1272" w:type="dxa"/>
            <w:tcBorders>
              <w:top w:val="single" w:sz="4" w:space="0" w:color="auto"/>
              <w:left w:val="single" w:sz="4" w:space="0" w:color="auto"/>
            </w:tcBorders>
            <w:shd w:val="clear" w:color="auto" w:fill="auto"/>
          </w:tcPr>
          <w:p w:rsidR="00A57638" w:rsidRPr="00BC4498" w:rsidRDefault="00A57638" w:rsidP="00BC4498">
            <w:pPr>
              <w:pStyle w:val="a6"/>
              <w:framePr w:w="10152" w:h="5976" w:hSpace="566" w:vSpace="115" w:wrap="notBeside" w:vAnchor="text" w:hAnchor="text" w:x="567" w:y="299"/>
              <w:spacing w:line="259" w:lineRule="auto"/>
              <w:ind w:left="142" w:firstLine="20"/>
              <w:rPr>
                <w:rFonts w:eastAsia="Courier New"/>
                <w:color w:val="auto"/>
              </w:rPr>
            </w:pPr>
          </w:p>
        </w:tc>
        <w:tc>
          <w:tcPr>
            <w:tcW w:w="1334" w:type="dxa"/>
            <w:tcBorders>
              <w:top w:val="single" w:sz="4" w:space="0" w:color="auto"/>
              <w:left w:val="single" w:sz="4" w:space="0" w:color="auto"/>
            </w:tcBorders>
            <w:shd w:val="clear" w:color="auto" w:fill="auto"/>
          </w:tcPr>
          <w:p w:rsidR="00A57638" w:rsidRPr="00BC4498" w:rsidRDefault="00A57638" w:rsidP="00BC4498">
            <w:pPr>
              <w:pStyle w:val="a6"/>
              <w:framePr w:w="10152" w:h="5976" w:hSpace="566" w:vSpace="115" w:wrap="notBeside" w:vAnchor="text" w:hAnchor="text" w:x="567" w:y="299"/>
              <w:spacing w:line="259" w:lineRule="auto"/>
              <w:ind w:left="142" w:firstLine="20"/>
              <w:rPr>
                <w:rFonts w:eastAsia="Courier New"/>
                <w:color w:val="auto"/>
              </w:rPr>
            </w:pPr>
          </w:p>
        </w:tc>
        <w:tc>
          <w:tcPr>
            <w:tcW w:w="2088" w:type="dxa"/>
            <w:tcBorders>
              <w:top w:val="single" w:sz="4" w:space="0" w:color="auto"/>
              <w:left w:val="single" w:sz="4" w:space="0" w:color="auto"/>
            </w:tcBorders>
            <w:shd w:val="clear" w:color="auto" w:fill="auto"/>
          </w:tcPr>
          <w:p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музыке (поэма, баллада и др.). Программная музыка</w:t>
            </w:r>
          </w:p>
        </w:tc>
        <w:tc>
          <w:tcPr>
            <w:tcW w:w="5458" w:type="dxa"/>
            <w:tcBorders>
              <w:top w:val="single" w:sz="4" w:space="0" w:color="auto"/>
              <w:left w:val="single" w:sz="4" w:space="0" w:color="auto"/>
              <w:right w:val="single" w:sz="4" w:space="0" w:color="auto"/>
            </w:tcBorders>
            <w:shd w:val="clear" w:color="auto" w:fill="auto"/>
          </w:tcPr>
          <w:p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Рисование образов программной музыки.</w:t>
            </w:r>
          </w:p>
          <w:p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Музыкальная викторина на знание музыки, названий и авторов изученных произведений</w:t>
            </w:r>
          </w:p>
        </w:tc>
      </w:tr>
      <w:tr w:rsidR="00A57638" w:rsidRPr="00EB2D57" w:rsidTr="00BC4498">
        <w:trPr>
          <w:trHeight w:hRule="exact" w:val="4538"/>
        </w:trPr>
        <w:tc>
          <w:tcPr>
            <w:tcW w:w="1272"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Б) 3—4 учебных часа</w:t>
            </w:r>
          </w:p>
        </w:tc>
        <w:tc>
          <w:tcPr>
            <w:tcW w:w="1334"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Музыка и живопись</w:t>
            </w:r>
          </w:p>
        </w:tc>
        <w:tc>
          <w:tcPr>
            <w:tcW w:w="2088"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и т. д. Программная музыка. Импрессионизм (на примере творчества французских клавесинистов, К. Дебюсси, А. К. Лядова и др.)</w:t>
            </w:r>
          </w:p>
        </w:tc>
        <w:tc>
          <w:tcPr>
            <w:tcW w:w="5458" w:type="dxa"/>
            <w:tcBorders>
              <w:top w:val="single" w:sz="4" w:space="0" w:color="auto"/>
              <w:left w:val="single" w:sz="4" w:space="0" w:color="auto"/>
              <w:bottom w:val="single" w:sz="4" w:space="0" w:color="auto"/>
              <w:right w:val="single" w:sz="4" w:space="0" w:color="auto"/>
            </w:tcBorders>
            <w:shd w:val="clear" w:color="auto" w:fill="auto"/>
          </w:tcPr>
          <w:p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Знакомство с музыкальными произведениями программной музыки. Выявление интонаций изобразительного характера.</w:t>
            </w:r>
          </w:p>
          <w:p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Музыкальная викторина на знание музыки, названий и авторов изученных произведений.</w:t>
            </w:r>
          </w:p>
          <w:p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A57638" w:rsidRPr="009F0C49" w:rsidRDefault="00E235EB" w:rsidP="00BC4498">
            <w:pPr>
              <w:pStyle w:val="a6"/>
              <w:framePr w:w="10152" w:h="5976" w:hSpace="566" w:vSpace="115" w:wrap="notBeside" w:vAnchor="text" w:hAnchor="text" w:x="567" w:y="299"/>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Рисование под впечатлением от восприятия музыки программно-изобразительного характера.</w:t>
            </w:r>
          </w:p>
          <w:p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Сочинение музыки, импровизация, озвучивание картин художников</w:t>
            </w:r>
          </w:p>
        </w:tc>
      </w:tr>
    </w:tbl>
    <w:p w:rsidR="00A57638" w:rsidRPr="00EB2D57" w:rsidRDefault="00BF798F">
      <w:pPr>
        <w:pStyle w:val="ad"/>
        <w:framePr w:w="230" w:h="6389" w:hRule="exact" w:hSpace="10488" w:wrap="notBeside" w:vAnchor="text" w:hAnchor="text"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t>Примерная рабочая программа</w:t>
      </w:r>
    </w:p>
    <w:p w:rsidR="00A57638" w:rsidRPr="00EB2D57" w:rsidRDefault="006D7370">
      <w:pPr>
        <w:spacing w:line="1" w:lineRule="exact"/>
        <w:rPr>
          <w:color w:val="auto"/>
        </w:rPr>
        <w:sectPr w:rsidR="00A57638" w:rsidRPr="00EB2D57">
          <w:footnotePr>
            <w:numRestart w:val="eachPage"/>
          </w:footnotePr>
          <w:pgSz w:w="12019" w:h="7824" w:orient="landscape"/>
          <w:pgMar w:top="720" w:right="734" w:bottom="515" w:left="566" w:header="292" w:footer="3" w:gutter="0"/>
          <w:cols w:space="720"/>
          <w:noEndnote/>
          <w:docGrid w:linePitch="360"/>
        </w:sectPr>
      </w:pPr>
      <w:r>
        <w:rPr>
          <w:noProof/>
          <w:color w:val="auto"/>
          <w:lang w:bidi="ar-SA"/>
        </w:rPr>
        <mc:AlternateContent>
          <mc:Choice Requires="wps">
            <w:drawing>
              <wp:anchor distT="0" distB="0" distL="0" distR="0" simplePos="0" relativeHeight="125829414" behindDoc="0" locked="0" layoutInCell="1" allowOverlap="1">
                <wp:simplePos x="0" y="0"/>
                <wp:positionH relativeFrom="page">
                  <wp:posOffset>6363970</wp:posOffset>
                </wp:positionH>
                <wp:positionV relativeFrom="margin">
                  <wp:posOffset>0</wp:posOffset>
                </wp:positionV>
                <wp:extent cx="778510" cy="146050"/>
                <wp:effectExtent l="0" t="0" r="0" b="0"/>
                <wp:wrapSquare wrapText="bothSides"/>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8510" cy="146050"/>
                        </a:xfrm>
                        <a:prstGeom prst="rect">
                          <a:avLst/>
                        </a:prstGeom>
                        <a:noFill/>
                      </wps:spPr>
                      <wps:txbx>
                        <w:txbxContent>
                          <w:p w:rsidR="005B4807" w:rsidRDefault="005B4807">
                            <w:pPr>
                              <w:pStyle w:val="27"/>
                              <w:spacing w:line="240" w:lineRule="auto"/>
                              <w:ind w:left="0" w:firstLine="0"/>
                            </w:pPr>
                            <w:r>
                              <w:rPr>
                                <w:i/>
                                <w:iCs/>
                                <w:color w:val="231E20"/>
                              </w:rPr>
                              <w:t>Продолжение</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35" o:spid="_x0000_s1039" type="#_x0000_t202" style="position:absolute;margin-left:501.1pt;margin-top:0;width:61.3pt;height:11.5pt;z-index:125829414;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" filled="f" stroked="f">
                <v:path arrowok="t"/>
                <v:textbox inset="0,0,0,0">
                  <w:txbxContent>
                    <w:p w:rsidR="005B4807" w:rsidRDefault="005B4807">
                      <w:pPr>
                        <w:pStyle w:val="27"/>
                        <w:spacing w:line="240" w:lineRule="auto"/>
                        <w:ind w:left="0" w:firstLine="0"/>
                      </w:pPr>
                      <w:r>
                        <w:rPr>
                          <w:i/>
                          <w:iCs/>
                          <w:color w:val="231E20"/>
                        </w:rPr>
                        <w:t>Продолжение</w:t>
                      </w:r>
                    </w:p>
                  </w:txbxContent>
                </v:textbox>
                <w10:wrap type="square" anchorx="page" anchory="margin"/>
              </v:shape>
            </w:pict>
          </mc:Fallback>
        </mc:AlternateContent>
      </w:r>
    </w:p>
    <w:p w:rsidR="00A57638" w:rsidRPr="00EB2D57" w:rsidRDefault="00E235EB">
      <w:pPr>
        <w:pStyle w:val="90"/>
        <w:framePr w:w="187" w:h="6374" w:hRule="exact" w:wrap="none" w:hAnchor="page" w:x="596" w:y="1"/>
        <w:tabs>
          <w:tab w:val="left" w:pos="6067"/>
        </w:tabs>
        <w:textDirection w:val="tbRl"/>
        <w:rPr>
          <w:color w:val="auto"/>
        </w:rPr>
      </w:pPr>
      <w:r w:rsidRPr="00EB2D57">
        <w:rPr>
          <w:color w:val="auto"/>
        </w:rPr>
        <w:t>МУЗЫКА. 5—8 классы</w:t>
      </w:r>
      <w:r w:rsidRPr="00EB2D57">
        <w:rPr>
          <w:color w:val="auto"/>
        </w:rPr>
        <w:tab/>
      </w:r>
      <w:r w:rsidR="00BF798F">
        <w:rPr>
          <w:color w:val="auto"/>
        </w:rPr>
        <w:t xml:space="preserve"> </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88"/>
        <w:gridCol w:w="5458"/>
      </w:tblGrid>
      <w:tr w:rsidR="00A57638" w:rsidRPr="00EB2D57">
        <w:trPr>
          <w:trHeight w:hRule="exact" w:val="3259"/>
        </w:trPr>
        <w:tc>
          <w:tcPr>
            <w:tcW w:w="1272" w:type="dxa"/>
            <w:tcBorders>
              <w:top w:val="single" w:sz="4" w:space="0" w:color="auto"/>
              <w:left w:val="single" w:sz="4" w:space="0" w:color="auto"/>
            </w:tcBorders>
            <w:shd w:val="clear" w:color="auto" w:fill="auto"/>
          </w:tcPr>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В) 3—4 учебных часа</w:t>
            </w:r>
          </w:p>
        </w:tc>
        <w:tc>
          <w:tcPr>
            <w:tcW w:w="1334" w:type="dxa"/>
            <w:tcBorders>
              <w:top w:val="single" w:sz="4" w:space="0" w:color="auto"/>
              <w:left w:val="single" w:sz="4" w:space="0" w:color="auto"/>
            </w:tcBorders>
            <w:shd w:val="clear" w:color="auto" w:fill="auto"/>
          </w:tcPr>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Музыка и театр</w:t>
            </w:r>
          </w:p>
        </w:tc>
        <w:tc>
          <w:tcPr>
            <w:tcW w:w="2088" w:type="dxa"/>
            <w:tcBorders>
              <w:top w:val="single" w:sz="4" w:space="0" w:color="auto"/>
              <w:left w:val="single" w:sz="4" w:space="0" w:color="auto"/>
            </w:tcBorders>
            <w:shd w:val="clear" w:color="auto" w:fill="auto"/>
          </w:tcPr>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Музыка к драматическому спектаклю (на примере творчества Э. Грига, Л. ван Бетховена, А. Г. Шнитке, Д. Д. Шостаковича и др.). Единство музыки, драматургии, сценической живописи, хореографии</w:t>
            </w:r>
          </w:p>
        </w:tc>
        <w:tc>
          <w:tcPr>
            <w:tcW w:w="5458" w:type="dxa"/>
            <w:tcBorders>
              <w:top w:val="single" w:sz="4" w:space="0" w:color="auto"/>
              <w:left w:val="single" w:sz="4" w:space="0" w:color="auto"/>
              <w:right w:val="single" w:sz="4" w:space="0" w:color="auto"/>
            </w:tcBorders>
            <w:shd w:val="clear" w:color="auto" w:fill="auto"/>
            <w:vAlign w:val="center"/>
          </w:tcPr>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Знакомство с образцами музыки, созданной отечественными и зарубежными композиторами для драматического театра.</w:t>
            </w:r>
          </w:p>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Разучивание, исполнение песни из театральной постановки. Просмотр видеозаписи спектакля, в котором звучит данная песня.</w:t>
            </w:r>
          </w:p>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Музыкальная викторина на материале изученных фрагментов музыкальных спектаклей.</w:t>
            </w:r>
          </w:p>
          <w:p w:rsidR="00A57638" w:rsidRPr="009F0C49" w:rsidRDefault="00E235EB" w:rsidP="00BC4498">
            <w:pPr>
              <w:pStyle w:val="a6"/>
              <w:framePr w:w="10152" w:h="6811" w:wrap="none" w:hAnchor="page" w:x="1134" w:y="6"/>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Постановка музыкального спектакля.</w:t>
            </w:r>
          </w:p>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tc>
      </w:tr>
      <w:tr w:rsidR="00A57638" w:rsidRPr="00EB2D57" w:rsidTr="00BC4498">
        <w:trPr>
          <w:trHeight w:hRule="exact" w:val="3559"/>
        </w:trPr>
        <w:tc>
          <w:tcPr>
            <w:tcW w:w="1272"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Г) 3—4 учебных часа</w:t>
            </w:r>
          </w:p>
        </w:tc>
        <w:tc>
          <w:tcPr>
            <w:tcW w:w="1334"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Музыка кино и телевидения</w:t>
            </w:r>
          </w:p>
        </w:tc>
        <w:tc>
          <w:tcPr>
            <w:tcW w:w="2088" w:type="dxa"/>
            <w:tcBorders>
              <w:top w:val="single" w:sz="4" w:space="0" w:color="auto"/>
              <w:left w:val="single" w:sz="4" w:space="0" w:color="auto"/>
              <w:bottom w:val="single" w:sz="4" w:space="0" w:color="auto"/>
            </w:tcBorders>
            <w:shd w:val="clear" w:color="auto" w:fill="auto"/>
            <w:vAlign w:val="center"/>
          </w:tcPr>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Музыка в немом и звуковом кино. Внутрикадровая и закадровая музыка. Жанры фильма- оперы, фильма-балета, фильма-мюзикла, музыкального мультфильма (на примере произведений Р. Роджерса, Ф. Лоу, Г. Гладкова, А. Шнитке)</w:t>
            </w:r>
          </w:p>
        </w:tc>
        <w:tc>
          <w:tcPr>
            <w:tcW w:w="5458" w:type="dxa"/>
            <w:tcBorders>
              <w:top w:val="single" w:sz="4" w:space="0" w:color="auto"/>
              <w:left w:val="single" w:sz="4" w:space="0" w:color="auto"/>
              <w:bottom w:val="single" w:sz="4" w:space="0" w:color="auto"/>
              <w:right w:val="single" w:sz="4" w:space="0" w:color="auto"/>
            </w:tcBorders>
            <w:shd w:val="clear" w:color="auto" w:fill="auto"/>
          </w:tcPr>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Знакомство с образцами киномузыки отечественных и зарубежных композиторов.</w:t>
            </w:r>
          </w:p>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Просмотр фильмов с целью анализа выразительного эффекта, создаваемого музыкой.</w:t>
            </w:r>
          </w:p>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Разучивание, исполнение песни из фильма.</w:t>
            </w:r>
          </w:p>
          <w:p w:rsidR="00A57638" w:rsidRPr="009F0C49" w:rsidRDefault="00E235EB" w:rsidP="00BC4498">
            <w:pPr>
              <w:pStyle w:val="a6"/>
              <w:framePr w:w="10152" w:h="6811" w:wrap="none" w:hAnchor="page" w:x="1134" w:y="6"/>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Создание любительского музыкального фильма.</w:t>
            </w:r>
          </w:p>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Переозвучка фрагмента мультфильма.</w:t>
            </w:r>
          </w:p>
          <w:p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Просмотр фильма-оперы или фильма-балета. Аналитическое эссе с ответом на вопрос «В чём отличие видеозаписи музыкального спектакля о</w:t>
            </w:r>
            <w:r w:rsidR="00BC4498">
              <w:rPr>
                <w:rFonts w:eastAsia="Courier New"/>
                <w:color w:val="auto"/>
              </w:rPr>
              <w:t>т фильма-оперы (фильма-балета)?</w:t>
            </w:r>
            <w:r w:rsidRPr="00BC4498">
              <w:rPr>
                <w:rFonts w:eastAsia="Courier New"/>
                <w:color w:val="auto"/>
              </w:rPr>
              <w:t>»</w:t>
            </w:r>
          </w:p>
        </w:tc>
      </w:tr>
    </w:tbl>
    <w:p w:rsidR="00A57638" w:rsidRPr="00EB2D57" w:rsidRDefault="00A57638" w:rsidP="00BC4498">
      <w:pPr>
        <w:framePr w:w="10152" w:h="6811" w:wrap="none" w:hAnchor="page" w:x="1134" w:y="6"/>
        <w:spacing w:line="1"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613" w:line="1" w:lineRule="exact"/>
        <w:rPr>
          <w:color w:val="auto"/>
        </w:rPr>
      </w:pPr>
    </w:p>
    <w:p w:rsidR="00A57638" w:rsidRPr="00EB2D57" w:rsidRDefault="00A57638">
      <w:pPr>
        <w:spacing w:line="1" w:lineRule="exact"/>
        <w:rPr>
          <w:color w:val="auto"/>
        </w:rPr>
        <w:sectPr w:rsidR="00A57638" w:rsidRPr="00EB2D57">
          <w:footnotePr>
            <w:numRestart w:val="eachPage"/>
          </w:footnotePr>
          <w:pgSz w:w="12019" w:h="7824" w:orient="landscape"/>
          <w:pgMar w:top="730" w:right="734" w:bottom="520" w:left="595" w:header="302" w:footer="3"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272"/>
        <w:gridCol w:w="1358"/>
        <w:gridCol w:w="2088"/>
        <w:gridCol w:w="5424"/>
      </w:tblGrid>
      <w:tr w:rsidR="00A57638" w:rsidRPr="00EB2D57">
        <w:trPr>
          <w:trHeight w:hRule="exact" w:val="533"/>
        </w:trPr>
        <w:tc>
          <w:tcPr>
            <w:tcW w:w="1272" w:type="dxa"/>
            <w:tcBorders>
              <w:top w:val="single" w:sz="4" w:space="0" w:color="auto"/>
              <w:left w:val="single" w:sz="4" w:space="0" w:color="auto"/>
            </w:tcBorders>
            <w:shd w:val="clear" w:color="auto" w:fill="auto"/>
          </w:tcPr>
          <w:p w:rsidR="00A57638" w:rsidRPr="00BC4498" w:rsidRDefault="00E235EB">
            <w:pPr>
              <w:pStyle w:val="a6"/>
              <w:framePr w:w="10142" w:h="6168" w:hSpace="566" w:vSpace="346" w:wrap="notBeside" w:vAnchor="text" w:hAnchor="text" w:x="567" w:y="347"/>
              <w:spacing w:line="230" w:lineRule="auto"/>
              <w:ind w:firstLine="0"/>
              <w:jc w:val="center"/>
              <w:rPr>
                <w:b/>
                <w:color w:val="auto"/>
              </w:rPr>
            </w:pPr>
            <w:r w:rsidRPr="00BC4498">
              <w:rPr>
                <w:b/>
                <w:color w:val="auto"/>
              </w:rPr>
              <w:t>№ блока, кол-во часов</w:t>
            </w:r>
          </w:p>
        </w:tc>
        <w:tc>
          <w:tcPr>
            <w:tcW w:w="1358" w:type="dxa"/>
            <w:tcBorders>
              <w:top w:val="single" w:sz="4" w:space="0" w:color="auto"/>
              <w:left w:val="single" w:sz="4" w:space="0" w:color="auto"/>
            </w:tcBorders>
            <w:shd w:val="clear" w:color="auto" w:fill="auto"/>
          </w:tcPr>
          <w:p w:rsidR="00A57638" w:rsidRPr="00BC4498" w:rsidRDefault="00E235EB">
            <w:pPr>
              <w:pStyle w:val="a6"/>
              <w:framePr w:w="10142" w:h="6168" w:hSpace="566" w:vSpace="346" w:wrap="notBeside" w:vAnchor="text" w:hAnchor="text" w:x="567" w:y="347"/>
              <w:spacing w:line="240" w:lineRule="auto"/>
              <w:ind w:firstLine="0"/>
              <w:jc w:val="center"/>
              <w:rPr>
                <w:b/>
                <w:color w:val="auto"/>
              </w:rPr>
            </w:pPr>
            <w:r w:rsidRPr="00BC4498">
              <w:rPr>
                <w:b/>
                <w:color w:val="auto"/>
              </w:rPr>
              <w:t>Темы</w:t>
            </w:r>
          </w:p>
        </w:tc>
        <w:tc>
          <w:tcPr>
            <w:tcW w:w="2088" w:type="dxa"/>
            <w:tcBorders>
              <w:top w:val="single" w:sz="4" w:space="0" w:color="auto"/>
              <w:left w:val="single" w:sz="4" w:space="0" w:color="auto"/>
            </w:tcBorders>
            <w:shd w:val="clear" w:color="auto" w:fill="auto"/>
          </w:tcPr>
          <w:p w:rsidR="00A57638" w:rsidRPr="00BC4498" w:rsidRDefault="00E235EB">
            <w:pPr>
              <w:pStyle w:val="a6"/>
              <w:framePr w:w="10142" w:h="6168" w:hSpace="566" w:vSpace="346" w:wrap="notBeside" w:vAnchor="text" w:hAnchor="text" w:x="567" w:y="347"/>
              <w:spacing w:line="240" w:lineRule="auto"/>
              <w:ind w:firstLine="0"/>
              <w:jc w:val="center"/>
              <w:rPr>
                <w:b/>
                <w:color w:val="auto"/>
              </w:rPr>
            </w:pPr>
            <w:r w:rsidRPr="00BC4498">
              <w:rPr>
                <w:b/>
                <w:color w:val="auto"/>
              </w:rPr>
              <w:t>Содержание</w:t>
            </w:r>
          </w:p>
        </w:tc>
        <w:tc>
          <w:tcPr>
            <w:tcW w:w="5424" w:type="dxa"/>
            <w:tcBorders>
              <w:top w:val="single" w:sz="4" w:space="0" w:color="auto"/>
              <w:left w:val="single" w:sz="4" w:space="0" w:color="auto"/>
              <w:right w:val="single" w:sz="4" w:space="0" w:color="auto"/>
            </w:tcBorders>
            <w:shd w:val="clear" w:color="auto" w:fill="auto"/>
          </w:tcPr>
          <w:p w:rsidR="00A57638" w:rsidRPr="00BC4498" w:rsidRDefault="00E235EB">
            <w:pPr>
              <w:pStyle w:val="a6"/>
              <w:framePr w:w="10142" w:h="6168" w:hSpace="566" w:vSpace="346" w:wrap="notBeside" w:vAnchor="text" w:hAnchor="text" w:x="567" w:y="347"/>
              <w:spacing w:line="240" w:lineRule="auto"/>
              <w:ind w:firstLine="0"/>
              <w:jc w:val="center"/>
              <w:rPr>
                <w:b/>
                <w:color w:val="auto"/>
              </w:rPr>
            </w:pPr>
            <w:r w:rsidRPr="00BC4498">
              <w:rPr>
                <w:b/>
                <w:color w:val="auto"/>
              </w:rPr>
              <w:t>Виды деятельности обучающихся</w:t>
            </w:r>
          </w:p>
        </w:tc>
      </w:tr>
      <w:tr w:rsidR="00A57638" w:rsidRPr="00EB2D57" w:rsidTr="009F0C49">
        <w:trPr>
          <w:trHeight w:hRule="exact" w:val="3250"/>
        </w:trPr>
        <w:tc>
          <w:tcPr>
            <w:tcW w:w="1272" w:type="dxa"/>
            <w:tcBorders>
              <w:top w:val="single" w:sz="4" w:space="0" w:color="auto"/>
              <w:left w:val="single" w:sz="4" w:space="0" w:color="auto"/>
            </w:tcBorders>
            <w:shd w:val="clear" w:color="auto" w:fill="auto"/>
          </w:tcPr>
          <w:p w:rsidR="00A57638" w:rsidRPr="00BC4498" w:rsidRDefault="00E235EB" w:rsidP="00BC4498">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А) 3—4 учебных часа</w:t>
            </w:r>
          </w:p>
        </w:tc>
        <w:tc>
          <w:tcPr>
            <w:tcW w:w="1358" w:type="dxa"/>
            <w:tcBorders>
              <w:top w:val="single" w:sz="4" w:space="0" w:color="auto"/>
              <w:left w:val="single" w:sz="4" w:space="0" w:color="auto"/>
            </w:tcBorders>
            <w:shd w:val="clear" w:color="auto" w:fill="auto"/>
          </w:tcPr>
          <w:p w:rsidR="00A57638" w:rsidRPr="00BC4498" w:rsidRDefault="00E235EB" w:rsidP="00BC4498">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Джаз</w:t>
            </w:r>
          </w:p>
        </w:tc>
        <w:tc>
          <w:tcPr>
            <w:tcW w:w="2088" w:type="dxa"/>
            <w:tcBorders>
              <w:top w:val="single" w:sz="4" w:space="0" w:color="auto"/>
              <w:left w:val="single" w:sz="4" w:space="0" w:color="auto"/>
            </w:tcBorders>
            <w:shd w:val="clear" w:color="auto" w:fill="auto"/>
          </w:tcPr>
          <w:p w:rsidR="00A57638" w:rsidRPr="00BC4498" w:rsidRDefault="00E235EB" w:rsidP="00BC4498">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Джаз — основа популярной музыки XX века. Особенности джазового языка и стиля (свинг, синкопы, ударные и духовые инструменты, вопросо-ответная структура мотивов, гармоническая сетка, импровизация)</w:t>
            </w:r>
          </w:p>
        </w:tc>
        <w:tc>
          <w:tcPr>
            <w:tcW w:w="5424" w:type="dxa"/>
            <w:tcBorders>
              <w:top w:val="single" w:sz="4" w:space="0" w:color="auto"/>
              <w:left w:val="single" w:sz="4" w:space="0" w:color="auto"/>
              <w:right w:val="single" w:sz="4" w:space="0" w:color="auto"/>
            </w:tcBorders>
            <w:shd w:val="clear" w:color="auto" w:fill="auto"/>
          </w:tcPr>
          <w:p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Знакомство с различными джазовыми музыкальными композициями и направлениями (регтайм, биг-бэнд, блюз).</w:t>
            </w:r>
          </w:p>
          <w:p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Определение на слух:</w:t>
            </w:r>
          </w:p>
          <w:p w:rsidR="00A57638" w:rsidRPr="00BC4498" w:rsidRDefault="00E235EB" w:rsidP="00AC05F4">
            <w:pPr>
              <w:pStyle w:val="a6"/>
              <w:framePr w:w="10142" w:h="6168" w:hSpace="566" w:vSpace="346" w:wrap="notBeside" w:vAnchor="text" w:hAnchor="text" w:x="567" w:y="347"/>
              <w:numPr>
                <w:ilvl w:val="0"/>
                <w:numId w:val="156"/>
              </w:numPr>
              <w:tabs>
                <w:tab w:val="left" w:pos="428"/>
              </w:tabs>
              <w:spacing w:line="259" w:lineRule="auto"/>
              <w:ind w:left="142" w:firstLine="20"/>
              <w:rPr>
                <w:rFonts w:eastAsia="Courier New"/>
                <w:color w:val="auto"/>
              </w:rPr>
            </w:pPr>
            <w:r w:rsidRPr="00BC4498">
              <w:rPr>
                <w:rFonts w:eastAsia="Courier New"/>
                <w:color w:val="auto"/>
              </w:rPr>
              <w:t>принадлежности к джазовой или классической музыке;</w:t>
            </w:r>
          </w:p>
          <w:p w:rsidR="00A57638" w:rsidRPr="00BC4498" w:rsidRDefault="00E235EB" w:rsidP="00AC05F4">
            <w:pPr>
              <w:pStyle w:val="a6"/>
              <w:framePr w:w="10142" w:h="6168" w:hSpace="566" w:vSpace="346" w:wrap="notBeside" w:vAnchor="text" w:hAnchor="text" w:x="567" w:y="347"/>
              <w:numPr>
                <w:ilvl w:val="0"/>
                <w:numId w:val="156"/>
              </w:numPr>
              <w:tabs>
                <w:tab w:val="left" w:pos="428"/>
              </w:tabs>
              <w:spacing w:line="259" w:lineRule="auto"/>
              <w:ind w:left="142" w:firstLine="20"/>
              <w:rPr>
                <w:rFonts w:eastAsia="Courier New"/>
                <w:color w:val="auto"/>
              </w:rPr>
            </w:pPr>
            <w:r w:rsidRPr="00BC4498">
              <w:rPr>
                <w:rFonts w:eastAsia="Courier New"/>
                <w:color w:val="auto"/>
              </w:rPr>
              <w:t>исполнительского состава (манера пения, состав инструментов).</w:t>
            </w:r>
          </w:p>
          <w:p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Разучивание, исполнение одной из «вечнозелёных» джазовых тем. Элементы ритмической и вокальной импровизации на её основе.</w:t>
            </w:r>
          </w:p>
          <w:p w:rsidR="009F0C49" w:rsidRPr="009F0C49" w:rsidRDefault="00E235EB" w:rsidP="009F0C49">
            <w:pPr>
              <w:pStyle w:val="a6"/>
              <w:framePr w:w="10142" w:h="6168" w:hSpace="566" w:vSpace="346" w:wrap="notBeside" w:vAnchor="text" w:hAnchor="text" w:x="567" w:y="347"/>
              <w:spacing w:line="259" w:lineRule="auto"/>
              <w:ind w:left="142" w:firstLine="20"/>
              <w:rPr>
                <w:rFonts w:eastAsia="Courier New"/>
                <w:i/>
                <w:color w:val="auto"/>
              </w:rPr>
            </w:pPr>
            <w:r w:rsidRPr="009F0C49">
              <w:rPr>
                <w:rFonts w:eastAsia="Courier New"/>
                <w:i/>
                <w:color w:val="auto"/>
              </w:rPr>
              <w:t xml:space="preserve">На выбор или факультативно </w:t>
            </w:r>
          </w:p>
          <w:p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Сочинение блюза.</w:t>
            </w:r>
          </w:p>
          <w:p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Посещение концерта джазовой музыки</w:t>
            </w:r>
          </w:p>
        </w:tc>
      </w:tr>
      <w:tr w:rsidR="00A57638" w:rsidRPr="00EB2D57" w:rsidTr="009F0C49">
        <w:trPr>
          <w:trHeight w:hRule="exact" w:val="2386"/>
        </w:trPr>
        <w:tc>
          <w:tcPr>
            <w:tcW w:w="1272"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Б) 3—4 учебных часа</w:t>
            </w:r>
          </w:p>
        </w:tc>
        <w:tc>
          <w:tcPr>
            <w:tcW w:w="1358"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Мюзикл</w:t>
            </w:r>
          </w:p>
        </w:tc>
        <w:tc>
          <w:tcPr>
            <w:tcW w:w="2088" w:type="dxa"/>
            <w:tcBorders>
              <w:top w:val="single" w:sz="4" w:space="0" w:color="auto"/>
              <w:left w:val="single" w:sz="4" w:space="0" w:color="auto"/>
              <w:bottom w:val="single" w:sz="4" w:space="0" w:color="auto"/>
            </w:tcBorders>
            <w:shd w:val="clear" w:color="auto" w:fill="auto"/>
          </w:tcPr>
          <w:p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Особенности жанра. Классика жанра — мюзиклы середины XX века (на примере творчества Ф. Лоу, Р. Роджерса, Э. Л. Уэббера И др.).</w:t>
            </w:r>
          </w:p>
        </w:tc>
        <w:tc>
          <w:tcPr>
            <w:tcW w:w="5424" w:type="dxa"/>
            <w:tcBorders>
              <w:top w:val="single" w:sz="4" w:space="0" w:color="auto"/>
              <w:left w:val="single" w:sz="4" w:space="0" w:color="auto"/>
              <w:bottom w:val="single" w:sz="4" w:space="0" w:color="auto"/>
              <w:right w:val="single" w:sz="4" w:space="0" w:color="auto"/>
            </w:tcBorders>
            <w:shd w:val="clear" w:color="auto" w:fill="auto"/>
          </w:tcPr>
          <w:p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Знакомство с музыкальными произведениями, сочинёнными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Анализ рекламных объявлений о премьерах мюзиклов в современных СМИ.</w:t>
            </w:r>
          </w:p>
          <w:p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Просмотр видеозаписи одного из мюзиклов, написание собственного рекламного текста для данной постановки.</w:t>
            </w:r>
          </w:p>
        </w:tc>
      </w:tr>
    </w:tbl>
    <w:p w:rsidR="00A57638" w:rsidRPr="00EB2D57" w:rsidRDefault="00BF798F">
      <w:pPr>
        <w:pStyle w:val="ad"/>
        <w:framePr w:w="230" w:h="6389" w:hRule="exact" w:hSpace="10479" w:wrap="notBeside" w:vAnchor="text" w:hAnchor="text"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t>Примерная рабочая программа</w:t>
      </w:r>
    </w:p>
    <w:p w:rsidR="00A57638" w:rsidRPr="00EB2D57" w:rsidRDefault="006D7370">
      <w:pPr>
        <w:spacing w:line="1" w:lineRule="exact"/>
        <w:rPr>
          <w:color w:val="auto"/>
        </w:rPr>
        <w:sectPr w:rsidR="00A57638" w:rsidRPr="00EB2D57">
          <w:footnotePr>
            <w:numRestart w:val="eachPage"/>
          </w:footnotePr>
          <w:pgSz w:w="12019" w:h="7824" w:orient="landscape"/>
          <w:pgMar w:top="710" w:right="744" w:bottom="390" w:left="566" w:header="282" w:footer="3" w:gutter="0"/>
          <w:cols w:space="720"/>
          <w:noEndnote/>
          <w:docGrid w:linePitch="360"/>
        </w:sectPr>
      </w:pPr>
      <w:r>
        <w:rPr>
          <w:noProof/>
          <w:color w:val="auto"/>
          <w:lang w:bidi="ar-SA"/>
        </w:rPr>
        <mc:AlternateContent>
          <mc:Choice Requires="wps">
            <w:drawing>
              <wp:anchor distT="0" distB="0" distL="0" distR="0" simplePos="0" relativeHeight="125829416" behindDoc="0" locked="0" layoutInCell="1" allowOverlap="1">
                <wp:simplePos x="0" y="0"/>
                <wp:positionH relativeFrom="page">
                  <wp:posOffset>709930</wp:posOffset>
                </wp:positionH>
                <wp:positionV relativeFrom="margin">
                  <wp:posOffset>0</wp:posOffset>
                </wp:positionV>
                <wp:extent cx="4468495" cy="167640"/>
                <wp:effectExtent l="0" t="0" r="0" b="0"/>
                <wp:wrapSquare wrapText="bothSides"/>
                <wp:docPr id="137" name="Shape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68495" cy="167640"/>
                        </a:xfrm>
                        <a:prstGeom prst="rect">
                          <a:avLst/>
                        </a:prstGeom>
                        <a:noFill/>
                      </wps:spPr>
                      <wps:txbx>
                        <w:txbxContent>
                          <w:p w:rsidR="005B4807" w:rsidRDefault="005B4807" w:rsidP="00BC4498">
                            <w:pPr>
                              <w:pStyle w:val="af5"/>
                            </w:pPr>
                            <w:r>
                              <w:t>Модуль № 9 «Современная музыка: основные жанры и направления»</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37" o:spid="_x0000_s1040" type="#_x0000_t202" style="position:absolute;margin-left:55.9pt;margin-top:0;width:351.85pt;height:13.2pt;z-index:125829416;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" filled="f" stroked="f">
                <v:path arrowok="t"/>
                <v:textbox inset="0,0,0,0">
                  <w:txbxContent>
                    <w:p w:rsidR="005B4807" w:rsidRDefault="005B4807" w:rsidP="00BC4498">
                      <w:pPr>
                        <w:pStyle w:val="af5"/>
                      </w:pPr>
                      <w:r>
                        <w:t>Модуль № 9 «Современная музыка: основные жанры и направления»</w:t>
                      </w:r>
                    </w:p>
                  </w:txbxContent>
                </v:textbox>
                <w10:wrap type="square" anchorx="page" anchory="margin"/>
              </v:shape>
            </w:pict>
          </mc:Fallback>
        </mc:AlternateContent>
      </w:r>
    </w:p>
    <w:p w:rsidR="00A57638" w:rsidRPr="00EB2D57" w:rsidRDefault="00E235EB">
      <w:pPr>
        <w:pStyle w:val="90"/>
        <w:framePr w:w="187" w:h="6379" w:hRule="exact" w:wrap="none" w:hAnchor="page" w:x="596" w:y="1"/>
        <w:tabs>
          <w:tab w:val="left" w:pos="6067"/>
        </w:tabs>
        <w:textDirection w:val="tbRl"/>
        <w:rPr>
          <w:color w:val="auto"/>
        </w:rPr>
      </w:pPr>
      <w:r w:rsidRPr="00EB2D57">
        <w:rPr>
          <w:color w:val="auto"/>
        </w:rPr>
        <w:t>МУЗЫКА. 5—8 классы</w:t>
      </w:r>
      <w:r w:rsidRPr="00EB2D57">
        <w:rPr>
          <w:color w:val="auto"/>
        </w:rPr>
        <w:tab/>
      </w:r>
      <w:r w:rsidR="00BF798F">
        <w:rPr>
          <w:color w:val="auto"/>
        </w:rPr>
        <w:t xml:space="preserve"> </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58"/>
        <w:gridCol w:w="2088"/>
        <w:gridCol w:w="5424"/>
      </w:tblGrid>
      <w:tr w:rsidR="00A57638" w:rsidRPr="00EB2D57">
        <w:trPr>
          <w:trHeight w:hRule="exact" w:val="1042"/>
        </w:trPr>
        <w:tc>
          <w:tcPr>
            <w:tcW w:w="1272" w:type="dxa"/>
            <w:tcBorders>
              <w:top w:val="single" w:sz="4" w:space="0" w:color="auto"/>
              <w:left w:val="single" w:sz="4" w:space="0" w:color="auto"/>
            </w:tcBorders>
            <w:shd w:val="clear" w:color="auto" w:fill="auto"/>
          </w:tcPr>
          <w:p w:rsidR="00A57638" w:rsidRPr="00BC4498" w:rsidRDefault="00A57638" w:rsidP="00BC4498">
            <w:pPr>
              <w:pStyle w:val="a6"/>
              <w:framePr w:w="10142" w:h="6331" w:wrap="none" w:hAnchor="page" w:x="1134" w:y="6"/>
              <w:spacing w:line="259" w:lineRule="auto"/>
              <w:ind w:left="142" w:firstLine="20"/>
              <w:rPr>
                <w:rFonts w:eastAsia="Courier New"/>
                <w:color w:val="auto"/>
              </w:rPr>
            </w:pPr>
          </w:p>
        </w:tc>
        <w:tc>
          <w:tcPr>
            <w:tcW w:w="1358" w:type="dxa"/>
            <w:tcBorders>
              <w:top w:val="single" w:sz="4" w:space="0" w:color="auto"/>
              <w:left w:val="single" w:sz="4" w:space="0" w:color="auto"/>
            </w:tcBorders>
            <w:shd w:val="clear" w:color="auto" w:fill="auto"/>
          </w:tcPr>
          <w:p w:rsidR="00A57638" w:rsidRPr="00BC4498" w:rsidRDefault="00A57638" w:rsidP="00BC4498">
            <w:pPr>
              <w:pStyle w:val="a6"/>
              <w:framePr w:w="10142" w:h="6331" w:wrap="none" w:hAnchor="page" w:x="1134" w:y="6"/>
              <w:spacing w:line="259" w:lineRule="auto"/>
              <w:ind w:left="142" w:firstLine="20"/>
              <w:rPr>
                <w:rFonts w:eastAsia="Courier New"/>
                <w:color w:val="auto"/>
              </w:rPr>
            </w:pPr>
          </w:p>
        </w:tc>
        <w:tc>
          <w:tcPr>
            <w:tcW w:w="2088" w:type="dxa"/>
            <w:tcBorders>
              <w:top w:val="single" w:sz="4" w:space="0" w:color="auto"/>
              <w:left w:val="single" w:sz="4" w:space="0" w:color="auto"/>
            </w:tcBorders>
            <w:shd w:val="clear" w:color="auto" w:fill="auto"/>
            <w:vAlign w:val="center"/>
          </w:tcPr>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Современные постановки в жанре мюзикла на российской сцене</w:t>
            </w:r>
          </w:p>
        </w:tc>
        <w:tc>
          <w:tcPr>
            <w:tcW w:w="5424" w:type="dxa"/>
            <w:tcBorders>
              <w:top w:val="single" w:sz="4" w:space="0" w:color="auto"/>
              <w:left w:val="single" w:sz="4" w:space="0" w:color="auto"/>
              <w:right w:val="single" w:sz="4" w:space="0" w:color="auto"/>
            </w:tcBorders>
            <w:shd w:val="clear" w:color="auto" w:fill="auto"/>
          </w:tcPr>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Разучивание и исполнение отдельных номеров из мюзиклов.</w:t>
            </w:r>
          </w:p>
        </w:tc>
      </w:tr>
      <w:tr w:rsidR="00A57638" w:rsidRPr="00EB2D57" w:rsidTr="000F764B">
        <w:trPr>
          <w:trHeight w:hRule="exact" w:val="2945"/>
        </w:trPr>
        <w:tc>
          <w:tcPr>
            <w:tcW w:w="1272" w:type="dxa"/>
            <w:tcBorders>
              <w:top w:val="single" w:sz="4" w:space="0" w:color="auto"/>
              <w:left w:val="single" w:sz="4" w:space="0" w:color="auto"/>
            </w:tcBorders>
            <w:shd w:val="clear" w:color="auto" w:fill="auto"/>
          </w:tcPr>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В) 3—4 учебных часа</w:t>
            </w:r>
          </w:p>
        </w:tc>
        <w:tc>
          <w:tcPr>
            <w:tcW w:w="1358" w:type="dxa"/>
            <w:tcBorders>
              <w:top w:val="single" w:sz="4" w:space="0" w:color="auto"/>
              <w:left w:val="single" w:sz="4" w:space="0" w:color="auto"/>
            </w:tcBorders>
            <w:shd w:val="clear" w:color="auto" w:fill="auto"/>
          </w:tcPr>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Молодёжная музыкальная культура</w:t>
            </w:r>
          </w:p>
        </w:tc>
        <w:tc>
          <w:tcPr>
            <w:tcW w:w="2088" w:type="dxa"/>
            <w:tcBorders>
              <w:top w:val="single" w:sz="4" w:space="0" w:color="auto"/>
              <w:left w:val="single" w:sz="4" w:space="0" w:color="auto"/>
            </w:tcBorders>
            <w:shd w:val="clear" w:color="auto" w:fill="auto"/>
            <w:vAlign w:val="center"/>
          </w:tcPr>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Направления и стили молодёжной музыкальной культуры XX— XXI веков (рок-н- ролл, рок, панк, рэп, хип-хоп и др.). Социальный и коммерческий контекст массовой музыкальной культуры</w:t>
            </w:r>
          </w:p>
        </w:tc>
        <w:tc>
          <w:tcPr>
            <w:tcW w:w="5424" w:type="dxa"/>
            <w:tcBorders>
              <w:top w:val="single" w:sz="4" w:space="0" w:color="auto"/>
              <w:left w:val="single" w:sz="4" w:space="0" w:color="auto"/>
              <w:right w:val="single" w:sz="4" w:space="0" w:color="auto"/>
            </w:tcBorders>
            <w:shd w:val="clear" w:color="auto" w:fill="auto"/>
          </w:tcPr>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Знакомство с музыкальными произведениями, ставшими «классикой жанра» молодёжной культуры (группы «Битлз», «Пинк-Флойд», Элвис Пресли, Виктор Цой, Билли Айлиш и др.).</w:t>
            </w:r>
          </w:p>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Разучивание и исполнение песни, относящейся к одному из молодёжных музыкальных течений.</w:t>
            </w:r>
          </w:p>
          <w:p w:rsidR="00A57638" w:rsidRPr="00BC4498" w:rsidRDefault="00E235EB" w:rsidP="00BC4498">
            <w:pPr>
              <w:pStyle w:val="a6"/>
              <w:framePr w:w="10142" w:h="6331" w:wrap="none" w:hAnchor="page" w:x="1134" w:y="6"/>
              <w:spacing w:line="259" w:lineRule="auto"/>
              <w:ind w:left="142" w:firstLine="20"/>
              <w:jc w:val="both"/>
              <w:rPr>
                <w:rFonts w:eastAsia="Courier New"/>
                <w:color w:val="auto"/>
              </w:rPr>
            </w:pPr>
            <w:r w:rsidRPr="00BC4498">
              <w:rPr>
                <w:rFonts w:eastAsia="Courier New"/>
                <w:color w:val="auto"/>
              </w:rPr>
              <w:t>Дискуссия на тему «Современная музыка».</w:t>
            </w:r>
          </w:p>
          <w:p w:rsidR="00A57638" w:rsidRPr="009F0C49" w:rsidRDefault="00E235EB" w:rsidP="00BC4498">
            <w:pPr>
              <w:pStyle w:val="a6"/>
              <w:framePr w:w="10142" w:h="6331" w:wrap="none" w:hAnchor="page" w:x="1134" w:y="6"/>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Презентация альбома своей любимой группы</w:t>
            </w:r>
          </w:p>
        </w:tc>
      </w:tr>
      <w:tr w:rsidR="00A57638" w:rsidRPr="00EB2D57">
        <w:trPr>
          <w:trHeight w:hRule="exact" w:val="2544"/>
        </w:trPr>
        <w:tc>
          <w:tcPr>
            <w:tcW w:w="1272"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Г) 3—4 учебных часа</w:t>
            </w:r>
          </w:p>
        </w:tc>
        <w:tc>
          <w:tcPr>
            <w:tcW w:w="1358" w:type="dxa"/>
            <w:tcBorders>
              <w:top w:val="single" w:sz="4" w:space="0" w:color="auto"/>
              <w:left w:val="single" w:sz="4" w:space="0" w:color="auto"/>
              <w:bottom w:val="single" w:sz="4" w:space="0" w:color="auto"/>
            </w:tcBorders>
            <w:shd w:val="clear" w:color="auto" w:fill="auto"/>
          </w:tcPr>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Музыка цифрового мира</w:t>
            </w:r>
          </w:p>
        </w:tc>
        <w:tc>
          <w:tcPr>
            <w:tcW w:w="2088" w:type="dxa"/>
            <w:tcBorders>
              <w:top w:val="single" w:sz="4" w:space="0" w:color="auto"/>
              <w:left w:val="single" w:sz="4" w:space="0" w:color="auto"/>
              <w:bottom w:val="single" w:sz="4" w:space="0" w:color="auto"/>
            </w:tcBorders>
            <w:shd w:val="clear" w:color="auto" w:fill="auto"/>
            <w:vAlign w:val="center"/>
          </w:tcPr>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tc>
        <w:tc>
          <w:tcPr>
            <w:tcW w:w="5424" w:type="dxa"/>
            <w:tcBorders>
              <w:top w:val="single" w:sz="4" w:space="0" w:color="auto"/>
              <w:left w:val="single" w:sz="4" w:space="0" w:color="auto"/>
              <w:bottom w:val="single" w:sz="4" w:space="0" w:color="auto"/>
              <w:right w:val="single" w:sz="4" w:space="0" w:color="auto"/>
            </w:tcBorders>
            <w:shd w:val="clear" w:color="auto" w:fill="auto"/>
            <w:vAlign w:val="center"/>
          </w:tcPr>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Поиск информации о способах сохранения и передачи музыки прежде и сейчас.</w:t>
            </w:r>
          </w:p>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Просмотр музыкального клипа популярного исполнителя. Анализ его художественного образа, стиля, выразительных средств.</w:t>
            </w:r>
          </w:p>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Разучивание и исполнение популярной современной песни.</w:t>
            </w:r>
          </w:p>
          <w:p w:rsidR="00A57638" w:rsidRPr="009F0C49" w:rsidRDefault="00E235EB" w:rsidP="00BC4498">
            <w:pPr>
              <w:pStyle w:val="a6"/>
              <w:framePr w:w="10142" w:h="6331" w:wrap="none" w:hAnchor="page" w:x="1134" w:y="6"/>
              <w:spacing w:line="259" w:lineRule="auto"/>
              <w:ind w:left="142" w:firstLine="20"/>
              <w:rPr>
                <w:rFonts w:eastAsia="Courier New"/>
                <w:i/>
                <w:color w:val="auto"/>
              </w:rPr>
            </w:pPr>
            <w:r w:rsidRPr="009F0C49">
              <w:rPr>
                <w:rFonts w:eastAsia="Courier New"/>
                <w:i/>
                <w:color w:val="auto"/>
              </w:rPr>
              <w:t>На выбор или факультативно</w:t>
            </w:r>
          </w:p>
          <w:p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Проведение социального опроса о роли и месте музыки в жизни современного человека.</w:t>
            </w:r>
          </w:p>
          <w:p w:rsidR="00A57638" w:rsidRPr="00BC4498" w:rsidRDefault="00E235EB" w:rsidP="00BC4498">
            <w:pPr>
              <w:pStyle w:val="a6"/>
              <w:framePr w:w="10142" w:h="6331" w:wrap="none" w:hAnchor="page" w:x="1134" w:y="6"/>
              <w:spacing w:line="259" w:lineRule="auto"/>
              <w:ind w:left="142" w:firstLine="20"/>
              <w:jc w:val="both"/>
              <w:rPr>
                <w:rFonts w:eastAsia="Courier New"/>
                <w:color w:val="auto"/>
              </w:rPr>
            </w:pPr>
            <w:r w:rsidRPr="00BC4498">
              <w:rPr>
                <w:rFonts w:eastAsia="Courier New"/>
                <w:color w:val="auto"/>
              </w:rPr>
              <w:t>Создание собственного музыкального клипа</w:t>
            </w:r>
          </w:p>
        </w:tc>
      </w:tr>
    </w:tbl>
    <w:p w:rsidR="00A57638" w:rsidRPr="00EB2D57" w:rsidRDefault="00A57638">
      <w:pPr>
        <w:framePr w:w="10142" w:h="6331" w:wrap="none" w:hAnchor="page" w:x="1134" w:y="6"/>
        <w:spacing w:line="1"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line="360" w:lineRule="exact"/>
        <w:rPr>
          <w:color w:val="auto"/>
        </w:rPr>
      </w:pPr>
    </w:p>
    <w:p w:rsidR="00A57638" w:rsidRPr="00EB2D57" w:rsidRDefault="00A57638">
      <w:pPr>
        <w:spacing w:after="618" w:line="1" w:lineRule="exact"/>
        <w:rPr>
          <w:color w:val="auto"/>
        </w:rPr>
      </w:pPr>
    </w:p>
    <w:p w:rsidR="00A57638" w:rsidRPr="00EB2D57" w:rsidRDefault="00A57638">
      <w:pPr>
        <w:spacing w:line="1" w:lineRule="exact"/>
        <w:rPr>
          <w:color w:val="auto"/>
        </w:rPr>
        <w:sectPr w:rsidR="00A57638" w:rsidRPr="00EB2D57">
          <w:footnotePr>
            <w:numRestart w:val="eachPage"/>
          </w:footnotePr>
          <w:pgSz w:w="12019" w:h="7824" w:orient="landscape"/>
          <w:pgMar w:top="730" w:right="744" w:bottom="516" w:left="595" w:header="302" w:footer="3" w:gutter="0"/>
          <w:cols w:space="720"/>
          <w:noEndnote/>
          <w:docGrid w:linePitch="360"/>
        </w:sectPr>
      </w:pPr>
    </w:p>
    <w:p w:rsidR="00A57638" w:rsidRPr="00EB2D57" w:rsidRDefault="00E235EB" w:rsidP="000006AA">
      <w:pPr>
        <w:pStyle w:val="af5"/>
      </w:pPr>
      <w:bookmarkStart w:id="686" w:name="bookmark1610"/>
      <w:r w:rsidRPr="00EB2D57">
        <w:t>ПЛАНИРУЕМЫЕ РЕЗУЛЬТАТЫ ОСВОЕНИЯ</w:t>
      </w:r>
      <w:bookmarkEnd w:id="686"/>
    </w:p>
    <w:p w:rsidR="00A57638" w:rsidRPr="00EB2D57" w:rsidRDefault="00E235EB" w:rsidP="000006AA">
      <w:pPr>
        <w:pStyle w:val="af5"/>
      </w:pPr>
      <w:r w:rsidRPr="00EB2D57">
        <w:t>УЧЕБНОГО ПРЕДМЕТА «МУЗЫКА»</w:t>
      </w:r>
    </w:p>
    <w:p w:rsidR="00A57638" w:rsidRDefault="00E235EB" w:rsidP="000006AA">
      <w:pPr>
        <w:pStyle w:val="af5"/>
        <w:pBdr>
          <w:bottom w:val="single" w:sz="12" w:space="1" w:color="auto"/>
        </w:pBdr>
      </w:pPr>
      <w:r w:rsidRPr="00EB2D57">
        <w:t>НА УРОВНЕ ОСНОВНОГО ОБЩЕГО ОБРАЗОВАНИЯ</w:t>
      </w:r>
    </w:p>
    <w:p w:rsidR="000006AA" w:rsidRPr="00EB2D57" w:rsidRDefault="000006AA" w:rsidP="000006AA">
      <w:pPr>
        <w:pStyle w:val="af5"/>
      </w:pPr>
    </w:p>
    <w:p w:rsidR="00A57638" w:rsidRPr="00EB2D57" w:rsidRDefault="00E235EB">
      <w:pPr>
        <w:pStyle w:val="13"/>
        <w:spacing w:after="380" w:line="240" w:lineRule="auto"/>
        <w:jc w:val="both"/>
        <w:rPr>
          <w:color w:val="auto"/>
        </w:rPr>
      </w:pPr>
      <w:r w:rsidRPr="00EB2D57">
        <w:rPr>
          <w:color w:val="auto"/>
        </w:rPr>
        <w:t>Специфика эстетического содержания предмета «Музыка» обусловливает тесное взаимодействие, смысловое единство трёх групп результатов: личностных, метапредметных и предметных.</w:t>
      </w:r>
    </w:p>
    <w:p w:rsidR="00A57638" w:rsidRPr="00EB2D57" w:rsidRDefault="00E235EB" w:rsidP="000006AA">
      <w:pPr>
        <w:pStyle w:val="af5"/>
      </w:pPr>
      <w:bookmarkStart w:id="687" w:name="bookmark1614"/>
      <w:r w:rsidRPr="00EB2D57">
        <w:t>ЛИЧНОСТНЫЕ РЕЗУЛЬТАТЫ</w:t>
      </w:r>
      <w:bookmarkEnd w:id="687"/>
    </w:p>
    <w:p w:rsidR="00A57638" w:rsidRPr="00EB2D57" w:rsidRDefault="00E235EB">
      <w:pPr>
        <w:pStyle w:val="13"/>
        <w:spacing w:line="240" w:lineRule="auto"/>
        <w:jc w:val="both"/>
        <w:rPr>
          <w:color w:val="auto"/>
        </w:rPr>
      </w:pPr>
      <w:r w:rsidRPr="00EB2D57">
        <w:rPr>
          <w:color w:val="auto"/>
        </w:rPr>
        <w:t>Личностные результаты освоения рабочей программы по музыке для основного общего образования достигаются во взаимодействии учебной и воспитательной работы,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w:t>
      </w:r>
    </w:p>
    <w:p w:rsidR="00A57638" w:rsidRPr="00EB2D57" w:rsidRDefault="00E235EB" w:rsidP="00AC05F4">
      <w:pPr>
        <w:pStyle w:val="13"/>
        <w:numPr>
          <w:ilvl w:val="0"/>
          <w:numId w:val="157"/>
        </w:numPr>
        <w:tabs>
          <w:tab w:val="left" w:pos="529"/>
        </w:tabs>
        <w:spacing w:line="240" w:lineRule="auto"/>
        <w:jc w:val="both"/>
        <w:rPr>
          <w:color w:val="auto"/>
        </w:rPr>
      </w:pPr>
      <w:r w:rsidRPr="00EB2D57">
        <w:rPr>
          <w:color w:val="auto"/>
        </w:rPr>
        <w:t>Патриотического воспитания:</w:t>
      </w:r>
    </w:p>
    <w:p w:rsidR="00A57638" w:rsidRPr="00EB2D57" w:rsidRDefault="00E235EB">
      <w:pPr>
        <w:pStyle w:val="13"/>
        <w:spacing w:line="240" w:lineRule="auto"/>
        <w:jc w:val="both"/>
        <w:rPr>
          <w:color w:val="auto"/>
        </w:rPr>
      </w:pPr>
      <w:r w:rsidRPr="00EB2D57">
        <w:rPr>
          <w:color w:val="auto"/>
        </w:rPr>
        <w:t>осознание российской гражданской идентичности в поли- культурном и многоконфессиональном обществе; знание Гимна России и традиций его исполнения, уважение музыкальных символов республик Российской Федерации и других стран мира; проявление интереса к освоению музыкальных традиций своего края, музыкальной культуры народов России; знание достижений отечественных музыкантов, их вклада в мировую музыкальную культуру; интерес к изучению истории отечественной музыкальной культуры; стремление развивать и сохранять музыкальную культуру своей страны, своего края.</w:t>
      </w:r>
    </w:p>
    <w:p w:rsidR="00A57638" w:rsidRPr="00EB2D57" w:rsidRDefault="00E235EB" w:rsidP="00AC05F4">
      <w:pPr>
        <w:pStyle w:val="13"/>
        <w:numPr>
          <w:ilvl w:val="0"/>
          <w:numId w:val="157"/>
        </w:numPr>
        <w:tabs>
          <w:tab w:val="left" w:pos="538"/>
        </w:tabs>
        <w:spacing w:line="240" w:lineRule="auto"/>
        <w:jc w:val="both"/>
        <w:rPr>
          <w:color w:val="auto"/>
        </w:rPr>
      </w:pPr>
      <w:r w:rsidRPr="00EB2D57">
        <w:rPr>
          <w:color w:val="auto"/>
        </w:rPr>
        <w:t>Гражданского воспитания:</w:t>
      </w:r>
    </w:p>
    <w:p w:rsidR="00A57638" w:rsidRPr="00EB2D57" w:rsidRDefault="00E235EB">
      <w:pPr>
        <w:pStyle w:val="13"/>
        <w:spacing w:after="60" w:line="240" w:lineRule="auto"/>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 осознание комплекса идей и моделей поведения, отражённых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отражёнными в них; 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волонтёра в дни праздничных мероприятий.</w:t>
      </w:r>
    </w:p>
    <w:p w:rsidR="00A57638" w:rsidRPr="00EB2D57" w:rsidRDefault="00E235EB" w:rsidP="00AC05F4">
      <w:pPr>
        <w:pStyle w:val="13"/>
        <w:numPr>
          <w:ilvl w:val="0"/>
          <w:numId w:val="157"/>
        </w:numPr>
        <w:tabs>
          <w:tab w:val="left" w:pos="538"/>
        </w:tabs>
        <w:spacing w:line="240" w:lineRule="auto"/>
        <w:jc w:val="both"/>
        <w:rPr>
          <w:color w:val="auto"/>
        </w:rPr>
      </w:pPr>
      <w:r w:rsidRPr="00EB2D57">
        <w:rPr>
          <w:color w:val="auto"/>
        </w:rPr>
        <w:t>Духовно-нравственного воспитания:</w:t>
      </w:r>
    </w:p>
    <w:p w:rsidR="00A57638" w:rsidRPr="00EB2D57" w:rsidRDefault="00E235EB">
      <w:pPr>
        <w:pStyle w:val="13"/>
        <w:spacing w:line="240" w:lineRule="auto"/>
        <w:jc w:val="both"/>
        <w:rPr>
          <w:color w:val="auto"/>
        </w:rPr>
      </w:pPr>
      <w:r w:rsidRPr="00EB2D57">
        <w:rPr>
          <w:color w:val="auto"/>
        </w:rPr>
        <w:t>ориентация на моральные ценности и нормы в ситуациях нравственного выбора; готовность воспринимать музыкальное искусство с учётом моральных и духовных ценностей этического и религиозного контекста, социально-исторических особенностей этики и эстетики;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A57638" w:rsidRPr="00EB2D57" w:rsidRDefault="00E235EB" w:rsidP="00AC05F4">
      <w:pPr>
        <w:pStyle w:val="13"/>
        <w:numPr>
          <w:ilvl w:val="0"/>
          <w:numId w:val="157"/>
        </w:numPr>
        <w:tabs>
          <w:tab w:val="left" w:pos="538"/>
        </w:tabs>
        <w:spacing w:line="240" w:lineRule="auto"/>
        <w:jc w:val="both"/>
        <w:rPr>
          <w:color w:val="auto"/>
        </w:rPr>
      </w:pPr>
      <w:r w:rsidRPr="00EB2D57">
        <w:rPr>
          <w:color w:val="auto"/>
        </w:rPr>
        <w:t>Эстетического воспитания:</w:t>
      </w:r>
    </w:p>
    <w:p w:rsidR="00A57638" w:rsidRPr="00EB2D57" w:rsidRDefault="00E235EB">
      <w:pPr>
        <w:pStyle w:val="13"/>
        <w:spacing w:line="240" w:lineRule="auto"/>
        <w:jc w:val="both"/>
        <w:rPr>
          <w:color w:val="auto"/>
        </w:rPr>
      </w:pPr>
      <w:r w:rsidRPr="00EB2D57">
        <w:rPr>
          <w:color w:val="auto"/>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 осознание ценности творчества, таланта; осознание важности музыкального искусства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A57638" w:rsidRPr="00EB2D57" w:rsidRDefault="00E235EB" w:rsidP="00AC05F4">
      <w:pPr>
        <w:pStyle w:val="13"/>
        <w:numPr>
          <w:ilvl w:val="0"/>
          <w:numId w:val="157"/>
        </w:numPr>
        <w:tabs>
          <w:tab w:val="left" w:pos="534"/>
        </w:tabs>
        <w:spacing w:line="240" w:lineRule="auto"/>
        <w:jc w:val="both"/>
        <w:rPr>
          <w:color w:val="auto"/>
        </w:rPr>
      </w:pPr>
      <w:r w:rsidRPr="00EB2D57">
        <w:rPr>
          <w:color w:val="auto"/>
        </w:rPr>
        <w:t>Ценности научного познания:</w:t>
      </w:r>
    </w:p>
    <w:p w:rsidR="00A57638" w:rsidRPr="00EB2D57" w:rsidRDefault="00E235EB">
      <w:pPr>
        <w:pStyle w:val="13"/>
        <w:spacing w:line="240" w:lineRule="auto"/>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 овладение музыкальным языком, навыками познания музыки как искусства интонируемого смысла; 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rsidR="00A57638" w:rsidRPr="00EB2D57" w:rsidRDefault="00E235EB" w:rsidP="00AC05F4">
      <w:pPr>
        <w:pStyle w:val="13"/>
        <w:numPr>
          <w:ilvl w:val="0"/>
          <w:numId w:val="157"/>
        </w:numPr>
        <w:tabs>
          <w:tab w:val="left" w:pos="529"/>
        </w:tabs>
        <w:spacing w:line="240" w:lineRule="auto"/>
        <w:jc w:val="both"/>
        <w:rPr>
          <w:color w:val="auto"/>
        </w:rPr>
      </w:pPr>
      <w:r w:rsidRPr="00EB2D57">
        <w:rPr>
          <w:color w:val="auto"/>
        </w:rPr>
        <w:t>Физического воспитания, формирования культуры здоровья и эмоционального благополучия:</w:t>
      </w:r>
    </w:p>
    <w:p w:rsidR="00A57638" w:rsidRPr="00EB2D57" w:rsidRDefault="00E235EB">
      <w:pPr>
        <w:pStyle w:val="13"/>
        <w:spacing w:line="240" w:lineRule="auto"/>
        <w:jc w:val="both"/>
        <w:rPr>
          <w:color w:val="auto"/>
        </w:rPr>
      </w:pPr>
      <w:r w:rsidRPr="00EB2D57">
        <w:rPr>
          <w:color w:val="auto"/>
        </w:rPr>
        <w:t>осознание ценности жизни с опорой на собственный жизненный опыт и опыт восприятия произведений искусства; соблюдение правил личной безопасности и гигиены, в том числе в процессе музыкально-исполнительской, творческой, исследовательской деятельности; умение осознавать своё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 сформированность навыков рефлексии, признание своего права на ошибку и такого же права другого человека.</w:t>
      </w:r>
    </w:p>
    <w:p w:rsidR="00A57638" w:rsidRPr="00EB2D57" w:rsidRDefault="00E235EB" w:rsidP="00AC05F4">
      <w:pPr>
        <w:pStyle w:val="13"/>
        <w:numPr>
          <w:ilvl w:val="0"/>
          <w:numId w:val="157"/>
        </w:numPr>
        <w:tabs>
          <w:tab w:val="left" w:pos="529"/>
        </w:tabs>
        <w:spacing w:line="240" w:lineRule="auto"/>
        <w:jc w:val="both"/>
        <w:rPr>
          <w:color w:val="auto"/>
        </w:rPr>
      </w:pPr>
      <w:r w:rsidRPr="00EB2D57">
        <w:rPr>
          <w:color w:val="auto"/>
        </w:rPr>
        <w:t>Трудового воспитания:</w:t>
      </w:r>
    </w:p>
    <w:p w:rsidR="00A57638" w:rsidRPr="00EB2D57" w:rsidRDefault="00E235EB">
      <w:pPr>
        <w:pStyle w:val="13"/>
        <w:spacing w:line="240" w:lineRule="auto"/>
        <w:jc w:val="both"/>
        <w:rPr>
          <w:color w:val="auto"/>
        </w:rPr>
      </w:pPr>
      <w:r w:rsidRPr="00EB2D57">
        <w:rPr>
          <w:color w:val="auto"/>
        </w:rPr>
        <w:t>установка на посильное активное участие в практической деятельности; трудолюбие в учёбе,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rsidR="00A57638" w:rsidRPr="00EB2D57" w:rsidRDefault="00E235EB" w:rsidP="00AC05F4">
      <w:pPr>
        <w:pStyle w:val="13"/>
        <w:numPr>
          <w:ilvl w:val="0"/>
          <w:numId w:val="157"/>
        </w:numPr>
        <w:tabs>
          <w:tab w:val="left" w:pos="538"/>
        </w:tabs>
        <w:spacing w:line="240" w:lineRule="auto"/>
        <w:jc w:val="both"/>
        <w:rPr>
          <w:color w:val="auto"/>
        </w:rPr>
      </w:pPr>
      <w:r w:rsidRPr="00EB2D57">
        <w:rPr>
          <w:color w:val="auto"/>
        </w:rPr>
        <w:t>Экологического воспитания:</w:t>
      </w:r>
    </w:p>
    <w:p w:rsidR="00A57638" w:rsidRPr="00EB2D57" w:rsidRDefault="00E235EB">
      <w:pPr>
        <w:pStyle w:val="13"/>
        <w:spacing w:line="240" w:lineRule="auto"/>
        <w:jc w:val="both"/>
        <w:rPr>
          <w:color w:val="auto"/>
        </w:rPr>
      </w:pPr>
      <w:r w:rsidRPr="00EB2D57">
        <w:rPr>
          <w:color w:val="auto"/>
        </w:rPr>
        <w:t>повышение уровня экологической культуры, осознание глобального характера экологических проблем и путей их решения; участие в экологических проектах через различные формы музыкального творчества.</w:t>
      </w:r>
    </w:p>
    <w:p w:rsidR="00A57638" w:rsidRPr="00EB2D57" w:rsidRDefault="00E235EB">
      <w:pPr>
        <w:pStyle w:val="13"/>
        <w:spacing w:line="240" w:lineRule="auto"/>
        <w:jc w:val="both"/>
        <w:rPr>
          <w:color w:val="auto"/>
        </w:rPr>
      </w:pPr>
      <w:r w:rsidRPr="00EB2D57">
        <w:rPr>
          <w:color w:val="auto"/>
        </w:rPr>
        <w:t>Личностные результаты, обеспечивающие адаптацию обучающегося к изменяющимся условиям социальной и природной среды:</w:t>
      </w:r>
    </w:p>
    <w:p w:rsidR="00A57638" w:rsidRPr="00EB2D57" w:rsidRDefault="00E235EB">
      <w:pPr>
        <w:pStyle w:val="13"/>
        <w:spacing w:line="240" w:lineRule="auto"/>
        <w:jc w:val="both"/>
        <w:rPr>
          <w:color w:val="auto"/>
        </w:rPr>
      </w:pPr>
      <w:r w:rsidRPr="00EB2D57">
        <w:rPr>
          <w:color w:val="auto"/>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rsidR="00A57638" w:rsidRPr="00EB2D57" w:rsidRDefault="00E235EB">
      <w:pPr>
        <w:pStyle w:val="13"/>
        <w:spacing w:line="240" w:lineRule="auto"/>
        <w:jc w:val="both"/>
        <w:rPr>
          <w:color w:val="auto"/>
        </w:rPr>
      </w:pPr>
      <w:r w:rsidRPr="00EB2D57">
        <w:rPr>
          <w:color w:val="auto"/>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A57638" w:rsidRPr="00EB2D57" w:rsidRDefault="00E235EB">
      <w:pPr>
        <w:pStyle w:val="13"/>
        <w:spacing w:line="240" w:lineRule="auto"/>
        <w:jc w:val="both"/>
        <w:rPr>
          <w:color w:val="auto"/>
        </w:rPr>
      </w:pPr>
      <w:r w:rsidRPr="00EB2D57">
        <w:rPr>
          <w:color w:val="auto"/>
        </w:rPr>
        <w:t>смелость при соприкосновении с новым эмоциональным опытом, 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w:t>
      </w:r>
    </w:p>
    <w:p w:rsidR="00A57638" w:rsidRPr="00EB2D57" w:rsidRDefault="00E235EB">
      <w:pPr>
        <w:pStyle w:val="13"/>
        <w:spacing w:after="440" w:line="240" w:lineRule="auto"/>
        <w:jc w:val="both"/>
        <w:rPr>
          <w:color w:val="auto"/>
        </w:rPr>
      </w:pPr>
      <w:r w:rsidRPr="00EB2D57">
        <w:rPr>
          <w:color w:val="auto"/>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A57638" w:rsidRPr="00EB2D57" w:rsidRDefault="00E235EB" w:rsidP="000006AA">
      <w:pPr>
        <w:pStyle w:val="af5"/>
      </w:pPr>
      <w:bookmarkStart w:id="688" w:name="bookmark1616"/>
      <w:r w:rsidRPr="00EB2D57">
        <w:t>МЕТАПРЕДМЕТНЫЕ РЕЗУЛЬТАТЫ</w:t>
      </w:r>
      <w:bookmarkEnd w:id="688"/>
    </w:p>
    <w:p w:rsidR="00A57638" w:rsidRPr="00EB2D57" w:rsidRDefault="00E235EB">
      <w:pPr>
        <w:pStyle w:val="13"/>
        <w:spacing w:line="240" w:lineRule="auto"/>
        <w:jc w:val="both"/>
        <w:rPr>
          <w:color w:val="auto"/>
        </w:rPr>
      </w:pPr>
      <w:r w:rsidRPr="00EB2D57">
        <w:rPr>
          <w:color w:val="auto"/>
        </w:rPr>
        <w:t>Метапредметные результаты освоения основной образовательной программы, формируемые при изучении предмета «Музыка»:</w:t>
      </w:r>
    </w:p>
    <w:p w:rsidR="00A57638" w:rsidRPr="00EB2D57" w:rsidRDefault="00E235EB" w:rsidP="00AC05F4">
      <w:pPr>
        <w:pStyle w:val="13"/>
        <w:numPr>
          <w:ilvl w:val="0"/>
          <w:numId w:val="158"/>
        </w:numPr>
        <w:tabs>
          <w:tab w:val="left" w:pos="529"/>
        </w:tabs>
        <w:spacing w:line="257" w:lineRule="auto"/>
        <w:jc w:val="both"/>
        <w:rPr>
          <w:color w:val="auto"/>
        </w:rPr>
      </w:pPr>
      <w:r w:rsidRPr="00EB2D57">
        <w:rPr>
          <w:color w:val="auto"/>
        </w:rPr>
        <w:t>Овладение универсальными познавательными действиями</w:t>
      </w:r>
    </w:p>
    <w:p w:rsidR="00A57638" w:rsidRPr="000006AA" w:rsidRDefault="00E235EB">
      <w:pPr>
        <w:pStyle w:val="13"/>
        <w:spacing w:line="257" w:lineRule="auto"/>
        <w:jc w:val="both"/>
        <w:rPr>
          <w:i/>
          <w:color w:val="auto"/>
        </w:rPr>
      </w:pPr>
      <w:r w:rsidRPr="000006AA">
        <w:rPr>
          <w:i/>
          <w:color w:val="auto"/>
        </w:rPr>
        <w:t>Базовые логические действия:</w:t>
      </w:r>
    </w:p>
    <w:p w:rsidR="00A57638" w:rsidRPr="00EB2D57" w:rsidRDefault="00E235EB">
      <w:pPr>
        <w:pStyle w:val="13"/>
        <w:spacing w:line="257" w:lineRule="auto"/>
        <w:jc w:val="both"/>
        <w:rPr>
          <w:color w:val="auto"/>
        </w:rPr>
      </w:pPr>
      <w:r w:rsidRPr="00EB2D57">
        <w:rPr>
          <w:color w:val="auto"/>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A57638" w:rsidRPr="00EB2D57" w:rsidRDefault="00E235EB">
      <w:pPr>
        <w:pStyle w:val="13"/>
        <w:spacing w:line="257" w:lineRule="auto"/>
        <w:jc w:val="both"/>
        <w:rPr>
          <w:color w:val="auto"/>
        </w:rPr>
      </w:pPr>
      <w:r w:rsidRPr="00EB2D57">
        <w:rPr>
          <w:color w:val="auto"/>
        </w:rPr>
        <w:t>сопоставлять, сравнивать на основании существенных признаков произведения, жанры и стили музыкального и других видов искусства;</w:t>
      </w:r>
    </w:p>
    <w:p w:rsidR="00A57638" w:rsidRPr="00EB2D57" w:rsidRDefault="00E235EB">
      <w:pPr>
        <w:pStyle w:val="13"/>
        <w:spacing w:line="257" w:lineRule="auto"/>
        <w:jc w:val="both"/>
        <w:rPr>
          <w:color w:val="auto"/>
        </w:rPr>
      </w:pPr>
      <w:r w:rsidRPr="00EB2D57">
        <w:rPr>
          <w:color w:val="auto"/>
        </w:rPr>
        <w:t>обнаруживать взаимные влияния отдельных видов, жанров и стилей музыки друг на друга, формулировать гипотезы о взаимосвязях;</w:t>
      </w:r>
    </w:p>
    <w:p w:rsidR="00A57638" w:rsidRPr="00EB2D57" w:rsidRDefault="00E235EB" w:rsidP="000006AA">
      <w:pPr>
        <w:pStyle w:val="13"/>
        <w:spacing w:line="257" w:lineRule="auto"/>
        <w:ind w:firstLine="238"/>
        <w:jc w:val="both"/>
        <w:rPr>
          <w:color w:val="auto"/>
        </w:rPr>
      </w:pPr>
      <w:r w:rsidRPr="00EB2D57">
        <w:rPr>
          <w:color w:val="auto"/>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A57638" w:rsidRPr="00EB2D57" w:rsidRDefault="00E235EB" w:rsidP="000006AA">
      <w:pPr>
        <w:pStyle w:val="13"/>
        <w:spacing w:line="257" w:lineRule="auto"/>
        <w:ind w:firstLine="238"/>
        <w:jc w:val="both"/>
        <w:rPr>
          <w:color w:val="auto"/>
        </w:rPr>
      </w:pPr>
      <w:r w:rsidRPr="00EB2D57">
        <w:rPr>
          <w:color w:val="auto"/>
        </w:rPr>
        <w:t>выявлять и характеризовать существенные признаки конкретного музыкального звучания;</w:t>
      </w:r>
    </w:p>
    <w:p w:rsidR="00A57638" w:rsidRPr="00EB2D57" w:rsidRDefault="00E235EB" w:rsidP="000006AA">
      <w:pPr>
        <w:pStyle w:val="13"/>
        <w:spacing w:line="257" w:lineRule="auto"/>
        <w:ind w:firstLine="238"/>
        <w:jc w:val="both"/>
        <w:rPr>
          <w:color w:val="auto"/>
        </w:rPr>
      </w:pPr>
      <w:r w:rsidRPr="00EB2D57">
        <w:rPr>
          <w:color w:val="auto"/>
        </w:rPr>
        <w:t>самостоятельно обобщать и формулировать выводы по результатам проведённого слухового наблюдения-исследования.</w:t>
      </w:r>
    </w:p>
    <w:p w:rsidR="00A57638" w:rsidRPr="000006AA" w:rsidRDefault="00E235EB" w:rsidP="000006AA">
      <w:pPr>
        <w:pStyle w:val="13"/>
        <w:spacing w:line="257" w:lineRule="auto"/>
        <w:ind w:firstLine="238"/>
        <w:jc w:val="both"/>
        <w:rPr>
          <w:i/>
          <w:color w:val="auto"/>
        </w:rPr>
      </w:pPr>
      <w:r w:rsidRPr="000006AA">
        <w:rPr>
          <w:i/>
          <w:color w:val="auto"/>
        </w:rPr>
        <w:t>Базовые исследовательские действия:</w:t>
      </w:r>
    </w:p>
    <w:p w:rsidR="00A57638" w:rsidRPr="00EB2D57" w:rsidRDefault="00E235EB" w:rsidP="000006AA">
      <w:pPr>
        <w:pStyle w:val="13"/>
        <w:spacing w:line="257" w:lineRule="auto"/>
        <w:ind w:firstLine="238"/>
        <w:jc w:val="both"/>
        <w:rPr>
          <w:color w:val="auto"/>
        </w:rPr>
      </w:pPr>
      <w:r w:rsidRPr="00EB2D57">
        <w:rPr>
          <w:color w:val="auto"/>
        </w:rPr>
        <w:t>следовать внутренним слухом за развитием музыкального процесса, «наблюдать» звучание музыки;</w:t>
      </w:r>
    </w:p>
    <w:p w:rsidR="00A57638" w:rsidRPr="00EB2D57" w:rsidRDefault="00E235EB">
      <w:pPr>
        <w:pStyle w:val="13"/>
        <w:spacing w:line="257" w:lineRule="auto"/>
        <w:jc w:val="both"/>
        <w:rPr>
          <w:color w:val="auto"/>
        </w:rPr>
      </w:pPr>
      <w:r w:rsidRPr="00EB2D57">
        <w:rPr>
          <w:color w:val="auto"/>
        </w:rPr>
        <w:t>использовать вопросы как исследовательский инструмент познания;</w:t>
      </w:r>
    </w:p>
    <w:p w:rsidR="00A57638" w:rsidRPr="00EB2D57" w:rsidRDefault="00E235EB">
      <w:pPr>
        <w:pStyle w:val="13"/>
        <w:spacing w:line="257" w:lineRule="auto"/>
        <w:jc w:val="both"/>
        <w:rPr>
          <w:color w:val="auto"/>
        </w:rPr>
      </w:pPr>
      <w:r w:rsidRPr="00EB2D57">
        <w:rPr>
          <w:color w:val="auto"/>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A57638" w:rsidRPr="00EB2D57" w:rsidRDefault="00E235EB">
      <w:pPr>
        <w:pStyle w:val="13"/>
        <w:spacing w:line="257" w:lineRule="auto"/>
        <w:jc w:val="both"/>
        <w:rPr>
          <w:color w:val="auto"/>
        </w:rPr>
      </w:pPr>
      <w:r w:rsidRPr="00EB2D57">
        <w:rPr>
          <w:color w:val="auto"/>
        </w:rPr>
        <w:t>составлять алгоритм действий и использовать его для решения учебных, в том числе исполнительских и творческих задач;</w:t>
      </w:r>
    </w:p>
    <w:p w:rsidR="00A57638" w:rsidRPr="00EB2D57" w:rsidRDefault="00E235EB">
      <w:pPr>
        <w:pStyle w:val="13"/>
        <w:spacing w:line="257" w:lineRule="auto"/>
        <w:jc w:val="both"/>
        <w:rPr>
          <w:color w:val="auto"/>
        </w:rPr>
      </w:pPr>
      <w:r w:rsidRPr="00EB2D57">
        <w:rPr>
          <w:color w:val="auto"/>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A57638" w:rsidRPr="00EB2D57" w:rsidRDefault="00E235EB">
      <w:pPr>
        <w:pStyle w:val="13"/>
        <w:spacing w:line="257" w:lineRule="auto"/>
        <w:jc w:val="both"/>
        <w:rPr>
          <w:color w:val="auto"/>
        </w:rPr>
      </w:pPr>
      <w:r w:rsidRPr="00EB2D57">
        <w:rPr>
          <w:color w:val="auto"/>
        </w:rPr>
        <w:t>самостоятельно формулировать обобщения и выводы по результатам проведённого наблюдения, слухового исследования.</w:t>
      </w:r>
    </w:p>
    <w:p w:rsidR="00A57638" w:rsidRPr="000006AA" w:rsidRDefault="00E235EB">
      <w:pPr>
        <w:pStyle w:val="13"/>
        <w:spacing w:line="252" w:lineRule="auto"/>
        <w:jc w:val="both"/>
        <w:rPr>
          <w:i/>
          <w:color w:val="auto"/>
        </w:rPr>
      </w:pPr>
      <w:r w:rsidRPr="000006AA">
        <w:rPr>
          <w:i/>
          <w:color w:val="auto"/>
        </w:rPr>
        <w:t>Работа с информацией:</w:t>
      </w:r>
    </w:p>
    <w:p w:rsidR="00A57638" w:rsidRPr="00EB2D57" w:rsidRDefault="00E235EB">
      <w:pPr>
        <w:pStyle w:val="13"/>
        <w:spacing w:line="252" w:lineRule="auto"/>
        <w:jc w:val="both"/>
        <w:rPr>
          <w:color w:val="auto"/>
        </w:rPr>
      </w:pPr>
      <w:r w:rsidRPr="00EB2D57">
        <w:rPr>
          <w:color w:val="auto"/>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A57638" w:rsidRPr="00EB2D57" w:rsidRDefault="00E235EB">
      <w:pPr>
        <w:pStyle w:val="13"/>
        <w:spacing w:line="252" w:lineRule="auto"/>
        <w:jc w:val="both"/>
        <w:rPr>
          <w:color w:val="auto"/>
        </w:rPr>
      </w:pPr>
      <w:r w:rsidRPr="00EB2D57">
        <w:rPr>
          <w:color w:val="auto"/>
        </w:rPr>
        <w:t>понимать специфику работы с аудиоинформацией, музыкальными записями;</w:t>
      </w:r>
    </w:p>
    <w:p w:rsidR="00A57638" w:rsidRPr="00EB2D57" w:rsidRDefault="00E235EB">
      <w:pPr>
        <w:pStyle w:val="13"/>
        <w:spacing w:line="252" w:lineRule="auto"/>
        <w:jc w:val="both"/>
        <w:rPr>
          <w:color w:val="auto"/>
        </w:rPr>
      </w:pPr>
      <w:r w:rsidRPr="00EB2D57">
        <w:rPr>
          <w:color w:val="auto"/>
        </w:rPr>
        <w:t>использовать интонирование для запоминания звуковой информации, музыкальных произведений;</w:t>
      </w:r>
    </w:p>
    <w:p w:rsidR="00A57638" w:rsidRPr="00EB2D57" w:rsidRDefault="00E235EB">
      <w:pPr>
        <w:pStyle w:val="13"/>
        <w:spacing w:line="252" w:lineRule="auto"/>
        <w:jc w:val="both"/>
        <w:rPr>
          <w:color w:val="auto"/>
        </w:rPr>
      </w:pPr>
      <w:r w:rsidRPr="00EB2D57">
        <w:rPr>
          <w:color w:val="auto"/>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A57638" w:rsidRPr="00EB2D57" w:rsidRDefault="00E235EB">
      <w:pPr>
        <w:pStyle w:val="13"/>
        <w:spacing w:line="252" w:lineRule="auto"/>
        <w:jc w:val="both"/>
        <w:rPr>
          <w:color w:val="auto"/>
        </w:rPr>
      </w:pPr>
      <w:r w:rsidRPr="00EB2D57">
        <w:rPr>
          <w:color w:val="auto"/>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A57638" w:rsidRPr="00EB2D57" w:rsidRDefault="00E235EB">
      <w:pPr>
        <w:pStyle w:val="13"/>
        <w:spacing w:line="252" w:lineRule="auto"/>
        <w:jc w:val="both"/>
        <w:rPr>
          <w:color w:val="auto"/>
        </w:rPr>
      </w:pPr>
      <w:r w:rsidRPr="00EB2D57">
        <w:rPr>
          <w:color w:val="auto"/>
        </w:rPr>
        <w:t>оценивать надёжность информации по критериям, предложенным учителем или сформулированным самостоятельно;</w:t>
      </w:r>
    </w:p>
    <w:p w:rsidR="00A57638" w:rsidRPr="00EB2D57" w:rsidRDefault="00E235EB">
      <w:pPr>
        <w:pStyle w:val="13"/>
        <w:spacing w:line="252" w:lineRule="auto"/>
        <w:jc w:val="both"/>
        <w:rPr>
          <w:color w:val="auto"/>
        </w:rPr>
      </w:pPr>
      <w:r w:rsidRPr="00EB2D57">
        <w:rPr>
          <w:color w:val="auto"/>
        </w:rPr>
        <w:t>различать тексты информационного и художественного содержания, трансформировать, интерпретировать их в соответствии с учебной задачей;</w:t>
      </w:r>
    </w:p>
    <w:p w:rsidR="00A57638" w:rsidRPr="00EB2D57" w:rsidRDefault="00E235EB">
      <w:pPr>
        <w:pStyle w:val="13"/>
        <w:spacing w:line="252" w:lineRule="auto"/>
        <w:jc w:val="both"/>
        <w:rPr>
          <w:color w:val="auto"/>
        </w:rPr>
      </w:pPr>
      <w:r w:rsidRPr="00EB2D57">
        <w:rPr>
          <w:color w:val="auto"/>
        </w:rPr>
        <w:t>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w:t>
      </w:r>
    </w:p>
    <w:p w:rsidR="00A57638" w:rsidRPr="00EB2D57" w:rsidRDefault="00E235EB">
      <w:pPr>
        <w:pStyle w:val="13"/>
        <w:spacing w:after="240" w:line="252" w:lineRule="auto"/>
        <w:jc w:val="both"/>
        <w:rPr>
          <w:color w:val="auto"/>
        </w:rPr>
      </w:pPr>
      <w:r w:rsidRPr="00EB2D57">
        <w:rPr>
          <w:color w:val="auto"/>
        </w:rPr>
        <w:t>Овладение системой универсальных познавательных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A57638" w:rsidRPr="00EB2D57" w:rsidRDefault="00E235EB" w:rsidP="00AC05F4">
      <w:pPr>
        <w:pStyle w:val="13"/>
        <w:numPr>
          <w:ilvl w:val="0"/>
          <w:numId w:val="158"/>
        </w:numPr>
        <w:tabs>
          <w:tab w:val="left" w:pos="529"/>
        </w:tabs>
        <w:spacing w:line="252" w:lineRule="auto"/>
        <w:jc w:val="both"/>
        <w:rPr>
          <w:color w:val="auto"/>
        </w:rPr>
      </w:pPr>
      <w:r w:rsidRPr="00EB2D57">
        <w:rPr>
          <w:color w:val="auto"/>
        </w:rPr>
        <w:t>Овладение универсальными коммуникативными действиями</w:t>
      </w:r>
    </w:p>
    <w:p w:rsidR="00A57638" w:rsidRPr="000006AA" w:rsidRDefault="00E235EB">
      <w:pPr>
        <w:pStyle w:val="13"/>
        <w:spacing w:line="252" w:lineRule="auto"/>
        <w:jc w:val="both"/>
        <w:rPr>
          <w:i/>
          <w:color w:val="auto"/>
        </w:rPr>
      </w:pPr>
      <w:r w:rsidRPr="000006AA">
        <w:rPr>
          <w:i/>
          <w:color w:val="auto"/>
        </w:rPr>
        <w:t>Невербальная коммуникация:</w:t>
      </w:r>
    </w:p>
    <w:p w:rsidR="00A57638" w:rsidRPr="00EB2D57" w:rsidRDefault="00E235EB">
      <w:pPr>
        <w:pStyle w:val="13"/>
        <w:spacing w:line="252" w:lineRule="auto"/>
        <w:jc w:val="both"/>
        <w:rPr>
          <w:color w:val="auto"/>
        </w:rPr>
      </w:pPr>
      <w:r w:rsidRPr="00EB2D57">
        <w:rPr>
          <w:color w:val="auto"/>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A57638" w:rsidRPr="00EB2D57" w:rsidRDefault="00E235EB">
      <w:pPr>
        <w:pStyle w:val="13"/>
        <w:spacing w:line="252" w:lineRule="auto"/>
        <w:jc w:val="both"/>
        <w:rPr>
          <w:color w:val="auto"/>
        </w:rPr>
      </w:pPr>
      <w:r w:rsidRPr="00EB2D57">
        <w:rPr>
          <w:color w:val="auto"/>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A57638" w:rsidRPr="00EB2D57" w:rsidRDefault="00E235EB">
      <w:pPr>
        <w:pStyle w:val="13"/>
        <w:spacing w:line="252" w:lineRule="auto"/>
        <w:jc w:val="both"/>
        <w:rPr>
          <w:color w:val="auto"/>
        </w:rPr>
      </w:pPr>
      <w:r w:rsidRPr="00EB2D57">
        <w:rPr>
          <w:color w:val="auto"/>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A57638" w:rsidRPr="00EB2D57" w:rsidRDefault="00E235EB">
      <w:pPr>
        <w:pStyle w:val="13"/>
        <w:spacing w:line="240" w:lineRule="auto"/>
        <w:jc w:val="both"/>
        <w:rPr>
          <w:color w:val="auto"/>
        </w:rPr>
      </w:pPr>
      <w:r w:rsidRPr="00EB2D57">
        <w:rPr>
          <w:color w:val="auto"/>
        </w:rPr>
        <w:t>эффективно использовать интонационно-выразительные возможности в ситуации публичного выступления;</w:t>
      </w:r>
    </w:p>
    <w:p w:rsidR="00A57638" w:rsidRPr="00EB2D57" w:rsidRDefault="00E235EB" w:rsidP="000006AA">
      <w:pPr>
        <w:pStyle w:val="13"/>
        <w:spacing w:line="240" w:lineRule="auto"/>
        <w:ind w:firstLine="238"/>
        <w:jc w:val="both"/>
        <w:rPr>
          <w:color w:val="auto"/>
        </w:rPr>
      </w:pPr>
      <w:r w:rsidRPr="00EB2D57">
        <w:rPr>
          <w:color w:val="auto"/>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A57638" w:rsidRPr="000006AA" w:rsidRDefault="00E235EB" w:rsidP="000006AA">
      <w:pPr>
        <w:pStyle w:val="13"/>
        <w:spacing w:line="240" w:lineRule="auto"/>
        <w:ind w:firstLine="238"/>
        <w:jc w:val="both"/>
        <w:rPr>
          <w:i/>
          <w:color w:val="auto"/>
        </w:rPr>
      </w:pPr>
      <w:r w:rsidRPr="000006AA">
        <w:rPr>
          <w:i/>
          <w:color w:val="auto"/>
        </w:rPr>
        <w:t>Вербальное общение:</w:t>
      </w:r>
    </w:p>
    <w:p w:rsidR="00A57638" w:rsidRPr="00EB2D57" w:rsidRDefault="00E235EB" w:rsidP="000006AA">
      <w:pPr>
        <w:pStyle w:val="13"/>
        <w:spacing w:line="240" w:lineRule="auto"/>
        <w:ind w:firstLine="238"/>
        <w:jc w:val="both"/>
        <w:rPr>
          <w:color w:val="auto"/>
        </w:rPr>
      </w:pPr>
      <w:r w:rsidRPr="00EB2D57">
        <w:rPr>
          <w:color w:val="auto"/>
        </w:rPr>
        <w:t>воспринимать и формулировать суждения, выражать эмоции в соответствии с условиями и целями общения;</w:t>
      </w:r>
    </w:p>
    <w:p w:rsidR="00A57638" w:rsidRPr="00EB2D57" w:rsidRDefault="00E235EB" w:rsidP="000006AA">
      <w:pPr>
        <w:pStyle w:val="13"/>
        <w:spacing w:line="240" w:lineRule="auto"/>
        <w:ind w:firstLine="238"/>
        <w:jc w:val="both"/>
        <w:rPr>
          <w:color w:val="auto"/>
        </w:rPr>
      </w:pPr>
      <w:r w:rsidRPr="00EB2D57">
        <w:rPr>
          <w:color w:val="auto"/>
        </w:rPr>
        <w:t>выражать своё мнение, в том числе впечатления от общения с музыкальным искусством в устных и письменных текстах;</w:t>
      </w:r>
    </w:p>
    <w:p w:rsidR="00A57638" w:rsidRPr="00EB2D57" w:rsidRDefault="00E235EB" w:rsidP="000006AA">
      <w:pPr>
        <w:pStyle w:val="13"/>
        <w:spacing w:line="240" w:lineRule="auto"/>
        <w:ind w:firstLine="238"/>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rsidR="00A57638" w:rsidRPr="00EB2D57" w:rsidRDefault="00E235EB" w:rsidP="000006AA">
      <w:pPr>
        <w:pStyle w:val="13"/>
        <w:spacing w:line="240" w:lineRule="auto"/>
        <w:ind w:firstLine="238"/>
        <w:jc w:val="both"/>
        <w:rPr>
          <w:color w:val="auto"/>
        </w:rPr>
      </w:pPr>
      <w:r w:rsidRPr="00EB2D57">
        <w:rPr>
          <w:color w:val="auto"/>
        </w:rPr>
        <w:t>вести диалог, дискуссию, задавать вопросы по существу обсуждаемой темы, поддерживать благожелательный тон диалога;</w:t>
      </w:r>
    </w:p>
    <w:p w:rsidR="00A57638" w:rsidRPr="00EB2D57" w:rsidRDefault="00E235EB" w:rsidP="000006AA">
      <w:pPr>
        <w:pStyle w:val="13"/>
        <w:spacing w:line="240" w:lineRule="auto"/>
        <w:ind w:firstLine="238"/>
        <w:jc w:val="both"/>
        <w:rPr>
          <w:color w:val="auto"/>
        </w:rPr>
      </w:pPr>
      <w:r w:rsidRPr="00EB2D57">
        <w:rPr>
          <w:color w:val="auto"/>
        </w:rPr>
        <w:t>публично представлять результаты учебной и творческой деятельности.</w:t>
      </w:r>
    </w:p>
    <w:p w:rsidR="00A57638" w:rsidRPr="000006AA" w:rsidRDefault="00E235EB" w:rsidP="000006AA">
      <w:pPr>
        <w:pStyle w:val="13"/>
        <w:spacing w:line="240" w:lineRule="auto"/>
        <w:ind w:firstLine="238"/>
        <w:jc w:val="both"/>
        <w:rPr>
          <w:i/>
          <w:color w:val="auto"/>
        </w:rPr>
      </w:pPr>
      <w:r w:rsidRPr="000006AA">
        <w:rPr>
          <w:i/>
          <w:color w:val="auto"/>
        </w:rPr>
        <w:t>Совместная деятельность (сотрудничество):</w:t>
      </w:r>
    </w:p>
    <w:p w:rsidR="00A57638" w:rsidRPr="00EB2D57" w:rsidRDefault="00E235EB" w:rsidP="000006AA">
      <w:pPr>
        <w:pStyle w:val="13"/>
        <w:spacing w:line="240" w:lineRule="auto"/>
        <w:ind w:firstLine="238"/>
        <w:jc w:val="both"/>
        <w:rPr>
          <w:color w:val="auto"/>
        </w:rPr>
      </w:pPr>
      <w:r w:rsidRPr="00EB2D57">
        <w:rPr>
          <w:color w:val="auto"/>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A57638" w:rsidRPr="00EB2D57" w:rsidRDefault="00E235EB" w:rsidP="000006AA">
      <w:pPr>
        <w:pStyle w:val="13"/>
        <w:spacing w:line="240" w:lineRule="auto"/>
        <w:ind w:firstLine="238"/>
        <w:jc w:val="both"/>
        <w:rPr>
          <w:color w:val="auto"/>
        </w:rPr>
      </w:pPr>
      <w:r w:rsidRPr="00EB2D57">
        <w:rPr>
          <w:color w:val="auto"/>
        </w:rPr>
        <w:t>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w:t>
      </w:r>
    </w:p>
    <w:p w:rsidR="00A57638" w:rsidRPr="00EB2D57" w:rsidRDefault="00E235EB">
      <w:pPr>
        <w:pStyle w:val="13"/>
        <w:spacing w:line="240" w:lineRule="auto"/>
        <w:jc w:val="both"/>
        <w:rPr>
          <w:color w:val="auto"/>
        </w:rPr>
      </w:pPr>
      <w:r w:rsidRPr="00EB2D57">
        <w:rPr>
          <w:color w:val="auto"/>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A57638" w:rsidRDefault="00E235EB">
      <w:pPr>
        <w:pStyle w:val="13"/>
        <w:spacing w:line="240" w:lineRule="auto"/>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0006AA" w:rsidRPr="00EB2D57" w:rsidRDefault="000006AA">
      <w:pPr>
        <w:pStyle w:val="13"/>
        <w:spacing w:line="240" w:lineRule="auto"/>
        <w:jc w:val="both"/>
        <w:rPr>
          <w:color w:val="auto"/>
        </w:rPr>
      </w:pPr>
    </w:p>
    <w:p w:rsidR="00A57638" w:rsidRPr="00EB2D57" w:rsidRDefault="00E235EB" w:rsidP="00AC05F4">
      <w:pPr>
        <w:pStyle w:val="13"/>
        <w:numPr>
          <w:ilvl w:val="0"/>
          <w:numId w:val="158"/>
        </w:numPr>
        <w:tabs>
          <w:tab w:val="left" w:pos="763"/>
        </w:tabs>
        <w:spacing w:line="252" w:lineRule="auto"/>
        <w:jc w:val="both"/>
        <w:rPr>
          <w:color w:val="auto"/>
        </w:rPr>
      </w:pPr>
      <w:r w:rsidRPr="00EB2D57">
        <w:rPr>
          <w:color w:val="auto"/>
        </w:rPr>
        <w:t>Овладение универсальными регулятивными действиями</w:t>
      </w:r>
    </w:p>
    <w:p w:rsidR="00A57638" w:rsidRPr="000006AA" w:rsidRDefault="00E235EB">
      <w:pPr>
        <w:pStyle w:val="13"/>
        <w:spacing w:line="252" w:lineRule="auto"/>
        <w:jc w:val="both"/>
        <w:rPr>
          <w:i/>
          <w:color w:val="auto"/>
        </w:rPr>
      </w:pPr>
      <w:r w:rsidRPr="000006AA">
        <w:rPr>
          <w:i/>
          <w:color w:val="auto"/>
        </w:rPr>
        <w:t>Самоорганизация:</w:t>
      </w:r>
    </w:p>
    <w:p w:rsidR="00A57638" w:rsidRPr="00EB2D57" w:rsidRDefault="00E235EB">
      <w:pPr>
        <w:pStyle w:val="13"/>
        <w:spacing w:line="252" w:lineRule="auto"/>
        <w:jc w:val="both"/>
        <w:rPr>
          <w:color w:val="auto"/>
        </w:rPr>
      </w:pPr>
      <w:r w:rsidRPr="00EB2D57">
        <w:rPr>
          <w:color w:val="auto"/>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A57638" w:rsidRPr="00EB2D57" w:rsidRDefault="00E235EB">
      <w:pPr>
        <w:pStyle w:val="13"/>
        <w:spacing w:line="252" w:lineRule="auto"/>
        <w:jc w:val="both"/>
        <w:rPr>
          <w:color w:val="auto"/>
        </w:rPr>
      </w:pPr>
      <w:r w:rsidRPr="00EB2D57">
        <w:rPr>
          <w:color w:val="auto"/>
        </w:rPr>
        <w:t>планировать достижение целей через решение ряда последовательных задач частного характера;</w:t>
      </w:r>
    </w:p>
    <w:p w:rsidR="00A57638" w:rsidRPr="00EB2D57" w:rsidRDefault="00E235EB">
      <w:pPr>
        <w:pStyle w:val="13"/>
        <w:spacing w:line="252" w:lineRule="auto"/>
        <w:jc w:val="both"/>
        <w:rPr>
          <w:color w:val="auto"/>
        </w:rPr>
      </w:pPr>
      <w:r w:rsidRPr="00EB2D57">
        <w:rPr>
          <w:color w:val="auto"/>
        </w:rPr>
        <w:t>самостоятельно составлять план действий, вносить необходимые коррективы в ходе его реализации;</w:t>
      </w:r>
    </w:p>
    <w:p w:rsidR="00A57638" w:rsidRPr="00EB2D57" w:rsidRDefault="00E235EB">
      <w:pPr>
        <w:pStyle w:val="13"/>
        <w:spacing w:line="252" w:lineRule="auto"/>
        <w:jc w:val="both"/>
        <w:rPr>
          <w:color w:val="auto"/>
        </w:rPr>
      </w:pPr>
      <w:r w:rsidRPr="00EB2D57">
        <w:rPr>
          <w:color w:val="auto"/>
        </w:rPr>
        <w:t>выявлять наиболее важные проблемы для решения в учебных и жизненных ситуациях;</w:t>
      </w:r>
    </w:p>
    <w:p w:rsidR="00A57638" w:rsidRPr="00EB2D57" w:rsidRDefault="00E235EB" w:rsidP="000006AA">
      <w:pPr>
        <w:pStyle w:val="13"/>
        <w:spacing w:line="252" w:lineRule="auto"/>
        <w:ind w:firstLine="238"/>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57638" w:rsidRPr="00EB2D57" w:rsidRDefault="00E235EB" w:rsidP="000006AA">
      <w:pPr>
        <w:pStyle w:val="13"/>
        <w:spacing w:line="252" w:lineRule="auto"/>
        <w:ind w:firstLine="238"/>
        <w:jc w:val="both"/>
        <w:rPr>
          <w:color w:val="auto"/>
        </w:rPr>
      </w:pPr>
      <w:r w:rsidRPr="00EB2D57">
        <w:rPr>
          <w:color w:val="auto"/>
        </w:rPr>
        <w:t>делать выбор и брать за него ответственность на себя.</w:t>
      </w:r>
    </w:p>
    <w:p w:rsidR="00A57638" w:rsidRPr="000006AA" w:rsidRDefault="00E235EB" w:rsidP="000006AA">
      <w:pPr>
        <w:pStyle w:val="13"/>
        <w:ind w:firstLine="238"/>
        <w:jc w:val="both"/>
        <w:rPr>
          <w:i/>
          <w:color w:val="auto"/>
        </w:rPr>
      </w:pPr>
      <w:r w:rsidRPr="000006AA">
        <w:rPr>
          <w:i/>
          <w:color w:val="auto"/>
        </w:rPr>
        <w:t>Самоконтроль (рефлексия):</w:t>
      </w:r>
    </w:p>
    <w:p w:rsidR="00A57638" w:rsidRPr="00EB2D57" w:rsidRDefault="00E235EB" w:rsidP="000006AA">
      <w:pPr>
        <w:pStyle w:val="13"/>
        <w:ind w:firstLine="238"/>
        <w:jc w:val="both"/>
        <w:rPr>
          <w:color w:val="auto"/>
        </w:rPr>
      </w:pPr>
      <w:r w:rsidRPr="00EB2D57">
        <w:rPr>
          <w:color w:val="auto"/>
        </w:rPr>
        <w:t>владеть способами самоконтроля, самомотивации и рефлексии;</w:t>
      </w:r>
    </w:p>
    <w:p w:rsidR="00A57638" w:rsidRPr="00EB2D57" w:rsidRDefault="00E235EB" w:rsidP="000006AA">
      <w:pPr>
        <w:pStyle w:val="13"/>
        <w:ind w:firstLine="238"/>
        <w:jc w:val="both"/>
        <w:rPr>
          <w:color w:val="auto"/>
        </w:rPr>
      </w:pPr>
      <w:r w:rsidRPr="00EB2D57">
        <w:rPr>
          <w:color w:val="auto"/>
        </w:rPr>
        <w:t>давать адекватную оценку учебной ситуации и предлагать план её изменения;</w:t>
      </w:r>
    </w:p>
    <w:p w:rsidR="00A57638" w:rsidRPr="00EB2D57" w:rsidRDefault="00E235EB" w:rsidP="000006AA">
      <w:pPr>
        <w:pStyle w:val="13"/>
        <w:ind w:firstLine="238"/>
        <w:jc w:val="both"/>
        <w:rPr>
          <w:color w:val="auto"/>
        </w:rPr>
      </w:pPr>
      <w:r w:rsidRPr="00EB2D57">
        <w:rPr>
          <w:color w:val="auto"/>
        </w:rPr>
        <w:t>предвидеть трудности, которые могут возникнуть при решении учебной задачи, и адаптировать решение к меняющимся обстоятельствам;</w:t>
      </w:r>
    </w:p>
    <w:p w:rsidR="00A57638" w:rsidRPr="00EB2D57" w:rsidRDefault="00E235EB" w:rsidP="000006AA">
      <w:pPr>
        <w:pStyle w:val="13"/>
        <w:ind w:firstLine="238"/>
        <w:jc w:val="both"/>
        <w:rPr>
          <w:color w:val="auto"/>
        </w:rPr>
      </w:pPr>
      <w:r w:rsidRPr="00EB2D57">
        <w:rPr>
          <w:color w:val="auto"/>
        </w:rPr>
        <w:t>объяснять причины достижения (недостижения) результатов деятельности; понимать причины неудач и уметь предупреждать их, давать оценку приобретённому опыту;</w:t>
      </w:r>
    </w:p>
    <w:p w:rsidR="00A57638" w:rsidRPr="00EB2D57" w:rsidRDefault="00E235EB" w:rsidP="000006AA">
      <w:pPr>
        <w:pStyle w:val="13"/>
        <w:ind w:firstLine="238"/>
        <w:jc w:val="both"/>
        <w:rPr>
          <w:color w:val="auto"/>
        </w:rPr>
      </w:pPr>
      <w:r w:rsidRPr="00EB2D57">
        <w:rPr>
          <w:color w:val="auto"/>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w:t>
      </w:r>
    </w:p>
    <w:p w:rsidR="00A57638" w:rsidRPr="000006AA" w:rsidRDefault="00E235EB" w:rsidP="000006AA">
      <w:pPr>
        <w:pStyle w:val="13"/>
        <w:spacing w:line="252" w:lineRule="auto"/>
        <w:ind w:firstLine="238"/>
        <w:jc w:val="both"/>
        <w:rPr>
          <w:i/>
          <w:color w:val="auto"/>
        </w:rPr>
      </w:pPr>
      <w:r w:rsidRPr="000006AA">
        <w:rPr>
          <w:i/>
          <w:color w:val="auto"/>
        </w:rPr>
        <w:t>Эмоциональный интеллект:</w:t>
      </w:r>
    </w:p>
    <w:p w:rsidR="00A57638" w:rsidRPr="00EB2D57" w:rsidRDefault="00E235EB">
      <w:pPr>
        <w:pStyle w:val="13"/>
        <w:spacing w:line="252" w:lineRule="auto"/>
        <w:jc w:val="both"/>
        <w:rPr>
          <w:color w:val="auto"/>
        </w:rPr>
      </w:pPr>
      <w:r w:rsidRPr="00EB2D57">
        <w:rPr>
          <w:color w:val="auto"/>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A57638" w:rsidRPr="00EB2D57" w:rsidRDefault="00E235EB">
      <w:pPr>
        <w:pStyle w:val="13"/>
        <w:spacing w:line="252" w:lineRule="auto"/>
        <w:jc w:val="both"/>
        <w:rPr>
          <w:color w:val="auto"/>
        </w:rPr>
      </w:pPr>
      <w:r w:rsidRPr="00EB2D57">
        <w:rPr>
          <w:color w:val="auto"/>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A57638" w:rsidRPr="00EB2D57" w:rsidRDefault="00E235EB" w:rsidP="000006AA">
      <w:pPr>
        <w:pStyle w:val="13"/>
        <w:spacing w:line="240" w:lineRule="auto"/>
        <w:ind w:firstLine="238"/>
        <w:jc w:val="both"/>
        <w:rPr>
          <w:color w:val="auto"/>
        </w:rPr>
      </w:pPr>
      <w:r w:rsidRPr="00EB2D57">
        <w:rPr>
          <w:color w:val="auto"/>
        </w:rPr>
        <w:t>выявлять и анализировать причины эмоций; понимать мотивы и намерения другого человека, анализируя коммуникативно-интонационную ситуацию; регулировать способ выражения собственных эмоций.</w:t>
      </w:r>
    </w:p>
    <w:p w:rsidR="00A57638" w:rsidRPr="000006AA" w:rsidRDefault="00E235EB" w:rsidP="000006AA">
      <w:pPr>
        <w:pStyle w:val="13"/>
        <w:spacing w:line="240" w:lineRule="auto"/>
        <w:ind w:firstLine="238"/>
        <w:jc w:val="both"/>
        <w:rPr>
          <w:i/>
          <w:color w:val="auto"/>
        </w:rPr>
      </w:pPr>
      <w:r w:rsidRPr="000006AA">
        <w:rPr>
          <w:i/>
          <w:color w:val="auto"/>
        </w:rPr>
        <w:t>Принятие себя и других:</w:t>
      </w:r>
    </w:p>
    <w:p w:rsidR="00A57638" w:rsidRPr="00EB2D57" w:rsidRDefault="00E235EB" w:rsidP="000006AA">
      <w:pPr>
        <w:pStyle w:val="13"/>
        <w:spacing w:line="240" w:lineRule="auto"/>
        <w:ind w:firstLine="238"/>
        <w:jc w:val="both"/>
        <w:rPr>
          <w:color w:val="auto"/>
        </w:rPr>
      </w:pPr>
      <w:r w:rsidRPr="00EB2D57">
        <w:rPr>
          <w:color w:val="auto"/>
        </w:rPr>
        <w:t>уважительно и осознанно относиться к другому человеку и его мнению, эстетическим предпочтениям и вкусам;</w:t>
      </w:r>
    </w:p>
    <w:p w:rsidR="00A57638" w:rsidRPr="00EB2D57" w:rsidRDefault="00E235EB" w:rsidP="000006AA">
      <w:pPr>
        <w:pStyle w:val="13"/>
        <w:spacing w:line="240" w:lineRule="auto"/>
        <w:ind w:firstLine="238"/>
        <w:jc w:val="both"/>
        <w:rPr>
          <w:color w:val="auto"/>
        </w:rPr>
      </w:pPr>
      <w:r w:rsidRPr="00EB2D57">
        <w:rPr>
          <w:color w:val="auto"/>
        </w:rPr>
        <w:t>признавать своё и чужое право на ошибку, при обнаружении ошибки фокусироваться не на ней самой, а на способе улучшения результатов деятельности;</w:t>
      </w:r>
    </w:p>
    <w:p w:rsidR="00A57638" w:rsidRPr="00EB2D57" w:rsidRDefault="00E235EB">
      <w:pPr>
        <w:pStyle w:val="13"/>
        <w:spacing w:line="240" w:lineRule="auto"/>
        <w:jc w:val="both"/>
        <w:rPr>
          <w:color w:val="auto"/>
        </w:rPr>
      </w:pPr>
      <w:r w:rsidRPr="00EB2D57">
        <w:rPr>
          <w:color w:val="auto"/>
        </w:rPr>
        <w:t>принимать себя и других, не осуждая;</w:t>
      </w:r>
    </w:p>
    <w:p w:rsidR="00A57638" w:rsidRPr="00EB2D57" w:rsidRDefault="00E235EB">
      <w:pPr>
        <w:pStyle w:val="13"/>
        <w:spacing w:after="40" w:line="240" w:lineRule="auto"/>
        <w:jc w:val="both"/>
        <w:rPr>
          <w:color w:val="auto"/>
        </w:rPr>
      </w:pPr>
      <w:r w:rsidRPr="00EB2D57">
        <w:rPr>
          <w:color w:val="auto"/>
        </w:rPr>
        <w:t>проявлять открытость;</w:t>
      </w:r>
    </w:p>
    <w:p w:rsidR="00A57638" w:rsidRPr="00EB2D57" w:rsidRDefault="00E235EB" w:rsidP="000006AA">
      <w:pPr>
        <w:pStyle w:val="13"/>
        <w:spacing w:line="240" w:lineRule="auto"/>
        <w:ind w:firstLine="238"/>
        <w:jc w:val="both"/>
        <w:rPr>
          <w:color w:val="auto"/>
        </w:rPr>
      </w:pPr>
      <w:r w:rsidRPr="00EB2D57">
        <w:rPr>
          <w:color w:val="auto"/>
        </w:rPr>
        <w:t>осознавать невозможность контролировать всё вокруг.</w:t>
      </w:r>
    </w:p>
    <w:p w:rsidR="00A57638" w:rsidRPr="00EB2D57" w:rsidRDefault="00E235EB" w:rsidP="000006AA">
      <w:pPr>
        <w:pStyle w:val="13"/>
        <w:spacing w:line="240" w:lineRule="auto"/>
        <w:ind w:firstLine="238"/>
        <w:jc w:val="both"/>
        <w:rPr>
          <w:color w:val="auto"/>
        </w:rPr>
      </w:pPr>
      <w:r w:rsidRPr="00EB2D57">
        <w:rPr>
          <w:color w:val="auto"/>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rsidR="000006AA" w:rsidRDefault="000006AA" w:rsidP="000006AA">
      <w:pPr>
        <w:pStyle w:val="af5"/>
      </w:pPr>
      <w:bookmarkStart w:id="689" w:name="bookmark1618"/>
    </w:p>
    <w:p w:rsidR="00A57638" w:rsidRPr="00EB2D57" w:rsidRDefault="00E235EB" w:rsidP="000006AA">
      <w:pPr>
        <w:pStyle w:val="af5"/>
      </w:pPr>
      <w:r w:rsidRPr="00EB2D57">
        <w:t>ПРЕДМЕТНЫЕ РЕЗУЛЬТАТЫ</w:t>
      </w:r>
      <w:bookmarkEnd w:id="689"/>
    </w:p>
    <w:p w:rsidR="00A57638" w:rsidRPr="00EB2D57" w:rsidRDefault="00E235EB" w:rsidP="000006AA">
      <w:pPr>
        <w:pStyle w:val="13"/>
        <w:spacing w:line="240" w:lineRule="auto"/>
        <w:jc w:val="both"/>
        <w:rPr>
          <w:color w:val="auto"/>
        </w:rPr>
      </w:pPr>
      <w:r w:rsidRPr="00EB2D57">
        <w:rPr>
          <w:color w:val="auto"/>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rsidR="00A57638" w:rsidRPr="00EB2D57" w:rsidRDefault="00E235EB" w:rsidP="000006AA">
      <w:pPr>
        <w:pStyle w:val="13"/>
        <w:spacing w:line="240" w:lineRule="auto"/>
        <w:jc w:val="both"/>
        <w:rPr>
          <w:color w:val="auto"/>
        </w:rPr>
      </w:pPr>
      <w:r w:rsidRPr="00EB2D57">
        <w:rPr>
          <w:color w:val="auto"/>
        </w:rPr>
        <w:t>Обучающиеся, освоившие основную образовательную программу по предмету «Музыка»:</w:t>
      </w:r>
    </w:p>
    <w:p w:rsidR="00A57638" w:rsidRPr="00EB2D57" w:rsidRDefault="00E235EB">
      <w:pPr>
        <w:pStyle w:val="13"/>
        <w:spacing w:line="259" w:lineRule="auto"/>
        <w:jc w:val="both"/>
        <w:rPr>
          <w:color w:val="auto"/>
        </w:rPr>
      </w:pPr>
      <w:r w:rsidRPr="00EB2D57">
        <w:rPr>
          <w:rFonts w:ascii="Courier New" w:eastAsia="Courier New" w:hAnsi="Courier New" w:cs="Courier New"/>
          <w:color w:val="auto"/>
          <w:sz w:val="18"/>
          <w:szCs w:val="18"/>
        </w:rPr>
        <w:t xml:space="preserve">— </w:t>
      </w:r>
      <w:r w:rsidRPr="00EB2D57">
        <w:rPr>
          <w:color w:val="auto"/>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A57638" w:rsidRPr="00EB2D57" w:rsidRDefault="00E235EB">
      <w:pPr>
        <w:pStyle w:val="13"/>
        <w:spacing w:line="259" w:lineRule="auto"/>
        <w:jc w:val="both"/>
        <w:rPr>
          <w:color w:val="auto"/>
        </w:rPr>
      </w:pPr>
      <w:r w:rsidRPr="00EB2D57">
        <w:rPr>
          <w:rFonts w:ascii="Courier New" w:eastAsia="Courier New" w:hAnsi="Courier New" w:cs="Courier New"/>
          <w:color w:val="auto"/>
          <w:sz w:val="18"/>
          <w:szCs w:val="18"/>
        </w:rPr>
        <w:t xml:space="preserve">— </w:t>
      </w:r>
      <w:r w:rsidRPr="00EB2D57">
        <w:rPr>
          <w:color w:val="auto"/>
        </w:rPr>
        <w:t>воспринимают российскую музыкальную культуру как целостное и самобытное цивилизационное явление; знают достижения отечественных мастеров музыкальной культуры, испытывают гордость за них;</w:t>
      </w:r>
    </w:p>
    <w:p w:rsidR="00A57638" w:rsidRPr="00EB2D57" w:rsidRDefault="00E235EB">
      <w:pPr>
        <w:pStyle w:val="13"/>
        <w:spacing w:line="266" w:lineRule="auto"/>
        <w:jc w:val="both"/>
        <w:rPr>
          <w:color w:val="auto"/>
        </w:rPr>
      </w:pPr>
      <w:r w:rsidRPr="00EB2D57">
        <w:rPr>
          <w:rFonts w:ascii="Courier New" w:eastAsia="Courier New" w:hAnsi="Courier New" w:cs="Courier New"/>
          <w:color w:val="auto"/>
          <w:sz w:val="18"/>
          <w:szCs w:val="18"/>
        </w:rPr>
        <w:t xml:space="preserve">— </w:t>
      </w:r>
      <w:r w:rsidRPr="00EB2D57">
        <w:rPr>
          <w:color w:val="auto"/>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A57638" w:rsidRPr="00EB2D57" w:rsidRDefault="00E235EB">
      <w:pPr>
        <w:pStyle w:val="13"/>
        <w:spacing w:line="259" w:lineRule="auto"/>
        <w:jc w:val="both"/>
        <w:rPr>
          <w:color w:val="auto"/>
        </w:rPr>
      </w:pPr>
      <w:r w:rsidRPr="00EB2D57">
        <w:rPr>
          <w:rFonts w:ascii="Courier New" w:eastAsia="Courier New" w:hAnsi="Courier New" w:cs="Courier New"/>
          <w:color w:val="auto"/>
          <w:sz w:val="18"/>
          <w:szCs w:val="18"/>
        </w:rPr>
        <w:t xml:space="preserve">— </w:t>
      </w:r>
      <w:r w:rsidRPr="00EB2D57">
        <w:rPr>
          <w:color w:val="auto"/>
        </w:rPr>
        <w:t>понимают роль музыки как социально значимого явления, формирующего общественные вкусы и настроения, включённого в развитие политического, экономического, религиозного, иных аспектов развития общества.</w:t>
      </w:r>
    </w:p>
    <w:p w:rsidR="00A57638" w:rsidRPr="00EB2D57" w:rsidRDefault="00E235EB">
      <w:pPr>
        <w:pStyle w:val="13"/>
        <w:spacing w:after="300" w:line="240" w:lineRule="auto"/>
        <w:jc w:val="both"/>
        <w:rPr>
          <w:color w:val="auto"/>
        </w:rPr>
      </w:pPr>
      <w:r w:rsidRPr="00EB2D57">
        <w:rPr>
          <w:color w:val="auto"/>
        </w:rPr>
        <w:t>Предметные результаты, формируемые в ходе изучения предмета «Музыка», сгруппированы по учебным модулям и должны отражать сформированность умений.</w:t>
      </w:r>
    </w:p>
    <w:p w:rsidR="00A57638" w:rsidRPr="00EB2D57" w:rsidRDefault="00E235EB" w:rsidP="000006AA">
      <w:pPr>
        <w:pStyle w:val="af5"/>
      </w:pPr>
      <w:bookmarkStart w:id="690" w:name="bookmark1620"/>
      <w:r w:rsidRPr="00EB2D57">
        <w:t>Модуль № 1 «Музыка моего края»:</w:t>
      </w:r>
      <w:bookmarkEnd w:id="690"/>
    </w:p>
    <w:p w:rsidR="00A57638" w:rsidRPr="00EB2D57" w:rsidRDefault="00E235EB">
      <w:pPr>
        <w:pStyle w:val="13"/>
        <w:spacing w:line="240" w:lineRule="auto"/>
        <w:jc w:val="both"/>
        <w:rPr>
          <w:color w:val="auto"/>
        </w:rPr>
      </w:pPr>
      <w:r w:rsidRPr="00EB2D57">
        <w:rPr>
          <w:color w:val="auto"/>
        </w:rPr>
        <w:t>знать музыкальные традиции своей республики, края, народа;</w:t>
      </w:r>
    </w:p>
    <w:p w:rsidR="00A57638" w:rsidRPr="00EB2D57" w:rsidRDefault="00E235EB">
      <w:pPr>
        <w:pStyle w:val="13"/>
        <w:spacing w:line="240" w:lineRule="auto"/>
        <w:jc w:val="both"/>
        <w:rPr>
          <w:color w:val="auto"/>
        </w:rPr>
      </w:pPr>
      <w:r w:rsidRPr="00EB2D57">
        <w:rPr>
          <w:color w:val="auto"/>
        </w:rPr>
        <w:t>характеризовать особенности творчества народных и профессиональных музыкантов, творческих коллективов своего края;</w:t>
      </w:r>
    </w:p>
    <w:p w:rsidR="00A57638" w:rsidRPr="00EB2D57" w:rsidRDefault="00E235EB">
      <w:pPr>
        <w:pStyle w:val="13"/>
        <w:spacing w:after="300" w:line="240" w:lineRule="auto"/>
        <w:jc w:val="both"/>
        <w:rPr>
          <w:color w:val="auto"/>
        </w:rPr>
      </w:pPr>
      <w:r w:rsidRPr="00EB2D57">
        <w:rPr>
          <w:color w:val="auto"/>
        </w:rPr>
        <w:t>исполнять и оценивать образцы музыкального фольклора и сочинения композиторов своей малой родины.</w:t>
      </w:r>
    </w:p>
    <w:p w:rsidR="00A57638" w:rsidRPr="00EB2D57" w:rsidRDefault="00E235EB" w:rsidP="000006AA">
      <w:pPr>
        <w:pStyle w:val="af5"/>
      </w:pPr>
      <w:bookmarkStart w:id="691" w:name="bookmark1622"/>
      <w:r w:rsidRPr="00EB2D57">
        <w:t>Модуль № 2 «Народное музыкальное творчество России»:</w:t>
      </w:r>
      <w:bookmarkEnd w:id="691"/>
    </w:p>
    <w:p w:rsidR="00A57638" w:rsidRPr="00EB2D57" w:rsidRDefault="00E235EB">
      <w:pPr>
        <w:pStyle w:val="13"/>
        <w:spacing w:line="240" w:lineRule="auto"/>
        <w:jc w:val="both"/>
        <w:rPr>
          <w:color w:val="auto"/>
        </w:rPr>
      </w:pPr>
      <w:r w:rsidRPr="00EB2D57">
        <w:rPr>
          <w:color w:val="auto"/>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трёх региональных фольклорных традиций на выбор учителя);</w:t>
      </w:r>
    </w:p>
    <w:p w:rsidR="00A57638" w:rsidRPr="00EB2D57" w:rsidRDefault="00E235EB">
      <w:pPr>
        <w:pStyle w:val="13"/>
        <w:spacing w:line="240" w:lineRule="auto"/>
        <w:jc w:val="both"/>
        <w:rPr>
          <w:color w:val="auto"/>
        </w:rPr>
      </w:pPr>
      <w:r w:rsidRPr="00EB2D57">
        <w:rPr>
          <w:color w:val="auto"/>
        </w:rPr>
        <w:t>различать на слух и исполнять произведения различных жанров фольклорной музыки;</w:t>
      </w:r>
    </w:p>
    <w:p w:rsidR="00A57638" w:rsidRPr="00EB2D57" w:rsidRDefault="00E235EB">
      <w:pPr>
        <w:pStyle w:val="13"/>
        <w:spacing w:line="240" w:lineRule="auto"/>
        <w:jc w:val="both"/>
        <w:rPr>
          <w:color w:val="auto"/>
        </w:rPr>
      </w:pPr>
      <w:r w:rsidRPr="00EB2D57">
        <w:rPr>
          <w:color w:val="auto"/>
        </w:rPr>
        <w:t>определять на слух принадлежность народных музыкальных инструментов к группам духовых, струнных, ударношумовых инструментов;</w:t>
      </w:r>
    </w:p>
    <w:p w:rsidR="00A57638" w:rsidRPr="00EB2D57" w:rsidRDefault="00E235EB">
      <w:pPr>
        <w:pStyle w:val="13"/>
        <w:spacing w:after="300" w:line="240" w:lineRule="auto"/>
        <w:jc w:val="both"/>
        <w:rPr>
          <w:color w:val="auto"/>
        </w:rPr>
      </w:pPr>
      <w:r w:rsidRPr="00EB2D57">
        <w:rPr>
          <w:color w:val="auto"/>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A57638" w:rsidRPr="00EB2D57" w:rsidRDefault="00E235EB" w:rsidP="000006AA">
      <w:pPr>
        <w:pStyle w:val="af5"/>
      </w:pPr>
      <w:bookmarkStart w:id="692" w:name="bookmark1624"/>
      <w:r w:rsidRPr="00EB2D57">
        <w:t>Модуль № 3 «Музыка народов мира»:</w:t>
      </w:r>
      <w:bookmarkEnd w:id="692"/>
    </w:p>
    <w:p w:rsidR="00A57638" w:rsidRPr="00EB2D57" w:rsidRDefault="00E235EB">
      <w:pPr>
        <w:pStyle w:val="13"/>
        <w:spacing w:line="240" w:lineRule="auto"/>
        <w:jc w:val="both"/>
        <w:rPr>
          <w:color w:val="auto"/>
        </w:rPr>
      </w:pPr>
      <w:r w:rsidRPr="00EB2D57">
        <w:rPr>
          <w:color w:val="auto"/>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 циям</w:t>
      </w:r>
      <w:r w:rsidRPr="00EB2D57">
        <w:rPr>
          <w:color w:val="auto"/>
          <w:vertAlign w:val="superscript"/>
        </w:rPr>
        <w:footnoteReference w:id="31"/>
      </w:r>
      <w:r w:rsidRPr="00EB2D57">
        <w:rPr>
          <w:color w:val="auto"/>
        </w:rPr>
        <w:t>;</w:t>
      </w:r>
    </w:p>
    <w:p w:rsidR="00A57638" w:rsidRPr="00EB2D57" w:rsidRDefault="00E235EB">
      <w:pPr>
        <w:pStyle w:val="13"/>
        <w:spacing w:line="257" w:lineRule="auto"/>
        <w:jc w:val="both"/>
        <w:rPr>
          <w:color w:val="auto"/>
        </w:rPr>
      </w:pPr>
      <w:r w:rsidRPr="00EB2D57">
        <w:rPr>
          <w:color w:val="auto"/>
        </w:rPr>
        <w:t>различать на слух и исполнять произведения различных жанров фольклорной музыки;</w:t>
      </w:r>
    </w:p>
    <w:p w:rsidR="00A57638" w:rsidRPr="00EB2D57" w:rsidRDefault="00E235EB">
      <w:pPr>
        <w:pStyle w:val="13"/>
        <w:spacing w:line="257" w:lineRule="auto"/>
        <w:jc w:val="both"/>
        <w:rPr>
          <w:color w:val="auto"/>
        </w:rPr>
      </w:pPr>
      <w:r w:rsidRPr="00EB2D57">
        <w:rPr>
          <w:color w:val="auto"/>
        </w:rPr>
        <w:t>определять на слух принадлежность народных музыкальных инструментов к группам духовых, струнных, ударношумовых инструментов;</w:t>
      </w:r>
    </w:p>
    <w:p w:rsidR="00A57638" w:rsidRPr="00EB2D57" w:rsidRDefault="00E235EB">
      <w:pPr>
        <w:pStyle w:val="13"/>
        <w:spacing w:after="300" w:line="257" w:lineRule="auto"/>
        <w:jc w:val="both"/>
        <w:rPr>
          <w:color w:val="auto"/>
        </w:rPr>
      </w:pPr>
      <w:r w:rsidRPr="00EB2D57">
        <w:rPr>
          <w:color w:val="auto"/>
        </w:rPr>
        <w:t>различать на слух и узнавать признаки влияния музыки разных народов мира в сочинениях профессиональных композиторов (из числа изученных культурно-национальных традиций и жанров).</w:t>
      </w:r>
    </w:p>
    <w:p w:rsidR="00A57638" w:rsidRPr="00EB2D57" w:rsidRDefault="00E235EB" w:rsidP="000006AA">
      <w:pPr>
        <w:pStyle w:val="af5"/>
      </w:pPr>
      <w:bookmarkStart w:id="693" w:name="bookmark1626"/>
      <w:r w:rsidRPr="00EB2D57">
        <w:t>Модуль № 4 «Европейская классическая музыка»:</w:t>
      </w:r>
      <w:bookmarkEnd w:id="693"/>
    </w:p>
    <w:p w:rsidR="00A57638" w:rsidRPr="00EB2D57" w:rsidRDefault="00E235EB">
      <w:pPr>
        <w:pStyle w:val="13"/>
        <w:spacing w:line="257" w:lineRule="auto"/>
        <w:jc w:val="both"/>
        <w:rPr>
          <w:color w:val="auto"/>
        </w:rPr>
      </w:pPr>
      <w:r w:rsidRPr="00EB2D57">
        <w:rPr>
          <w:color w:val="auto"/>
        </w:rPr>
        <w:t>различать на слух произведения европейских композиторов-классиков, называть автора, произведение, исполнительский состав;</w:t>
      </w:r>
    </w:p>
    <w:p w:rsidR="00A57638" w:rsidRPr="00EB2D57" w:rsidRDefault="00E235EB">
      <w:pPr>
        <w:pStyle w:val="13"/>
        <w:spacing w:line="257" w:lineRule="auto"/>
        <w:jc w:val="both"/>
        <w:rPr>
          <w:color w:val="auto"/>
        </w:rPr>
      </w:pPr>
      <w:r w:rsidRPr="00EB2D57">
        <w:rPr>
          <w:color w:val="auto"/>
        </w:rPr>
        <w:t>определять принадлежность музыкального произведения к одному из художественных стилей (барокко, классицизм, романтизм, импрессионизм);</w:t>
      </w:r>
    </w:p>
    <w:p w:rsidR="00A57638" w:rsidRPr="00EB2D57" w:rsidRDefault="00E235EB">
      <w:pPr>
        <w:pStyle w:val="13"/>
        <w:spacing w:line="257" w:lineRule="auto"/>
        <w:jc w:val="both"/>
        <w:rPr>
          <w:color w:val="auto"/>
        </w:rPr>
      </w:pPr>
      <w:r w:rsidRPr="00EB2D57">
        <w:rPr>
          <w:color w:val="auto"/>
        </w:rPr>
        <w:t>исполнять (в том числе фрагментарно) сочинения композиторов-классиков;</w:t>
      </w:r>
    </w:p>
    <w:p w:rsidR="00A57638" w:rsidRPr="00EB2D57" w:rsidRDefault="00E235EB">
      <w:pPr>
        <w:pStyle w:val="13"/>
        <w:spacing w:line="257" w:lineRule="auto"/>
        <w:jc w:val="both"/>
        <w:rPr>
          <w:color w:val="auto"/>
        </w:rPr>
      </w:pPr>
      <w:r w:rsidRPr="00EB2D57">
        <w:rPr>
          <w:color w:val="auto"/>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A57638" w:rsidRPr="00EB2D57" w:rsidRDefault="00E235EB">
      <w:pPr>
        <w:pStyle w:val="13"/>
        <w:spacing w:after="300" w:line="257" w:lineRule="auto"/>
        <w:jc w:val="both"/>
        <w:rPr>
          <w:color w:val="auto"/>
        </w:rPr>
      </w:pPr>
      <w:r w:rsidRPr="00EB2D57">
        <w:rPr>
          <w:color w:val="auto"/>
        </w:rPr>
        <w:t>характеризовать творчество не менее двух композиторов- классиков, приводить примеры наиболее известных сочинений.</w:t>
      </w:r>
    </w:p>
    <w:p w:rsidR="00A57638" w:rsidRPr="00EB2D57" w:rsidRDefault="00E235EB" w:rsidP="000006AA">
      <w:pPr>
        <w:pStyle w:val="af5"/>
      </w:pPr>
      <w:bookmarkStart w:id="694" w:name="bookmark1628"/>
      <w:r w:rsidRPr="00EB2D57">
        <w:t>Модуль № 5 «Русская классическая музыка»:</w:t>
      </w:r>
      <w:bookmarkEnd w:id="694"/>
    </w:p>
    <w:p w:rsidR="00A57638" w:rsidRPr="00EB2D57" w:rsidRDefault="00E235EB">
      <w:pPr>
        <w:pStyle w:val="13"/>
        <w:spacing w:line="257" w:lineRule="auto"/>
        <w:jc w:val="both"/>
        <w:rPr>
          <w:color w:val="auto"/>
        </w:rPr>
      </w:pPr>
      <w:r w:rsidRPr="00EB2D57">
        <w:rPr>
          <w:color w:val="auto"/>
        </w:rPr>
        <w:t>различать на слух произведения русских композиторов- классиков, называть автора, произведение, исполнительский состав;</w:t>
      </w:r>
    </w:p>
    <w:p w:rsidR="00A57638" w:rsidRPr="00EB2D57" w:rsidRDefault="00E235EB">
      <w:pPr>
        <w:pStyle w:val="13"/>
        <w:spacing w:after="200" w:line="257" w:lineRule="auto"/>
        <w:jc w:val="both"/>
        <w:rPr>
          <w:color w:val="auto"/>
        </w:rPr>
      </w:pPr>
      <w:r w:rsidRPr="00EB2D57">
        <w:rPr>
          <w:color w:val="auto"/>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A57638" w:rsidRPr="00EB2D57" w:rsidRDefault="00E235EB">
      <w:pPr>
        <w:pStyle w:val="13"/>
        <w:spacing w:line="257" w:lineRule="auto"/>
        <w:jc w:val="both"/>
        <w:rPr>
          <w:color w:val="auto"/>
        </w:rPr>
      </w:pPr>
      <w:r w:rsidRPr="00EB2D57">
        <w:rPr>
          <w:color w:val="auto"/>
        </w:rPr>
        <w:t>исполнять (в том числе фрагментарно, отдельными темами) сочинения русских композиторов;</w:t>
      </w:r>
    </w:p>
    <w:p w:rsidR="00A57638" w:rsidRPr="00EB2D57" w:rsidRDefault="00E235EB">
      <w:pPr>
        <w:pStyle w:val="13"/>
        <w:spacing w:after="300" w:line="257" w:lineRule="auto"/>
        <w:jc w:val="both"/>
        <w:rPr>
          <w:color w:val="auto"/>
        </w:rPr>
      </w:pPr>
      <w:r w:rsidRPr="00EB2D57">
        <w:rPr>
          <w:color w:val="auto"/>
        </w:rPr>
        <w:t>характеризовать творчество не менее двух отечественных композиторов-классиков, приводить примеры наиболее известных сочинений.</w:t>
      </w:r>
    </w:p>
    <w:p w:rsidR="00A57638" w:rsidRPr="00EB2D57" w:rsidRDefault="00E235EB" w:rsidP="000006AA">
      <w:pPr>
        <w:pStyle w:val="af5"/>
      </w:pPr>
      <w:bookmarkStart w:id="695" w:name="bookmark1630"/>
      <w:r w:rsidRPr="00EB2D57">
        <w:t>Модуль № 6 «Образы русской и европейской</w:t>
      </w:r>
      <w:bookmarkEnd w:id="695"/>
    </w:p>
    <w:p w:rsidR="00A57638" w:rsidRPr="00EB2D57" w:rsidRDefault="00E235EB" w:rsidP="000006AA">
      <w:pPr>
        <w:pStyle w:val="af5"/>
      </w:pPr>
      <w:r w:rsidRPr="00EB2D57">
        <w:t>духовной музыки»:</w:t>
      </w:r>
    </w:p>
    <w:p w:rsidR="00A57638" w:rsidRPr="00EB2D57" w:rsidRDefault="00E235EB">
      <w:pPr>
        <w:pStyle w:val="13"/>
        <w:spacing w:line="257" w:lineRule="auto"/>
        <w:jc w:val="both"/>
        <w:rPr>
          <w:color w:val="auto"/>
        </w:rPr>
      </w:pPr>
      <w:r w:rsidRPr="00EB2D57">
        <w:rPr>
          <w:color w:val="auto"/>
        </w:rPr>
        <w:t>различать и характеризовать жанры и произведения русской и европейской духовной музыки;</w:t>
      </w:r>
    </w:p>
    <w:p w:rsidR="00A57638" w:rsidRPr="00EB2D57" w:rsidRDefault="00E235EB">
      <w:pPr>
        <w:pStyle w:val="13"/>
        <w:spacing w:line="257" w:lineRule="auto"/>
        <w:jc w:val="both"/>
        <w:rPr>
          <w:color w:val="auto"/>
        </w:rPr>
      </w:pPr>
      <w:r w:rsidRPr="00EB2D57">
        <w:rPr>
          <w:color w:val="auto"/>
        </w:rPr>
        <w:t>исполнять произведения русской и европейской духовной музыки;</w:t>
      </w:r>
    </w:p>
    <w:p w:rsidR="00A57638" w:rsidRPr="00EB2D57" w:rsidRDefault="00E235EB">
      <w:pPr>
        <w:pStyle w:val="13"/>
        <w:spacing w:after="300" w:line="257" w:lineRule="auto"/>
        <w:jc w:val="both"/>
        <w:rPr>
          <w:color w:val="auto"/>
        </w:rPr>
      </w:pPr>
      <w:r w:rsidRPr="00EB2D57">
        <w:rPr>
          <w:color w:val="auto"/>
        </w:rPr>
        <w:t>приводить примеры сочинений духовной музыки, называть их автора.</w:t>
      </w:r>
    </w:p>
    <w:p w:rsidR="00A57638" w:rsidRPr="00EB2D57" w:rsidRDefault="00E235EB" w:rsidP="000006AA">
      <w:pPr>
        <w:pStyle w:val="af5"/>
      </w:pPr>
      <w:bookmarkStart w:id="696" w:name="bookmark1633"/>
      <w:r w:rsidRPr="00EB2D57">
        <w:t>Модуль № 7 «Современная музыка: основные жанры</w:t>
      </w:r>
      <w:bookmarkEnd w:id="696"/>
    </w:p>
    <w:p w:rsidR="00A57638" w:rsidRPr="00EB2D57" w:rsidRDefault="00E235EB" w:rsidP="000006AA">
      <w:pPr>
        <w:pStyle w:val="af5"/>
      </w:pPr>
      <w:r w:rsidRPr="00EB2D57">
        <w:t>и направления»:</w:t>
      </w:r>
    </w:p>
    <w:p w:rsidR="00A57638" w:rsidRPr="00EB2D57" w:rsidRDefault="00E235EB">
      <w:pPr>
        <w:pStyle w:val="13"/>
        <w:spacing w:line="257" w:lineRule="auto"/>
        <w:jc w:val="both"/>
        <w:rPr>
          <w:color w:val="auto"/>
        </w:rPr>
      </w:pPr>
      <w:r w:rsidRPr="00EB2D57">
        <w:rPr>
          <w:color w:val="auto"/>
        </w:rPr>
        <w:t>определять и характеризовать стили, направления и жанры современной музыки;</w:t>
      </w:r>
    </w:p>
    <w:p w:rsidR="00A57638" w:rsidRPr="00EB2D57" w:rsidRDefault="00E235EB">
      <w:pPr>
        <w:pStyle w:val="13"/>
        <w:spacing w:line="257" w:lineRule="auto"/>
        <w:jc w:val="both"/>
        <w:rPr>
          <w:color w:val="auto"/>
        </w:rPr>
      </w:pPr>
      <w:r w:rsidRPr="00EB2D57">
        <w:rPr>
          <w:color w:val="auto"/>
        </w:rPr>
        <w:t>различать и определять на слух виды оркестров, ансамблей, тембры музыкальных инструментов, входящих в их состав;</w:t>
      </w:r>
    </w:p>
    <w:p w:rsidR="00A57638" w:rsidRPr="00EB2D57" w:rsidRDefault="00E235EB">
      <w:pPr>
        <w:pStyle w:val="13"/>
        <w:spacing w:after="300" w:line="257" w:lineRule="auto"/>
        <w:jc w:val="both"/>
        <w:rPr>
          <w:color w:val="auto"/>
        </w:rPr>
      </w:pPr>
      <w:r w:rsidRPr="00EB2D57">
        <w:rPr>
          <w:color w:val="auto"/>
        </w:rPr>
        <w:t>исполнять современные музыкальные произведения в разных видах деятельности.</w:t>
      </w:r>
    </w:p>
    <w:p w:rsidR="00A57638" w:rsidRPr="00EB2D57" w:rsidRDefault="00E235EB" w:rsidP="000006AA">
      <w:pPr>
        <w:pStyle w:val="af5"/>
      </w:pPr>
      <w:bookmarkStart w:id="697" w:name="bookmark1636"/>
      <w:r w:rsidRPr="00EB2D57">
        <w:t>Модуль № 8 «Связь музыки с другими видами искусства»:</w:t>
      </w:r>
      <w:bookmarkEnd w:id="697"/>
    </w:p>
    <w:p w:rsidR="00A57638" w:rsidRPr="00EB2D57" w:rsidRDefault="00E235EB">
      <w:pPr>
        <w:pStyle w:val="13"/>
        <w:spacing w:line="257" w:lineRule="auto"/>
        <w:jc w:val="both"/>
        <w:rPr>
          <w:color w:val="auto"/>
        </w:rPr>
      </w:pPr>
      <w:r w:rsidRPr="00EB2D57">
        <w:rPr>
          <w:color w:val="auto"/>
        </w:rPr>
        <w:t>определять стилевые и жанровые параллели между музыкой и другими видами искусств;</w:t>
      </w:r>
    </w:p>
    <w:p w:rsidR="00A57638" w:rsidRPr="00EB2D57" w:rsidRDefault="00E235EB">
      <w:pPr>
        <w:pStyle w:val="13"/>
        <w:spacing w:line="257" w:lineRule="auto"/>
        <w:jc w:val="both"/>
        <w:rPr>
          <w:color w:val="auto"/>
        </w:rPr>
      </w:pPr>
      <w:r w:rsidRPr="00EB2D57">
        <w:rPr>
          <w:color w:val="auto"/>
        </w:rPr>
        <w:t>различать и анализировать средства выразительности разных видов искусств;</w:t>
      </w:r>
    </w:p>
    <w:p w:rsidR="00A57638" w:rsidRPr="00EB2D57" w:rsidRDefault="00E235EB">
      <w:pPr>
        <w:pStyle w:val="13"/>
        <w:spacing w:line="257" w:lineRule="auto"/>
        <w:jc w:val="both"/>
        <w:rPr>
          <w:color w:val="auto"/>
        </w:rPr>
      </w:pPr>
      <w:r w:rsidRPr="00EB2D57">
        <w:rPr>
          <w:color w:val="auto"/>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 т. п.) или подбирать ассоциативные пары произведений из разных видов искусств, объясняя логику выбора;</w:t>
      </w:r>
    </w:p>
    <w:p w:rsidR="00A57638" w:rsidRPr="00EB2D57" w:rsidRDefault="00E235EB">
      <w:pPr>
        <w:pStyle w:val="13"/>
        <w:spacing w:after="240" w:line="257" w:lineRule="auto"/>
        <w:jc w:val="both"/>
        <w:rPr>
          <w:color w:val="auto"/>
        </w:rPr>
      </w:pPr>
      <w:r w:rsidRPr="00EB2D57">
        <w:rPr>
          <w:color w:val="auto"/>
        </w:rPr>
        <w:t>высказывать суждения об основной идее, средствах её воплощения, интонационных особенностях, жанре, исполнителях музыкального произведения.</w:t>
      </w:r>
    </w:p>
    <w:p w:rsidR="00A57638" w:rsidRPr="00EB2D57" w:rsidRDefault="00E235EB" w:rsidP="000006AA">
      <w:pPr>
        <w:pStyle w:val="af5"/>
      </w:pPr>
      <w:bookmarkStart w:id="698" w:name="bookmark1638"/>
      <w:r w:rsidRPr="00EB2D57">
        <w:t>Модуль № 9 «Жанры музыкального искусства»:</w:t>
      </w:r>
      <w:bookmarkEnd w:id="698"/>
    </w:p>
    <w:p w:rsidR="00A57638" w:rsidRPr="00EB2D57" w:rsidRDefault="00E235EB">
      <w:pPr>
        <w:pStyle w:val="13"/>
        <w:spacing w:line="240" w:lineRule="auto"/>
        <w:jc w:val="both"/>
        <w:rPr>
          <w:color w:val="auto"/>
        </w:rPr>
      </w:pPr>
      <w:r w:rsidRPr="00EB2D57">
        <w:rPr>
          <w:color w:val="auto"/>
        </w:rPr>
        <w:t>различать и характеризовать жанры музыки (театральные, камерные и симфонические, вокальные и инструментальные и т. д.), знать их разновидности, приводить примеры;</w:t>
      </w:r>
    </w:p>
    <w:p w:rsidR="00A57638" w:rsidRPr="00EB2D57" w:rsidRDefault="00E235EB">
      <w:pPr>
        <w:pStyle w:val="13"/>
        <w:spacing w:line="240" w:lineRule="auto"/>
        <w:jc w:val="both"/>
        <w:rPr>
          <w:color w:val="auto"/>
        </w:rPr>
      </w:pPr>
      <w:r w:rsidRPr="00EB2D57">
        <w:rPr>
          <w:color w:val="auto"/>
        </w:rPr>
        <w:t>рассуждать о круге образов и средствах их воплощения, типичных для данного жанра;</w:t>
      </w:r>
    </w:p>
    <w:p w:rsidR="00A57638" w:rsidRPr="00EB2D57" w:rsidRDefault="00E235EB">
      <w:pPr>
        <w:pStyle w:val="13"/>
        <w:spacing w:after="60" w:line="240" w:lineRule="auto"/>
        <w:jc w:val="both"/>
        <w:rPr>
          <w:color w:val="auto"/>
        </w:rPr>
        <w:sectPr w:rsidR="00A57638" w:rsidRPr="00EB2D57">
          <w:headerReference w:type="even" r:id="rId76"/>
          <w:headerReference w:type="default" r:id="rId77"/>
          <w:footerReference w:type="even" r:id="rId78"/>
          <w:footerReference w:type="default" r:id="rId79"/>
          <w:footnotePr>
            <w:numRestart w:val="eachPage"/>
          </w:footnotePr>
          <w:pgSz w:w="7824" w:h="12019"/>
          <w:pgMar w:top="703" w:right="711" w:bottom="883" w:left="711" w:header="0" w:footer="3" w:gutter="0"/>
          <w:cols w:space="720"/>
          <w:noEndnote/>
          <w:docGrid w:linePitch="360"/>
        </w:sectPr>
      </w:pPr>
      <w:r w:rsidRPr="00EB2D57">
        <w:rPr>
          <w:color w:val="auto"/>
        </w:rPr>
        <w:t>выразительно исполнять произведения (в том числе фрагменты) вокальных, инструментальных и музыкально-театральных жанров.</w:t>
      </w:r>
    </w:p>
    <w:p w:rsidR="00A57638" w:rsidRDefault="00AF4838" w:rsidP="000006AA">
      <w:pPr>
        <w:pStyle w:val="31"/>
        <w:pBdr>
          <w:bottom w:val="single" w:sz="12" w:space="1" w:color="auto"/>
        </w:pBdr>
      </w:pPr>
      <w:bookmarkStart w:id="699" w:name="bookmark1640"/>
      <w:bookmarkStart w:id="700" w:name="_Toc105502796"/>
      <w:r>
        <w:t>2.1.17</w:t>
      </w:r>
      <w:r w:rsidR="000006AA">
        <w:t>.</w:t>
      </w:r>
      <w:r w:rsidR="00E235EB" w:rsidRPr="00EB2D57">
        <w:t xml:space="preserve"> ТЕХНОЛОГИЯ</w:t>
      </w:r>
      <w:bookmarkEnd w:id="699"/>
      <w:bookmarkEnd w:id="700"/>
    </w:p>
    <w:p w:rsidR="000006AA" w:rsidRPr="00EB2D57" w:rsidRDefault="000006AA" w:rsidP="006B14E0"/>
    <w:p w:rsidR="00A57638" w:rsidRDefault="00E235EB" w:rsidP="000006AA">
      <w:pPr>
        <w:pStyle w:val="af5"/>
        <w:pBdr>
          <w:bottom w:val="single" w:sz="12" w:space="1" w:color="auto"/>
        </w:pBdr>
      </w:pPr>
      <w:bookmarkStart w:id="701" w:name="bookmark1642"/>
      <w:r w:rsidRPr="00EB2D57">
        <w:t>ПОЯСНИТЕЛЬНАЯ ЗАПИСКА</w:t>
      </w:r>
      <w:bookmarkEnd w:id="701"/>
    </w:p>
    <w:p w:rsidR="000006AA" w:rsidRPr="00EB2D57" w:rsidRDefault="000006AA" w:rsidP="000006AA">
      <w:pPr>
        <w:pStyle w:val="af5"/>
      </w:pPr>
    </w:p>
    <w:p w:rsidR="00A57638" w:rsidRPr="00EB2D57" w:rsidRDefault="00E235EB" w:rsidP="000006AA">
      <w:pPr>
        <w:pStyle w:val="af5"/>
      </w:pPr>
      <w:bookmarkStart w:id="702" w:name="bookmark1644"/>
      <w:r w:rsidRPr="00EB2D57">
        <w:t>НАУЧНЫЙ, ОБЩЕКУЛЬТУРНЫЙ И ОБРАЗОВАТЕЛЬНЫЙ КОНТЕКСТ ТЕХНОЛОГИИ</w:t>
      </w:r>
      <w:bookmarkEnd w:id="702"/>
    </w:p>
    <w:p w:rsidR="00A57638" w:rsidRPr="00EB2D57" w:rsidRDefault="00E235EB">
      <w:pPr>
        <w:pStyle w:val="13"/>
        <w:spacing w:line="257" w:lineRule="auto"/>
        <w:jc w:val="both"/>
        <w:rPr>
          <w:color w:val="auto"/>
        </w:rPr>
      </w:pPr>
      <w:r w:rsidRPr="00EB2D57">
        <w:rPr>
          <w:color w:val="auto"/>
        </w:rPr>
        <w:t>Фундаментальной задачей общего образования является освоение учащимися наиболее значимых аспектов реальности. К таким аспектам, несомненно, относится и преобразовательная деятельность человека.</w:t>
      </w:r>
    </w:p>
    <w:p w:rsidR="00A57638" w:rsidRPr="00EB2D57" w:rsidRDefault="00E235EB">
      <w:pPr>
        <w:pStyle w:val="13"/>
        <w:spacing w:line="257" w:lineRule="auto"/>
        <w:jc w:val="both"/>
        <w:rPr>
          <w:color w:val="auto"/>
        </w:rPr>
      </w:pPr>
      <w:r w:rsidRPr="00EB2D57">
        <w:rPr>
          <w:color w:val="auto"/>
        </w:rPr>
        <w:t>Деятельность по целенаправленному преобразованию окружающего мира существует ровно столько, сколько существует само человечество. Однако современные черты эта деятельность стала приобретать с развитием машинного производства и связанных с ним изменений в интеллектуальной и практической деятельности человека.</w:t>
      </w:r>
    </w:p>
    <w:p w:rsidR="00A57638" w:rsidRPr="00EB2D57" w:rsidRDefault="00E235EB">
      <w:pPr>
        <w:pStyle w:val="13"/>
        <w:spacing w:line="257" w:lineRule="auto"/>
        <w:jc w:val="both"/>
        <w:rPr>
          <w:color w:val="auto"/>
        </w:rPr>
      </w:pPr>
      <w:r w:rsidRPr="00EB2D57">
        <w:rPr>
          <w:color w:val="auto"/>
        </w:rPr>
        <w:t>Было обосновано положение, что всякая деятельность должна осуществляться в соответствии с некоторым методом, причём эффективность этого метода непосредственно зависит от того, насколько он окажется формализуемым. Это положение стало основополагающей концепцией индустриального общества. Оно сохранило и умножило свою значимость в информационном обществе.</w:t>
      </w:r>
    </w:p>
    <w:p w:rsidR="00A57638" w:rsidRPr="00EB2D57" w:rsidRDefault="00E235EB">
      <w:pPr>
        <w:pStyle w:val="13"/>
        <w:spacing w:line="257" w:lineRule="auto"/>
        <w:jc w:val="both"/>
        <w:rPr>
          <w:color w:val="auto"/>
        </w:rPr>
      </w:pPr>
      <w:r w:rsidRPr="00EB2D57">
        <w:rPr>
          <w:color w:val="auto"/>
        </w:rPr>
        <w:t>Стержнем названной концепции является технология как логическое развитие «метода» в следующих аспектах:</w:t>
      </w:r>
    </w:p>
    <w:p w:rsidR="00A57638" w:rsidRPr="00EB2D57" w:rsidRDefault="00E235EB">
      <w:pPr>
        <w:pStyle w:val="13"/>
        <w:spacing w:line="257" w:lineRule="auto"/>
        <w:ind w:left="240" w:hanging="240"/>
        <w:jc w:val="both"/>
        <w:rPr>
          <w:color w:val="auto"/>
        </w:rPr>
      </w:pPr>
      <w:r w:rsidRPr="00EB2D57">
        <w:rPr>
          <w:color w:val="auto"/>
        </w:rPr>
        <w:t>—процесс достижения поставленной цели формализован настолько, что становится возможным его воспроизведение в широком спектре условий при практически идентичных результатах;</w:t>
      </w:r>
    </w:p>
    <w:p w:rsidR="00A57638" w:rsidRPr="00EB2D57" w:rsidRDefault="00E235EB">
      <w:pPr>
        <w:pStyle w:val="13"/>
        <w:spacing w:line="257" w:lineRule="auto"/>
        <w:ind w:left="240" w:hanging="240"/>
        <w:jc w:val="both"/>
        <w:rPr>
          <w:color w:val="auto"/>
        </w:rPr>
      </w:pPr>
      <w:r w:rsidRPr="00EB2D57">
        <w:rPr>
          <w:color w:val="auto"/>
        </w:rPr>
        <w:t>—открывается принципиальная возможность автоматизации процессов изготовления изделий (что постепенно распространяется практически на все аспекты человеческой жизни).</w:t>
      </w:r>
    </w:p>
    <w:p w:rsidR="00A57638" w:rsidRPr="00EB2D57" w:rsidRDefault="00E235EB" w:rsidP="000006AA">
      <w:pPr>
        <w:pStyle w:val="13"/>
        <w:spacing w:line="257" w:lineRule="auto"/>
        <w:jc w:val="both"/>
        <w:rPr>
          <w:color w:val="auto"/>
        </w:rPr>
      </w:pPr>
      <w:r w:rsidRPr="00EB2D57">
        <w:rPr>
          <w:color w:val="auto"/>
        </w:rPr>
        <w:t>Развитие технологии тесно связано с научным знанием. Более того, конечной целью науки (начиная с науки Нового времени) является именно создание технологий.</w:t>
      </w:r>
    </w:p>
    <w:p w:rsidR="00A57638" w:rsidRPr="00EB2D57" w:rsidRDefault="00E235EB" w:rsidP="000006AA">
      <w:pPr>
        <w:pStyle w:val="13"/>
        <w:spacing w:line="257" w:lineRule="auto"/>
        <w:jc w:val="both"/>
        <w:rPr>
          <w:color w:val="auto"/>
        </w:rPr>
      </w:pPr>
      <w:r w:rsidRPr="00EB2D57">
        <w:rPr>
          <w:color w:val="auto"/>
        </w:rPr>
        <w:t>В ХХ веке сущность технологии была осмыслена в различных плоскостях:</w:t>
      </w:r>
    </w:p>
    <w:p w:rsidR="00A57638" w:rsidRPr="00EB2D57" w:rsidRDefault="00E235EB" w:rsidP="004318C2">
      <w:pPr>
        <w:pStyle w:val="13"/>
        <w:numPr>
          <w:ilvl w:val="0"/>
          <w:numId w:val="393"/>
        </w:numPr>
        <w:spacing w:line="302" w:lineRule="auto"/>
        <w:jc w:val="both"/>
        <w:rPr>
          <w:color w:val="auto"/>
        </w:rPr>
      </w:pPr>
      <w:r w:rsidRPr="00EB2D57">
        <w:rPr>
          <w:color w:val="auto"/>
        </w:rPr>
        <w:t>были выделены структуры, родственные понятию технологии, прежде всего, понятие алгоритма;</w:t>
      </w:r>
    </w:p>
    <w:p w:rsidR="00A57638" w:rsidRPr="00EB2D57" w:rsidRDefault="00E235EB" w:rsidP="004318C2">
      <w:pPr>
        <w:pStyle w:val="13"/>
        <w:numPr>
          <w:ilvl w:val="0"/>
          <w:numId w:val="393"/>
        </w:numPr>
        <w:spacing w:line="257" w:lineRule="auto"/>
        <w:jc w:val="both"/>
        <w:rPr>
          <w:color w:val="auto"/>
        </w:rPr>
      </w:pPr>
      <w:r w:rsidRPr="00EB2D57">
        <w:rPr>
          <w:color w:val="auto"/>
        </w:rPr>
        <w:t>проанализирован феномен зарождающегося технологического общества;</w:t>
      </w:r>
    </w:p>
    <w:p w:rsidR="00A57638" w:rsidRPr="00EB2D57" w:rsidRDefault="00E235EB" w:rsidP="004318C2">
      <w:pPr>
        <w:pStyle w:val="13"/>
        <w:numPr>
          <w:ilvl w:val="0"/>
          <w:numId w:val="393"/>
        </w:numPr>
        <w:spacing w:line="257" w:lineRule="auto"/>
        <w:jc w:val="both"/>
        <w:rPr>
          <w:color w:val="auto"/>
        </w:rPr>
      </w:pPr>
      <w:r w:rsidRPr="00EB2D57">
        <w:rPr>
          <w:color w:val="auto"/>
        </w:rPr>
        <w:t>исследованы социальные аспекты технологии.</w:t>
      </w:r>
    </w:p>
    <w:p w:rsidR="00A57638" w:rsidRPr="00EB2D57" w:rsidRDefault="00E235EB" w:rsidP="000006AA">
      <w:pPr>
        <w:pStyle w:val="13"/>
        <w:spacing w:line="257" w:lineRule="auto"/>
        <w:jc w:val="both"/>
        <w:rPr>
          <w:color w:val="auto"/>
        </w:rPr>
      </w:pPr>
      <w:r w:rsidRPr="00EB2D57">
        <w:rPr>
          <w:color w:val="auto"/>
        </w:rPr>
        <w:t>Информационные технологии, а затем информационные и коммуникационные технологии (ИКТ) радикальным образом изменили человеческую цивилизацию, открыв беспрецедентные возможности для хранения, обработки, передачи огромных массивов различной информации. Изменилась структура человеческой деятельности — в ней важнейшую роль стал играть информационный фактор. Исключительно значимыми оказались социальные последствия внедрения ИТ и ИКТ, которые послужили базой разработки и широкого распространения социальных сетей и процесса информатизации общества. На сегодняшний день процесс информатизации приобретает качественно новые черты. Возникло понятие «цифровой экономики», что подразумевает превращение информации в важнейшую экономическую категорию, быстрое развитие информационного бизнеса и рынка. Появились и интенсивно развиваются новые технологии: облачные, аддитивные, квантовые и пр. Однако цифровая революция (её часто называют третьей революцией) является только прелюдией к новой, более масштабной четвёртой промышленной революции. Все эти изменения самым решительным образом влияют на школьный курс технологии, что было подчёркнуто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(далее — «Концепция преподавания предметной области «Технология»).</w:t>
      </w:r>
    </w:p>
    <w:p w:rsidR="000006AA" w:rsidRDefault="000006AA" w:rsidP="000006AA">
      <w:pPr>
        <w:pStyle w:val="af5"/>
      </w:pPr>
      <w:bookmarkStart w:id="703" w:name="bookmark1646"/>
    </w:p>
    <w:p w:rsidR="00A57638" w:rsidRPr="00EB2D57" w:rsidRDefault="00E235EB" w:rsidP="000006AA">
      <w:pPr>
        <w:pStyle w:val="af5"/>
      </w:pPr>
      <w:r w:rsidRPr="00EB2D57">
        <w:t>ЦЕЛИ И ЗАДАЧИ ИЗУЧЕНИЯ ПРЕДМЕТНОЙ ОБЛАСТИ «ТЕХНОЛОГИЯ» В ОСНОВНОМ ОБЩЕМ ОБРАЗОВАНИИ</w:t>
      </w:r>
      <w:bookmarkEnd w:id="703"/>
    </w:p>
    <w:p w:rsidR="00A57638" w:rsidRPr="00EB2D57" w:rsidRDefault="00E235EB">
      <w:pPr>
        <w:pStyle w:val="13"/>
        <w:spacing w:line="259" w:lineRule="auto"/>
        <w:jc w:val="both"/>
        <w:rPr>
          <w:color w:val="auto"/>
        </w:rPr>
      </w:pPr>
      <w:r w:rsidRPr="00EB2D57">
        <w:rPr>
          <w:color w:val="auto"/>
        </w:rPr>
        <w:t xml:space="preserve">Основной </w:t>
      </w:r>
      <w:r w:rsidRPr="00EB2D57">
        <w:rPr>
          <w:b/>
          <w:bCs/>
          <w:color w:val="auto"/>
          <w:sz w:val="19"/>
          <w:szCs w:val="19"/>
        </w:rPr>
        <w:t xml:space="preserve">целью </w:t>
      </w:r>
      <w:r w:rsidRPr="00EB2D57">
        <w:rPr>
          <w:color w:val="auto"/>
        </w:rPr>
        <w:t>освоения предметной области «Технология» является формирование технологической грамотности, глобальных компетенций, творческого мышления, необходимых для перехода к новым приоритетам научно-технологического развития Российской Федерации.</w:t>
      </w:r>
    </w:p>
    <w:p w:rsidR="00A57638" w:rsidRPr="00EB2D57" w:rsidRDefault="00E235EB">
      <w:pPr>
        <w:pStyle w:val="13"/>
        <w:spacing w:line="271" w:lineRule="auto"/>
        <w:jc w:val="both"/>
        <w:rPr>
          <w:color w:val="auto"/>
        </w:rPr>
      </w:pPr>
      <w:r w:rsidRPr="00EB2D57">
        <w:rPr>
          <w:b/>
          <w:bCs/>
          <w:color w:val="auto"/>
          <w:sz w:val="19"/>
          <w:szCs w:val="19"/>
        </w:rPr>
        <w:t xml:space="preserve">Задачами </w:t>
      </w:r>
      <w:r w:rsidRPr="00EB2D57">
        <w:rPr>
          <w:color w:val="auto"/>
        </w:rPr>
        <w:t>курса технологии являются:</w:t>
      </w:r>
    </w:p>
    <w:p w:rsidR="00A57638" w:rsidRPr="00EB2D57" w:rsidRDefault="00E235EB" w:rsidP="004318C2">
      <w:pPr>
        <w:pStyle w:val="13"/>
        <w:numPr>
          <w:ilvl w:val="0"/>
          <w:numId w:val="269"/>
        </w:numPr>
        <w:spacing w:after="60" w:line="259" w:lineRule="auto"/>
        <w:jc w:val="both"/>
        <w:rPr>
          <w:color w:val="auto"/>
        </w:rPr>
      </w:pPr>
      <w:r w:rsidRPr="00EB2D57">
        <w:rPr>
          <w:color w:val="auto"/>
        </w:rPr>
        <w:t>овладение знаниями, умениями и опытом деятельности в предметной области «Технология» как необходимым компонентом общей культуры человека цифрового социума и актуальными для жизни в этом социуме технологиями;</w:t>
      </w:r>
    </w:p>
    <w:p w:rsidR="00A57638" w:rsidRPr="00EB2D57" w:rsidRDefault="00E235EB" w:rsidP="004318C2">
      <w:pPr>
        <w:pStyle w:val="13"/>
        <w:numPr>
          <w:ilvl w:val="0"/>
          <w:numId w:val="269"/>
        </w:numPr>
        <w:jc w:val="both"/>
        <w:rPr>
          <w:color w:val="auto"/>
        </w:rPr>
      </w:pPr>
      <w:r w:rsidRPr="00EB2D57">
        <w:rPr>
          <w:color w:val="auto"/>
        </w:rPr>
        <w:t>овладение трудовыми умениями и необходимыми технологическими 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w:t>
      </w:r>
    </w:p>
    <w:p w:rsidR="00A57638" w:rsidRPr="00EB2D57" w:rsidRDefault="00E235EB" w:rsidP="004318C2">
      <w:pPr>
        <w:pStyle w:val="13"/>
        <w:numPr>
          <w:ilvl w:val="0"/>
          <w:numId w:val="269"/>
        </w:numPr>
        <w:jc w:val="both"/>
        <w:rPr>
          <w:color w:val="auto"/>
        </w:rPr>
      </w:pPr>
      <w:r w:rsidRPr="00EB2D57">
        <w:rPr>
          <w:color w:val="auto"/>
        </w:rPr>
        <w:t>формирование у обучающихся культуры проектной и исследовательской деятельности, готовности к предложению и осуществлению новых технологических решений;</w:t>
      </w:r>
    </w:p>
    <w:p w:rsidR="00A57638" w:rsidRPr="00EB2D57" w:rsidRDefault="00E235EB" w:rsidP="004318C2">
      <w:pPr>
        <w:pStyle w:val="13"/>
        <w:numPr>
          <w:ilvl w:val="0"/>
          <w:numId w:val="269"/>
        </w:numPr>
        <w:jc w:val="both"/>
        <w:rPr>
          <w:color w:val="auto"/>
        </w:rPr>
      </w:pPr>
      <w:r w:rsidRPr="00EB2D57">
        <w:rPr>
          <w:color w:val="auto"/>
        </w:rPr>
        <w:t>формирование у обучающихся навыка использования в трудовой деятельности цифровых инструментов и программных сервисов, а также когнитивных инструментов и технологий;</w:t>
      </w:r>
    </w:p>
    <w:p w:rsidR="00A57638" w:rsidRPr="00EB2D57" w:rsidRDefault="00E235EB" w:rsidP="004318C2">
      <w:pPr>
        <w:pStyle w:val="13"/>
        <w:numPr>
          <w:ilvl w:val="0"/>
          <w:numId w:val="269"/>
        </w:numPr>
        <w:jc w:val="both"/>
        <w:rPr>
          <w:color w:val="auto"/>
        </w:rPr>
      </w:pPr>
      <w:r w:rsidRPr="00EB2D57">
        <w:rPr>
          <w:color w:val="auto"/>
        </w:rPr>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w:t>
      </w:r>
    </w:p>
    <w:p w:rsidR="00A57638" w:rsidRPr="00EB2D57" w:rsidRDefault="00E235EB">
      <w:pPr>
        <w:pStyle w:val="13"/>
        <w:jc w:val="both"/>
        <w:rPr>
          <w:color w:val="auto"/>
        </w:rPr>
      </w:pPr>
      <w:r w:rsidRPr="00EB2D57">
        <w:rPr>
          <w:color w:val="auto"/>
        </w:rPr>
        <w:t>Как подчёркивается в Концепции преподавания предметной области «Технология», ведущей формой учебной деятельности, направленной на достижение поставленных целей, является проектная деятельность в полном цикле: от формулирования проблемы и постановки конкретной задачи до получения конкретных значимых результатов. Именно в процессе проектной деятельности достигается синтез многообразия аспектов образовательного процесса, включая личностные интересы обучающихся. При этом разработка и реализация проекта должна осуществляться в определённых масштабах, позволяющих реализовать исследовательскую деятельность и использовать знания, полученные обучающимися на других предметах.</w:t>
      </w:r>
    </w:p>
    <w:p w:rsidR="00A57638" w:rsidRPr="00EB2D57" w:rsidRDefault="00E235EB">
      <w:pPr>
        <w:pStyle w:val="13"/>
        <w:jc w:val="both"/>
        <w:rPr>
          <w:color w:val="auto"/>
        </w:rPr>
      </w:pPr>
      <w:r w:rsidRPr="00EB2D57">
        <w:rPr>
          <w:color w:val="auto"/>
        </w:rPr>
        <w:t>Важно подчеркнуть, что именно в технологии реализуются все аспекты фундаментальной для образования категории «знания», а именно:</w:t>
      </w:r>
    </w:p>
    <w:p w:rsidR="00A57638" w:rsidRPr="00EB2D57" w:rsidRDefault="00E235EB" w:rsidP="004318C2">
      <w:pPr>
        <w:pStyle w:val="13"/>
        <w:numPr>
          <w:ilvl w:val="0"/>
          <w:numId w:val="270"/>
        </w:numPr>
        <w:jc w:val="both"/>
        <w:rPr>
          <w:color w:val="auto"/>
        </w:rPr>
      </w:pPr>
      <w:r w:rsidRPr="00EB2D57">
        <w:rPr>
          <w:color w:val="auto"/>
        </w:rPr>
        <w:t>понятийное знание, которое складывается из набора понятий, характеризующих данную предметную область;</w:t>
      </w:r>
    </w:p>
    <w:p w:rsidR="00A57638" w:rsidRPr="00EB2D57" w:rsidRDefault="00E235EB" w:rsidP="004318C2">
      <w:pPr>
        <w:pStyle w:val="13"/>
        <w:numPr>
          <w:ilvl w:val="0"/>
          <w:numId w:val="270"/>
        </w:numPr>
        <w:jc w:val="both"/>
        <w:rPr>
          <w:color w:val="auto"/>
        </w:rPr>
      </w:pPr>
      <w:r w:rsidRPr="00EB2D57">
        <w:rPr>
          <w:color w:val="auto"/>
        </w:rPr>
        <w:t>алгоритмическое (технологическое) знание — знание методов, технологий, приводящих к желаемому результату при соблюдении определённых условий;</w:t>
      </w:r>
    </w:p>
    <w:p w:rsidR="00A57638" w:rsidRPr="00EB2D57" w:rsidRDefault="00E235EB" w:rsidP="004318C2">
      <w:pPr>
        <w:pStyle w:val="13"/>
        <w:numPr>
          <w:ilvl w:val="0"/>
          <w:numId w:val="270"/>
        </w:numPr>
        <w:jc w:val="both"/>
        <w:rPr>
          <w:color w:val="auto"/>
        </w:rPr>
      </w:pPr>
      <w:r w:rsidRPr="00EB2D57">
        <w:rPr>
          <w:color w:val="auto"/>
        </w:rPr>
        <w:t>предметное знание, складывающееся из знания и понимания сути законов и закономерностей, применяемых в той или иной предметной области;</w:t>
      </w:r>
    </w:p>
    <w:p w:rsidR="00A57638" w:rsidRPr="00EB2D57" w:rsidRDefault="00E235EB" w:rsidP="004318C2">
      <w:pPr>
        <w:pStyle w:val="13"/>
        <w:numPr>
          <w:ilvl w:val="0"/>
          <w:numId w:val="270"/>
        </w:numPr>
        <w:jc w:val="both"/>
        <w:rPr>
          <w:color w:val="auto"/>
        </w:rPr>
      </w:pPr>
      <w:r w:rsidRPr="00EB2D57">
        <w:rPr>
          <w:color w:val="auto"/>
        </w:rPr>
        <w:t>методологическое знание — знание общих закономерностей изучаемых явлений и процессов.</w:t>
      </w:r>
    </w:p>
    <w:p w:rsidR="00A57638" w:rsidRPr="00EB2D57" w:rsidRDefault="00E235EB">
      <w:pPr>
        <w:pStyle w:val="13"/>
        <w:spacing w:line="240" w:lineRule="auto"/>
        <w:jc w:val="both"/>
        <w:rPr>
          <w:color w:val="auto"/>
        </w:rPr>
      </w:pPr>
      <w:r w:rsidRPr="00EB2D57">
        <w:rPr>
          <w:color w:val="auto"/>
        </w:rPr>
        <w:t>Как и всякий общеобразовательный предмет, «Технология» отражает наиболее значимые аспекты действительности, которые состоят в следующем:</w:t>
      </w:r>
    </w:p>
    <w:p w:rsidR="00A57638" w:rsidRPr="00EB2D57" w:rsidRDefault="00E235EB" w:rsidP="004318C2">
      <w:pPr>
        <w:pStyle w:val="13"/>
        <w:numPr>
          <w:ilvl w:val="0"/>
          <w:numId w:val="271"/>
        </w:numPr>
        <w:spacing w:line="257" w:lineRule="auto"/>
        <w:jc w:val="both"/>
        <w:rPr>
          <w:color w:val="auto"/>
        </w:rPr>
      </w:pPr>
      <w:r w:rsidRPr="00EB2D57">
        <w:rPr>
          <w:color w:val="auto"/>
        </w:rPr>
        <w:t>технологизация всех сторон человеческой жизни и деятельности является столь масштабной, что интуитивных представлений о сущности и структуре технологического процесса явно недостаточно для успешной социализации учащихся — необходимо целенаправленное освоение всех этапов технологической цепочки и полного цикла решения поставленной задачи. При этом возможны следующие уровни освоения технологии:</w:t>
      </w:r>
    </w:p>
    <w:p w:rsidR="00A57638" w:rsidRPr="00EB2D57" w:rsidRDefault="00E235EB" w:rsidP="000006AA">
      <w:pPr>
        <w:pStyle w:val="13"/>
        <w:spacing w:after="40" w:line="240" w:lineRule="auto"/>
        <w:ind w:firstLine="709"/>
        <w:jc w:val="both"/>
        <w:rPr>
          <w:color w:val="auto"/>
        </w:rPr>
      </w:pPr>
      <w:r w:rsidRPr="00EB2D57">
        <w:rPr>
          <w:color w:val="auto"/>
        </w:rPr>
        <w:t>—уровень представления;</w:t>
      </w:r>
    </w:p>
    <w:p w:rsidR="00A57638" w:rsidRPr="00EB2D57" w:rsidRDefault="00E235EB" w:rsidP="000006AA">
      <w:pPr>
        <w:pStyle w:val="13"/>
        <w:spacing w:after="40" w:line="240" w:lineRule="auto"/>
        <w:ind w:firstLine="709"/>
        <w:jc w:val="both"/>
        <w:rPr>
          <w:color w:val="auto"/>
        </w:rPr>
      </w:pPr>
      <w:r w:rsidRPr="00EB2D57">
        <w:rPr>
          <w:color w:val="auto"/>
        </w:rPr>
        <w:t>—уровень пользователя;</w:t>
      </w:r>
    </w:p>
    <w:p w:rsidR="00A57638" w:rsidRPr="00EB2D57" w:rsidRDefault="00E235EB" w:rsidP="000006AA">
      <w:pPr>
        <w:pStyle w:val="13"/>
        <w:spacing w:line="240" w:lineRule="auto"/>
        <w:ind w:firstLine="709"/>
        <w:jc w:val="both"/>
        <w:rPr>
          <w:color w:val="auto"/>
        </w:rPr>
      </w:pPr>
      <w:r w:rsidRPr="00EB2D57">
        <w:rPr>
          <w:color w:val="auto"/>
        </w:rPr>
        <w:t>—когнитивно-продуктивный уровень (создание технологий);</w:t>
      </w:r>
    </w:p>
    <w:p w:rsidR="00A57638" w:rsidRPr="00EB2D57" w:rsidRDefault="00E235EB" w:rsidP="004318C2">
      <w:pPr>
        <w:pStyle w:val="13"/>
        <w:numPr>
          <w:ilvl w:val="0"/>
          <w:numId w:val="271"/>
        </w:numPr>
        <w:spacing w:line="264" w:lineRule="auto"/>
        <w:jc w:val="both"/>
        <w:rPr>
          <w:color w:val="auto"/>
        </w:rPr>
      </w:pPr>
      <w:r w:rsidRPr="00EB2D57">
        <w:rPr>
          <w:color w:val="auto"/>
        </w:rPr>
        <w:t>практически вся современная профессиональная деятельность, включая ручной труд, осуществляется с применением информационных и цифровых технологий, формирование навыков использования этих технологий при изготовлении изделий становится важной задачей в курсе технологии;</w:t>
      </w:r>
    </w:p>
    <w:p w:rsidR="00A57638" w:rsidRPr="00EB2D57" w:rsidRDefault="00E235EB" w:rsidP="004318C2">
      <w:pPr>
        <w:pStyle w:val="13"/>
        <w:numPr>
          <w:ilvl w:val="0"/>
          <w:numId w:val="271"/>
        </w:numPr>
        <w:spacing w:line="262" w:lineRule="auto"/>
        <w:jc w:val="both"/>
        <w:rPr>
          <w:color w:val="auto"/>
        </w:rPr>
      </w:pPr>
      <w:r w:rsidRPr="00EB2D57">
        <w:rPr>
          <w:color w:val="auto"/>
        </w:rPr>
        <w:t>появление феномена «больших данных» оказывает существенное и далеко не позитивное влияние на процесс познания, что говорит о необходимости освоения принципиально новых технологий — информационно-когнитивных, нацеленных на освоение учащимися знаний, на развитии умения учиться.</w:t>
      </w:r>
    </w:p>
    <w:p w:rsidR="00A57638" w:rsidRPr="00EB2D57" w:rsidRDefault="00E235EB">
      <w:pPr>
        <w:pStyle w:val="13"/>
        <w:spacing w:line="240" w:lineRule="auto"/>
        <w:jc w:val="both"/>
        <w:rPr>
          <w:color w:val="auto"/>
        </w:rPr>
      </w:pPr>
      <w:r w:rsidRPr="00EB2D57">
        <w:rPr>
          <w:color w:val="auto"/>
        </w:rPr>
        <w:t>Все эти позиции обозначены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Современный курс технологии, как подчёркивается во ФГОС, должен содержать ответы на эти принципиальные вызовы.</w:t>
      </w:r>
    </w:p>
    <w:p w:rsidR="00A57638" w:rsidRPr="00EB2D57" w:rsidRDefault="00E235EB" w:rsidP="000006AA">
      <w:pPr>
        <w:pStyle w:val="13"/>
        <w:spacing w:after="300" w:line="240" w:lineRule="auto"/>
        <w:jc w:val="both"/>
        <w:rPr>
          <w:color w:val="auto"/>
        </w:rPr>
      </w:pPr>
      <w:r w:rsidRPr="00EB2D57">
        <w:rPr>
          <w:color w:val="auto"/>
        </w:rPr>
        <w:t>Разумеется, этот новый контекст никак не умаляет (скорее, увеличивает) значимость ручного труда для формирования интеллекта и адекватных представлений об окружающем мире.</w:t>
      </w:r>
    </w:p>
    <w:p w:rsidR="00A57638" w:rsidRPr="00EB2D57" w:rsidRDefault="00E235EB" w:rsidP="000006AA">
      <w:pPr>
        <w:pStyle w:val="af5"/>
      </w:pPr>
      <w:bookmarkStart w:id="704" w:name="bookmark1648"/>
      <w:r w:rsidRPr="00EB2D57">
        <w:t>ОБЩАЯ ХАРАКТЕРИСТИКА УЧЕБНОГО ПРЕДМЕТА «ТЕХНОЛОГИЯ»</w:t>
      </w:r>
      <w:bookmarkEnd w:id="704"/>
    </w:p>
    <w:p w:rsidR="00A57638" w:rsidRPr="00EB2D57" w:rsidRDefault="00E235EB">
      <w:pPr>
        <w:pStyle w:val="13"/>
        <w:spacing w:line="240" w:lineRule="auto"/>
        <w:jc w:val="both"/>
        <w:rPr>
          <w:color w:val="auto"/>
        </w:rPr>
      </w:pPr>
      <w:r w:rsidRPr="00EB2D57">
        <w:rPr>
          <w:color w:val="auto"/>
        </w:rPr>
        <w:t>Основной методический принцип современного курса «Технология»: освоение сущности и структуры технологии идёт неразрывно с процессом познания — построения и анализа разнообразных моделей. В этом случае можно достичь когнитивно-продуктивного уровня освоения технологий.</w:t>
      </w:r>
    </w:p>
    <w:p w:rsidR="00A57638" w:rsidRPr="00EB2D57" w:rsidRDefault="00E235EB">
      <w:pPr>
        <w:pStyle w:val="13"/>
        <w:spacing w:line="240" w:lineRule="auto"/>
        <w:jc w:val="both"/>
        <w:rPr>
          <w:color w:val="auto"/>
        </w:rPr>
      </w:pPr>
      <w:r w:rsidRPr="00EB2D57">
        <w:rPr>
          <w:color w:val="auto"/>
        </w:rPr>
        <w:t>Современный курс технологии построен по модульному принципу.</w:t>
      </w:r>
    </w:p>
    <w:p w:rsidR="00A57638" w:rsidRPr="00EB2D57" w:rsidRDefault="00E235EB">
      <w:pPr>
        <w:pStyle w:val="13"/>
        <w:spacing w:line="240" w:lineRule="auto"/>
        <w:jc w:val="both"/>
        <w:rPr>
          <w:color w:val="auto"/>
        </w:rPr>
      </w:pPr>
      <w:r w:rsidRPr="00EB2D57">
        <w:rPr>
          <w:color w:val="auto"/>
        </w:rPr>
        <w:t>Модульность — ведущий методический принцип построения содержания современных учебных курсов. Она создаёт инструмент реализации в обучении индивидуальных образовательных траекторий, что является основополагающим принципом построения общеобразовательного курса технологии.</w:t>
      </w:r>
    </w:p>
    <w:p w:rsidR="00A57638" w:rsidRPr="00EB2D57" w:rsidRDefault="00E235EB">
      <w:pPr>
        <w:pStyle w:val="13"/>
        <w:spacing w:after="300" w:line="240" w:lineRule="auto"/>
        <w:jc w:val="both"/>
        <w:rPr>
          <w:color w:val="auto"/>
        </w:rPr>
      </w:pPr>
      <w:r w:rsidRPr="00EB2D57">
        <w:rPr>
          <w:color w:val="auto"/>
        </w:rPr>
        <w:t>Структура модульного курса технологии такова.</w:t>
      </w:r>
    </w:p>
    <w:p w:rsidR="00A57638" w:rsidRPr="00EB2D57" w:rsidRDefault="00E235EB" w:rsidP="000006AA">
      <w:pPr>
        <w:pStyle w:val="af5"/>
      </w:pPr>
      <w:bookmarkStart w:id="705" w:name="bookmark1650"/>
      <w:r w:rsidRPr="00EB2D57">
        <w:t>Инвариантные модули</w:t>
      </w:r>
      <w:bookmarkEnd w:id="705"/>
    </w:p>
    <w:p w:rsidR="00A57638" w:rsidRPr="00EB2D57" w:rsidRDefault="00E235EB" w:rsidP="000006AA">
      <w:pPr>
        <w:pStyle w:val="17"/>
      </w:pPr>
      <w:r w:rsidRPr="00EB2D57">
        <w:t>Модуль «Производство и технология»</w:t>
      </w:r>
    </w:p>
    <w:p w:rsidR="00A57638" w:rsidRPr="00EB2D57" w:rsidRDefault="00E235EB">
      <w:pPr>
        <w:pStyle w:val="13"/>
        <w:spacing w:line="252" w:lineRule="auto"/>
        <w:jc w:val="both"/>
        <w:rPr>
          <w:color w:val="auto"/>
        </w:rPr>
      </w:pPr>
      <w:r w:rsidRPr="00EB2D57">
        <w:rPr>
          <w:color w:val="auto"/>
        </w:rPr>
        <w:t>В модуле в явном виде содержится сформулированный выше методический принцип и подходы к его реализации в различных сферах. Освоение содержания данного модуля осуществляется на протяжении всего курса «Технология» с 5 по 9 класс. Содержание модуля построено по «восходящему» принципу: от умений реализации имеющихся технологий к их оценке и совершенствованию, а от них — к знаниям и умениям, позволяющим создавать технологии. Освоение технологического подхода осуществляется в диалектике с творческими методами создания значимых для человека продуктов.</w:t>
      </w:r>
    </w:p>
    <w:p w:rsidR="00A57638" w:rsidRPr="00EB2D57" w:rsidRDefault="00E235EB">
      <w:pPr>
        <w:pStyle w:val="13"/>
        <w:spacing w:after="160" w:line="252" w:lineRule="auto"/>
        <w:jc w:val="both"/>
        <w:rPr>
          <w:color w:val="auto"/>
        </w:rPr>
      </w:pPr>
      <w:r w:rsidRPr="00EB2D57">
        <w:rPr>
          <w:color w:val="auto"/>
        </w:rPr>
        <w:t>Особенностью современной техносферы является распространение технологического подхода на когнитивную область. Объектом технологий становятся фундаментальные составляющие цифрового социума: данные, информация, знание. Трансформация данных в информацию и информации в знание в условиях появления феномена «больших данных» является одной из значимых и востребованных в профессиональной сфере технологий 4-й промышленной революции.</w:t>
      </w:r>
    </w:p>
    <w:p w:rsidR="00A57638" w:rsidRPr="00EB2D57" w:rsidRDefault="00E235EB" w:rsidP="000006AA">
      <w:pPr>
        <w:pStyle w:val="17"/>
      </w:pPr>
      <w:bookmarkStart w:id="706" w:name="bookmark1653"/>
      <w:r w:rsidRPr="00EB2D57">
        <w:t>Модуль «Технологии обработки материалов и пищевых продуктов»</w:t>
      </w:r>
      <w:bookmarkEnd w:id="706"/>
    </w:p>
    <w:p w:rsidR="00A57638" w:rsidRPr="00EB2D57" w:rsidRDefault="00E235EB">
      <w:pPr>
        <w:pStyle w:val="13"/>
        <w:spacing w:after="80" w:line="252" w:lineRule="auto"/>
        <w:jc w:val="both"/>
        <w:rPr>
          <w:color w:val="auto"/>
        </w:rPr>
      </w:pPr>
      <w:r w:rsidRPr="00EB2D57">
        <w:rPr>
          <w:color w:val="auto"/>
        </w:rPr>
        <w:t>В данном модуле на конкретных примерах показана реализация общих положений, сформулированных в модуле «Производство и технологии». Освоение технологии ведётся по единой схеме, которая реализуется во всех без исключения модулях. Разумеется, в каждом конкретном случае возможны отклонения от названной схемы. Однако эти отклонения только усиливают общую идею об универсальном характере технологического подхода. Основная цель данного модуля: освоить умения реализации уже имеющихся технологий. Значительное внимание уделяется технологиям создания уникальных изделий народного творчества.</w:t>
      </w:r>
    </w:p>
    <w:p w:rsidR="000006AA" w:rsidRDefault="000006AA" w:rsidP="000006AA">
      <w:pPr>
        <w:pStyle w:val="af5"/>
      </w:pPr>
      <w:bookmarkStart w:id="707" w:name="bookmark1655"/>
    </w:p>
    <w:p w:rsidR="00A57638" w:rsidRPr="00EB2D57" w:rsidRDefault="00E235EB" w:rsidP="000006AA">
      <w:pPr>
        <w:pStyle w:val="af5"/>
      </w:pPr>
      <w:r w:rsidRPr="00EB2D57">
        <w:t>Вариативные модули</w:t>
      </w:r>
      <w:bookmarkEnd w:id="707"/>
    </w:p>
    <w:p w:rsidR="00A57638" w:rsidRPr="00EB2D57" w:rsidRDefault="00E235EB" w:rsidP="000006AA">
      <w:pPr>
        <w:pStyle w:val="17"/>
      </w:pPr>
      <w:r w:rsidRPr="00EB2D57">
        <w:t>Модуль «Робототехника»</w:t>
      </w:r>
    </w:p>
    <w:p w:rsidR="00A57638" w:rsidRPr="00EB2D57" w:rsidRDefault="00E235EB">
      <w:pPr>
        <w:pStyle w:val="13"/>
        <w:spacing w:after="200" w:line="252" w:lineRule="auto"/>
        <w:jc w:val="both"/>
        <w:rPr>
          <w:color w:val="auto"/>
        </w:rPr>
      </w:pPr>
      <w:r w:rsidRPr="00EB2D57">
        <w:rPr>
          <w:color w:val="auto"/>
        </w:rPr>
        <w:t>В этом модуле наиболее полно реализуется идея конвергенции материальных и информационных технологий. Важность данного модуля заключается в том, что в нём формируются навыки работы с когнитивной составляющей (действиями, операциями и этапами), которые в современном цифровом социуме приобретают универсальный характер.</w:t>
      </w:r>
    </w:p>
    <w:p w:rsidR="00A57638" w:rsidRPr="00EB2D57" w:rsidRDefault="00E235EB" w:rsidP="000006AA">
      <w:pPr>
        <w:pStyle w:val="17"/>
      </w:pPr>
      <w:bookmarkStart w:id="708" w:name="bookmark1658"/>
      <w:r w:rsidRPr="00EB2D57">
        <w:t xml:space="preserve">Модуль </w:t>
      </w:r>
      <w:r w:rsidR="00366010" w:rsidRPr="00EB2D57">
        <w:t>«3</w:t>
      </w:r>
      <w:r w:rsidR="00366010" w:rsidRPr="00EB2D57">
        <w:rPr>
          <w:lang w:val="en-US"/>
        </w:rPr>
        <w:t>D</w:t>
      </w:r>
      <w:r w:rsidR="00366010" w:rsidRPr="00EB2D57">
        <w:t>-</w:t>
      </w:r>
      <w:r w:rsidRPr="00EB2D57">
        <w:t>моделирование, прототипирование, макетирование»</w:t>
      </w:r>
      <w:bookmarkEnd w:id="708"/>
    </w:p>
    <w:p w:rsidR="00A57638" w:rsidRPr="00EB2D57" w:rsidRDefault="00E235EB">
      <w:pPr>
        <w:pStyle w:val="13"/>
        <w:spacing w:after="200" w:line="240" w:lineRule="auto"/>
        <w:jc w:val="both"/>
        <w:rPr>
          <w:color w:val="auto"/>
        </w:rPr>
      </w:pPr>
      <w:r w:rsidRPr="00EB2D57">
        <w:rPr>
          <w:color w:val="auto"/>
        </w:rPr>
        <w:t>Этот модуль в значительной мере нацелен на реализацию основного методического принципа модульного курса технологии: освоение технологии идёт неразрывно с освоением методологии познания, основой которого является моделирование. При этом связь технологии с процессом познания носит двусторонний характер. С одной стороны, анализ модели позволяет выделить составляющие её элементы. С другой стороны, если эти элементы уже выделены, это открывает возможность использовать технологический подход при построении моделей, необходимых для познания объекта. Именно последний подход и реализуется в данном модуле. Модуль играет важную роль в формировании знаний и умений, необходимых для создания технологий.</w:t>
      </w:r>
    </w:p>
    <w:p w:rsidR="00A57638" w:rsidRPr="00EB2D57" w:rsidRDefault="00E235EB" w:rsidP="000006AA">
      <w:pPr>
        <w:pStyle w:val="17"/>
      </w:pPr>
      <w:bookmarkStart w:id="709" w:name="bookmark1660"/>
      <w:r w:rsidRPr="00EB2D57">
        <w:t xml:space="preserve">Модуль </w:t>
      </w:r>
      <w:r w:rsidR="000006AA">
        <w:t>«</w:t>
      </w:r>
      <w:r w:rsidRPr="00EB2D57">
        <w:t>Компьютерная графика. Черчение»</w:t>
      </w:r>
      <w:bookmarkEnd w:id="709"/>
    </w:p>
    <w:p w:rsidR="00A57638" w:rsidRPr="00EB2D57" w:rsidRDefault="00E235EB">
      <w:pPr>
        <w:pStyle w:val="13"/>
        <w:spacing w:after="200"/>
        <w:jc w:val="both"/>
        <w:rPr>
          <w:color w:val="auto"/>
        </w:rPr>
      </w:pPr>
      <w:r w:rsidRPr="00EB2D57">
        <w:rPr>
          <w:color w:val="auto"/>
        </w:rPr>
        <w:t>Данный модуль нацелен на решение задач, схожих с задачами, решаемыми в предыдущем модуле: «3D-моделирование, прототипирование, макетирование» — формирует инструментарий создания и исследования моделей, причём сам процесс создания осуществляется по вполне определённой технологии. Как и предыдущий модуль, данный модуль очень важен с точки зрения формирования знаний и умений, необходимых для создания новых технологий, а также новых продуктов техносферы.</w:t>
      </w:r>
    </w:p>
    <w:p w:rsidR="00A57638" w:rsidRPr="00EB2D57" w:rsidRDefault="00E235EB" w:rsidP="000006AA">
      <w:pPr>
        <w:pStyle w:val="17"/>
      </w:pPr>
      <w:bookmarkStart w:id="710" w:name="bookmark1662"/>
      <w:r w:rsidRPr="00EB2D57">
        <w:t xml:space="preserve">Модуль </w:t>
      </w:r>
      <w:r w:rsidR="000006AA">
        <w:t>«</w:t>
      </w:r>
      <w:r w:rsidRPr="00EB2D57">
        <w:t>Автоматизированные системы»</w:t>
      </w:r>
      <w:bookmarkEnd w:id="710"/>
    </w:p>
    <w:p w:rsidR="00A57638" w:rsidRPr="00EB2D57" w:rsidRDefault="00E235EB">
      <w:pPr>
        <w:pStyle w:val="13"/>
        <w:spacing w:after="260"/>
        <w:jc w:val="both"/>
        <w:rPr>
          <w:color w:val="auto"/>
        </w:rPr>
      </w:pPr>
      <w:r w:rsidRPr="00EB2D57">
        <w:rPr>
          <w:color w:val="auto"/>
        </w:rPr>
        <w:t>Этот модуль знакомит учащихся с реализацией «сверхзадачи» технологии — автоматизации максимально широкой области человеческой деятельности. Акцент в данном модуле сделан на автоматизации управленческой деятельности. В этом контексте целесообразно рассмотреть управление не только техническими, но и социально-экономическими системами. Эффективным средством решения этой проблемы является использование в учебном процессе имитационных моделей экономической деятельности (например, проект «Школьная фирма»).</w:t>
      </w:r>
    </w:p>
    <w:p w:rsidR="00A57638" w:rsidRPr="00EB2D57" w:rsidRDefault="00E235EB" w:rsidP="000006AA">
      <w:pPr>
        <w:pStyle w:val="17"/>
      </w:pPr>
      <w:bookmarkStart w:id="711" w:name="bookmark1664"/>
      <w:r w:rsidRPr="00EB2D57">
        <w:t>Модули «Животноводство» и «Растениеводство»</w:t>
      </w:r>
      <w:bookmarkEnd w:id="711"/>
    </w:p>
    <w:p w:rsidR="00A57638" w:rsidRPr="00EB2D57" w:rsidRDefault="00E235EB">
      <w:pPr>
        <w:pStyle w:val="13"/>
        <w:spacing w:line="257" w:lineRule="auto"/>
        <w:jc w:val="both"/>
        <w:rPr>
          <w:color w:val="auto"/>
        </w:rPr>
      </w:pPr>
      <w:r w:rsidRPr="00EB2D57">
        <w:rPr>
          <w:color w:val="auto"/>
        </w:rPr>
        <w:t>Названные модули знакомят учащихся с классическими и современными технологиями в сельскохозяйственной сфере. Особенностью этих технологий заключается в том, что их объектами в данном случае являются природные объекты, поведение которых часто не подвластно человеку. В этом случае при реализации технологии существенное значение имеет творческий фактор — умение в нужный момент скорректировать технологический процесс.</w:t>
      </w:r>
    </w:p>
    <w:p w:rsidR="00A57638" w:rsidRPr="00EB2D57" w:rsidRDefault="00E235EB">
      <w:pPr>
        <w:pStyle w:val="13"/>
        <w:spacing w:line="257" w:lineRule="auto"/>
        <w:jc w:val="both"/>
        <w:rPr>
          <w:color w:val="auto"/>
        </w:rPr>
      </w:pPr>
      <w:r w:rsidRPr="00EB2D57">
        <w:rPr>
          <w:color w:val="auto"/>
        </w:rPr>
        <w:t>Ведущими методическими принципами, которые реализуются в модульном курсе технологии, являются следующие принципы:</w:t>
      </w:r>
    </w:p>
    <w:p w:rsidR="00A57638" w:rsidRPr="00EB2D57" w:rsidRDefault="00E235EB" w:rsidP="004318C2">
      <w:pPr>
        <w:pStyle w:val="13"/>
        <w:numPr>
          <w:ilvl w:val="0"/>
          <w:numId w:val="273"/>
        </w:numPr>
        <w:spacing w:line="286" w:lineRule="auto"/>
        <w:jc w:val="both"/>
        <w:rPr>
          <w:color w:val="auto"/>
        </w:rPr>
      </w:pPr>
      <w:r w:rsidRPr="00EB2D57">
        <w:rPr>
          <w:color w:val="auto"/>
        </w:rPr>
        <w:t>«двойного вхождения»</w:t>
      </w:r>
      <w:r w:rsidRPr="00EB2D57">
        <w:rPr>
          <w:color w:val="auto"/>
          <w:vertAlign w:val="superscript"/>
        </w:rPr>
        <w:footnoteReference w:id="32"/>
      </w:r>
      <w:r w:rsidRPr="00EB2D57">
        <w:rPr>
          <w:color w:val="auto"/>
        </w:rPr>
        <w:t xml:space="preserve"> — вопросы, выделенные в отдельный вариативный модуль, фрагментарно присутствуют и в инвариантных модулях;</w:t>
      </w:r>
    </w:p>
    <w:p w:rsidR="00A57638" w:rsidRPr="00EB2D57" w:rsidRDefault="00E235EB" w:rsidP="004318C2">
      <w:pPr>
        <w:pStyle w:val="13"/>
        <w:numPr>
          <w:ilvl w:val="0"/>
          <w:numId w:val="273"/>
        </w:numPr>
        <w:spacing w:line="302" w:lineRule="auto"/>
        <w:jc w:val="both"/>
        <w:rPr>
          <w:color w:val="auto"/>
        </w:rPr>
      </w:pPr>
      <w:r w:rsidRPr="00EB2D57">
        <w:rPr>
          <w:color w:val="auto"/>
        </w:rPr>
        <w:t>цикличности — освоенное на начальном этапе содержание продолжает осваиваться и далее на более высоком уровне.</w:t>
      </w:r>
    </w:p>
    <w:p w:rsidR="00A57638" w:rsidRPr="00EB2D57" w:rsidRDefault="00E235EB">
      <w:pPr>
        <w:pStyle w:val="13"/>
        <w:spacing w:line="257" w:lineRule="auto"/>
        <w:jc w:val="both"/>
        <w:rPr>
          <w:color w:val="auto"/>
        </w:rPr>
      </w:pPr>
      <w:r w:rsidRPr="00EB2D57">
        <w:rPr>
          <w:color w:val="auto"/>
        </w:rPr>
        <w:t>В курсе технологии осуществляется реализация широкого спектра межпредметных связей:</w:t>
      </w:r>
    </w:p>
    <w:p w:rsidR="00A57638" w:rsidRPr="00EB2D57" w:rsidRDefault="00E235EB" w:rsidP="004318C2">
      <w:pPr>
        <w:pStyle w:val="13"/>
        <w:numPr>
          <w:ilvl w:val="0"/>
          <w:numId w:val="272"/>
        </w:numPr>
        <w:spacing w:line="276" w:lineRule="auto"/>
        <w:jc w:val="both"/>
        <w:rPr>
          <w:color w:val="auto"/>
        </w:rPr>
      </w:pPr>
      <w:r w:rsidRPr="00EB2D57">
        <w:rPr>
          <w:color w:val="auto"/>
        </w:rPr>
        <w:t xml:space="preserve">с </w:t>
      </w:r>
      <w:r w:rsidRPr="00EB2D57">
        <w:rPr>
          <w:b/>
          <w:bCs/>
          <w:color w:val="auto"/>
          <w:sz w:val="19"/>
          <w:szCs w:val="19"/>
        </w:rPr>
        <w:t xml:space="preserve">алгеброй </w:t>
      </w:r>
      <w:r w:rsidRPr="00EB2D57">
        <w:rPr>
          <w:color w:val="auto"/>
        </w:rPr>
        <w:t xml:space="preserve">и </w:t>
      </w:r>
      <w:r w:rsidRPr="00EB2D57">
        <w:rPr>
          <w:b/>
          <w:bCs/>
          <w:color w:val="auto"/>
          <w:sz w:val="19"/>
          <w:szCs w:val="19"/>
        </w:rPr>
        <w:t xml:space="preserve">геометрией </w:t>
      </w:r>
      <w:r w:rsidRPr="00EB2D57">
        <w:rPr>
          <w:color w:val="auto"/>
        </w:rPr>
        <w:t>при изучении модулей: «Компьютерная графика. Черчение», «3D-моделирование, макетирование, прототипирование», «Автоматизированные системы»;</w:t>
      </w:r>
    </w:p>
    <w:p w:rsidR="00A57638" w:rsidRPr="00EB2D57" w:rsidRDefault="00E235EB" w:rsidP="004318C2">
      <w:pPr>
        <w:pStyle w:val="13"/>
        <w:numPr>
          <w:ilvl w:val="0"/>
          <w:numId w:val="272"/>
        </w:numPr>
        <w:spacing w:line="302" w:lineRule="auto"/>
        <w:jc w:val="both"/>
        <w:rPr>
          <w:color w:val="auto"/>
        </w:rPr>
      </w:pPr>
      <w:r w:rsidRPr="00EB2D57">
        <w:rPr>
          <w:color w:val="auto"/>
        </w:rPr>
        <w:t xml:space="preserve">с </w:t>
      </w:r>
      <w:r w:rsidRPr="00EB2D57">
        <w:rPr>
          <w:b/>
          <w:bCs/>
          <w:color w:val="auto"/>
          <w:sz w:val="19"/>
          <w:szCs w:val="19"/>
        </w:rPr>
        <w:t xml:space="preserve">химией </w:t>
      </w:r>
      <w:r w:rsidRPr="00EB2D57">
        <w:rPr>
          <w:color w:val="auto"/>
        </w:rPr>
        <w:t>при освоении разделов, связанных с технологиями химической промышленности в инвариантных модулях;</w:t>
      </w:r>
    </w:p>
    <w:p w:rsidR="00A57638" w:rsidRPr="00EB2D57" w:rsidRDefault="00E235EB" w:rsidP="004318C2">
      <w:pPr>
        <w:pStyle w:val="13"/>
        <w:numPr>
          <w:ilvl w:val="0"/>
          <w:numId w:val="272"/>
        </w:numPr>
        <w:spacing w:line="286" w:lineRule="auto"/>
        <w:jc w:val="both"/>
        <w:rPr>
          <w:color w:val="auto"/>
        </w:rPr>
      </w:pPr>
      <w:r w:rsidRPr="00EB2D57">
        <w:rPr>
          <w:color w:val="auto"/>
        </w:rPr>
        <w:t xml:space="preserve">с </w:t>
      </w:r>
      <w:r w:rsidRPr="00EB2D57">
        <w:rPr>
          <w:b/>
          <w:bCs/>
          <w:color w:val="auto"/>
          <w:sz w:val="19"/>
          <w:szCs w:val="19"/>
        </w:rPr>
        <w:t xml:space="preserve">биологией </w:t>
      </w:r>
      <w:r w:rsidRPr="00EB2D57">
        <w:rPr>
          <w:color w:val="auto"/>
        </w:rPr>
        <w:t>при изучении современных биотехнологий в инвариантных модулях и при освоении вариативных модулей «Растениеводство» и «Животноводство»;</w:t>
      </w:r>
    </w:p>
    <w:p w:rsidR="00A57638" w:rsidRPr="00EB2D57" w:rsidRDefault="00E235EB" w:rsidP="004318C2">
      <w:pPr>
        <w:pStyle w:val="13"/>
        <w:numPr>
          <w:ilvl w:val="0"/>
          <w:numId w:val="272"/>
        </w:numPr>
        <w:spacing w:line="286" w:lineRule="auto"/>
        <w:jc w:val="both"/>
        <w:rPr>
          <w:color w:val="auto"/>
        </w:rPr>
      </w:pPr>
      <w:r w:rsidRPr="00EB2D57">
        <w:rPr>
          <w:color w:val="auto"/>
        </w:rPr>
        <w:t xml:space="preserve">с </w:t>
      </w:r>
      <w:r w:rsidRPr="00EB2D57">
        <w:rPr>
          <w:b/>
          <w:bCs/>
          <w:color w:val="auto"/>
          <w:sz w:val="19"/>
          <w:szCs w:val="19"/>
        </w:rPr>
        <w:t xml:space="preserve">физикой </w:t>
      </w:r>
      <w:r w:rsidRPr="00EB2D57">
        <w:rPr>
          <w:color w:val="auto"/>
        </w:rPr>
        <w:t>при освоении моделей машин и механизмов, модуля «Робототехника», «3D-моделирование, макетирование, прототипирование», «Автоматизированные системы».</w:t>
      </w:r>
    </w:p>
    <w:p w:rsidR="00A57638" w:rsidRPr="00EB2D57" w:rsidRDefault="00E235EB" w:rsidP="004318C2">
      <w:pPr>
        <w:pStyle w:val="13"/>
        <w:numPr>
          <w:ilvl w:val="0"/>
          <w:numId w:val="272"/>
        </w:numPr>
        <w:spacing w:line="286" w:lineRule="auto"/>
        <w:jc w:val="both"/>
        <w:rPr>
          <w:color w:val="auto"/>
        </w:rPr>
      </w:pPr>
      <w:r w:rsidRPr="00EB2D57">
        <w:rPr>
          <w:color w:val="auto"/>
        </w:rPr>
        <w:t xml:space="preserve">с </w:t>
      </w:r>
      <w:r w:rsidRPr="00EB2D57">
        <w:rPr>
          <w:b/>
          <w:bCs/>
          <w:color w:val="auto"/>
          <w:sz w:val="19"/>
          <w:szCs w:val="19"/>
        </w:rPr>
        <w:t xml:space="preserve">информатикой и ИКТ </w:t>
      </w:r>
      <w:r w:rsidRPr="00EB2D57">
        <w:rPr>
          <w:color w:val="auto"/>
        </w:rPr>
        <w:t>при освоении в инвариантных и вариативных модулях информационных процессов сбора, хранения, преобразования и передачи информации, протекающих в технических системах, использовании программных сервисов;</w:t>
      </w:r>
    </w:p>
    <w:p w:rsidR="00A57638" w:rsidRPr="00EB2D57" w:rsidRDefault="00E235EB" w:rsidP="004318C2">
      <w:pPr>
        <w:pStyle w:val="13"/>
        <w:numPr>
          <w:ilvl w:val="0"/>
          <w:numId w:val="272"/>
        </w:numPr>
        <w:spacing w:line="286" w:lineRule="auto"/>
        <w:jc w:val="both"/>
        <w:rPr>
          <w:color w:val="auto"/>
        </w:rPr>
      </w:pPr>
      <w:r w:rsidRPr="00EB2D57">
        <w:rPr>
          <w:color w:val="auto"/>
        </w:rPr>
        <w:t xml:space="preserve">с </w:t>
      </w:r>
      <w:r w:rsidRPr="00EB2D57">
        <w:rPr>
          <w:b/>
          <w:bCs/>
          <w:color w:val="auto"/>
          <w:sz w:val="19"/>
          <w:szCs w:val="19"/>
        </w:rPr>
        <w:t xml:space="preserve">историей </w:t>
      </w:r>
      <w:r w:rsidRPr="00EB2D57">
        <w:rPr>
          <w:color w:val="auto"/>
        </w:rPr>
        <w:t xml:space="preserve">и </w:t>
      </w:r>
      <w:r w:rsidRPr="00EB2D57">
        <w:rPr>
          <w:b/>
          <w:bCs/>
          <w:color w:val="auto"/>
          <w:sz w:val="19"/>
          <w:szCs w:val="19"/>
        </w:rPr>
        <w:t xml:space="preserve">искусством </w:t>
      </w:r>
      <w:r w:rsidRPr="00EB2D57">
        <w:rPr>
          <w:color w:val="auto"/>
        </w:rPr>
        <w:t>при освоении элементов промышленной эстетики, народных ремёсел в инвариантном модуле «Производство и технология»;</w:t>
      </w:r>
    </w:p>
    <w:p w:rsidR="00A57638" w:rsidRPr="00EB2D57" w:rsidRDefault="00E235EB" w:rsidP="004318C2">
      <w:pPr>
        <w:pStyle w:val="13"/>
        <w:numPr>
          <w:ilvl w:val="0"/>
          <w:numId w:val="272"/>
        </w:numPr>
        <w:spacing w:line="286" w:lineRule="auto"/>
        <w:jc w:val="both"/>
        <w:rPr>
          <w:color w:val="auto"/>
        </w:rPr>
      </w:pPr>
      <w:r w:rsidRPr="00EB2D57">
        <w:rPr>
          <w:color w:val="auto"/>
        </w:rPr>
        <w:t xml:space="preserve">с </w:t>
      </w:r>
      <w:r w:rsidRPr="00EB2D57">
        <w:rPr>
          <w:b/>
          <w:bCs/>
          <w:color w:val="auto"/>
          <w:sz w:val="19"/>
          <w:szCs w:val="19"/>
        </w:rPr>
        <w:t xml:space="preserve">обществознанием </w:t>
      </w:r>
      <w:r w:rsidRPr="00EB2D57">
        <w:rPr>
          <w:color w:val="auto"/>
        </w:rPr>
        <w:t>при освоении темы «Технология и мир. Современная техносфера» в инвариантном модуле «Производство и технология»</w:t>
      </w:r>
    </w:p>
    <w:p w:rsidR="00A57638" w:rsidRPr="00EB2D57" w:rsidRDefault="00E235EB">
      <w:pPr>
        <w:pStyle w:val="13"/>
        <w:spacing w:after="160" w:line="257" w:lineRule="auto"/>
        <w:jc w:val="both"/>
        <w:rPr>
          <w:color w:val="auto"/>
        </w:rPr>
      </w:pPr>
      <w:r w:rsidRPr="00EB2D57">
        <w:rPr>
          <w:color w:val="auto"/>
        </w:rPr>
        <w:t xml:space="preserve">Освоение учебного предмета «Технология» может осуществляться как в образовательных организациях, так и в организациях-партнёрах, в том числе на базе учебно-производственных комбинатов и технопарков. Через сетевое взаимодействие могут быть использованы ресурсы организаций дополнительного образования, центров технологической поддержки образования, «Кванториумов», центров молодёжного инновационного творчества (ЦМИТ), специализированные центров компетенций (включая </w:t>
      </w:r>
      <w:r w:rsidRPr="00EB2D57">
        <w:rPr>
          <w:color w:val="auto"/>
          <w:lang w:val="en-US" w:eastAsia="en-US" w:bidi="en-US"/>
        </w:rPr>
        <w:t>WorldSkills</w:t>
      </w:r>
      <w:r w:rsidRPr="00EB2D57">
        <w:rPr>
          <w:color w:val="auto"/>
          <w:lang w:eastAsia="en-US" w:bidi="en-US"/>
        </w:rPr>
        <w:t xml:space="preserve">) </w:t>
      </w:r>
      <w:r w:rsidRPr="00EB2D57">
        <w:rPr>
          <w:color w:val="auto"/>
        </w:rPr>
        <w:t>и др.</w:t>
      </w:r>
    </w:p>
    <w:p w:rsidR="006567A9" w:rsidRDefault="00E235EB" w:rsidP="006567A9">
      <w:pPr>
        <w:pStyle w:val="af5"/>
      </w:pPr>
      <w:bookmarkStart w:id="712" w:name="bookmark1666"/>
      <w:r w:rsidRPr="00EB2D57">
        <w:t xml:space="preserve">МЕСТО УЧЕБНОГО ПРЕДМЕТА «ТЕХНОЛОГИЯ» </w:t>
      </w:r>
    </w:p>
    <w:p w:rsidR="00A57638" w:rsidRPr="00EB2D57" w:rsidRDefault="00E235EB" w:rsidP="006567A9">
      <w:pPr>
        <w:pStyle w:val="af5"/>
      </w:pPr>
      <w:r w:rsidRPr="00EB2D57">
        <w:t>В УЧЕБНОМ ПЛАНЕ</w:t>
      </w:r>
      <w:bookmarkEnd w:id="712"/>
    </w:p>
    <w:p w:rsidR="00A57638" w:rsidRPr="00EB2D57" w:rsidRDefault="00E235EB">
      <w:pPr>
        <w:pStyle w:val="13"/>
        <w:spacing w:line="257" w:lineRule="auto"/>
        <w:jc w:val="both"/>
        <w:rPr>
          <w:color w:val="auto"/>
        </w:rPr>
      </w:pPr>
      <w:r w:rsidRPr="00EB2D57">
        <w:rPr>
          <w:color w:val="auto"/>
        </w:rPr>
        <w:t>Освоение предметной области «Технология» в основной школе осуществляется в 5—9 классах из расчёта: в 5—7 классах — 2 часа в неделю, в 8—9 классах — 1 час.</w:t>
      </w:r>
    </w:p>
    <w:p w:rsidR="00A57638" w:rsidRPr="00EB2D57" w:rsidRDefault="00E235EB">
      <w:pPr>
        <w:pStyle w:val="13"/>
        <w:spacing w:after="60" w:line="257" w:lineRule="auto"/>
        <w:jc w:val="both"/>
        <w:rPr>
          <w:color w:val="auto"/>
        </w:rPr>
        <w:sectPr w:rsidR="00A57638" w:rsidRPr="00EB2D57">
          <w:headerReference w:type="even" r:id="rId80"/>
          <w:headerReference w:type="default" r:id="rId81"/>
          <w:footerReference w:type="even" r:id="rId82"/>
          <w:footerReference w:type="default" r:id="rId83"/>
          <w:footnotePr>
            <w:numRestart w:val="eachPage"/>
          </w:footnotePr>
          <w:pgSz w:w="7824" w:h="12019"/>
          <w:pgMar w:top="570" w:right="712" w:bottom="957" w:left="713" w:header="0" w:footer="3" w:gutter="0"/>
          <w:cols w:space="720"/>
          <w:noEndnote/>
          <w:docGrid w:linePitch="360"/>
        </w:sectPr>
      </w:pPr>
      <w:r w:rsidRPr="00EB2D57">
        <w:rPr>
          <w:color w:val="auto"/>
        </w:rPr>
        <w:t>Дополнительно рекомендуется выделить за счёт внеурочной деятельности в 8 классе — 1 час в неделю и в 9 классе — 2 часа.</w:t>
      </w:r>
    </w:p>
    <w:p w:rsidR="00A57638" w:rsidRDefault="00E235EB" w:rsidP="006567A9">
      <w:pPr>
        <w:pStyle w:val="af5"/>
        <w:pBdr>
          <w:bottom w:val="single" w:sz="12" w:space="1" w:color="auto"/>
        </w:pBdr>
      </w:pPr>
      <w:bookmarkStart w:id="713" w:name="bookmark1668"/>
      <w:r w:rsidRPr="00EB2D57">
        <w:t>СОДЕРЖАНИЕ ОБУЧЕНИЯ</w:t>
      </w:r>
      <w:bookmarkEnd w:id="713"/>
    </w:p>
    <w:p w:rsidR="006567A9" w:rsidRPr="00EB2D57" w:rsidRDefault="006567A9" w:rsidP="006567A9">
      <w:pPr>
        <w:pStyle w:val="af5"/>
      </w:pPr>
    </w:p>
    <w:p w:rsidR="00A57638" w:rsidRDefault="00E235EB" w:rsidP="006567A9">
      <w:pPr>
        <w:pStyle w:val="af5"/>
      </w:pPr>
      <w:bookmarkStart w:id="714" w:name="bookmark1670"/>
      <w:r w:rsidRPr="00EB2D57">
        <w:t>ИНВАРИАНТНЫЕ МОДУЛИ</w:t>
      </w:r>
      <w:bookmarkEnd w:id="714"/>
    </w:p>
    <w:p w:rsidR="006567A9" w:rsidRPr="00EB2D57" w:rsidRDefault="006567A9" w:rsidP="006567A9">
      <w:pPr>
        <w:pStyle w:val="af5"/>
      </w:pPr>
    </w:p>
    <w:p w:rsidR="00A57638" w:rsidRDefault="00E235EB" w:rsidP="006567A9">
      <w:pPr>
        <w:pStyle w:val="af5"/>
      </w:pPr>
      <w:bookmarkStart w:id="715" w:name="bookmark1672"/>
      <w:r w:rsidRPr="00EB2D57">
        <w:t>Модуль «Производство и технология»</w:t>
      </w:r>
      <w:bookmarkEnd w:id="715"/>
    </w:p>
    <w:p w:rsidR="006567A9" w:rsidRPr="00EB2D57" w:rsidRDefault="006567A9" w:rsidP="006567A9">
      <w:pPr>
        <w:pStyle w:val="af5"/>
      </w:pPr>
    </w:p>
    <w:p w:rsidR="00A57638" w:rsidRDefault="00E235EB" w:rsidP="006567A9">
      <w:pPr>
        <w:pStyle w:val="af5"/>
      </w:pPr>
      <w:bookmarkStart w:id="716" w:name="bookmark1674"/>
      <w:r w:rsidRPr="00EB2D57">
        <w:t>5-6 КЛАССЫ</w:t>
      </w:r>
      <w:bookmarkEnd w:id="716"/>
    </w:p>
    <w:p w:rsidR="006567A9" w:rsidRPr="00EB2D57" w:rsidRDefault="006567A9" w:rsidP="006567A9">
      <w:pPr>
        <w:pStyle w:val="af5"/>
      </w:pPr>
    </w:p>
    <w:p w:rsidR="00A57638" w:rsidRPr="00EB2D57" w:rsidRDefault="00E235EB">
      <w:pPr>
        <w:pStyle w:val="13"/>
        <w:spacing w:line="264" w:lineRule="auto"/>
        <w:jc w:val="both"/>
        <w:rPr>
          <w:color w:val="auto"/>
          <w:sz w:val="19"/>
          <w:szCs w:val="19"/>
        </w:rPr>
      </w:pPr>
      <w:r w:rsidRPr="00EB2D57">
        <w:rPr>
          <w:b/>
          <w:bCs/>
          <w:color w:val="auto"/>
          <w:sz w:val="19"/>
          <w:szCs w:val="19"/>
        </w:rPr>
        <w:t>Раздел 1. Преобразовательная деятельность человека.</w:t>
      </w:r>
    </w:p>
    <w:p w:rsidR="00A57638" w:rsidRPr="00EB2D57" w:rsidRDefault="00E235EB">
      <w:pPr>
        <w:pStyle w:val="13"/>
        <w:spacing w:after="240" w:line="240" w:lineRule="auto"/>
        <w:jc w:val="both"/>
        <w:rPr>
          <w:color w:val="auto"/>
        </w:rPr>
      </w:pPr>
      <w:r w:rsidRPr="00EB2D57">
        <w:rPr>
          <w:color w:val="auto"/>
        </w:rPr>
        <w:t>Технологии вокруг нас. Алгоритмы и начала технологии. Возможность формального исполнения алгоритма. Робот как исполнитель алгоритма. Робот как механизм.</w:t>
      </w:r>
    </w:p>
    <w:p w:rsidR="00A57638" w:rsidRPr="00EB2D57" w:rsidRDefault="00E235EB">
      <w:pPr>
        <w:pStyle w:val="13"/>
        <w:spacing w:line="264" w:lineRule="auto"/>
        <w:jc w:val="both"/>
        <w:rPr>
          <w:color w:val="auto"/>
          <w:sz w:val="19"/>
          <w:szCs w:val="19"/>
        </w:rPr>
      </w:pPr>
      <w:r w:rsidRPr="00EB2D57">
        <w:rPr>
          <w:b/>
          <w:bCs/>
          <w:color w:val="auto"/>
          <w:sz w:val="19"/>
          <w:szCs w:val="19"/>
        </w:rPr>
        <w:t>Раздел 2. Простейшие машины и механизмы.</w:t>
      </w:r>
    </w:p>
    <w:p w:rsidR="00A57638" w:rsidRPr="00EB2D57" w:rsidRDefault="00E235EB">
      <w:pPr>
        <w:pStyle w:val="13"/>
        <w:spacing w:line="240" w:lineRule="auto"/>
        <w:jc w:val="both"/>
        <w:rPr>
          <w:color w:val="auto"/>
        </w:rPr>
      </w:pPr>
      <w:r w:rsidRPr="00EB2D57">
        <w:rPr>
          <w:color w:val="auto"/>
        </w:rPr>
        <w:t>Двигатели машин. Виды двигателей. Передаточные механизмы. Виды и характеристики передаточных механизмов.</w:t>
      </w:r>
    </w:p>
    <w:p w:rsidR="00A57638" w:rsidRPr="00EB2D57" w:rsidRDefault="00E235EB">
      <w:pPr>
        <w:pStyle w:val="13"/>
        <w:spacing w:after="240" w:line="240" w:lineRule="auto"/>
        <w:jc w:val="both"/>
        <w:rPr>
          <w:color w:val="auto"/>
        </w:rPr>
      </w:pPr>
      <w:r w:rsidRPr="00EB2D57">
        <w:rPr>
          <w:color w:val="auto"/>
        </w:rPr>
        <w:t>Механические передачи. Обратная связь. Механические конструкторы. Робототехнические конструкторы. Простые механические модели. Простые управляемые модели.</w:t>
      </w:r>
    </w:p>
    <w:p w:rsidR="00A57638" w:rsidRPr="00EB2D57" w:rsidRDefault="00E235EB">
      <w:pPr>
        <w:pStyle w:val="13"/>
        <w:spacing w:line="264" w:lineRule="auto"/>
        <w:jc w:val="both"/>
        <w:rPr>
          <w:color w:val="auto"/>
          <w:sz w:val="19"/>
          <w:szCs w:val="19"/>
        </w:rPr>
      </w:pPr>
      <w:r w:rsidRPr="00EB2D57">
        <w:rPr>
          <w:b/>
          <w:bCs/>
          <w:color w:val="auto"/>
          <w:sz w:val="19"/>
          <w:szCs w:val="19"/>
        </w:rPr>
        <w:t>Раздел 3. Задачи и технологии их решения.</w:t>
      </w:r>
    </w:p>
    <w:p w:rsidR="00A57638" w:rsidRPr="00EB2D57" w:rsidRDefault="00E235EB">
      <w:pPr>
        <w:pStyle w:val="13"/>
        <w:spacing w:line="240" w:lineRule="auto"/>
        <w:jc w:val="both"/>
        <w:rPr>
          <w:color w:val="auto"/>
        </w:rPr>
      </w:pPr>
      <w:r w:rsidRPr="00EB2D57">
        <w:rPr>
          <w:color w:val="auto"/>
        </w:rPr>
        <w:t>Технология решения производственных задач в информационной среде как важнейшая технология 4-й промышленной революции.</w:t>
      </w:r>
    </w:p>
    <w:p w:rsidR="00A57638" w:rsidRPr="00EB2D57" w:rsidRDefault="00E235EB">
      <w:pPr>
        <w:pStyle w:val="13"/>
        <w:spacing w:after="240" w:line="240" w:lineRule="auto"/>
        <w:jc w:val="both"/>
        <w:rPr>
          <w:color w:val="auto"/>
        </w:rPr>
      </w:pPr>
      <w:r w:rsidRPr="00EB2D57">
        <w:rPr>
          <w:color w:val="auto"/>
        </w:rPr>
        <w:t>Основные элементы технологии решения задач: чтение описаний и чертежей; введение обозначений, оценка правильности рассуждений; запоминание, представление и запись информации; организация коммуникаций, анализ этапов решения, исследование, проектирование.</w:t>
      </w:r>
    </w:p>
    <w:p w:rsidR="00A57638" w:rsidRPr="00EB2D57" w:rsidRDefault="00E235EB">
      <w:pPr>
        <w:pStyle w:val="13"/>
        <w:spacing w:line="264" w:lineRule="auto"/>
        <w:jc w:val="both"/>
        <w:rPr>
          <w:color w:val="auto"/>
          <w:sz w:val="19"/>
          <w:szCs w:val="19"/>
        </w:rPr>
      </w:pPr>
      <w:r w:rsidRPr="00EB2D57">
        <w:rPr>
          <w:b/>
          <w:bCs/>
          <w:color w:val="auto"/>
          <w:sz w:val="19"/>
          <w:szCs w:val="19"/>
        </w:rPr>
        <w:t>Раздел 4. Основы проектной деятельности.</w:t>
      </w:r>
    </w:p>
    <w:p w:rsidR="00A57638" w:rsidRPr="00EB2D57" w:rsidRDefault="00E235EB">
      <w:pPr>
        <w:pStyle w:val="13"/>
        <w:spacing w:after="240" w:line="240" w:lineRule="auto"/>
        <w:jc w:val="both"/>
        <w:rPr>
          <w:color w:val="auto"/>
        </w:rPr>
      </w:pPr>
      <w:r w:rsidRPr="00EB2D57">
        <w:rPr>
          <w:color w:val="auto"/>
        </w:rPr>
        <w:t>Понятие проекта. Проект и алгоритм. Проект и технология. Виды проектов. Творческие проекты. Исследовательские проекты. Паспорт проекта. Этапы проектной деятельности. Инструменты работы над проектом. Компьютерная поддержка проектной деятельности.</w:t>
      </w:r>
    </w:p>
    <w:p w:rsidR="00A57638" w:rsidRPr="00EB2D57" w:rsidRDefault="00E235EB">
      <w:pPr>
        <w:pStyle w:val="13"/>
        <w:spacing w:line="262" w:lineRule="auto"/>
        <w:jc w:val="both"/>
        <w:rPr>
          <w:color w:val="auto"/>
          <w:sz w:val="19"/>
          <w:szCs w:val="19"/>
        </w:rPr>
      </w:pPr>
      <w:r w:rsidRPr="00EB2D57">
        <w:rPr>
          <w:b/>
          <w:bCs/>
          <w:color w:val="auto"/>
          <w:sz w:val="19"/>
          <w:szCs w:val="19"/>
        </w:rPr>
        <w:t>Раздел 5. Технология домашнего хозяйства.</w:t>
      </w:r>
    </w:p>
    <w:p w:rsidR="00A57638" w:rsidRPr="00EB2D57" w:rsidRDefault="00E235EB">
      <w:pPr>
        <w:pStyle w:val="13"/>
        <w:spacing w:line="240" w:lineRule="auto"/>
        <w:jc w:val="both"/>
        <w:rPr>
          <w:color w:val="auto"/>
        </w:rPr>
      </w:pPr>
      <w:r w:rsidRPr="00EB2D57">
        <w:rPr>
          <w:color w:val="auto"/>
        </w:rPr>
        <w:t>Порядок и хаос как фундаментальные характеристики окружающего мира.</w:t>
      </w:r>
    </w:p>
    <w:p w:rsidR="00A57638" w:rsidRPr="00EB2D57" w:rsidRDefault="00E235EB">
      <w:pPr>
        <w:pStyle w:val="13"/>
        <w:spacing w:line="240" w:lineRule="auto"/>
        <w:jc w:val="both"/>
        <w:rPr>
          <w:color w:val="auto"/>
        </w:rPr>
      </w:pPr>
      <w:r w:rsidRPr="00EB2D57">
        <w:rPr>
          <w:color w:val="auto"/>
        </w:rPr>
        <w:t>Порядок в доме. Порядок на рабочем месте.</w:t>
      </w:r>
    </w:p>
    <w:p w:rsidR="00A57638" w:rsidRPr="00EB2D57" w:rsidRDefault="00E235EB" w:rsidP="006567A9">
      <w:pPr>
        <w:pStyle w:val="13"/>
        <w:spacing w:line="240" w:lineRule="auto"/>
        <w:ind w:firstLine="238"/>
        <w:jc w:val="both"/>
        <w:rPr>
          <w:color w:val="auto"/>
        </w:rPr>
      </w:pPr>
      <w:r w:rsidRPr="00EB2D57">
        <w:rPr>
          <w:color w:val="auto"/>
        </w:rPr>
        <w:t>Создание интерьера квартиры с помощью компьютерных программ.</w:t>
      </w:r>
    </w:p>
    <w:p w:rsidR="00A57638" w:rsidRPr="00EB2D57" w:rsidRDefault="00E235EB" w:rsidP="006567A9">
      <w:pPr>
        <w:pStyle w:val="13"/>
        <w:spacing w:line="240" w:lineRule="auto"/>
        <w:ind w:firstLine="238"/>
        <w:jc w:val="both"/>
        <w:rPr>
          <w:color w:val="auto"/>
        </w:rPr>
      </w:pPr>
      <w:r w:rsidRPr="00EB2D57">
        <w:rPr>
          <w:color w:val="auto"/>
        </w:rPr>
        <w:t>Электропроводка. Бытовые электрические приборы. Техника безопасности при работе с электричеством.</w:t>
      </w:r>
    </w:p>
    <w:p w:rsidR="00A57638" w:rsidRPr="00EB2D57" w:rsidRDefault="00E235EB">
      <w:pPr>
        <w:pStyle w:val="13"/>
        <w:spacing w:after="160" w:line="240" w:lineRule="auto"/>
        <w:jc w:val="both"/>
        <w:rPr>
          <w:color w:val="auto"/>
        </w:rPr>
      </w:pPr>
      <w:r w:rsidRPr="00EB2D57">
        <w:rPr>
          <w:color w:val="auto"/>
        </w:rPr>
        <w:t>Кухня. Мебель и бытовая техника, которая используется на кухне. Кулинария. Основы здорового питания. Основы безопасности при работе на кухне.</w:t>
      </w:r>
    </w:p>
    <w:p w:rsidR="00A57638" w:rsidRPr="00EB2D57" w:rsidRDefault="00E235EB">
      <w:pPr>
        <w:pStyle w:val="13"/>
        <w:spacing w:line="262" w:lineRule="auto"/>
        <w:jc w:val="both"/>
        <w:rPr>
          <w:color w:val="auto"/>
          <w:sz w:val="19"/>
          <w:szCs w:val="19"/>
        </w:rPr>
      </w:pPr>
      <w:r w:rsidRPr="00EB2D57">
        <w:rPr>
          <w:b/>
          <w:bCs/>
          <w:color w:val="auto"/>
          <w:sz w:val="19"/>
          <w:szCs w:val="19"/>
        </w:rPr>
        <w:t>Раздел 6. Мир профессий.</w:t>
      </w:r>
    </w:p>
    <w:p w:rsidR="00A57638" w:rsidRPr="00EB2D57" w:rsidRDefault="00E235EB">
      <w:pPr>
        <w:pStyle w:val="13"/>
        <w:spacing w:after="160" w:line="240" w:lineRule="auto"/>
        <w:jc w:val="both"/>
        <w:rPr>
          <w:color w:val="auto"/>
        </w:rPr>
      </w:pPr>
      <w:r w:rsidRPr="00EB2D57">
        <w:rPr>
          <w:color w:val="auto"/>
        </w:rPr>
        <w:t>Какие бывают профессии. Как выбрать профессию.</w:t>
      </w:r>
    </w:p>
    <w:p w:rsidR="00A57638" w:rsidRDefault="00E235EB" w:rsidP="006567A9">
      <w:pPr>
        <w:pStyle w:val="af5"/>
      </w:pPr>
      <w:bookmarkStart w:id="717" w:name="bookmark1676"/>
      <w:r w:rsidRPr="00EB2D57">
        <w:t>7-9 КЛАССЫ</w:t>
      </w:r>
      <w:bookmarkEnd w:id="717"/>
    </w:p>
    <w:p w:rsidR="006567A9" w:rsidRPr="00EB2D57" w:rsidRDefault="006567A9" w:rsidP="006567A9">
      <w:pPr>
        <w:pStyle w:val="af5"/>
      </w:pPr>
    </w:p>
    <w:p w:rsidR="00A57638" w:rsidRPr="00EB2D57" w:rsidRDefault="00E235EB">
      <w:pPr>
        <w:pStyle w:val="13"/>
        <w:spacing w:line="262" w:lineRule="auto"/>
        <w:jc w:val="both"/>
        <w:rPr>
          <w:color w:val="auto"/>
          <w:sz w:val="19"/>
          <w:szCs w:val="19"/>
        </w:rPr>
      </w:pPr>
      <w:r w:rsidRPr="00EB2D57">
        <w:rPr>
          <w:b/>
          <w:bCs/>
          <w:color w:val="auto"/>
          <w:sz w:val="19"/>
          <w:szCs w:val="19"/>
        </w:rPr>
        <w:t>Раздел 7. Технологии и искусство.</w:t>
      </w:r>
    </w:p>
    <w:p w:rsidR="00A57638" w:rsidRPr="00EB2D57" w:rsidRDefault="00E235EB">
      <w:pPr>
        <w:pStyle w:val="13"/>
        <w:spacing w:line="240" w:lineRule="auto"/>
        <w:jc w:val="both"/>
        <w:rPr>
          <w:color w:val="auto"/>
        </w:rPr>
      </w:pPr>
      <w:r w:rsidRPr="00EB2D57">
        <w:rPr>
          <w:color w:val="auto"/>
        </w:rPr>
        <w:t>Эстетическая ценность результатов труда. Промышленная эстетика. Примеры промышленных изделий с высокими эстетическими свойствами. Понятие дизайна.</w:t>
      </w:r>
    </w:p>
    <w:p w:rsidR="00A57638" w:rsidRPr="00EB2D57" w:rsidRDefault="00E235EB">
      <w:pPr>
        <w:pStyle w:val="13"/>
        <w:spacing w:line="240" w:lineRule="auto"/>
        <w:jc w:val="both"/>
        <w:rPr>
          <w:color w:val="auto"/>
        </w:rPr>
      </w:pPr>
      <w:r w:rsidRPr="00EB2D57">
        <w:rPr>
          <w:color w:val="auto"/>
        </w:rPr>
        <w:t>Эстетика в быту. Эстетика и экология жилища.</w:t>
      </w:r>
    </w:p>
    <w:p w:rsidR="00A57638" w:rsidRPr="00EB2D57" w:rsidRDefault="00E235EB">
      <w:pPr>
        <w:pStyle w:val="13"/>
        <w:spacing w:after="160" w:line="240" w:lineRule="auto"/>
        <w:jc w:val="both"/>
        <w:rPr>
          <w:color w:val="auto"/>
        </w:rPr>
      </w:pPr>
      <w:r w:rsidRPr="00EB2D57">
        <w:rPr>
          <w:color w:val="auto"/>
        </w:rPr>
        <w:t>Народные ремёсла. Народные ремёсла и промыслы России.</w:t>
      </w:r>
    </w:p>
    <w:p w:rsidR="00A57638" w:rsidRPr="00EB2D57" w:rsidRDefault="00E235EB">
      <w:pPr>
        <w:pStyle w:val="13"/>
        <w:spacing w:line="262" w:lineRule="auto"/>
        <w:jc w:val="both"/>
        <w:rPr>
          <w:color w:val="auto"/>
          <w:sz w:val="19"/>
          <w:szCs w:val="19"/>
        </w:rPr>
      </w:pPr>
      <w:r w:rsidRPr="00EB2D57">
        <w:rPr>
          <w:b/>
          <w:bCs/>
          <w:color w:val="auto"/>
          <w:sz w:val="19"/>
          <w:szCs w:val="19"/>
        </w:rPr>
        <w:t>Раздел 8. Технологии и мир. Современная техносфера.</w:t>
      </w:r>
    </w:p>
    <w:p w:rsidR="00A57638" w:rsidRPr="00EB2D57" w:rsidRDefault="00E235EB">
      <w:pPr>
        <w:pStyle w:val="13"/>
        <w:spacing w:line="240" w:lineRule="auto"/>
        <w:jc w:val="both"/>
        <w:rPr>
          <w:color w:val="auto"/>
        </w:rPr>
      </w:pPr>
      <w:r w:rsidRPr="00EB2D57">
        <w:rPr>
          <w:color w:val="auto"/>
        </w:rPr>
        <w:t>Материя, энергия, информация — основные составляющие современной научной картины мира и объекты преобразовательной деятельности. Создание технологий как основная задача современной науки. История развития технологий.</w:t>
      </w:r>
    </w:p>
    <w:p w:rsidR="00A57638" w:rsidRPr="00EB2D57" w:rsidRDefault="00E235EB">
      <w:pPr>
        <w:pStyle w:val="13"/>
        <w:spacing w:line="240" w:lineRule="auto"/>
        <w:jc w:val="both"/>
        <w:rPr>
          <w:color w:val="auto"/>
        </w:rPr>
      </w:pPr>
      <w:r w:rsidRPr="00EB2D57">
        <w:rPr>
          <w:color w:val="auto"/>
        </w:rPr>
        <w:t>Понятие высокотехнологичных отраслей. «Высокие технологии» двойного назначения.</w:t>
      </w:r>
    </w:p>
    <w:p w:rsidR="00A57638" w:rsidRPr="00EB2D57" w:rsidRDefault="00E235EB">
      <w:pPr>
        <w:pStyle w:val="13"/>
        <w:spacing w:line="240" w:lineRule="auto"/>
        <w:jc w:val="both"/>
        <w:rPr>
          <w:color w:val="auto"/>
        </w:rPr>
      </w:pPr>
      <w:r w:rsidRPr="00EB2D57">
        <w:rPr>
          <w:color w:val="auto"/>
        </w:rPr>
        <w:t>Рециклинг-технологии. Разработка и внедрение технологий многократного использования материалов, создание новых материалов из промышленных отходов, а также технологий безотходного производства.</w:t>
      </w:r>
    </w:p>
    <w:p w:rsidR="00A57638" w:rsidRPr="00EB2D57" w:rsidRDefault="00E235EB">
      <w:pPr>
        <w:pStyle w:val="13"/>
        <w:spacing w:line="240" w:lineRule="auto"/>
        <w:jc w:val="both"/>
        <w:rPr>
          <w:color w:val="auto"/>
        </w:rPr>
      </w:pPr>
      <w:r w:rsidRPr="00EB2D57">
        <w:rPr>
          <w:color w:val="auto"/>
        </w:rPr>
        <w:t>Ресурсы, технологии и общество. Глобальные технологические проекты.</w:t>
      </w:r>
    </w:p>
    <w:p w:rsidR="00A57638" w:rsidRPr="00EB2D57" w:rsidRDefault="00E235EB">
      <w:pPr>
        <w:pStyle w:val="13"/>
        <w:spacing w:line="240" w:lineRule="auto"/>
        <w:jc w:val="both"/>
        <w:rPr>
          <w:color w:val="auto"/>
        </w:rPr>
      </w:pPr>
      <w:r w:rsidRPr="00EB2D57">
        <w:rPr>
          <w:color w:val="auto"/>
        </w:rPr>
        <w:t>Современная техносфера. Проблема взаимодействия природы и техносферы.</w:t>
      </w:r>
    </w:p>
    <w:p w:rsidR="00A57638" w:rsidRPr="00EB2D57" w:rsidRDefault="00E235EB">
      <w:pPr>
        <w:pStyle w:val="13"/>
        <w:spacing w:after="160" w:line="240" w:lineRule="auto"/>
        <w:jc w:val="both"/>
        <w:rPr>
          <w:color w:val="auto"/>
        </w:rPr>
      </w:pPr>
      <w:r w:rsidRPr="00EB2D57">
        <w:rPr>
          <w:color w:val="auto"/>
        </w:rPr>
        <w:t>Современный транспорт и перспективы его развития.</w:t>
      </w:r>
    </w:p>
    <w:p w:rsidR="00A57638" w:rsidRPr="00EB2D57" w:rsidRDefault="00E235EB">
      <w:pPr>
        <w:pStyle w:val="13"/>
        <w:spacing w:line="264" w:lineRule="auto"/>
        <w:jc w:val="both"/>
        <w:rPr>
          <w:color w:val="auto"/>
          <w:sz w:val="19"/>
          <w:szCs w:val="19"/>
        </w:rPr>
      </w:pPr>
      <w:r w:rsidRPr="00EB2D57">
        <w:rPr>
          <w:b/>
          <w:bCs/>
          <w:color w:val="auto"/>
          <w:sz w:val="19"/>
          <w:szCs w:val="19"/>
        </w:rPr>
        <w:t>Раздел 9. Современные технологии.</w:t>
      </w:r>
    </w:p>
    <w:p w:rsidR="00A57638" w:rsidRPr="00EB2D57" w:rsidRDefault="00E235EB">
      <w:pPr>
        <w:pStyle w:val="13"/>
        <w:spacing w:line="240" w:lineRule="auto"/>
        <w:jc w:val="both"/>
        <w:rPr>
          <w:color w:val="auto"/>
        </w:rPr>
      </w:pPr>
      <w:r w:rsidRPr="00EB2D57">
        <w:rPr>
          <w:color w:val="auto"/>
        </w:rPr>
        <w:t>Биотехнологии. Лазерные технологии. Космические технологии. Представления о нанотехнологиях.</w:t>
      </w:r>
    </w:p>
    <w:p w:rsidR="00A57638" w:rsidRPr="00EB2D57" w:rsidRDefault="00E235EB">
      <w:pPr>
        <w:pStyle w:val="13"/>
        <w:spacing w:line="240" w:lineRule="auto"/>
        <w:jc w:val="both"/>
        <w:rPr>
          <w:color w:val="auto"/>
        </w:rPr>
      </w:pPr>
      <w:r w:rsidRPr="00EB2D57">
        <w:rPr>
          <w:color w:val="auto"/>
        </w:rPr>
        <w:t>Технологии 4-й промышленной революции: интернет вещей, дополненная реальность, интеллектуальные технологии, облачные технологии, большие данные, аддитивные технологии и др.</w:t>
      </w:r>
    </w:p>
    <w:p w:rsidR="00A57638" w:rsidRPr="00EB2D57" w:rsidRDefault="00E235EB">
      <w:pPr>
        <w:pStyle w:val="13"/>
        <w:spacing w:line="240" w:lineRule="auto"/>
        <w:jc w:val="both"/>
        <w:rPr>
          <w:color w:val="auto"/>
        </w:rPr>
      </w:pPr>
      <w:r w:rsidRPr="00EB2D57">
        <w:rPr>
          <w:color w:val="auto"/>
        </w:rPr>
        <w:t>Биотехнологии в решении экологических проблем. Очистка сточных вод. Биоэнергетика. Биометаногенез. Проект «Геном человека» и его значение для анализа и предотвращения наследственных болезней. Генеалогический метод изучения наследственности человека. Человек и мир микробов. Болезнетворные микробы и прививки. Биодатчики. Микробиологическая технология.</w:t>
      </w:r>
    </w:p>
    <w:p w:rsidR="00A57638" w:rsidRPr="00EB2D57" w:rsidRDefault="00E235EB">
      <w:pPr>
        <w:pStyle w:val="13"/>
        <w:spacing w:after="240" w:line="240" w:lineRule="auto"/>
        <w:jc w:val="both"/>
        <w:rPr>
          <w:color w:val="auto"/>
        </w:rPr>
      </w:pPr>
      <w:r w:rsidRPr="00EB2D57">
        <w:rPr>
          <w:color w:val="auto"/>
        </w:rPr>
        <w:t>Сферы применения современных технологий.</w:t>
      </w:r>
    </w:p>
    <w:p w:rsidR="00A57638" w:rsidRPr="00EB2D57" w:rsidRDefault="00E235EB">
      <w:pPr>
        <w:pStyle w:val="13"/>
        <w:spacing w:line="264" w:lineRule="auto"/>
        <w:jc w:val="both"/>
        <w:rPr>
          <w:color w:val="auto"/>
          <w:sz w:val="19"/>
          <w:szCs w:val="19"/>
        </w:rPr>
      </w:pPr>
      <w:r w:rsidRPr="00EB2D57">
        <w:rPr>
          <w:b/>
          <w:bCs/>
          <w:color w:val="auto"/>
          <w:sz w:val="19"/>
          <w:szCs w:val="19"/>
        </w:rPr>
        <w:t>Раздел 10. Основы информационно-когнитивных технологий.</w:t>
      </w:r>
    </w:p>
    <w:p w:rsidR="00A57638" w:rsidRPr="00EB2D57" w:rsidRDefault="00E235EB">
      <w:pPr>
        <w:pStyle w:val="13"/>
        <w:spacing w:line="240" w:lineRule="auto"/>
        <w:jc w:val="both"/>
        <w:rPr>
          <w:color w:val="auto"/>
        </w:rPr>
      </w:pPr>
      <w:r w:rsidRPr="00EB2D57">
        <w:rPr>
          <w:color w:val="auto"/>
        </w:rPr>
        <w:t>Знание как фундаментальная производственная и экономическая категория.</w:t>
      </w:r>
    </w:p>
    <w:p w:rsidR="00A57638" w:rsidRPr="00EB2D57" w:rsidRDefault="00E235EB">
      <w:pPr>
        <w:pStyle w:val="13"/>
        <w:spacing w:line="240" w:lineRule="auto"/>
        <w:jc w:val="both"/>
        <w:rPr>
          <w:color w:val="auto"/>
        </w:rPr>
      </w:pPr>
      <w:r w:rsidRPr="00EB2D57">
        <w:rPr>
          <w:color w:val="auto"/>
        </w:rPr>
        <w:t>Информационно-когнитивные технологии как технологии формирования знаний. Данные, информация, знание как объекты информационно-когнитивных технологий.</w:t>
      </w:r>
    </w:p>
    <w:p w:rsidR="00A57638" w:rsidRPr="00EB2D57" w:rsidRDefault="00E235EB">
      <w:pPr>
        <w:pStyle w:val="13"/>
        <w:spacing w:after="240" w:line="240" w:lineRule="auto"/>
        <w:jc w:val="both"/>
        <w:rPr>
          <w:color w:val="auto"/>
        </w:rPr>
      </w:pPr>
      <w:r w:rsidRPr="00EB2D57">
        <w:rPr>
          <w:color w:val="auto"/>
        </w:rPr>
        <w:t>Формализация и моделирование — основные инструменты познания окружающего мира.</w:t>
      </w:r>
    </w:p>
    <w:p w:rsidR="00A57638" w:rsidRPr="00EB2D57" w:rsidRDefault="00E235EB">
      <w:pPr>
        <w:pStyle w:val="13"/>
        <w:spacing w:line="264" w:lineRule="auto"/>
        <w:jc w:val="both"/>
        <w:rPr>
          <w:color w:val="auto"/>
          <w:sz w:val="19"/>
          <w:szCs w:val="19"/>
        </w:rPr>
      </w:pPr>
      <w:r w:rsidRPr="00EB2D57">
        <w:rPr>
          <w:b/>
          <w:bCs/>
          <w:color w:val="auto"/>
          <w:sz w:val="19"/>
          <w:szCs w:val="19"/>
        </w:rPr>
        <w:t>Раздел 11. Элементы управления.</w:t>
      </w:r>
    </w:p>
    <w:p w:rsidR="00A57638" w:rsidRPr="00EB2D57" w:rsidRDefault="00E235EB">
      <w:pPr>
        <w:pStyle w:val="13"/>
        <w:spacing w:line="240" w:lineRule="auto"/>
        <w:jc w:val="both"/>
        <w:rPr>
          <w:color w:val="auto"/>
        </w:rPr>
      </w:pPr>
      <w:r w:rsidRPr="00EB2D57">
        <w:rPr>
          <w:color w:val="auto"/>
        </w:rPr>
        <w:t>Общие принципы управления. Общая схема управления. Условия реализации общей схемы управления. Начала кибернетики.</w:t>
      </w:r>
    </w:p>
    <w:p w:rsidR="00A57638" w:rsidRPr="00EB2D57" w:rsidRDefault="00E235EB">
      <w:pPr>
        <w:pStyle w:val="13"/>
        <w:spacing w:after="240" w:line="240" w:lineRule="auto"/>
        <w:jc w:val="both"/>
        <w:rPr>
          <w:color w:val="auto"/>
        </w:rPr>
      </w:pPr>
      <w:r w:rsidRPr="00EB2D57">
        <w:rPr>
          <w:color w:val="auto"/>
        </w:rPr>
        <w:t>Самоуправляемые системы. Устойчивость систем управления. Виды равновесия. Устойчивость технических систем.</w:t>
      </w:r>
    </w:p>
    <w:p w:rsidR="00A57638" w:rsidRPr="00EB2D57" w:rsidRDefault="00E235EB">
      <w:pPr>
        <w:pStyle w:val="13"/>
        <w:spacing w:line="264" w:lineRule="auto"/>
        <w:jc w:val="both"/>
        <w:rPr>
          <w:color w:val="auto"/>
          <w:sz w:val="19"/>
          <w:szCs w:val="19"/>
        </w:rPr>
      </w:pPr>
      <w:r w:rsidRPr="00EB2D57">
        <w:rPr>
          <w:b/>
          <w:bCs/>
          <w:color w:val="auto"/>
          <w:sz w:val="19"/>
          <w:szCs w:val="19"/>
        </w:rPr>
        <w:t>Раздел 12. Мир профессий.</w:t>
      </w:r>
    </w:p>
    <w:p w:rsidR="00A57638" w:rsidRPr="00EB2D57" w:rsidRDefault="00E235EB">
      <w:pPr>
        <w:pStyle w:val="13"/>
        <w:spacing w:line="240" w:lineRule="auto"/>
        <w:jc w:val="both"/>
        <w:rPr>
          <w:color w:val="auto"/>
        </w:rPr>
      </w:pPr>
      <w:r w:rsidRPr="00EB2D57">
        <w:rPr>
          <w:color w:val="auto"/>
        </w:rPr>
        <w:t>Профессии предметной области «Природа». Профессии предметной области «Техника». Профессии предметной области «Знак». Профессии предметной области «Человек».</w:t>
      </w:r>
    </w:p>
    <w:p w:rsidR="00A57638" w:rsidRPr="00EB2D57" w:rsidRDefault="00E235EB">
      <w:pPr>
        <w:pStyle w:val="13"/>
        <w:spacing w:after="160" w:line="240" w:lineRule="auto"/>
        <w:jc w:val="both"/>
        <w:rPr>
          <w:color w:val="auto"/>
        </w:rPr>
      </w:pPr>
      <w:r w:rsidRPr="00EB2D57">
        <w:rPr>
          <w:color w:val="auto"/>
        </w:rPr>
        <w:t>Профессии предметной области «Художественный образ».</w:t>
      </w:r>
    </w:p>
    <w:p w:rsidR="00A57638" w:rsidRDefault="00E235EB" w:rsidP="006567A9">
      <w:pPr>
        <w:pStyle w:val="af5"/>
      </w:pPr>
      <w:bookmarkStart w:id="718" w:name="bookmark1678"/>
      <w:r w:rsidRPr="00EB2D57">
        <w:t>Модуль «Технология обработки материалов и пищевых продуктов»</w:t>
      </w:r>
      <w:bookmarkEnd w:id="718"/>
    </w:p>
    <w:p w:rsidR="006567A9" w:rsidRPr="00EB2D57" w:rsidRDefault="006567A9" w:rsidP="006567A9">
      <w:pPr>
        <w:pStyle w:val="af5"/>
      </w:pPr>
    </w:p>
    <w:p w:rsidR="00A57638" w:rsidRDefault="00E235EB" w:rsidP="006567A9">
      <w:pPr>
        <w:pStyle w:val="af5"/>
      </w:pPr>
      <w:bookmarkStart w:id="719" w:name="bookmark1680"/>
      <w:r w:rsidRPr="00EB2D57">
        <w:t>5-6 КЛАССЫ</w:t>
      </w:r>
      <w:bookmarkEnd w:id="719"/>
    </w:p>
    <w:p w:rsidR="006567A9" w:rsidRPr="00EB2D57" w:rsidRDefault="006567A9" w:rsidP="006567A9">
      <w:pPr>
        <w:pStyle w:val="af5"/>
      </w:pPr>
    </w:p>
    <w:p w:rsidR="00A57638" w:rsidRPr="00EB2D57" w:rsidRDefault="00E235EB">
      <w:pPr>
        <w:pStyle w:val="13"/>
        <w:spacing w:line="266" w:lineRule="auto"/>
        <w:jc w:val="both"/>
        <w:rPr>
          <w:color w:val="auto"/>
          <w:sz w:val="19"/>
          <w:szCs w:val="19"/>
        </w:rPr>
      </w:pPr>
      <w:r w:rsidRPr="00EB2D57">
        <w:rPr>
          <w:b/>
          <w:bCs/>
          <w:color w:val="auto"/>
          <w:sz w:val="19"/>
          <w:szCs w:val="19"/>
        </w:rPr>
        <w:t>Раздел 1. Структура технологии: от материала к изделию.</w:t>
      </w:r>
    </w:p>
    <w:p w:rsidR="00A57638" w:rsidRPr="00EB2D57" w:rsidRDefault="00E235EB">
      <w:pPr>
        <w:pStyle w:val="13"/>
        <w:spacing w:line="252" w:lineRule="auto"/>
        <w:jc w:val="both"/>
        <w:rPr>
          <w:color w:val="auto"/>
        </w:rPr>
      </w:pPr>
      <w:r w:rsidRPr="00EB2D57">
        <w:rPr>
          <w:color w:val="auto"/>
        </w:rPr>
        <w:t>Основные элементы структуры технологии: действия, операции, этапы. Технологическая карта.</w:t>
      </w:r>
    </w:p>
    <w:p w:rsidR="00A57638" w:rsidRPr="00EB2D57" w:rsidRDefault="00E235EB">
      <w:pPr>
        <w:pStyle w:val="13"/>
        <w:spacing w:line="252" w:lineRule="auto"/>
        <w:jc w:val="both"/>
        <w:rPr>
          <w:color w:val="auto"/>
        </w:rPr>
      </w:pPr>
      <w:r w:rsidRPr="00EB2D57">
        <w:rPr>
          <w:color w:val="auto"/>
        </w:rPr>
        <w:t>Проектирование, моделирование, конструирование — основные составляющие технологии. Технологии и алгоритмы.</w:t>
      </w:r>
    </w:p>
    <w:p w:rsidR="00A57638" w:rsidRPr="00EB2D57" w:rsidRDefault="00E235EB">
      <w:pPr>
        <w:pStyle w:val="13"/>
        <w:spacing w:line="266" w:lineRule="auto"/>
        <w:jc w:val="both"/>
        <w:rPr>
          <w:color w:val="auto"/>
          <w:sz w:val="19"/>
          <w:szCs w:val="19"/>
        </w:rPr>
      </w:pPr>
      <w:r w:rsidRPr="00EB2D57">
        <w:rPr>
          <w:b/>
          <w:bCs/>
          <w:color w:val="auto"/>
          <w:sz w:val="19"/>
          <w:szCs w:val="19"/>
        </w:rPr>
        <w:t>Раздел 2. Материалы и их свойства.</w:t>
      </w:r>
    </w:p>
    <w:p w:rsidR="00A57638" w:rsidRPr="00EB2D57" w:rsidRDefault="00E235EB">
      <w:pPr>
        <w:pStyle w:val="13"/>
        <w:spacing w:line="252" w:lineRule="auto"/>
        <w:jc w:val="both"/>
        <w:rPr>
          <w:color w:val="auto"/>
        </w:rPr>
      </w:pPr>
      <w:r w:rsidRPr="00EB2D57">
        <w:rPr>
          <w:color w:val="auto"/>
        </w:rPr>
        <w:t>Сырьё и материалы как основы производства. Натуральное, искусственное, синтетическое сырьё и материалы. Конструкционные материалы. Физические и технологические свойства конструкционных материалов.</w:t>
      </w:r>
    </w:p>
    <w:p w:rsidR="00A57638" w:rsidRPr="00EB2D57" w:rsidRDefault="00E235EB">
      <w:pPr>
        <w:pStyle w:val="13"/>
        <w:spacing w:line="252" w:lineRule="auto"/>
        <w:jc w:val="both"/>
        <w:rPr>
          <w:color w:val="auto"/>
        </w:rPr>
      </w:pPr>
      <w:r w:rsidRPr="00EB2D57">
        <w:rPr>
          <w:color w:val="auto"/>
        </w:rPr>
        <w:t>Бумага и её свойства. Различные изделия из бумаги. Потребность человека в бумаге.</w:t>
      </w:r>
    </w:p>
    <w:p w:rsidR="00A57638" w:rsidRPr="00EB2D57" w:rsidRDefault="00E235EB">
      <w:pPr>
        <w:pStyle w:val="13"/>
        <w:jc w:val="both"/>
        <w:rPr>
          <w:color w:val="auto"/>
        </w:rPr>
      </w:pPr>
      <w:r w:rsidRPr="00EB2D57">
        <w:rPr>
          <w:color w:val="auto"/>
        </w:rPr>
        <w:t>Ткань и её свойства. Изделия из ткани. Виды тканей.</w:t>
      </w:r>
    </w:p>
    <w:p w:rsidR="00A57638" w:rsidRPr="00EB2D57" w:rsidRDefault="00E235EB">
      <w:pPr>
        <w:pStyle w:val="13"/>
        <w:jc w:val="both"/>
        <w:rPr>
          <w:color w:val="auto"/>
        </w:rPr>
      </w:pPr>
      <w:r w:rsidRPr="00EB2D57">
        <w:rPr>
          <w:color w:val="auto"/>
        </w:rPr>
        <w:t>Древесина и её свойства. Древесные материалы и их применение. Изделия из древесины. Потребность человечества в древесине. Сохранение лесов.</w:t>
      </w:r>
    </w:p>
    <w:p w:rsidR="00A57638" w:rsidRPr="00EB2D57" w:rsidRDefault="00E235EB">
      <w:pPr>
        <w:pStyle w:val="13"/>
        <w:jc w:val="both"/>
        <w:rPr>
          <w:color w:val="auto"/>
        </w:rPr>
      </w:pPr>
      <w:r w:rsidRPr="00EB2D57">
        <w:rPr>
          <w:color w:val="auto"/>
        </w:rPr>
        <w:t>Металлы и их свойства. Металлические части машин и механизмов. Тонколистовая сталь и проволока.</w:t>
      </w:r>
    </w:p>
    <w:p w:rsidR="00A57638" w:rsidRPr="00EB2D57" w:rsidRDefault="00E235EB">
      <w:pPr>
        <w:pStyle w:val="13"/>
        <w:jc w:val="both"/>
        <w:rPr>
          <w:color w:val="auto"/>
        </w:rPr>
      </w:pPr>
      <w:r w:rsidRPr="00EB2D57">
        <w:rPr>
          <w:color w:val="auto"/>
        </w:rPr>
        <w:t>Пластические массы (пластмассы) и их свойства. Работа с пластмассами.</w:t>
      </w:r>
    </w:p>
    <w:p w:rsidR="00A57638" w:rsidRPr="00EB2D57" w:rsidRDefault="00E235EB">
      <w:pPr>
        <w:pStyle w:val="13"/>
        <w:jc w:val="both"/>
        <w:rPr>
          <w:color w:val="auto"/>
        </w:rPr>
      </w:pPr>
      <w:r w:rsidRPr="00EB2D57">
        <w:rPr>
          <w:color w:val="auto"/>
        </w:rPr>
        <w:t>Наноструктуры и их использование в различных технологиях. Природные и синтетические наноструктуры.</w:t>
      </w:r>
    </w:p>
    <w:p w:rsidR="00A57638" w:rsidRPr="00EB2D57" w:rsidRDefault="00E235EB">
      <w:pPr>
        <w:pStyle w:val="13"/>
        <w:spacing w:after="240"/>
        <w:jc w:val="both"/>
        <w:rPr>
          <w:color w:val="auto"/>
        </w:rPr>
      </w:pPr>
      <w:r w:rsidRPr="00EB2D57">
        <w:rPr>
          <w:color w:val="auto"/>
        </w:rPr>
        <w:t>Композиты и нанокомпозиты, их применение. Умные материалы и их применение. Аллотропные соединения углерода.</w:t>
      </w:r>
    </w:p>
    <w:p w:rsidR="00A57638" w:rsidRPr="00EB2D57" w:rsidRDefault="00E235EB">
      <w:pPr>
        <w:pStyle w:val="13"/>
        <w:spacing w:line="269" w:lineRule="auto"/>
        <w:jc w:val="both"/>
        <w:rPr>
          <w:color w:val="auto"/>
          <w:sz w:val="19"/>
          <w:szCs w:val="19"/>
        </w:rPr>
      </w:pPr>
      <w:r w:rsidRPr="00EB2D57">
        <w:rPr>
          <w:b/>
          <w:bCs/>
          <w:color w:val="auto"/>
          <w:sz w:val="19"/>
          <w:szCs w:val="19"/>
        </w:rPr>
        <w:t>Раздел 3. Основные ручные инструменты.</w:t>
      </w:r>
    </w:p>
    <w:p w:rsidR="00A57638" w:rsidRPr="00EB2D57" w:rsidRDefault="00E235EB">
      <w:pPr>
        <w:pStyle w:val="13"/>
        <w:spacing w:line="257" w:lineRule="auto"/>
        <w:jc w:val="both"/>
        <w:rPr>
          <w:color w:val="auto"/>
        </w:rPr>
      </w:pPr>
      <w:r w:rsidRPr="00EB2D57">
        <w:rPr>
          <w:color w:val="auto"/>
        </w:rPr>
        <w:t>Инструменты для работы с бумагой. Инструменты для работы с тканью. Инструменты для работы с древесиной. Инструменты для работы с металлом.</w:t>
      </w:r>
    </w:p>
    <w:p w:rsidR="00A57638" w:rsidRPr="00EB2D57" w:rsidRDefault="00E235EB">
      <w:pPr>
        <w:pStyle w:val="13"/>
        <w:spacing w:after="240" w:line="257" w:lineRule="auto"/>
        <w:jc w:val="both"/>
        <w:rPr>
          <w:color w:val="auto"/>
        </w:rPr>
      </w:pPr>
      <w:r w:rsidRPr="00EB2D57">
        <w:rPr>
          <w:color w:val="auto"/>
        </w:rPr>
        <w:t>Компьютерные инструменты.</w:t>
      </w:r>
    </w:p>
    <w:p w:rsidR="00A57638" w:rsidRPr="00EB2D57" w:rsidRDefault="00E235EB">
      <w:pPr>
        <w:pStyle w:val="13"/>
        <w:spacing w:line="266" w:lineRule="auto"/>
        <w:jc w:val="both"/>
        <w:rPr>
          <w:color w:val="auto"/>
          <w:sz w:val="19"/>
          <w:szCs w:val="19"/>
        </w:rPr>
      </w:pPr>
      <w:r w:rsidRPr="00EB2D57">
        <w:rPr>
          <w:b/>
          <w:bCs/>
          <w:color w:val="auto"/>
          <w:sz w:val="19"/>
          <w:szCs w:val="19"/>
        </w:rPr>
        <w:t>Раздел 4. Трудовые действия как основные слагаемые технологии.</w:t>
      </w:r>
    </w:p>
    <w:p w:rsidR="00A57638" w:rsidRPr="00EB2D57" w:rsidRDefault="00E235EB">
      <w:pPr>
        <w:pStyle w:val="13"/>
        <w:spacing w:line="252" w:lineRule="auto"/>
        <w:jc w:val="both"/>
        <w:rPr>
          <w:color w:val="auto"/>
        </w:rPr>
      </w:pPr>
      <w:r w:rsidRPr="00EB2D57">
        <w:rPr>
          <w:color w:val="auto"/>
        </w:rPr>
        <w:t>Измерение и счёт как универсальные трудовые действия. Точность и погрешность измерений. Действия при работе с бумагой. Действия при работе с тканью. Действия при работе с древесиной. Действия при работе с тонколистовым металлом. Приготовление пищи.</w:t>
      </w:r>
    </w:p>
    <w:p w:rsidR="00A57638" w:rsidRPr="00EB2D57" w:rsidRDefault="00E235EB">
      <w:pPr>
        <w:pStyle w:val="13"/>
        <w:spacing w:after="240" w:line="252" w:lineRule="auto"/>
        <w:jc w:val="both"/>
        <w:rPr>
          <w:color w:val="auto"/>
        </w:rPr>
      </w:pPr>
      <w:r w:rsidRPr="00EB2D57">
        <w:rPr>
          <w:color w:val="auto"/>
        </w:rPr>
        <w:t>Общность и различие действий с различными материалами и пищевыми продуктами.</w:t>
      </w:r>
    </w:p>
    <w:p w:rsidR="00A57638" w:rsidRPr="00EB2D57" w:rsidRDefault="00E235EB">
      <w:pPr>
        <w:pStyle w:val="13"/>
        <w:spacing w:line="271" w:lineRule="auto"/>
        <w:jc w:val="both"/>
        <w:rPr>
          <w:color w:val="auto"/>
          <w:sz w:val="19"/>
          <w:szCs w:val="19"/>
        </w:rPr>
      </w:pPr>
      <w:r w:rsidRPr="00EB2D57">
        <w:rPr>
          <w:b/>
          <w:bCs/>
          <w:color w:val="auto"/>
          <w:sz w:val="19"/>
          <w:szCs w:val="19"/>
        </w:rPr>
        <w:t>Раздел 5. Технологии обработки конструкционных материалов.</w:t>
      </w:r>
    </w:p>
    <w:p w:rsidR="00A57638" w:rsidRPr="00EB2D57" w:rsidRDefault="00E235EB">
      <w:pPr>
        <w:pStyle w:val="13"/>
        <w:spacing w:line="257" w:lineRule="auto"/>
        <w:jc w:val="both"/>
        <w:rPr>
          <w:color w:val="auto"/>
        </w:rPr>
      </w:pPr>
      <w:r w:rsidRPr="00EB2D57">
        <w:rPr>
          <w:color w:val="auto"/>
        </w:rPr>
        <w:t>Разметка заготовок из древесины, металла, пластмасс. Приёмы ручной правки заготовок из проволоки и тонколистового металла.</w:t>
      </w:r>
    </w:p>
    <w:p w:rsidR="00A57638" w:rsidRPr="00EB2D57" w:rsidRDefault="00E235EB">
      <w:pPr>
        <w:pStyle w:val="13"/>
        <w:spacing w:line="257" w:lineRule="auto"/>
        <w:jc w:val="both"/>
        <w:rPr>
          <w:color w:val="auto"/>
        </w:rPr>
      </w:pPr>
      <w:r w:rsidRPr="00EB2D57">
        <w:rPr>
          <w:color w:val="auto"/>
        </w:rPr>
        <w:t>Резание заготовок.</w:t>
      </w:r>
    </w:p>
    <w:p w:rsidR="00A57638" w:rsidRPr="00EB2D57" w:rsidRDefault="00E235EB">
      <w:pPr>
        <w:pStyle w:val="13"/>
        <w:spacing w:line="257" w:lineRule="auto"/>
        <w:jc w:val="both"/>
        <w:rPr>
          <w:color w:val="auto"/>
        </w:rPr>
      </w:pPr>
      <w:r w:rsidRPr="00EB2D57">
        <w:rPr>
          <w:color w:val="auto"/>
        </w:rPr>
        <w:t>Строгание заготовок из древесины.</w:t>
      </w:r>
    </w:p>
    <w:p w:rsidR="00A57638" w:rsidRPr="00EB2D57" w:rsidRDefault="00E235EB" w:rsidP="006567A9">
      <w:pPr>
        <w:pStyle w:val="13"/>
        <w:spacing w:line="257" w:lineRule="auto"/>
        <w:ind w:firstLine="238"/>
        <w:jc w:val="both"/>
        <w:rPr>
          <w:color w:val="auto"/>
        </w:rPr>
      </w:pPr>
      <w:r w:rsidRPr="00EB2D57">
        <w:rPr>
          <w:color w:val="auto"/>
        </w:rPr>
        <w:t>Гибка, заготовок из тонколистового металла и проволоки. Получение отверстий в заготовках из конструкционных материалов. Соединение деталей из древесины с помощью гвоздей, шурупов, клея.</w:t>
      </w:r>
    </w:p>
    <w:p w:rsidR="00A57638" w:rsidRPr="00EB2D57" w:rsidRDefault="00E235EB" w:rsidP="006567A9">
      <w:pPr>
        <w:pStyle w:val="13"/>
        <w:spacing w:line="262" w:lineRule="auto"/>
        <w:ind w:firstLine="238"/>
        <w:jc w:val="both"/>
        <w:rPr>
          <w:color w:val="auto"/>
        </w:rPr>
      </w:pPr>
      <w:r w:rsidRPr="00EB2D57">
        <w:rPr>
          <w:color w:val="auto"/>
        </w:rPr>
        <w:t>Сборка изделий из тонколистового металла, проволоки, искусственных материалов.</w:t>
      </w:r>
    </w:p>
    <w:p w:rsidR="00A57638" w:rsidRPr="00EB2D57" w:rsidRDefault="00E235EB">
      <w:pPr>
        <w:pStyle w:val="13"/>
        <w:spacing w:line="262" w:lineRule="auto"/>
        <w:jc w:val="both"/>
        <w:rPr>
          <w:color w:val="auto"/>
        </w:rPr>
      </w:pPr>
      <w:r w:rsidRPr="00EB2D57">
        <w:rPr>
          <w:color w:val="auto"/>
        </w:rPr>
        <w:t>Зачистка и отделка поверхностей деталей из конструкционных материалов.</w:t>
      </w:r>
    </w:p>
    <w:p w:rsidR="00A57638" w:rsidRPr="00EB2D57" w:rsidRDefault="00E235EB">
      <w:pPr>
        <w:pStyle w:val="13"/>
        <w:spacing w:line="262" w:lineRule="auto"/>
        <w:jc w:val="both"/>
        <w:rPr>
          <w:color w:val="auto"/>
        </w:rPr>
      </w:pPr>
      <w:r w:rsidRPr="00EB2D57">
        <w:rPr>
          <w:color w:val="auto"/>
        </w:rPr>
        <w:t>Изготовление цилиндрических и конических деталей из древесины ручным инструментом.</w:t>
      </w:r>
    </w:p>
    <w:p w:rsidR="00A57638" w:rsidRPr="00EB2D57" w:rsidRDefault="00E235EB">
      <w:pPr>
        <w:pStyle w:val="13"/>
        <w:spacing w:line="262" w:lineRule="auto"/>
        <w:jc w:val="both"/>
        <w:rPr>
          <w:color w:val="auto"/>
        </w:rPr>
      </w:pPr>
      <w:r w:rsidRPr="00EB2D57">
        <w:rPr>
          <w:color w:val="auto"/>
        </w:rPr>
        <w:t>Отделка изделий из конструкционных материалов.</w:t>
      </w:r>
    </w:p>
    <w:p w:rsidR="00A57638" w:rsidRPr="00EB2D57" w:rsidRDefault="00E235EB">
      <w:pPr>
        <w:pStyle w:val="13"/>
        <w:spacing w:after="240" w:line="262" w:lineRule="auto"/>
        <w:jc w:val="both"/>
        <w:rPr>
          <w:color w:val="auto"/>
        </w:rPr>
      </w:pPr>
      <w:r w:rsidRPr="00EB2D57">
        <w:rPr>
          <w:color w:val="auto"/>
        </w:rPr>
        <w:t>Правила безопасной работы.</w:t>
      </w:r>
    </w:p>
    <w:p w:rsidR="00A57638" w:rsidRPr="00EB2D57" w:rsidRDefault="00E235EB">
      <w:pPr>
        <w:pStyle w:val="13"/>
        <w:spacing w:line="276" w:lineRule="auto"/>
        <w:jc w:val="both"/>
        <w:rPr>
          <w:color w:val="auto"/>
          <w:sz w:val="19"/>
          <w:szCs w:val="19"/>
        </w:rPr>
      </w:pPr>
      <w:r w:rsidRPr="00EB2D57">
        <w:rPr>
          <w:b/>
          <w:bCs/>
          <w:color w:val="auto"/>
          <w:sz w:val="19"/>
          <w:szCs w:val="19"/>
        </w:rPr>
        <w:t>Раздел 6. Технология обработки текстильных материалов.</w:t>
      </w:r>
    </w:p>
    <w:p w:rsidR="00A57638" w:rsidRPr="00EB2D57" w:rsidRDefault="00E235EB">
      <w:pPr>
        <w:pStyle w:val="13"/>
        <w:spacing w:line="259" w:lineRule="auto"/>
        <w:jc w:val="both"/>
        <w:rPr>
          <w:color w:val="auto"/>
        </w:rPr>
      </w:pPr>
      <w:r w:rsidRPr="00EB2D57">
        <w:rPr>
          <w:color w:val="auto"/>
        </w:rPr>
        <w:t>Организация работы в швейной мастерской. Основное швейное оборудование, инструменты, приспособления. Основные приёмы работы на бытовой швейной машине. Приёмы выполнения основных утюжильных операций.</w:t>
      </w:r>
    </w:p>
    <w:p w:rsidR="00A57638" w:rsidRPr="00EB2D57" w:rsidRDefault="00E235EB">
      <w:pPr>
        <w:pStyle w:val="13"/>
        <w:spacing w:line="259" w:lineRule="auto"/>
        <w:jc w:val="both"/>
        <w:rPr>
          <w:color w:val="auto"/>
        </w:rPr>
      </w:pPr>
      <w:r w:rsidRPr="00EB2D57">
        <w:rPr>
          <w:color w:val="auto"/>
        </w:rPr>
        <w:t>Основы технологии изготовления изделий из текстильных материалов.</w:t>
      </w:r>
    </w:p>
    <w:p w:rsidR="00A57638" w:rsidRPr="00EB2D57" w:rsidRDefault="00E235EB">
      <w:pPr>
        <w:pStyle w:val="13"/>
        <w:spacing w:line="259" w:lineRule="auto"/>
        <w:jc w:val="both"/>
        <w:rPr>
          <w:color w:val="auto"/>
        </w:rPr>
      </w:pPr>
      <w:r w:rsidRPr="00EB2D57">
        <w:rPr>
          <w:color w:val="auto"/>
        </w:rPr>
        <w:t>Последовательность изготовления швейного изделия. Моделирование и проектирование одежды с помощью сервисных программ. Классификация машинных швов. Обработка деталей кроя.</w:t>
      </w:r>
    </w:p>
    <w:p w:rsidR="00A57638" w:rsidRPr="00EB2D57" w:rsidRDefault="00E235EB">
      <w:pPr>
        <w:pStyle w:val="13"/>
        <w:spacing w:line="259" w:lineRule="auto"/>
        <w:jc w:val="both"/>
        <w:rPr>
          <w:color w:val="auto"/>
        </w:rPr>
      </w:pPr>
      <w:r w:rsidRPr="00EB2D57">
        <w:rPr>
          <w:color w:val="auto"/>
        </w:rPr>
        <w:t>Способы настила ткани. Раскладка выкройки на ткани. Технология выполнения соединительных швов. Обработка срезов. Обработка вытачки.</w:t>
      </w:r>
    </w:p>
    <w:p w:rsidR="00A57638" w:rsidRPr="00EB2D57" w:rsidRDefault="00E235EB">
      <w:pPr>
        <w:pStyle w:val="13"/>
        <w:spacing w:after="240" w:line="259" w:lineRule="auto"/>
        <w:jc w:val="both"/>
        <w:rPr>
          <w:color w:val="auto"/>
        </w:rPr>
      </w:pPr>
      <w:r w:rsidRPr="00EB2D57">
        <w:rPr>
          <w:color w:val="auto"/>
        </w:rPr>
        <w:t>Понятие о декоративно-прикладном творчестве. Технологии художественной обработки текстильных материалов: лоскутное шитьё, вышивка</w:t>
      </w:r>
    </w:p>
    <w:p w:rsidR="00A57638" w:rsidRPr="00EB2D57" w:rsidRDefault="00E235EB">
      <w:pPr>
        <w:pStyle w:val="13"/>
        <w:spacing w:line="269" w:lineRule="auto"/>
        <w:jc w:val="both"/>
        <w:rPr>
          <w:color w:val="auto"/>
          <w:sz w:val="19"/>
          <w:szCs w:val="19"/>
        </w:rPr>
      </w:pPr>
      <w:r w:rsidRPr="00EB2D57">
        <w:rPr>
          <w:b/>
          <w:bCs/>
          <w:color w:val="auto"/>
          <w:sz w:val="19"/>
          <w:szCs w:val="19"/>
        </w:rPr>
        <w:t>Раздел 7. Технологии обработки пищевых продуктов.</w:t>
      </w:r>
    </w:p>
    <w:p w:rsidR="00A57638" w:rsidRPr="00EB2D57" w:rsidRDefault="00E235EB">
      <w:pPr>
        <w:pStyle w:val="13"/>
        <w:spacing w:line="257" w:lineRule="auto"/>
        <w:jc w:val="both"/>
        <w:rPr>
          <w:color w:val="auto"/>
        </w:rPr>
      </w:pPr>
      <w:r w:rsidRPr="00EB2D57">
        <w:rPr>
          <w:color w:val="auto"/>
        </w:rPr>
        <w:t>Организация и оборудование кухни. Санитарные и гигиенические требования к помещению кухни и столовой, посуде, к обработке пищевых продуктов. Безопасные приёмы работы. Сервировка стола. Правила этикета за столом. Условия хранения продуктов питания. Утилизация бытовых и пищевых отходов. Профессии, связанные с производством и обработкой пищевых продуктов.</w:t>
      </w:r>
    </w:p>
    <w:p w:rsidR="00A57638" w:rsidRPr="00EB2D57" w:rsidRDefault="00E235EB">
      <w:pPr>
        <w:pStyle w:val="13"/>
        <w:spacing w:line="257" w:lineRule="auto"/>
        <w:jc w:val="both"/>
        <w:rPr>
          <w:color w:val="auto"/>
        </w:rPr>
      </w:pPr>
      <w:r w:rsidRPr="00EB2D57">
        <w:rPr>
          <w:color w:val="auto"/>
        </w:rPr>
        <w:t>Приготовление пищи в походных условиях. Утилизация бытовых и пищевых отходов в походных условиях.</w:t>
      </w:r>
    </w:p>
    <w:p w:rsidR="00A57638" w:rsidRPr="00EB2D57" w:rsidRDefault="00E235EB">
      <w:pPr>
        <w:pStyle w:val="13"/>
        <w:spacing w:after="240" w:line="257" w:lineRule="auto"/>
        <w:jc w:val="both"/>
        <w:rPr>
          <w:color w:val="auto"/>
        </w:rPr>
      </w:pPr>
      <w:r w:rsidRPr="00EB2D57">
        <w:rPr>
          <w:color w:val="auto"/>
        </w:rPr>
        <w:t>Основы здорового питания. Основные приёмы и способы обработки продуктов. Технология приготовления основных блюд. Основы здорового питания в походных условиях.</w:t>
      </w:r>
    </w:p>
    <w:p w:rsidR="00A57638" w:rsidRDefault="00E235EB" w:rsidP="006567A9">
      <w:pPr>
        <w:pStyle w:val="af5"/>
      </w:pPr>
      <w:bookmarkStart w:id="720" w:name="bookmark1682"/>
      <w:r w:rsidRPr="00EB2D57">
        <w:t>7-9 КЛАССЫ</w:t>
      </w:r>
      <w:bookmarkEnd w:id="720"/>
    </w:p>
    <w:p w:rsidR="006567A9" w:rsidRPr="00EB2D57" w:rsidRDefault="006567A9" w:rsidP="006567A9">
      <w:pPr>
        <w:pStyle w:val="af5"/>
      </w:pPr>
    </w:p>
    <w:p w:rsidR="00A57638" w:rsidRPr="00EB2D57" w:rsidRDefault="00E235EB">
      <w:pPr>
        <w:pStyle w:val="70"/>
        <w:spacing w:line="269" w:lineRule="auto"/>
        <w:ind w:firstLine="240"/>
        <w:jc w:val="both"/>
        <w:rPr>
          <w:color w:val="auto"/>
          <w:sz w:val="19"/>
          <w:szCs w:val="19"/>
        </w:rPr>
      </w:pPr>
      <w:r w:rsidRPr="00EB2D57">
        <w:rPr>
          <w:b/>
          <w:bCs/>
          <w:color w:val="auto"/>
          <w:sz w:val="19"/>
          <w:szCs w:val="19"/>
        </w:rPr>
        <w:t>Раздел 8. Моделирование как основа познания и практической деятельности.</w:t>
      </w:r>
    </w:p>
    <w:p w:rsidR="00A57638" w:rsidRPr="00EB2D57" w:rsidRDefault="00E235EB">
      <w:pPr>
        <w:pStyle w:val="13"/>
        <w:jc w:val="both"/>
        <w:rPr>
          <w:color w:val="auto"/>
        </w:rPr>
      </w:pPr>
      <w:r w:rsidRPr="00EB2D57">
        <w:rPr>
          <w:color w:val="auto"/>
        </w:rPr>
        <w:t>Понятие модели. Свойства и параметры моделей. Общая схема построения модели. Адекватность модели моделируемому объекту и целям моделирования. Применение модели.</w:t>
      </w:r>
    </w:p>
    <w:p w:rsidR="00A57638" w:rsidRPr="00EB2D57" w:rsidRDefault="00E235EB">
      <w:pPr>
        <w:pStyle w:val="13"/>
        <w:spacing w:after="240"/>
        <w:jc w:val="both"/>
        <w:rPr>
          <w:color w:val="auto"/>
        </w:rPr>
      </w:pPr>
      <w:r w:rsidRPr="00EB2D57">
        <w:rPr>
          <w:color w:val="auto"/>
        </w:rPr>
        <w:t>Модели человеческой деятельности. Алгоритмы и технологии как модели.</w:t>
      </w:r>
    </w:p>
    <w:p w:rsidR="00A57638" w:rsidRPr="00EB2D57" w:rsidRDefault="00E235EB">
      <w:pPr>
        <w:pStyle w:val="13"/>
        <w:spacing w:line="266" w:lineRule="auto"/>
        <w:jc w:val="both"/>
        <w:rPr>
          <w:color w:val="auto"/>
          <w:sz w:val="19"/>
          <w:szCs w:val="19"/>
        </w:rPr>
      </w:pPr>
      <w:r w:rsidRPr="00EB2D57">
        <w:rPr>
          <w:b/>
          <w:bCs/>
          <w:color w:val="auto"/>
          <w:sz w:val="19"/>
          <w:szCs w:val="19"/>
        </w:rPr>
        <w:t>Раздел 9. Машины и их модели.</w:t>
      </w:r>
    </w:p>
    <w:p w:rsidR="00A57638" w:rsidRPr="00EB2D57" w:rsidRDefault="00E235EB">
      <w:pPr>
        <w:pStyle w:val="13"/>
        <w:jc w:val="both"/>
        <w:rPr>
          <w:color w:val="auto"/>
        </w:rPr>
      </w:pPr>
      <w:r w:rsidRPr="00EB2D57">
        <w:rPr>
          <w:color w:val="auto"/>
        </w:rPr>
        <w:t>Как устроены машины.</w:t>
      </w:r>
    </w:p>
    <w:p w:rsidR="00A57638" w:rsidRPr="00EB2D57" w:rsidRDefault="00E235EB">
      <w:pPr>
        <w:pStyle w:val="13"/>
        <w:jc w:val="both"/>
        <w:rPr>
          <w:color w:val="auto"/>
        </w:rPr>
      </w:pPr>
      <w:r w:rsidRPr="00EB2D57">
        <w:rPr>
          <w:color w:val="auto"/>
        </w:rPr>
        <w:t>Конструирование машин. Действия при сборке модели машины при помощи деталей конструктора.</w:t>
      </w:r>
    </w:p>
    <w:p w:rsidR="00A57638" w:rsidRPr="00EB2D57" w:rsidRDefault="00E235EB">
      <w:pPr>
        <w:pStyle w:val="13"/>
        <w:jc w:val="both"/>
        <w:rPr>
          <w:color w:val="auto"/>
        </w:rPr>
      </w:pPr>
      <w:r w:rsidRPr="00EB2D57">
        <w:rPr>
          <w:color w:val="auto"/>
        </w:rPr>
        <w:t>Простейшие механизмы как базовые элементы многообразия механизмов.</w:t>
      </w:r>
    </w:p>
    <w:p w:rsidR="00A57638" w:rsidRPr="00EB2D57" w:rsidRDefault="00E235EB">
      <w:pPr>
        <w:pStyle w:val="13"/>
        <w:jc w:val="both"/>
        <w:rPr>
          <w:color w:val="auto"/>
        </w:rPr>
      </w:pPr>
      <w:r w:rsidRPr="00EB2D57">
        <w:rPr>
          <w:color w:val="auto"/>
        </w:rPr>
        <w:t>Физические законы, реализованные в простейших механизмах.</w:t>
      </w:r>
    </w:p>
    <w:p w:rsidR="00A57638" w:rsidRPr="00EB2D57" w:rsidRDefault="00E235EB">
      <w:pPr>
        <w:pStyle w:val="13"/>
        <w:spacing w:after="240"/>
        <w:jc w:val="both"/>
        <w:rPr>
          <w:color w:val="auto"/>
        </w:rPr>
      </w:pPr>
      <w:r w:rsidRPr="00EB2D57">
        <w:rPr>
          <w:color w:val="auto"/>
        </w:rPr>
        <w:t>Модели механизмов и эксперименты с этими механизмами.</w:t>
      </w:r>
    </w:p>
    <w:p w:rsidR="00A57638" w:rsidRPr="00EB2D57" w:rsidRDefault="00E235EB">
      <w:pPr>
        <w:pStyle w:val="13"/>
        <w:spacing w:line="269" w:lineRule="auto"/>
        <w:jc w:val="both"/>
        <w:rPr>
          <w:color w:val="auto"/>
          <w:sz w:val="19"/>
          <w:szCs w:val="19"/>
        </w:rPr>
      </w:pPr>
      <w:r w:rsidRPr="00EB2D57">
        <w:rPr>
          <w:b/>
          <w:bCs/>
          <w:color w:val="auto"/>
          <w:sz w:val="19"/>
          <w:szCs w:val="19"/>
        </w:rPr>
        <w:t>Раздел 10. Традиционные производства и технологии.</w:t>
      </w:r>
    </w:p>
    <w:p w:rsidR="00A57638" w:rsidRPr="00EB2D57" w:rsidRDefault="00E235EB">
      <w:pPr>
        <w:pStyle w:val="13"/>
        <w:jc w:val="both"/>
        <w:rPr>
          <w:color w:val="auto"/>
        </w:rPr>
      </w:pPr>
      <w:r w:rsidRPr="00EB2D57">
        <w:rPr>
          <w:color w:val="auto"/>
        </w:rPr>
        <w:t>Обработка древесины. Технология шипового соединения деталей из древесины. Технология соединения деталей из древесины шкантами и шурупами в нагель. Технологии механической обработки конструкционных материалов. Технология обработки наружных и внутренних фасонных поверхностей деталей из древесины. Отделка изделий из древесины. Изготовление изделий из древесины на токарном станке</w:t>
      </w:r>
    </w:p>
    <w:p w:rsidR="00A57638" w:rsidRPr="00EB2D57" w:rsidRDefault="00E235EB">
      <w:pPr>
        <w:pStyle w:val="13"/>
        <w:jc w:val="both"/>
        <w:rPr>
          <w:color w:val="auto"/>
        </w:rPr>
      </w:pPr>
      <w:r w:rsidRPr="00EB2D57">
        <w:rPr>
          <w:color w:val="auto"/>
        </w:rPr>
        <w:t>Обработка металлов. Технологии обработки металлов. Конструкционная сталь. Токарно-винторезный станок. Изделия из металлопроката. Резьба и резьбовые соединения. Нарезание резьбы. Соединение металлических деталей клеем. Отделка деталей.</w:t>
      </w:r>
    </w:p>
    <w:p w:rsidR="00A57638" w:rsidRPr="00EB2D57" w:rsidRDefault="00E235EB">
      <w:pPr>
        <w:pStyle w:val="13"/>
        <w:jc w:val="both"/>
        <w:rPr>
          <w:color w:val="auto"/>
        </w:rPr>
      </w:pPr>
      <w:r w:rsidRPr="00EB2D57">
        <w:rPr>
          <w:color w:val="auto"/>
        </w:rPr>
        <w:t>Тенденции развития оборудования текстильного и швейного производства. Вязальные машины. Основные приёмы работы на вязальной машине. Использование компьютерных программ и робототехники в процессе обработки текстильных материалов.</w:t>
      </w:r>
    </w:p>
    <w:p w:rsidR="00A57638" w:rsidRPr="00EB2D57" w:rsidRDefault="00E235EB">
      <w:pPr>
        <w:pStyle w:val="13"/>
        <w:jc w:val="both"/>
        <w:rPr>
          <w:color w:val="auto"/>
        </w:rPr>
      </w:pPr>
      <w:r w:rsidRPr="00EB2D57">
        <w:rPr>
          <w:color w:val="auto"/>
        </w:rPr>
        <w:t>Сырьё текстильной промышленности. Волокна растительного и животного происхождения. Текстильные химические волокна. Экологические проблемы сырьевого обеспечения и утилизации отходов процесса производства химического волокна и изготовленных из него материалов. Нетканые материалы из химических волокон. Влияние свойств тканей из химических волокон на здоровье человека. Технология изготовления плечевого и поясного изделий из текстильных материалов. Применение приспособлений швейной машины. Швы при обработке трикотажа. Профессии современного швейного производства. Технологии художественной обработки текстильных материалов. Вязание как одна из технологий художественной обработки текстильных материалов</w:t>
      </w:r>
    </w:p>
    <w:p w:rsidR="00A57638" w:rsidRPr="00EB2D57" w:rsidRDefault="00E235EB">
      <w:pPr>
        <w:pStyle w:val="13"/>
        <w:spacing w:after="240"/>
        <w:jc w:val="both"/>
        <w:rPr>
          <w:color w:val="auto"/>
        </w:rPr>
      </w:pPr>
      <w:r w:rsidRPr="00EB2D57">
        <w:rPr>
          <w:color w:val="auto"/>
        </w:rPr>
        <w:t>Отрасли и перспективы развития пищевой промышленности. Организация производства пищевых продуктов. Меню праздничного стола и здоровое питание человека. Основные способы и приёмы обработки продуктов на предприятиях общественного питания. Современные технологии обработки пищевых продуктов, тенденции их развития. Влияние развития производства на изменение трудовых функций работников.</w:t>
      </w:r>
    </w:p>
    <w:p w:rsidR="00A57638" w:rsidRPr="00EB2D57" w:rsidRDefault="00E235EB">
      <w:pPr>
        <w:pStyle w:val="13"/>
        <w:spacing w:line="269" w:lineRule="auto"/>
        <w:jc w:val="both"/>
        <w:rPr>
          <w:color w:val="auto"/>
          <w:sz w:val="19"/>
          <w:szCs w:val="19"/>
        </w:rPr>
      </w:pPr>
      <w:r w:rsidRPr="00EB2D57">
        <w:rPr>
          <w:b/>
          <w:bCs/>
          <w:color w:val="auto"/>
          <w:sz w:val="19"/>
          <w:szCs w:val="19"/>
        </w:rPr>
        <w:t>Раздел 11. Технологии в когнитивной сфере.</w:t>
      </w:r>
    </w:p>
    <w:p w:rsidR="00A57638" w:rsidRPr="00EB2D57" w:rsidRDefault="00E235EB">
      <w:pPr>
        <w:pStyle w:val="13"/>
        <w:jc w:val="both"/>
        <w:rPr>
          <w:color w:val="auto"/>
        </w:rPr>
      </w:pPr>
      <w:r w:rsidRPr="00EB2D57">
        <w:rPr>
          <w:color w:val="auto"/>
        </w:rPr>
        <w:t>Теория решения изобретательских задач (ТРИЗ) и поиск новых технологических решений. Основные принципы развития технических систем: полнота компонентов системы, энергетическая проводимость, опережающее развитие рабочего органа и др. Решение производственных задач и задач из сферы услуг с использованием методологии ТРИЗ.</w:t>
      </w:r>
    </w:p>
    <w:p w:rsidR="00A57638" w:rsidRPr="00EB2D57" w:rsidRDefault="00E235EB">
      <w:pPr>
        <w:pStyle w:val="13"/>
        <w:jc w:val="both"/>
        <w:rPr>
          <w:color w:val="auto"/>
        </w:rPr>
      </w:pPr>
      <w:r w:rsidRPr="00EB2D57">
        <w:rPr>
          <w:color w:val="auto"/>
        </w:rPr>
        <w:t>Востребованность системных и когнитивных навыков в современной профессиональной деятельности. Интеллект-карты как инструмент систематизации информации. Использование интеллект-карт в проектной деятельности. Программные инструменты построения интеллект-карт.</w:t>
      </w:r>
    </w:p>
    <w:p w:rsidR="00A57638" w:rsidRPr="00EB2D57" w:rsidRDefault="00E235EB">
      <w:pPr>
        <w:pStyle w:val="13"/>
        <w:spacing w:after="240"/>
        <w:jc w:val="both"/>
        <w:rPr>
          <w:color w:val="auto"/>
        </w:rPr>
      </w:pPr>
      <w:r w:rsidRPr="00EB2D57">
        <w:rPr>
          <w:color w:val="auto"/>
        </w:rPr>
        <w:t>Понятие «больших данных» (объём, скорость, разнообразие). Работа с «большими данными» как компонент современной профессиональной деятельности. Анализ больших данных при разработке проектов. Приёмы визуализации данных. Компьютерные инструменты визуализации.</w:t>
      </w:r>
    </w:p>
    <w:p w:rsidR="00A57638" w:rsidRPr="00EB2D57" w:rsidRDefault="00E235EB">
      <w:pPr>
        <w:pStyle w:val="13"/>
        <w:spacing w:line="266" w:lineRule="auto"/>
        <w:jc w:val="both"/>
        <w:rPr>
          <w:color w:val="auto"/>
          <w:sz w:val="19"/>
          <w:szCs w:val="19"/>
        </w:rPr>
      </w:pPr>
      <w:r w:rsidRPr="00EB2D57">
        <w:rPr>
          <w:b/>
          <w:bCs/>
          <w:color w:val="auto"/>
          <w:sz w:val="19"/>
          <w:szCs w:val="19"/>
        </w:rPr>
        <w:t>Раздел 12. Технологии и человек.</w:t>
      </w:r>
    </w:p>
    <w:p w:rsidR="00A57638" w:rsidRPr="00EB2D57" w:rsidRDefault="00E235EB">
      <w:pPr>
        <w:pStyle w:val="13"/>
        <w:spacing w:after="240"/>
        <w:jc w:val="both"/>
        <w:rPr>
          <w:color w:val="auto"/>
        </w:rPr>
      </w:pPr>
      <w:r w:rsidRPr="00EB2D57">
        <w:rPr>
          <w:color w:val="auto"/>
        </w:rPr>
        <w:t>Роль технологий в человеческой культуре. Технологии и знания. Знание как фундаментальная категория для современной профессиональной деятельности. Виды знаний. Метазнания, их роль в применении и создании современных технологий.</w:t>
      </w:r>
    </w:p>
    <w:p w:rsidR="00A57638" w:rsidRDefault="00E235EB" w:rsidP="006567A9">
      <w:pPr>
        <w:pStyle w:val="af5"/>
      </w:pPr>
      <w:bookmarkStart w:id="721" w:name="bookmark1684"/>
      <w:r w:rsidRPr="00EB2D57">
        <w:t>ВАРИАТИВНЫЕ МОДУЛИ</w:t>
      </w:r>
      <w:bookmarkEnd w:id="721"/>
    </w:p>
    <w:p w:rsidR="006567A9" w:rsidRPr="00EB2D57" w:rsidRDefault="006567A9" w:rsidP="006567A9">
      <w:pPr>
        <w:pStyle w:val="af5"/>
      </w:pPr>
    </w:p>
    <w:p w:rsidR="00A57638" w:rsidRDefault="00E235EB" w:rsidP="006567A9">
      <w:pPr>
        <w:pStyle w:val="af5"/>
      </w:pPr>
      <w:bookmarkStart w:id="722" w:name="bookmark1686"/>
      <w:r w:rsidRPr="00EB2D57">
        <w:t>Модуль «Робототехника»</w:t>
      </w:r>
      <w:bookmarkEnd w:id="722"/>
    </w:p>
    <w:p w:rsidR="006567A9" w:rsidRPr="00EB2D57" w:rsidRDefault="006567A9" w:rsidP="006567A9">
      <w:pPr>
        <w:pStyle w:val="af5"/>
      </w:pPr>
    </w:p>
    <w:p w:rsidR="00A57638" w:rsidRDefault="00E235EB" w:rsidP="006567A9">
      <w:pPr>
        <w:pStyle w:val="af5"/>
      </w:pPr>
      <w:bookmarkStart w:id="723" w:name="bookmark1688"/>
      <w:r w:rsidRPr="00EB2D57">
        <w:t>5-9 КЛАССЫ</w:t>
      </w:r>
      <w:bookmarkEnd w:id="723"/>
    </w:p>
    <w:p w:rsidR="006567A9" w:rsidRPr="00EB2D57" w:rsidRDefault="006567A9" w:rsidP="006567A9">
      <w:pPr>
        <w:pStyle w:val="af5"/>
      </w:pPr>
    </w:p>
    <w:p w:rsidR="00A57638" w:rsidRPr="00EB2D57" w:rsidRDefault="00E235EB">
      <w:pPr>
        <w:pStyle w:val="13"/>
        <w:spacing w:line="269" w:lineRule="auto"/>
        <w:jc w:val="both"/>
        <w:rPr>
          <w:color w:val="auto"/>
          <w:sz w:val="19"/>
          <w:szCs w:val="19"/>
        </w:rPr>
      </w:pPr>
      <w:r w:rsidRPr="00EB2D57">
        <w:rPr>
          <w:b/>
          <w:bCs/>
          <w:color w:val="auto"/>
          <w:sz w:val="19"/>
          <w:szCs w:val="19"/>
        </w:rPr>
        <w:t>Раздел 1. Алгоритмы и исполнители. Роботы как исполнители.</w:t>
      </w:r>
    </w:p>
    <w:p w:rsidR="00A57638" w:rsidRPr="00EB2D57" w:rsidRDefault="00E235EB">
      <w:pPr>
        <w:pStyle w:val="13"/>
        <w:jc w:val="both"/>
        <w:rPr>
          <w:color w:val="auto"/>
        </w:rPr>
      </w:pPr>
      <w:r w:rsidRPr="00EB2D57">
        <w:rPr>
          <w:color w:val="auto"/>
        </w:rPr>
        <w:t>Цели и способы их достижения. Планирование последовательности шагов, ведущих к достижению цели. Понятие исполнителя. Управление исполнителем: непосредственное или согласно плану. Системы исполнителей. Общие представления о технологии. Алгоритмы и технологии.</w:t>
      </w:r>
    </w:p>
    <w:p w:rsidR="00A57638" w:rsidRPr="00EB2D57" w:rsidRDefault="00E235EB">
      <w:pPr>
        <w:pStyle w:val="13"/>
        <w:jc w:val="both"/>
        <w:rPr>
          <w:color w:val="auto"/>
        </w:rPr>
      </w:pPr>
      <w:r w:rsidRPr="00EB2D57">
        <w:rPr>
          <w:color w:val="auto"/>
        </w:rPr>
        <w:t>Компьютерный исполнитель. Робот. Система команд исполнителя.</w:t>
      </w:r>
    </w:p>
    <w:p w:rsidR="00A57638" w:rsidRPr="00EB2D57" w:rsidRDefault="00E235EB">
      <w:pPr>
        <w:pStyle w:val="13"/>
        <w:jc w:val="both"/>
        <w:rPr>
          <w:color w:val="auto"/>
        </w:rPr>
      </w:pPr>
      <w:r w:rsidRPr="00EB2D57">
        <w:rPr>
          <w:color w:val="auto"/>
        </w:rPr>
        <w:t>От роботов на экране компьютера к роботам-механизмам.</w:t>
      </w:r>
    </w:p>
    <w:p w:rsidR="00A57638" w:rsidRPr="00EB2D57" w:rsidRDefault="00E235EB">
      <w:pPr>
        <w:pStyle w:val="13"/>
        <w:jc w:val="both"/>
        <w:rPr>
          <w:color w:val="auto"/>
        </w:rPr>
      </w:pPr>
      <w:r w:rsidRPr="00EB2D57">
        <w:rPr>
          <w:color w:val="auto"/>
        </w:rPr>
        <w:t>Система команд механического робота. Управление механическим роботом.</w:t>
      </w:r>
    </w:p>
    <w:p w:rsidR="00A57638" w:rsidRPr="00EB2D57" w:rsidRDefault="00E235EB">
      <w:pPr>
        <w:pStyle w:val="13"/>
        <w:spacing w:after="240"/>
        <w:jc w:val="both"/>
        <w:rPr>
          <w:color w:val="auto"/>
        </w:rPr>
      </w:pPr>
      <w:r w:rsidRPr="00EB2D57">
        <w:rPr>
          <w:color w:val="auto"/>
        </w:rPr>
        <w:t>Робототехнические комплексы и их возможности. Знакомство с составом робототехнического конструктора.</w:t>
      </w:r>
    </w:p>
    <w:p w:rsidR="00A57638" w:rsidRPr="00EB2D57" w:rsidRDefault="00E235EB">
      <w:pPr>
        <w:pStyle w:val="13"/>
        <w:spacing w:line="269" w:lineRule="auto"/>
        <w:jc w:val="both"/>
        <w:rPr>
          <w:color w:val="auto"/>
          <w:sz w:val="19"/>
          <w:szCs w:val="19"/>
        </w:rPr>
      </w:pPr>
      <w:r w:rsidRPr="00EB2D57">
        <w:rPr>
          <w:b/>
          <w:bCs/>
          <w:color w:val="auto"/>
          <w:sz w:val="19"/>
          <w:szCs w:val="19"/>
        </w:rPr>
        <w:t>Раздел 2. Роботы: конструирование и управление.</w:t>
      </w:r>
    </w:p>
    <w:p w:rsidR="00A57638" w:rsidRPr="00EB2D57" w:rsidRDefault="00E235EB">
      <w:pPr>
        <w:pStyle w:val="13"/>
        <w:jc w:val="both"/>
        <w:rPr>
          <w:color w:val="auto"/>
        </w:rPr>
      </w:pPr>
      <w:r w:rsidRPr="00EB2D57">
        <w:rPr>
          <w:color w:val="auto"/>
        </w:rPr>
        <w:t>Общее устройство робота. Механическая часть. Принцип программного управления.</w:t>
      </w:r>
    </w:p>
    <w:p w:rsidR="00A57638" w:rsidRPr="00EB2D57" w:rsidRDefault="00E235EB">
      <w:pPr>
        <w:pStyle w:val="13"/>
        <w:spacing w:after="240"/>
        <w:jc w:val="both"/>
        <w:rPr>
          <w:color w:val="auto"/>
        </w:rPr>
      </w:pPr>
      <w:r w:rsidRPr="00EB2D57">
        <w:rPr>
          <w:color w:val="auto"/>
        </w:rPr>
        <w:t>Принципы работы датчиков в составе робототехнического набора, их параметры и применение. Принципы программирования роботов. Изучение интерфейса конкретного языка программирования, основные инструменты и команды программирования роботов.</w:t>
      </w:r>
    </w:p>
    <w:p w:rsidR="00A57638" w:rsidRPr="00EB2D57" w:rsidRDefault="00E235EB">
      <w:pPr>
        <w:pStyle w:val="13"/>
        <w:spacing w:line="264" w:lineRule="auto"/>
        <w:jc w:val="both"/>
        <w:rPr>
          <w:color w:val="auto"/>
          <w:sz w:val="19"/>
          <w:szCs w:val="19"/>
        </w:rPr>
      </w:pPr>
      <w:r w:rsidRPr="00EB2D57">
        <w:rPr>
          <w:b/>
          <w:bCs/>
          <w:color w:val="auto"/>
          <w:sz w:val="19"/>
          <w:szCs w:val="19"/>
        </w:rPr>
        <w:t>Раздел 3. Роботы на производстве.</w:t>
      </w:r>
    </w:p>
    <w:p w:rsidR="00A57638" w:rsidRPr="00EB2D57" w:rsidRDefault="00E235EB">
      <w:pPr>
        <w:pStyle w:val="13"/>
        <w:spacing w:line="252" w:lineRule="auto"/>
        <w:jc w:val="both"/>
        <w:rPr>
          <w:color w:val="auto"/>
        </w:rPr>
      </w:pPr>
      <w:r w:rsidRPr="00EB2D57">
        <w:rPr>
          <w:color w:val="auto"/>
        </w:rPr>
        <w:t xml:space="preserve">Роботы-манипуляторы. Перемещение предмета. Лазерный гравёр. </w:t>
      </w:r>
      <w:r w:rsidRPr="00EB2D57">
        <w:rPr>
          <w:color w:val="auto"/>
          <w:lang w:eastAsia="en-US" w:bidi="en-US"/>
        </w:rPr>
        <w:t>3</w:t>
      </w:r>
      <w:r w:rsidRPr="00EB2D57">
        <w:rPr>
          <w:color w:val="auto"/>
          <w:lang w:val="en-US" w:eastAsia="en-US" w:bidi="en-US"/>
        </w:rPr>
        <w:t>D</w:t>
      </w:r>
      <w:r w:rsidRPr="00EB2D57">
        <w:rPr>
          <w:color w:val="auto"/>
          <w:lang w:eastAsia="en-US" w:bidi="en-US"/>
        </w:rPr>
        <w:t>-</w:t>
      </w:r>
      <w:r w:rsidRPr="00EB2D57">
        <w:rPr>
          <w:color w:val="auto"/>
          <w:lang w:val="en-US" w:eastAsia="en-US" w:bidi="en-US"/>
        </w:rPr>
        <w:t>npuHTep</w:t>
      </w:r>
      <w:r w:rsidRPr="00EB2D57">
        <w:rPr>
          <w:color w:val="auto"/>
          <w:lang w:eastAsia="en-US" w:bidi="en-US"/>
        </w:rPr>
        <w:t>.</w:t>
      </w:r>
    </w:p>
    <w:p w:rsidR="00A57638" w:rsidRPr="00EB2D57" w:rsidRDefault="00E235EB">
      <w:pPr>
        <w:pStyle w:val="13"/>
        <w:spacing w:line="252" w:lineRule="auto"/>
        <w:jc w:val="both"/>
        <w:rPr>
          <w:color w:val="auto"/>
        </w:rPr>
      </w:pPr>
      <w:r w:rsidRPr="00EB2D57">
        <w:rPr>
          <w:color w:val="auto"/>
        </w:rPr>
        <w:t xml:space="preserve">Производственные линии. Взаимодействие роботов. Понятие о производстве </w:t>
      </w:r>
      <w:r w:rsidRPr="00EB2D57">
        <w:rPr>
          <w:color w:val="auto"/>
          <w:lang w:eastAsia="en-US" w:bidi="en-US"/>
        </w:rPr>
        <w:t xml:space="preserve">4.0. </w:t>
      </w:r>
      <w:r w:rsidRPr="00EB2D57">
        <w:rPr>
          <w:color w:val="auto"/>
        </w:rPr>
        <w:t>Модели производственных линий.</w:t>
      </w:r>
    </w:p>
    <w:p w:rsidR="00A57638" w:rsidRPr="00EB2D57" w:rsidRDefault="00E235EB">
      <w:pPr>
        <w:pStyle w:val="13"/>
        <w:spacing w:line="264" w:lineRule="auto"/>
        <w:jc w:val="both"/>
        <w:rPr>
          <w:color w:val="auto"/>
          <w:sz w:val="19"/>
          <w:szCs w:val="19"/>
        </w:rPr>
      </w:pPr>
      <w:r w:rsidRPr="00EB2D57">
        <w:rPr>
          <w:b/>
          <w:bCs/>
          <w:color w:val="auto"/>
          <w:sz w:val="19"/>
          <w:szCs w:val="19"/>
        </w:rPr>
        <w:t xml:space="preserve">Раздел </w:t>
      </w:r>
      <w:r w:rsidRPr="00EB2D57">
        <w:rPr>
          <w:b/>
          <w:bCs/>
          <w:color w:val="auto"/>
          <w:sz w:val="19"/>
          <w:szCs w:val="19"/>
          <w:lang w:eastAsia="en-US" w:bidi="en-US"/>
        </w:rPr>
        <w:t xml:space="preserve">4. </w:t>
      </w:r>
      <w:r w:rsidRPr="00EB2D57">
        <w:rPr>
          <w:b/>
          <w:bCs/>
          <w:color w:val="auto"/>
          <w:sz w:val="19"/>
          <w:szCs w:val="19"/>
        </w:rPr>
        <w:t>Робототехнические проекты.</w:t>
      </w:r>
    </w:p>
    <w:p w:rsidR="00A57638" w:rsidRPr="00EB2D57" w:rsidRDefault="00E235EB">
      <w:pPr>
        <w:pStyle w:val="13"/>
        <w:spacing w:line="252" w:lineRule="auto"/>
        <w:jc w:val="both"/>
        <w:rPr>
          <w:color w:val="auto"/>
        </w:rPr>
      </w:pPr>
      <w:r w:rsidRPr="00EB2D57">
        <w:rPr>
          <w:color w:val="auto"/>
        </w:rPr>
        <w:t>Полный цикл создания робота: анализ задания и определение этапов его реализации; проектирование и моделирование робототехнического устройства; конструирование робототехнического устройства (включая использование визуально-программных средств и конструкторских решений); определение начальных данных и конечного результата: что «дано» и что требуется «получить»; разработка алгоритма реализации роботом заданного результата; реализация алгоритма (включая применение визуально-программных средств, разработку образца-прототипа); тестирование робототехнического изделия; отладка и оценка полноты и точности выполнения задания роботом.</w:t>
      </w:r>
    </w:p>
    <w:p w:rsidR="00A57638" w:rsidRPr="00EB2D57" w:rsidRDefault="00E235EB">
      <w:pPr>
        <w:pStyle w:val="13"/>
        <w:spacing w:after="240" w:line="240" w:lineRule="auto"/>
        <w:jc w:val="both"/>
        <w:rPr>
          <w:color w:val="auto"/>
        </w:rPr>
      </w:pPr>
      <w:r w:rsidRPr="00EB2D57">
        <w:rPr>
          <w:color w:val="auto"/>
        </w:rPr>
        <w:t>Примеры роботов из различных областей. Их возможности и ограничения.</w:t>
      </w:r>
    </w:p>
    <w:p w:rsidR="00A57638" w:rsidRPr="00EB2D57" w:rsidRDefault="00E235EB">
      <w:pPr>
        <w:pStyle w:val="13"/>
        <w:spacing w:line="264" w:lineRule="auto"/>
        <w:jc w:val="both"/>
        <w:rPr>
          <w:color w:val="auto"/>
          <w:sz w:val="19"/>
          <w:szCs w:val="19"/>
        </w:rPr>
      </w:pPr>
      <w:r w:rsidRPr="00EB2D57">
        <w:rPr>
          <w:b/>
          <w:bCs/>
          <w:color w:val="auto"/>
          <w:sz w:val="19"/>
          <w:szCs w:val="19"/>
        </w:rPr>
        <w:t>Раздел 5. От робототехники к искусственному интеллекту.</w:t>
      </w:r>
    </w:p>
    <w:p w:rsidR="00A57638" w:rsidRPr="00EB2D57" w:rsidRDefault="00E235EB">
      <w:pPr>
        <w:pStyle w:val="13"/>
        <w:spacing w:after="160" w:line="240" w:lineRule="auto"/>
        <w:jc w:val="both"/>
        <w:rPr>
          <w:color w:val="auto"/>
        </w:rPr>
      </w:pPr>
      <w:r w:rsidRPr="00EB2D57">
        <w:rPr>
          <w:color w:val="auto"/>
        </w:rPr>
        <w:t>Жизненный цикл технологии. Понятие о конвергентных технологиях. Робототехника как пример конвергентных технологий. Перспективы автоматизации и роботизации: возможности и ограничения.</w:t>
      </w:r>
    </w:p>
    <w:p w:rsidR="00A57638" w:rsidRDefault="00E235EB" w:rsidP="006567A9">
      <w:pPr>
        <w:pStyle w:val="af5"/>
      </w:pPr>
      <w:bookmarkStart w:id="724" w:name="bookmark1690"/>
      <w:r w:rsidRPr="00EB2D57">
        <w:t xml:space="preserve">Модуль </w:t>
      </w:r>
      <w:r w:rsidR="00366010" w:rsidRPr="00EB2D57">
        <w:t>«3D-</w:t>
      </w:r>
      <w:r w:rsidRPr="00EB2D57">
        <w:t>моделирование, макетирование, прототипирование»</w:t>
      </w:r>
      <w:bookmarkEnd w:id="724"/>
    </w:p>
    <w:p w:rsidR="006567A9" w:rsidRPr="00EB2D57" w:rsidRDefault="006567A9" w:rsidP="006567A9">
      <w:pPr>
        <w:pStyle w:val="af5"/>
      </w:pPr>
    </w:p>
    <w:p w:rsidR="00A57638" w:rsidRDefault="00E235EB" w:rsidP="006567A9">
      <w:pPr>
        <w:pStyle w:val="af5"/>
      </w:pPr>
      <w:bookmarkStart w:id="725" w:name="bookmark1692"/>
      <w:r w:rsidRPr="00EB2D57">
        <w:t>7-9 КЛАССЫ</w:t>
      </w:r>
      <w:bookmarkEnd w:id="725"/>
    </w:p>
    <w:p w:rsidR="006567A9" w:rsidRPr="00EB2D57" w:rsidRDefault="006567A9" w:rsidP="006567A9">
      <w:pPr>
        <w:pStyle w:val="af5"/>
      </w:pPr>
    </w:p>
    <w:p w:rsidR="00A57638" w:rsidRPr="00EB2D57" w:rsidRDefault="00E235EB">
      <w:pPr>
        <w:pStyle w:val="13"/>
        <w:spacing w:line="264" w:lineRule="auto"/>
        <w:jc w:val="both"/>
        <w:rPr>
          <w:color w:val="auto"/>
          <w:sz w:val="19"/>
          <w:szCs w:val="19"/>
        </w:rPr>
      </w:pPr>
      <w:r w:rsidRPr="00EB2D57">
        <w:rPr>
          <w:b/>
          <w:bCs/>
          <w:color w:val="auto"/>
          <w:sz w:val="19"/>
          <w:szCs w:val="19"/>
        </w:rPr>
        <w:t>Раздел 1. Модели и технологии.</w:t>
      </w:r>
    </w:p>
    <w:p w:rsidR="00A57638" w:rsidRPr="00EB2D57" w:rsidRDefault="00E235EB">
      <w:pPr>
        <w:pStyle w:val="13"/>
        <w:spacing w:after="240" w:line="240" w:lineRule="auto"/>
        <w:jc w:val="both"/>
        <w:rPr>
          <w:color w:val="auto"/>
        </w:rPr>
      </w:pPr>
      <w:r w:rsidRPr="00EB2D57">
        <w:rPr>
          <w:color w:val="auto"/>
        </w:rPr>
        <w:t>Виды и свойства, назначение моделей. Адекватность модели моделируемому объекту и целям моделирования.</w:t>
      </w:r>
    </w:p>
    <w:p w:rsidR="00A57638" w:rsidRPr="00EB2D57" w:rsidRDefault="00E235EB">
      <w:pPr>
        <w:pStyle w:val="13"/>
        <w:spacing w:line="264" w:lineRule="auto"/>
        <w:jc w:val="both"/>
        <w:rPr>
          <w:color w:val="auto"/>
          <w:sz w:val="19"/>
          <w:szCs w:val="19"/>
        </w:rPr>
      </w:pPr>
      <w:r w:rsidRPr="00EB2D57">
        <w:rPr>
          <w:b/>
          <w:bCs/>
          <w:color w:val="auto"/>
          <w:sz w:val="19"/>
          <w:szCs w:val="19"/>
        </w:rPr>
        <w:t>Раздел 2. Визуальные модели.</w:t>
      </w:r>
    </w:p>
    <w:p w:rsidR="00A57638" w:rsidRPr="00EB2D57" w:rsidRDefault="00E235EB">
      <w:pPr>
        <w:pStyle w:val="13"/>
        <w:spacing w:line="240" w:lineRule="auto"/>
        <w:jc w:val="both"/>
        <w:rPr>
          <w:color w:val="auto"/>
        </w:rPr>
      </w:pPr>
      <w:r w:rsidRPr="00EB2D57">
        <w:rPr>
          <w:color w:val="auto"/>
        </w:rPr>
        <w:t>3D-моделирование как технология создания визуальных моделей.</w:t>
      </w:r>
    </w:p>
    <w:p w:rsidR="00A57638" w:rsidRPr="00EB2D57" w:rsidRDefault="00E235EB">
      <w:pPr>
        <w:pStyle w:val="13"/>
        <w:spacing w:line="240" w:lineRule="auto"/>
        <w:jc w:val="both"/>
        <w:rPr>
          <w:color w:val="auto"/>
        </w:rPr>
      </w:pPr>
      <w:r w:rsidRPr="00EB2D57">
        <w:rPr>
          <w:color w:val="auto"/>
        </w:rPr>
        <w:t>Графические примитивы в 3D-моделировании. Куб и кубоид. Шар и многогранник. Цилиндр, призма, пирамида.</w:t>
      </w:r>
    </w:p>
    <w:p w:rsidR="00A57638" w:rsidRPr="00EB2D57" w:rsidRDefault="00E235EB">
      <w:pPr>
        <w:pStyle w:val="13"/>
        <w:spacing w:line="240" w:lineRule="auto"/>
        <w:jc w:val="both"/>
        <w:rPr>
          <w:color w:val="auto"/>
        </w:rPr>
      </w:pPr>
      <w:r w:rsidRPr="00EB2D57">
        <w:rPr>
          <w:color w:val="auto"/>
        </w:rPr>
        <w:t>Операции над примитивами. Поворот тел в пространстве. Масштабирование тел. Вычитание, пересечение и объединение геометрических тел.</w:t>
      </w:r>
    </w:p>
    <w:p w:rsidR="00A57638" w:rsidRPr="00EB2D57" w:rsidRDefault="00E235EB">
      <w:pPr>
        <w:pStyle w:val="13"/>
        <w:spacing w:line="240" w:lineRule="auto"/>
        <w:jc w:val="both"/>
        <w:rPr>
          <w:color w:val="auto"/>
        </w:rPr>
      </w:pPr>
      <w:r w:rsidRPr="00EB2D57">
        <w:rPr>
          <w:color w:val="auto"/>
        </w:rPr>
        <w:t>Моделирование сложных объектов.</w:t>
      </w:r>
    </w:p>
    <w:p w:rsidR="00A57638" w:rsidRPr="00EB2D57" w:rsidRDefault="00E235EB">
      <w:pPr>
        <w:pStyle w:val="13"/>
        <w:spacing w:line="240" w:lineRule="auto"/>
        <w:jc w:val="both"/>
        <w:rPr>
          <w:color w:val="auto"/>
        </w:rPr>
      </w:pPr>
      <w:r w:rsidRPr="00EB2D57">
        <w:rPr>
          <w:color w:val="auto"/>
        </w:rPr>
        <w:t>Рендеринг. Полигональная сетка. Диаграмма Вронского и её особенности. Триангуляция Делоне. Компьютерные программы, осуществляющие рендеринг (рендеры).</w:t>
      </w:r>
    </w:p>
    <w:p w:rsidR="00A57638" w:rsidRPr="00EB2D57" w:rsidRDefault="00E235EB">
      <w:pPr>
        <w:pStyle w:val="13"/>
        <w:spacing w:line="240" w:lineRule="auto"/>
        <w:jc w:val="both"/>
        <w:rPr>
          <w:color w:val="auto"/>
        </w:rPr>
      </w:pPr>
      <w:r w:rsidRPr="00EB2D57">
        <w:rPr>
          <w:color w:val="auto"/>
        </w:rPr>
        <w:t xml:space="preserve">3D-печать. Техника безопасности в 3D-печати. Аддитивные технологии. Экструдер и его устройство. Кинематика </w:t>
      </w:r>
      <w:r w:rsidRPr="00EB2D57">
        <w:rPr>
          <w:smallCaps/>
          <w:color w:val="auto"/>
          <w:lang w:eastAsia="en-US" w:bidi="en-US"/>
        </w:rPr>
        <w:t>3</w:t>
      </w:r>
      <w:r w:rsidRPr="00EB2D57">
        <w:rPr>
          <w:smallCaps/>
          <w:color w:val="auto"/>
          <w:lang w:val="en-US" w:eastAsia="en-US" w:bidi="en-US"/>
        </w:rPr>
        <w:t>D</w:t>
      </w:r>
      <w:r w:rsidRPr="00EB2D57">
        <w:rPr>
          <w:smallCaps/>
          <w:color w:val="auto"/>
          <w:lang w:eastAsia="en-US" w:bidi="en-US"/>
        </w:rPr>
        <w:t>^</w:t>
      </w:r>
      <w:r w:rsidRPr="00EB2D57">
        <w:rPr>
          <w:smallCaps/>
          <w:color w:val="auto"/>
          <w:lang w:val="en-US" w:eastAsia="en-US" w:bidi="en-US"/>
        </w:rPr>
        <w:t>puh</w:t>
      </w:r>
      <w:r w:rsidRPr="00EB2D57">
        <w:rPr>
          <w:smallCaps/>
          <w:color w:val="auto"/>
          <w:lang w:eastAsia="en-US" w:bidi="en-US"/>
        </w:rPr>
        <w:t xml:space="preserve">- </w:t>
      </w:r>
      <w:r w:rsidRPr="00EB2D57">
        <w:rPr>
          <w:color w:val="auto"/>
        </w:rPr>
        <w:t>тера.</w:t>
      </w:r>
    </w:p>
    <w:p w:rsidR="00A57638" w:rsidRPr="00EB2D57" w:rsidRDefault="00E235EB">
      <w:pPr>
        <w:pStyle w:val="13"/>
        <w:spacing w:line="240" w:lineRule="auto"/>
        <w:jc w:val="both"/>
        <w:rPr>
          <w:color w:val="auto"/>
        </w:rPr>
      </w:pPr>
      <w:r w:rsidRPr="00EB2D57">
        <w:rPr>
          <w:color w:val="auto"/>
        </w:rPr>
        <w:t>Характеристики материалов для 3D-принтера. Основные настройки для выполнения печати на 3D-принтере. Подготовка к печати. Печать 3D-модели.</w:t>
      </w:r>
    </w:p>
    <w:p w:rsidR="00A57638" w:rsidRPr="00EB2D57" w:rsidRDefault="00E235EB">
      <w:pPr>
        <w:pStyle w:val="13"/>
        <w:spacing w:after="160" w:line="240" w:lineRule="auto"/>
        <w:jc w:val="both"/>
        <w:rPr>
          <w:color w:val="auto"/>
        </w:rPr>
      </w:pPr>
      <w:r w:rsidRPr="00EB2D57">
        <w:rPr>
          <w:color w:val="auto"/>
        </w:rPr>
        <w:t>Профессии, связанные с 3D-печатью.</w:t>
      </w:r>
    </w:p>
    <w:p w:rsidR="00A57638" w:rsidRPr="00EB2D57" w:rsidRDefault="00E235EB">
      <w:pPr>
        <w:pStyle w:val="13"/>
        <w:spacing w:line="264" w:lineRule="auto"/>
        <w:jc w:val="both"/>
        <w:rPr>
          <w:color w:val="auto"/>
          <w:sz w:val="19"/>
          <w:szCs w:val="19"/>
        </w:rPr>
      </w:pPr>
      <w:r w:rsidRPr="00EB2D57">
        <w:rPr>
          <w:b/>
          <w:bCs/>
          <w:color w:val="auto"/>
          <w:sz w:val="19"/>
          <w:szCs w:val="19"/>
        </w:rPr>
        <w:t>Раздел 3. Создание макетов с помощью программных средств.</w:t>
      </w:r>
    </w:p>
    <w:p w:rsidR="00A57638" w:rsidRPr="00EB2D57" w:rsidRDefault="00E235EB">
      <w:pPr>
        <w:pStyle w:val="13"/>
        <w:spacing w:line="240" w:lineRule="auto"/>
        <w:jc w:val="both"/>
        <w:rPr>
          <w:color w:val="auto"/>
        </w:rPr>
      </w:pPr>
      <w:r w:rsidRPr="00EB2D57">
        <w:rPr>
          <w:color w:val="auto"/>
        </w:rPr>
        <w:t>Компоненты технологии макетирования: выполнение развёртки, сборка деталей макета. Разработка графической документации.</w:t>
      </w:r>
    </w:p>
    <w:p w:rsidR="00A57638" w:rsidRPr="00EB2D57" w:rsidRDefault="00E235EB">
      <w:pPr>
        <w:pStyle w:val="13"/>
        <w:spacing w:line="264" w:lineRule="auto"/>
        <w:jc w:val="both"/>
        <w:rPr>
          <w:color w:val="auto"/>
          <w:sz w:val="19"/>
          <w:szCs w:val="19"/>
        </w:rPr>
      </w:pPr>
      <w:r w:rsidRPr="00EB2D57">
        <w:rPr>
          <w:b/>
          <w:bCs/>
          <w:color w:val="auto"/>
          <w:sz w:val="19"/>
          <w:szCs w:val="19"/>
        </w:rPr>
        <w:t>Раздел 4. Технология создания и исследования прототипов.</w:t>
      </w:r>
    </w:p>
    <w:p w:rsidR="00A57638" w:rsidRPr="00EB2D57" w:rsidRDefault="00E235EB" w:rsidP="006567A9">
      <w:pPr>
        <w:pStyle w:val="13"/>
        <w:spacing w:line="240" w:lineRule="auto"/>
        <w:jc w:val="both"/>
        <w:rPr>
          <w:color w:val="auto"/>
        </w:rPr>
      </w:pPr>
      <w:r w:rsidRPr="00EB2D57">
        <w:rPr>
          <w:color w:val="auto"/>
        </w:rPr>
        <w:t>Создание прототипа. Исследование прототипа. Перенос выявленных свойств прототипа на реальные объекты.</w:t>
      </w:r>
    </w:p>
    <w:p w:rsidR="006567A9" w:rsidRDefault="006567A9" w:rsidP="006567A9">
      <w:pPr>
        <w:pStyle w:val="af5"/>
      </w:pPr>
      <w:bookmarkStart w:id="726" w:name="bookmark1694"/>
    </w:p>
    <w:p w:rsidR="00A57638" w:rsidRPr="006567A9" w:rsidRDefault="00E235EB" w:rsidP="006567A9">
      <w:pPr>
        <w:pStyle w:val="af5"/>
      </w:pPr>
      <w:r w:rsidRPr="006567A9">
        <w:t>Модуль «Компьютерная графика. Черчение»</w:t>
      </w:r>
      <w:bookmarkEnd w:id="726"/>
    </w:p>
    <w:p w:rsidR="006567A9" w:rsidRDefault="006567A9" w:rsidP="006567A9">
      <w:pPr>
        <w:pStyle w:val="af5"/>
      </w:pPr>
      <w:bookmarkStart w:id="727" w:name="bookmark1696"/>
    </w:p>
    <w:p w:rsidR="00A57638" w:rsidRPr="006567A9" w:rsidRDefault="00E235EB" w:rsidP="006567A9">
      <w:pPr>
        <w:pStyle w:val="af5"/>
      </w:pPr>
      <w:r w:rsidRPr="006567A9">
        <w:t>8-9 КЛАССЫ</w:t>
      </w:r>
      <w:bookmarkEnd w:id="727"/>
    </w:p>
    <w:p w:rsidR="006567A9" w:rsidRDefault="006567A9" w:rsidP="006567A9">
      <w:pPr>
        <w:pStyle w:val="13"/>
        <w:spacing w:line="264" w:lineRule="auto"/>
        <w:jc w:val="both"/>
        <w:rPr>
          <w:b/>
          <w:bCs/>
          <w:color w:val="auto"/>
          <w:sz w:val="19"/>
          <w:szCs w:val="19"/>
        </w:rPr>
      </w:pPr>
    </w:p>
    <w:p w:rsidR="00A57638" w:rsidRPr="00EB2D57" w:rsidRDefault="00E235EB" w:rsidP="006567A9">
      <w:pPr>
        <w:pStyle w:val="13"/>
        <w:spacing w:line="264" w:lineRule="auto"/>
        <w:jc w:val="both"/>
        <w:rPr>
          <w:color w:val="auto"/>
          <w:sz w:val="19"/>
          <w:szCs w:val="19"/>
        </w:rPr>
      </w:pPr>
      <w:r w:rsidRPr="00EB2D57">
        <w:rPr>
          <w:b/>
          <w:bCs/>
          <w:color w:val="auto"/>
          <w:sz w:val="19"/>
          <w:szCs w:val="19"/>
        </w:rPr>
        <w:t>Раздел 1. Модели и их свойства.</w:t>
      </w:r>
    </w:p>
    <w:p w:rsidR="00A57638" w:rsidRPr="00EB2D57" w:rsidRDefault="00E235EB" w:rsidP="006567A9">
      <w:pPr>
        <w:pStyle w:val="13"/>
        <w:spacing w:line="240" w:lineRule="auto"/>
        <w:jc w:val="both"/>
        <w:rPr>
          <w:color w:val="auto"/>
        </w:rPr>
      </w:pPr>
      <w:r w:rsidRPr="00EB2D57">
        <w:rPr>
          <w:color w:val="auto"/>
        </w:rPr>
        <w:t>Понятие графической модели.</w:t>
      </w:r>
    </w:p>
    <w:p w:rsidR="00A57638" w:rsidRPr="00EB2D57" w:rsidRDefault="00E235EB">
      <w:pPr>
        <w:pStyle w:val="13"/>
        <w:spacing w:after="160" w:line="240" w:lineRule="auto"/>
        <w:jc w:val="both"/>
        <w:rPr>
          <w:color w:val="auto"/>
        </w:rPr>
      </w:pPr>
      <w:r w:rsidRPr="00EB2D57">
        <w:rPr>
          <w:color w:val="auto"/>
        </w:rPr>
        <w:t>Математические, физические и информационные модели. Графические модели. Виды графических моделей. Количественная и качественная оценка модели.</w:t>
      </w:r>
    </w:p>
    <w:p w:rsidR="00A57638" w:rsidRPr="00EB2D57" w:rsidRDefault="00E235EB">
      <w:pPr>
        <w:pStyle w:val="13"/>
        <w:spacing w:line="264" w:lineRule="auto"/>
        <w:jc w:val="both"/>
        <w:rPr>
          <w:color w:val="auto"/>
          <w:sz w:val="19"/>
          <w:szCs w:val="19"/>
        </w:rPr>
      </w:pPr>
      <w:r w:rsidRPr="00EB2D57">
        <w:rPr>
          <w:b/>
          <w:bCs/>
          <w:color w:val="auto"/>
          <w:sz w:val="19"/>
          <w:szCs w:val="19"/>
        </w:rPr>
        <w:t>Раздел 2. Черчение как технология создания графической модели инженерного объекта.</w:t>
      </w:r>
    </w:p>
    <w:p w:rsidR="00A57638" w:rsidRPr="00EB2D57" w:rsidRDefault="00E235EB">
      <w:pPr>
        <w:pStyle w:val="13"/>
        <w:spacing w:line="240" w:lineRule="auto"/>
        <w:jc w:val="both"/>
        <w:rPr>
          <w:color w:val="auto"/>
        </w:rPr>
      </w:pPr>
      <w:r w:rsidRPr="00EB2D57">
        <w:rPr>
          <w:color w:val="auto"/>
        </w:rPr>
        <w:t>Виды инженерных объектов: сооружения, транспортные средства, линии коммуникаций. Машины, аппараты, приборы, инструменты. Классификация инженерных объектов. Инженерные качества: прочность, устойчивость, динамичность, габаритные размеры, технические данные. Функциональные качества, эксплуатационные, потребительские, экономические, экологические требования к инженерным объектам.</w:t>
      </w:r>
    </w:p>
    <w:p w:rsidR="00A57638" w:rsidRPr="00EB2D57" w:rsidRDefault="00E235EB">
      <w:pPr>
        <w:pStyle w:val="13"/>
        <w:spacing w:line="240" w:lineRule="auto"/>
        <w:jc w:val="both"/>
        <w:rPr>
          <w:color w:val="auto"/>
        </w:rPr>
      </w:pPr>
      <w:r w:rsidRPr="00EB2D57">
        <w:rPr>
          <w:color w:val="auto"/>
        </w:rPr>
        <w:t>Понятие об инженерных проектах. Создание проектной документации. Классическое черчение. Чертёж. Набросок. Эскиз. Технический рисунок. Понятие о стандартах. Знакомство с системой ЕСКД, ГОСТ, форматами. Основная надпись чертежа. Масштабы. Линии. Шрифты. Размеры на чертеже. Понятие о проецировании.</w:t>
      </w:r>
    </w:p>
    <w:p w:rsidR="00A57638" w:rsidRPr="00EB2D57" w:rsidRDefault="00E235EB">
      <w:pPr>
        <w:pStyle w:val="13"/>
        <w:spacing w:after="160" w:line="240" w:lineRule="auto"/>
        <w:jc w:val="both"/>
        <w:rPr>
          <w:color w:val="auto"/>
        </w:rPr>
      </w:pPr>
      <w:r w:rsidRPr="00EB2D57">
        <w:rPr>
          <w:color w:val="auto"/>
        </w:rPr>
        <w:t>Практическая деятельность по созданию чертежей.</w:t>
      </w:r>
    </w:p>
    <w:p w:rsidR="00A57638" w:rsidRPr="00EB2D57" w:rsidRDefault="00E235EB">
      <w:pPr>
        <w:pStyle w:val="13"/>
        <w:spacing w:line="264" w:lineRule="auto"/>
        <w:jc w:val="both"/>
        <w:rPr>
          <w:color w:val="auto"/>
          <w:sz w:val="19"/>
          <w:szCs w:val="19"/>
        </w:rPr>
      </w:pPr>
      <w:r w:rsidRPr="00EB2D57">
        <w:rPr>
          <w:b/>
          <w:bCs/>
          <w:color w:val="auto"/>
          <w:sz w:val="19"/>
          <w:szCs w:val="19"/>
        </w:rPr>
        <w:t>Раздел 3. Технология создания чертежей в программных средах.</w:t>
      </w:r>
    </w:p>
    <w:p w:rsidR="00A57638" w:rsidRPr="00EB2D57" w:rsidRDefault="00E235EB">
      <w:pPr>
        <w:pStyle w:val="13"/>
        <w:spacing w:line="240" w:lineRule="auto"/>
        <w:jc w:val="both"/>
        <w:rPr>
          <w:color w:val="auto"/>
        </w:rPr>
      </w:pPr>
      <w:r w:rsidRPr="00EB2D57">
        <w:rPr>
          <w:color w:val="auto"/>
        </w:rPr>
        <w:t>Применение программного обеспечения для создания проектной документации: моделей объектов и их чертежей. Правила техники безопасности при работе на компьютере. Включение системы. Создание и виды документов, интерфейс окна «Чертёж», элементы управления окном. Основная надпись. Геометрические примитивы. Создание, редактирование и трансформация графических объектов. Сложные 3D-модели и сборочные чертежи.</w:t>
      </w:r>
    </w:p>
    <w:p w:rsidR="00A57638" w:rsidRPr="00EB2D57" w:rsidRDefault="00E235EB">
      <w:pPr>
        <w:pStyle w:val="13"/>
        <w:spacing w:after="80" w:line="240" w:lineRule="auto"/>
        <w:jc w:val="both"/>
        <w:rPr>
          <w:color w:val="auto"/>
        </w:rPr>
      </w:pPr>
      <w:r w:rsidRPr="00EB2D57">
        <w:rPr>
          <w:color w:val="auto"/>
        </w:rPr>
        <w:t>Изделия и их модели. Анализ формы объекта и синтез модели. План создания 3D-модели.</w:t>
      </w:r>
    </w:p>
    <w:p w:rsidR="00A57638" w:rsidRPr="00EB2D57" w:rsidRDefault="00E235EB">
      <w:pPr>
        <w:pStyle w:val="13"/>
        <w:spacing w:line="240" w:lineRule="auto"/>
        <w:jc w:val="both"/>
        <w:rPr>
          <w:color w:val="auto"/>
        </w:rPr>
      </w:pPr>
      <w:r w:rsidRPr="00EB2D57">
        <w:rPr>
          <w:color w:val="auto"/>
        </w:rPr>
        <w:t xml:space="preserve">Интерфейс окна «Деталь». Дерево модели. Система </w:t>
      </w:r>
      <w:r w:rsidRPr="00EB2D57">
        <w:rPr>
          <w:color w:val="auto"/>
          <w:lang w:eastAsia="en-US" w:bidi="en-US"/>
        </w:rPr>
        <w:t>3</w:t>
      </w:r>
      <w:r w:rsidRPr="00EB2D57">
        <w:rPr>
          <w:color w:val="auto"/>
          <w:lang w:val="en-US" w:eastAsia="en-US" w:bidi="en-US"/>
        </w:rPr>
        <w:t>D</w:t>
      </w:r>
      <w:r w:rsidRPr="00EB2D57">
        <w:rPr>
          <w:color w:val="auto"/>
          <w:lang w:eastAsia="en-US" w:bidi="en-US"/>
        </w:rPr>
        <w:t>-</w:t>
      </w:r>
      <w:r w:rsidRPr="00EB2D57">
        <w:rPr>
          <w:color w:val="auto"/>
          <w:lang w:val="en-US" w:eastAsia="en-US" w:bidi="en-US"/>
        </w:rPr>
        <w:t>koop</w:t>
      </w:r>
      <w:r w:rsidRPr="00EB2D57">
        <w:rPr>
          <w:color w:val="auto"/>
          <w:lang w:eastAsia="en-US" w:bidi="en-US"/>
        </w:rPr>
        <w:t xml:space="preserve">- </w:t>
      </w:r>
      <w:r w:rsidRPr="00EB2D57">
        <w:rPr>
          <w:color w:val="auto"/>
        </w:rPr>
        <w:t>динат в окне «Деталь» и конструктивные плоскости. Формообразование детали. Операция «Эскиз». Правила и требования, предъявляемые к эскизам. Способы редактирования операции формообразования и эскиза.</w:t>
      </w:r>
    </w:p>
    <w:p w:rsidR="00A57638" w:rsidRPr="00EB2D57" w:rsidRDefault="00E235EB">
      <w:pPr>
        <w:pStyle w:val="13"/>
        <w:spacing w:after="240" w:line="240" w:lineRule="auto"/>
        <w:jc w:val="both"/>
        <w:rPr>
          <w:color w:val="auto"/>
        </w:rPr>
      </w:pPr>
      <w:r w:rsidRPr="00EB2D57">
        <w:rPr>
          <w:color w:val="auto"/>
        </w:rPr>
        <w:t>Создание моделей по различным заданиям: по чертежу; по описанию и размерам; по образцу, с натуры.</w:t>
      </w:r>
    </w:p>
    <w:p w:rsidR="00A57638" w:rsidRPr="00EB2D57" w:rsidRDefault="00E235EB">
      <w:pPr>
        <w:pStyle w:val="13"/>
        <w:spacing w:line="264" w:lineRule="auto"/>
        <w:jc w:val="both"/>
        <w:rPr>
          <w:color w:val="auto"/>
          <w:sz w:val="19"/>
          <w:szCs w:val="19"/>
        </w:rPr>
      </w:pPr>
      <w:r w:rsidRPr="00EB2D57">
        <w:rPr>
          <w:b/>
          <w:bCs/>
          <w:color w:val="auto"/>
          <w:sz w:val="19"/>
          <w:szCs w:val="19"/>
        </w:rPr>
        <w:t xml:space="preserve">Раздел </w:t>
      </w:r>
      <w:r w:rsidRPr="00EB2D57">
        <w:rPr>
          <w:b/>
          <w:bCs/>
          <w:color w:val="auto"/>
          <w:sz w:val="19"/>
          <w:szCs w:val="19"/>
          <w:lang w:eastAsia="en-US" w:bidi="en-US"/>
        </w:rPr>
        <w:t xml:space="preserve">4. </w:t>
      </w:r>
      <w:r w:rsidRPr="00EB2D57">
        <w:rPr>
          <w:b/>
          <w:bCs/>
          <w:color w:val="auto"/>
          <w:sz w:val="19"/>
          <w:szCs w:val="19"/>
        </w:rPr>
        <w:t>Разработка проекта инженерного объекта.</w:t>
      </w:r>
    </w:p>
    <w:p w:rsidR="00A57638" w:rsidRPr="00EB2D57" w:rsidRDefault="00E235EB">
      <w:pPr>
        <w:pStyle w:val="13"/>
        <w:spacing w:after="380" w:line="240" w:lineRule="auto"/>
        <w:jc w:val="both"/>
        <w:rPr>
          <w:color w:val="auto"/>
        </w:rPr>
      </w:pPr>
      <w:r w:rsidRPr="00EB2D57">
        <w:rPr>
          <w:color w:val="auto"/>
        </w:rPr>
        <w:t>Выбор темы и обоснование этого выбора. Сбор информации по теме проекта. Функциональные качества инженерного объекта, размеры. Объем документации: пояснительная записка, спецификация. Графические документы: технический рисунок объекта, чертёж общего вида, чертежи деталей. Условности и упрощения на чертеже. Создание презентации.</w:t>
      </w:r>
    </w:p>
    <w:p w:rsidR="00A57638" w:rsidRPr="00EB2D57" w:rsidRDefault="00E235EB" w:rsidP="006567A9">
      <w:pPr>
        <w:pStyle w:val="af5"/>
      </w:pPr>
      <w:bookmarkStart w:id="728" w:name="bookmark1698"/>
      <w:r w:rsidRPr="00EB2D57">
        <w:t>Модуль «Автоматизированные системы»</w:t>
      </w:r>
      <w:bookmarkEnd w:id="728"/>
    </w:p>
    <w:p w:rsidR="006567A9" w:rsidRDefault="006567A9" w:rsidP="006567A9">
      <w:pPr>
        <w:pStyle w:val="af5"/>
      </w:pPr>
      <w:bookmarkStart w:id="729" w:name="bookmark1700"/>
    </w:p>
    <w:p w:rsidR="00A57638" w:rsidRPr="00EB2D57" w:rsidRDefault="00E235EB" w:rsidP="006567A9">
      <w:pPr>
        <w:pStyle w:val="af5"/>
      </w:pPr>
      <w:r w:rsidRPr="00EB2D57">
        <w:t>8-9 КЛАССЫ</w:t>
      </w:r>
      <w:bookmarkEnd w:id="729"/>
    </w:p>
    <w:p w:rsidR="006567A9" w:rsidRDefault="006567A9">
      <w:pPr>
        <w:pStyle w:val="13"/>
        <w:spacing w:line="264" w:lineRule="auto"/>
        <w:jc w:val="both"/>
        <w:rPr>
          <w:b/>
          <w:bCs/>
          <w:color w:val="auto"/>
          <w:sz w:val="19"/>
          <w:szCs w:val="19"/>
        </w:rPr>
      </w:pPr>
    </w:p>
    <w:p w:rsidR="00A57638" w:rsidRPr="00EB2D57" w:rsidRDefault="00E235EB">
      <w:pPr>
        <w:pStyle w:val="13"/>
        <w:spacing w:line="264" w:lineRule="auto"/>
        <w:jc w:val="both"/>
        <w:rPr>
          <w:color w:val="auto"/>
        </w:rPr>
      </w:pPr>
      <w:r w:rsidRPr="00EB2D57">
        <w:rPr>
          <w:b/>
          <w:bCs/>
          <w:color w:val="auto"/>
          <w:sz w:val="19"/>
          <w:szCs w:val="19"/>
        </w:rPr>
        <w:t>Раздел 1. Управление. Общие представления</w:t>
      </w:r>
      <w:r w:rsidRPr="00EB2D57">
        <w:rPr>
          <w:color w:val="auto"/>
        </w:rPr>
        <w:t>.</w:t>
      </w:r>
    </w:p>
    <w:p w:rsidR="00A57638" w:rsidRPr="00EB2D57" w:rsidRDefault="00E235EB">
      <w:pPr>
        <w:pStyle w:val="13"/>
        <w:spacing w:after="240" w:line="240" w:lineRule="auto"/>
        <w:jc w:val="both"/>
        <w:rPr>
          <w:color w:val="auto"/>
        </w:rPr>
      </w:pPr>
      <w:r w:rsidRPr="00EB2D57">
        <w:rPr>
          <w:color w:val="auto"/>
        </w:rPr>
        <w:t>Управляющие и управляемые системы. Понятие обратной связи. Модели управления. Классическая модель управления. Условия функционирования классической модели управления. Автоматизированные системы. Проблема устойчивости систем управления. Отклик системы на малые воздействия. Синергетические эффекты.</w:t>
      </w:r>
    </w:p>
    <w:p w:rsidR="00A57638" w:rsidRPr="00EB2D57" w:rsidRDefault="00E235EB">
      <w:pPr>
        <w:pStyle w:val="13"/>
        <w:spacing w:line="264" w:lineRule="auto"/>
        <w:jc w:val="both"/>
        <w:rPr>
          <w:color w:val="auto"/>
          <w:sz w:val="19"/>
          <w:szCs w:val="19"/>
        </w:rPr>
      </w:pPr>
      <w:r w:rsidRPr="00EB2D57">
        <w:rPr>
          <w:b/>
          <w:bCs/>
          <w:color w:val="auto"/>
          <w:sz w:val="19"/>
          <w:szCs w:val="19"/>
        </w:rPr>
        <w:t>Раздел 2. Управление техническими системами.</w:t>
      </w:r>
    </w:p>
    <w:p w:rsidR="00A57638" w:rsidRPr="00EB2D57" w:rsidRDefault="00E235EB">
      <w:pPr>
        <w:pStyle w:val="13"/>
        <w:spacing w:line="240" w:lineRule="auto"/>
        <w:jc w:val="both"/>
        <w:rPr>
          <w:color w:val="auto"/>
        </w:rPr>
      </w:pPr>
      <w:r w:rsidRPr="00EB2D57">
        <w:rPr>
          <w:color w:val="auto"/>
        </w:rPr>
        <w:t>Механические устройства обратной связи. Регулятор Уатта.</w:t>
      </w:r>
    </w:p>
    <w:p w:rsidR="00A57638" w:rsidRPr="00EB2D57" w:rsidRDefault="00E235EB">
      <w:pPr>
        <w:pStyle w:val="13"/>
        <w:spacing w:line="240" w:lineRule="auto"/>
        <w:jc w:val="both"/>
        <w:rPr>
          <w:color w:val="auto"/>
        </w:rPr>
      </w:pPr>
      <w:r w:rsidRPr="00EB2D57">
        <w:rPr>
          <w:color w:val="auto"/>
        </w:rPr>
        <w:t>Понятие системы. Замкнутые и открытые системы. Системы с положительной и отрицательной обратной связью. Примеры.</w:t>
      </w:r>
    </w:p>
    <w:p w:rsidR="00A57638" w:rsidRPr="00EB2D57" w:rsidRDefault="00E235EB">
      <w:pPr>
        <w:pStyle w:val="13"/>
        <w:spacing w:line="240" w:lineRule="auto"/>
        <w:jc w:val="both"/>
        <w:rPr>
          <w:color w:val="auto"/>
        </w:rPr>
      </w:pPr>
      <w:r w:rsidRPr="00EB2D57">
        <w:rPr>
          <w:color w:val="auto"/>
        </w:rPr>
        <w:t>Динамические эффекты открытых систем: точки бифуркации, аттракторы.</w:t>
      </w:r>
    </w:p>
    <w:p w:rsidR="00A57638" w:rsidRPr="00EB2D57" w:rsidRDefault="00E235EB">
      <w:pPr>
        <w:pStyle w:val="13"/>
        <w:spacing w:line="240" w:lineRule="auto"/>
        <w:jc w:val="both"/>
        <w:rPr>
          <w:color w:val="auto"/>
        </w:rPr>
      </w:pPr>
      <w:r w:rsidRPr="00EB2D57">
        <w:rPr>
          <w:color w:val="auto"/>
        </w:rPr>
        <w:t>Реализация данных эффектов в технических системах. Управление системами в условиях нестабильности.</w:t>
      </w:r>
    </w:p>
    <w:p w:rsidR="00A57638" w:rsidRPr="00EB2D57" w:rsidRDefault="00E235EB">
      <w:pPr>
        <w:pStyle w:val="13"/>
        <w:spacing w:after="260" w:line="240" w:lineRule="auto"/>
        <w:jc w:val="both"/>
        <w:rPr>
          <w:color w:val="auto"/>
        </w:rPr>
      </w:pPr>
      <w:r w:rsidRPr="00EB2D57">
        <w:rPr>
          <w:color w:val="auto"/>
        </w:rPr>
        <w:t>Современное производство. Виды роботов. Робот — манипулятор — ключевой элемент современной системы производства. Сменные модули манипулятора. Производственные линии. Информационное взаимодействие роботов. Производство 4.0. Моделирование технологических линий на основе робототехнического конструирования. Моделирование действия учебного робота-манипулятора со сменными модулями для обучения работе с производственным оборудованием.</w:t>
      </w:r>
    </w:p>
    <w:p w:rsidR="00A57638" w:rsidRPr="00EB2D57" w:rsidRDefault="00E235EB">
      <w:pPr>
        <w:pStyle w:val="13"/>
        <w:spacing w:line="264" w:lineRule="auto"/>
        <w:jc w:val="both"/>
        <w:rPr>
          <w:color w:val="auto"/>
          <w:sz w:val="19"/>
          <w:szCs w:val="19"/>
        </w:rPr>
      </w:pPr>
      <w:r w:rsidRPr="00EB2D57">
        <w:rPr>
          <w:b/>
          <w:bCs/>
          <w:color w:val="auto"/>
          <w:sz w:val="19"/>
          <w:szCs w:val="19"/>
        </w:rPr>
        <w:t>Раздел 3. Элементная база автоматизированных систем.</w:t>
      </w:r>
    </w:p>
    <w:p w:rsidR="00A57638" w:rsidRPr="00EB2D57" w:rsidRDefault="00E235EB">
      <w:pPr>
        <w:pStyle w:val="13"/>
        <w:spacing w:line="240" w:lineRule="auto"/>
        <w:jc w:val="both"/>
        <w:rPr>
          <w:color w:val="auto"/>
        </w:rPr>
      </w:pPr>
      <w:r w:rsidRPr="00EB2D57">
        <w:rPr>
          <w:color w:val="auto"/>
        </w:rPr>
        <w:t>Понятие об электрическом токе. Проводники и диэлектрики. Электрические приборы. Техника безопасности при работе с электрическими приборами. Макетная плата. Соединение проводников. Электрическая цепь и электрическая схема. Резистор и диод. Потенциометр.</w:t>
      </w:r>
    </w:p>
    <w:p w:rsidR="00A57638" w:rsidRPr="00EB2D57" w:rsidRDefault="00E235EB">
      <w:pPr>
        <w:pStyle w:val="13"/>
        <w:spacing w:line="240" w:lineRule="auto"/>
        <w:jc w:val="both"/>
        <w:rPr>
          <w:color w:val="auto"/>
        </w:rPr>
      </w:pPr>
      <w:r w:rsidRPr="00EB2D57">
        <w:rPr>
          <w:color w:val="auto"/>
        </w:rPr>
        <w:t>Электроэнергетика. Способы получения и хранения электроэнергии. Виды электростанций, виды полезных ископаемых. Энергетическая безопасность. Передача энергии на расстоянии.</w:t>
      </w:r>
    </w:p>
    <w:p w:rsidR="00A57638" w:rsidRPr="00EB2D57" w:rsidRDefault="00E235EB">
      <w:pPr>
        <w:pStyle w:val="13"/>
        <w:spacing w:line="240" w:lineRule="auto"/>
        <w:jc w:val="both"/>
        <w:rPr>
          <w:color w:val="auto"/>
        </w:rPr>
      </w:pPr>
      <w:r w:rsidRPr="00EB2D57">
        <w:rPr>
          <w:color w:val="auto"/>
        </w:rPr>
        <w:t>Основные этапы развития электротехники. Датчик света. Аналоговая и цифровая схемотехника. Использование микроконтроллера при сборке схем. Фоторезистор.</w:t>
      </w:r>
    </w:p>
    <w:p w:rsidR="006567A9" w:rsidRDefault="006567A9">
      <w:pPr>
        <w:pStyle w:val="13"/>
        <w:spacing w:line="264" w:lineRule="auto"/>
        <w:jc w:val="both"/>
        <w:rPr>
          <w:b/>
          <w:bCs/>
          <w:color w:val="auto"/>
          <w:sz w:val="19"/>
          <w:szCs w:val="19"/>
        </w:rPr>
      </w:pPr>
    </w:p>
    <w:p w:rsidR="00A57638" w:rsidRPr="00EB2D57" w:rsidRDefault="00E235EB">
      <w:pPr>
        <w:pStyle w:val="13"/>
        <w:spacing w:line="264" w:lineRule="auto"/>
        <w:jc w:val="both"/>
        <w:rPr>
          <w:color w:val="auto"/>
          <w:sz w:val="19"/>
          <w:szCs w:val="19"/>
        </w:rPr>
      </w:pPr>
      <w:r w:rsidRPr="00EB2D57">
        <w:rPr>
          <w:b/>
          <w:bCs/>
          <w:color w:val="auto"/>
          <w:sz w:val="19"/>
          <w:szCs w:val="19"/>
        </w:rPr>
        <w:t>Раздел 4. Управление социально-экономическими системами. Предпринимательство.</w:t>
      </w:r>
    </w:p>
    <w:p w:rsidR="00A57638" w:rsidRPr="00EB2D57" w:rsidRDefault="00E235EB">
      <w:pPr>
        <w:pStyle w:val="13"/>
        <w:spacing w:line="240" w:lineRule="auto"/>
        <w:jc w:val="both"/>
        <w:rPr>
          <w:color w:val="auto"/>
        </w:rPr>
      </w:pPr>
      <w:r w:rsidRPr="00EB2D57">
        <w:rPr>
          <w:color w:val="auto"/>
        </w:rPr>
        <w:t>Сущность культуры предпринимательства. Корпоративная культура. Предпринимательская этика и этикет. Анализ видов предпринимательской деятельности и определение типологии коммерческой организации. Сфера принятия управленческих решений. Внутренняя и внешняя среда предпринимательства. Базовые составляющие внутренней среды. Формирование цены товара.</w:t>
      </w:r>
    </w:p>
    <w:p w:rsidR="00A57638" w:rsidRPr="00EB2D57" w:rsidRDefault="00E235EB">
      <w:pPr>
        <w:pStyle w:val="13"/>
        <w:spacing w:line="240" w:lineRule="auto"/>
        <w:jc w:val="both"/>
        <w:rPr>
          <w:color w:val="auto"/>
        </w:rPr>
      </w:pPr>
      <w:r w:rsidRPr="00EB2D57">
        <w:rPr>
          <w:color w:val="auto"/>
        </w:rPr>
        <w:t>Внешние и внутренние угрозы безопасности фирмы. Основные элементы механизма защиты предпринимательской тайны. Защита предпринимательской тайны и обеспечение безопасности фирмы.</w:t>
      </w:r>
    </w:p>
    <w:p w:rsidR="00A57638" w:rsidRPr="00EB2D57" w:rsidRDefault="00E235EB">
      <w:pPr>
        <w:pStyle w:val="13"/>
        <w:spacing w:line="240" w:lineRule="auto"/>
        <w:jc w:val="both"/>
        <w:rPr>
          <w:color w:val="auto"/>
        </w:rPr>
      </w:pPr>
      <w:r w:rsidRPr="00EB2D57">
        <w:rPr>
          <w:color w:val="auto"/>
        </w:rPr>
        <w:t>Понятия, инструменты и технологии имитационного моделирования экономической деятельности. Проект «Школьная фирма» как имитационная модель реализации бизнес-идеи. Этапы разработки бизнес-проекта «Школьная фирма»: анализ выбранного направления экономической деятельности, создание логотипа фирмы, разработка бизнес-плана.</w:t>
      </w:r>
    </w:p>
    <w:p w:rsidR="00A57638" w:rsidRPr="00EB2D57" w:rsidRDefault="00E235EB">
      <w:pPr>
        <w:pStyle w:val="13"/>
        <w:spacing w:line="240" w:lineRule="auto"/>
        <w:jc w:val="both"/>
        <w:rPr>
          <w:color w:val="auto"/>
        </w:rPr>
      </w:pPr>
      <w:r w:rsidRPr="00EB2D57">
        <w:rPr>
          <w:color w:val="auto"/>
        </w:rPr>
        <w:t>Система показателей эффективности предпринимательской деятельности. Принципы и методы оценки эффективности. Пути повышения и контроль эффективности предпринимательской деятельности.</w:t>
      </w:r>
    </w:p>
    <w:p w:rsidR="00A57638" w:rsidRPr="00EB2D57" w:rsidRDefault="00E235EB">
      <w:pPr>
        <w:pStyle w:val="13"/>
        <w:spacing w:line="240" w:lineRule="auto"/>
        <w:jc w:val="both"/>
        <w:rPr>
          <w:color w:val="auto"/>
        </w:rPr>
      </w:pPr>
      <w:r w:rsidRPr="00EB2D57">
        <w:rPr>
          <w:color w:val="auto"/>
        </w:rPr>
        <w:t>Программная поддержка предпринимательской деятельности. Программы для управления проектами.</w:t>
      </w:r>
    </w:p>
    <w:p w:rsidR="006567A9" w:rsidRDefault="006567A9" w:rsidP="006567A9">
      <w:pPr>
        <w:pStyle w:val="af5"/>
      </w:pPr>
      <w:bookmarkStart w:id="730" w:name="bookmark1702"/>
    </w:p>
    <w:p w:rsidR="00A57638" w:rsidRPr="00EB2D57" w:rsidRDefault="00E235EB" w:rsidP="006567A9">
      <w:pPr>
        <w:pStyle w:val="af5"/>
      </w:pPr>
      <w:r w:rsidRPr="00EB2D57">
        <w:t>Модуль «Животноводство»</w:t>
      </w:r>
      <w:bookmarkEnd w:id="730"/>
    </w:p>
    <w:p w:rsidR="006567A9" w:rsidRDefault="006567A9" w:rsidP="006567A9">
      <w:pPr>
        <w:pStyle w:val="af5"/>
      </w:pPr>
      <w:bookmarkStart w:id="731" w:name="bookmark1704"/>
    </w:p>
    <w:p w:rsidR="00A57638" w:rsidRPr="00EB2D57" w:rsidRDefault="00E235EB" w:rsidP="006567A9">
      <w:pPr>
        <w:pStyle w:val="af5"/>
      </w:pPr>
      <w:r w:rsidRPr="00EB2D57">
        <w:t>7-8 КЛАССЫ</w:t>
      </w:r>
      <w:bookmarkEnd w:id="731"/>
    </w:p>
    <w:p w:rsidR="006567A9" w:rsidRDefault="006567A9">
      <w:pPr>
        <w:pStyle w:val="13"/>
        <w:spacing w:line="264" w:lineRule="auto"/>
        <w:jc w:val="both"/>
        <w:rPr>
          <w:b/>
          <w:bCs/>
          <w:color w:val="auto"/>
          <w:sz w:val="19"/>
          <w:szCs w:val="19"/>
        </w:rPr>
      </w:pPr>
    </w:p>
    <w:p w:rsidR="00A57638" w:rsidRPr="00EB2D57" w:rsidRDefault="00E235EB">
      <w:pPr>
        <w:pStyle w:val="13"/>
        <w:spacing w:line="264" w:lineRule="auto"/>
        <w:jc w:val="both"/>
        <w:rPr>
          <w:color w:val="auto"/>
          <w:sz w:val="19"/>
          <w:szCs w:val="19"/>
        </w:rPr>
      </w:pPr>
      <w:r w:rsidRPr="00EB2D57">
        <w:rPr>
          <w:b/>
          <w:bCs/>
          <w:color w:val="auto"/>
          <w:sz w:val="19"/>
          <w:szCs w:val="19"/>
        </w:rPr>
        <w:t>Раздел 1. Элементы технологий выращивания сельскохозяйственных животных.</w:t>
      </w:r>
    </w:p>
    <w:p w:rsidR="00A57638" w:rsidRPr="00EB2D57" w:rsidRDefault="00E235EB">
      <w:pPr>
        <w:pStyle w:val="13"/>
        <w:spacing w:line="240" w:lineRule="auto"/>
        <w:jc w:val="both"/>
        <w:rPr>
          <w:color w:val="auto"/>
        </w:rPr>
      </w:pPr>
      <w:r w:rsidRPr="00EB2D57">
        <w:rPr>
          <w:color w:val="auto"/>
        </w:rPr>
        <w:t>Домашние животные. Приручение животных как фактор развития человеческой цивилизации. Сельскохозяйственные животные.</w:t>
      </w:r>
    </w:p>
    <w:p w:rsidR="00A57638" w:rsidRPr="00EB2D57" w:rsidRDefault="00E235EB">
      <w:pPr>
        <w:pStyle w:val="13"/>
        <w:spacing w:line="240" w:lineRule="auto"/>
        <w:jc w:val="both"/>
        <w:rPr>
          <w:color w:val="auto"/>
        </w:rPr>
      </w:pPr>
      <w:r w:rsidRPr="00EB2D57">
        <w:rPr>
          <w:color w:val="auto"/>
        </w:rPr>
        <w:t>Содержание сельскохозяйственных животных: помещение, оборудование, уход.</w:t>
      </w:r>
    </w:p>
    <w:p w:rsidR="00A57638" w:rsidRPr="00EB2D57" w:rsidRDefault="00E235EB">
      <w:pPr>
        <w:pStyle w:val="13"/>
        <w:spacing w:line="240" w:lineRule="auto"/>
        <w:jc w:val="both"/>
        <w:rPr>
          <w:color w:val="auto"/>
        </w:rPr>
      </w:pPr>
      <w:r w:rsidRPr="00EB2D57">
        <w:rPr>
          <w:color w:val="auto"/>
        </w:rPr>
        <w:t>Разведение животных. Породы животных, их создание.</w:t>
      </w:r>
    </w:p>
    <w:p w:rsidR="00A57638" w:rsidRPr="00EB2D57" w:rsidRDefault="00E235EB">
      <w:pPr>
        <w:pStyle w:val="13"/>
        <w:spacing w:line="240" w:lineRule="auto"/>
        <w:jc w:val="both"/>
        <w:rPr>
          <w:color w:val="auto"/>
        </w:rPr>
      </w:pPr>
      <w:r w:rsidRPr="00EB2D57">
        <w:rPr>
          <w:color w:val="auto"/>
        </w:rPr>
        <w:t>Лечение животных. Понятие о ветеринарии.</w:t>
      </w:r>
    </w:p>
    <w:p w:rsidR="00A57638" w:rsidRPr="00EB2D57" w:rsidRDefault="00E235EB">
      <w:pPr>
        <w:pStyle w:val="13"/>
        <w:spacing w:line="240" w:lineRule="auto"/>
        <w:jc w:val="both"/>
        <w:rPr>
          <w:color w:val="auto"/>
        </w:rPr>
      </w:pPr>
      <w:r w:rsidRPr="00EB2D57">
        <w:rPr>
          <w:color w:val="auto"/>
        </w:rPr>
        <w:t>Заготовка кормов. Кормление животных. Питательность корма. Рацион.</w:t>
      </w:r>
    </w:p>
    <w:p w:rsidR="00A57638" w:rsidRPr="00EB2D57" w:rsidRDefault="00E235EB">
      <w:pPr>
        <w:pStyle w:val="13"/>
        <w:spacing w:line="240" w:lineRule="auto"/>
        <w:jc w:val="both"/>
        <w:rPr>
          <w:color w:val="auto"/>
        </w:rPr>
      </w:pPr>
      <w:r w:rsidRPr="00EB2D57">
        <w:rPr>
          <w:color w:val="auto"/>
        </w:rPr>
        <w:t>Животные у нас дома. Забота о домашних и бездомных животных.</w:t>
      </w:r>
    </w:p>
    <w:p w:rsidR="00A57638" w:rsidRPr="00EB2D57" w:rsidRDefault="00E235EB">
      <w:pPr>
        <w:pStyle w:val="13"/>
        <w:spacing w:after="240" w:line="240" w:lineRule="auto"/>
        <w:jc w:val="both"/>
        <w:rPr>
          <w:color w:val="auto"/>
        </w:rPr>
      </w:pPr>
      <w:r w:rsidRPr="00EB2D57">
        <w:rPr>
          <w:color w:val="auto"/>
        </w:rPr>
        <w:t>Проблема клонирования живых организмов. Социальные и этические проблемы.</w:t>
      </w:r>
    </w:p>
    <w:p w:rsidR="00A57638" w:rsidRPr="00EB2D57" w:rsidRDefault="00E235EB">
      <w:pPr>
        <w:pStyle w:val="13"/>
        <w:spacing w:line="264" w:lineRule="auto"/>
        <w:jc w:val="both"/>
        <w:rPr>
          <w:color w:val="auto"/>
          <w:sz w:val="19"/>
          <w:szCs w:val="19"/>
        </w:rPr>
      </w:pPr>
      <w:r w:rsidRPr="00EB2D57">
        <w:rPr>
          <w:b/>
          <w:bCs/>
          <w:color w:val="auto"/>
          <w:sz w:val="19"/>
          <w:szCs w:val="19"/>
        </w:rPr>
        <w:t>Раздел 2. Производство животноводческих продуктов.</w:t>
      </w:r>
    </w:p>
    <w:p w:rsidR="00A57638" w:rsidRPr="00EB2D57" w:rsidRDefault="00E235EB" w:rsidP="006567A9">
      <w:pPr>
        <w:pStyle w:val="13"/>
        <w:spacing w:line="240" w:lineRule="auto"/>
        <w:jc w:val="both"/>
        <w:rPr>
          <w:color w:val="auto"/>
        </w:rPr>
      </w:pPr>
      <w:r w:rsidRPr="00EB2D57">
        <w:rPr>
          <w:color w:val="auto"/>
        </w:rPr>
        <w:t>Животноводческие предприятия. Оборудование и микроклимат животноводческих и птицеводческих предприятий. Выращивание животных. Использование и хранение животноводческой продукции.</w:t>
      </w:r>
    </w:p>
    <w:p w:rsidR="00A57638" w:rsidRPr="00EB2D57" w:rsidRDefault="00E235EB" w:rsidP="006567A9">
      <w:pPr>
        <w:pStyle w:val="13"/>
        <w:spacing w:line="240" w:lineRule="auto"/>
        <w:jc w:val="both"/>
        <w:rPr>
          <w:color w:val="auto"/>
        </w:rPr>
      </w:pPr>
      <w:r w:rsidRPr="00EB2D57">
        <w:rPr>
          <w:color w:val="auto"/>
        </w:rPr>
        <w:t>Использование цифровых технологий в животноводстве.</w:t>
      </w:r>
    </w:p>
    <w:p w:rsidR="00A57638" w:rsidRPr="00EB2D57" w:rsidRDefault="00E235EB" w:rsidP="006567A9">
      <w:pPr>
        <w:pStyle w:val="13"/>
        <w:spacing w:line="240" w:lineRule="auto"/>
        <w:jc w:val="both"/>
        <w:rPr>
          <w:color w:val="auto"/>
        </w:rPr>
      </w:pPr>
      <w:r w:rsidRPr="00EB2D57">
        <w:rPr>
          <w:color w:val="auto"/>
        </w:rPr>
        <w:t>Цифровая ферма:</w:t>
      </w:r>
    </w:p>
    <w:p w:rsidR="00A57638" w:rsidRPr="00EB2D57" w:rsidRDefault="00E235EB" w:rsidP="004318C2">
      <w:pPr>
        <w:pStyle w:val="13"/>
        <w:numPr>
          <w:ilvl w:val="0"/>
          <w:numId w:val="274"/>
        </w:numPr>
        <w:spacing w:line="240" w:lineRule="auto"/>
        <w:jc w:val="both"/>
        <w:rPr>
          <w:color w:val="auto"/>
        </w:rPr>
      </w:pPr>
      <w:r w:rsidRPr="00EB2D57">
        <w:rPr>
          <w:color w:val="auto"/>
        </w:rPr>
        <w:t>автоматическое кормление животных;</w:t>
      </w:r>
    </w:p>
    <w:p w:rsidR="00A57638" w:rsidRPr="00EB2D57" w:rsidRDefault="00E235EB" w:rsidP="004318C2">
      <w:pPr>
        <w:pStyle w:val="13"/>
        <w:numPr>
          <w:ilvl w:val="0"/>
          <w:numId w:val="274"/>
        </w:numPr>
        <w:spacing w:line="240" w:lineRule="auto"/>
        <w:jc w:val="both"/>
        <w:rPr>
          <w:color w:val="auto"/>
        </w:rPr>
      </w:pPr>
      <w:r w:rsidRPr="00EB2D57">
        <w:rPr>
          <w:color w:val="auto"/>
        </w:rPr>
        <w:t>автоматическая дойка;</w:t>
      </w:r>
    </w:p>
    <w:p w:rsidR="00A57638" w:rsidRPr="00EB2D57" w:rsidRDefault="00E235EB" w:rsidP="004318C2">
      <w:pPr>
        <w:pStyle w:val="13"/>
        <w:numPr>
          <w:ilvl w:val="0"/>
          <w:numId w:val="274"/>
        </w:numPr>
        <w:spacing w:line="240" w:lineRule="auto"/>
        <w:jc w:val="both"/>
        <w:rPr>
          <w:color w:val="auto"/>
        </w:rPr>
      </w:pPr>
      <w:r w:rsidRPr="00EB2D57">
        <w:rPr>
          <w:color w:val="auto"/>
        </w:rPr>
        <w:t>уборка помещения и др.</w:t>
      </w:r>
    </w:p>
    <w:p w:rsidR="00A57638" w:rsidRPr="00EB2D57" w:rsidRDefault="00E235EB" w:rsidP="006567A9">
      <w:pPr>
        <w:pStyle w:val="13"/>
        <w:spacing w:line="240" w:lineRule="auto"/>
        <w:jc w:val="both"/>
        <w:rPr>
          <w:color w:val="auto"/>
        </w:rPr>
      </w:pPr>
      <w:r w:rsidRPr="00EB2D57">
        <w:rPr>
          <w:color w:val="auto"/>
        </w:rPr>
        <w:t>Цифровая «умная» ферма — перспективное направление роботизации в животноводстве.</w:t>
      </w:r>
    </w:p>
    <w:p w:rsidR="006567A9" w:rsidRDefault="006567A9">
      <w:pPr>
        <w:pStyle w:val="13"/>
        <w:spacing w:line="264" w:lineRule="auto"/>
        <w:jc w:val="both"/>
        <w:rPr>
          <w:b/>
          <w:bCs/>
          <w:color w:val="auto"/>
          <w:sz w:val="19"/>
          <w:szCs w:val="19"/>
        </w:rPr>
      </w:pPr>
    </w:p>
    <w:p w:rsidR="00A57638" w:rsidRPr="00EB2D57" w:rsidRDefault="00E235EB">
      <w:pPr>
        <w:pStyle w:val="13"/>
        <w:spacing w:line="264" w:lineRule="auto"/>
        <w:jc w:val="both"/>
        <w:rPr>
          <w:color w:val="auto"/>
          <w:sz w:val="19"/>
          <w:szCs w:val="19"/>
        </w:rPr>
      </w:pPr>
      <w:r w:rsidRPr="00EB2D57">
        <w:rPr>
          <w:b/>
          <w:bCs/>
          <w:color w:val="auto"/>
          <w:sz w:val="19"/>
          <w:szCs w:val="19"/>
        </w:rPr>
        <w:t>Раздел 3. Профессии, связанные с деятельностью животновода.</w:t>
      </w:r>
    </w:p>
    <w:p w:rsidR="00A57638" w:rsidRPr="00EB2D57" w:rsidRDefault="00E235EB">
      <w:pPr>
        <w:pStyle w:val="13"/>
        <w:spacing w:line="240" w:lineRule="auto"/>
        <w:jc w:val="both"/>
        <w:rPr>
          <w:color w:val="auto"/>
        </w:rPr>
      </w:pPr>
      <w:r w:rsidRPr="00EB2D57">
        <w:rPr>
          <w:color w:val="auto"/>
        </w:rPr>
        <w:t>Зоотехник, зооинженер, ветеринар, оператор птицефабрики, оператор животноводческих ферм и др. Использование информационных цифровых технологий в профессиональной деятельности.</w:t>
      </w:r>
    </w:p>
    <w:p w:rsidR="006567A9" w:rsidRDefault="006567A9" w:rsidP="006567A9">
      <w:pPr>
        <w:pStyle w:val="af5"/>
      </w:pPr>
      <w:bookmarkStart w:id="732" w:name="bookmark1706"/>
    </w:p>
    <w:p w:rsidR="00A57638" w:rsidRPr="00EB2D57" w:rsidRDefault="00E235EB" w:rsidP="006567A9">
      <w:pPr>
        <w:pStyle w:val="af5"/>
      </w:pPr>
      <w:r w:rsidRPr="00EB2D57">
        <w:t>Модуль «Растениеводство»</w:t>
      </w:r>
      <w:bookmarkEnd w:id="732"/>
    </w:p>
    <w:p w:rsidR="006567A9" w:rsidRDefault="006567A9" w:rsidP="006567A9">
      <w:pPr>
        <w:pStyle w:val="af5"/>
      </w:pPr>
      <w:bookmarkStart w:id="733" w:name="bookmark1708"/>
    </w:p>
    <w:p w:rsidR="00A57638" w:rsidRPr="00EB2D57" w:rsidRDefault="00E235EB" w:rsidP="006567A9">
      <w:pPr>
        <w:pStyle w:val="af5"/>
      </w:pPr>
      <w:r w:rsidRPr="00EB2D57">
        <w:t>7-8 КЛАССЫ</w:t>
      </w:r>
      <w:bookmarkEnd w:id="733"/>
    </w:p>
    <w:p w:rsidR="006567A9" w:rsidRDefault="006567A9">
      <w:pPr>
        <w:pStyle w:val="13"/>
        <w:spacing w:line="257" w:lineRule="auto"/>
        <w:jc w:val="both"/>
        <w:rPr>
          <w:b/>
          <w:bCs/>
          <w:color w:val="auto"/>
          <w:sz w:val="19"/>
          <w:szCs w:val="19"/>
        </w:rPr>
      </w:pPr>
    </w:p>
    <w:p w:rsidR="00A57638" w:rsidRPr="00EB2D57" w:rsidRDefault="00E235EB">
      <w:pPr>
        <w:pStyle w:val="13"/>
        <w:spacing w:line="257" w:lineRule="auto"/>
        <w:jc w:val="both"/>
        <w:rPr>
          <w:color w:val="auto"/>
          <w:sz w:val="19"/>
          <w:szCs w:val="19"/>
        </w:rPr>
      </w:pPr>
      <w:r w:rsidRPr="00EB2D57">
        <w:rPr>
          <w:b/>
          <w:bCs/>
          <w:color w:val="auto"/>
          <w:sz w:val="19"/>
          <w:szCs w:val="19"/>
        </w:rPr>
        <w:t>Раздел 1. Элементы технологий выращивания сельскохозяйственных культур.</w:t>
      </w:r>
    </w:p>
    <w:p w:rsidR="00A57638" w:rsidRPr="00EB2D57" w:rsidRDefault="00E235EB">
      <w:pPr>
        <w:pStyle w:val="13"/>
        <w:spacing w:line="240" w:lineRule="auto"/>
        <w:jc w:val="both"/>
        <w:rPr>
          <w:color w:val="auto"/>
        </w:rPr>
      </w:pPr>
      <w:r w:rsidRPr="00EB2D57">
        <w:rPr>
          <w:color w:val="auto"/>
        </w:rPr>
        <w:t>Земледелие как поворотный пункт развития человеческой цивилизации. Земля как величайшая ценность человечества. История земледелия.</w:t>
      </w:r>
    </w:p>
    <w:p w:rsidR="00A57638" w:rsidRPr="00EB2D57" w:rsidRDefault="00E235EB">
      <w:pPr>
        <w:pStyle w:val="13"/>
        <w:spacing w:line="240" w:lineRule="auto"/>
        <w:jc w:val="both"/>
        <w:rPr>
          <w:color w:val="auto"/>
        </w:rPr>
      </w:pPr>
      <w:r w:rsidRPr="00EB2D57">
        <w:rPr>
          <w:color w:val="auto"/>
        </w:rPr>
        <w:t>Почвы, виды почв. Плодородие почв.</w:t>
      </w:r>
    </w:p>
    <w:p w:rsidR="00A57638" w:rsidRPr="00EB2D57" w:rsidRDefault="00E235EB">
      <w:pPr>
        <w:pStyle w:val="13"/>
        <w:spacing w:line="240" w:lineRule="auto"/>
        <w:jc w:val="both"/>
        <w:rPr>
          <w:color w:val="auto"/>
        </w:rPr>
      </w:pPr>
      <w:r w:rsidRPr="00EB2D57">
        <w:rPr>
          <w:color w:val="auto"/>
        </w:rPr>
        <w:t>Инструменты обработки почвы: ручные и механизированные. Сельскохозяйственная техника.</w:t>
      </w:r>
    </w:p>
    <w:p w:rsidR="00A57638" w:rsidRPr="00EB2D57" w:rsidRDefault="00E235EB">
      <w:pPr>
        <w:pStyle w:val="13"/>
        <w:spacing w:line="240" w:lineRule="auto"/>
        <w:jc w:val="both"/>
        <w:rPr>
          <w:color w:val="auto"/>
        </w:rPr>
      </w:pPr>
      <w:r w:rsidRPr="00EB2D57">
        <w:rPr>
          <w:color w:val="auto"/>
        </w:rPr>
        <w:t>Культурные растения и их классификация.</w:t>
      </w:r>
    </w:p>
    <w:p w:rsidR="00A57638" w:rsidRPr="00EB2D57" w:rsidRDefault="00E235EB">
      <w:pPr>
        <w:pStyle w:val="13"/>
        <w:spacing w:line="240" w:lineRule="auto"/>
        <w:jc w:val="both"/>
        <w:rPr>
          <w:color w:val="auto"/>
        </w:rPr>
      </w:pPr>
      <w:r w:rsidRPr="00EB2D57">
        <w:rPr>
          <w:color w:val="auto"/>
        </w:rPr>
        <w:t>Выращивание растений на школьном/приусадебном участке.</w:t>
      </w:r>
    </w:p>
    <w:p w:rsidR="00A57638" w:rsidRPr="00EB2D57" w:rsidRDefault="00E235EB">
      <w:pPr>
        <w:pStyle w:val="13"/>
        <w:spacing w:line="240" w:lineRule="auto"/>
        <w:jc w:val="both"/>
        <w:rPr>
          <w:color w:val="auto"/>
        </w:rPr>
      </w:pPr>
      <w:r w:rsidRPr="00EB2D57">
        <w:rPr>
          <w:color w:val="auto"/>
        </w:rPr>
        <w:t>Полезные для человека дикорастущие растения и их классификация.</w:t>
      </w:r>
    </w:p>
    <w:p w:rsidR="00A57638" w:rsidRPr="00EB2D57" w:rsidRDefault="00E235EB">
      <w:pPr>
        <w:pStyle w:val="13"/>
        <w:spacing w:line="240" w:lineRule="auto"/>
        <w:jc w:val="both"/>
        <w:rPr>
          <w:color w:val="auto"/>
        </w:rPr>
      </w:pPr>
      <w:r w:rsidRPr="00EB2D57">
        <w:rPr>
          <w:color w:val="auto"/>
        </w:rPr>
        <w:t>Сбор, заготовка и хранение полезных для человека дикорастущих растений и их плодов. Сбор и заготовка грибов. Соблюдение правил безопасности.</w:t>
      </w:r>
    </w:p>
    <w:p w:rsidR="00A57638" w:rsidRPr="00EB2D57" w:rsidRDefault="00E235EB">
      <w:pPr>
        <w:pStyle w:val="13"/>
        <w:spacing w:after="120" w:line="240" w:lineRule="auto"/>
        <w:jc w:val="both"/>
        <w:rPr>
          <w:color w:val="auto"/>
        </w:rPr>
      </w:pPr>
      <w:r w:rsidRPr="00EB2D57">
        <w:rPr>
          <w:color w:val="auto"/>
        </w:rPr>
        <w:t>Сохранение природной среды.</w:t>
      </w:r>
    </w:p>
    <w:p w:rsidR="00A57638" w:rsidRPr="00EB2D57" w:rsidRDefault="00E235EB">
      <w:pPr>
        <w:pStyle w:val="13"/>
        <w:spacing w:line="259" w:lineRule="auto"/>
        <w:jc w:val="both"/>
        <w:rPr>
          <w:color w:val="auto"/>
          <w:sz w:val="19"/>
          <w:szCs w:val="19"/>
        </w:rPr>
      </w:pPr>
      <w:r w:rsidRPr="00EB2D57">
        <w:rPr>
          <w:b/>
          <w:bCs/>
          <w:color w:val="auto"/>
          <w:sz w:val="19"/>
          <w:szCs w:val="19"/>
        </w:rPr>
        <w:t>Раздел 2. Сельскохозяйственное производство.</w:t>
      </w:r>
    </w:p>
    <w:p w:rsidR="00A57638" w:rsidRPr="00EB2D57" w:rsidRDefault="00E235EB">
      <w:pPr>
        <w:pStyle w:val="13"/>
        <w:spacing w:line="240" w:lineRule="auto"/>
        <w:jc w:val="both"/>
        <w:rPr>
          <w:color w:val="auto"/>
        </w:rPr>
      </w:pPr>
      <w:r w:rsidRPr="00EB2D57">
        <w:rPr>
          <w:color w:val="auto"/>
        </w:rPr>
        <w:t>Особенности сельскохозяйственного производства: сезонность, природно-климатические условия, слабая прогнозируемость показателей. Агропромышленные комплексы. Компьютерное оснащение сельскохозяйственной техники.</w:t>
      </w:r>
    </w:p>
    <w:p w:rsidR="00A57638" w:rsidRPr="00EB2D57" w:rsidRDefault="00E235EB">
      <w:pPr>
        <w:pStyle w:val="13"/>
        <w:spacing w:line="240" w:lineRule="auto"/>
        <w:jc w:val="both"/>
        <w:rPr>
          <w:color w:val="auto"/>
        </w:rPr>
      </w:pPr>
      <w:r w:rsidRPr="00EB2D57">
        <w:rPr>
          <w:color w:val="auto"/>
        </w:rPr>
        <w:t>Автоматизация и роботизация сельскохозяйственного производства:</w:t>
      </w:r>
    </w:p>
    <w:p w:rsidR="00A57638" w:rsidRPr="00EB2D57" w:rsidRDefault="00E235EB" w:rsidP="004318C2">
      <w:pPr>
        <w:pStyle w:val="13"/>
        <w:numPr>
          <w:ilvl w:val="0"/>
          <w:numId w:val="275"/>
        </w:numPr>
        <w:spacing w:line="240" w:lineRule="auto"/>
        <w:jc w:val="both"/>
        <w:rPr>
          <w:color w:val="auto"/>
        </w:rPr>
      </w:pPr>
      <w:r w:rsidRPr="00EB2D57">
        <w:rPr>
          <w:color w:val="auto"/>
        </w:rPr>
        <w:t xml:space="preserve">анализаторы почвы </w:t>
      </w:r>
      <w:r w:rsidRPr="00EB2D57">
        <w:rPr>
          <w:color w:val="auto"/>
          <w:lang w:val="en-US" w:eastAsia="en-US" w:bidi="en-US"/>
        </w:rPr>
        <w:t>c</w:t>
      </w:r>
      <w:r w:rsidRPr="00EB2D57">
        <w:rPr>
          <w:color w:val="auto"/>
          <w:lang w:eastAsia="en-US" w:bidi="en-US"/>
        </w:rPr>
        <w:t xml:space="preserve"> </w:t>
      </w:r>
      <w:r w:rsidRPr="00EB2D57">
        <w:rPr>
          <w:color w:val="auto"/>
        </w:rPr>
        <w:t>использованием спутниковой системы навигации;</w:t>
      </w:r>
    </w:p>
    <w:p w:rsidR="00A57638" w:rsidRPr="00EB2D57" w:rsidRDefault="00E235EB" w:rsidP="004318C2">
      <w:pPr>
        <w:pStyle w:val="13"/>
        <w:numPr>
          <w:ilvl w:val="0"/>
          <w:numId w:val="275"/>
        </w:numPr>
        <w:spacing w:line="240" w:lineRule="auto"/>
        <w:jc w:val="both"/>
        <w:rPr>
          <w:color w:val="auto"/>
        </w:rPr>
      </w:pPr>
      <w:r w:rsidRPr="00EB2D57">
        <w:rPr>
          <w:color w:val="auto"/>
        </w:rPr>
        <w:t>автоматизация тепличного хозяйства;</w:t>
      </w:r>
    </w:p>
    <w:p w:rsidR="00A57638" w:rsidRPr="00EB2D57" w:rsidRDefault="00E235EB" w:rsidP="004318C2">
      <w:pPr>
        <w:pStyle w:val="13"/>
        <w:numPr>
          <w:ilvl w:val="0"/>
          <w:numId w:val="275"/>
        </w:numPr>
        <w:spacing w:line="240" w:lineRule="auto"/>
        <w:jc w:val="both"/>
        <w:rPr>
          <w:color w:val="auto"/>
        </w:rPr>
      </w:pPr>
      <w:r w:rsidRPr="00EB2D57">
        <w:rPr>
          <w:color w:val="auto"/>
        </w:rPr>
        <w:t>применение роботов манипуляторов для уборки урожая;</w:t>
      </w:r>
    </w:p>
    <w:p w:rsidR="00A57638" w:rsidRPr="00EB2D57" w:rsidRDefault="00E235EB" w:rsidP="004318C2">
      <w:pPr>
        <w:pStyle w:val="13"/>
        <w:numPr>
          <w:ilvl w:val="0"/>
          <w:numId w:val="275"/>
        </w:numPr>
        <w:spacing w:line="240" w:lineRule="auto"/>
        <w:jc w:val="both"/>
        <w:rPr>
          <w:color w:val="auto"/>
        </w:rPr>
      </w:pPr>
      <w:r w:rsidRPr="00EB2D57">
        <w:rPr>
          <w:color w:val="auto"/>
        </w:rPr>
        <w:t>внесение удобрение на основе данных от азотно-спектральных датчиков;</w:t>
      </w:r>
    </w:p>
    <w:p w:rsidR="00A57638" w:rsidRPr="00EB2D57" w:rsidRDefault="00E235EB" w:rsidP="004318C2">
      <w:pPr>
        <w:pStyle w:val="13"/>
        <w:numPr>
          <w:ilvl w:val="0"/>
          <w:numId w:val="275"/>
        </w:numPr>
        <w:spacing w:line="240" w:lineRule="auto"/>
        <w:jc w:val="both"/>
        <w:rPr>
          <w:color w:val="auto"/>
        </w:rPr>
      </w:pPr>
      <w:r w:rsidRPr="00EB2D57">
        <w:rPr>
          <w:color w:val="auto"/>
        </w:rPr>
        <w:t>определение критических точек полей с помощью спутниковых снимков;</w:t>
      </w:r>
    </w:p>
    <w:p w:rsidR="00A57638" w:rsidRPr="00EB2D57" w:rsidRDefault="00E235EB" w:rsidP="004318C2">
      <w:pPr>
        <w:pStyle w:val="13"/>
        <w:numPr>
          <w:ilvl w:val="0"/>
          <w:numId w:val="275"/>
        </w:numPr>
        <w:spacing w:line="240" w:lineRule="auto"/>
        <w:ind w:left="714" w:hanging="357"/>
        <w:jc w:val="both"/>
        <w:rPr>
          <w:color w:val="auto"/>
        </w:rPr>
      </w:pPr>
      <w:r w:rsidRPr="00EB2D57">
        <w:rPr>
          <w:color w:val="auto"/>
        </w:rPr>
        <w:t>использование БПЛА и др.</w:t>
      </w:r>
    </w:p>
    <w:p w:rsidR="00A57638" w:rsidRPr="00EB2D57" w:rsidRDefault="00E235EB">
      <w:pPr>
        <w:pStyle w:val="13"/>
        <w:spacing w:after="120" w:line="240" w:lineRule="auto"/>
        <w:jc w:val="both"/>
        <w:rPr>
          <w:color w:val="auto"/>
        </w:rPr>
      </w:pPr>
      <w:r w:rsidRPr="00EB2D57">
        <w:rPr>
          <w:color w:val="auto"/>
        </w:rPr>
        <w:t>Генно-модифицированные растения: положительные и отрицательные аспекты.</w:t>
      </w:r>
    </w:p>
    <w:p w:rsidR="00A57638" w:rsidRPr="00EB2D57" w:rsidRDefault="00E235EB">
      <w:pPr>
        <w:pStyle w:val="13"/>
        <w:spacing w:line="257" w:lineRule="auto"/>
        <w:jc w:val="both"/>
        <w:rPr>
          <w:color w:val="auto"/>
          <w:sz w:val="19"/>
          <w:szCs w:val="19"/>
        </w:rPr>
      </w:pPr>
      <w:r w:rsidRPr="00EB2D57">
        <w:rPr>
          <w:b/>
          <w:bCs/>
          <w:color w:val="auto"/>
          <w:sz w:val="19"/>
          <w:szCs w:val="19"/>
        </w:rPr>
        <w:t>Раздел 3. Сельскохозяйственные профессии.</w:t>
      </w:r>
    </w:p>
    <w:p w:rsidR="00A57638" w:rsidRPr="00EB2D57" w:rsidRDefault="00E235EB">
      <w:pPr>
        <w:pStyle w:val="13"/>
        <w:spacing w:line="240" w:lineRule="auto"/>
        <w:jc w:val="both"/>
        <w:rPr>
          <w:color w:val="auto"/>
        </w:rPr>
      </w:pPr>
      <w:r w:rsidRPr="00EB2D57">
        <w:rPr>
          <w:color w:val="auto"/>
        </w:rPr>
        <w:t>Профессии в сельском хозяйстве: агроном, агрохимик, агроинженер, тракторист-машинист сельскохозяйственного производства и др. Особенности профессиональной деятельности в сельском хозяйстве. Использование цифровых технологий в профессиональной деятельности.</w:t>
      </w:r>
    </w:p>
    <w:p w:rsidR="006567A9" w:rsidRDefault="006567A9" w:rsidP="006B14E0">
      <w:bookmarkStart w:id="734" w:name="bookmark1710"/>
    </w:p>
    <w:p w:rsidR="006567A9" w:rsidRDefault="006567A9">
      <w:pPr>
        <w:rPr>
          <w:rFonts w:ascii="Arial" w:eastAsia="Arial" w:hAnsi="Arial" w:cs="Arial"/>
          <w:b/>
          <w:bCs/>
          <w:color w:val="auto"/>
          <w:sz w:val="20"/>
          <w:szCs w:val="20"/>
        </w:rPr>
      </w:pPr>
      <w:r>
        <w:rPr>
          <w:color w:val="auto"/>
        </w:rPr>
        <w:br w:type="page"/>
      </w:r>
    </w:p>
    <w:p w:rsidR="00A57638" w:rsidRPr="00EB2D57" w:rsidRDefault="00E235EB" w:rsidP="006567A9">
      <w:pPr>
        <w:pStyle w:val="af5"/>
      </w:pPr>
      <w:r w:rsidRPr="00EB2D57">
        <w:t>ПЛАНИРУЕМЫЕ РЕЗУЛЬТАТЫ ОСВОЕНИЯ</w:t>
      </w:r>
      <w:bookmarkEnd w:id="734"/>
    </w:p>
    <w:p w:rsidR="00A57638" w:rsidRPr="00EB2D57" w:rsidRDefault="00E235EB" w:rsidP="006567A9">
      <w:pPr>
        <w:pStyle w:val="af5"/>
      </w:pPr>
      <w:r w:rsidRPr="00EB2D57">
        <w:t>УЧЕБНОГО ПРЕДМЕТА «ТЕХНОЛОГИЯ»</w:t>
      </w:r>
    </w:p>
    <w:p w:rsidR="00A57638" w:rsidRDefault="00E235EB" w:rsidP="006567A9">
      <w:pPr>
        <w:pStyle w:val="af5"/>
        <w:pBdr>
          <w:bottom w:val="single" w:sz="12" w:space="1" w:color="auto"/>
        </w:pBdr>
      </w:pPr>
      <w:r w:rsidRPr="00EB2D57">
        <w:t>НА УРОВНЕ ОСНОВНОГО ОБЩЕГО ОБРАЗОВАНИЯ</w:t>
      </w:r>
    </w:p>
    <w:p w:rsidR="006567A9" w:rsidRPr="00EB2D57" w:rsidRDefault="006567A9" w:rsidP="006567A9">
      <w:pPr>
        <w:pStyle w:val="af5"/>
      </w:pPr>
    </w:p>
    <w:p w:rsidR="00A57638" w:rsidRPr="00EB2D57" w:rsidRDefault="00E235EB" w:rsidP="006567A9">
      <w:pPr>
        <w:pStyle w:val="13"/>
        <w:spacing w:line="240" w:lineRule="auto"/>
        <w:ind w:firstLine="238"/>
        <w:jc w:val="both"/>
        <w:rPr>
          <w:color w:val="auto"/>
        </w:rPr>
      </w:pPr>
      <w:r w:rsidRPr="00EB2D57">
        <w:rPr>
          <w:color w:val="auto"/>
        </w:rPr>
        <w:t>В соответствии с ФГОС в ходе изучения предмета «Технология» учащимися предполагается достижение совокупности основных личностных, метапредметных и предметных результатов.</w:t>
      </w:r>
    </w:p>
    <w:p w:rsidR="006567A9" w:rsidRDefault="006567A9" w:rsidP="006567A9">
      <w:pPr>
        <w:pStyle w:val="af5"/>
      </w:pPr>
      <w:bookmarkStart w:id="735" w:name="bookmark1714"/>
    </w:p>
    <w:p w:rsidR="00A57638" w:rsidRPr="00EB2D57" w:rsidRDefault="00E235EB" w:rsidP="006567A9">
      <w:pPr>
        <w:pStyle w:val="af5"/>
      </w:pPr>
      <w:r w:rsidRPr="00EB2D57">
        <w:t>ЛИЧНОСТНЫЕ РЕЗУЛЬТАТЫ</w:t>
      </w:r>
      <w:bookmarkEnd w:id="735"/>
    </w:p>
    <w:p w:rsidR="00A57638" w:rsidRPr="00EB2D57" w:rsidRDefault="00E235EB">
      <w:pPr>
        <w:pStyle w:val="13"/>
        <w:spacing w:line="240" w:lineRule="auto"/>
        <w:jc w:val="both"/>
        <w:rPr>
          <w:color w:val="auto"/>
        </w:rPr>
      </w:pPr>
      <w:r w:rsidRPr="00EB2D57">
        <w:rPr>
          <w:i/>
          <w:iCs/>
          <w:color w:val="auto"/>
        </w:rPr>
        <w:t>Патриотическое воспитание</w:t>
      </w:r>
      <w:r w:rsidRPr="00EB2D57">
        <w:rPr>
          <w:color w:val="auto"/>
        </w:rPr>
        <w:t>:</w:t>
      </w:r>
    </w:p>
    <w:p w:rsidR="00A57638" w:rsidRPr="00EB2D57" w:rsidRDefault="00E235EB" w:rsidP="004318C2">
      <w:pPr>
        <w:pStyle w:val="13"/>
        <w:numPr>
          <w:ilvl w:val="0"/>
          <w:numId w:val="276"/>
        </w:numPr>
        <w:spacing w:line="293" w:lineRule="auto"/>
        <w:jc w:val="both"/>
        <w:rPr>
          <w:color w:val="auto"/>
        </w:rPr>
      </w:pPr>
      <w:r w:rsidRPr="00EB2D57">
        <w:rPr>
          <w:color w:val="auto"/>
        </w:rPr>
        <w:t>проявление интереса к истории и современному состоянию российской науки и технологии;</w:t>
      </w:r>
    </w:p>
    <w:p w:rsidR="00A57638" w:rsidRPr="00EB2D57" w:rsidRDefault="00E235EB" w:rsidP="004318C2">
      <w:pPr>
        <w:pStyle w:val="13"/>
        <w:numPr>
          <w:ilvl w:val="0"/>
          <w:numId w:val="276"/>
        </w:numPr>
        <w:spacing w:line="293" w:lineRule="auto"/>
        <w:jc w:val="both"/>
        <w:rPr>
          <w:color w:val="auto"/>
        </w:rPr>
      </w:pPr>
      <w:r w:rsidRPr="00EB2D57">
        <w:rPr>
          <w:color w:val="auto"/>
        </w:rPr>
        <w:t>ценностное отношение к достижениям российских инженеров и учёных.</w:t>
      </w:r>
    </w:p>
    <w:p w:rsidR="00A57638" w:rsidRPr="00EB2D57" w:rsidRDefault="00E235EB">
      <w:pPr>
        <w:pStyle w:val="13"/>
        <w:spacing w:line="240" w:lineRule="auto"/>
        <w:jc w:val="both"/>
        <w:rPr>
          <w:color w:val="auto"/>
        </w:rPr>
      </w:pPr>
      <w:r w:rsidRPr="00EB2D57">
        <w:rPr>
          <w:i/>
          <w:iCs/>
          <w:color w:val="auto"/>
        </w:rPr>
        <w:t>Гражданское и духовно-нравственное воспитание</w:t>
      </w:r>
      <w:r w:rsidRPr="00EB2D57">
        <w:rPr>
          <w:color w:val="auto"/>
        </w:rPr>
        <w:t>:</w:t>
      </w:r>
    </w:p>
    <w:p w:rsidR="00A57638" w:rsidRPr="00EB2D57" w:rsidRDefault="00E235EB" w:rsidP="004318C2">
      <w:pPr>
        <w:pStyle w:val="13"/>
        <w:numPr>
          <w:ilvl w:val="0"/>
          <w:numId w:val="277"/>
        </w:numPr>
        <w:spacing w:line="269" w:lineRule="auto"/>
        <w:jc w:val="both"/>
        <w:rPr>
          <w:color w:val="auto"/>
        </w:rPr>
      </w:pPr>
      <w:r w:rsidRPr="00EB2D57">
        <w:rPr>
          <w:color w:val="auto"/>
        </w:rPr>
        <w:t>готовность к активному участию в обсуждении общественно значимых и этических проблем, связанных с современными технологиями, в особенности технологиями четвёртой промышленной революции;</w:t>
      </w:r>
    </w:p>
    <w:p w:rsidR="00A57638" w:rsidRPr="00EB2D57" w:rsidRDefault="00E235EB" w:rsidP="004318C2">
      <w:pPr>
        <w:pStyle w:val="13"/>
        <w:numPr>
          <w:ilvl w:val="0"/>
          <w:numId w:val="277"/>
        </w:numPr>
        <w:spacing w:line="293" w:lineRule="auto"/>
        <w:jc w:val="both"/>
        <w:rPr>
          <w:color w:val="auto"/>
        </w:rPr>
      </w:pPr>
      <w:r w:rsidRPr="00EB2D57">
        <w:rPr>
          <w:color w:val="auto"/>
        </w:rPr>
        <w:t>осознание важности морально-этических принципов в деятельности, связанной с реализацией технологий;</w:t>
      </w:r>
    </w:p>
    <w:p w:rsidR="00A57638" w:rsidRPr="00EB2D57" w:rsidRDefault="00E235EB" w:rsidP="004318C2">
      <w:pPr>
        <w:pStyle w:val="13"/>
        <w:numPr>
          <w:ilvl w:val="0"/>
          <w:numId w:val="277"/>
        </w:numPr>
        <w:spacing w:line="276" w:lineRule="auto"/>
        <w:jc w:val="both"/>
        <w:rPr>
          <w:color w:val="auto"/>
        </w:rPr>
      </w:pPr>
      <w:r w:rsidRPr="00EB2D57">
        <w:rPr>
          <w:color w:val="auto"/>
        </w:rPr>
        <w:t>освоение социальных норм и правил поведения, роли и формы социальной жизни в группах и сообществах, включая взрослые и социальные сообщества.</w:t>
      </w:r>
    </w:p>
    <w:p w:rsidR="00A57638" w:rsidRPr="00EB2D57" w:rsidRDefault="00E235EB">
      <w:pPr>
        <w:pStyle w:val="13"/>
        <w:spacing w:line="240" w:lineRule="auto"/>
        <w:jc w:val="both"/>
        <w:rPr>
          <w:color w:val="auto"/>
        </w:rPr>
      </w:pPr>
      <w:r w:rsidRPr="00EB2D57">
        <w:rPr>
          <w:i/>
          <w:iCs/>
          <w:color w:val="auto"/>
        </w:rPr>
        <w:t>Эстетическое воспитание</w:t>
      </w:r>
      <w:r w:rsidRPr="00EB2D57">
        <w:rPr>
          <w:color w:val="auto"/>
        </w:rPr>
        <w:t>:</w:t>
      </w:r>
    </w:p>
    <w:p w:rsidR="00A57638" w:rsidRPr="00EB2D57" w:rsidRDefault="00E235EB" w:rsidP="004318C2">
      <w:pPr>
        <w:pStyle w:val="13"/>
        <w:numPr>
          <w:ilvl w:val="0"/>
          <w:numId w:val="278"/>
        </w:numPr>
        <w:spacing w:after="60" w:line="360" w:lineRule="auto"/>
        <w:jc w:val="both"/>
        <w:rPr>
          <w:color w:val="auto"/>
        </w:rPr>
      </w:pPr>
      <w:r w:rsidRPr="00EB2D57">
        <w:rPr>
          <w:color w:val="auto"/>
        </w:rPr>
        <w:t>восприятие эстетических качеств предметов труда;</w:t>
      </w:r>
    </w:p>
    <w:p w:rsidR="00A57638" w:rsidRPr="00EB2D57" w:rsidRDefault="00E235EB" w:rsidP="004318C2">
      <w:pPr>
        <w:pStyle w:val="13"/>
        <w:numPr>
          <w:ilvl w:val="0"/>
          <w:numId w:val="278"/>
        </w:numPr>
        <w:spacing w:line="293" w:lineRule="auto"/>
        <w:jc w:val="both"/>
        <w:rPr>
          <w:color w:val="auto"/>
        </w:rPr>
      </w:pPr>
      <w:r w:rsidRPr="00EB2D57">
        <w:rPr>
          <w:color w:val="auto"/>
        </w:rPr>
        <w:t>умение создавать эстетически значимые изделия из различных материалов.</w:t>
      </w:r>
    </w:p>
    <w:p w:rsidR="00A57638" w:rsidRPr="00EB2D57" w:rsidRDefault="00E235EB">
      <w:pPr>
        <w:pStyle w:val="13"/>
        <w:spacing w:line="240" w:lineRule="auto"/>
        <w:jc w:val="both"/>
        <w:rPr>
          <w:color w:val="auto"/>
        </w:rPr>
      </w:pPr>
      <w:r w:rsidRPr="00EB2D57">
        <w:rPr>
          <w:i/>
          <w:iCs/>
          <w:color w:val="auto"/>
        </w:rPr>
        <w:t>Ценности научного познания и практической деятельности</w:t>
      </w:r>
      <w:r w:rsidRPr="00EB2D57">
        <w:rPr>
          <w:color w:val="auto"/>
        </w:rPr>
        <w:t>:</w:t>
      </w:r>
    </w:p>
    <w:p w:rsidR="00A57638" w:rsidRPr="00EB2D57" w:rsidRDefault="00E235EB" w:rsidP="004318C2">
      <w:pPr>
        <w:pStyle w:val="13"/>
        <w:numPr>
          <w:ilvl w:val="0"/>
          <w:numId w:val="279"/>
        </w:numPr>
        <w:spacing w:line="360" w:lineRule="auto"/>
        <w:jc w:val="both"/>
        <w:rPr>
          <w:color w:val="auto"/>
        </w:rPr>
      </w:pPr>
      <w:r w:rsidRPr="00EB2D57">
        <w:rPr>
          <w:color w:val="auto"/>
        </w:rPr>
        <w:t>осознание ценности науки как фундамента технологий;</w:t>
      </w:r>
    </w:p>
    <w:p w:rsidR="00A57638" w:rsidRPr="00EB2D57" w:rsidRDefault="00E235EB" w:rsidP="004318C2">
      <w:pPr>
        <w:pStyle w:val="13"/>
        <w:numPr>
          <w:ilvl w:val="0"/>
          <w:numId w:val="279"/>
        </w:numPr>
        <w:spacing w:line="293" w:lineRule="auto"/>
        <w:jc w:val="both"/>
        <w:rPr>
          <w:color w:val="auto"/>
        </w:rPr>
      </w:pPr>
      <w:r w:rsidRPr="00EB2D57">
        <w:rPr>
          <w:color w:val="auto"/>
        </w:rPr>
        <w:t>развитие интереса к исследовательской деятельности, реализации на практике достижений науки.</w:t>
      </w:r>
    </w:p>
    <w:p w:rsidR="00A57638" w:rsidRPr="00EB2D57" w:rsidRDefault="00E235EB">
      <w:pPr>
        <w:pStyle w:val="13"/>
        <w:spacing w:line="240" w:lineRule="auto"/>
        <w:jc w:val="both"/>
        <w:rPr>
          <w:color w:val="auto"/>
        </w:rPr>
      </w:pPr>
      <w:r w:rsidRPr="00EB2D57">
        <w:rPr>
          <w:i/>
          <w:iCs/>
          <w:color w:val="auto"/>
        </w:rPr>
        <w:t>Формирование культуры здоровья и эмоционального благополучия</w:t>
      </w:r>
      <w:r w:rsidRPr="00EB2D57">
        <w:rPr>
          <w:color w:val="auto"/>
        </w:rPr>
        <w:t>:</w:t>
      </w:r>
    </w:p>
    <w:p w:rsidR="00A57638" w:rsidRPr="00EB2D57" w:rsidRDefault="00E235EB" w:rsidP="004318C2">
      <w:pPr>
        <w:pStyle w:val="13"/>
        <w:numPr>
          <w:ilvl w:val="0"/>
          <w:numId w:val="280"/>
        </w:numPr>
        <w:spacing w:line="276" w:lineRule="auto"/>
        <w:jc w:val="both"/>
        <w:rPr>
          <w:color w:val="auto"/>
        </w:rPr>
      </w:pPr>
      <w:r w:rsidRPr="00EB2D57">
        <w:rPr>
          <w:color w:val="auto"/>
        </w:rPr>
        <w:t>осознание ценности безопасного образа жизни в современном технологическом мире, важности правил безопасной работы с инструментами и оборудованием;</w:t>
      </w:r>
    </w:p>
    <w:p w:rsidR="00A57638" w:rsidRPr="00EB2D57" w:rsidRDefault="00E235EB" w:rsidP="004318C2">
      <w:pPr>
        <w:pStyle w:val="13"/>
        <w:numPr>
          <w:ilvl w:val="0"/>
          <w:numId w:val="280"/>
        </w:numPr>
        <w:spacing w:line="293" w:lineRule="auto"/>
        <w:jc w:val="both"/>
        <w:rPr>
          <w:color w:val="auto"/>
        </w:rPr>
      </w:pPr>
      <w:r w:rsidRPr="00EB2D57">
        <w:rPr>
          <w:color w:val="auto"/>
        </w:rPr>
        <w:t>умение распознавать информационные угрозы и осуществлять защиту личности от этих угроз.</w:t>
      </w:r>
    </w:p>
    <w:p w:rsidR="00A57638" w:rsidRPr="00EB2D57" w:rsidRDefault="00E235EB">
      <w:pPr>
        <w:pStyle w:val="13"/>
        <w:spacing w:line="240" w:lineRule="auto"/>
        <w:jc w:val="both"/>
        <w:rPr>
          <w:color w:val="auto"/>
        </w:rPr>
      </w:pPr>
      <w:r w:rsidRPr="00EB2D57">
        <w:rPr>
          <w:i/>
          <w:iCs/>
          <w:color w:val="auto"/>
        </w:rPr>
        <w:t>Трудовое воспитание</w:t>
      </w:r>
      <w:r w:rsidRPr="00EB2D57">
        <w:rPr>
          <w:color w:val="auto"/>
        </w:rPr>
        <w:t>:</w:t>
      </w:r>
    </w:p>
    <w:p w:rsidR="00A57638" w:rsidRPr="00EB2D57" w:rsidRDefault="00E235EB" w:rsidP="004318C2">
      <w:pPr>
        <w:pStyle w:val="13"/>
        <w:numPr>
          <w:ilvl w:val="0"/>
          <w:numId w:val="281"/>
        </w:numPr>
        <w:spacing w:line="293" w:lineRule="auto"/>
        <w:jc w:val="both"/>
        <w:rPr>
          <w:color w:val="auto"/>
        </w:rPr>
      </w:pPr>
      <w:r w:rsidRPr="00EB2D57">
        <w:rPr>
          <w:color w:val="auto"/>
        </w:rPr>
        <w:t>активное участие в решении возникающих практических задач из различных областей;</w:t>
      </w:r>
    </w:p>
    <w:p w:rsidR="00A57638" w:rsidRPr="00EB2D57" w:rsidRDefault="00E235EB" w:rsidP="004318C2">
      <w:pPr>
        <w:pStyle w:val="13"/>
        <w:numPr>
          <w:ilvl w:val="0"/>
          <w:numId w:val="281"/>
        </w:numPr>
        <w:spacing w:line="360" w:lineRule="auto"/>
        <w:jc w:val="both"/>
        <w:rPr>
          <w:color w:val="auto"/>
        </w:rPr>
      </w:pPr>
      <w:r w:rsidRPr="00EB2D57">
        <w:rPr>
          <w:color w:val="auto"/>
        </w:rPr>
        <w:t>умение ориентироваться в мире современных профессий.</w:t>
      </w:r>
    </w:p>
    <w:p w:rsidR="00A57638" w:rsidRPr="00EB2D57" w:rsidRDefault="00E235EB">
      <w:pPr>
        <w:pStyle w:val="13"/>
        <w:spacing w:line="240" w:lineRule="auto"/>
        <w:jc w:val="both"/>
        <w:rPr>
          <w:color w:val="auto"/>
        </w:rPr>
      </w:pPr>
      <w:r w:rsidRPr="00EB2D57">
        <w:rPr>
          <w:i/>
          <w:iCs/>
          <w:color w:val="auto"/>
        </w:rPr>
        <w:t>Экологическое воспитание</w:t>
      </w:r>
      <w:r w:rsidRPr="00EB2D57">
        <w:rPr>
          <w:color w:val="auto"/>
        </w:rPr>
        <w:t>:</w:t>
      </w:r>
    </w:p>
    <w:p w:rsidR="00A57638" w:rsidRPr="00EB2D57" w:rsidRDefault="00E235EB" w:rsidP="004318C2">
      <w:pPr>
        <w:pStyle w:val="13"/>
        <w:numPr>
          <w:ilvl w:val="0"/>
          <w:numId w:val="282"/>
        </w:numPr>
        <w:spacing w:line="240" w:lineRule="auto"/>
        <w:jc w:val="both"/>
        <w:rPr>
          <w:color w:val="auto"/>
        </w:rPr>
      </w:pPr>
      <w:r w:rsidRPr="00EB2D57">
        <w:rPr>
          <w:color w:val="auto"/>
        </w:rPr>
        <w:t>воспитание бережного отношения к окружающей среде, понимание необходимости соблюдения баланса между природой и техносферой;</w:t>
      </w:r>
    </w:p>
    <w:p w:rsidR="00A57638" w:rsidRPr="00EB2D57" w:rsidRDefault="00E235EB" w:rsidP="004318C2">
      <w:pPr>
        <w:pStyle w:val="13"/>
        <w:numPr>
          <w:ilvl w:val="0"/>
          <w:numId w:val="282"/>
        </w:numPr>
        <w:spacing w:line="240" w:lineRule="auto"/>
        <w:ind w:left="714" w:hanging="357"/>
        <w:jc w:val="both"/>
        <w:rPr>
          <w:color w:val="auto"/>
        </w:rPr>
      </w:pPr>
      <w:r w:rsidRPr="00EB2D57">
        <w:rPr>
          <w:color w:val="auto"/>
        </w:rPr>
        <w:t>осознание пределов преобразовательной деятельности человека.</w:t>
      </w:r>
    </w:p>
    <w:p w:rsidR="006567A9" w:rsidRDefault="006567A9" w:rsidP="006567A9">
      <w:pPr>
        <w:pStyle w:val="af5"/>
      </w:pPr>
      <w:bookmarkStart w:id="736" w:name="bookmark1716"/>
    </w:p>
    <w:p w:rsidR="00A57638" w:rsidRPr="00EB2D57" w:rsidRDefault="00E235EB" w:rsidP="006567A9">
      <w:pPr>
        <w:pStyle w:val="af5"/>
      </w:pPr>
      <w:r w:rsidRPr="00EB2D57">
        <w:t>МЕТАПРЕДМЕТНЫЕ РЕЗУЛЬТАТЫ</w:t>
      </w:r>
      <w:bookmarkEnd w:id="736"/>
    </w:p>
    <w:p w:rsidR="00A57638" w:rsidRPr="00EB2D57" w:rsidRDefault="00E235EB">
      <w:pPr>
        <w:pStyle w:val="13"/>
        <w:spacing w:after="160" w:line="240" w:lineRule="auto"/>
        <w:jc w:val="both"/>
        <w:rPr>
          <w:color w:val="auto"/>
        </w:rPr>
      </w:pPr>
      <w:r w:rsidRPr="00EB2D57">
        <w:rPr>
          <w:color w:val="auto"/>
        </w:rPr>
        <w:t>Освоение содержания предмета «Технология» в основной школе способствует достижению метапредметных результатов, в том числе:</w:t>
      </w:r>
    </w:p>
    <w:p w:rsidR="00A57638" w:rsidRPr="00EB2D57" w:rsidRDefault="00E235EB" w:rsidP="006567A9">
      <w:pPr>
        <w:pStyle w:val="17"/>
      </w:pPr>
      <w:bookmarkStart w:id="737" w:name="bookmark1718"/>
      <w:r w:rsidRPr="00EB2D57">
        <w:t>Овладение универсальными познавательными действиями</w:t>
      </w:r>
      <w:bookmarkEnd w:id="737"/>
    </w:p>
    <w:p w:rsidR="00A57638" w:rsidRPr="00EB2D57" w:rsidRDefault="00E235EB">
      <w:pPr>
        <w:pStyle w:val="13"/>
        <w:spacing w:line="312" w:lineRule="auto"/>
        <w:jc w:val="both"/>
        <w:rPr>
          <w:color w:val="auto"/>
        </w:rPr>
      </w:pPr>
      <w:r w:rsidRPr="00EB2D57">
        <w:rPr>
          <w:i/>
          <w:iCs/>
          <w:color w:val="auto"/>
        </w:rPr>
        <w:t>Базовые логические действия</w:t>
      </w:r>
      <w:r w:rsidRPr="00EB2D57">
        <w:rPr>
          <w:color w:val="auto"/>
        </w:rPr>
        <w:t>:</w:t>
      </w:r>
    </w:p>
    <w:p w:rsidR="00A57638" w:rsidRPr="00EB2D57" w:rsidRDefault="00E235EB" w:rsidP="004318C2">
      <w:pPr>
        <w:pStyle w:val="13"/>
        <w:numPr>
          <w:ilvl w:val="0"/>
          <w:numId w:val="283"/>
        </w:numPr>
        <w:spacing w:line="240" w:lineRule="auto"/>
        <w:jc w:val="both"/>
        <w:rPr>
          <w:color w:val="auto"/>
        </w:rPr>
      </w:pPr>
      <w:r w:rsidRPr="00EB2D57">
        <w:rPr>
          <w:color w:val="auto"/>
        </w:rPr>
        <w:t>выявлять и характеризовать существенные признаки природных и рукотворных объектов;</w:t>
      </w:r>
    </w:p>
    <w:p w:rsidR="00A57638" w:rsidRPr="00EB2D57" w:rsidRDefault="00E235EB" w:rsidP="004318C2">
      <w:pPr>
        <w:pStyle w:val="13"/>
        <w:numPr>
          <w:ilvl w:val="0"/>
          <w:numId w:val="283"/>
        </w:numPr>
        <w:spacing w:line="240" w:lineRule="auto"/>
        <w:jc w:val="both"/>
        <w:rPr>
          <w:color w:val="auto"/>
        </w:rPr>
      </w:pPr>
      <w:r w:rsidRPr="00EB2D57">
        <w:rPr>
          <w:color w:val="auto"/>
        </w:rPr>
        <w:t>устанавливать существенный признак классификации, основание для обобщения и сравнения;</w:t>
      </w:r>
    </w:p>
    <w:p w:rsidR="00A57638" w:rsidRPr="00EB2D57" w:rsidRDefault="00E235EB" w:rsidP="004318C2">
      <w:pPr>
        <w:pStyle w:val="13"/>
        <w:numPr>
          <w:ilvl w:val="0"/>
          <w:numId w:val="283"/>
        </w:numPr>
        <w:spacing w:line="240" w:lineRule="auto"/>
        <w:jc w:val="both"/>
        <w:rPr>
          <w:color w:val="auto"/>
        </w:rPr>
      </w:pPr>
      <w:r w:rsidRPr="00EB2D57">
        <w:rPr>
          <w:color w:val="auto"/>
        </w:rPr>
        <w:t>выявлять закономерности и противоречия в рассматриваемых фактах, данных и наблюдениях, относящихся к внешнему миру;</w:t>
      </w:r>
    </w:p>
    <w:p w:rsidR="00A57638" w:rsidRPr="00EB2D57" w:rsidRDefault="00E235EB" w:rsidP="004318C2">
      <w:pPr>
        <w:pStyle w:val="13"/>
        <w:numPr>
          <w:ilvl w:val="0"/>
          <w:numId w:val="283"/>
        </w:numPr>
        <w:spacing w:line="240" w:lineRule="auto"/>
        <w:jc w:val="both"/>
        <w:rPr>
          <w:color w:val="auto"/>
        </w:rPr>
      </w:pPr>
      <w:r w:rsidRPr="00EB2D57">
        <w:rPr>
          <w:color w:val="auto"/>
        </w:rPr>
        <w:t>выявлять причинно-следственные связи при изучении природных явлений и процессов, а также процессов, происходящих в техносфере;</w:t>
      </w:r>
    </w:p>
    <w:p w:rsidR="00A57638" w:rsidRPr="00EB2D57" w:rsidRDefault="00E235EB" w:rsidP="004318C2">
      <w:pPr>
        <w:pStyle w:val="13"/>
        <w:numPr>
          <w:ilvl w:val="0"/>
          <w:numId w:val="283"/>
        </w:numPr>
        <w:spacing w:line="240" w:lineRule="auto"/>
        <w:jc w:val="both"/>
        <w:rPr>
          <w:color w:val="auto"/>
        </w:rPr>
      </w:pPr>
      <w:r w:rsidRPr="00EB2D57">
        <w:rPr>
          <w:color w:val="auto"/>
        </w:rPr>
        <w:t>самостоятельно выбирать способ решения поставленной задачи, используя для этого необходимые материалы, инструменты и технологии.</w:t>
      </w:r>
    </w:p>
    <w:p w:rsidR="00A57638" w:rsidRPr="00EB2D57" w:rsidRDefault="00E235EB">
      <w:pPr>
        <w:pStyle w:val="13"/>
        <w:spacing w:line="240" w:lineRule="auto"/>
        <w:jc w:val="both"/>
        <w:rPr>
          <w:color w:val="auto"/>
        </w:rPr>
      </w:pPr>
      <w:r w:rsidRPr="00EB2D57">
        <w:rPr>
          <w:i/>
          <w:iCs/>
          <w:color w:val="auto"/>
        </w:rPr>
        <w:t>Базовые исследовательские действия</w:t>
      </w:r>
      <w:r w:rsidRPr="00EB2D57">
        <w:rPr>
          <w:color w:val="auto"/>
        </w:rPr>
        <w:t>:</w:t>
      </w:r>
    </w:p>
    <w:p w:rsidR="00A57638" w:rsidRPr="00EB2D57" w:rsidRDefault="00E235EB" w:rsidP="004318C2">
      <w:pPr>
        <w:pStyle w:val="13"/>
        <w:numPr>
          <w:ilvl w:val="0"/>
          <w:numId w:val="284"/>
        </w:numPr>
        <w:spacing w:line="240" w:lineRule="auto"/>
        <w:jc w:val="both"/>
        <w:rPr>
          <w:color w:val="auto"/>
        </w:rPr>
      </w:pPr>
      <w:r w:rsidRPr="00EB2D57">
        <w:rPr>
          <w:color w:val="auto"/>
        </w:rPr>
        <w:t>использовать вопросы как исследовательский инструмент познания;</w:t>
      </w:r>
    </w:p>
    <w:p w:rsidR="00A57638" w:rsidRPr="00EB2D57" w:rsidRDefault="00E235EB" w:rsidP="004318C2">
      <w:pPr>
        <w:pStyle w:val="13"/>
        <w:numPr>
          <w:ilvl w:val="0"/>
          <w:numId w:val="284"/>
        </w:numPr>
        <w:spacing w:line="240" w:lineRule="auto"/>
        <w:jc w:val="both"/>
        <w:rPr>
          <w:color w:val="auto"/>
        </w:rPr>
      </w:pPr>
      <w:r w:rsidRPr="00EB2D57">
        <w:rPr>
          <w:color w:val="auto"/>
        </w:rPr>
        <w:t>формировать запросы к информационной системе с целью получения необходимой информации;</w:t>
      </w:r>
    </w:p>
    <w:p w:rsidR="00A57638" w:rsidRPr="00EB2D57" w:rsidRDefault="00E235EB" w:rsidP="004318C2">
      <w:pPr>
        <w:pStyle w:val="13"/>
        <w:numPr>
          <w:ilvl w:val="0"/>
          <w:numId w:val="284"/>
        </w:numPr>
        <w:spacing w:line="240" w:lineRule="auto"/>
        <w:jc w:val="both"/>
        <w:rPr>
          <w:color w:val="auto"/>
        </w:rPr>
      </w:pPr>
      <w:r w:rsidRPr="00EB2D57">
        <w:rPr>
          <w:color w:val="auto"/>
        </w:rPr>
        <w:t>оценивать полноту, достоверность и актуальность полученной информации;</w:t>
      </w:r>
    </w:p>
    <w:p w:rsidR="00A57638" w:rsidRPr="00EB2D57" w:rsidRDefault="00E235EB" w:rsidP="004318C2">
      <w:pPr>
        <w:pStyle w:val="13"/>
        <w:numPr>
          <w:ilvl w:val="0"/>
          <w:numId w:val="284"/>
        </w:numPr>
        <w:spacing w:line="240" w:lineRule="auto"/>
        <w:jc w:val="both"/>
        <w:rPr>
          <w:color w:val="auto"/>
        </w:rPr>
      </w:pPr>
      <w:r w:rsidRPr="00EB2D57">
        <w:rPr>
          <w:color w:val="auto"/>
        </w:rPr>
        <w:t>опытным путём изучать свойства различных материалов;</w:t>
      </w:r>
    </w:p>
    <w:p w:rsidR="00A57638" w:rsidRPr="00EB2D57" w:rsidRDefault="00E235EB" w:rsidP="004318C2">
      <w:pPr>
        <w:pStyle w:val="13"/>
        <w:numPr>
          <w:ilvl w:val="0"/>
          <w:numId w:val="284"/>
        </w:numPr>
        <w:spacing w:line="240" w:lineRule="auto"/>
        <w:jc w:val="both"/>
        <w:rPr>
          <w:color w:val="auto"/>
        </w:rPr>
      </w:pPr>
      <w:r w:rsidRPr="00EB2D57">
        <w:rPr>
          <w:color w:val="auto"/>
        </w:rPr>
        <w:t>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w:t>
      </w:r>
    </w:p>
    <w:p w:rsidR="00A57638" w:rsidRPr="00EB2D57" w:rsidRDefault="00E235EB" w:rsidP="004318C2">
      <w:pPr>
        <w:pStyle w:val="13"/>
        <w:numPr>
          <w:ilvl w:val="0"/>
          <w:numId w:val="284"/>
        </w:numPr>
        <w:spacing w:line="240" w:lineRule="auto"/>
        <w:jc w:val="both"/>
        <w:rPr>
          <w:color w:val="auto"/>
        </w:rPr>
      </w:pPr>
      <w:r w:rsidRPr="00EB2D57">
        <w:rPr>
          <w:color w:val="auto"/>
        </w:rPr>
        <w:t>строить и оценивать модели объектов, явлений и процессов;</w:t>
      </w:r>
    </w:p>
    <w:p w:rsidR="00A57638" w:rsidRPr="00EB2D57" w:rsidRDefault="00E235EB" w:rsidP="004318C2">
      <w:pPr>
        <w:pStyle w:val="13"/>
        <w:numPr>
          <w:ilvl w:val="0"/>
          <w:numId w:val="284"/>
        </w:numPr>
        <w:spacing w:line="240" w:lineRule="auto"/>
        <w:jc w:val="both"/>
        <w:rPr>
          <w:color w:val="auto"/>
        </w:rPr>
      </w:pPr>
      <w:r w:rsidRPr="00EB2D57">
        <w:rPr>
          <w:color w:val="auto"/>
        </w:rPr>
        <w:t>уметь создавать, применять и преобразовывать знаки и символы, модели и схемы для решения учебных и познавательных задач;</w:t>
      </w:r>
    </w:p>
    <w:p w:rsidR="00A57638" w:rsidRPr="00EB2D57" w:rsidRDefault="00E235EB" w:rsidP="004318C2">
      <w:pPr>
        <w:pStyle w:val="13"/>
        <w:numPr>
          <w:ilvl w:val="0"/>
          <w:numId w:val="284"/>
        </w:numPr>
        <w:jc w:val="both"/>
        <w:rPr>
          <w:color w:val="auto"/>
        </w:rPr>
      </w:pPr>
      <w:r w:rsidRPr="00EB2D57">
        <w:rPr>
          <w:color w:val="auto"/>
        </w:rPr>
        <w:t>уметь оценивать правильность выполнения учебной задачи, собственные возможности её решения;</w:t>
      </w:r>
    </w:p>
    <w:p w:rsidR="00A57638" w:rsidRPr="00EB2D57" w:rsidRDefault="00E235EB" w:rsidP="004318C2">
      <w:pPr>
        <w:pStyle w:val="13"/>
        <w:numPr>
          <w:ilvl w:val="0"/>
          <w:numId w:val="284"/>
        </w:numPr>
        <w:jc w:val="both"/>
        <w:rPr>
          <w:color w:val="auto"/>
        </w:rPr>
      </w:pPr>
      <w:r w:rsidRPr="00EB2D57">
        <w:rPr>
          <w:color w:val="auto"/>
        </w:rPr>
        <w:t>прогнозировать поведение технической системы, в том числе с учётом синергетических эффектов.</w:t>
      </w:r>
    </w:p>
    <w:p w:rsidR="00A57638" w:rsidRPr="00EB2D57" w:rsidRDefault="00E235EB">
      <w:pPr>
        <w:pStyle w:val="13"/>
        <w:jc w:val="both"/>
        <w:rPr>
          <w:color w:val="auto"/>
        </w:rPr>
      </w:pPr>
      <w:r w:rsidRPr="00EB2D57">
        <w:rPr>
          <w:i/>
          <w:iCs/>
          <w:color w:val="auto"/>
        </w:rPr>
        <w:t>Работа с информацией</w:t>
      </w:r>
      <w:r w:rsidRPr="00EB2D57">
        <w:rPr>
          <w:color w:val="auto"/>
        </w:rPr>
        <w:t>:</w:t>
      </w:r>
    </w:p>
    <w:p w:rsidR="00A57638" w:rsidRPr="00EB2D57" w:rsidRDefault="00E235EB" w:rsidP="004318C2">
      <w:pPr>
        <w:pStyle w:val="13"/>
        <w:numPr>
          <w:ilvl w:val="0"/>
          <w:numId w:val="285"/>
        </w:numPr>
        <w:jc w:val="both"/>
        <w:rPr>
          <w:color w:val="auto"/>
        </w:rPr>
      </w:pPr>
      <w:r w:rsidRPr="00EB2D57">
        <w:rPr>
          <w:color w:val="auto"/>
        </w:rPr>
        <w:t>выбирать форму представления информации в зависимости от поставленной задачи;</w:t>
      </w:r>
    </w:p>
    <w:p w:rsidR="00A57638" w:rsidRPr="00EB2D57" w:rsidRDefault="00E235EB" w:rsidP="004318C2">
      <w:pPr>
        <w:pStyle w:val="13"/>
        <w:numPr>
          <w:ilvl w:val="0"/>
          <w:numId w:val="285"/>
        </w:numPr>
        <w:jc w:val="both"/>
        <w:rPr>
          <w:color w:val="auto"/>
        </w:rPr>
      </w:pPr>
      <w:r w:rsidRPr="00EB2D57">
        <w:rPr>
          <w:color w:val="auto"/>
        </w:rPr>
        <w:t>понимать различие между данными, информацией и знаниями;</w:t>
      </w:r>
    </w:p>
    <w:p w:rsidR="00A57638" w:rsidRPr="00EB2D57" w:rsidRDefault="00E235EB" w:rsidP="004318C2">
      <w:pPr>
        <w:pStyle w:val="13"/>
        <w:numPr>
          <w:ilvl w:val="0"/>
          <w:numId w:val="285"/>
        </w:numPr>
        <w:jc w:val="both"/>
        <w:rPr>
          <w:color w:val="auto"/>
        </w:rPr>
      </w:pPr>
      <w:r w:rsidRPr="00EB2D57">
        <w:rPr>
          <w:color w:val="auto"/>
        </w:rPr>
        <w:t>владеть начальными навыками работы с «большими данными»;</w:t>
      </w:r>
    </w:p>
    <w:p w:rsidR="00A57638" w:rsidRPr="00EB2D57" w:rsidRDefault="00E235EB" w:rsidP="004318C2">
      <w:pPr>
        <w:pStyle w:val="13"/>
        <w:numPr>
          <w:ilvl w:val="0"/>
          <w:numId w:val="285"/>
        </w:numPr>
        <w:spacing w:after="140"/>
        <w:jc w:val="both"/>
        <w:rPr>
          <w:color w:val="auto"/>
        </w:rPr>
      </w:pPr>
      <w:r w:rsidRPr="00EB2D57">
        <w:rPr>
          <w:color w:val="auto"/>
        </w:rPr>
        <w:t>владеть технологией трансформации данных в информацию, информации в знания.</w:t>
      </w:r>
    </w:p>
    <w:p w:rsidR="00A57638" w:rsidRPr="00EB2D57" w:rsidRDefault="00E235EB" w:rsidP="006567A9">
      <w:pPr>
        <w:pStyle w:val="17"/>
      </w:pPr>
      <w:bookmarkStart w:id="738" w:name="bookmark1720"/>
      <w:r w:rsidRPr="00EB2D57">
        <w:t>Овладение универсальными учебными регулятивными действиями</w:t>
      </w:r>
      <w:bookmarkEnd w:id="738"/>
    </w:p>
    <w:p w:rsidR="00A57638" w:rsidRPr="00EB2D57" w:rsidRDefault="00E235EB">
      <w:pPr>
        <w:pStyle w:val="13"/>
        <w:jc w:val="both"/>
        <w:rPr>
          <w:color w:val="auto"/>
        </w:rPr>
      </w:pPr>
      <w:r w:rsidRPr="00EB2D57">
        <w:rPr>
          <w:i/>
          <w:iCs/>
          <w:color w:val="auto"/>
        </w:rPr>
        <w:t>Самоорганизация</w:t>
      </w:r>
      <w:r w:rsidRPr="00EB2D57">
        <w:rPr>
          <w:color w:val="auto"/>
        </w:rPr>
        <w:t>:</w:t>
      </w:r>
    </w:p>
    <w:p w:rsidR="00A57638" w:rsidRPr="00EB2D57" w:rsidRDefault="00E235EB" w:rsidP="004318C2">
      <w:pPr>
        <w:pStyle w:val="13"/>
        <w:numPr>
          <w:ilvl w:val="0"/>
          <w:numId w:val="286"/>
        </w:numPr>
        <w:jc w:val="both"/>
        <w:rPr>
          <w:color w:val="auto"/>
        </w:rPr>
      </w:pPr>
      <w:r w:rsidRPr="00EB2D57">
        <w:rPr>
          <w:color w:val="auto"/>
        </w:rPr>
        <w:t>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57638" w:rsidRPr="00EB2D57" w:rsidRDefault="00E235EB" w:rsidP="004318C2">
      <w:pPr>
        <w:pStyle w:val="13"/>
        <w:numPr>
          <w:ilvl w:val="0"/>
          <w:numId w:val="286"/>
        </w:numPr>
        <w:jc w:val="both"/>
        <w:rPr>
          <w:color w:val="auto"/>
        </w:rPr>
      </w:pPr>
      <w:r w:rsidRPr="00EB2D57">
        <w:rPr>
          <w:color w:val="auto"/>
        </w:rPr>
        <w:t>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A57638" w:rsidRPr="00EB2D57" w:rsidRDefault="00E235EB" w:rsidP="004318C2">
      <w:pPr>
        <w:pStyle w:val="13"/>
        <w:numPr>
          <w:ilvl w:val="0"/>
          <w:numId w:val="286"/>
        </w:numPr>
        <w:jc w:val="both"/>
        <w:rPr>
          <w:color w:val="auto"/>
        </w:rPr>
      </w:pPr>
      <w:r w:rsidRPr="00EB2D57">
        <w:rPr>
          <w:color w:val="auto"/>
        </w:rPr>
        <w:t xml:space="preserve">делать выбор и брать ответственность за решение. </w:t>
      </w:r>
      <w:r w:rsidRPr="00EB2D57">
        <w:rPr>
          <w:i/>
          <w:iCs/>
          <w:color w:val="auto"/>
        </w:rPr>
        <w:t>Самоконтроль</w:t>
      </w:r>
      <w:r w:rsidRPr="00EB2D57">
        <w:rPr>
          <w:color w:val="auto"/>
        </w:rPr>
        <w:t xml:space="preserve"> (</w:t>
      </w:r>
      <w:r w:rsidRPr="00EB2D57">
        <w:rPr>
          <w:i/>
          <w:iCs/>
          <w:color w:val="auto"/>
        </w:rPr>
        <w:t>рефлексия</w:t>
      </w:r>
      <w:r w:rsidRPr="00EB2D57">
        <w:rPr>
          <w:color w:val="auto"/>
        </w:rPr>
        <w:t>):</w:t>
      </w:r>
    </w:p>
    <w:p w:rsidR="00A57638" w:rsidRPr="00EB2D57" w:rsidRDefault="00E235EB" w:rsidP="004318C2">
      <w:pPr>
        <w:pStyle w:val="13"/>
        <w:numPr>
          <w:ilvl w:val="0"/>
          <w:numId w:val="286"/>
        </w:numPr>
        <w:jc w:val="both"/>
        <w:rPr>
          <w:color w:val="auto"/>
        </w:rPr>
      </w:pPr>
      <w:r w:rsidRPr="00EB2D57">
        <w:rPr>
          <w:color w:val="auto"/>
        </w:rPr>
        <w:t>давать адекватную оценку ситуации и предлагать план её изменения;</w:t>
      </w:r>
    </w:p>
    <w:p w:rsidR="00A57638" w:rsidRPr="00EB2D57" w:rsidRDefault="00E235EB" w:rsidP="004318C2">
      <w:pPr>
        <w:pStyle w:val="13"/>
        <w:numPr>
          <w:ilvl w:val="0"/>
          <w:numId w:val="286"/>
        </w:numPr>
        <w:jc w:val="both"/>
        <w:rPr>
          <w:color w:val="auto"/>
        </w:rPr>
      </w:pPr>
      <w:r w:rsidRPr="00EB2D57">
        <w:rPr>
          <w:color w:val="auto"/>
        </w:rPr>
        <w:t>объяснять причины достижения (недостижения) результатов преобразовательной деятельности;</w:t>
      </w:r>
    </w:p>
    <w:p w:rsidR="00A57638" w:rsidRPr="00EB2D57" w:rsidRDefault="00E235EB" w:rsidP="004318C2">
      <w:pPr>
        <w:pStyle w:val="13"/>
        <w:numPr>
          <w:ilvl w:val="0"/>
          <w:numId w:val="286"/>
        </w:numPr>
        <w:jc w:val="both"/>
        <w:rPr>
          <w:color w:val="auto"/>
        </w:rPr>
      </w:pPr>
      <w:r w:rsidRPr="00EB2D57">
        <w:rPr>
          <w:color w:val="auto"/>
        </w:rPr>
        <w:t>вносить необходимые коррективы в деятельность по решению задачи или по осуществлению проекта;</w:t>
      </w:r>
    </w:p>
    <w:p w:rsidR="00A57638" w:rsidRPr="00EB2D57" w:rsidRDefault="00E235EB" w:rsidP="004318C2">
      <w:pPr>
        <w:pStyle w:val="13"/>
        <w:numPr>
          <w:ilvl w:val="0"/>
          <w:numId w:val="286"/>
        </w:numPr>
        <w:jc w:val="both"/>
        <w:rPr>
          <w:color w:val="auto"/>
        </w:rPr>
      </w:pPr>
      <w:r w:rsidRPr="00EB2D57">
        <w:rPr>
          <w:color w:val="auto"/>
        </w:rPr>
        <w:t>оценивать соответствие результата цели и условиям и при необходимости корректировать цель и процесс её достижения.</w:t>
      </w:r>
    </w:p>
    <w:p w:rsidR="00A57638" w:rsidRPr="00EB2D57" w:rsidRDefault="00E235EB">
      <w:pPr>
        <w:pStyle w:val="13"/>
        <w:jc w:val="both"/>
        <w:rPr>
          <w:color w:val="auto"/>
        </w:rPr>
      </w:pPr>
      <w:r w:rsidRPr="00EB2D57">
        <w:rPr>
          <w:i/>
          <w:iCs/>
          <w:color w:val="auto"/>
        </w:rPr>
        <w:t>Принятие себя и других</w:t>
      </w:r>
      <w:r w:rsidRPr="00EB2D57">
        <w:rPr>
          <w:color w:val="auto"/>
        </w:rPr>
        <w:t>:</w:t>
      </w:r>
    </w:p>
    <w:p w:rsidR="00A57638" w:rsidRPr="00EB2D57" w:rsidRDefault="00E235EB" w:rsidP="004318C2">
      <w:pPr>
        <w:pStyle w:val="13"/>
        <w:numPr>
          <w:ilvl w:val="0"/>
          <w:numId w:val="287"/>
        </w:numPr>
        <w:spacing w:after="100"/>
        <w:jc w:val="both"/>
        <w:rPr>
          <w:color w:val="auto"/>
        </w:rPr>
      </w:pPr>
      <w:r w:rsidRPr="00EB2D57">
        <w:rPr>
          <w:color w:val="auto"/>
        </w:rPr>
        <w:t>признавать своё право на ошибку при решении задач или при реализации проекта, такое же право другого на подобные ошибки.</w:t>
      </w:r>
    </w:p>
    <w:p w:rsidR="00A57638" w:rsidRPr="00EB2D57" w:rsidRDefault="00E235EB" w:rsidP="006567A9">
      <w:pPr>
        <w:pStyle w:val="17"/>
      </w:pPr>
      <w:bookmarkStart w:id="739" w:name="bookmark1722"/>
      <w:r w:rsidRPr="00EB2D57">
        <w:t>Овладение универсальными коммуникативными действиями</w:t>
      </w:r>
      <w:bookmarkEnd w:id="739"/>
      <w:r w:rsidR="006567A9">
        <w:t xml:space="preserve"> </w:t>
      </w:r>
    </w:p>
    <w:p w:rsidR="00A57638" w:rsidRPr="00EB2D57" w:rsidRDefault="00E235EB">
      <w:pPr>
        <w:pStyle w:val="13"/>
        <w:spacing w:line="240" w:lineRule="auto"/>
        <w:jc w:val="both"/>
        <w:rPr>
          <w:color w:val="auto"/>
        </w:rPr>
      </w:pPr>
      <w:r w:rsidRPr="00EB2D57">
        <w:rPr>
          <w:i/>
          <w:iCs/>
          <w:color w:val="auto"/>
        </w:rPr>
        <w:t>Общение</w:t>
      </w:r>
      <w:r w:rsidRPr="00EB2D57">
        <w:rPr>
          <w:color w:val="auto"/>
        </w:rPr>
        <w:t>:</w:t>
      </w:r>
    </w:p>
    <w:p w:rsidR="00A57638" w:rsidRPr="00EB2D57" w:rsidRDefault="00E235EB" w:rsidP="004318C2">
      <w:pPr>
        <w:pStyle w:val="13"/>
        <w:numPr>
          <w:ilvl w:val="0"/>
          <w:numId w:val="287"/>
        </w:numPr>
        <w:spacing w:line="240" w:lineRule="auto"/>
        <w:jc w:val="both"/>
        <w:rPr>
          <w:color w:val="auto"/>
        </w:rPr>
      </w:pPr>
      <w:r w:rsidRPr="00EB2D57">
        <w:rPr>
          <w:color w:val="auto"/>
        </w:rPr>
        <w:t>в ходе обсуждения учебного материала, планирования и осуществления учебного проекта;</w:t>
      </w:r>
    </w:p>
    <w:p w:rsidR="00A57638" w:rsidRPr="00EB2D57" w:rsidRDefault="00E235EB" w:rsidP="004318C2">
      <w:pPr>
        <w:pStyle w:val="13"/>
        <w:numPr>
          <w:ilvl w:val="0"/>
          <w:numId w:val="287"/>
        </w:numPr>
        <w:spacing w:line="240" w:lineRule="auto"/>
        <w:jc w:val="both"/>
        <w:rPr>
          <w:color w:val="auto"/>
        </w:rPr>
      </w:pPr>
      <w:r w:rsidRPr="00EB2D57">
        <w:rPr>
          <w:color w:val="auto"/>
        </w:rPr>
        <w:t>в рамках публичного представления результатов проектной деятельности;</w:t>
      </w:r>
    </w:p>
    <w:p w:rsidR="00A57638" w:rsidRPr="00EB2D57" w:rsidRDefault="00E235EB" w:rsidP="004318C2">
      <w:pPr>
        <w:pStyle w:val="13"/>
        <w:numPr>
          <w:ilvl w:val="0"/>
          <w:numId w:val="287"/>
        </w:numPr>
        <w:spacing w:line="240" w:lineRule="auto"/>
        <w:jc w:val="both"/>
        <w:rPr>
          <w:color w:val="auto"/>
        </w:rPr>
      </w:pPr>
      <w:r w:rsidRPr="00EB2D57">
        <w:rPr>
          <w:color w:val="auto"/>
        </w:rPr>
        <w:t>в ходе совместного решения задачи с использованием облачных сервисов;</w:t>
      </w:r>
    </w:p>
    <w:p w:rsidR="00A57638" w:rsidRPr="00EB2D57" w:rsidRDefault="00E235EB" w:rsidP="004318C2">
      <w:pPr>
        <w:pStyle w:val="13"/>
        <w:numPr>
          <w:ilvl w:val="0"/>
          <w:numId w:val="287"/>
        </w:numPr>
        <w:spacing w:line="240" w:lineRule="auto"/>
        <w:jc w:val="both"/>
        <w:rPr>
          <w:color w:val="auto"/>
        </w:rPr>
      </w:pPr>
      <w:r w:rsidRPr="00EB2D57">
        <w:rPr>
          <w:color w:val="auto"/>
        </w:rPr>
        <w:t>в ходе общения с представителями других культур, в частности в социальных сетях.</w:t>
      </w:r>
    </w:p>
    <w:p w:rsidR="00A57638" w:rsidRPr="00EB2D57" w:rsidRDefault="00E235EB">
      <w:pPr>
        <w:pStyle w:val="13"/>
        <w:spacing w:line="240" w:lineRule="auto"/>
        <w:jc w:val="both"/>
        <w:rPr>
          <w:color w:val="auto"/>
        </w:rPr>
      </w:pPr>
      <w:r w:rsidRPr="00EB2D57">
        <w:rPr>
          <w:i/>
          <w:iCs/>
          <w:color w:val="auto"/>
        </w:rPr>
        <w:t>Совместная деятельность</w:t>
      </w:r>
      <w:r w:rsidRPr="00EB2D57">
        <w:rPr>
          <w:color w:val="auto"/>
        </w:rPr>
        <w:t>:</w:t>
      </w:r>
    </w:p>
    <w:p w:rsidR="00A57638" w:rsidRPr="00EB2D57" w:rsidRDefault="00E235EB" w:rsidP="004318C2">
      <w:pPr>
        <w:pStyle w:val="13"/>
        <w:numPr>
          <w:ilvl w:val="0"/>
          <w:numId w:val="288"/>
        </w:numPr>
        <w:spacing w:line="240" w:lineRule="auto"/>
        <w:jc w:val="both"/>
        <w:rPr>
          <w:color w:val="auto"/>
        </w:rPr>
      </w:pPr>
      <w:r w:rsidRPr="00EB2D57">
        <w:rPr>
          <w:color w:val="auto"/>
        </w:rPr>
        <w:t>понимать и использовать преимущества командной работы при реализации учебного проекта;</w:t>
      </w:r>
    </w:p>
    <w:p w:rsidR="00A57638" w:rsidRPr="00EB2D57" w:rsidRDefault="00E235EB" w:rsidP="004318C2">
      <w:pPr>
        <w:pStyle w:val="13"/>
        <w:numPr>
          <w:ilvl w:val="0"/>
          <w:numId w:val="288"/>
        </w:numPr>
        <w:spacing w:line="240" w:lineRule="auto"/>
        <w:jc w:val="both"/>
        <w:rPr>
          <w:color w:val="auto"/>
        </w:rPr>
      </w:pPr>
      <w:r w:rsidRPr="00EB2D57">
        <w:rPr>
          <w:color w:val="auto"/>
        </w:rPr>
        <w:t>понимать необходимость выработки знаково-символических средств как необходимого условия успешной проектной деятельности;</w:t>
      </w:r>
    </w:p>
    <w:p w:rsidR="00A57638" w:rsidRPr="00EB2D57" w:rsidRDefault="00E235EB" w:rsidP="004318C2">
      <w:pPr>
        <w:pStyle w:val="13"/>
        <w:numPr>
          <w:ilvl w:val="0"/>
          <w:numId w:val="288"/>
        </w:numPr>
        <w:spacing w:line="240" w:lineRule="auto"/>
        <w:jc w:val="both"/>
        <w:rPr>
          <w:color w:val="auto"/>
        </w:rPr>
      </w:pPr>
      <w:r w:rsidRPr="00EB2D57">
        <w:rPr>
          <w:color w:val="auto"/>
        </w:rPr>
        <w:t>уметь адекватно интерпретировать высказывания собеседника — участника совместной деятельности;</w:t>
      </w:r>
    </w:p>
    <w:p w:rsidR="00A57638" w:rsidRPr="00EB2D57" w:rsidRDefault="00E235EB" w:rsidP="004318C2">
      <w:pPr>
        <w:pStyle w:val="13"/>
        <w:numPr>
          <w:ilvl w:val="0"/>
          <w:numId w:val="288"/>
        </w:numPr>
        <w:spacing w:line="240" w:lineRule="auto"/>
        <w:jc w:val="both"/>
        <w:rPr>
          <w:color w:val="auto"/>
        </w:rPr>
      </w:pPr>
      <w:r w:rsidRPr="00EB2D57">
        <w:rPr>
          <w:color w:val="auto"/>
        </w:rPr>
        <w:t>владеть навыками отстаивания своей точки зрения, используя при этом законы логики;</w:t>
      </w:r>
    </w:p>
    <w:p w:rsidR="00A57638" w:rsidRPr="00EB2D57" w:rsidRDefault="00E235EB" w:rsidP="004318C2">
      <w:pPr>
        <w:pStyle w:val="13"/>
        <w:numPr>
          <w:ilvl w:val="0"/>
          <w:numId w:val="288"/>
        </w:numPr>
        <w:spacing w:after="220" w:line="360" w:lineRule="auto"/>
        <w:jc w:val="both"/>
        <w:rPr>
          <w:color w:val="auto"/>
        </w:rPr>
      </w:pPr>
      <w:r w:rsidRPr="00EB2D57">
        <w:rPr>
          <w:color w:val="auto"/>
        </w:rPr>
        <w:t>уметь распознавать некорректную аргументацию.</w:t>
      </w:r>
    </w:p>
    <w:p w:rsidR="00A57638" w:rsidRPr="00EB2D57" w:rsidRDefault="00E235EB" w:rsidP="006567A9">
      <w:pPr>
        <w:pStyle w:val="af5"/>
      </w:pPr>
      <w:bookmarkStart w:id="740" w:name="bookmark1724"/>
      <w:r w:rsidRPr="00EB2D57">
        <w:t>ПРЕДМЕТНЫЕ РЕЗУЛЬТАТЫ</w:t>
      </w:r>
      <w:bookmarkEnd w:id="740"/>
    </w:p>
    <w:p w:rsidR="00A57638" w:rsidRPr="00EB2D57" w:rsidRDefault="00E235EB">
      <w:pPr>
        <w:pStyle w:val="13"/>
        <w:spacing w:after="160" w:line="240" w:lineRule="auto"/>
        <w:jc w:val="both"/>
        <w:rPr>
          <w:color w:val="auto"/>
        </w:rPr>
      </w:pPr>
      <w:r w:rsidRPr="00EB2D57">
        <w:rPr>
          <w:color w:val="auto"/>
        </w:rPr>
        <w:t>По завершении обучения учащийся должен иметь сформированные образовательные результаты, соотнесённые с каждым из модулей.</w:t>
      </w:r>
    </w:p>
    <w:p w:rsidR="00A57638" w:rsidRDefault="00E235EB" w:rsidP="006567A9">
      <w:pPr>
        <w:pStyle w:val="af5"/>
      </w:pPr>
      <w:bookmarkStart w:id="741" w:name="bookmark1726"/>
      <w:r w:rsidRPr="00EB2D57">
        <w:t>Модуль «Производство и технология»</w:t>
      </w:r>
      <w:bookmarkEnd w:id="741"/>
    </w:p>
    <w:p w:rsidR="006567A9" w:rsidRPr="00EB2D57" w:rsidRDefault="006567A9" w:rsidP="006567A9">
      <w:pPr>
        <w:pStyle w:val="af5"/>
      </w:pPr>
    </w:p>
    <w:p w:rsidR="00A57638" w:rsidRPr="00EB2D57" w:rsidRDefault="00E235EB" w:rsidP="006567A9">
      <w:pPr>
        <w:pStyle w:val="af5"/>
      </w:pPr>
      <w:bookmarkStart w:id="742" w:name="bookmark1728"/>
      <w:r w:rsidRPr="00EB2D57">
        <w:t>5-6 КЛАССЫ:</w:t>
      </w:r>
      <w:bookmarkEnd w:id="742"/>
    </w:p>
    <w:p w:rsidR="00A57638" w:rsidRPr="00EB2D57" w:rsidRDefault="00E235EB" w:rsidP="004318C2">
      <w:pPr>
        <w:pStyle w:val="13"/>
        <w:numPr>
          <w:ilvl w:val="0"/>
          <w:numId w:val="289"/>
        </w:numPr>
        <w:spacing w:line="240" w:lineRule="auto"/>
        <w:jc w:val="both"/>
        <w:rPr>
          <w:color w:val="auto"/>
        </w:rPr>
      </w:pPr>
      <w:r w:rsidRPr="00EB2D57">
        <w:rPr>
          <w:color w:val="auto"/>
        </w:rPr>
        <w:t>характеризовать роль техники и технологий для прогрессивного развития общества;</w:t>
      </w:r>
    </w:p>
    <w:p w:rsidR="00A57638" w:rsidRPr="00EB2D57" w:rsidRDefault="00E235EB" w:rsidP="004318C2">
      <w:pPr>
        <w:pStyle w:val="13"/>
        <w:numPr>
          <w:ilvl w:val="0"/>
          <w:numId w:val="289"/>
        </w:numPr>
        <w:spacing w:line="240" w:lineRule="auto"/>
        <w:jc w:val="both"/>
        <w:rPr>
          <w:color w:val="auto"/>
        </w:rPr>
      </w:pPr>
      <w:r w:rsidRPr="00EB2D57">
        <w:rPr>
          <w:color w:val="auto"/>
        </w:rPr>
        <w:t>характеризовать роль техники и технологий в цифровом социуме;</w:t>
      </w:r>
    </w:p>
    <w:p w:rsidR="00A57638" w:rsidRPr="00EB2D57" w:rsidRDefault="00E235EB" w:rsidP="004318C2">
      <w:pPr>
        <w:pStyle w:val="13"/>
        <w:numPr>
          <w:ilvl w:val="0"/>
          <w:numId w:val="289"/>
        </w:numPr>
        <w:spacing w:line="240" w:lineRule="auto"/>
        <w:jc w:val="both"/>
        <w:rPr>
          <w:color w:val="auto"/>
        </w:rPr>
      </w:pPr>
      <w:r w:rsidRPr="00EB2D57">
        <w:rPr>
          <w:color w:val="auto"/>
        </w:rPr>
        <w:t>выявлять причины и последствия развития техники и технологий;</w:t>
      </w:r>
    </w:p>
    <w:p w:rsidR="00A57638" w:rsidRPr="00EB2D57" w:rsidRDefault="00E235EB" w:rsidP="004318C2">
      <w:pPr>
        <w:pStyle w:val="13"/>
        <w:numPr>
          <w:ilvl w:val="0"/>
          <w:numId w:val="289"/>
        </w:numPr>
        <w:spacing w:line="240" w:lineRule="auto"/>
        <w:jc w:val="both"/>
        <w:rPr>
          <w:color w:val="auto"/>
        </w:rPr>
      </w:pPr>
      <w:r w:rsidRPr="00EB2D57">
        <w:rPr>
          <w:color w:val="auto"/>
        </w:rPr>
        <w:t>характеризовать виды современных технологий и определять перспективы их развития;</w:t>
      </w:r>
    </w:p>
    <w:p w:rsidR="00A57638" w:rsidRPr="00EB2D57" w:rsidRDefault="00E235EB" w:rsidP="004318C2">
      <w:pPr>
        <w:pStyle w:val="13"/>
        <w:numPr>
          <w:ilvl w:val="0"/>
          <w:numId w:val="289"/>
        </w:numPr>
        <w:spacing w:line="240" w:lineRule="auto"/>
        <w:jc w:val="both"/>
        <w:rPr>
          <w:color w:val="auto"/>
        </w:rPr>
      </w:pPr>
      <w:r w:rsidRPr="00EB2D57">
        <w:rPr>
          <w:color w:val="auto"/>
        </w:rPr>
        <w:t>уметь строить учебную и практическую деятельность в соответствии со структурой технологии: этапами, операциями, действиями;</w:t>
      </w:r>
    </w:p>
    <w:p w:rsidR="00A57638" w:rsidRPr="00EB2D57" w:rsidRDefault="00E235EB" w:rsidP="004318C2">
      <w:pPr>
        <w:pStyle w:val="13"/>
        <w:numPr>
          <w:ilvl w:val="0"/>
          <w:numId w:val="289"/>
        </w:numPr>
        <w:spacing w:line="240" w:lineRule="auto"/>
        <w:jc w:val="both"/>
        <w:rPr>
          <w:color w:val="auto"/>
        </w:rPr>
      </w:pPr>
      <w:r w:rsidRPr="00EB2D57">
        <w:rPr>
          <w:color w:val="auto"/>
        </w:rPr>
        <w:t>научиться конструировать, оценивать и использовать модели в познавательной и практической деятельности;</w:t>
      </w:r>
    </w:p>
    <w:p w:rsidR="00A57638" w:rsidRPr="00EB2D57" w:rsidRDefault="00E235EB" w:rsidP="004318C2">
      <w:pPr>
        <w:pStyle w:val="13"/>
        <w:numPr>
          <w:ilvl w:val="0"/>
          <w:numId w:val="289"/>
        </w:numPr>
        <w:jc w:val="both"/>
        <w:rPr>
          <w:color w:val="auto"/>
        </w:rPr>
      </w:pPr>
      <w:r w:rsidRPr="00EB2D57">
        <w:rPr>
          <w:color w:val="auto"/>
        </w:rPr>
        <w:t>организовывать рабочее место в соответствии с требованиями безопасности;</w:t>
      </w:r>
    </w:p>
    <w:p w:rsidR="00A57638" w:rsidRPr="00EB2D57" w:rsidRDefault="00E235EB" w:rsidP="004318C2">
      <w:pPr>
        <w:pStyle w:val="13"/>
        <w:numPr>
          <w:ilvl w:val="0"/>
          <w:numId w:val="289"/>
        </w:numPr>
        <w:jc w:val="both"/>
        <w:rPr>
          <w:color w:val="auto"/>
        </w:rPr>
      </w:pPr>
      <w:r w:rsidRPr="00EB2D57">
        <w:rPr>
          <w:color w:val="auto"/>
        </w:rPr>
        <w:t>соблюдать правила безопасности;</w:t>
      </w:r>
    </w:p>
    <w:p w:rsidR="00A57638" w:rsidRPr="00EB2D57" w:rsidRDefault="00E235EB" w:rsidP="004318C2">
      <w:pPr>
        <w:pStyle w:val="13"/>
        <w:numPr>
          <w:ilvl w:val="0"/>
          <w:numId w:val="289"/>
        </w:numPr>
        <w:jc w:val="both"/>
        <w:rPr>
          <w:color w:val="auto"/>
        </w:rPr>
      </w:pPr>
      <w:r w:rsidRPr="00EB2D57">
        <w:rPr>
          <w:color w:val="auto"/>
        </w:rPr>
        <w:t>использовать различные материалы (древесина, металлы и сплавы, полимеры, текстиль, сельскохозяйственная продукция);</w:t>
      </w:r>
    </w:p>
    <w:p w:rsidR="00A57638" w:rsidRPr="00EB2D57" w:rsidRDefault="00E235EB" w:rsidP="004318C2">
      <w:pPr>
        <w:pStyle w:val="13"/>
        <w:numPr>
          <w:ilvl w:val="0"/>
          <w:numId w:val="289"/>
        </w:numPr>
        <w:jc w:val="both"/>
        <w:rPr>
          <w:color w:val="auto"/>
        </w:rPr>
      </w:pPr>
      <w:r w:rsidRPr="00EB2D57">
        <w:rPr>
          <w:color w:val="auto"/>
        </w:rPr>
        <w:t>уметь создавать, применять и преобразовывать знаки и символы, модели и схемы для решения учебных и производственных задач;</w:t>
      </w:r>
    </w:p>
    <w:p w:rsidR="00A57638" w:rsidRPr="00EB2D57" w:rsidRDefault="00E235EB" w:rsidP="004318C2">
      <w:pPr>
        <w:pStyle w:val="13"/>
        <w:numPr>
          <w:ilvl w:val="0"/>
          <w:numId w:val="289"/>
        </w:numPr>
        <w:jc w:val="both"/>
        <w:rPr>
          <w:color w:val="auto"/>
        </w:rPr>
      </w:pPr>
      <w:r w:rsidRPr="00EB2D57">
        <w:rPr>
          <w:color w:val="auto"/>
        </w:rPr>
        <w:t>получить возможность научиться коллективно решать задачи с использованием облачных сервисов;</w:t>
      </w:r>
    </w:p>
    <w:p w:rsidR="00A57638" w:rsidRPr="00EB2D57" w:rsidRDefault="00E235EB" w:rsidP="004318C2">
      <w:pPr>
        <w:pStyle w:val="13"/>
        <w:numPr>
          <w:ilvl w:val="0"/>
          <w:numId w:val="289"/>
        </w:numPr>
        <w:jc w:val="both"/>
        <w:rPr>
          <w:color w:val="auto"/>
        </w:rPr>
      </w:pPr>
      <w:r w:rsidRPr="00EB2D57">
        <w:rPr>
          <w:color w:val="auto"/>
        </w:rPr>
        <w:t>оперировать понятием «биотехнология»;</w:t>
      </w:r>
    </w:p>
    <w:p w:rsidR="00A57638" w:rsidRPr="00EB2D57" w:rsidRDefault="00E235EB" w:rsidP="004318C2">
      <w:pPr>
        <w:pStyle w:val="13"/>
        <w:numPr>
          <w:ilvl w:val="0"/>
          <w:numId w:val="289"/>
        </w:numPr>
        <w:jc w:val="both"/>
        <w:rPr>
          <w:color w:val="auto"/>
        </w:rPr>
      </w:pPr>
      <w:r w:rsidRPr="00EB2D57">
        <w:rPr>
          <w:color w:val="auto"/>
        </w:rPr>
        <w:t>классифицировать методы очистки воды, использовать фильтрование воды;</w:t>
      </w:r>
    </w:p>
    <w:p w:rsidR="00A57638" w:rsidRPr="00EB2D57" w:rsidRDefault="00E235EB" w:rsidP="004318C2">
      <w:pPr>
        <w:pStyle w:val="13"/>
        <w:numPr>
          <w:ilvl w:val="0"/>
          <w:numId w:val="289"/>
        </w:numPr>
        <w:spacing w:after="160"/>
        <w:jc w:val="both"/>
        <w:rPr>
          <w:color w:val="auto"/>
        </w:rPr>
      </w:pPr>
      <w:r w:rsidRPr="00EB2D57">
        <w:rPr>
          <w:color w:val="auto"/>
        </w:rPr>
        <w:t>оперировать понятиями «биоэнергетика», «биометаногенез».</w:t>
      </w:r>
    </w:p>
    <w:p w:rsidR="00A57638" w:rsidRPr="00EB2D57" w:rsidRDefault="00E235EB" w:rsidP="006567A9">
      <w:pPr>
        <w:pStyle w:val="af5"/>
      </w:pPr>
      <w:bookmarkStart w:id="743" w:name="bookmark1730"/>
      <w:r w:rsidRPr="00EB2D57">
        <w:t>7-9 КЛАССЫ:</w:t>
      </w:r>
      <w:bookmarkEnd w:id="743"/>
    </w:p>
    <w:p w:rsidR="00A57638" w:rsidRPr="00EB2D57" w:rsidRDefault="00E235EB" w:rsidP="004318C2">
      <w:pPr>
        <w:pStyle w:val="13"/>
        <w:numPr>
          <w:ilvl w:val="0"/>
          <w:numId w:val="290"/>
        </w:numPr>
        <w:jc w:val="both"/>
        <w:rPr>
          <w:color w:val="auto"/>
        </w:rPr>
      </w:pPr>
      <w:r w:rsidRPr="00EB2D57">
        <w:rPr>
          <w:color w:val="auto"/>
        </w:rPr>
        <w:t>перечислять и характеризовать виды современных технологий;</w:t>
      </w:r>
    </w:p>
    <w:p w:rsidR="00A57638" w:rsidRPr="00EB2D57" w:rsidRDefault="00E235EB" w:rsidP="004318C2">
      <w:pPr>
        <w:pStyle w:val="13"/>
        <w:numPr>
          <w:ilvl w:val="0"/>
          <w:numId w:val="290"/>
        </w:numPr>
        <w:spacing w:after="60"/>
        <w:jc w:val="both"/>
        <w:rPr>
          <w:color w:val="auto"/>
        </w:rPr>
      </w:pPr>
      <w:r w:rsidRPr="00EB2D57">
        <w:rPr>
          <w:color w:val="auto"/>
        </w:rPr>
        <w:t>применять технологии для решения возникающих задач;</w:t>
      </w:r>
    </w:p>
    <w:p w:rsidR="00A57638" w:rsidRPr="00EB2D57" w:rsidRDefault="00E235EB" w:rsidP="004318C2">
      <w:pPr>
        <w:pStyle w:val="13"/>
        <w:numPr>
          <w:ilvl w:val="0"/>
          <w:numId w:val="290"/>
        </w:numPr>
        <w:jc w:val="both"/>
        <w:rPr>
          <w:color w:val="auto"/>
        </w:rPr>
      </w:pPr>
      <w:r w:rsidRPr="00EB2D57">
        <w:rPr>
          <w:color w:val="auto"/>
        </w:rPr>
        <w:t>овладеть методами учебной, исследовательской и проектной деятельности, решения творческих задач, проектирования, моделирования, конструирования и эстетического оформления изделий;</w:t>
      </w:r>
    </w:p>
    <w:p w:rsidR="00A57638" w:rsidRPr="00EB2D57" w:rsidRDefault="00E235EB" w:rsidP="004318C2">
      <w:pPr>
        <w:pStyle w:val="13"/>
        <w:numPr>
          <w:ilvl w:val="0"/>
          <w:numId w:val="290"/>
        </w:numPr>
        <w:jc w:val="both"/>
        <w:rPr>
          <w:color w:val="auto"/>
        </w:rPr>
      </w:pPr>
      <w:r w:rsidRPr="00EB2D57">
        <w:rPr>
          <w:color w:val="auto"/>
        </w:rPr>
        <w:t>приводить примеры не только функциональных, но и эстетичных промышленных изделий;</w:t>
      </w:r>
    </w:p>
    <w:p w:rsidR="00A57638" w:rsidRPr="00EB2D57" w:rsidRDefault="00E235EB" w:rsidP="004318C2">
      <w:pPr>
        <w:pStyle w:val="13"/>
        <w:numPr>
          <w:ilvl w:val="0"/>
          <w:numId w:val="290"/>
        </w:numPr>
        <w:jc w:val="both"/>
        <w:rPr>
          <w:color w:val="auto"/>
        </w:rPr>
      </w:pPr>
      <w:r w:rsidRPr="00EB2D57">
        <w:rPr>
          <w:color w:val="auto"/>
        </w:rPr>
        <w:t>овладеть информационно-когнитивными технологиями преобразования данных в информацию и информации в знание;</w:t>
      </w:r>
    </w:p>
    <w:p w:rsidR="00A57638" w:rsidRPr="00EB2D57" w:rsidRDefault="00E235EB" w:rsidP="004318C2">
      <w:pPr>
        <w:pStyle w:val="13"/>
        <w:numPr>
          <w:ilvl w:val="0"/>
          <w:numId w:val="290"/>
        </w:numPr>
        <w:jc w:val="both"/>
        <w:rPr>
          <w:color w:val="auto"/>
        </w:rPr>
      </w:pPr>
      <w:r w:rsidRPr="00EB2D57">
        <w:rPr>
          <w:color w:val="auto"/>
        </w:rPr>
        <w:t>перечислять инструменты и оборудование, используемое при обработке различных материалов (древесины, металлов и сплавов, полимеров, текстиля, сельскохозяйственной продукции, продуктов питания);</w:t>
      </w:r>
    </w:p>
    <w:p w:rsidR="00A57638" w:rsidRPr="00EB2D57" w:rsidRDefault="00E235EB" w:rsidP="004318C2">
      <w:pPr>
        <w:pStyle w:val="13"/>
        <w:numPr>
          <w:ilvl w:val="0"/>
          <w:numId w:val="290"/>
        </w:numPr>
        <w:jc w:val="both"/>
        <w:rPr>
          <w:color w:val="auto"/>
        </w:rPr>
      </w:pPr>
      <w:r w:rsidRPr="00EB2D57">
        <w:rPr>
          <w:color w:val="auto"/>
        </w:rPr>
        <w:t>оценивать области применения технологий, понимать их возможности и ограничения;</w:t>
      </w:r>
    </w:p>
    <w:p w:rsidR="00A57638" w:rsidRPr="00EB2D57" w:rsidRDefault="00E235EB" w:rsidP="004318C2">
      <w:pPr>
        <w:pStyle w:val="13"/>
        <w:numPr>
          <w:ilvl w:val="0"/>
          <w:numId w:val="290"/>
        </w:numPr>
        <w:jc w:val="both"/>
        <w:rPr>
          <w:color w:val="auto"/>
        </w:rPr>
      </w:pPr>
      <w:r w:rsidRPr="00EB2D57">
        <w:rPr>
          <w:color w:val="auto"/>
        </w:rPr>
        <w:t>оценивать условия применимости технологии с позиций экологической защищённости;</w:t>
      </w:r>
    </w:p>
    <w:p w:rsidR="00A57638" w:rsidRPr="00EB2D57" w:rsidRDefault="00E235EB" w:rsidP="004318C2">
      <w:pPr>
        <w:pStyle w:val="13"/>
        <w:numPr>
          <w:ilvl w:val="0"/>
          <w:numId w:val="290"/>
        </w:numPr>
        <w:jc w:val="both"/>
        <w:rPr>
          <w:color w:val="auto"/>
        </w:rPr>
      </w:pPr>
      <w:r w:rsidRPr="00EB2D57">
        <w:rPr>
          <w:color w:val="auto"/>
        </w:rPr>
        <w:t>получить возможность научиться модернизировать и создавать технологии обработки известных материалов;</w:t>
      </w:r>
    </w:p>
    <w:p w:rsidR="00A57638" w:rsidRPr="00EB2D57" w:rsidRDefault="00E235EB" w:rsidP="004318C2">
      <w:pPr>
        <w:pStyle w:val="13"/>
        <w:numPr>
          <w:ilvl w:val="0"/>
          <w:numId w:val="290"/>
        </w:numPr>
        <w:jc w:val="both"/>
        <w:rPr>
          <w:color w:val="auto"/>
        </w:rPr>
      </w:pPr>
      <w:r w:rsidRPr="00EB2D57">
        <w:rPr>
          <w:color w:val="auto"/>
        </w:rPr>
        <w:t>анализировать значимые для конкретного человека потребности;</w:t>
      </w:r>
    </w:p>
    <w:p w:rsidR="00A57638" w:rsidRPr="00EB2D57" w:rsidRDefault="00E235EB" w:rsidP="004318C2">
      <w:pPr>
        <w:pStyle w:val="13"/>
        <w:numPr>
          <w:ilvl w:val="0"/>
          <w:numId w:val="290"/>
        </w:numPr>
        <w:spacing w:after="60"/>
        <w:jc w:val="both"/>
        <w:rPr>
          <w:color w:val="auto"/>
        </w:rPr>
      </w:pPr>
      <w:r w:rsidRPr="00EB2D57">
        <w:rPr>
          <w:color w:val="auto"/>
        </w:rPr>
        <w:t>перечислять и характеризовать продукты питания;</w:t>
      </w:r>
    </w:p>
    <w:p w:rsidR="00A57638" w:rsidRPr="00EB2D57" w:rsidRDefault="00E235EB" w:rsidP="004318C2">
      <w:pPr>
        <w:pStyle w:val="13"/>
        <w:numPr>
          <w:ilvl w:val="0"/>
          <w:numId w:val="290"/>
        </w:numPr>
        <w:spacing w:line="257" w:lineRule="auto"/>
        <w:jc w:val="both"/>
        <w:rPr>
          <w:color w:val="auto"/>
        </w:rPr>
      </w:pPr>
      <w:r w:rsidRPr="00EB2D57">
        <w:rPr>
          <w:color w:val="auto"/>
        </w:rPr>
        <w:t>перечислять виды и названия народных промыслов и ремёсел;</w:t>
      </w:r>
    </w:p>
    <w:p w:rsidR="00A57638" w:rsidRPr="00EB2D57" w:rsidRDefault="00E235EB" w:rsidP="004318C2">
      <w:pPr>
        <w:pStyle w:val="13"/>
        <w:numPr>
          <w:ilvl w:val="0"/>
          <w:numId w:val="290"/>
        </w:numPr>
        <w:spacing w:line="257" w:lineRule="auto"/>
        <w:jc w:val="both"/>
        <w:rPr>
          <w:color w:val="auto"/>
        </w:rPr>
      </w:pPr>
      <w:r w:rsidRPr="00EB2D57">
        <w:rPr>
          <w:color w:val="auto"/>
        </w:rPr>
        <w:t>анализировать использование нанотехнологий в различных областях;</w:t>
      </w:r>
    </w:p>
    <w:p w:rsidR="00A57638" w:rsidRPr="00EB2D57" w:rsidRDefault="00E235EB" w:rsidP="004318C2">
      <w:pPr>
        <w:pStyle w:val="13"/>
        <w:numPr>
          <w:ilvl w:val="0"/>
          <w:numId w:val="290"/>
        </w:numPr>
        <w:spacing w:line="257" w:lineRule="auto"/>
        <w:jc w:val="both"/>
        <w:rPr>
          <w:color w:val="auto"/>
        </w:rPr>
      </w:pPr>
      <w:r w:rsidRPr="00EB2D57">
        <w:rPr>
          <w:color w:val="auto"/>
        </w:rPr>
        <w:t>выявлять экологические проблемы;</w:t>
      </w:r>
    </w:p>
    <w:p w:rsidR="00A57638" w:rsidRPr="00EB2D57" w:rsidRDefault="00E235EB" w:rsidP="004318C2">
      <w:pPr>
        <w:pStyle w:val="13"/>
        <w:numPr>
          <w:ilvl w:val="0"/>
          <w:numId w:val="290"/>
        </w:numPr>
        <w:spacing w:line="257" w:lineRule="auto"/>
        <w:jc w:val="both"/>
        <w:rPr>
          <w:color w:val="auto"/>
        </w:rPr>
      </w:pPr>
      <w:r w:rsidRPr="00EB2D57">
        <w:rPr>
          <w:color w:val="auto"/>
        </w:rPr>
        <w:t>применять генеалогический метод;</w:t>
      </w:r>
    </w:p>
    <w:p w:rsidR="00A57638" w:rsidRPr="00EB2D57" w:rsidRDefault="00E235EB" w:rsidP="004318C2">
      <w:pPr>
        <w:pStyle w:val="13"/>
        <w:numPr>
          <w:ilvl w:val="0"/>
          <w:numId w:val="290"/>
        </w:numPr>
        <w:spacing w:after="40" w:line="257" w:lineRule="auto"/>
        <w:jc w:val="both"/>
        <w:rPr>
          <w:color w:val="auto"/>
        </w:rPr>
      </w:pPr>
      <w:r w:rsidRPr="00EB2D57">
        <w:rPr>
          <w:color w:val="auto"/>
        </w:rPr>
        <w:t>анализировать роль прививок;</w:t>
      </w:r>
    </w:p>
    <w:p w:rsidR="00A57638" w:rsidRPr="00EB2D57" w:rsidRDefault="00E235EB" w:rsidP="004318C2">
      <w:pPr>
        <w:pStyle w:val="13"/>
        <w:numPr>
          <w:ilvl w:val="0"/>
          <w:numId w:val="290"/>
        </w:numPr>
        <w:spacing w:line="257" w:lineRule="auto"/>
        <w:jc w:val="both"/>
        <w:rPr>
          <w:color w:val="auto"/>
        </w:rPr>
      </w:pPr>
      <w:r w:rsidRPr="00EB2D57">
        <w:rPr>
          <w:color w:val="auto"/>
        </w:rPr>
        <w:t>анализировать работу биодатчиков;</w:t>
      </w:r>
    </w:p>
    <w:p w:rsidR="00A57638" w:rsidRPr="00EB2D57" w:rsidRDefault="00E235EB" w:rsidP="004318C2">
      <w:pPr>
        <w:pStyle w:val="13"/>
        <w:numPr>
          <w:ilvl w:val="0"/>
          <w:numId w:val="290"/>
        </w:numPr>
        <w:spacing w:after="140" w:line="257" w:lineRule="auto"/>
        <w:jc w:val="both"/>
        <w:rPr>
          <w:color w:val="auto"/>
        </w:rPr>
      </w:pPr>
      <w:r w:rsidRPr="00EB2D57">
        <w:rPr>
          <w:color w:val="auto"/>
        </w:rPr>
        <w:t>анализировать микробиологические технологии, методы генной инженерии.</w:t>
      </w:r>
    </w:p>
    <w:p w:rsidR="00A57638" w:rsidRPr="00EB2D57" w:rsidRDefault="00E235EB" w:rsidP="006567A9">
      <w:pPr>
        <w:pStyle w:val="af5"/>
      </w:pPr>
      <w:bookmarkStart w:id="744" w:name="bookmark1732"/>
      <w:r w:rsidRPr="00EB2D57">
        <w:t>Модуль «Технология обработки материалов</w:t>
      </w:r>
      <w:bookmarkEnd w:id="744"/>
    </w:p>
    <w:p w:rsidR="00A57638" w:rsidRDefault="00E235EB" w:rsidP="006567A9">
      <w:pPr>
        <w:pStyle w:val="af5"/>
      </w:pPr>
      <w:r w:rsidRPr="00EB2D57">
        <w:t>и пищевых продуктов»</w:t>
      </w:r>
    </w:p>
    <w:p w:rsidR="006567A9" w:rsidRPr="00EB2D57" w:rsidRDefault="006567A9" w:rsidP="006567A9">
      <w:pPr>
        <w:pStyle w:val="af5"/>
      </w:pPr>
    </w:p>
    <w:p w:rsidR="00A57638" w:rsidRPr="00EB2D57" w:rsidRDefault="00E235EB" w:rsidP="006567A9">
      <w:pPr>
        <w:pStyle w:val="af5"/>
      </w:pPr>
      <w:bookmarkStart w:id="745" w:name="bookmark1735"/>
      <w:r w:rsidRPr="00EB2D57">
        <w:t>5-6 КЛАССЫ:</w:t>
      </w:r>
      <w:bookmarkEnd w:id="745"/>
    </w:p>
    <w:p w:rsidR="00A57638" w:rsidRPr="00EB2D57" w:rsidRDefault="00E235EB" w:rsidP="004318C2">
      <w:pPr>
        <w:pStyle w:val="13"/>
        <w:numPr>
          <w:ilvl w:val="0"/>
          <w:numId w:val="291"/>
        </w:numPr>
        <w:spacing w:line="240" w:lineRule="auto"/>
        <w:jc w:val="both"/>
        <w:rPr>
          <w:color w:val="auto"/>
        </w:rPr>
      </w:pPr>
      <w:r w:rsidRPr="00EB2D57">
        <w:rPr>
          <w:color w:val="auto"/>
        </w:rPr>
        <w:t>характеризовать познавательную и преобразовательную деятельность человека;</w:t>
      </w:r>
    </w:p>
    <w:p w:rsidR="00A57638" w:rsidRPr="00EB2D57" w:rsidRDefault="00E235EB" w:rsidP="004318C2">
      <w:pPr>
        <w:pStyle w:val="13"/>
        <w:numPr>
          <w:ilvl w:val="0"/>
          <w:numId w:val="291"/>
        </w:numPr>
        <w:spacing w:line="240" w:lineRule="auto"/>
        <w:jc w:val="both"/>
        <w:rPr>
          <w:color w:val="auto"/>
        </w:rPr>
      </w:pPr>
      <w:r w:rsidRPr="00EB2D57">
        <w:rPr>
          <w:color w:val="auto"/>
        </w:rPr>
        <w:t>соблюдать правила безопасности;</w:t>
      </w:r>
    </w:p>
    <w:p w:rsidR="00A57638" w:rsidRPr="00EB2D57" w:rsidRDefault="00E235EB" w:rsidP="004318C2">
      <w:pPr>
        <w:pStyle w:val="13"/>
        <w:numPr>
          <w:ilvl w:val="0"/>
          <w:numId w:val="291"/>
        </w:numPr>
        <w:spacing w:line="240" w:lineRule="auto"/>
        <w:jc w:val="both"/>
        <w:rPr>
          <w:color w:val="auto"/>
        </w:rPr>
      </w:pPr>
      <w:r w:rsidRPr="00EB2D57">
        <w:rPr>
          <w:color w:val="auto"/>
        </w:rPr>
        <w:t>организовывать рабочее место в соответствии с требованиями безопасности;</w:t>
      </w:r>
    </w:p>
    <w:p w:rsidR="00A57638" w:rsidRPr="00EB2D57" w:rsidRDefault="00E235EB" w:rsidP="004318C2">
      <w:pPr>
        <w:pStyle w:val="13"/>
        <w:numPr>
          <w:ilvl w:val="0"/>
          <w:numId w:val="291"/>
        </w:numPr>
        <w:spacing w:line="240" w:lineRule="auto"/>
        <w:jc w:val="both"/>
        <w:rPr>
          <w:color w:val="auto"/>
        </w:rPr>
      </w:pPr>
      <w:r w:rsidRPr="00EB2D57">
        <w:rPr>
          <w:color w:val="auto"/>
        </w:rPr>
        <w:t>классифицировать и характеризовать инструменты, приспособления и технологическое оборудование;</w:t>
      </w:r>
    </w:p>
    <w:p w:rsidR="00A57638" w:rsidRPr="00EB2D57" w:rsidRDefault="00E235EB" w:rsidP="004318C2">
      <w:pPr>
        <w:pStyle w:val="13"/>
        <w:numPr>
          <w:ilvl w:val="0"/>
          <w:numId w:val="291"/>
        </w:numPr>
        <w:spacing w:line="240" w:lineRule="auto"/>
        <w:jc w:val="both"/>
        <w:rPr>
          <w:color w:val="auto"/>
        </w:rPr>
      </w:pPr>
      <w:r w:rsidRPr="00EB2D57">
        <w:rPr>
          <w:color w:val="auto"/>
        </w:rPr>
        <w:t>активно использовать знания, полученные при изучении других учебных предметов, и сформированные универсальные учебные действия;</w:t>
      </w:r>
    </w:p>
    <w:p w:rsidR="00A57638" w:rsidRPr="00EB2D57" w:rsidRDefault="00E235EB" w:rsidP="004318C2">
      <w:pPr>
        <w:pStyle w:val="13"/>
        <w:numPr>
          <w:ilvl w:val="0"/>
          <w:numId w:val="291"/>
        </w:numPr>
        <w:spacing w:line="240" w:lineRule="auto"/>
        <w:jc w:val="both"/>
        <w:rPr>
          <w:color w:val="auto"/>
        </w:rPr>
      </w:pPr>
      <w:r w:rsidRPr="00EB2D57">
        <w:rPr>
          <w:color w:val="auto"/>
        </w:rPr>
        <w:t>использовать инструменты, приспособления и технологическое оборудование;</w:t>
      </w:r>
    </w:p>
    <w:p w:rsidR="00A57638" w:rsidRPr="00EB2D57" w:rsidRDefault="00E235EB" w:rsidP="004318C2">
      <w:pPr>
        <w:pStyle w:val="13"/>
        <w:numPr>
          <w:ilvl w:val="0"/>
          <w:numId w:val="291"/>
        </w:numPr>
        <w:spacing w:line="240" w:lineRule="auto"/>
        <w:jc w:val="both"/>
        <w:rPr>
          <w:color w:val="auto"/>
        </w:rPr>
      </w:pPr>
      <w:r w:rsidRPr="00EB2D57">
        <w:rPr>
          <w:color w:val="auto"/>
        </w:rPr>
        <w:t>выполнять технологические операции с использованием ручных инструментов, приспособлений, технологического оборудования;</w:t>
      </w:r>
    </w:p>
    <w:p w:rsidR="00A57638" w:rsidRPr="00EB2D57" w:rsidRDefault="00E235EB" w:rsidP="004318C2">
      <w:pPr>
        <w:pStyle w:val="13"/>
        <w:numPr>
          <w:ilvl w:val="0"/>
          <w:numId w:val="291"/>
        </w:numPr>
        <w:spacing w:line="240" w:lineRule="auto"/>
        <w:jc w:val="both"/>
        <w:rPr>
          <w:color w:val="auto"/>
        </w:rPr>
      </w:pPr>
      <w:r w:rsidRPr="00EB2D57">
        <w:rPr>
          <w:color w:val="auto"/>
        </w:rPr>
        <w:t>получить возможность научиться использовать цифровые инструменты при изготовлении предметов из различных материалов;</w:t>
      </w:r>
    </w:p>
    <w:p w:rsidR="00A57638" w:rsidRPr="00EB2D57" w:rsidRDefault="00E235EB" w:rsidP="004318C2">
      <w:pPr>
        <w:pStyle w:val="13"/>
        <w:numPr>
          <w:ilvl w:val="0"/>
          <w:numId w:val="291"/>
        </w:numPr>
        <w:spacing w:line="240" w:lineRule="auto"/>
        <w:jc w:val="both"/>
        <w:rPr>
          <w:color w:val="auto"/>
        </w:rPr>
      </w:pPr>
      <w:r w:rsidRPr="00EB2D57">
        <w:rPr>
          <w:color w:val="auto"/>
        </w:rPr>
        <w:t>характеризовать технологические операции ручной обработки конструкционных материалов;</w:t>
      </w:r>
    </w:p>
    <w:p w:rsidR="00A57638" w:rsidRPr="00EB2D57" w:rsidRDefault="00E235EB" w:rsidP="004318C2">
      <w:pPr>
        <w:pStyle w:val="13"/>
        <w:numPr>
          <w:ilvl w:val="0"/>
          <w:numId w:val="291"/>
        </w:numPr>
        <w:spacing w:line="240" w:lineRule="auto"/>
        <w:jc w:val="both"/>
        <w:rPr>
          <w:color w:val="auto"/>
        </w:rPr>
      </w:pPr>
      <w:r w:rsidRPr="00EB2D57">
        <w:rPr>
          <w:color w:val="auto"/>
        </w:rPr>
        <w:t>применять ручные технологии обработки конструкционных материалов;</w:t>
      </w:r>
    </w:p>
    <w:p w:rsidR="00A57638" w:rsidRPr="00EB2D57" w:rsidRDefault="00E235EB" w:rsidP="004318C2">
      <w:pPr>
        <w:pStyle w:val="13"/>
        <w:numPr>
          <w:ilvl w:val="0"/>
          <w:numId w:val="291"/>
        </w:numPr>
        <w:spacing w:after="40" w:line="240" w:lineRule="auto"/>
        <w:jc w:val="both"/>
        <w:rPr>
          <w:color w:val="auto"/>
        </w:rPr>
      </w:pPr>
      <w:r w:rsidRPr="00EB2D57">
        <w:rPr>
          <w:color w:val="auto"/>
        </w:rPr>
        <w:t>правильно хранить пищевые продукты;</w:t>
      </w:r>
    </w:p>
    <w:p w:rsidR="00A57638" w:rsidRPr="00EB2D57" w:rsidRDefault="00E235EB" w:rsidP="004318C2">
      <w:pPr>
        <w:pStyle w:val="13"/>
        <w:numPr>
          <w:ilvl w:val="0"/>
          <w:numId w:val="291"/>
        </w:numPr>
        <w:spacing w:line="240" w:lineRule="auto"/>
        <w:jc w:val="both"/>
        <w:rPr>
          <w:color w:val="auto"/>
        </w:rPr>
      </w:pPr>
      <w:r w:rsidRPr="00EB2D57">
        <w:rPr>
          <w:color w:val="auto"/>
        </w:rPr>
        <w:t>осуществлять механическую и тепловую обработку пищевых продуктов, сохраняя их пищевую ценность;</w:t>
      </w:r>
    </w:p>
    <w:p w:rsidR="00A57638" w:rsidRPr="00EB2D57" w:rsidRDefault="00E235EB" w:rsidP="004318C2">
      <w:pPr>
        <w:pStyle w:val="13"/>
        <w:numPr>
          <w:ilvl w:val="0"/>
          <w:numId w:val="291"/>
        </w:numPr>
        <w:spacing w:line="240" w:lineRule="auto"/>
        <w:jc w:val="both"/>
        <w:rPr>
          <w:color w:val="auto"/>
        </w:rPr>
      </w:pPr>
      <w:r w:rsidRPr="00EB2D57">
        <w:rPr>
          <w:color w:val="auto"/>
        </w:rPr>
        <w:t>выбирать продукты, инструменты и оборудование для приготовления блюда;</w:t>
      </w:r>
    </w:p>
    <w:p w:rsidR="00A57638" w:rsidRPr="00EB2D57" w:rsidRDefault="00E235EB" w:rsidP="004318C2">
      <w:pPr>
        <w:pStyle w:val="13"/>
        <w:numPr>
          <w:ilvl w:val="0"/>
          <w:numId w:val="291"/>
        </w:numPr>
        <w:spacing w:line="240" w:lineRule="auto"/>
        <w:jc w:val="both"/>
        <w:rPr>
          <w:color w:val="auto"/>
        </w:rPr>
      </w:pPr>
      <w:r w:rsidRPr="00EB2D57">
        <w:rPr>
          <w:color w:val="auto"/>
        </w:rPr>
        <w:t>осуществлять доступными средствами контроль качества блюда;</w:t>
      </w:r>
    </w:p>
    <w:p w:rsidR="00A57638" w:rsidRPr="00EB2D57" w:rsidRDefault="00E235EB" w:rsidP="004318C2">
      <w:pPr>
        <w:pStyle w:val="13"/>
        <w:numPr>
          <w:ilvl w:val="0"/>
          <w:numId w:val="291"/>
        </w:numPr>
        <w:jc w:val="both"/>
        <w:rPr>
          <w:color w:val="auto"/>
        </w:rPr>
      </w:pPr>
      <w:r w:rsidRPr="00EB2D57">
        <w:rPr>
          <w:color w:val="auto"/>
        </w:rPr>
        <w:t>проектировать интерьер помещения с использованием программных сервисов;</w:t>
      </w:r>
    </w:p>
    <w:p w:rsidR="00A57638" w:rsidRPr="00EB2D57" w:rsidRDefault="00E235EB" w:rsidP="004318C2">
      <w:pPr>
        <w:pStyle w:val="13"/>
        <w:numPr>
          <w:ilvl w:val="0"/>
          <w:numId w:val="291"/>
        </w:numPr>
        <w:jc w:val="both"/>
        <w:rPr>
          <w:color w:val="auto"/>
        </w:rPr>
      </w:pPr>
      <w:r w:rsidRPr="00EB2D57">
        <w:rPr>
          <w:color w:val="auto"/>
        </w:rPr>
        <w:t>составлять последовательность выполнения технологических операций для изготовления швейных изделий;</w:t>
      </w:r>
    </w:p>
    <w:p w:rsidR="00A57638" w:rsidRPr="00EB2D57" w:rsidRDefault="00E235EB" w:rsidP="004318C2">
      <w:pPr>
        <w:pStyle w:val="13"/>
        <w:numPr>
          <w:ilvl w:val="0"/>
          <w:numId w:val="291"/>
        </w:numPr>
        <w:jc w:val="both"/>
        <w:rPr>
          <w:color w:val="auto"/>
        </w:rPr>
      </w:pPr>
      <w:r w:rsidRPr="00EB2D57">
        <w:rPr>
          <w:color w:val="auto"/>
        </w:rPr>
        <w:t>строить чертежи простых швейных изделий;</w:t>
      </w:r>
    </w:p>
    <w:p w:rsidR="00A57638" w:rsidRPr="00EB2D57" w:rsidRDefault="00E235EB" w:rsidP="004318C2">
      <w:pPr>
        <w:pStyle w:val="13"/>
        <w:numPr>
          <w:ilvl w:val="0"/>
          <w:numId w:val="291"/>
        </w:numPr>
        <w:jc w:val="both"/>
        <w:rPr>
          <w:color w:val="auto"/>
        </w:rPr>
      </w:pPr>
      <w:r w:rsidRPr="00EB2D57">
        <w:rPr>
          <w:color w:val="auto"/>
        </w:rPr>
        <w:t>выбирать материалы, инструменты и оборудование для выполнения швейных работ;</w:t>
      </w:r>
    </w:p>
    <w:p w:rsidR="00A57638" w:rsidRPr="00EB2D57" w:rsidRDefault="00E235EB" w:rsidP="004318C2">
      <w:pPr>
        <w:pStyle w:val="13"/>
        <w:numPr>
          <w:ilvl w:val="0"/>
          <w:numId w:val="291"/>
        </w:numPr>
        <w:jc w:val="both"/>
        <w:rPr>
          <w:color w:val="auto"/>
        </w:rPr>
      </w:pPr>
      <w:r w:rsidRPr="00EB2D57">
        <w:rPr>
          <w:color w:val="auto"/>
        </w:rPr>
        <w:t>выполнять художественное оформление швейных изделий;</w:t>
      </w:r>
    </w:p>
    <w:p w:rsidR="00A57638" w:rsidRPr="00EB2D57" w:rsidRDefault="00E235EB" w:rsidP="004318C2">
      <w:pPr>
        <w:pStyle w:val="13"/>
        <w:numPr>
          <w:ilvl w:val="0"/>
          <w:numId w:val="291"/>
        </w:numPr>
        <w:jc w:val="both"/>
        <w:rPr>
          <w:color w:val="auto"/>
        </w:rPr>
      </w:pPr>
      <w:r w:rsidRPr="00EB2D57">
        <w:rPr>
          <w:color w:val="auto"/>
        </w:rPr>
        <w:t>выделять свойства наноструктур;</w:t>
      </w:r>
    </w:p>
    <w:p w:rsidR="00A57638" w:rsidRPr="00EB2D57" w:rsidRDefault="00E235EB" w:rsidP="004318C2">
      <w:pPr>
        <w:pStyle w:val="13"/>
        <w:numPr>
          <w:ilvl w:val="0"/>
          <w:numId w:val="291"/>
        </w:numPr>
        <w:jc w:val="both"/>
        <w:rPr>
          <w:color w:val="auto"/>
        </w:rPr>
      </w:pPr>
      <w:r w:rsidRPr="00EB2D57">
        <w:rPr>
          <w:color w:val="auto"/>
        </w:rPr>
        <w:t>приводить примеры наноструктур, их использования в технологиях;</w:t>
      </w:r>
    </w:p>
    <w:p w:rsidR="00A57638" w:rsidRPr="00EB2D57" w:rsidRDefault="00E235EB" w:rsidP="004318C2">
      <w:pPr>
        <w:pStyle w:val="13"/>
        <w:numPr>
          <w:ilvl w:val="0"/>
          <w:numId w:val="291"/>
        </w:numPr>
        <w:spacing w:after="160"/>
        <w:jc w:val="both"/>
        <w:rPr>
          <w:color w:val="auto"/>
        </w:rPr>
      </w:pPr>
      <w:r w:rsidRPr="00EB2D57">
        <w:rPr>
          <w:color w:val="auto"/>
        </w:rPr>
        <w:t>получить возможность познакомиться с физическимами основы нанотехнологий и их использованием для конструирования новых материалов.</w:t>
      </w:r>
    </w:p>
    <w:p w:rsidR="00A57638" w:rsidRPr="00EB2D57" w:rsidRDefault="00E235EB" w:rsidP="006567A9">
      <w:pPr>
        <w:pStyle w:val="af5"/>
      </w:pPr>
      <w:bookmarkStart w:id="746" w:name="bookmark1737"/>
      <w:r w:rsidRPr="00EB2D57">
        <w:t>7-9 КЛАССЫ:</w:t>
      </w:r>
      <w:bookmarkEnd w:id="746"/>
    </w:p>
    <w:p w:rsidR="00A57638" w:rsidRPr="00EB2D57" w:rsidRDefault="00E235EB" w:rsidP="004318C2">
      <w:pPr>
        <w:pStyle w:val="13"/>
        <w:numPr>
          <w:ilvl w:val="0"/>
          <w:numId w:val="292"/>
        </w:numPr>
        <w:jc w:val="both"/>
        <w:rPr>
          <w:color w:val="auto"/>
        </w:rPr>
      </w:pPr>
      <w:r w:rsidRPr="00EB2D57">
        <w:rPr>
          <w:color w:val="auto"/>
        </w:rPr>
        <w:t>освоить основные этапы создания проектов от идеи до презентации и использования полученных результатов;</w:t>
      </w:r>
    </w:p>
    <w:p w:rsidR="00A57638" w:rsidRPr="00EB2D57" w:rsidRDefault="00E235EB" w:rsidP="004318C2">
      <w:pPr>
        <w:pStyle w:val="13"/>
        <w:numPr>
          <w:ilvl w:val="0"/>
          <w:numId w:val="292"/>
        </w:numPr>
        <w:jc w:val="both"/>
        <w:rPr>
          <w:color w:val="auto"/>
        </w:rPr>
      </w:pPr>
      <w:r w:rsidRPr="00EB2D57">
        <w:rPr>
          <w:color w:val="auto"/>
        </w:rPr>
        <w:t>научиться использовать программные сервисы для поддержки проектной деятельности;</w:t>
      </w:r>
    </w:p>
    <w:p w:rsidR="00A57638" w:rsidRPr="00EB2D57" w:rsidRDefault="00E235EB" w:rsidP="004318C2">
      <w:pPr>
        <w:pStyle w:val="13"/>
        <w:numPr>
          <w:ilvl w:val="0"/>
          <w:numId w:val="292"/>
        </w:numPr>
        <w:jc w:val="both"/>
        <w:rPr>
          <w:color w:val="auto"/>
        </w:rPr>
      </w:pPr>
      <w:r w:rsidRPr="00EB2D57">
        <w:rPr>
          <w:color w:val="auto"/>
        </w:rPr>
        <w:t>проводить необходимые опыты по исследованию свойств материалов;</w:t>
      </w:r>
    </w:p>
    <w:p w:rsidR="00A57638" w:rsidRPr="00EB2D57" w:rsidRDefault="00E235EB" w:rsidP="004318C2">
      <w:pPr>
        <w:pStyle w:val="13"/>
        <w:numPr>
          <w:ilvl w:val="0"/>
          <w:numId w:val="292"/>
        </w:numPr>
        <w:jc w:val="both"/>
        <w:rPr>
          <w:color w:val="auto"/>
        </w:rPr>
      </w:pPr>
      <w:r w:rsidRPr="00EB2D57">
        <w:rPr>
          <w:color w:val="auto"/>
        </w:rPr>
        <w:t>выбирать инструменты и оборудование, необходимые для изготовления выбранного изделия по данной технологии;</w:t>
      </w:r>
    </w:p>
    <w:p w:rsidR="00A57638" w:rsidRPr="00EB2D57" w:rsidRDefault="00E235EB" w:rsidP="004318C2">
      <w:pPr>
        <w:pStyle w:val="13"/>
        <w:numPr>
          <w:ilvl w:val="0"/>
          <w:numId w:val="292"/>
        </w:numPr>
        <w:jc w:val="both"/>
        <w:rPr>
          <w:color w:val="auto"/>
        </w:rPr>
      </w:pPr>
      <w:r w:rsidRPr="00EB2D57">
        <w:rPr>
          <w:color w:val="auto"/>
        </w:rPr>
        <w:t>применять технологии механической обработки конструкционных материалов;</w:t>
      </w:r>
    </w:p>
    <w:p w:rsidR="00A57638" w:rsidRPr="00EB2D57" w:rsidRDefault="00E235EB" w:rsidP="004318C2">
      <w:pPr>
        <w:pStyle w:val="13"/>
        <w:numPr>
          <w:ilvl w:val="0"/>
          <w:numId w:val="292"/>
        </w:numPr>
        <w:jc w:val="both"/>
        <w:rPr>
          <w:color w:val="auto"/>
        </w:rPr>
      </w:pPr>
      <w:r w:rsidRPr="00EB2D57">
        <w:rPr>
          <w:color w:val="auto"/>
        </w:rPr>
        <w:t>осуществлять доступными средствами контроль качества изготавливаемого изделия, находить и устранять допущенные дефекты;</w:t>
      </w:r>
    </w:p>
    <w:p w:rsidR="00A57638" w:rsidRPr="00EB2D57" w:rsidRDefault="00E235EB" w:rsidP="004318C2">
      <w:pPr>
        <w:pStyle w:val="13"/>
        <w:numPr>
          <w:ilvl w:val="0"/>
          <w:numId w:val="292"/>
        </w:numPr>
        <w:jc w:val="both"/>
        <w:rPr>
          <w:color w:val="auto"/>
        </w:rPr>
      </w:pPr>
      <w:r w:rsidRPr="00EB2D57">
        <w:rPr>
          <w:color w:val="auto"/>
        </w:rPr>
        <w:t>классифицировать виды и назначение методов получения и преобразования конструкционных и текстильных материалов;</w:t>
      </w:r>
    </w:p>
    <w:p w:rsidR="00A57638" w:rsidRPr="00EB2D57" w:rsidRDefault="00E235EB" w:rsidP="004318C2">
      <w:pPr>
        <w:pStyle w:val="13"/>
        <w:numPr>
          <w:ilvl w:val="0"/>
          <w:numId w:val="292"/>
        </w:numPr>
        <w:jc w:val="both"/>
        <w:rPr>
          <w:color w:val="auto"/>
        </w:rPr>
      </w:pPr>
      <w:r w:rsidRPr="00EB2D57">
        <w:rPr>
          <w:color w:val="auto"/>
        </w:rPr>
        <w:t>получить возможность научиться конструировать модели различных объектов и использовать их в практической деятельности;</w:t>
      </w:r>
    </w:p>
    <w:p w:rsidR="00A57638" w:rsidRPr="00EB2D57" w:rsidRDefault="00E235EB" w:rsidP="004318C2">
      <w:pPr>
        <w:pStyle w:val="13"/>
        <w:numPr>
          <w:ilvl w:val="0"/>
          <w:numId w:val="292"/>
        </w:numPr>
        <w:spacing w:after="60"/>
        <w:jc w:val="both"/>
        <w:rPr>
          <w:color w:val="auto"/>
        </w:rPr>
      </w:pPr>
      <w:r w:rsidRPr="00EB2D57">
        <w:rPr>
          <w:color w:val="auto"/>
        </w:rPr>
        <w:t>конструировать модели машин и механизмов;</w:t>
      </w:r>
    </w:p>
    <w:p w:rsidR="00A57638" w:rsidRPr="00EB2D57" w:rsidRDefault="00E235EB" w:rsidP="004318C2">
      <w:pPr>
        <w:pStyle w:val="13"/>
        <w:numPr>
          <w:ilvl w:val="0"/>
          <w:numId w:val="292"/>
        </w:numPr>
        <w:jc w:val="both"/>
        <w:rPr>
          <w:color w:val="auto"/>
        </w:rPr>
      </w:pPr>
      <w:r w:rsidRPr="00EB2D57">
        <w:rPr>
          <w:color w:val="auto"/>
        </w:rPr>
        <w:t>изготавливать изделие из конструкционных или поделочных материалов;</w:t>
      </w:r>
    </w:p>
    <w:p w:rsidR="00A57638" w:rsidRPr="00EB2D57" w:rsidRDefault="00E235EB" w:rsidP="004318C2">
      <w:pPr>
        <w:pStyle w:val="13"/>
        <w:numPr>
          <w:ilvl w:val="0"/>
          <w:numId w:val="292"/>
        </w:numPr>
        <w:jc w:val="both"/>
        <w:rPr>
          <w:color w:val="auto"/>
        </w:rPr>
      </w:pPr>
      <w:r w:rsidRPr="00EB2D57">
        <w:rPr>
          <w:color w:val="auto"/>
        </w:rPr>
        <w:t>готовить кулинарные блюда в соответствии с известными технологиями;</w:t>
      </w:r>
    </w:p>
    <w:p w:rsidR="00A57638" w:rsidRPr="00EB2D57" w:rsidRDefault="00E235EB" w:rsidP="004318C2">
      <w:pPr>
        <w:pStyle w:val="13"/>
        <w:numPr>
          <w:ilvl w:val="0"/>
          <w:numId w:val="292"/>
        </w:numPr>
        <w:jc w:val="both"/>
        <w:rPr>
          <w:color w:val="auto"/>
        </w:rPr>
      </w:pPr>
      <w:r w:rsidRPr="00EB2D57">
        <w:rPr>
          <w:color w:val="auto"/>
        </w:rPr>
        <w:t>выполнять декоративно-прикладную обработку материалов;</w:t>
      </w:r>
    </w:p>
    <w:p w:rsidR="00A57638" w:rsidRPr="00EB2D57" w:rsidRDefault="00E235EB" w:rsidP="004318C2">
      <w:pPr>
        <w:pStyle w:val="13"/>
        <w:numPr>
          <w:ilvl w:val="0"/>
          <w:numId w:val="292"/>
        </w:numPr>
        <w:spacing w:after="60"/>
        <w:jc w:val="both"/>
        <w:rPr>
          <w:color w:val="auto"/>
        </w:rPr>
      </w:pPr>
      <w:r w:rsidRPr="00EB2D57">
        <w:rPr>
          <w:color w:val="auto"/>
        </w:rPr>
        <w:t>выполнять художественное оформление изделий;</w:t>
      </w:r>
    </w:p>
    <w:p w:rsidR="00A57638" w:rsidRPr="00EB2D57" w:rsidRDefault="00E235EB" w:rsidP="004318C2">
      <w:pPr>
        <w:pStyle w:val="13"/>
        <w:numPr>
          <w:ilvl w:val="0"/>
          <w:numId w:val="292"/>
        </w:numPr>
        <w:spacing w:line="240" w:lineRule="auto"/>
        <w:jc w:val="both"/>
        <w:rPr>
          <w:color w:val="auto"/>
        </w:rPr>
      </w:pPr>
      <w:r w:rsidRPr="00EB2D57">
        <w:rPr>
          <w:color w:val="auto"/>
        </w:rPr>
        <w:t>создавать художественный образ и воплощать его в продукте;</w:t>
      </w:r>
    </w:p>
    <w:p w:rsidR="00A57638" w:rsidRPr="00EB2D57" w:rsidRDefault="00E235EB" w:rsidP="004318C2">
      <w:pPr>
        <w:pStyle w:val="13"/>
        <w:numPr>
          <w:ilvl w:val="0"/>
          <w:numId w:val="292"/>
        </w:numPr>
        <w:spacing w:line="240" w:lineRule="auto"/>
        <w:jc w:val="both"/>
        <w:rPr>
          <w:color w:val="auto"/>
        </w:rPr>
      </w:pPr>
      <w:r w:rsidRPr="00EB2D57">
        <w:rPr>
          <w:color w:val="auto"/>
        </w:rPr>
        <w:t>строить чертежи швейных изделий;</w:t>
      </w:r>
    </w:p>
    <w:p w:rsidR="00A57638" w:rsidRPr="00EB2D57" w:rsidRDefault="00E235EB" w:rsidP="004318C2">
      <w:pPr>
        <w:pStyle w:val="13"/>
        <w:numPr>
          <w:ilvl w:val="0"/>
          <w:numId w:val="292"/>
        </w:numPr>
        <w:spacing w:line="240" w:lineRule="auto"/>
        <w:jc w:val="both"/>
        <w:rPr>
          <w:color w:val="auto"/>
        </w:rPr>
      </w:pPr>
      <w:r w:rsidRPr="00EB2D57">
        <w:rPr>
          <w:color w:val="auto"/>
        </w:rPr>
        <w:t>выбирать материалы, инструменты и оборудование для выполнения швейных работ;</w:t>
      </w:r>
    </w:p>
    <w:p w:rsidR="00A57638" w:rsidRPr="00EB2D57" w:rsidRDefault="00E235EB" w:rsidP="004318C2">
      <w:pPr>
        <w:pStyle w:val="13"/>
        <w:numPr>
          <w:ilvl w:val="0"/>
          <w:numId w:val="292"/>
        </w:numPr>
        <w:spacing w:line="240" w:lineRule="auto"/>
        <w:jc w:val="both"/>
        <w:rPr>
          <w:color w:val="auto"/>
        </w:rPr>
      </w:pPr>
      <w:r w:rsidRPr="00EB2D57">
        <w:rPr>
          <w:color w:val="auto"/>
        </w:rPr>
        <w:t>применять основные приёмы и навыки решения изобретательских задач;</w:t>
      </w:r>
    </w:p>
    <w:p w:rsidR="00A57638" w:rsidRPr="00EB2D57" w:rsidRDefault="00E235EB" w:rsidP="004318C2">
      <w:pPr>
        <w:pStyle w:val="13"/>
        <w:numPr>
          <w:ilvl w:val="0"/>
          <w:numId w:val="292"/>
        </w:numPr>
        <w:spacing w:line="240" w:lineRule="auto"/>
        <w:jc w:val="both"/>
        <w:rPr>
          <w:color w:val="auto"/>
        </w:rPr>
      </w:pPr>
      <w:r w:rsidRPr="00EB2D57">
        <w:rPr>
          <w:color w:val="auto"/>
        </w:rPr>
        <w:t>получить возможность научиться применять принципы ТРИЗ для решения технических задач;</w:t>
      </w:r>
    </w:p>
    <w:p w:rsidR="00A57638" w:rsidRPr="00EB2D57" w:rsidRDefault="00E235EB" w:rsidP="004318C2">
      <w:pPr>
        <w:pStyle w:val="13"/>
        <w:numPr>
          <w:ilvl w:val="0"/>
          <w:numId w:val="292"/>
        </w:numPr>
        <w:spacing w:line="240" w:lineRule="auto"/>
        <w:jc w:val="both"/>
        <w:rPr>
          <w:color w:val="auto"/>
        </w:rPr>
      </w:pPr>
      <w:r w:rsidRPr="00EB2D57">
        <w:rPr>
          <w:color w:val="auto"/>
        </w:rPr>
        <w:t>презентовать изделие (продукт);</w:t>
      </w:r>
    </w:p>
    <w:p w:rsidR="00A57638" w:rsidRPr="00EB2D57" w:rsidRDefault="00E235EB" w:rsidP="004318C2">
      <w:pPr>
        <w:pStyle w:val="13"/>
        <w:numPr>
          <w:ilvl w:val="0"/>
          <w:numId w:val="292"/>
        </w:numPr>
        <w:spacing w:line="240" w:lineRule="auto"/>
        <w:jc w:val="both"/>
        <w:rPr>
          <w:color w:val="auto"/>
        </w:rPr>
      </w:pPr>
      <w:r w:rsidRPr="00EB2D57">
        <w:rPr>
          <w:color w:val="auto"/>
        </w:rPr>
        <w:t>называть и характеризовать современные и перспективные технологии производства и обработки материалов;</w:t>
      </w:r>
    </w:p>
    <w:p w:rsidR="00A57638" w:rsidRPr="00EB2D57" w:rsidRDefault="00E235EB" w:rsidP="004318C2">
      <w:pPr>
        <w:pStyle w:val="13"/>
        <w:numPr>
          <w:ilvl w:val="0"/>
          <w:numId w:val="292"/>
        </w:numPr>
        <w:spacing w:line="240" w:lineRule="auto"/>
        <w:jc w:val="both"/>
        <w:rPr>
          <w:color w:val="auto"/>
        </w:rPr>
      </w:pPr>
      <w:r w:rsidRPr="00EB2D57">
        <w:rPr>
          <w:color w:val="auto"/>
        </w:rPr>
        <w:t>получить возможность узнать о современных цифровых технологиях, их возможностях и ограничениях;</w:t>
      </w:r>
    </w:p>
    <w:p w:rsidR="00A57638" w:rsidRPr="00EB2D57" w:rsidRDefault="00E235EB" w:rsidP="004318C2">
      <w:pPr>
        <w:pStyle w:val="13"/>
        <w:numPr>
          <w:ilvl w:val="0"/>
          <w:numId w:val="292"/>
        </w:numPr>
        <w:spacing w:line="240" w:lineRule="auto"/>
        <w:jc w:val="both"/>
        <w:rPr>
          <w:color w:val="auto"/>
        </w:rPr>
      </w:pPr>
      <w:r w:rsidRPr="00EB2D57">
        <w:rPr>
          <w:color w:val="auto"/>
        </w:rPr>
        <w:t>выявлять потребности современной техники в умных материалах;</w:t>
      </w:r>
    </w:p>
    <w:p w:rsidR="00A57638" w:rsidRPr="00EB2D57" w:rsidRDefault="00E235EB" w:rsidP="004318C2">
      <w:pPr>
        <w:pStyle w:val="13"/>
        <w:numPr>
          <w:ilvl w:val="0"/>
          <w:numId w:val="292"/>
        </w:numPr>
        <w:spacing w:line="240" w:lineRule="auto"/>
        <w:jc w:val="both"/>
        <w:rPr>
          <w:color w:val="auto"/>
        </w:rPr>
      </w:pPr>
      <w:r w:rsidRPr="00EB2D57">
        <w:rPr>
          <w:color w:val="auto"/>
        </w:rPr>
        <w:t>оперировать понятиями «композиты», «нанокомпозиты», приводить примеры использования нанокомпозитов в технологиях, анализировать механические свойства композитов;</w:t>
      </w:r>
    </w:p>
    <w:p w:rsidR="00A57638" w:rsidRPr="00EB2D57" w:rsidRDefault="00E235EB" w:rsidP="004318C2">
      <w:pPr>
        <w:pStyle w:val="13"/>
        <w:numPr>
          <w:ilvl w:val="0"/>
          <w:numId w:val="292"/>
        </w:numPr>
        <w:spacing w:line="240" w:lineRule="auto"/>
        <w:jc w:val="both"/>
        <w:rPr>
          <w:color w:val="auto"/>
        </w:rPr>
      </w:pPr>
      <w:r w:rsidRPr="00EB2D57">
        <w:rPr>
          <w:color w:val="auto"/>
        </w:rPr>
        <w:t>различать аллотропные соединения углерода, приводить примеры использования аллотропных соединений углерода;</w:t>
      </w:r>
    </w:p>
    <w:p w:rsidR="00A57638" w:rsidRPr="00EB2D57" w:rsidRDefault="00E235EB" w:rsidP="004318C2">
      <w:pPr>
        <w:pStyle w:val="13"/>
        <w:numPr>
          <w:ilvl w:val="0"/>
          <w:numId w:val="292"/>
        </w:numPr>
        <w:spacing w:line="240" w:lineRule="auto"/>
        <w:jc w:val="both"/>
        <w:rPr>
          <w:color w:val="auto"/>
        </w:rPr>
      </w:pPr>
      <w:r w:rsidRPr="00EB2D57">
        <w:rPr>
          <w:color w:val="auto"/>
        </w:rPr>
        <w:t>характеризовать мир профессий, связанных с изучаемыми технологиями, их востребованность на рынке труда;</w:t>
      </w:r>
    </w:p>
    <w:p w:rsidR="00A57638" w:rsidRPr="00EB2D57" w:rsidRDefault="00E235EB" w:rsidP="004318C2">
      <w:pPr>
        <w:pStyle w:val="13"/>
        <w:numPr>
          <w:ilvl w:val="0"/>
          <w:numId w:val="292"/>
        </w:numPr>
        <w:spacing w:line="240" w:lineRule="auto"/>
        <w:jc w:val="both"/>
        <w:rPr>
          <w:color w:val="auto"/>
        </w:rPr>
      </w:pPr>
      <w:r w:rsidRPr="00EB2D57">
        <w:rPr>
          <w:color w:val="auto"/>
        </w:rPr>
        <w:t>осуществлять изготовление субъективно нового продукта, опираясь на общую технологическую схему;</w:t>
      </w:r>
    </w:p>
    <w:p w:rsidR="00A57638" w:rsidRPr="00EB2D57" w:rsidRDefault="00E235EB" w:rsidP="004318C2">
      <w:pPr>
        <w:pStyle w:val="13"/>
        <w:numPr>
          <w:ilvl w:val="0"/>
          <w:numId w:val="292"/>
        </w:numPr>
        <w:spacing w:after="160" w:line="240" w:lineRule="auto"/>
        <w:jc w:val="both"/>
        <w:rPr>
          <w:color w:val="auto"/>
        </w:rPr>
      </w:pPr>
      <w:r w:rsidRPr="00EB2D57">
        <w:rPr>
          <w:color w:val="auto"/>
        </w:rPr>
        <w:t>оценивать пределы применимости данной технологии, в том числе с экономических и экологических позиций.</w:t>
      </w:r>
    </w:p>
    <w:p w:rsidR="00A57638" w:rsidRPr="00EB2D57" w:rsidRDefault="00E235EB" w:rsidP="006567A9">
      <w:pPr>
        <w:pStyle w:val="af5"/>
      </w:pPr>
      <w:bookmarkStart w:id="747" w:name="bookmark1739"/>
      <w:r w:rsidRPr="00EB2D57">
        <w:t>Модуль «Робототехника»</w:t>
      </w:r>
      <w:bookmarkEnd w:id="747"/>
    </w:p>
    <w:p w:rsidR="006567A9" w:rsidRDefault="006567A9" w:rsidP="006567A9">
      <w:pPr>
        <w:pStyle w:val="af5"/>
      </w:pPr>
      <w:bookmarkStart w:id="748" w:name="bookmark1741"/>
    </w:p>
    <w:p w:rsidR="00A57638" w:rsidRPr="00EB2D57" w:rsidRDefault="00E235EB" w:rsidP="006567A9">
      <w:pPr>
        <w:pStyle w:val="af5"/>
      </w:pPr>
      <w:r w:rsidRPr="00EB2D57">
        <w:t>5-6 КЛАССЫ:</w:t>
      </w:r>
      <w:bookmarkEnd w:id="748"/>
    </w:p>
    <w:p w:rsidR="00A57638" w:rsidRPr="00EB2D57" w:rsidRDefault="00E235EB" w:rsidP="004318C2">
      <w:pPr>
        <w:pStyle w:val="13"/>
        <w:numPr>
          <w:ilvl w:val="0"/>
          <w:numId w:val="293"/>
        </w:numPr>
        <w:spacing w:line="240" w:lineRule="auto"/>
        <w:jc w:val="both"/>
        <w:rPr>
          <w:color w:val="auto"/>
        </w:rPr>
      </w:pPr>
      <w:r w:rsidRPr="00EB2D57">
        <w:rPr>
          <w:color w:val="auto"/>
        </w:rPr>
        <w:t>соблюдать правила безопасности;</w:t>
      </w:r>
    </w:p>
    <w:p w:rsidR="00A57638" w:rsidRPr="00EB2D57" w:rsidRDefault="00E235EB" w:rsidP="004318C2">
      <w:pPr>
        <w:pStyle w:val="13"/>
        <w:numPr>
          <w:ilvl w:val="0"/>
          <w:numId w:val="293"/>
        </w:numPr>
        <w:spacing w:line="240" w:lineRule="auto"/>
        <w:jc w:val="both"/>
        <w:rPr>
          <w:color w:val="auto"/>
        </w:rPr>
      </w:pPr>
      <w:r w:rsidRPr="00EB2D57">
        <w:rPr>
          <w:color w:val="auto"/>
        </w:rPr>
        <w:t>организовывать рабочее место в соответствии с требованиями безопасности;</w:t>
      </w:r>
    </w:p>
    <w:p w:rsidR="00A57638" w:rsidRPr="00EB2D57" w:rsidRDefault="00E235EB" w:rsidP="004318C2">
      <w:pPr>
        <w:pStyle w:val="13"/>
        <w:numPr>
          <w:ilvl w:val="0"/>
          <w:numId w:val="293"/>
        </w:numPr>
        <w:spacing w:line="240" w:lineRule="auto"/>
        <w:jc w:val="both"/>
        <w:rPr>
          <w:color w:val="auto"/>
        </w:rPr>
      </w:pPr>
      <w:r w:rsidRPr="00EB2D57">
        <w:rPr>
          <w:color w:val="auto"/>
        </w:rPr>
        <w:t>классифицировать и характеризовать роботов по видам и назначению;</w:t>
      </w:r>
    </w:p>
    <w:p w:rsidR="00A57638" w:rsidRPr="00EB2D57" w:rsidRDefault="00E235EB" w:rsidP="004318C2">
      <w:pPr>
        <w:pStyle w:val="13"/>
        <w:numPr>
          <w:ilvl w:val="0"/>
          <w:numId w:val="293"/>
        </w:numPr>
        <w:spacing w:line="240" w:lineRule="auto"/>
        <w:jc w:val="both"/>
        <w:rPr>
          <w:color w:val="auto"/>
        </w:rPr>
      </w:pPr>
      <w:r w:rsidRPr="00EB2D57">
        <w:rPr>
          <w:color w:val="auto"/>
        </w:rPr>
        <w:t>знать и уметь применять основные законы робототехники;</w:t>
      </w:r>
    </w:p>
    <w:p w:rsidR="00A57638" w:rsidRPr="00EB2D57" w:rsidRDefault="00E235EB" w:rsidP="004318C2">
      <w:pPr>
        <w:pStyle w:val="13"/>
        <w:numPr>
          <w:ilvl w:val="0"/>
          <w:numId w:val="293"/>
        </w:numPr>
        <w:spacing w:after="40" w:line="240" w:lineRule="auto"/>
        <w:jc w:val="both"/>
        <w:rPr>
          <w:color w:val="auto"/>
        </w:rPr>
      </w:pPr>
      <w:r w:rsidRPr="00EB2D57">
        <w:rPr>
          <w:color w:val="auto"/>
        </w:rPr>
        <w:t>конструировать и программировать движущиеся модели;</w:t>
      </w:r>
    </w:p>
    <w:p w:rsidR="00A57638" w:rsidRPr="00EB2D57" w:rsidRDefault="00E235EB" w:rsidP="004318C2">
      <w:pPr>
        <w:pStyle w:val="13"/>
        <w:numPr>
          <w:ilvl w:val="0"/>
          <w:numId w:val="293"/>
        </w:numPr>
        <w:spacing w:line="240" w:lineRule="auto"/>
        <w:jc w:val="both"/>
        <w:rPr>
          <w:color w:val="auto"/>
        </w:rPr>
      </w:pPr>
      <w:r w:rsidRPr="00EB2D57">
        <w:rPr>
          <w:color w:val="auto"/>
        </w:rPr>
        <w:t>получить возможность сформировать навыки моделирования машин и механизмов с помощью робототехнического конструктора;</w:t>
      </w:r>
    </w:p>
    <w:p w:rsidR="00A57638" w:rsidRPr="00EB2D57" w:rsidRDefault="00E235EB" w:rsidP="004318C2">
      <w:pPr>
        <w:pStyle w:val="13"/>
        <w:numPr>
          <w:ilvl w:val="0"/>
          <w:numId w:val="293"/>
        </w:numPr>
        <w:spacing w:line="240" w:lineRule="auto"/>
        <w:jc w:val="both"/>
        <w:rPr>
          <w:color w:val="auto"/>
        </w:rPr>
      </w:pPr>
      <w:r w:rsidRPr="00EB2D57">
        <w:rPr>
          <w:color w:val="auto"/>
        </w:rPr>
        <w:t>владеть навыками моделирования машин и механизмов с помощью робототехнического конструктора;</w:t>
      </w:r>
    </w:p>
    <w:p w:rsidR="00A57638" w:rsidRPr="00EB2D57" w:rsidRDefault="00E235EB" w:rsidP="004318C2">
      <w:pPr>
        <w:pStyle w:val="13"/>
        <w:numPr>
          <w:ilvl w:val="0"/>
          <w:numId w:val="293"/>
        </w:numPr>
        <w:spacing w:after="160" w:line="257" w:lineRule="auto"/>
        <w:jc w:val="both"/>
        <w:rPr>
          <w:color w:val="auto"/>
        </w:rPr>
      </w:pPr>
      <w:r w:rsidRPr="00EB2D57">
        <w:rPr>
          <w:color w:val="auto"/>
        </w:rPr>
        <w:t>владеть навыками индивидуальной и коллективной деятельности, направленной на создание робототехнического продукта.</w:t>
      </w:r>
    </w:p>
    <w:p w:rsidR="00A57638" w:rsidRPr="00EB2D57" w:rsidRDefault="00E235EB" w:rsidP="006567A9">
      <w:pPr>
        <w:pStyle w:val="af5"/>
      </w:pPr>
      <w:bookmarkStart w:id="749" w:name="bookmark1743"/>
      <w:r w:rsidRPr="00EB2D57">
        <w:t>7-8 КЛАССЫ:</w:t>
      </w:r>
      <w:bookmarkEnd w:id="749"/>
    </w:p>
    <w:p w:rsidR="00A57638" w:rsidRPr="00EB2D57" w:rsidRDefault="00E235EB" w:rsidP="004318C2">
      <w:pPr>
        <w:pStyle w:val="13"/>
        <w:numPr>
          <w:ilvl w:val="0"/>
          <w:numId w:val="294"/>
        </w:numPr>
        <w:spacing w:line="257" w:lineRule="auto"/>
        <w:jc w:val="both"/>
        <w:rPr>
          <w:color w:val="auto"/>
        </w:rPr>
      </w:pPr>
      <w:r w:rsidRPr="00EB2D57">
        <w:rPr>
          <w:color w:val="auto"/>
        </w:rPr>
        <w:t>конструировать и моделировать робототехнические системы;</w:t>
      </w:r>
    </w:p>
    <w:p w:rsidR="00A57638" w:rsidRPr="00EB2D57" w:rsidRDefault="00E235EB" w:rsidP="004318C2">
      <w:pPr>
        <w:pStyle w:val="13"/>
        <w:numPr>
          <w:ilvl w:val="0"/>
          <w:numId w:val="294"/>
        </w:numPr>
        <w:spacing w:line="257" w:lineRule="auto"/>
        <w:jc w:val="both"/>
        <w:rPr>
          <w:color w:val="auto"/>
        </w:rPr>
      </w:pPr>
      <w:r w:rsidRPr="00EB2D57">
        <w:rPr>
          <w:color w:val="auto"/>
        </w:rPr>
        <w:t>уметь использовать визуальный язык программирования роботов;</w:t>
      </w:r>
    </w:p>
    <w:p w:rsidR="00A57638" w:rsidRPr="00EB2D57" w:rsidRDefault="00E235EB" w:rsidP="004318C2">
      <w:pPr>
        <w:pStyle w:val="13"/>
        <w:numPr>
          <w:ilvl w:val="0"/>
          <w:numId w:val="294"/>
        </w:numPr>
        <w:spacing w:line="257" w:lineRule="auto"/>
        <w:jc w:val="both"/>
        <w:rPr>
          <w:color w:val="auto"/>
        </w:rPr>
      </w:pPr>
      <w:r w:rsidRPr="00EB2D57">
        <w:rPr>
          <w:color w:val="auto"/>
        </w:rPr>
        <w:t>реализовывать полный цикл создания робота;</w:t>
      </w:r>
    </w:p>
    <w:p w:rsidR="00A57638" w:rsidRPr="00EB2D57" w:rsidRDefault="00E235EB" w:rsidP="004318C2">
      <w:pPr>
        <w:pStyle w:val="13"/>
        <w:numPr>
          <w:ilvl w:val="0"/>
          <w:numId w:val="294"/>
        </w:numPr>
        <w:spacing w:line="257" w:lineRule="auto"/>
        <w:jc w:val="both"/>
        <w:rPr>
          <w:color w:val="auto"/>
        </w:rPr>
      </w:pPr>
      <w:r w:rsidRPr="00EB2D57">
        <w:rPr>
          <w:color w:val="auto"/>
        </w:rPr>
        <w:t>программировать действие учебного робота-манипулятора со сменными модулями для обучения работе с производственным оборудованием;</w:t>
      </w:r>
    </w:p>
    <w:p w:rsidR="00A57638" w:rsidRPr="00EB2D57" w:rsidRDefault="00E235EB" w:rsidP="004318C2">
      <w:pPr>
        <w:pStyle w:val="13"/>
        <w:numPr>
          <w:ilvl w:val="0"/>
          <w:numId w:val="294"/>
        </w:numPr>
        <w:spacing w:line="257" w:lineRule="auto"/>
        <w:jc w:val="both"/>
        <w:rPr>
          <w:color w:val="auto"/>
        </w:rPr>
      </w:pPr>
      <w:r w:rsidRPr="00EB2D57">
        <w:rPr>
          <w:color w:val="auto"/>
        </w:rPr>
        <w:t>программировать работу модели роботизированной производственной линии;</w:t>
      </w:r>
    </w:p>
    <w:p w:rsidR="00A57638" w:rsidRPr="00EB2D57" w:rsidRDefault="00E235EB" w:rsidP="004318C2">
      <w:pPr>
        <w:pStyle w:val="13"/>
        <w:numPr>
          <w:ilvl w:val="0"/>
          <w:numId w:val="294"/>
        </w:numPr>
        <w:spacing w:line="257" w:lineRule="auto"/>
        <w:jc w:val="both"/>
        <w:rPr>
          <w:color w:val="auto"/>
        </w:rPr>
      </w:pPr>
      <w:r w:rsidRPr="00EB2D57">
        <w:rPr>
          <w:color w:val="auto"/>
        </w:rPr>
        <w:t>управлять движущимися моделями в компьютерно-управляемых средах;</w:t>
      </w:r>
    </w:p>
    <w:p w:rsidR="00A57638" w:rsidRPr="00EB2D57" w:rsidRDefault="00E235EB" w:rsidP="004318C2">
      <w:pPr>
        <w:pStyle w:val="13"/>
        <w:numPr>
          <w:ilvl w:val="0"/>
          <w:numId w:val="294"/>
        </w:numPr>
        <w:spacing w:line="257" w:lineRule="auto"/>
        <w:jc w:val="both"/>
        <w:rPr>
          <w:color w:val="auto"/>
        </w:rPr>
      </w:pPr>
      <w:r w:rsidRPr="00EB2D57">
        <w:rPr>
          <w:color w:val="auto"/>
        </w:rPr>
        <w:t>получить возможность научиться управлять системой учебных роботов-манипуляторов;</w:t>
      </w:r>
    </w:p>
    <w:p w:rsidR="00A57638" w:rsidRPr="00EB2D57" w:rsidRDefault="00E235EB" w:rsidP="004318C2">
      <w:pPr>
        <w:pStyle w:val="13"/>
        <w:numPr>
          <w:ilvl w:val="0"/>
          <w:numId w:val="294"/>
        </w:numPr>
        <w:spacing w:line="257" w:lineRule="auto"/>
        <w:jc w:val="both"/>
        <w:rPr>
          <w:color w:val="auto"/>
        </w:rPr>
      </w:pPr>
      <w:r w:rsidRPr="00EB2D57">
        <w:rPr>
          <w:color w:val="auto"/>
        </w:rPr>
        <w:t>уметь осуществлять робототехнические проекты;</w:t>
      </w:r>
    </w:p>
    <w:p w:rsidR="00A57638" w:rsidRPr="00EB2D57" w:rsidRDefault="00E235EB" w:rsidP="004318C2">
      <w:pPr>
        <w:pStyle w:val="13"/>
        <w:numPr>
          <w:ilvl w:val="0"/>
          <w:numId w:val="294"/>
        </w:numPr>
        <w:spacing w:after="60" w:line="257" w:lineRule="auto"/>
        <w:jc w:val="both"/>
        <w:rPr>
          <w:color w:val="auto"/>
        </w:rPr>
      </w:pPr>
      <w:r w:rsidRPr="00EB2D57">
        <w:rPr>
          <w:color w:val="auto"/>
        </w:rPr>
        <w:t>презентовать изделие;</w:t>
      </w:r>
    </w:p>
    <w:p w:rsidR="00A57638" w:rsidRPr="00EB2D57" w:rsidRDefault="00E235EB" w:rsidP="004318C2">
      <w:pPr>
        <w:pStyle w:val="13"/>
        <w:numPr>
          <w:ilvl w:val="0"/>
          <w:numId w:val="294"/>
        </w:numPr>
        <w:spacing w:after="160" w:line="257" w:lineRule="auto"/>
        <w:jc w:val="both"/>
        <w:rPr>
          <w:color w:val="auto"/>
        </w:rPr>
      </w:pPr>
      <w:r w:rsidRPr="00EB2D57">
        <w:rPr>
          <w:color w:val="auto"/>
        </w:rPr>
        <w:t>характеризовать мир профессий, связанных с изучаемыми технологиями, их востребованность на рынке труда.</w:t>
      </w:r>
    </w:p>
    <w:p w:rsidR="00A57638" w:rsidRPr="00EB2D57" w:rsidRDefault="00E235EB" w:rsidP="006567A9">
      <w:pPr>
        <w:pStyle w:val="af5"/>
      </w:pPr>
      <w:bookmarkStart w:id="750" w:name="bookmark1745"/>
      <w:r w:rsidRPr="00EB2D57">
        <w:t xml:space="preserve">Модуль </w:t>
      </w:r>
      <w:r w:rsidR="00366010" w:rsidRPr="00EB2D57">
        <w:t>«3D-</w:t>
      </w:r>
      <w:r w:rsidRPr="00EB2D57">
        <w:t>моделирование, прототипирование</w:t>
      </w:r>
      <w:bookmarkEnd w:id="750"/>
    </w:p>
    <w:p w:rsidR="00A57638" w:rsidRPr="00EB2D57" w:rsidRDefault="00E235EB" w:rsidP="006567A9">
      <w:pPr>
        <w:pStyle w:val="af5"/>
      </w:pPr>
      <w:r w:rsidRPr="00EB2D57">
        <w:t>и макетирование»</w:t>
      </w:r>
    </w:p>
    <w:p w:rsidR="006567A9" w:rsidRDefault="006567A9" w:rsidP="006567A9">
      <w:pPr>
        <w:pStyle w:val="af5"/>
      </w:pPr>
      <w:bookmarkStart w:id="751" w:name="bookmark1748"/>
    </w:p>
    <w:p w:rsidR="00A57638" w:rsidRPr="00EB2D57" w:rsidRDefault="00E235EB" w:rsidP="006567A9">
      <w:pPr>
        <w:pStyle w:val="af5"/>
      </w:pPr>
      <w:r w:rsidRPr="00EB2D57">
        <w:t>7-9 КЛАССЫ:</w:t>
      </w:r>
      <w:bookmarkEnd w:id="751"/>
    </w:p>
    <w:p w:rsidR="00A57638" w:rsidRPr="00EB2D57" w:rsidRDefault="00E235EB" w:rsidP="004318C2">
      <w:pPr>
        <w:pStyle w:val="13"/>
        <w:numPr>
          <w:ilvl w:val="0"/>
          <w:numId w:val="295"/>
        </w:numPr>
        <w:spacing w:line="259" w:lineRule="auto"/>
        <w:jc w:val="both"/>
        <w:rPr>
          <w:color w:val="auto"/>
        </w:rPr>
      </w:pPr>
      <w:r w:rsidRPr="00EB2D57">
        <w:rPr>
          <w:color w:val="auto"/>
        </w:rPr>
        <w:t>соблюдать правила безопасности;</w:t>
      </w:r>
    </w:p>
    <w:p w:rsidR="00A57638" w:rsidRPr="00EB2D57" w:rsidRDefault="00E235EB" w:rsidP="004318C2">
      <w:pPr>
        <w:pStyle w:val="13"/>
        <w:numPr>
          <w:ilvl w:val="0"/>
          <w:numId w:val="295"/>
        </w:numPr>
        <w:spacing w:line="259" w:lineRule="auto"/>
        <w:jc w:val="both"/>
        <w:rPr>
          <w:color w:val="auto"/>
        </w:rPr>
      </w:pPr>
      <w:r w:rsidRPr="00EB2D57">
        <w:rPr>
          <w:color w:val="auto"/>
        </w:rPr>
        <w:t>организовывать рабочее место в соответствии с требованиями безопасности;</w:t>
      </w:r>
    </w:p>
    <w:p w:rsidR="00A57638" w:rsidRPr="00EB2D57" w:rsidRDefault="00E235EB" w:rsidP="004318C2">
      <w:pPr>
        <w:pStyle w:val="13"/>
        <w:numPr>
          <w:ilvl w:val="0"/>
          <w:numId w:val="295"/>
        </w:numPr>
        <w:spacing w:line="259" w:lineRule="auto"/>
        <w:jc w:val="both"/>
        <w:rPr>
          <w:color w:val="auto"/>
        </w:rPr>
      </w:pPr>
      <w:r w:rsidRPr="00EB2D57">
        <w:rPr>
          <w:color w:val="auto"/>
        </w:rPr>
        <w:t>разрабатывать оригинальные конструкции с использованием 3D-моделей, проводить их испытание, анализ, способы модернизации в зависимости от результатов испытания;</w:t>
      </w:r>
    </w:p>
    <w:p w:rsidR="00A57638" w:rsidRPr="00EB2D57" w:rsidRDefault="00E235EB" w:rsidP="004318C2">
      <w:pPr>
        <w:pStyle w:val="13"/>
        <w:numPr>
          <w:ilvl w:val="0"/>
          <w:numId w:val="295"/>
        </w:numPr>
        <w:spacing w:line="259" w:lineRule="auto"/>
        <w:jc w:val="both"/>
        <w:rPr>
          <w:color w:val="auto"/>
        </w:rPr>
      </w:pPr>
      <w:r w:rsidRPr="00EB2D57">
        <w:rPr>
          <w:color w:val="auto"/>
        </w:rPr>
        <w:t>создавать 3D-модели, используя программное обеспечение;</w:t>
      </w:r>
    </w:p>
    <w:p w:rsidR="00A57638" w:rsidRPr="00EB2D57" w:rsidRDefault="00E235EB" w:rsidP="004318C2">
      <w:pPr>
        <w:pStyle w:val="13"/>
        <w:numPr>
          <w:ilvl w:val="0"/>
          <w:numId w:val="295"/>
        </w:numPr>
        <w:spacing w:line="259" w:lineRule="auto"/>
        <w:jc w:val="both"/>
        <w:rPr>
          <w:color w:val="auto"/>
        </w:rPr>
      </w:pPr>
      <w:r w:rsidRPr="00EB2D57">
        <w:rPr>
          <w:color w:val="auto"/>
        </w:rPr>
        <w:t>устанавливать адекватность модели объекту и целям моделирования;</w:t>
      </w:r>
    </w:p>
    <w:p w:rsidR="00A57638" w:rsidRPr="00EB2D57" w:rsidRDefault="00E235EB" w:rsidP="004318C2">
      <w:pPr>
        <w:pStyle w:val="13"/>
        <w:numPr>
          <w:ilvl w:val="0"/>
          <w:numId w:val="295"/>
        </w:numPr>
        <w:spacing w:line="259" w:lineRule="auto"/>
        <w:jc w:val="both"/>
        <w:rPr>
          <w:color w:val="auto"/>
        </w:rPr>
      </w:pPr>
      <w:r w:rsidRPr="00EB2D57">
        <w:rPr>
          <w:color w:val="auto"/>
        </w:rPr>
        <w:t>проводить анализ и модернизацию компьютерной модели;</w:t>
      </w:r>
    </w:p>
    <w:p w:rsidR="00A57638" w:rsidRPr="00EB2D57" w:rsidRDefault="00E235EB" w:rsidP="004318C2">
      <w:pPr>
        <w:pStyle w:val="13"/>
        <w:numPr>
          <w:ilvl w:val="0"/>
          <w:numId w:val="295"/>
        </w:numPr>
        <w:spacing w:line="259" w:lineRule="auto"/>
        <w:jc w:val="both"/>
        <w:rPr>
          <w:color w:val="auto"/>
        </w:rPr>
      </w:pPr>
      <w:r w:rsidRPr="00EB2D57">
        <w:rPr>
          <w:color w:val="auto"/>
        </w:rPr>
        <w:t>изготавливать прототипы с использованием ЗD-принтера;</w:t>
      </w:r>
    </w:p>
    <w:p w:rsidR="00A57638" w:rsidRPr="00EB2D57" w:rsidRDefault="00E235EB" w:rsidP="004318C2">
      <w:pPr>
        <w:pStyle w:val="13"/>
        <w:numPr>
          <w:ilvl w:val="0"/>
          <w:numId w:val="295"/>
        </w:numPr>
        <w:spacing w:line="259" w:lineRule="auto"/>
        <w:jc w:val="both"/>
        <w:rPr>
          <w:color w:val="auto"/>
        </w:rPr>
      </w:pPr>
      <w:r w:rsidRPr="00EB2D57">
        <w:rPr>
          <w:color w:val="auto"/>
        </w:rPr>
        <w:t>получить возможность изготавливать изделия с помощью лазерного гравера;</w:t>
      </w:r>
    </w:p>
    <w:p w:rsidR="00A57638" w:rsidRPr="00EB2D57" w:rsidRDefault="00E235EB" w:rsidP="004318C2">
      <w:pPr>
        <w:pStyle w:val="13"/>
        <w:numPr>
          <w:ilvl w:val="0"/>
          <w:numId w:val="295"/>
        </w:numPr>
        <w:spacing w:after="60" w:line="259" w:lineRule="auto"/>
        <w:jc w:val="both"/>
        <w:rPr>
          <w:color w:val="auto"/>
        </w:rPr>
      </w:pPr>
      <w:r w:rsidRPr="00EB2D57">
        <w:rPr>
          <w:color w:val="auto"/>
        </w:rPr>
        <w:t>модернизировать прототип в соответствии с поставленной задачей;</w:t>
      </w:r>
    </w:p>
    <w:p w:rsidR="00A57638" w:rsidRPr="00EB2D57" w:rsidRDefault="00E235EB" w:rsidP="004318C2">
      <w:pPr>
        <w:pStyle w:val="13"/>
        <w:numPr>
          <w:ilvl w:val="0"/>
          <w:numId w:val="295"/>
        </w:numPr>
        <w:spacing w:after="60" w:line="257" w:lineRule="auto"/>
        <w:jc w:val="both"/>
        <w:rPr>
          <w:color w:val="auto"/>
        </w:rPr>
      </w:pPr>
      <w:r w:rsidRPr="00EB2D57">
        <w:rPr>
          <w:color w:val="auto"/>
        </w:rPr>
        <w:t>презентовать изделие;</w:t>
      </w:r>
    </w:p>
    <w:p w:rsidR="00A57638" w:rsidRPr="00EB2D57" w:rsidRDefault="00E235EB" w:rsidP="004318C2">
      <w:pPr>
        <w:pStyle w:val="13"/>
        <w:numPr>
          <w:ilvl w:val="0"/>
          <w:numId w:val="295"/>
        </w:numPr>
        <w:spacing w:after="60" w:line="257" w:lineRule="auto"/>
        <w:jc w:val="both"/>
        <w:rPr>
          <w:color w:val="auto"/>
        </w:rPr>
      </w:pPr>
      <w:r w:rsidRPr="00EB2D57">
        <w:rPr>
          <w:color w:val="auto"/>
        </w:rPr>
        <w:t>называть виды макетов и их назначение;</w:t>
      </w:r>
    </w:p>
    <w:p w:rsidR="00A57638" w:rsidRPr="00EB2D57" w:rsidRDefault="00E235EB" w:rsidP="004318C2">
      <w:pPr>
        <w:pStyle w:val="13"/>
        <w:numPr>
          <w:ilvl w:val="0"/>
          <w:numId w:val="295"/>
        </w:numPr>
        <w:spacing w:after="60" w:line="257" w:lineRule="auto"/>
        <w:jc w:val="both"/>
        <w:rPr>
          <w:color w:val="auto"/>
        </w:rPr>
      </w:pPr>
      <w:r w:rsidRPr="00EB2D57">
        <w:rPr>
          <w:color w:val="auto"/>
        </w:rPr>
        <w:t>создавать макеты различных видов;</w:t>
      </w:r>
    </w:p>
    <w:p w:rsidR="00A57638" w:rsidRPr="00EB2D57" w:rsidRDefault="00E235EB" w:rsidP="004318C2">
      <w:pPr>
        <w:pStyle w:val="13"/>
        <w:numPr>
          <w:ilvl w:val="0"/>
          <w:numId w:val="295"/>
        </w:numPr>
        <w:spacing w:line="257" w:lineRule="auto"/>
        <w:jc w:val="both"/>
        <w:rPr>
          <w:color w:val="auto"/>
        </w:rPr>
      </w:pPr>
      <w:r w:rsidRPr="00EB2D57">
        <w:rPr>
          <w:color w:val="auto"/>
        </w:rPr>
        <w:t>выполнять развёртку и соединять фрагменты макета;</w:t>
      </w:r>
    </w:p>
    <w:p w:rsidR="00A57638" w:rsidRPr="00EB2D57" w:rsidRDefault="00E235EB" w:rsidP="004318C2">
      <w:pPr>
        <w:pStyle w:val="13"/>
        <w:numPr>
          <w:ilvl w:val="0"/>
          <w:numId w:val="295"/>
        </w:numPr>
        <w:spacing w:line="257" w:lineRule="auto"/>
        <w:jc w:val="both"/>
        <w:rPr>
          <w:color w:val="auto"/>
        </w:rPr>
      </w:pPr>
      <w:r w:rsidRPr="00EB2D57">
        <w:rPr>
          <w:color w:val="auto"/>
        </w:rPr>
        <w:t>выполнять сборку деталей макета;</w:t>
      </w:r>
    </w:p>
    <w:p w:rsidR="00A57638" w:rsidRPr="00EB2D57" w:rsidRDefault="00E235EB" w:rsidP="004318C2">
      <w:pPr>
        <w:pStyle w:val="13"/>
        <w:numPr>
          <w:ilvl w:val="0"/>
          <w:numId w:val="295"/>
        </w:numPr>
        <w:spacing w:line="257" w:lineRule="auto"/>
        <w:jc w:val="both"/>
        <w:rPr>
          <w:color w:val="auto"/>
        </w:rPr>
      </w:pPr>
      <w:r w:rsidRPr="00EB2D57">
        <w:rPr>
          <w:color w:val="auto"/>
        </w:rPr>
        <w:t>получить возможность освоить программные сервисы создания макетов;</w:t>
      </w:r>
    </w:p>
    <w:p w:rsidR="00A57638" w:rsidRPr="00EB2D57" w:rsidRDefault="00E235EB" w:rsidP="004318C2">
      <w:pPr>
        <w:pStyle w:val="13"/>
        <w:numPr>
          <w:ilvl w:val="0"/>
          <w:numId w:val="295"/>
        </w:numPr>
        <w:spacing w:line="257" w:lineRule="auto"/>
        <w:jc w:val="both"/>
        <w:rPr>
          <w:color w:val="auto"/>
        </w:rPr>
      </w:pPr>
      <w:r w:rsidRPr="00EB2D57">
        <w:rPr>
          <w:color w:val="auto"/>
        </w:rPr>
        <w:t>разрабатывать графическую документацию;</w:t>
      </w:r>
    </w:p>
    <w:p w:rsidR="00A57638" w:rsidRPr="00EB2D57" w:rsidRDefault="00E235EB" w:rsidP="004318C2">
      <w:pPr>
        <w:pStyle w:val="13"/>
        <w:numPr>
          <w:ilvl w:val="0"/>
          <w:numId w:val="295"/>
        </w:numPr>
        <w:spacing w:line="257" w:lineRule="auto"/>
        <w:jc w:val="both"/>
        <w:rPr>
          <w:color w:val="auto"/>
        </w:rPr>
      </w:pPr>
      <w:r w:rsidRPr="00EB2D57">
        <w:rPr>
          <w:color w:val="auto"/>
        </w:rPr>
        <w:t>на основе анализа и испытания прототипа осуществлять модификацию механизмов для получения заданного результата;</w:t>
      </w:r>
    </w:p>
    <w:p w:rsidR="00A57638" w:rsidRPr="00EB2D57" w:rsidRDefault="00E235EB" w:rsidP="004318C2">
      <w:pPr>
        <w:pStyle w:val="13"/>
        <w:numPr>
          <w:ilvl w:val="0"/>
          <w:numId w:val="295"/>
        </w:numPr>
        <w:spacing w:after="160" w:line="257" w:lineRule="auto"/>
        <w:jc w:val="both"/>
        <w:rPr>
          <w:color w:val="auto"/>
        </w:rPr>
      </w:pPr>
      <w:r w:rsidRPr="00EB2D57">
        <w:rPr>
          <w:color w:val="auto"/>
        </w:rPr>
        <w:t>характеризовать мир профессий, связанных с изучаемыми технологиями, их востребованность на рынке труда.</w:t>
      </w:r>
    </w:p>
    <w:p w:rsidR="00A57638" w:rsidRPr="00EB2D57" w:rsidRDefault="00E235EB" w:rsidP="006567A9">
      <w:pPr>
        <w:pStyle w:val="af5"/>
      </w:pPr>
      <w:bookmarkStart w:id="752" w:name="bookmark1750"/>
      <w:r w:rsidRPr="00EB2D57">
        <w:t>Модуль «Компьютерная графика, черчение»</w:t>
      </w:r>
      <w:bookmarkEnd w:id="752"/>
    </w:p>
    <w:p w:rsidR="006567A9" w:rsidRDefault="006567A9" w:rsidP="006567A9">
      <w:pPr>
        <w:pStyle w:val="af5"/>
      </w:pPr>
      <w:bookmarkStart w:id="753" w:name="bookmark1752"/>
    </w:p>
    <w:p w:rsidR="00A57638" w:rsidRPr="00EB2D57" w:rsidRDefault="00E235EB" w:rsidP="006567A9">
      <w:pPr>
        <w:pStyle w:val="af5"/>
      </w:pPr>
      <w:r w:rsidRPr="00EB2D57">
        <w:t>8-9 КЛАССЫ:</w:t>
      </w:r>
      <w:bookmarkEnd w:id="753"/>
    </w:p>
    <w:p w:rsidR="00A57638" w:rsidRPr="00EB2D57" w:rsidRDefault="00E235EB" w:rsidP="004318C2">
      <w:pPr>
        <w:pStyle w:val="13"/>
        <w:numPr>
          <w:ilvl w:val="0"/>
          <w:numId w:val="296"/>
        </w:numPr>
        <w:spacing w:line="257" w:lineRule="auto"/>
        <w:jc w:val="both"/>
        <w:rPr>
          <w:color w:val="auto"/>
        </w:rPr>
      </w:pPr>
      <w:r w:rsidRPr="00EB2D57">
        <w:rPr>
          <w:color w:val="auto"/>
        </w:rPr>
        <w:t>соблюдать правила безопасности;</w:t>
      </w:r>
    </w:p>
    <w:p w:rsidR="00A57638" w:rsidRPr="00EB2D57" w:rsidRDefault="00E235EB" w:rsidP="004318C2">
      <w:pPr>
        <w:pStyle w:val="13"/>
        <w:numPr>
          <w:ilvl w:val="0"/>
          <w:numId w:val="296"/>
        </w:numPr>
        <w:spacing w:line="257" w:lineRule="auto"/>
        <w:jc w:val="both"/>
        <w:rPr>
          <w:color w:val="auto"/>
        </w:rPr>
      </w:pPr>
      <w:r w:rsidRPr="00EB2D57">
        <w:rPr>
          <w:color w:val="auto"/>
        </w:rPr>
        <w:t>организовывать рабочее место в соответствии с требованиями безопасности;</w:t>
      </w:r>
    </w:p>
    <w:p w:rsidR="00A57638" w:rsidRPr="00EB2D57" w:rsidRDefault="00E235EB" w:rsidP="004318C2">
      <w:pPr>
        <w:pStyle w:val="13"/>
        <w:numPr>
          <w:ilvl w:val="0"/>
          <w:numId w:val="296"/>
        </w:numPr>
        <w:spacing w:line="257" w:lineRule="auto"/>
        <w:jc w:val="both"/>
        <w:rPr>
          <w:color w:val="auto"/>
        </w:rPr>
      </w:pPr>
      <w:r w:rsidRPr="00EB2D57">
        <w:rPr>
          <w:color w:val="auto"/>
        </w:rPr>
        <w:t>понимать смысл условных графических обозначений, создавать с их помощью графические тексты;</w:t>
      </w:r>
    </w:p>
    <w:p w:rsidR="00A57638" w:rsidRPr="00EB2D57" w:rsidRDefault="00E235EB" w:rsidP="004318C2">
      <w:pPr>
        <w:pStyle w:val="13"/>
        <w:numPr>
          <w:ilvl w:val="0"/>
          <w:numId w:val="296"/>
        </w:numPr>
        <w:spacing w:line="257" w:lineRule="auto"/>
        <w:jc w:val="both"/>
        <w:rPr>
          <w:color w:val="auto"/>
        </w:rPr>
      </w:pPr>
      <w:r w:rsidRPr="00EB2D57">
        <w:rPr>
          <w:color w:val="auto"/>
        </w:rPr>
        <w:t>владеть ручными способами вычерчивания чертежей, эскизов и технических рисунков деталей;</w:t>
      </w:r>
    </w:p>
    <w:p w:rsidR="00A57638" w:rsidRPr="00EB2D57" w:rsidRDefault="00E235EB" w:rsidP="004318C2">
      <w:pPr>
        <w:pStyle w:val="13"/>
        <w:numPr>
          <w:ilvl w:val="0"/>
          <w:numId w:val="296"/>
        </w:numPr>
        <w:spacing w:line="257" w:lineRule="auto"/>
        <w:jc w:val="both"/>
        <w:rPr>
          <w:color w:val="auto"/>
        </w:rPr>
      </w:pPr>
      <w:r w:rsidRPr="00EB2D57">
        <w:rPr>
          <w:color w:val="auto"/>
        </w:rPr>
        <w:t>владеть автоматизированными способами вычерчивания чертежей, эскизов и технических рисунков;</w:t>
      </w:r>
    </w:p>
    <w:p w:rsidR="00A57638" w:rsidRPr="00EB2D57" w:rsidRDefault="00E235EB" w:rsidP="004318C2">
      <w:pPr>
        <w:pStyle w:val="13"/>
        <w:numPr>
          <w:ilvl w:val="0"/>
          <w:numId w:val="296"/>
        </w:numPr>
        <w:spacing w:line="257" w:lineRule="auto"/>
        <w:jc w:val="both"/>
        <w:rPr>
          <w:color w:val="auto"/>
        </w:rPr>
      </w:pPr>
      <w:r w:rsidRPr="00EB2D57">
        <w:rPr>
          <w:color w:val="auto"/>
        </w:rPr>
        <w:t>уметь читать чертежи деталей и осуществлять расчёты по чертежам;</w:t>
      </w:r>
    </w:p>
    <w:p w:rsidR="00A57638" w:rsidRPr="00EB2D57" w:rsidRDefault="00E235EB" w:rsidP="004318C2">
      <w:pPr>
        <w:pStyle w:val="13"/>
        <w:numPr>
          <w:ilvl w:val="0"/>
          <w:numId w:val="296"/>
        </w:numPr>
        <w:spacing w:line="257" w:lineRule="auto"/>
        <w:jc w:val="both"/>
        <w:rPr>
          <w:color w:val="auto"/>
        </w:rPr>
      </w:pPr>
      <w:r w:rsidRPr="00EB2D57">
        <w:rPr>
          <w:color w:val="auto"/>
        </w:rPr>
        <w:t>выполнять эскизы, схемы, чертежи с использованием чертёжных инструментов и приспособлений и/или в системе автоматизированного проектирования (САПР);</w:t>
      </w:r>
    </w:p>
    <w:p w:rsidR="00A57638" w:rsidRPr="00EB2D57" w:rsidRDefault="00E235EB" w:rsidP="004318C2">
      <w:pPr>
        <w:pStyle w:val="13"/>
        <w:numPr>
          <w:ilvl w:val="0"/>
          <w:numId w:val="296"/>
        </w:numPr>
        <w:spacing w:line="257" w:lineRule="auto"/>
        <w:jc w:val="both"/>
        <w:rPr>
          <w:color w:val="auto"/>
        </w:rPr>
      </w:pPr>
      <w:r w:rsidRPr="00EB2D57">
        <w:rPr>
          <w:color w:val="auto"/>
        </w:rPr>
        <w:t>овладевать средствами и формами графического отображения объектов или процессов, правилами выполнения графической документации;</w:t>
      </w:r>
    </w:p>
    <w:p w:rsidR="00A57638" w:rsidRPr="00EB2D57" w:rsidRDefault="00E235EB" w:rsidP="004318C2">
      <w:pPr>
        <w:pStyle w:val="13"/>
        <w:numPr>
          <w:ilvl w:val="0"/>
          <w:numId w:val="296"/>
        </w:numPr>
        <w:spacing w:line="257" w:lineRule="auto"/>
        <w:jc w:val="both"/>
        <w:rPr>
          <w:color w:val="auto"/>
        </w:rPr>
      </w:pPr>
      <w:r w:rsidRPr="00EB2D57">
        <w:rPr>
          <w:color w:val="auto"/>
        </w:rPr>
        <w:t>получить возможность научиться использовать технологию формообразования для конструирования 3D-модели;</w:t>
      </w:r>
    </w:p>
    <w:p w:rsidR="00A57638" w:rsidRPr="00EB2D57" w:rsidRDefault="00E235EB" w:rsidP="004318C2">
      <w:pPr>
        <w:pStyle w:val="13"/>
        <w:numPr>
          <w:ilvl w:val="0"/>
          <w:numId w:val="296"/>
        </w:numPr>
        <w:spacing w:line="257" w:lineRule="auto"/>
        <w:jc w:val="both"/>
        <w:rPr>
          <w:color w:val="auto"/>
        </w:rPr>
      </w:pPr>
      <w:r w:rsidRPr="00EB2D57">
        <w:rPr>
          <w:color w:val="auto"/>
        </w:rPr>
        <w:t>оформлять конструкторскую документацию, в том числе с использованием систем автоматизированного проектирования (САПР);</w:t>
      </w:r>
    </w:p>
    <w:p w:rsidR="00A57638" w:rsidRPr="00EB2D57" w:rsidRDefault="00E235EB" w:rsidP="004318C2">
      <w:pPr>
        <w:pStyle w:val="13"/>
        <w:numPr>
          <w:ilvl w:val="0"/>
          <w:numId w:val="296"/>
        </w:numPr>
        <w:spacing w:after="60" w:line="257" w:lineRule="auto"/>
        <w:jc w:val="both"/>
        <w:rPr>
          <w:color w:val="auto"/>
        </w:rPr>
      </w:pPr>
      <w:r w:rsidRPr="00EB2D57">
        <w:rPr>
          <w:color w:val="auto"/>
        </w:rPr>
        <w:t>презентовать изделие;</w:t>
      </w:r>
    </w:p>
    <w:p w:rsidR="00A57638" w:rsidRPr="00EB2D57" w:rsidRDefault="00E235EB" w:rsidP="004318C2">
      <w:pPr>
        <w:pStyle w:val="13"/>
        <w:numPr>
          <w:ilvl w:val="0"/>
          <w:numId w:val="296"/>
        </w:numPr>
        <w:spacing w:line="257" w:lineRule="auto"/>
        <w:jc w:val="both"/>
        <w:rPr>
          <w:color w:val="auto"/>
        </w:rPr>
      </w:pPr>
      <w:r w:rsidRPr="00EB2D57">
        <w:rPr>
          <w:color w:val="auto"/>
        </w:rPr>
        <w:t>характеризовать мир профессий, связанных с изучаемыми технологиями, их востребованность на рынке труда.</w:t>
      </w:r>
    </w:p>
    <w:p w:rsidR="006567A9" w:rsidRDefault="006567A9" w:rsidP="006567A9">
      <w:pPr>
        <w:pStyle w:val="af5"/>
      </w:pPr>
      <w:bookmarkStart w:id="754" w:name="bookmark1754"/>
    </w:p>
    <w:p w:rsidR="00A57638" w:rsidRPr="00EB2D57" w:rsidRDefault="00E235EB" w:rsidP="006567A9">
      <w:pPr>
        <w:pStyle w:val="af5"/>
      </w:pPr>
      <w:r w:rsidRPr="00EB2D57">
        <w:t>Модуль «Автоматизированные системы»</w:t>
      </w:r>
      <w:bookmarkEnd w:id="754"/>
    </w:p>
    <w:p w:rsidR="006567A9" w:rsidRDefault="006567A9" w:rsidP="006567A9">
      <w:pPr>
        <w:pStyle w:val="af5"/>
      </w:pPr>
      <w:bookmarkStart w:id="755" w:name="bookmark1756"/>
    </w:p>
    <w:p w:rsidR="00A57638" w:rsidRPr="00EB2D57" w:rsidRDefault="00E235EB" w:rsidP="006567A9">
      <w:pPr>
        <w:pStyle w:val="af5"/>
      </w:pPr>
      <w:r w:rsidRPr="00EB2D57">
        <w:t>7-9 КЛАССЫ:</w:t>
      </w:r>
      <w:bookmarkEnd w:id="755"/>
    </w:p>
    <w:p w:rsidR="00A57638" w:rsidRPr="00EB2D57" w:rsidRDefault="00E235EB" w:rsidP="004318C2">
      <w:pPr>
        <w:pStyle w:val="13"/>
        <w:numPr>
          <w:ilvl w:val="0"/>
          <w:numId w:val="297"/>
        </w:numPr>
        <w:spacing w:line="360" w:lineRule="auto"/>
        <w:jc w:val="both"/>
        <w:rPr>
          <w:color w:val="auto"/>
        </w:rPr>
      </w:pPr>
      <w:r w:rsidRPr="00EB2D57">
        <w:rPr>
          <w:color w:val="auto"/>
        </w:rPr>
        <w:t>соблюдать правила безопасности;</w:t>
      </w:r>
    </w:p>
    <w:p w:rsidR="00A57638" w:rsidRPr="00EB2D57" w:rsidRDefault="00E235EB" w:rsidP="004318C2">
      <w:pPr>
        <w:pStyle w:val="13"/>
        <w:numPr>
          <w:ilvl w:val="0"/>
          <w:numId w:val="297"/>
        </w:numPr>
        <w:spacing w:line="257" w:lineRule="auto"/>
        <w:jc w:val="both"/>
        <w:rPr>
          <w:color w:val="auto"/>
        </w:rPr>
      </w:pPr>
      <w:r w:rsidRPr="00EB2D57">
        <w:rPr>
          <w:color w:val="auto"/>
        </w:rPr>
        <w:t>организовывать рабочее место в соответствии с требованиями безопасности;</w:t>
      </w:r>
    </w:p>
    <w:p w:rsidR="00A57638" w:rsidRPr="00EB2D57" w:rsidRDefault="00E235EB" w:rsidP="004318C2">
      <w:pPr>
        <w:pStyle w:val="13"/>
        <w:numPr>
          <w:ilvl w:val="0"/>
          <w:numId w:val="297"/>
        </w:numPr>
        <w:spacing w:line="257" w:lineRule="auto"/>
        <w:jc w:val="both"/>
        <w:rPr>
          <w:color w:val="auto"/>
        </w:rPr>
      </w:pPr>
      <w:r w:rsidRPr="00EB2D57">
        <w:rPr>
          <w:color w:val="auto"/>
        </w:rPr>
        <w:t>получить возможность научиться исследовать схему управления техническими системами;</w:t>
      </w:r>
    </w:p>
    <w:p w:rsidR="00A57638" w:rsidRPr="00EB2D57" w:rsidRDefault="00E235EB" w:rsidP="004318C2">
      <w:pPr>
        <w:pStyle w:val="13"/>
        <w:numPr>
          <w:ilvl w:val="0"/>
          <w:numId w:val="297"/>
        </w:numPr>
        <w:spacing w:line="257" w:lineRule="auto"/>
        <w:jc w:val="both"/>
        <w:rPr>
          <w:color w:val="auto"/>
        </w:rPr>
      </w:pPr>
      <w:r w:rsidRPr="00EB2D57">
        <w:rPr>
          <w:color w:val="auto"/>
        </w:rPr>
        <w:t>осуществлять управление учебными техническими системами;</w:t>
      </w:r>
    </w:p>
    <w:p w:rsidR="00A57638" w:rsidRPr="00EB2D57" w:rsidRDefault="00E235EB" w:rsidP="004318C2">
      <w:pPr>
        <w:pStyle w:val="13"/>
        <w:numPr>
          <w:ilvl w:val="0"/>
          <w:numId w:val="297"/>
        </w:numPr>
        <w:spacing w:line="257" w:lineRule="auto"/>
        <w:jc w:val="both"/>
        <w:rPr>
          <w:color w:val="auto"/>
        </w:rPr>
      </w:pPr>
      <w:r w:rsidRPr="00EB2D57">
        <w:rPr>
          <w:color w:val="auto"/>
        </w:rPr>
        <w:t>классифицировать автоматические и автоматизированные системы;</w:t>
      </w:r>
    </w:p>
    <w:p w:rsidR="00A57638" w:rsidRPr="00EB2D57" w:rsidRDefault="00E235EB" w:rsidP="004318C2">
      <w:pPr>
        <w:pStyle w:val="13"/>
        <w:numPr>
          <w:ilvl w:val="0"/>
          <w:numId w:val="297"/>
        </w:numPr>
        <w:spacing w:after="60" w:line="360" w:lineRule="auto"/>
        <w:jc w:val="both"/>
        <w:rPr>
          <w:color w:val="auto"/>
        </w:rPr>
      </w:pPr>
      <w:r w:rsidRPr="00EB2D57">
        <w:rPr>
          <w:color w:val="auto"/>
        </w:rPr>
        <w:t>проектировать автоматизированные системы;</w:t>
      </w:r>
    </w:p>
    <w:p w:rsidR="00A57638" w:rsidRPr="00EB2D57" w:rsidRDefault="00E235EB" w:rsidP="004318C2">
      <w:pPr>
        <w:pStyle w:val="13"/>
        <w:numPr>
          <w:ilvl w:val="0"/>
          <w:numId w:val="297"/>
        </w:numPr>
        <w:spacing w:after="60" w:line="360" w:lineRule="auto"/>
        <w:jc w:val="both"/>
        <w:rPr>
          <w:color w:val="auto"/>
        </w:rPr>
      </w:pPr>
      <w:r w:rsidRPr="00EB2D57">
        <w:rPr>
          <w:color w:val="auto"/>
        </w:rPr>
        <w:t>конструировать автоматизированные системы;</w:t>
      </w:r>
    </w:p>
    <w:p w:rsidR="00A57638" w:rsidRPr="00EB2D57" w:rsidRDefault="00E235EB" w:rsidP="004318C2">
      <w:pPr>
        <w:pStyle w:val="13"/>
        <w:numPr>
          <w:ilvl w:val="0"/>
          <w:numId w:val="297"/>
        </w:numPr>
        <w:spacing w:line="257" w:lineRule="auto"/>
        <w:jc w:val="both"/>
        <w:rPr>
          <w:color w:val="auto"/>
        </w:rPr>
      </w:pPr>
      <w:r w:rsidRPr="00EB2D57">
        <w:rPr>
          <w:color w:val="auto"/>
        </w:rPr>
        <w:t>получить возможность использования учебного робота-манипулятора со сменными модулями для моделирования производственного процесса;</w:t>
      </w:r>
    </w:p>
    <w:p w:rsidR="00A57638" w:rsidRPr="00EB2D57" w:rsidRDefault="00E235EB" w:rsidP="004318C2">
      <w:pPr>
        <w:pStyle w:val="13"/>
        <w:numPr>
          <w:ilvl w:val="0"/>
          <w:numId w:val="297"/>
        </w:numPr>
        <w:spacing w:line="257" w:lineRule="auto"/>
        <w:jc w:val="both"/>
        <w:rPr>
          <w:color w:val="auto"/>
        </w:rPr>
      </w:pPr>
      <w:r w:rsidRPr="00EB2D57">
        <w:rPr>
          <w:color w:val="auto"/>
        </w:rPr>
        <w:t>пользоваться учебным роботом-манипулятором со сменными модулями для моделирования производственного процесса;</w:t>
      </w:r>
    </w:p>
    <w:p w:rsidR="00A57638" w:rsidRPr="00EB2D57" w:rsidRDefault="00E235EB" w:rsidP="004318C2">
      <w:pPr>
        <w:pStyle w:val="13"/>
        <w:numPr>
          <w:ilvl w:val="0"/>
          <w:numId w:val="297"/>
        </w:numPr>
        <w:spacing w:line="257" w:lineRule="auto"/>
        <w:jc w:val="both"/>
        <w:rPr>
          <w:color w:val="auto"/>
        </w:rPr>
      </w:pPr>
      <w:r w:rsidRPr="00EB2D57">
        <w:rPr>
          <w:color w:val="auto"/>
        </w:rPr>
        <w:t>использовать мобильные приложения для управления устройствами;</w:t>
      </w:r>
    </w:p>
    <w:p w:rsidR="00A57638" w:rsidRPr="00EB2D57" w:rsidRDefault="00E235EB" w:rsidP="004318C2">
      <w:pPr>
        <w:pStyle w:val="13"/>
        <w:numPr>
          <w:ilvl w:val="0"/>
          <w:numId w:val="297"/>
        </w:numPr>
        <w:spacing w:line="257" w:lineRule="auto"/>
        <w:jc w:val="both"/>
        <w:rPr>
          <w:color w:val="auto"/>
        </w:rPr>
      </w:pPr>
      <w:r w:rsidRPr="00EB2D57">
        <w:rPr>
          <w:color w:val="auto"/>
        </w:rPr>
        <w:t>осуществлять управление учебной социально-экономической системой (например, в рамках проекта «Школьная фирма»);</w:t>
      </w:r>
    </w:p>
    <w:p w:rsidR="00A57638" w:rsidRPr="00EB2D57" w:rsidRDefault="00E235EB" w:rsidP="004318C2">
      <w:pPr>
        <w:pStyle w:val="13"/>
        <w:numPr>
          <w:ilvl w:val="0"/>
          <w:numId w:val="297"/>
        </w:numPr>
        <w:spacing w:after="60" w:line="360" w:lineRule="auto"/>
        <w:jc w:val="both"/>
        <w:rPr>
          <w:color w:val="auto"/>
        </w:rPr>
      </w:pPr>
      <w:r w:rsidRPr="00EB2D57">
        <w:rPr>
          <w:color w:val="auto"/>
        </w:rPr>
        <w:t>презентовать изделие;</w:t>
      </w:r>
    </w:p>
    <w:p w:rsidR="00A57638" w:rsidRPr="00EB2D57" w:rsidRDefault="00E235EB" w:rsidP="004318C2">
      <w:pPr>
        <w:pStyle w:val="13"/>
        <w:numPr>
          <w:ilvl w:val="0"/>
          <w:numId w:val="297"/>
        </w:numPr>
        <w:spacing w:line="257" w:lineRule="auto"/>
        <w:jc w:val="both"/>
        <w:rPr>
          <w:color w:val="auto"/>
        </w:rPr>
      </w:pPr>
      <w:r w:rsidRPr="00EB2D57">
        <w:rPr>
          <w:color w:val="auto"/>
        </w:rPr>
        <w:t>характеризовать мир профессий, связанных с изучаемыми технологиями, их востребованность на рынке труда;</w:t>
      </w:r>
    </w:p>
    <w:p w:rsidR="00A57638" w:rsidRPr="00EB2D57" w:rsidRDefault="00E235EB" w:rsidP="004318C2">
      <w:pPr>
        <w:pStyle w:val="13"/>
        <w:numPr>
          <w:ilvl w:val="0"/>
          <w:numId w:val="297"/>
        </w:numPr>
        <w:spacing w:line="257" w:lineRule="auto"/>
        <w:jc w:val="both"/>
        <w:rPr>
          <w:color w:val="auto"/>
        </w:rPr>
      </w:pPr>
      <w:r w:rsidRPr="00EB2D57">
        <w:rPr>
          <w:color w:val="auto"/>
        </w:rPr>
        <w:t>распознавать способы хранения и производства электроэнергии;</w:t>
      </w:r>
    </w:p>
    <w:p w:rsidR="00A57638" w:rsidRPr="00EB2D57" w:rsidRDefault="00E235EB" w:rsidP="004318C2">
      <w:pPr>
        <w:pStyle w:val="13"/>
        <w:numPr>
          <w:ilvl w:val="0"/>
          <w:numId w:val="297"/>
        </w:numPr>
        <w:spacing w:line="257" w:lineRule="auto"/>
        <w:jc w:val="both"/>
        <w:rPr>
          <w:color w:val="auto"/>
        </w:rPr>
      </w:pPr>
      <w:r w:rsidRPr="00EB2D57">
        <w:rPr>
          <w:color w:val="auto"/>
        </w:rPr>
        <w:t>классифицировать типы передачи электроэнергии;</w:t>
      </w:r>
    </w:p>
    <w:p w:rsidR="00A57638" w:rsidRPr="00EB2D57" w:rsidRDefault="00E235EB" w:rsidP="004318C2">
      <w:pPr>
        <w:pStyle w:val="13"/>
        <w:numPr>
          <w:ilvl w:val="0"/>
          <w:numId w:val="297"/>
        </w:numPr>
        <w:spacing w:line="360" w:lineRule="auto"/>
        <w:jc w:val="both"/>
        <w:rPr>
          <w:color w:val="auto"/>
        </w:rPr>
      </w:pPr>
      <w:r w:rsidRPr="00EB2D57">
        <w:rPr>
          <w:color w:val="auto"/>
        </w:rPr>
        <w:t>понимать принцип сборки электрических схем;</w:t>
      </w:r>
    </w:p>
    <w:p w:rsidR="00A57638" w:rsidRPr="00EB2D57" w:rsidRDefault="00E235EB" w:rsidP="004318C2">
      <w:pPr>
        <w:pStyle w:val="13"/>
        <w:numPr>
          <w:ilvl w:val="0"/>
          <w:numId w:val="297"/>
        </w:numPr>
        <w:spacing w:line="257" w:lineRule="auto"/>
        <w:jc w:val="both"/>
        <w:rPr>
          <w:color w:val="auto"/>
        </w:rPr>
      </w:pPr>
      <w:r w:rsidRPr="00EB2D57">
        <w:rPr>
          <w:color w:val="auto"/>
        </w:rPr>
        <w:t>получить возможность научиться выполнять сборку электрических схем;</w:t>
      </w:r>
    </w:p>
    <w:p w:rsidR="00A57638" w:rsidRPr="00EB2D57" w:rsidRDefault="00E235EB" w:rsidP="004318C2">
      <w:pPr>
        <w:pStyle w:val="13"/>
        <w:numPr>
          <w:ilvl w:val="0"/>
          <w:numId w:val="297"/>
        </w:numPr>
        <w:spacing w:line="257" w:lineRule="auto"/>
        <w:jc w:val="both"/>
        <w:rPr>
          <w:color w:val="auto"/>
        </w:rPr>
      </w:pPr>
      <w:r w:rsidRPr="00EB2D57">
        <w:rPr>
          <w:color w:val="auto"/>
        </w:rPr>
        <w:t>определять результат работы электрической схемы при использовании различных элементов;</w:t>
      </w:r>
    </w:p>
    <w:p w:rsidR="00A57638" w:rsidRPr="00EB2D57" w:rsidRDefault="00E235EB" w:rsidP="004318C2">
      <w:pPr>
        <w:pStyle w:val="13"/>
        <w:numPr>
          <w:ilvl w:val="0"/>
          <w:numId w:val="297"/>
        </w:numPr>
        <w:spacing w:line="257" w:lineRule="auto"/>
        <w:jc w:val="both"/>
        <w:rPr>
          <w:color w:val="auto"/>
        </w:rPr>
      </w:pPr>
      <w:r w:rsidRPr="00EB2D57">
        <w:rPr>
          <w:color w:val="auto"/>
        </w:rPr>
        <w:t>понимать, как применяются элементы электрической цепи в бытовых приборах;</w:t>
      </w:r>
    </w:p>
    <w:p w:rsidR="00A57638" w:rsidRPr="00EB2D57" w:rsidRDefault="00E235EB" w:rsidP="004318C2">
      <w:pPr>
        <w:pStyle w:val="13"/>
        <w:numPr>
          <w:ilvl w:val="0"/>
          <w:numId w:val="297"/>
        </w:numPr>
        <w:spacing w:line="257" w:lineRule="auto"/>
        <w:jc w:val="both"/>
        <w:rPr>
          <w:color w:val="auto"/>
        </w:rPr>
      </w:pPr>
      <w:r w:rsidRPr="00EB2D57">
        <w:rPr>
          <w:color w:val="auto"/>
        </w:rPr>
        <w:t>различать последовательное и параллельное соединения резисторов;</w:t>
      </w:r>
    </w:p>
    <w:p w:rsidR="00A57638" w:rsidRPr="00EB2D57" w:rsidRDefault="00E235EB" w:rsidP="004318C2">
      <w:pPr>
        <w:pStyle w:val="13"/>
        <w:numPr>
          <w:ilvl w:val="0"/>
          <w:numId w:val="297"/>
        </w:numPr>
        <w:spacing w:line="360" w:lineRule="auto"/>
        <w:jc w:val="both"/>
        <w:rPr>
          <w:color w:val="auto"/>
        </w:rPr>
      </w:pPr>
      <w:r w:rsidRPr="00EB2D57">
        <w:rPr>
          <w:color w:val="auto"/>
        </w:rPr>
        <w:t>различать аналоговую и цифровую схемотехнику;</w:t>
      </w:r>
    </w:p>
    <w:p w:rsidR="00A57638" w:rsidRPr="00EB2D57" w:rsidRDefault="00E235EB" w:rsidP="004318C2">
      <w:pPr>
        <w:pStyle w:val="13"/>
        <w:numPr>
          <w:ilvl w:val="0"/>
          <w:numId w:val="297"/>
        </w:numPr>
        <w:spacing w:after="60" w:line="257" w:lineRule="auto"/>
        <w:jc w:val="both"/>
        <w:rPr>
          <w:color w:val="auto"/>
        </w:rPr>
      </w:pPr>
      <w:r w:rsidRPr="00EB2D57">
        <w:rPr>
          <w:color w:val="auto"/>
        </w:rPr>
        <w:t>программировать простое «умное» устройство с заданными характеристиками;</w:t>
      </w:r>
    </w:p>
    <w:p w:rsidR="00A57638" w:rsidRPr="00EB2D57" w:rsidRDefault="00E235EB" w:rsidP="004318C2">
      <w:pPr>
        <w:pStyle w:val="13"/>
        <w:numPr>
          <w:ilvl w:val="0"/>
          <w:numId w:val="297"/>
        </w:numPr>
        <w:spacing w:line="240" w:lineRule="auto"/>
        <w:jc w:val="both"/>
        <w:rPr>
          <w:color w:val="auto"/>
        </w:rPr>
      </w:pPr>
      <w:r w:rsidRPr="00EB2D57">
        <w:rPr>
          <w:color w:val="auto"/>
        </w:rPr>
        <w:t>различать особенности современных датчиков, применять в реальных задачах;</w:t>
      </w:r>
    </w:p>
    <w:p w:rsidR="00A57638" w:rsidRPr="00EB2D57" w:rsidRDefault="00E235EB" w:rsidP="004318C2">
      <w:pPr>
        <w:pStyle w:val="13"/>
        <w:numPr>
          <w:ilvl w:val="0"/>
          <w:numId w:val="297"/>
        </w:numPr>
        <w:spacing w:after="220" w:line="240" w:lineRule="auto"/>
        <w:jc w:val="both"/>
        <w:rPr>
          <w:color w:val="auto"/>
        </w:rPr>
      </w:pPr>
      <w:r w:rsidRPr="00EB2D57">
        <w:rPr>
          <w:color w:val="auto"/>
        </w:rPr>
        <w:t>составлять несложные алгоритмы управления умного дома.</w:t>
      </w:r>
    </w:p>
    <w:p w:rsidR="00A57638" w:rsidRPr="00EB2D57" w:rsidRDefault="00E235EB" w:rsidP="006567A9">
      <w:pPr>
        <w:pStyle w:val="af5"/>
      </w:pPr>
      <w:bookmarkStart w:id="756" w:name="bookmark1758"/>
      <w:r w:rsidRPr="00EB2D57">
        <w:t>Модуль «Животноводство»</w:t>
      </w:r>
      <w:bookmarkEnd w:id="756"/>
    </w:p>
    <w:p w:rsidR="006567A9" w:rsidRDefault="006567A9" w:rsidP="006567A9">
      <w:pPr>
        <w:pStyle w:val="af5"/>
      </w:pPr>
      <w:bookmarkStart w:id="757" w:name="bookmark1760"/>
    </w:p>
    <w:p w:rsidR="00A57638" w:rsidRPr="00EB2D57" w:rsidRDefault="00E235EB" w:rsidP="006567A9">
      <w:pPr>
        <w:pStyle w:val="af5"/>
      </w:pPr>
      <w:r w:rsidRPr="00EB2D57">
        <w:t>7-8 КЛАССЫ:</w:t>
      </w:r>
      <w:bookmarkEnd w:id="757"/>
    </w:p>
    <w:p w:rsidR="00A57638" w:rsidRPr="00EB2D57" w:rsidRDefault="00E235EB" w:rsidP="004318C2">
      <w:pPr>
        <w:pStyle w:val="13"/>
        <w:numPr>
          <w:ilvl w:val="0"/>
          <w:numId w:val="298"/>
        </w:numPr>
        <w:spacing w:line="257" w:lineRule="auto"/>
        <w:jc w:val="both"/>
        <w:rPr>
          <w:color w:val="auto"/>
        </w:rPr>
      </w:pPr>
      <w:r w:rsidRPr="00EB2D57">
        <w:rPr>
          <w:color w:val="auto"/>
        </w:rPr>
        <w:t>соблюдать правила безопасности;</w:t>
      </w:r>
    </w:p>
    <w:p w:rsidR="00A57638" w:rsidRPr="00EB2D57" w:rsidRDefault="00E235EB" w:rsidP="004318C2">
      <w:pPr>
        <w:pStyle w:val="13"/>
        <w:numPr>
          <w:ilvl w:val="0"/>
          <w:numId w:val="298"/>
        </w:numPr>
        <w:spacing w:line="257" w:lineRule="auto"/>
        <w:jc w:val="both"/>
        <w:rPr>
          <w:color w:val="auto"/>
        </w:rPr>
      </w:pPr>
      <w:r w:rsidRPr="00EB2D57">
        <w:rPr>
          <w:color w:val="auto"/>
        </w:rPr>
        <w:t>организовывать рабочее место в соответствии с требованиями безопасности;</w:t>
      </w:r>
    </w:p>
    <w:p w:rsidR="00A57638" w:rsidRPr="00EB2D57" w:rsidRDefault="00E235EB" w:rsidP="004318C2">
      <w:pPr>
        <w:pStyle w:val="13"/>
        <w:numPr>
          <w:ilvl w:val="0"/>
          <w:numId w:val="298"/>
        </w:numPr>
        <w:spacing w:after="60" w:line="257" w:lineRule="auto"/>
        <w:jc w:val="both"/>
        <w:rPr>
          <w:color w:val="auto"/>
        </w:rPr>
      </w:pPr>
      <w:r w:rsidRPr="00EB2D57">
        <w:rPr>
          <w:color w:val="auto"/>
        </w:rPr>
        <w:t>характеризовать основные направления животноводства;</w:t>
      </w:r>
    </w:p>
    <w:p w:rsidR="00A57638" w:rsidRPr="00EB2D57" w:rsidRDefault="00E235EB" w:rsidP="004318C2">
      <w:pPr>
        <w:pStyle w:val="13"/>
        <w:numPr>
          <w:ilvl w:val="0"/>
          <w:numId w:val="298"/>
        </w:numPr>
        <w:spacing w:line="257" w:lineRule="auto"/>
        <w:jc w:val="both"/>
        <w:rPr>
          <w:color w:val="auto"/>
        </w:rPr>
      </w:pPr>
      <w:r w:rsidRPr="00EB2D57">
        <w:rPr>
          <w:color w:val="auto"/>
        </w:rPr>
        <w:t>характеризовать особенности основных видов сельскохозяйственных животных своего региона;</w:t>
      </w:r>
    </w:p>
    <w:p w:rsidR="00A57638" w:rsidRPr="00EB2D57" w:rsidRDefault="00E235EB" w:rsidP="004318C2">
      <w:pPr>
        <w:pStyle w:val="13"/>
        <w:numPr>
          <w:ilvl w:val="0"/>
          <w:numId w:val="298"/>
        </w:numPr>
        <w:spacing w:line="257" w:lineRule="auto"/>
        <w:jc w:val="both"/>
        <w:rPr>
          <w:color w:val="auto"/>
        </w:rPr>
      </w:pPr>
      <w:r w:rsidRPr="00EB2D57">
        <w:rPr>
          <w:color w:val="auto"/>
        </w:rPr>
        <w:t>описывать полный технологический цикл получения продукции животноводства своего региона;</w:t>
      </w:r>
    </w:p>
    <w:p w:rsidR="00A57638" w:rsidRPr="00EB2D57" w:rsidRDefault="00E235EB" w:rsidP="004318C2">
      <w:pPr>
        <w:pStyle w:val="13"/>
        <w:numPr>
          <w:ilvl w:val="0"/>
          <w:numId w:val="298"/>
        </w:numPr>
        <w:spacing w:line="257" w:lineRule="auto"/>
        <w:jc w:val="both"/>
        <w:rPr>
          <w:color w:val="auto"/>
        </w:rPr>
      </w:pPr>
      <w:r w:rsidRPr="00EB2D57">
        <w:rPr>
          <w:color w:val="auto"/>
        </w:rPr>
        <w:t>называть виды сельскохозяйственных животных, характерных для данного региона;</w:t>
      </w:r>
    </w:p>
    <w:p w:rsidR="00A57638" w:rsidRPr="00EB2D57" w:rsidRDefault="00E235EB" w:rsidP="004318C2">
      <w:pPr>
        <w:pStyle w:val="13"/>
        <w:numPr>
          <w:ilvl w:val="0"/>
          <w:numId w:val="298"/>
        </w:numPr>
        <w:spacing w:line="257" w:lineRule="auto"/>
        <w:jc w:val="both"/>
        <w:rPr>
          <w:color w:val="auto"/>
        </w:rPr>
      </w:pPr>
      <w:r w:rsidRPr="00EB2D57">
        <w:rPr>
          <w:color w:val="auto"/>
        </w:rPr>
        <w:t>оценивать условия содержания животных в различных условиях;</w:t>
      </w:r>
    </w:p>
    <w:p w:rsidR="00A57638" w:rsidRPr="00EB2D57" w:rsidRDefault="00E235EB" w:rsidP="004318C2">
      <w:pPr>
        <w:pStyle w:val="13"/>
        <w:numPr>
          <w:ilvl w:val="0"/>
          <w:numId w:val="298"/>
        </w:numPr>
        <w:spacing w:line="257" w:lineRule="auto"/>
        <w:jc w:val="both"/>
        <w:rPr>
          <w:color w:val="auto"/>
        </w:rPr>
      </w:pPr>
      <w:r w:rsidRPr="00EB2D57">
        <w:rPr>
          <w:color w:val="auto"/>
        </w:rPr>
        <w:t>владеть навыками оказания первой помощи заболевшим или пораненным животным;</w:t>
      </w:r>
    </w:p>
    <w:p w:rsidR="00A57638" w:rsidRPr="00EB2D57" w:rsidRDefault="00E235EB" w:rsidP="004318C2">
      <w:pPr>
        <w:pStyle w:val="13"/>
        <w:numPr>
          <w:ilvl w:val="0"/>
          <w:numId w:val="298"/>
        </w:numPr>
        <w:spacing w:line="257" w:lineRule="auto"/>
        <w:jc w:val="both"/>
        <w:rPr>
          <w:color w:val="auto"/>
        </w:rPr>
      </w:pPr>
      <w:r w:rsidRPr="00EB2D57">
        <w:rPr>
          <w:color w:val="auto"/>
        </w:rPr>
        <w:t>характеризовать способы переработки и хранения продукции животноводства;</w:t>
      </w:r>
    </w:p>
    <w:p w:rsidR="00A57638" w:rsidRPr="00EB2D57" w:rsidRDefault="00E235EB" w:rsidP="004318C2">
      <w:pPr>
        <w:pStyle w:val="13"/>
        <w:numPr>
          <w:ilvl w:val="0"/>
          <w:numId w:val="298"/>
        </w:numPr>
        <w:spacing w:line="257" w:lineRule="auto"/>
        <w:jc w:val="both"/>
        <w:rPr>
          <w:color w:val="auto"/>
        </w:rPr>
      </w:pPr>
      <w:r w:rsidRPr="00EB2D57">
        <w:rPr>
          <w:color w:val="auto"/>
        </w:rPr>
        <w:t>характеризовать пути цифровизации животноводческого производства;</w:t>
      </w:r>
    </w:p>
    <w:p w:rsidR="00A57638" w:rsidRPr="00EB2D57" w:rsidRDefault="00E235EB" w:rsidP="004318C2">
      <w:pPr>
        <w:pStyle w:val="13"/>
        <w:numPr>
          <w:ilvl w:val="0"/>
          <w:numId w:val="298"/>
        </w:numPr>
        <w:spacing w:line="257" w:lineRule="auto"/>
        <w:jc w:val="both"/>
        <w:rPr>
          <w:color w:val="auto"/>
        </w:rPr>
      </w:pPr>
      <w:r w:rsidRPr="00EB2D57">
        <w:rPr>
          <w:color w:val="auto"/>
        </w:rPr>
        <w:t>получить возможность узнать особенности сельскохозяйственного производства;</w:t>
      </w:r>
    </w:p>
    <w:p w:rsidR="00A57638" w:rsidRPr="00EB2D57" w:rsidRDefault="00E235EB" w:rsidP="004318C2">
      <w:pPr>
        <w:pStyle w:val="13"/>
        <w:numPr>
          <w:ilvl w:val="0"/>
          <w:numId w:val="298"/>
        </w:numPr>
        <w:spacing w:after="160" w:line="257" w:lineRule="auto"/>
        <w:jc w:val="both"/>
        <w:rPr>
          <w:color w:val="auto"/>
        </w:rPr>
      </w:pPr>
      <w:r w:rsidRPr="00EB2D57">
        <w:rPr>
          <w:color w:val="auto"/>
        </w:rPr>
        <w:t>характеризовать мир профессий, связанных с животноводством, их востребованность на рынке труда.</w:t>
      </w:r>
    </w:p>
    <w:p w:rsidR="00A57638" w:rsidRPr="00EB2D57" w:rsidRDefault="00E235EB" w:rsidP="006567A9">
      <w:pPr>
        <w:pStyle w:val="af5"/>
      </w:pPr>
      <w:bookmarkStart w:id="758" w:name="bookmark1762"/>
      <w:r w:rsidRPr="00EB2D57">
        <w:t>Модуль «Растениеводство»</w:t>
      </w:r>
      <w:bookmarkEnd w:id="758"/>
    </w:p>
    <w:p w:rsidR="006567A9" w:rsidRDefault="006567A9" w:rsidP="006567A9">
      <w:pPr>
        <w:pStyle w:val="af5"/>
      </w:pPr>
      <w:bookmarkStart w:id="759" w:name="bookmark1764"/>
    </w:p>
    <w:p w:rsidR="00A57638" w:rsidRPr="00EB2D57" w:rsidRDefault="00E235EB" w:rsidP="006567A9">
      <w:pPr>
        <w:pStyle w:val="af5"/>
      </w:pPr>
      <w:r w:rsidRPr="00EB2D57">
        <w:t>7-8 КЛАССЫ:</w:t>
      </w:r>
      <w:bookmarkEnd w:id="759"/>
    </w:p>
    <w:p w:rsidR="00A57638" w:rsidRPr="00EB2D57" w:rsidRDefault="00E235EB" w:rsidP="004318C2">
      <w:pPr>
        <w:pStyle w:val="13"/>
        <w:numPr>
          <w:ilvl w:val="0"/>
          <w:numId w:val="299"/>
        </w:numPr>
        <w:spacing w:line="257" w:lineRule="auto"/>
        <w:jc w:val="both"/>
        <w:rPr>
          <w:color w:val="auto"/>
        </w:rPr>
      </w:pPr>
      <w:r w:rsidRPr="00EB2D57">
        <w:rPr>
          <w:color w:val="auto"/>
        </w:rPr>
        <w:t>соблюдать правила безопасности;</w:t>
      </w:r>
    </w:p>
    <w:p w:rsidR="00A57638" w:rsidRPr="00EB2D57" w:rsidRDefault="00E235EB" w:rsidP="004318C2">
      <w:pPr>
        <w:pStyle w:val="13"/>
        <w:numPr>
          <w:ilvl w:val="0"/>
          <w:numId w:val="299"/>
        </w:numPr>
        <w:spacing w:line="257" w:lineRule="auto"/>
        <w:jc w:val="both"/>
        <w:rPr>
          <w:color w:val="auto"/>
        </w:rPr>
      </w:pPr>
      <w:r w:rsidRPr="00EB2D57">
        <w:rPr>
          <w:color w:val="auto"/>
        </w:rPr>
        <w:t>организовывать рабочее место в соответствии с требованиями безопасности;</w:t>
      </w:r>
    </w:p>
    <w:p w:rsidR="00A57638" w:rsidRPr="00EB2D57" w:rsidRDefault="00E235EB" w:rsidP="004318C2">
      <w:pPr>
        <w:pStyle w:val="13"/>
        <w:numPr>
          <w:ilvl w:val="0"/>
          <w:numId w:val="299"/>
        </w:numPr>
        <w:spacing w:line="257" w:lineRule="auto"/>
        <w:ind w:left="714" w:hanging="357"/>
        <w:jc w:val="both"/>
        <w:rPr>
          <w:color w:val="auto"/>
        </w:rPr>
      </w:pPr>
      <w:r w:rsidRPr="00EB2D57">
        <w:rPr>
          <w:color w:val="auto"/>
        </w:rPr>
        <w:t>характеризовать основные направления растениеводства;</w:t>
      </w:r>
    </w:p>
    <w:p w:rsidR="00A57638" w:rsidRPr="00EB2D57" w:rsidRDefault="00E235EB" w:rsidP="004318C2">
      <w:pPr>
        <w:pStyle w:val="13"/>
        <w:numPr>
          <w:ilvl w:val="0"/>
          <w:numId w:val="299"/>
        </w:numPr>
        <w:spacing w:line="257" w:lineRule="auto"/>
        <w:ind w:left="714" w:hanging="357"/>
        <w:jc w:val="both"/>
        <w:rPr>
          <w:color w:val="auto"/>
        </w:rPr>
      </w:pPr>
      <w:r w:rsidRPr="00EB2D57">
        <w:rPr>
          <w:color w:val="auto"/>
        </w:rPr>
        <w:t>описывать полный технологический цикл получения наиболее распространённой растениеводческой продукции своего региона;</w:t>
      </w:r>
    </w:p>
    <w:p w:rsidR="00A57638" w:rsidRPr="00EB2D57" w:rsidRDefault="00E235EB" w:rsidP="004318C2">
      <w:pPr>
        <w:pStyle w:val="13"/>
        <w:numPr>
          <w:ilvl w:val="0"/>
          <w:numId w:val="299"/>
        </w:numPr>
        <w:spacing w:line="257" w:lineRule="auto"/>
        <w:ind w:left="714" w:hanging="357"/>
        <w:jc w:val="both"/>
        <w:rPr>
          <w:color w:val="auto"/>
        </w:rPr>
      </w:pPr>
      <w:r w:rsidRPr="00EB2D57">
        <w:rPr>
          <w:color w:val="auto"/>
        </w:rPr>
        <w:t>характеризовать виды и свойства почв данного региона;</w:t>
      </w:r>
    </w:p>
    <w:p w:rsidR="00A57638" w:rsidRPr="00EB2D57" w:rsidRDefault="00E235EB" w:rsidP="004318C2">
      <w:pPr>
        <w:pStyle w:val="13"/>
        <w:numPr>
          <w:ilvl w:val="0"/>
          <w:numId w:val="299"/>
        </w:numPr>
        <w:spacing w:line="257" w:lineRule="auto"/>
        <w:ind w:left="714" w:hanging="357"/>
        <w:jc w:val="both"/>
        <w:rPr>
          <w:color w:val="auto"/>
        </w:rPr>
      </w:pPr>
      <w:r w:rsidRPr="00EB2D57">
        <w:rPr>
          <w:color w:val="auto"/>
        </w:rPr>
        <w:t>назвать ручные и механизированные инструменты обработки почвы;</w:t>
      </w:r>
    </w:p>
    <w:p w:rsidR="00A57638" w:rsidRPr="00EB2D57" w:rsidRDefault="00E235EB" w:rsidP="004318C2">
      <w:pPr>
        <w:pStyle w:val="13"/>
        <w:numPr>
          <w:ilvl w:val="0"/>
          <w:numId w:val="299"/>
        </w:numPr>
        <w:spacing w:line="240" w:lineRule="auto"/>
        <w:ind w:left="714" w:hanging="357"/>
        <w:jc w:val="both"/>
        <w:rPr>
          <w:color w:val="auto"/>
        </w:rPr>
      </w:pPr>
      <w:r w:rsidRPr="00EB2D57">
        <w:rPr>
          <w:color w:val="auto"/>
        </w:rPr>
        <w:t>классифицировать культурные растения по различным основаниям;</w:t>
      </w:r>
    </w:p>
    <w:p w:rsidR="00A57638" w:rsidRPr="00EB2D57" w:rsidRDefault="00E235EB" w:rsidP="004318C2">
      <w:pPr>
        <w:pStyle w:val="13"/>
        <w:numPr>
          <w:ilvl w:val="0"/>
          <w:numId w:val="299"/>
        </w:numPr>
        <w:spacing w:line="240" w:lineRule="auto"/>
        <w:jc w:val="both"/>
        <w:rPr>
          <w:color w:val="auto"/>
        </w:rPr>
      </w:pPr>
      <w:r w:rsidRPr="00EB2D57">
        <w:rPr>
          <w:color w:val="auto"/>
        </w:rPr>
        <w:t>называть полезные дикорастущие растения и знать их свойства;</w:t>
      </w:r>
    </w:p>
    <w:p w:rsidR="00A57638" w:rsidRPr="00EB2D57" w:rsidRDefault="00E235EB" w:rsidP="004318C2">
      <w:pPr>
        <w:pStyle w:val="13"/>
        <w:numPr>
          <w:ilvl w:val="0"/>
          <w:numId w:val="299"/>
        </w:numPr>
        <w:spacing w:after="40" w:line="240" w:lineRule="auto"/>
        <w:jc w:val="both"/>
        <w:rPr>
          <w:color w:val="auto"/>
        </w:rPr>
      </w:pPr>
      <w:r w:rsidRPr="00EB2D57">
        <w:rPr>
          <w:color w:val="auto"/>
        </w:rPr>
        <w:t>назвать опасные для человека дикорастущие растения;</w:t>
      </w:r>
    </w:p>
    <w:p w:rsidR="00A57638" w:rsidRPr="00EB2D57" w:rsidRDefault="00E235EB" w:rsidP="004318C2">
      <w:pPr>
        <w:pStyle w:val="13"/>
        <w:numPr>
          <w:ilvl w:val="0"/>
          <w:numId w:val="299"/>
        </w:numPr>
        <w:spacing w:line="240" w:lineRule="auto"/>
        <w:rPr>
          <w:color w:val="auto"/>
        </w:rPr>
      </w:pPr>
      <w:r w:rsidRPr="00EB2D57">
        <w:rPr>
          <w:color w:val="auto"/>
        </w:rPr>
        <w:t>называть полезные для человека грибы;</w:t>
      </w:r>
    </w:p>
    <w:p w:rsidR="00A57638" w:rsidRPr="00EB2D57" w:rsidRDefault="00E235EB" w:rsidP="004318C2">
      <w:pPr>
        <w:pStyle w:val="13"/>
        <w:numPr>
          <w:ilvl w:val="0"/>
          <w:numId w:val="299"/>
        </w:numPr>
        <w:spacing w:line="240" w:lineRule="auto"/>
        <w:rPr>
          <w:color w:val="auto"/>
        </w:rPr>
      </w:pPr>
      <w:r w:rsidRPr="00EB2D57">
        <w:rPr>
          <w:color w:val="auto"/>
        </w:rPr>
        <w:t>называть опасные для человека грибы;</w:t>
      </w:r>
    </w:p>
    <w:p w:rsidR="00A57638" w:rsidRPr="00EB2D57" w:rsidRDefault="00E235EB" w:rsidP="004318C2">
      <w:pPr>
        <w:pStyle w:val="13"/>
        <w:numPr>
          <w:ilvl w:val="0"/>
          <w:numId w:val="299"/>
        </w:numPr>
        <w:spacing w:line="240" w:lineRule="auto"/>
        <w:jc w:val="both"/>
        <w:rPr>
          <w:color w:val="auto"/>
        </w:rPr>
      </w:pPr>
      <w:r w:rsidRPr="00EB2D57">
        <w:rPr>
          <w:color w:val="auto"/>
        </w:rPr>
        <w:t>владеть методами сбора, переработки и хранения полезных дикорастущих растений и их плодов;</w:t>
      </w:r>
    </w:p>
    <w:p w:rsidR="00A57638" w:rsidRPr="00EB2D57" w:rsidRDefault="00E235EB" w:rsidP="004318C2">
      <w:pPr>
        <w:pStyle w:val="13"/>
        <w:numPr>
          <w:ilvl w:val="0"/>
          <w:numId w:val="299"/>
        </w:numPr>
        <w:spacing w:line="240" w:lineRule="auto"/>
        <w:jc w:val="both"/>
        <w:rPr>
          <w:color w:val="auto"/>
        </w:rPr>
      </w:pPr>
      <w:r w:rsidRPr="00EB2D57">
        <w:rPr>
          <w:color w:val="auto"/>
        </w:rPr>
        <w:t>владеть методами сбора, переработки и хранения полезных для человека грибов;</w:t>
      </w:r>
    </w:p>
    <w:p w:rsidR="00A57638" w:rsidRPr="00EB2D57" w:rsidRDefault="00E235EB" w:rsidP="004318C2">
      <w:pPr>
        <w:pStyle w:val="13"/>
        <w:numPr>
          <w:ilvl w:val="0"/>
          <w:numId w:val="299"/>
        </w:numPr>
        <w:spacing w:line="240" w:lineRule="auto"/>
        <w:jc w:val="both"/>
        <w:rPr>
          <w:color w:val="auto"/>
        </w:rPr>
      </w:pPr>
      <w:r w:rsidRPr="00EB2D57">
        <w:rPr>
          <w:color w:val="auto"/>
        </w:rPr>
        <w:t>характеризовать основные направления цифровизации и роботизации в растениеводстве;</w:t>
      </w:r>
    </w:p>
    <w:p w:rsidR="00A57638" w:rsidRPr="00EB2D57" w:rsidRDefault="00E235EB" w:rsidP="004318C2">
      <w:pPr>
        <w:pStyle w:val="13"/>
        <w:numPr>
          <w:ilvl w:val="0"/>
          <w:numId w:val="299"/>
        </w:numPr>
        <w:spacing w:line="240" w:lineRule="auto"/>
        <w:jc w:val="both"/>
        <w:rPr>
          <w:color w:val="auto"/>
        </w:rPr>
      </w:pPr>
      <w:r w:rsidRPr="00EB2D57">
        <w:rPr>
          <w:color w:val="auto"/>
        </w:rPr>
        <w:t>получить возможность научиться использовать цифровые устройства и программные сервисы в технологии растениеводства;</w:t>
      </w:r>
    </w:p>
    <w:p w:rsidR="00A57638" w:rsidRPr="00EB2D57" w:rsidRDefault="00E235EB" w:rsidP="004318C2">
      <w:pPr>
        <w:pStyle w:val="13"/>
        <w:numPr>
          <w:ilvl w:val="0"/>
          <w:numId w:val="299"/>
        </w:numPr>
        <w:spacing w:line="240" w:lineRule="auto"/>
        <w:jc w:val="both"/>
        <w:rPr>
          <w:color w:val="auto"/>
        </w:rPr>
        <w:sectPr w:rsidR="00A57638" w:rsidRPr="00EB2D57">
          <w:footnotePr>
            <w:numRestart w:val="eachPage"/>
          </w:footnotePr>
          <w:pgSz w:w="7824" w:h="12019"/>
          <w:pgMar w:top="517" w:right="709" w:bottom="967" w:left="717" w:header="0" w:footer="3" w:gutter="0"/>
          <w:cols w:space="720"/>
          <w:noEndnote/>
          <w:docGrid w:linePitch="360"/>
        </w:sectPr>
      </w:pPr>
      <w:r w:rsidRPr="00EB2D57">
        <w:rPr>
          <w:color w:val="auto"/>
        </w:rPr>
        <w:t>характеризовать мир профессий, связанных с растениеводством, их востребованность на рынке труда.</w:t>
      </w:r>
    </w:p>
    <w:p w:rsidR="00A57638" w:rsidRDefault="00E235EB" w:rsidP="006567A9">
      <w:pPr>
        <w:pStyle w:val="af5"/>
        <w:pBdr>
          <w:bottom w:val="single" w:sz="12" w:space="1" w:color="auto"/>
        </w:pBdr>
      </w:pPr>
      <w:bookmarkStart w:id="760" w:name="bookmark1766"/>
      <w:r w:rsidRPr="00EB2D57">
        <w:t>СХЕМЫ ПОСТРОЕНИЯ УЧЕБНОГО КУРСА</w:t>
      </w:r>
      <w:bookmarkEnd w:id="760"/>
    </w:p>
    <w:p w:rsidR="006567A9" w:rsidRPr="00EB2D57" w:rsidRDefault="006567A9" w:rsidP="006567A9">
      <w:pPr>
        <w:pStyle w:val="af5"/>
      </w:pPr>
    </w:p>
    <w:p w:rsidR="00A57638" w:rsidRPr="00EB2D57" w:rsidRDefault="00E235EB">
      <w:pPr>
        <w:pStyle w:val="13"/>
        <w:jc w:val="both"/>
        <w:rPr>
          <w:color w:val="auto"/>
        </w:rPr>
      </w:pPr>
      <w:r w:rsidRPr="00EB2D57">
        <w:rPr>
          <w:color w:val="auto"/>
        </w:rPr>
        <w:t>Названные модули можно рассматривать как элементы конструктора, из которого собирается содержание учебного предмета технологии с учётом пожеланий обучающихся и возможностей образовательного учреждения. При этом модули, входящие в инвариантный блок осваиваются в обязательном порядке, что позволяет сохранить единое смысловое поле предмета «Технология» и обеспечить единый уровень выпускников по данному предмету.</w:t>
      </w:r>
    </w:p>
    <w:p w:rsidR="00A57638" w:rsidRPr="00EB2D57" w:rsidRDefault="00E235EB">
      <w:pPr>
        <w:pStyle w:val="13"/>
        <w:jc w:val="both"/>
        <w:rPr>
          <w:color w:val="auto"/>
        </w:rPr>
      </w:pPr>
      <w:r w:rsidRPr="00EB2D57">
        <w:rPr>
          <w:color w:val="auto"/>
        </w:rPr>
        <w:t>Схема «сборки» конкретного учебного курса, в общих чертах, такова.</w:t>
      </w:r>
    </w:p>
    <w:p w:rsidR="00A57638" w:rsidRPr="00EB2D57" w:rsidRDefault="00E235EB">
      <w:pPr>
        <w:pStyle w:val="13"/>
        <w:spacing w:line="262" w:lineRule="auto"/>
        <w:jc w:val="both"/>
        <w:rPr>
          <w:color w:val="auto"/>
        </w:rPr>
      </w:pPr>
      <w:r w:rsidRPr="00EB2D57">
        <w:rPr>
          <w:color w:val="auto"/>
        </w:rPr>
        <w:t xml:space="preserve">В курсе технологии, опирающемся на </w:t>
      </w:r>
      <w:r w:rsidRPr="00EB2D57">
        <w:rPr>
          <w:b/>
          <w:bCs/>
          <w:color w:val="auto"/>
          <w:sz w:val="19"/>
          <w:szCs w:val="19"/>
        </w:rPr>
        <w:t xml:space="preserve">«Концепцию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w:t>
      </w:r>
      <w:r w:rsidRPr="00EB2D57">
        <w:rPr>
          <w:color w:val="auto"/>
        </w:rPr>
        <w:t>можно выделить четыре содержательные линии, суть которых раскрывается в определённых разделах модулей, входящих в инвариантный блок.</w:t>
      </w:r>
    </w:p>
    <w:p w:rsidR="00A57638" w:rsidRPr="00EB2D57" w:rsidRDefault="00E235EB">
      <w:pPr>
        <w:pStyle w:val="13"/>
        <w:jc w:val="both"/>
        <w:rPr>
          <w:color w:val="auto"/>
        </w:rPr>
      </w:pPr>
      <w:r w:rsidRPr="00EB2D57">
        <w:rPr>
          <w:color w:val="auto"/>
        </w:rPr>
        <w:t>Эти линии таковы.</w:t>
      </w:r>
    </w:p>
    <w:p w:rsidR="00A57638" w:rsidRPr="00EB2D57" w:rsidRDefault="00E235EB">
      <w:pPr>
        <w:pStyle w:val="13"/>
        <w:jc w:val="both"/>
        <w:rPr>
          <w:color w:val="auto"/>
        </w:rPr>
      </w:pPr>
      <w:r w:rsidRPr="00EB2D57">
        <w:rPr>
          <w:color w:val="auto"/>
        </w:rPr>
        <w:t>Линия «Технология», нацеленная на формирование всего спектра знаний о сути технологии как последовательности взаимосвязанных этапов, операций и действий работы с данным материалом, направленной на достижение поставленной цели или получении заданного результата. Эта знания содержатся в разделах 1, 3, 8, 10, 11 содержания модуля «Производство и технология» и разделах 1, 11, 12 содержания модуля «Технологии обработки материалов и пищевых продуктов». Данная линия является системообразующей для всего курса технологии: от изучения материалов и инструментов их обработки в 5 классе до целостной реализации технологической цепочки в 8 и 9 классах.</w:t>
      </w:r>
    </w:p>
    <w:p w:rsidR="00A57638" w:rsidRPr="00EB2D57" w:rsidRDefault="00E235EB">
      <w:pPr>
        <w:pStyle w:val="13"/>
        <w:jc w:val="both"/>
        <w:rPr>
          <w:color w:val="auto"/>
        </w:rPr>
      </w:pPr>
      <w:r w:rsidRPr="00EB2D57">
        <w:rPr>
          <w:color w:val="auto"/>
        </w:rPr>
        <w:t>Линия «Моделирование» направлена на конструирование и использование в познавательной и практической деятельности модели, как объекта-заменителя, отражающего наиболее существенные стороны изучаемого объекта, с точки зрения решаемой задачи, что открывает широкие возможности для творчества, вплоть до создания новых технологий. Суть моделирования, свойства и назначения моделей раскрываются в разделе 8 содержания модуля «Технологии обработки материалов и пищевых продуктов».</w:t>
      </w:r>
    </w:p>
    <w:p w:rsidR="00A57638" w:rsidRPr="00EB2D57" w:rsidRDefault="00E235EB">
      <w:pPr>
        <w:pStyle w:val="13"/>
        <w:jc w:val="both"/>
        <w:rPr>
          <w:color w:val="auto"/>
        </w:rPr>
      </w:pPr>
      <w:r w:rsidRPr="00EB2D57">
        <w:rPr>
          <w:color w:val="auto"/>
        </w:rPr>
        <w:t>Линия «Проектирование», в рамках которой происходит освоение проектной деятельности в полном цикле: от постановки задачи до получения конкретных, значимых результатов, при этом активно используются методы и инструменты современной профессиональной деятельности: программные сервисы, когнитивные методы и инструменты. Изготовление любого изделия на уроках технологии имеет своей целью, прежде всего, получение практики проектной деятельности. Основы и инструментарий проектной деятельности осваиваются в разделе 4 модуля «Производство и технология».</w:t>
      </w:r>
    </w:p>
    <w:p w:rsidR="00A57638" w:rsidRPr="00EB2D57" w:rsidRDefault="00E235EB">
      <w:pPr>
        <w:pStyle w:val="13"/>
        <w:spacing w:line="259" w:lineRule="auto"/>
        <w:jc w:val="both"/>
        <w:rPr>
          <w:color w:val="auto"/>
        </w:rPr>
      </w:pPr>
      <w:r w:rsidRPr="00EB2D57">
        <w:rPr>
          <w:color w:val="auto"/>
        </w:rPr>
        <w:t>Обозначенные выше надпредметные знания и умения формируются в процессе трудовой деятельности с различными материалами и освоении современной техносферы, в целом.</w:t>
      </w:r>
    </w:p>
    <w:p w:rsidR="00A57638" w:rsidRPr="00EB2D57" w:rsidRDefault="00E235EB">
      <w:pPr>
        <w:pStyle w:val="13"/>
        <w:spacing w:line="259" w:lineRule="auto"/>
        <w:jc w:val="both"/>
        <w:rPr>
          <w:color w:val="auto"/>
        </w:rPr>
      </w:pPr>
      <w:r w:rsidRPr="00EB2D57">
        <w:rPr>
          <w:color w:val="auto"/>
        </w:rPr>
        <w:t>Линия «Профессиональная ориентация» даёт представление о мире современных и перспективных профессий. Её содержание представлено в разделах 6, 8 и 12 модуля «Производство и технология» и разделе 12 модуля «Технологии обработки материалов и пищевых продуктов».</w:t>
      </w:r>
    </w:p>
    <w:p w:rsidR="00A57638" w:rsidRPr="00EB2D57" w:rsidRDefault="00E235EB">
      <w:pPr>
        <w:pStyle w:val="13"/>
        <w:spacing w:line="259" w:lineRule="auto"/>
        <w:jc w:val="both"/>
        <w:rPr>
          <w:color w:val="auto"/>
        </w:rPr>
      </w:pPr>
      <w:r w:rsidRPr="00EB2D57">
        <w:rPr>
          <w:color w:val="auto"/>
        </w:rPr>
        <w:t>Приведённые разделы составляют содержательное ядро общеобразовательного курса технологии, которое осваивается ровно в том виде, в каком оно представлено в программе. Остальные разделы направлены преимущественно на раскрытие содержания положений, составляющих названное ядро.</w:t>
      </w:r>
    </w:p>
    <w:p w:rsidR="00A57638" w:rsidRPr="00EB2D57" w:rsidRDefault="00E235EB">
      <w:pPr>
        <w:pStyle w:val="13"/>
        <w:spacing w:line="259" w:lineRule="auto"/>
        <w:jc w:val="both"/>
        <w:rPr>
          <w:color w:val="auto"/>
        </w:rPr>
      </w:pPr>
      <w:r w:rsidRPr="00EB2D57">
        <w:rPr>
          <w:color w:val="auto"/>
        </w:rPr>
        <w:t xml:space="preserve">Необходимо подчеркнуть, что одним из важных аспектов формирования технологической грамотности является участие школьников в движении </w:t>
      </w:r>
      <w:r w:rsidRPr="00EB2D57">
        <w:rPr>
          <w:color w:val="auto"/>
          <w:lang w:val="en-US" w:eastAsia="en-US" w:bidi="en-US"/>
        </w:rPr>
        <w:t>WorldSkills</w:t>
      </w:r>
      <w:r w:rsidRPr="00EB2D57">
        <w:rPr>
          <w:color w:val="auto"/>
          <w:lang w:eastAsia="en-US" w:bidi="en-US"/>
        </w:rPr>
        <w:t xml:space="preserve">. </w:t>
      </w:r>
      <w:r w:rsidRPr="00EB2D57">
        <w:rPr>
          <w:color w:val="auto"/>
        </w:rPr>
        <w:t>В этом контексте целесообразно освоения различных видов технологий, в том числе обозначенных в Национальной технологической инициативе.</w:t>
      </w:r>
    </w:p>
    <w:p w:rsidR="00A57638" w:rsidRPr="00EB2D57" w:rsidRDefault="00E235EB">
      <w:pPr>
        <w:pStyle w:val="13"/>
        <w:spacing w:line="259" w:lineRule="auto"/>
        <w:jc w:val="both"/>
        <w:rPr>
          <w:color w:val="auto"/>
        </w:rPr>
      </w:pPr>
      <w:r w:rsidRPr="00EB2D57">
        <w:rPr>
          <w:color w:val="auto"/>
        </w:rPr>
        <w:t>Приведённые содержательные линии в рамках модульного курса могут быть раскрыты с различной полнотой и направленностью.</w:t>
      </w:r>
    </w:p>
    <w:p w:rsidR="00A57638" w:rsidRPr="00EB2D57" w:rsidRDefault="00E235EB" w:rsidP="00AC05F4">
      <w:pPr>
        <w:pStyle w:val="13"/>
        <w:numPr>
          <w:ilvl w:val="0"/>
          <w:numId w:val="159"/>
        </w:numPr>
        <w:tabs>
          <w:tab w:val="left" w:pos="658"/>
        </w:tabs>
        <w:spacing w:line="259" w:lineRule="auto"/>
        <w:jc w:val="both"/>
        <w:rPr>
          <w:color w:val="auto"/>
        </w:rPr>
      </w:pPr>
      <w:r w:rsidRPr="00EB2D57">
        <w:rPr>
          <w:color w:val="auto"/>
        </w:rPr>
        <w:t>Инвариантные модули, включающие только модули «Производство и технология», «Технологии обработки материалов и пищевых продуктов», вариативные модули отсутствуют.</w:t>
      </w:r>
    </w:p>
    <w:p w:rsidR="00A57638" w:rsidRPr="00EB2D57" w:rsidRDefault="00E235EB">
      <w:pPr>
        <w:pStyle w:val="13"/>
        <w:spacing w:line="259" w:lineRule="auto"/>
        <w:jc w:val="both"/>
        <w:rPr>
          <w:color w:val="auto"/>
        </w:rPr>
      </w:pPr>
      <w:r w:rsidRPr="00EB2D57">
        <w:rPr>
          <w:color w:val="auto"/>
        </w:rPr>
        <w:t>Эта структура фактически равнозначна традиционному курсу технологии (с добавлением нового содержания). Такая схема видится основной на начальном этапе внедрения модульного курса технологии, когда школы не имеют возможностей реализовать ту или иную вариативную составляющую. Во всех случаях, инвариантные модули осваиваются в обязательном порядке.</w:t>
      </w:r>
    </w:p>
    <w:p w:rsidR="00A57638" w:rsidRPr="00EB2D57" w:rsidRDefault="00E235EB">
      <w:pPr>
        <w:pStyle w:val="13"/>
        <w:spacing w:line="259" w:lineRule="auto"/>
        <w:jc w:val="both"/>
        <w:rPr>
          <w:color w:val="auto"/>
        </w:rPr>
      </w:pPr>
      <w:r w:rsidRPr="00EB2D57">
        <w:rPr>
          <w:color w:val="auto"/>
        </w:rPr>
        <w:t>Расширение инвариантных модулей возможно в различных направлениях, в частности, в рамках содержательных линий «Технология» и «Моделирование».</w:t>
      </w:r>
    </w:p>
    <w:p w:rsidR="00A57638" w:rsidRPr="00EB2D57" w:rsidRDefault="00E235EB" w:rsidP="00AC05F4">
      <w:pPr>
        <w:pStyle w:val="13"/>
        <w:numPr>
          <w:ilvl w:val="0"/>
          <w:numId w:val="159"/>
        </w:numPr>
        <w:tabs>
          <w:tab w:val="left" w:pos="658"/>
        </w:tabs>
        <w:spacing w:line="240" w:lineRule="auto"/>
        <w:jc w:val="both"/>
        <w:rPr>
          <w:color w:val="auto"/>
        </w:rPr>
      </w:pPr>
      <w:r w:rsidRPr="00EB2D57">
        <w:rPr>
          <w:color w:val="auto"/>
        </w:rPr>
        <w:t>В качестве примера расширения линии «Технология» можно привести схему курса, включающую инвариантные модули и вариативный модуль «Растениеводство».</w:t>
      </w:r>
    </w:p>
    <w:p w:rsidR="00A57638" w:rsidRPr="00EB2D57" w:rsidRDefault="00E235EB">
      <w:pPr>
        <w:pStyle w:val="13"/>
        <w:spacing w:line="240" w:lineRule="auto"/>
        <w:jc w:val="both"/>
        <w:rPr>
          <w:color w:val="auto"/>
        </w:rPr>
        <w:sectPr w:rsidR="00A57638" w:rsidRPr="00EB2D57">
          <w:footnotePr>
            <w:numRestart w:val="eachPage"/>
          </w:footnotePr>
          <w:pgSz w:w="7824" w:h="12019"/>
          <w:pgMar w:top="608" w:right="711" w:bottom="939" w:left="714" w:header="0" w:footer="3" w:gutter="0"/>
          <w:cols w:space="720"/>
          <w:noEndnote/>
          <w:docGrid w:linePitch="360"/>
        </w:sectPr>
      </w:pPr>
      <w:r w:rsidRPr="00EB2D57">
        <w:rPr>
          <w:color w:val="auto"/>
        </w:rPr>
        <w:t>Содержание раздела 1 этого модуля «Элементы технологии возделывания сельскохозяйственных культур» последовательно добавляется к содержанию модуля «Технологии обработки материалов и пищевых продуктов» в 5—7 классах с сохранением общей логики изложения разделов этого модуля при соблюдении общего баланса отведённых на изучение этих разделов часов. В 8 классе, согласно общей логике, осваиваются элементы традиционных производств (раздел 10), к которому добавляется содержание раздела 3 вариативного модуля «Сельскохозяйственное производство». При этом происходит перераспределение акцентов при изучении отдельных тем и общее число часов остаётся прежним. Схема этого курса представлена в таблице 1 (разделы, входящие в содержательное ядро, выделены подчёркиванием).</w:t>
      </w:r>
    </w:p>
    <w:tbl>
      <w:tblPr>
        <w:tblOverlap w:val="never"/>
        <w:tblW w:w="0" w:type="auto"/>
        <w:tblLayout w:type="fixed"/>
        <w:tblCellMar>
          <w:left w:w="10" w:type="dxa"/>
          <w:right w:w="10" w:type="dxa"/>
        </w:tblCellMar>
        <w:tblLook w:val="0000" w:firstRow="0" w:lastRow="0" w:firstColumn="0" w:lastColumn="0" w:noHBand="0" w:noVBand="0"/>
      </w:tblPr>
      <w:tblGrid>
        <w:gridCol w:w="1354"/>
        <w:gridCol w:w="1757"/>
        <w:gridCol w:w="1757"/>
        <w:gridCol w:w="1872"/>
        <w:gridCol w:w="1704"/>
        <w:gridCol w:w="1709"/>
      </w:tblGrid>
      <w:tr w:rsidR="00A57638" w:rsidRPr="00146549" w:rsidTr="00146549">
        <w:trPr>
          <w:trHeight w:hRule="exact" w:val="365"/>
        </w:trPr>
        <w:tc>
          <w:tcPr>
            <w:tcW w:w="10153" w:type="dxa"/>
            <w:gridSpan w:val="6"/>
            <w:tcBorders>
              <w:top w:val="single" w:sz="4" w:space="0" w:color="auto"/>
              <w:left w:val="single" w:sz="4" w:space="0" w:color="auto"/>
              <w:righ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line="240" w:lineRule="auto"/>
              <w:ind w:firstLine="0"/>
              <w:jc w:val="center"/>
              <w:rPr>
                <w:color w:val="auto"/>
              </w:rPr>
            </w:pPr>
            <w:r w:rsidRPr="00146549">
              <w:rPr>
                <w:color w:val="auto"/>
              </w:rPr>
              <w:t>ИНВАРИАНТНЫЕ МОДУЛИ+МОДУЛЬ «РАСТЕНИЕВОДСТВО»</w:t>
            </w:r>
          </w:p>
        </w:tc>
      </w:tr>
      <w:tr w:rsidR="00A57638" w:rsidRPr="00146549" w:rsidTr="00146549">
        <w:trPr>
          <w:trHeight w:hRule="exact" w:val="365"/>
        </w:trPr>
        <w:tc>
          <w:tcPr>
            <w:tcW w:w="1354" w:type="dxa"/>
            <w:tcBorders>
              <w:top w:val="single" w:sz="4" w:space="0" w:color="auto"/>
              <w:lef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line="240" w:lineRule="auto"/>
              <w:ind w:firstLine="320"/>
              <w:jc w:val="center"/>
              <w:rPr>
                <w:color w:val="auto"/>
                <w:sz w:val="18"/>
                <w:szCs w:val="18"/>
              </w:rPr>
            </w:pPr>
            <w:r w:rsidRPr="00146549">
              <w:rPr>
                <w:rFonts w:eastAsia="Courier New"/>
                <w:color w:val="auto"/>
                <w:sz w:val="18"/>
                <w:szCs w:val="18"/>
              </w:rPr>
              <w:t>Модуль</w:t>
            </w:r>
          </w:p>
        </w:tc>
        <w:tc>
          <w:tcPr>
            <w:tcW w:w="1757" w:type="dxa"/>
            <w:tcBorders>
              <w:top w:val="single" w:sz="4" w:space="0" w:color="auto"/>
              <w:lef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line="240" w:lineRule="auto"/>
              <w:ind w:firstLine="0"/>
              <w:jc w:val="center"/>
              <w:rPr>
                <w:color w:val="auto"/>
                <w:sz w:val="18"/>
                <w:szCs w:val="18"/>
              </w:rPr>
            </w:pPr>
            <w:r w:rsidRPr="00146549">
              <w:rPr>
                <w:rFonts w:eastAsia="Courier New"/>
                <w:color w:val="auto"/>
                <w:sz w:val="18"/>
                <w:szCs w:val="18"/>
              </w:rPr>
              <w:t>5 класс (34 час)</w:t>
            </w:r>
          </w:p>
        </w:tc>
        <w:tc>
          <w:tcPr>
            <w:tcW w:w="1757" w:type="dxa"/>
            <w:tcBorders>
              <w:top w:val="single" w:sz="4" w:space="0" w:color="auto"/>
              <w:lef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line="240" w:lineRule="auto"/>
              <w:ind w:firstLine="140"/>
              <w:jc w:val="center"/>
              <w:rPr>
                <w:color w:val="auto"/>
                <w:sz w:val="18"/>
                <w:szCs w:val="18"/>
              </w:rPr>
            </w:pPr>
            <w:r w:rsidRPr="00146549">
              <w:rPr>
                <w:rFonts w:eastAsia="Courier New"/>
                <w:color w:val="auto"/>
                <w:sz w:val="18"/>
                <w:szCs w:val="18"/>
              </w:rPr>
              <w:t>6 класс (34 час)</w:t>
            </w:r>
          </w:p>
        </w:tc>
        <w:tc>
          <w:tcPr>
            <w:tcW w:w="1872" w:type="dxa"/>
            <w:tcBorders>
              <w:top w:val="single" w:sz="4" w:space="0" w:color="auto"/>
              <w:lef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line="240" w:lineRule="auto"/>
              <w:ind w:firstLine="200"/>
              <w:rPr>
                <w:color w:val="auto"/>
                <w:sz w:val="18"/>
                <w:szCs w:val="18"/>
              </w:rPr>
            </w:pPr>
            <w:r w:rsidRPr="00146549">
              <w:rPr>
                <w:rFonts w:eastAsia="Courier New"/>
                <w:color w:val="auto"/>
                <w:sz w:val="18"/>
                <w:szCs w:val="18"/>
              </w:rPr>
              <w:t>7 класс (34 час)</w:t>
            </w:r>
          </w:p>
        </w:tc>
        <w:tc>
          <w:tcPr>
            <w:tcW w:w="1704" w:type="dxa"/>
            <w:tcBorders>
              <w:top w:val="single" w:sz="4" w:space="0" w:color="auto"/>
              <w:lef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line="240" w:lineRule="auto"/>
              <w:ind w:firstLine="0"/>
              <w:jc w:val="center"/>
              <w:rPr>
                <w:color w:val="auto"/>
                <w:sz w:val="18"/>
                <w:szCs w:val="18"/>
              </w:rPr>
            </w:pPr>
            <w:r w:rsidRPr="00146549">
              <w:rPr>
                <w:rFonts w:eastAsia="Courier New"/>
                <w:color w:val="auto"/>
                <w:sz w:val="18"/>
                <w:szCs w:val="18"/>
              </w:rPr>
              <w:t>8 класс (17 час)</w:t>
            </w:r>
          </w:p>
        </w:tc>
        <w:tc>
          <w:tcPr>
            <w:tcW w:w="1709" w:type="dxa"/>
            <w:tcBorders>
              <w:top w:val="single" w:sz="4" w:space="0" w:color="auto"/>
              <w:left w:val="single" w:sz="4" w:space="0" w:color="auto"/>
              <w:righ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line="240" w:lineRule="auto"/>
              <w:ind w:firstLine="0"/>
              <w:jc w:val="center"/>
              <w:rPr>
                <w:color w:val="auto"/>
                <w:sz w:val="18"/>
                <w:szCs w:val="18"/>
              </w:rPr>
            </w:pPr>
            <w:r w:rsidRPr="00146549">
              <w:rPr>
                <w:rFonts w:eastAsia="Courier New"/>
                <w:color w:val="auto"/>
                <w:sz w:val="18"/>
                <w:szCs w:val="18"/>
              </w:rPr>
              <w:t>9 класс (17 час)</w:t>
            </w:r>
          </w:p>
        </w:tc>
      </w:tr>
      <w:tr w:rsidR="00A57638" w:rsidRPr="00146549" w:rsidTr="00FA32DC">
        <w:trPr>
          <w:trHeight w:hRule="exact" w:val="3383"/>
        </w:trPr>
        <w:tc>
          <w:tcPr>
            <w:tcW w:w="1354" w:type="dxa"/>
            <w:tcBorders>
              <w:top w:val="single" w:sz="4" w:space="0" w:color="auto"/>
              <w:lef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before="80" w:line="240" w:lineRule="auto"/>
              <w:ind w:firstLine="0"/>
              <w:rPr>
                <w:color w:val="auto"/>
                <w:sz w:val="18"/>
                <w:szCs w:val="18"/>
              </w:rPr>
            </w:pPr>
            <w:r w:rsidRPr="00146549">
              <w:rPr>
                <w:rFonts w:eastAsia="Courier New"/>
                <w:color w:val="auto"/>
                <w:sz w:val="18"/>
                <w:szCs w:val="18"/>
              </w:rPr>
              <w:t>Производство и технология</w:t>
            </w:r>
          </w:p>
        </w:tc>
        <w:tc>
          <w:tcPr>
            <w:tcW w:w="1757" w:type="dxa"/>
            <w:tcBorders>
              <w:top w:val="single" w:sz="4" w:space="0" w:color="auto"/>
              <w:lef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rPr>
              <w:t xml:space="preserve">Раздел 1. </w:t>
            </w:r>
            <w:r w:rsidRPr="00146549">
              <w:rPr>
                <w:rFonts w:eastAsia="Courier New"/>
                <w:color w:val="auto"/>
                <w:sz w:val="18"/>
                <w:szCs w:val="18"/>
              </w:rPr>
              <w:t>Преобразовательная деятельность человека.</w:t>
            </w:r>
          </w:p>
          <w:p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rPr>
              <w:t xml:space="preserve">Раздел 2. </w:t>
            </w:r>
            <w:r w:rsidRPr="00146549">
              <w:rPr>
                <w:rFonts w:eastAsia="Courier New"/>
                <w:color w:val="auto"/>
                <w:sz w:val="18"/>
                <w:szCs w:val="18"/>
              </w:rPr>
              <w:t>Простейшие машины и механизмы</w:t>
            </w:r>
          </w:p>
        </w:tc>
        <w:tc>
          <w:tcPr>
            <w:tcW w:w="1757" w:type="dxa"/>
            <w:tcBorders>
              <w:top w:val="single" w:sz="4" w:space="0" w:color="auto"/>
              <w:lef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u w:val="single"/>
              </w:rPr>
              <w:t xml:space="preserve">Раздел 3. </w:t>
            </w:r>
            <w:r w:rsidRPr="00146549">
              <w:rPr>
                <w:rFonts w:eastAsia="Courier New"/>
                <w:color w:val="auto"/>
                <w:sz w:val="18"/>
                <w:szCs w:val="18"/>
              </w:rPr>
              <w:t>Задачи и технологии их решения.</w:t>
            </w:r>
          </w:p>
          <w:p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u w:val="single"/>
              </w:rPr>
              <w:t xml:space="preserve">Раздел 4. </w:t>
            </w:r>
            <w:r w:rsidRPr="00146549">
              <w:rPr>
                <w:rFonts w:eastAsia="Courier New"/>
                <w:color w:val="auto"/>
                <w:sz w:val="18"/>
                <w:szCs w:val="18"/>
              </w:rPr>
              <w:t>Основы проектирования.</w:t>
            </w:r>
          </w:p>
          <w:p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rPr>
              <w:t xml:space="preserve">Раздел 5. </w:t>
            </w:r>
            <w:r w:rsidRPr="00146549">
              <w:rPr>
                <w:rFonts w:eastAsia="Courier New"/>
                <w:color w:val="auto"/>
                <w:sz w:val="18"/>
                <w:szCs w:val="18"/>
              </w:rPr>
              <w:t>Технологии домашнего хозяйства.</w:t>
            </w:r>
          </w:p>
          <w:p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rPr>
              <w:t>Раздел 6.</w:t>
            </w:r>
          </w:p>
          <w:p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rFonts w:eastAsia="Courier New"/>
                <w:color w:val="auto"/>
                <w:sz w:val="18"/>
                <w:szCs w:val="18"/>
              </w:rPr>
              <w:t>Мир профессий</w:t>
            </w:r>
          </w:p>
        </w:tc>
        <w:tc>
          <w:tcPr>
            <w:tcW w:w="1872" w:type="dxa"/>
            <w:tcBorders>
              <w:top w:val="single" w:sz="4" w:space="0" w:color="auto"/>
              <w:lef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rPr>
              <w:t xml:space="preserve">Раздел 7. </w:t>
            </w:r>
            <w:r w:rsidRPr="00146549">
              <w:rPr>
                <w:rFonts w:eastAsia="Courier New"/>
                <w:color w:val="auto"/>
                <w:sz w:val="18"/>
                <w:szCs w:val="18"/>
              </w:rPr>
              <w:t>Технологии и искусство.</w:t>
            </w:r>
          </w:p>
          <w:p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rPr>
              <w:t xml:space="preserve">Раздел 8. </w:t>
            </w:r>
            <w:r w:rsidRPr="00146549">
              <w:rPr>
                <w:rFonts w:eastAsia="Courier New"/>
                <w:color w:val="auto"/>
                <w:sz w:val="18"/>
                <w:szCs w:val="18"/>
              </w:rPr>
              <w:t>Технология и мир.</w:t>
            </w:r>
          </w:p>
          <w:p w:rsidR="00A57638" w:rsidRPr="00146549" w:rsidRDefault="00E235EB" w:rsidP="00146549">
            <w:pPr>
              <w:pStyle w:val="a6"/>
              <w:framePr w:w="10152" w:h="6010" w:hSpace="14" w:vSpace="29" w:wrap="notBeside" w:vAnchor="text" w:hAnchor="text" w:x="452" w:y="347"/>
              <w:spacing w:after="80" w:line="240" w:lineRule="auto"/>
              <w:ind w:firstLine="0"/>
              <w:rPr>
                <w:color w:val="auto"/>
                <w:sz w:val="18"/>
                <w:szCs w:val="18"/>
              </w:rPr>
            </w:pPr>
            <w:r w:rsidRPr="00146549">
              <w:rPr>
                <w:rFonts w:eastAsia="Courier New"/>
                <w:color w:val="auto"/>
                <w:sz w:val="18"/>
                <w:szCs w:val="18"/>
              </w:rPr>
              <w:t>Современная техносфера</w:t>
            </w:r>
          </w:p>
        </w:tc>
        <w:tc>
          <w:tcPr>
            <w:tcW w:w="1704" w:type="dxa"/>
            <w:tcBorders>
              <w:top w:val="single" w:sz="4" w:space="0" w:color="auto"/>
              <w:lef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rPr>
              <w:t xml:space="preserve">Раздел 9. </w:t>
            </w:r>
            <w:r w:rsidRPr="00146549">
              <w:rPr>
                <w:rFonts w:eastAsia="Courier New"/>
                <w:color w:val="auto"/>
                <w:sz w:val="18"/>
                <w:szCs w:val="18"/>
              </w:rPr>
              <w:t>Современные технологии.</w:t>
            </w:r>
          </w:p>
          <w:p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u w:val="single"/>
              </w:rPr>
              <w:t>Раздел 10.</w:t>
            </w:r>
          </w:p>
          <w:p w:rsidR="00A57638" w:rsidRPr="00146549" w:rsidRDefault="00E235EB" w:rsidP="00146549">
            <w:pPr>
              <w:pStyle w:val="a6"/>
              <w:framePr w:w="10152" w:h="6010" w:hSpace="14" w:vSpace="29" w:wrap="notBeside" w:vAnchor="text" w:hAnchor="text" w:x="452" w:y="347"/>
              <w:spacing w:after="100" w:line="240" w:lineRule="auto"/>
              <w:ind w:firstLine="0"/>
              <w:rPr>
                <w:color w:val="auto"/>
                <w:sz w:val="18"/>
                <w:szCs w:val="18"/>
              </w:rPr>
            </w:pPr>
            <w:r w:rsidRPr="00146549">
              <w:rPr>
                <w:rFonts w:eastAsia="Courier New"/>
                <w:color w:val="auto"/>
                <w:sz w:val="18"/>
                <w:szCs w:val="18"/>
              </w:rPr>
              <w:t>Основы информационнокогнитивных технологий</w:t>
            </w:r>
          </w:p>
        </w:tc>
        <w:tc>
          <w:tcPr>
            <w:tcW w:w="1709" w:type="dxa"/>
            <w:tcBorders>
              <w:top w:val="single" w:sz="4" w:space="0" w:color="auto"/>
              <w:left w:val="single" w:sz="4" w:space="0" w:color="auto"/>
              <w:righ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u w:val="single"/>
              </w:rPr>
              <w:t xml:space="preserve">Раздел 11. </w:t>
            </w:r>
            <w:r w:rsidRPr="00146549">
              <w:rPr>
                <w:rFonts w:eastAsia="Courier New"/>
                <w:color w:val="auto"/>
                <w:sz w:val="18"/>
                <w:szCs w:val="18"/>
              </w:rPr>
              <w:t>Элементы управления.</w:t>
            </w:r>
          </w:p>
          <w:p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rPr>
              <w:t>Раздел 12.</w:t>
            </w:r>
          </w:p>
          <w:p w:rsidR="00A57638" w:rsidRPr="00146549" w:rsidRDefault="00E235EB" w:rsidP="00146549">
            <w:pPr>
              <w:pStyle w:val="a6"/>
              <w:framePr w:w="10152" w:h="6010" w:hSpace="14" w:vSpace="29" w:wrap="notBeside" w:vAnchor="text" w:hAnchor="text" w:x="452" w:y="347"/>
              <w:spacing w:after="100" w:line="240" w:lineRule="auto"/>
              <w:ind w:firstLine="0"/>
              <w:rPr>
                <w:color w:val="auto"/>
                <w:sz w:val="18"/>
                <w:szCs w:val="18"/>
              </w:rPr>
            </w:pPr>
            <w:r w:rsidRPr="00146549">
              <w:rPr>
                <w:rFonts w:eastAsia="Courier New"/>
                <w:color w:val="auto"/>
                <w:sz w:val="18"/>
                <w:szCs w:val="18"/>
              </w:rPr>
              <w:t>Мир профессий</w:t>
            </w:r>
          </w:p>
        </w:tc>
      </w:tr>
      <w:tr w:rsidR="00A57638" w:rsidRPr="00146549" w:rsidTr="00146549">
        <w:trPr>
          <w:trHeight w:hRule="exact" w:val="1613"/>
        </w:trPr>
        <w:tc>
          <w:tcPr>
            <w:tcW w:w="1354" w:type="dxa"/>
            <w:tcBorders>
              <w:top w:val="single" w:sz="4" w:space="0" w:color="auto"/>
              <w:left w:val="single" w:sz="4" w:space="0" w:color="auto"/>
              <w:bottom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before="80" w:line="240" w:lineRule="auto"/>
              <w:ind w:firstLine="0"/>
              <w:rPr>
                <w:color w:val="auto"/>
                <w:sz w:val="18"/>
                <w:szCs w:val="18"/>
              </w:rPr>
            </w:pPr>
            <w:r w:rsidRPr="00146549">
              <w:rPr>
                <w:rFonts w:eastAsia="Courier New"/>
                <w:color w:val="auto"/>
                <w:sz w:val="18"/>
                <w:szCs w:val="18"/>
              </w:rPr>
              <w:t>Технологии обработки материалов и пищевых продуктов</w:t>
            </w:r>
          </w:p>
        </w:tc>
        <w:tc>
          <w:tcPr>
            <w:tcW w:w="1757" w:type="dxa"/>
            <w:tcBorders>
              <w:top w:val="single" w:sz="4" w:space="0" w:color="auto"/>
              <w:left w:val="single" w:sz="4" w:space="0" w:color="auto"/>
              <w:bottom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u w:val="single"/>
              </w:rPr>
              <w:t xml:space="preserve">Раздел 1. </w:t>
            </w:r>
            <w:r w:rsidRPr="00146549">
              <w:rPr>
                <w:rFonts w:eastAsia="Courier New"/>
                <w:color w:val="auto"/>
                <w:sz w:val="18"/>
                <w:szCs w:val="18"/>
              </w:rPr>
              <w:t>Структура технологии: от материала к изделию.</w:t>
            </w:r>
          </w:p>
        </w:tc>
        <w:tc>
          <w:tcPr>
            <w:tcW w:w="1757" w:type="dxa"/>
            <w:tcBorders>
              <w:top w:val="single" w:sz="4" w:space="0" w:color="auto"/>
              <w:left w:val="single" w:sz="4" w:space="0" w:color="auto"/>
              <w:bottom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rPr>
              <w:t xml:space="preserve">Раздел 5 </w:t>
            </w:r>
            <w:r w:rsidRPr="00146549">
              <w:rPr>
                <w:rFonts w:eastAsia="Courier New"/>
                <w:color w:val="auto"/>
                <w:sz w:val="18"/>
                <w:szCs w:val="18"/>
              </w:rPr>
              <w:t>Технология обработки конструкционных материалов</w:t>
            </w:r>
          </w:p>
        </w:tc>
        <w:tc>
          <w:tcPr>
            <w:tcW w:w="1872" w:type="dxa"/>
            <w:tcBorders>
              <w:top w:val="single" w:sz="4" w:space="0" w:color="auto"/>
              <w:left w:val="single" w:sz="4" w:space="0" w:color="auto"/>
              <w:bottom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u w:val="single"/>
              </w:rPr>
              <w:t xml:space="preserve">Раздел 8. </w:t>
            </w:r>
            <w:r w:rsidRPr="00146549">
              <w:rPr>
                <w:rFonts w:eastAsia="Courier New"/>
                <w:color w:val="auto"/>
                <w:sz w:val="18"/>
                <w:szCs w:val="18"/>
              </w:rPr>
              <w:t>Моделирование как основа познания и практической деятельности.</w:t>
            </w:r>
          </w:p>
        </w:tc>
        <w:tc>
          <w:tcPr>
            <w:tcW w:w="1704" w:type="dxa"/>
            <w:tcBorders>
              <w:top w:val="single" w:sz="4" w:space="0" w:color="auto"/>
              <w:left w:val="single" w:sz="4" w:space="0" w:color="auto"/>
              <w:bottom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rPr>
              <w:t xml:space="preserve">Раздел 10. </w:t>
            </w:r>
            <w:r w:rsidRPr="00146549">
              <w:rPr>
                <w:rFonts w:eastAsia="Courier New"/>
                <w:color w:val="auto"/>
                <w:sz w:val="18"/>
                <w:szCs w:val="18"/>
              </w:rPr>
              <w:t>Традиционные производства и технологии</w:t>
            </w:r>
          </w:p>
        </w:tc>
        <w:tc>
          <w:tcPr>
            <w:tcW w:w="1709" w:type="dxa"/>
            <w:tcBorders>
              <w:top w:val="single" w:sz="4" w:space="0" w:color="auto"/>
              <w:left w:val="single" w:sz="4" w:space="0" w:color="auto"/>
              <w:bottom w:val="single" w:sz="4" w:space="0" w:color="auto"/>
              <w:right w:val="single" w:sz="4" w:space="0" w:color="auto"/>
            </w:tcBorders>
            <w:shd w:val="clear" w:color="auto" w:fill="auto"/>
          </w:tcPr>
          <w:p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u w:val="single"/>
              </w:rPr>
              <w:t xml:space="preserve">Раздел 11. </w:t>
            </w:r>
            <w:r w:rsidRPr="00146549">
              <w:rPr>
                <w:rFonts w:eastAsia="Courier New"/>
                <w:color w:val="auto"/>
                <w:sz w:val="18"/>
                <w:szCs w:val="18"/>
              </w:rPr>
              <w:t>Технологии в когнитивной сфере</w:t>
            </w:r>
          </w:p>
        </w:tc>
      </w:tr>
    </w:tbl>
    <w:p w:rsidR="00A57638" w:rsidRPr="00EB2D57" w:rsidRDefault="00FA32DC">
      <w:pPr>
        <w:pStyle w:val="ad"/>
        <w:framePr w:w="230" w:h="6384" w:hRule="exact" w:hSpace="10388" w:wrap="notBeside" w:vAnchor="text" w:hAnchor="text" w:y="1"/>
        <w:tabs>
          <w:tab w:val="left" w:pos="4032"/>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t>Примерная рабочая программа</w:t>
      </w:r>
    </w:p>
    <w:p w:rsidR="00A57638" w:rsidRPr="00EB2D57" w:rsidRDefault="00E235EB">
      <w:pPr>
        <w:pStyle w:val="ad"/>
        <w:framePr w:w="1085" w:h="240" w:hSpace="9533" w:wrap="notBeside" w:vAnchor="text" w:hAnchor="text" w:x="9534" w:y="1"/>
        <w:rPr>
          <w:color w:val="auto"/>
        </w:rPr>
      </w:pPr>
      <w:r w:rsidRPr="00EB2D57">
        <w:rPr>
          <w:i w:val="0"/>
          <w:iCs w:val="0"/>
          <w:color w:val="auto"/>
        </w:rPr>
        <w:t>Таблица 1</w:t>
      </w:r>
    </w:p>
    <w:p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1354"/>
        <w:gridCol w:w="1757"/>
        <w:gridCol w:w="1757"/>
        <w:gridCol w:w="1872"/>
        <w:gridCol w:w="1704"/>
        <w:gridCol w:w="1709"/>
      </w:tblGrid>
      <w:tr w:rsidR="00A57638" w:rsidRPr="00EB2D57" w:rsidTr="00FA32DC">
        <w:trPr>
          <w:trHeight w:hRule="exact" w:val="2988"/>
        </w:trPr>
        <w:tc>
          <w:tcPr>
            <w:tcW w:w="1354" w:type="dxa"/>
            <w:tcBorders>
              <w:top w:val="single" w:sz="4" w:space="0" w:color="auto"/>
              <w:left w:val="single" w:sz="4" w:space="0" w:color="auto"/>
            </w:tcBorders>
            <w:shd w:val="clear" w:color="auto" w:fill="auto"/>
          </w:tcPr>
          <w:p w:rsidR="00A57638" w:rsidRPr="00146549" w:rsidRDefault="00E235EB" w:rsidP="00146549">
            <w:pPr>
              <w:pStyle w:val="a6"/>
              <w:framePr w:w="10152" w:h="6341" w:hSpace="422" w:vSpace="19" w:wrap="notBeside" w:vAnchor="text" w:hAnchor="text" w:x="445" w:y="20"/>
              <w:spacing w:before="80" w:line="240" w:lineRule="auto"/>
              <w:ind w:firstLine="0"/>
              <w:rPr>
                <w:color w:val="auto"/>
                <w:sz w:val="18"/>
                <w:szCs w:val="18"/>
              </w:rPr>
            </w:pPr>
            <w:r w:rsidRPr="00146549">
              <w:rPr>
                <w:rFonts w:eastAsia="Courier New"/>
                <w:color w:val="auto"/>
                <w:sz w:val="18"/>
                <w:szCs w:val="18"/>
              </w:rPr>
              <w:t>Технологии обработки материалов и пищевых продуктов</w:t>
            </w:r>
          </w:p>
        </w:tc>
        <w:tc>
          <w:tcPr>
            <w:tcW w:w="1757" w:type="dxa"/>
            <w:tcBorders>
              <w:top w:val="single" w:sz="4" w:space="0" w:color="auto"/>
              <w:left w:val="single" w:sz="4" w:space="0" w:color="auto"/>
            </w:tcBorders>
            <w:shd w:val="clear" w:color="auto" w:fill="auto"/>
          </w:tcPr>
          <w:p w:rsidR="00A57638" w:rsidRPr="00146549" w:rsidRDefault="00E235EB" w:rsidP="00146549">
            <w:pPr>
              <w:pStyle w:val="a6"/>
              <w:framePr w:w="10152" w:h="6341" w:hSpace="422" w:vSpace="19" w:wrap="notBeside" w:vAnchor="text" w:hAnchor="text" w:x="445" w:y="20"/>
              <w:spacing w:after="180" w:line="240" w:lineRule="auto"/>
              <w:ind w:firstLine="0"/>
              <w:rPr>
                <w:color w:val="auto"/>
                <w:sz w:val="18"/>
                <w:szCs w:val="18"/>
              </w:rPr>
            </w:pPr>
            <w:r w:rsidRPr="00146549">
              <w:rPr>
                <w:b/>
                <w:bCs/>
                <w:i/>
                <w:iCs/>
                <w:color w:val="auto"/>
                <w:sz w:val="18"/>
                <w:szCs w:val="18"/>
              </w:rPr>
              <w:t xml:space="preserve">Раздел 2 </w:t>
            </w:r>
            <w:r w:rsidRPr="00146549">
              <w:rPr>
                <w:rFonts w:eastAsia="Courier New"/>
                <w:color w:val="auto"/>
                <w:sz w:val="18"/>
                <w:szCs w:val="18"/>
              </w:rPr>
              <w:t>Материалы и изделия.</w:t>
            </w:r>
          </w:p>
          <w:p w:rsidR="00A57638" w:rsidRPr="00146549" w:rsidRDefault="00E235EB" w:rsidP="00146549">
            <w:pPr>
              <w:pStyle w:val="a6"/>
              <w:framePr w:w="10152" w:h="6341" w:hSpace="422" w:vSpace="19" w:wrap="notBeside" w:vAnchor="text" w:hAnchor="text" w:x="445" w:y="20"/>
              <w:spacing w:after="180" w:line="240" w:lineRule="auto"/>
              <w:ind w:firstLine="0"/>
              <w:rPr>
                <w:color w:val="auto"/>
                <w:sz w:val="18"/>
                <w:szCs w:val="18"/>
              </w:rPr>
            </w:pPr>
            <w:r w:rsidRPr="00146549">
              <w:rPr>
                <w:b/>
                <w:bCs/>
                <w:i/>
                <w:iCs/>
                <w:color w:val="auto"/>
                <w:sz w:val="18"/>
                <w:szCs w:val="18"/>
              </w:rPr>
              <w:t xml:space="preserve">Раздел 3. </w:t>
            </w:r>
            <w:r w:rsidRPr="00146549">
              <w:rPr>
                <w:rFonts w:eastAsia="Courier New"/>
                <w:color w:val="auto"/>
                <w:sz w:val="18"/>
                <w:szCs w:val="18"/>
              </w:rPr>
              <w:t>Основные ручные инструменты.</w:t>
            </w:r>
          </w:p>
          <w:p w:rsidR="00A57638" w:rsidRPr="00146549" w:rsidRDefault="00E235EB" w:rsidP="00146549">
            <w:pPr>
              <w:pStyle w:val="a6"/>
              <w:framePr w:w="10152" w:h="6341" w:hSpace="422" w:vSpace="19" w:wrap="notBeside" w:vAnchor="text" w:hAnchor="text" w:x="445" w:y="20"/>
              <w:spacing w:after="180" w:line="240" w:lineRule="auto"/>
              <w:ind w:firstLine="0"/>
              <w:rPr>
                <w:color w:val="auto"/>
                <w:sz w:val="18"/>
                <w:szCs w:val="18"/>
              </w:rPr>
            </w:pPr>
            <w:r w:rsidRPr="00146549">
              <w:rPr>
                <w:b/>
                <w:bCs/>
                <w:i/>
                <w:iCs/>
                <w:color w:val="auto"/>
                <w:sz w:val="18"/>
                <w:szCs w:val="18"/>
              </w:rPr>
              <w:t xml:space="preserve">Раздел 4. </w:t>
            </w:r>
            <w:r w:rsidRPr="00146549">
              <w:rPr>
                <w:rFonts w:eastAsia="Courier New"/>
                <w:color w:val="auto"/>
                <w:sz w:val="18"/>
                <w:szCs w:val="18"/>
              </w:rPr>
              <w:t>Трудовые действия как основные слагаемые технологии</w:t>
            </w:r>
          </w:p>
        </w:tc>
        <w:tc>
          <w:tcPr>
            <w:tcW w:w="1757" w:type="dxa"/>
            <w:tcBorders>
              <w:top w:val="single" w:sz="4" w:space="0" w:color="auto"/>
              <w:left w:val="single" w:sz="4" w:space="0" w:color="auto"/>
            </w:tcBorders>
            <w:shd w:val="clear" w:color="auto" w:fill="auto"/>
          </w:tcPr>
          <w:p w:rsidR="00A57638" w:rsidRPr="00146549" w:rsidRDefault="00E235EB" w:rsidP="00146549">
            <w:pPr>
              <w:pStyle w:val="a6"/>
              <w:framePr w:w="10152" w:h="6341" w:hSpace="422" w:vSpace="19" w:wrap="notBeside" w:vAnchor="text" w:hAnchor="text" w:x="445" w:y="20"/>
              <w:spacing w:before="80" w:after="180" w:line="233" w:lineRule="auto"/>
              <w:ind w:firstLine="0"/>
              <w:rPr>
                <w:color w:val="auto"/>
                <w:sz w:val="18"/>
                <w:szCs w:val="18"/>
              </w:rPr>
            </w:pPr>
            <w:r w:rsidRPr="00146549">
              <w:rPr>
                <w:b/>
                <w:bCs/>
                <w:i/>
                <w:iCs/>
                <w:color w:val="auto"/>
                <w:sz w:val="18"/>
                <w:szCs w:val="18"/>
              </w:rPr>
              <w:t xml:space="preserve">Раздел 6. </w:t>
            </w:r>
            <w:r w:rsidRPr="00146549">
              <w:rPr>
                <w:rFonts w:eastAsia="Courier New"/>
                <w:color w:val="auto"/>
                <w:sz w:val="18"/>
                <w:szCs w:val="18"/>
              </w:rPr>
              <w:t>Технология обработки текстильных материалов.</w:t>
            </w:r>
          </w:p>
          <w:p w:rsidR="00A57638" w:rsidRPr="00146549" w:rsidRDefault="00E235EB" w:rsidP="00146549">
            <w:pPr>
              <w:pStyle w:val="a6"/>
              <w:framePr w:w="10152" w:h="6341" w:hSpace="422" w:vSpace="19" w:wrap="notBeside" w:vAnchor="text" w:hAnchor="text" w:x="445" w:y="20"/>
              <w:spacing w:line="233" w:lineRule="auto"/>
              <w:ind w:firstLine="0"/>
              <w:rPr>
                <w:color w:val="auto"/>
                <w:sz w:val="18"/>
                <w:szCs w:val="18"/>
              </w:rPr>
            </w:pPr>
            <w:r w:rsidRPr="00146549">
              <w:rPr>
                <w:b/>
                <w:bCs/>
                <w:i/>
                <w:iCs/>
                <w:color w:val="auto"/>
                <w:sz w:val="18"/>
                <w:szCs w:val="18"/>
              </w:rPr>
              <w:t xml:space="preserve">Раздел 7. </w:t>
            </w:r>
            <w:r w:rsidRPr="00146549">
              <w:rPr>
                <w:rFonts w:eastAsia="Courier New"/>
                <w:color w:val="auto"/>
                <w:sz w:val="18"/>
                <w:szCs w:val="18"/>
              </w:rPr>
              <w:t>Технология обработки пищевых продуктов</w:t>
            </w:r>
          </w:p>
        </w:tc>
        <w:tc>
          <w:tcPr>
            <w:tcW w:w="1872" w:type="dxa"/>
            <w:tcBorders>
              <w:top w:val="single" w:sz="4" w:space="0" w:color="auto"/>
              <w:left w:val="single" w:sz="4" w:space="0" w:color="auto"/>
            </w:tcBorders>
            <w:shd w:val="clear" w:color="auto" w:fill="auto"/>
          </w:tcPr>
          <w:p w:rsidR="00A57638" w:rsidRPr="00146549" w:rsidRDefault="00E235EB" w:rsidP="00146549">
            <w:pPr>
              <w:pStyle w:val="a6"/>
              <w:framePr w:w="10152" w:h="6341" w:hSpace="422" w:vSpace="19" w:wrap="notBeside" w:vAnchor="text" w:hAnchor="text" w:x="445" w:y="20"/>
              <w:spacing w:before="80" w:line="233" w:lineRule="auto"/>
              <w:ind w:firstLine="0"/>
              <w:rPr>
                <w:color w:val="auto"/>
                <w:sz w:val="18"/>
                <w:szCs w:val="18"/>
              </w:rPr>
            </w:pPr>
            <w:r w:rsidRPr="00146549">
              <w:rPr>
                <w:b/>
                <w:bCs/>
                <w:i/>
                <w:iCs/>
                <w:color w:val="auto"/>
                <w:sz w:val="18"/>
                <w:szCs w:val="18"/>
              </w:rPr>
              <w:t xml:space="preserve">Раздел 9. </w:t>
            </w:r>
            <w:r w:rsidRPr="00146549">
              <w:rPr>
                <w:rFonts w:eastAsia="Courier New"/>
                <w:color w:val="auto"/>
                <w:sz w:val="18"/>
                <w:szCs w:val="18"/>
              </w:rPr>
              <w:t>Машины и их модели</w:t>
            </w:r>
          </w:p>
        </w:tc>
        <w:tc>
          <w:tcPr>
            <w:tcW w:w="1704" w:type="dxa"/>
            <w:tcBorders>
              <w:top w:val="single" w:sz="4" w:space="0" w:color="auto"/>
              <w:left w:val="single" w:sz="4" w:space="0" w:color="auto"/>
            </w:tcBorders>
            <w:shd w:val="clear" w:color="auto" w:fill="auto"/>
          </w:tcPr>
          <w:p w:rsidR="00A57638" w:rsidRPr="00146549" w:rsidRDefault="00A57638" w:rsidP="00146549">
            <w:pPr>
              <w:framePr w:w="10152" w:h="6341" w:hSpace="422" w:vSpace="19" w:wrap="notBeside" w:vAnchor="text" w:hAnchor="text" w:x="445" w:y="20"/>
              <w:rPr>
                <w:rFonts w:ascii="Times New Roman" w:hAnsi="Times New Roman" w:cs="Times New Roman"/>
                <w:color w:val="auto"/>
                <w:sz w:val="10"/>
                <w:szCs w:val="10"/>
              </w:rPr>
            </w:pPr>
          </w:p>
        </w:tc>
        <w:tc>
          <w:tcPr>
            <w:tcW w:w="1709" w:type="dxa"/>
            <w:tcBorders>
              <w:top w:val="single" w:sz="4" w:space="0" w:color="auto"/>
              <w:left w:val="single" w:sz="4" w:space="0" w:color="auto"/>
              <w:right w:val="single" w:sz="4" w:space="0" w:color="auto"/>
            </w:tcBorders>
            <w:shd w:val="clear" w:color="auto" w:fill="auto"/>
          </w:tcPr>
          <w:p w:rsidR="00A57638" w:rsidRPr="00146549" w:rsidRDefault="00E235EB" w:rsidP="00146549">
            <w:pPr>
              <w:pStyle w:val="a6"/>
              <w:framePr w:w="10152" w:h="6341" w:hSpace="422" w:vSpace="19" w:wrap="notBeside" w:vAnchor="text" w:hAnchor="text" w:x="445" w:y="20"/>
              <w:spacing w:before="80" w:line="230" w:lineRule="auto"/>
              <w:ind w:firstLine="0"/>
              <w:rPr>
                <w:color w:val="auto"/>
                <w:sz w:val="18"/>
                <w:szCs w:val="18"/>
              </w:rPr>
            </w:pPr>
            <w:r w:rsidRPr="00146549">
              <w:rPr>
                <w:b/>
                <w:bCs/>
                <w:i/>
                <w:iCs/>
                <w:color w:val="auto"/>
                <w:sz w:val="18"/>
                <w:szCs w:val="18"/>
                <w:u w:val="single"/>
              </w:rPr>
              <w:t xml:space="preserve">Раздел 12. </w:t>
            </w:r>
            <w:r w:rsidRPr="00146549">
              <w:rPr>
                <w:rFonts w:eastAsia="Courier New"/>
                <w:color w:val="auto"/>
                <w:sz w:val="18"/>
                <w:szCs w:val="18"/>
              </w:rPr>
              <w:t>Технологии и человек</w:t>
            </w:r>
          </w:p>
        </w:tc>
      </w:tr>
      <w:tr w:rsidR="00A57638" w:rsidRPr="00EB2D57" w:rsidTr="00146549">
        <w:trPr>
          <w:trHeight w:hRule="exact" w:val="3173"/>
        </w:trPr>
        <w:tc>
          <w:tcPr>
            <w:tcW w:w="1354" w:type="dxa"/>
            <w:tcBorders>
              <w:top w:val="single" w:sz="4" w:space="0" w:color="auto"/>
              <w:left w:val="single" w:sz="4" w:space="0" w:color="auto"/>
              <w:bottom w:val="single" w:sz="4" w:space="0" w:color="auto"/>
            </w:tcBorders>
            <w:shd w:val="clear" w:color="auto" w:fill="auto"/>
          </w:tcPr>
          <w:p w:rsidR="00A57638" w:rsidRPr="00146549" w:rsidRDefault="00E235EB" w:rsidP="00146549">
            <w:pPr>
              <w:pStyle w:val="a6"/>
              <w:framePr w:w="10152" w:h="6341" w:hSpace="422" w:vSpace="19" w:wrap="notBeside" w:vAnchor="text" w:hAnchor="text" w:x="445" w:y="20"/>
              <w:spacing w:before="80" w:line="233" w:lineRule="auto"/>
              <w:ind w:firstLine="0"/>
              <w:rPr>
                <w:color w:val="auto"/>
                <w:sz w:val="18"/>
                <w:szCs w:val="18"/>
              </w:rPr>
            </w:pPr>
            <w:r w:rsidRPr="00146549">
              <w:rPr>
                <w:rFonts w:eastAsia="Courier New"/>
                <w:color w:val="auto"/>
                <w:sz w:val="18"/>
                <w:szCs w:val="18"/>
              </w:rPr>
              <w:t>Растениеводство</w:t>
            </w:r>
          </w:p>
        </w:tc>
        <w:tc>
          <w:tcPr>
            <w:tcW w:w="1757" w:type="dxa"/>
            <w:tcBorders>
              <w:top w:val="single" w:sz="4" w:space="0" w:color="auto"/>
              <w:left w:val="single" w:sz="4" w:space="0" w:color="auto"/>
              <w:bottom w:val="single" w:sz="4" w:space="0" w:color="auto"/>
            </w:tcBorders>
            <w:shd w:val="clear" w:color="auto" w:fill="auto"/>
          </w:tcPr>
          <w:p w:rsidR="00A57638" w:rsidRPr="00146549" w:rsidRDefault="00E235EB" w:rsidP="00146549">
            <w:pPr>
              <w:pStyle w:val="a6"/>
              <w:framePr w:w="10152" w:h="6341" w:hSpace="422" w:vSpace="19" w:wrap="notBeside" w:vAnchor="text" w:hAnchor="text" w:x="445" w:y="20"/>
              <w:spacing w:line="240" w:lineRule="auto"/>
              <w:ind w:firstLine="0"/>
              <w:rPr>
                <w:color w:val="auto"/>
                <w:sz w:val="18"/>
                <w:szCs w:val="18"/>
              </w:rPr>
            </w:pPr>
            <w:r w:rsidRPr="00146549">
              <w:rPr>
                <w:b/>
                <w:bCs/>
                <w:i/>
                <w:iCs/>
                <w:color w:val="auto"/>
                <w:sz w:val="18"/>
                <w:szCs w:val="18"/>
              </w:rPr>
              <w:t xml:space="preserve">Раздел 1. </w:t>
            </w:r>
            <w:r w:rsidRPr="00146549">
              <w:rPr>
                <w:rFonts w:eastAsia="Courier New"/>
                <w:color w:val="auto"/>
                <w:sz w:val="18"/>
                <w:szCs w:val="18"/>
              </w:rPr>
              <w:t>Элементы технологии возделывания сельскохозяйственных культур (почвы, виды почв, плодородие почв, инструменты обработки почв)</w:t>
            </w:r>
          </w:p>
        </w:tc>
        <w:tc>
          <w:tcPr>
            <w:tcW w:w="1757" w:type="dxa"/>
            <w:tcBorders>
              <w:top w:val="single" w:sz="4" w:space="0" w:color="auto"/>
              <w:left w:val="single" w:sz="4" w:space="0" w:color="auto"/>
              <w:bottom w:val="single" w:sz="4" w:space="0" w:color="auto"/>
            </w:tcBorders>
            <w:shd w:val="clear" w:color="auto" w:fill="auto"/>
          </w:tcPr>
          <w:p w:rsidR="00A57638" w:rsidRPr="00146549" w:rsidRDefault="00E235EB" w:rsidP="00146549">
            <w:pPr>
              <w:pStyle w:val="a6"/>
              <w:framePr w:w="10152" w:h="6341" w:hSpace="422" w:vSpace="19" w:wrap="notBeside" w:vAnchor="text" w:hAnchor="text" w:x="445" w:y="20"/>
              <w:spacing w:line="240" w:lineRule="auto"/>
              <w:ind w:firstLine="0"/>
              <w:rPr>
                <w:color w:val="auto"/>
                <w:sz w:val="18"/>
                <w:szCs w:val="18"/>
              </w:rPr>
            </w:pPr>
            <w:r w:rsidRPr="00146549">
              <w:rPr>
                <w:b/>
                <w:bCs/>
                <w:i/>
                <w:iCs/>
                <w:color w:val="auto"/>
                <w:sz w:val="18"/>
                <w:szCs w:val="18"/>
              </w:rPr>
              <w:t xml:space="preserve">Раздел 1. </w:t>
            </w:r>
            <w:r w:rsidRPr="00146549">
              <w:rPr>
                <w:rFonts w:eastAsia="Courier New"/>
                <w:color w:val="auto"/>
                <w:sz w:val="18"/>
                <w:szCs w:val="18"/>
              </w:rPr>
              <w:t>Элементы технологии возделывания сельскохозяйственных культур (выращивание растений на школьном/ приусадебном участке)</w:t>
            </w:r>
          </w:p>
        </w:tc>
        <w:tc>
          <w:tcPr>
            <w:tcW w:w="1872" w:type="dxa"/>
            <w:tcBorders>
              <w:top w:val="single" w:sz="4" w:space="0" w:color="auto"/>
              <w:left w:val="single" w:sz="4" w:space="0" w:color="auto"/>
              <w:bottom w:val="single" w:sz="4" w:space="0" w:color="auto"/>
            </w:tcBorders>
            <w:shd w:val="clear" w:color="auto" w:fill="auto"/>
          </w:tcPr>
          <w:p w:rsidR="00A57638" w:rsidRPr="00146549" w:rsidRDefault="00E235EB" w:rsidP="00146549">
            <w:pPr>
              <w:pStyle w:val="a6"/>
              <w:framePr w:w="10152" w:h="6341" w:hSpace="422" w:vSpace="19" w:wrap="notBeside" w:vAnchor="text" w:hAnchor="text" w:x="445" w:y="20"/>
              <w:spacing w:line="240" w:lineRule="auto"/>
              <w:ind w:firstLine="0"/>
              <w:rPr>
                <w:color w:val="auto"/>
                <w:sz w:val="18"/>
                <w:szCs w:val="18"/>
              </w:rPr>
            </w:pPr>
            <w:r w:rsidRPr="00146549">
              <w:rPr>
                <w:b/>
                <w:bCs/>
                <w:i/>
                <w:iCs/>
                <w:color w:val="auto"/>
                <w:sz w:val="18"/>
                <w:szCs w:val="18"/>
              </w:rPr>
              <w:t xml:space="preserve">Раздел 1. </w:t>
            </w:r>
            <w:r w:rsidRPr="00146549">
              <w:rPr>
                <w:rFonts w:eastAsia="Courier New"/>
                <w:color w:val="auto"/>
                <w:sz w:val="18"/>
                <w:szCs w:val="18"/>
              </w:rPr>
              <w:t>Элементы технологии возделывания сельскохозяйственных культур, (полезные для человека дикорастущие растения. Сбор, заготовка и хранение полезных для человека дикорастущих растений, их плодов)</w:t>
            </w:r>
          </w:p>
        </w:tc>
        <w:tc>
          <w:tcPr>
            <w:tcW w:w="1704" w:type="dxa"/>
            <w:tcBorders>
              <w:top w:val="single" w:sz="4" w:space="0" w:color="auto"/>
              <w:left w:val="single" w:sz="4" w:space="0" w:color="auto"/>
              <w:bottom w:val="single" w:sz="4" w:space="0" w:color="auto"/>
            </w:tcBorders>
            <w:shd w:val="clear" w:color="auto" w:fill="auto"/>
          </w:tcPr>
          <w:p w:rsidR="00A57638" w:rsidRPr="00146549" w:rsidRDefault="00E235EB" w:rsidP="00146549">
            <w:pPr>
              <w:pStyle w:val="a6"/>
              <w:framePr w:w="10152" w:h="6341" w:hSpace="422" w:vSpace="19" w:wrap="notBeside" w:vAnchor="text" w:hAnchor="text" w:x="445" w:y="20"/>
              <w:spacing w:after="160" w:line="240" w:lineRule="auto"/>
              <w:ind w:firstLine="0"/>
              <w:rPr>
                <w:color w:val="auto"/>
                <w:sz w:val="18"/>
                <w:szCs w:val="18"/>
              </w:rPr>
            </w:pPr>
            <w:r w:rsidRPr="00146549">
              <w:rPr>
                <w:b/>
                <w:bCs/>
                <w:i/>
                <w:iCs/>
                <w:color w:val="auto"/>
                <w:sz w:val="18"/>
                <w:szCs w:val="18"/>
              </w:rPr>
              <w:t xml:space="preserve">Раздел 2. </w:t>
            </w:r>
            <w:r w:rsidRPr="00146549">
              <w:rPr>
                <w:rFonts w:eastAsia="Courier New"/>
                <w:color w:val="auto"/>
                <w:sz w:val="18"/>
                <w:szCs w:val="18"/>
              </w:rPr>
              <w:t>Сельскохозяйственное производство</w:t>
            </w:r>
          </w:p>
          <w:p w:rsidR="00A57638" w:rsidRPr="00146549" w:rsidRDefault="00E235EB" w:rsidP="00146549">
            <w:pPr>
              <w:pStyle w:val="a6"/>
              <w:framePr w:w="10152" w:h="6341" w:hSpace="422" w:vSpace="19" w:wrap="notBeside" w:vAnchor="text" w:hAnchor="text" w:x="445" w:y="20"/>
              <w:spacing w:line="240" w:lineRule="auto"/>
              <w:ind w:firstLine="0"/>
              <w:rPr>
                <w:color w:val="auto"/>
                <w:sz w:val="18"/>
                <w:szCs w:val="18"/>
              </w:rPr>
            </w:pPr>
            <w:r w:rsidRPr="00146549">
              <w:rPr>
                <w:b/>
                <w:bCs/>
                <w:i/>
                <w:iCs/>
                <w:color w:val="auto"/>
                <w:sz w:val="18"/>
                <w:szCs w:val="18"/>
              </w:rPr>
              <w:t xml:space="preserve">Раздел 3. </w:t>
            </w:r>
            <w:r w:rsidRPr="00146549">
              <w:rPr>
                <w:rFonts w:eastAsia="Courier New"/>
                <w:color w:val="auto"/>
                <w:sz w:val="18"/>
                <w:szCs w:val="18"/>
              </w:rPr>
              <w:t>Сельскохозяйственные профессии.</w:t>
            </w:r>
          </w:p>
        </w:tc>
        <w:tc>
          <w:tcPr>
            <w:tcW w:w="1709" w:type="dxa"/>
            <w:tcBorders>
              <w:top w:val="single" w:sz="4" w:space="0" w:color="auto"/>
              <w:left w:val="single" w:sz="4" w:space="0" w:color="auto"/>
              <w:bottom w:val="single" w:sz="4" w:space="0" w:color="auto"/>
              <w:right w:val="single" w:sz="4" w:space="0" w:color="auto"/>
            </w:tcBorders>
            <w:shd w:val="clear" w:color="auto" w:fill="auto"/>
          </w:tcPr>
          <w:p w:rsidR="00A57638" w:rsidRPr="00146549" w:rsidRDefault="00A57638" w:rsidP="00146549">
            <w:pPr>
              <w:framePr w:w="10152" w:h="6341" w:hSpace="422" w:vSpace="19" w:wrap="notBeside" w:vAnchor="text" w:hAnchor="text" w:x="445" w:y="20"/>
              <w:rPr>
                <w:rFonts w:ascii="Times New Roman" w:hAnsi="Times New Roman" w:cs="Times New Roman"/>
                <w:color w:val="auto"/>
                <w:sz w:val="10"/>
                <w:szCs w:val="10"/>
              </w:rPr>
            </w:pPr>
          </w:p>
        </w:tc>
      </w:tr>
    </w:tbl>
    <w:p w:rsidR="00A57638" w:rsidRPr="00EB2D57" w:rsidRDefault="00E235EB">
      <w:pPr>
        <w:pStyle w:val="ad"/>
        <w:framePr w:w="187" w:h="6389" w:hRule="exact" w:hSpace="22" w:wrap="notBeside" w:vAnchor="text" w:hAnchor="text" w:x="23" w:y="1"/>
        <w:tabs>
          <w:tab w:val="left" w:pos="6048"/>
        </w:tabs>
        <w:textDirection w:val="tbRl"/>
        <w:rPr>
          <w:color w:val="auto"/>
          <w:sz w:val="16"/>
          <w:szCs w:val="16"/>
        </w:rPr>
      </w:pPr>
      <w:r w:rsidRPr="00EB2D57">
        <w:rPr>
          <w:rFonts w:ascii="Tahoma" w:eastAsia="Tahoma" w:hAnsi="Tahoma" w:cs="Tahoma"/>
          <w:b w:val="0"/>
          <w:bCs w:val="0"/>
          <w:i w:val="0"/>
          <w:iCs w:val="0"/>
          <w:color w:val="auto"/>
          <w:sz w:val="16"/>
          <w:szCs w:val="16"/>
        </w:rPr>
        <w:t>ТЕХНОЛОГИЯ. 5—9 классы</w:t>
      </w:r>
      <w:r w:rsidRPr="00EB2D57">
        <w:rPr>
          <w:rFonts w:ascii="Tahoma" w:eastAsia="Tahoma" w:hAnsi="Tahoma" w:cs="Tahoma"/>
          <w:b w:val="0"/>
          <w:bCs w:val="0"/>
          <w:i w:val="0"/>
          <w:iCs w:val="0"/>
          <w:color w:val="auto"/>
          <w:sz w:val="16"/>
          <w:szCs w:val="16"/>
        </w:rPr>
        <w:tab/>
      </w:r>
      <w:r w:rsidR="00FA32DC">
        <w:rPr>
          <w:rFonts w:ascii="Tahoma" w:eastAsia="Tahoma" w:hAnsi="Tahoma" w:cs="Tahoma"/>
          <w:b w:val="0"/>
          <w:bCs w:val="0"/>
          <w:i w:val="0"/>
          <w:iCs w:val="0"/>
          <w:color w:val="auto"/>
          <w:sz w:val="16"/>
          <w:szCs w:val="16"/>
        </w:rPr>
        <w:t xml:space="preserve"> </w:t>
      </w:r>
    </w:p>
    <w:p w:rsidR="00A57638" w:rsidRPr="00EB2D57" w:rsidRDefault="00A57638">
      <w:pPr>
        <w:spacing w:line="1" w:lineRule="exact"/>
        <w:rPr>
          <w:color w:val="auto"/>
        </w:rPr>
        <w:sectPr w:rsidR="00A57638" w:rsidRPr="00EB2D57">
          <w:headerReference w:type="even" r:id="rId84"/>
          <w:headerReference w:type="default" r:id="rId85"/>
          <w:footerReference w:type="even" r:id="rId86"/>
          <w:footerReference w:type="default" r:id="rId87"/>
          <w:footnotePr>
            <w:numRestart w:val="eachPage"/>
          </w:footnotePr>
          <w:pgSz w:w="12019" w:h="7824" w:orient="landscape"/>
          <w:pgMar w:top="715" w:right="716" w:bottom="520" w:left="685" w:header="287" w:footer="92" w:gutter="0"/>
          <w:cols w:space="720"/>
          <w:noEndnote/>
          <w:docGrid w:linePitch="360"/>
        </w:sectPr>
      </w:pPr>
    </w:p>
    <w:p w:rsidR="00A57638" w:rsidRPr="00EB2D57" w:rsidRDefault="00E235EB">
      <w:pPr>
        <w:pStyle w:val="13"/>
        <w:spacing w:line="240" w:lineRule="auto"/>
        <w:jc w:val="both"/>
        <w:rPr>
          <w:color w:val="auto"/>
        </w:rPr>
        <w:sectPr w:rsidR="00A57638" w:rsidRPr="00EB2D57">
          <w:headerReference w:type="even" r:id="rId88"/>
          <w:headerReference w:type="default" r:id="rId89"/>
          <w:footerReference w:type="even" r:id="rId90"/>
          <w:footerReference w:type="default" r:id="rId91"/>
          <w:footnotePr>
            <w:numRestart w:val="eachPage"/>
          </w:footnotePr>
          <w:pgSz w:w="7824" w:h="12019"/>
          <w:pgMar w:top="710" w:right="715" w:bottom="878" w:left="715" w:header="282" w:footer="3" w:gutter="0"/>
          <w:cols w:space="720"/>
          <w:noEndnote/>
          <w:docGrid w:linePitch="360"/>
        </w:sectPr>
      </w:pPr>
      <w:r w:rsidRPr="00EB2D57">
        <w:rPr>
          <w:color w:val="auto"/>
        </w:rPr>
        <w:t>Освоение содержания вариативного модуля начинается в 7 классе. Для сохранения общего баланса часов раздел 9 «Машины и модели» инвариантного модуля «Производство и техн</w:t>
      </w:r>
      <w:r w:rsidR="001742B8">
        <w:rPr>
          <w:color w:val="auto"/>
        </w:rPr>
        <w:t>ология» может быть дан обзорно.</w:t>
      </w:r>
    </w:p>
    <w:p w:rsidR="00A57638" w:rsidRPr="00EB2D57" w:rsidRDefault="00E235EB">
      <w:pPr>
        <w:pStyle w:val="ad"/>
        <w:framePr w:w="187" w:h="6389" w:hRule="exact" w:hSpace="2" w:wrap="notBeside" w:vAnchor="text" w:hAnchor="text" w:x="3" w:y="1"/>
        <w:tabs>
          <w:tab w:val="left" w:pos="6067"/>
        </w:tabs>
        <w:textDirection w:val="tbRl"/>
        <w:rPr>
          <w:color w:val="auto"/>
          <w:sz w:val="16"/>
          <w:szCs w:val="16"/>
        </w:rPr>
      </w:pPr>
      <w:r w:rsidRPr="00EB2D57">
        <w:rPr>
          <w:rFonts w:ascii="Tahoma" w:eastAsia="Tahoma" w:hAnsi="Tahoma" w:cs="Tahoma"/>
          <w:b w:val="0"/>
          <w:bCs w:val="0"/>
          <w:i w:val="0"/>
          <w:iCs w:val="0"/>
          <w:color w:val="auto"/>
          <w:sz w:val="16"/>
          <w:szCs w:val="16"/>
        </w:rPr>
        <w:tab/>
      </w:r>
      <w:r w:rsidR="00FA32DC">
        <w:rPr>
          <w:rFonts w:ascii="Tahoma" w:eastAsia="Tahoma" w:hAnsi="Tahoma" w:cs="Tahoma"/>
          <w:b w:val="0"/>
          <w:bCs w:val="0"/>
          <w:i w:val="0"/>
          <w:iCs w:val="0"/>
          <w:color w:val="auto"/>
          <w:sz w:val="16"/>
          <w:szCs w:val="16"/>
        </w:rPr>
        <w:t xml:space="preserve"> </w:t>
      </w:r>
    </w:p>
    <w:p w:rsidR="007A38BD" w:rsidRPr="007A38BD" w:rsidRDefault="007A38BD" w:rsidP="007A38BD">
      <w:pPr>
        <w:tabs>
          <w:tab w:val="left" w:pos="2177"/>
        </w:tabs>
      </w:pPr>
    </w:p>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7A38BD" w:rsidRPr="007A38BD" w:rsidRDefault="007A38BD" w:rsidP="007A38BD"/>
    <w:p w:rsidR="00A57638" w:rsidRPr="007A38BD" w:rsidRDefault="00A57638" w:rsidP="007A38BD">
      <w:pPr>
        <w:sectPr w:rsidR="00A57638" w:rsidRPr="007A38BD" w:rsidSect="0068073A">
          <w:headerReference w:type="even" r:id="rId92"/>
          <w:headerReference w:type="default" r:id="rId93"/>
          <w:footerReference w:type="even" r:id="rId94"/>
          <w:footerReference w:type="default" r:id="rId95"/>
          <w:footnotePr>
            <w:numRestart w:val="eachPage"/>
          </w:footnotePr>
          <w:pgSz w:w="7824" w:h="12019"/>
          <w:pgMar w:top="697" w:right="714" w:bottom="714" w:left="522" w:header="289" w:footer="91" w:gutter="0"/>
          <w:cols w:space="720"/>
          <w:noEndnote/>
          <w:docGrid w:linePitch="360"/>
        </w:sectPr>
      </w:pPr>
    </w:p>
    <w:p w:rsidR="00A57638" w:rsidRPr="00EB2D57" w:rsidRDefault="00A57638">
      <w:pPr>
        <w:spacing w:line="1" w:lineRule="exact"/>
        <w:rPr>
          <w:color w:val="auto"/>
        </w:rPr>
        <w:sectPr w:rsidR="00A57638" w:rsidRPr="00EB2D57" w:rsidSect="0068073A">
          <w:footnotePr>
            <w:numRestart w:val="eachPage"/>
          </w:footnotePr>
          <w:pgSz w:w="7824" w:h="12019"/>
          <w:pgMar w:top="680" w:right="720" w:bottom="737" w:left="522" w:header="289" w:footer="91" w:gutter="0"/>
          <w:cols w:space="720"/>
          <w:noEndnote/>
          <w:docGrid w:linePitch="360"/>
        </w:sectPr>
      </w:pPr>
    </w:p>
    <w:p w:rsidR="00A57638" w:rsidRPr="001742B8" w:rsidRDefault="00A57638" w:rsidP="001742B8">
      <w:pPr>
        <w:sectPr w:rsidR="00A57638" w:rsidRPr="001742B8" w:rsidSect="0068073A">
          <w:footnotePr>
            <w:numRestart w:val="eachPage"/>
          </w:footnotePr>
          <w:pgSz w:w="7824" w:h="12019"/>
          <w:pgMar w:top="692" w:right="714" w:bottom="726" w:left="516" w:header="289" w:footer="85" w:gutter="0"/>
          <w:cols w:space="720"/>
          <w:noEndnote/>
          <w:docGrid w:linePitch="360"/>
        </w:sectPr>
      </w:pPr>
    </w:p>
    <w:p w:rsidR="00A57638" w:rsidRDefault="00AF4838" w:rsidP="00C83DCB">
      <w:pPr>
        <w:pStyle w:val="31"/>
        <w:pBdr>
          <w:bottom w:val="single" w:sz="12" w:space="1" w:color="auto"/>
        </w:pBdr>
      </w:pPr>
      <w:bookmarkStart w:id="761" w:name="bookmark1768"/>
      <w:bookmarkStart w:id="762" w:name="_Toc105502797"/>
      <w:r>
        <w:t>2.1.18</w:t>
      </w:r>
      <w:r w:rsidR="00E235EB" w:rsidRPr="00EB2D57">
        <w:t xml:space="preserve"> ФИЗИЧЕСКАЯ КУЛЬТУРА</w:t>
      </w:r>
      <w:bookmarkEnd w:id="761"/>
      <w:bookmarkEnd w:id="762"/>
    </w:p>
    <w:p w:rsidR="00C83DCB" w:rsidRPr="00EB2D57" w:rsidRDefault="00C83DCB" w:rsidP="006B14E0"/>
    <w:p w:rsidR="00A57638" w:rsidRPr="00C83DCB" w:rsidRDefault="00E235EB">
      <w:pPr>
        <w:pStyle w:val="27"/>
        <w:spacing w:after="240" w:line="286" w:lineRule="auto"/>
        <w:ind w:left="0" w:firstLine="240"/>
        <w:jc w:val="both"/>
        <w:rPr>
          <w:rFonts w:ascii="Times New Roman" w:hAnsi="Times New Roman" w:cs="Times New Roman"/>
          <w:color w:val="auto"/>
          <w:sz w:val="20"/>
          <w:szCs w:val="20"/>
        </w:rPr>
      </w:pPr>
      <w:r w:rsidRPr="00C83DCB">
        <w:rPr>
          <w:rFonts w:ascii="Times New Roman" w:hAnsi="Times New Roman" w:cs="Times New Roman"/>
          <w:color w:val="auto"/>
          <w:sz w:val="20"/>
          <w:szCs w:val="20"/>
        </w:rPr>
        <w:t>Примерная рабочая 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Примерной программе воспитания (одобрено решением ФУМО от 02.06.2020 г.).</w:t>
      </w:r>
    </w:p>
    <w:p w:rsidR="00A57638" w:rsidRDefault="00E235EB" w:rsidP="00C83DCB">
      <w:pPr>
        <w:pStyle w:val="af5"/>
        <w:pBdr>
          <w:bottom w:val="single" w:sz="12" w:space="1" w:color="auto"/>
        </w:pBdr>
      </w:pPr>
      <w:bookmarkStart w:id="763" w:name="bookmark1770"/>
      <w:r w:rsidRPr="00EB2D57">
        <w:t>ПОЯСНИТЕЛЬНАЯ ЗАПИСКА</w:t>
      </w:r>
      <w:bookmarkEnd w:id="763"/>
    </w:p>
    <w:p w:rsidR="00C83DCB" w:rsidRPr="00EB2D57" w:rsidRDefault="00C83DCB" w:rsidP="00C83DCB">
      <w:pPr>
        <w:pStyle w:val="af5"/>
      </w:pPr>
    </w:p>
    <w:p w:rsidR="00A57638" w:rsidRPr="00C83DCB" w:rsidRDefault="00E235EB" w:rsidP="00C83DCB">
      <w:pPr>
        <w:pStyle w:val="27"/>
        <w:spacing w:after="240" w:line="286" w:lineRule="auto"/>
        <w:ind w:left="0" w:firstLine="240"/>
        <w:jc w:val="both"/>
        <w:rPr>
          <w:rFonts w:ascii="Times New Roman" w:hAnsi="Times New Roman" w:cs="Times New Roman"/>
          <w:color w:val="auto"/>
          <w:sz w:val="20"/>
          <w:szCs w:val="20"/>
        </w:rPr>
      </w:pPr>
      <w:r w:rsidRPr="00C83DCB">
        <w:rPr>
          <w:rFonts w:ascii="Times New Roman" w:hAnsi="Times New Roman" w:cs="Times New Roman"/>
          <w:color w:val="auto"/>
          <w:sz w:val="20"/>
          <w:szCs w:val="20"/>
        </w:rPr>
        <w:t>Примерная рабочая программа по учебному предмету «Физическая культура» для 5—9 классов 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образования и раскрывает их реализацию через конкретное предметное содержание.</w:t>
      </w:r>
    </w:p>
    <w:p w:rsidR="00A57638" w:rsidRPr="00EB2D57" w:rsidRDefault="00E235EB" w:rsidP="00C83DCB">
      <w:pPr>
        <w:pStyle w:val="af5"/>
      </w:pPr>
      <w:bookmarkStart w:id="764" w:name="bookmark1772"/>
      <w:r w:rsidRPr="00EB2D57">
        <w:t>ОБЩАЯ ХАРАКТЕРИСТИКА УЧЕБНОГО ПРЕДМЕТА «ФИЗИЧЕСКАЯ КУЛЬТУРА»</w:t>
      </w:r>
      <w:bookmarkEnd w:id="764"/>
    </w:p>
    <w:p w:rsidR="00A57638" w:rsidRPr="00C83DCB" w:rsidRDefault="00E235EB" w:rsidP="00C83DCB">
      <w:pPr>
        <w:pStyle w:val="-"/>
      </w:pPr>
      <w:r w:rsidRPr="00C83DCB">
        <w:t>При создании Примерной рабочей программы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В Примерной рабочей программе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школьного образования, внедрению новых методик и технологий в учебно-воспитательный процесс.</w:t>
      </w:r>
    </w:p>
    <w:p w:rsidR="00A57638" w:rsidRPr="00C83DCB" w:rsidRDefault="00E235EB" w:rsidP="00C83DCB">
      <w:pPr>
        <w:pStyle w:val="27"/>
        <w:spacing w:line="286" w:lineRule="auto"/>
        <w:ind w:left="0" w:firstLine="238"/>
        <w:jc w:val="both"/>
        <w:rPr>
          <w:rFonts w:ascii="Times New Roman" w:hAnsi="Times New Roman" w:cs="Times New Roman"/>
          <w:color w:val="auto"/>
          <w:sz w:val="20"/>
          <w:szCs w:val="20"/>
        </w:rPr>
      </w:pPr>
      <w:r w:rsidRPr="00C83DCB">
        <w:rPr>
          <w:rFonts w:ascii="Times New Roman" w:hAnsi="Times New Roman" w:cs="Times New Roman"/>
          <w:color w:val="auto"/>
          <w:sz w:val="20"/>
          <w:szCs w:val="20"/>
        </w:rPr>
        <w:t>В своей социально-ценностной ориентации Примерная рабочая программа сохраняет исторически сложившееся предназначение учебного предмета «Физическая культура» в качестве средства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обеспечивает преемственность с Примерной рабочей программой начального среднего общего образования, предусматривает возможность активной подготовки обучающихся к выполнению нормативов «Президентских состязаний» и «Всероссийского физкультурно-спортивного комплекса ГТО».</w:t>
      </w:r>
    </w:p>
    <w:p w:rsidR="00C83DCB" w:rsidRDefault="00C83DCB" w:rsidP="00C83DCB">
      <w:pPr>
        <w:pStyle w:val="af5"/>
      </w:pPr>
      <w:bookmarkStart w:id="765" w:name="bookmark1774"/>
    </w:p>
    <w:p w:rsidR="00A57638" w:rsidRPr="00EB2D57" w:rsidRDefault="00E235EB" w:rsidP="00C83DCB">
      <w:pPr>
        <w:pStyle w:val="af5"/>
      </w:pPr>
      <w:r w:rsidRPr="00EB2D57">
        <w:t>ЦЕЛИ ИЗУЧЕНИЯ УЧЕБНОГО ПРЕДМЕТА «ФИЗИЧЕСКАЯ КУЛЬТУРА»</w:t>
      </w:r>
      <w:bookmarkEnd w:id="765"/>
    </w:p>
    <w:p w:rsidR="00A57638" w:rsidRPr="00EB2D57" w:rsidRDefault="00E235EB" w:rsidP="00C83DCB">
      <w:pPr>
        <w:pStyle w:val="-"/>
      </w:pPr>
      <w:r w:rsidRPr="00EB2D57">
        <w:t>Общей целью школьного образования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Примерной рабочей программе для 5—9 классов данная цель конкретизируется и связывается с формированием устойчивых мотивов и потребностей школьников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w:t>
      </w:r>
    </w:p>
    <w:p w:rsidR="00A57638" w:rsidRPr="00EB2D57" w:rsidRDefault="00E235EB" w:rsidP="00C83DCB">
      <w:pPr>
        <w:pStyle w:val="-"/>
      </w:pPr>
      <w:r w:rsidRPr="00EB2D57">
        <w:t>Развивающая направленность Примерной рабочей программы определяется вектором развития физических качеств и функциональных возможностей организма обучающихся,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возможностью познания своих физических спосбностей и их целенаправленного развития.</w:t>
      </w:r>
    </w:p>
    <w:p w:rsidR="00A57638" w:rsidRPr="00EB2D57" w:rsidRDefault="00E235EB" w:rsidP="00C83DCB">
      <w:pPr>
        <w:pStyle w:val="-"/>
      </w:pPr>
      <w:r w:rsidRPr="00EB2D57">
        <w:t>Воспитывающее значение Примерной рабочей программы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A57638" w:rsidRPr="00EB2D57" w:rsidRDefault="00E235EB" w:rsidP="00C83DCB">
      <w:pPr>
        <w:pStyle w:val="-"/>
      </w:pPr>
      <w:r w:rsidRPr="00EB2D57">
        <w:t>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учебной дисциплины «Физическая культура»,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A57638" w:rsidRPr="00EB2D57" w:rsidRDefault="00E235EB" w:rsidP="00C83DCB">
      <w:pPr>
        <w:pStyle w:val="-"/>
      </w:pPr>
      <w:r w:rsidRPr="00EB2D57">
        <w:t>В целях усиления мотивационной составляющей учебного предмета, придания ей личностно значимого смысла, содержание Примерной рабочей программы представляется системой модулей, которые входят структурными компонентами в раздел «Физическое совершенствование».</w:t>
      </w:r>
    </w:p>
    <w:p w:rsidR="00A57638" w:rsidRPr="00EB2D57" w:rsidRDefault="00E235EB" w:rsidP="00C83DCB">
      <w:pPr>
        <w:pStyle w:val="-"/>
      </w:pPr>
      <w:r w:rsidRPr="00EB2D57">
        <w:rPr>
          <w:rFonts w:eastAsia="Times New Roman"/>
          <w:i/>
          <w:iCs/>
        </w:rPr>
        <w:t>Инвариантные модули</w:t>
      </w:r>
      <w:r w:rsidRPr="00EB2D57">
        <w:t xml:space="preserve"> включают в себя содержание базовых видов спорта: гимнастика, лёгкая атлетика, зимние виды спорта (на примере лыжной подготовки</w:t>
      </w:r>
      <w:r w:rsidRPr="00EB2D57">
        <w:rPr>
          <w:rFonts w:ascii="Arial" w:eastAsia="Arial" w:hAnsi="Arial" w:cs="Arial"/>
          <w:vertAlign w:val="superscript"/>
        </w:rPr>
        <w:footnoteReference w:id="33"/>
      </w:r>
      <w:r w:rsidRPr="00EB2D57">
        <w:t>), спортивные игры, плавание. Данные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A57638" w:rsidRPr="00EB2D57" w:rsidRDefault="00E235EB" w:rsidP="00C83DCB">
      <w:pPr>
        <w:pStyle w:val="-"/>
      </w:pPr>
      <w:r w:rsidRPr="00EB2D57">
        <w:rPr>
          <w:rFonts w:eastAsia="Times New Roman"/>
          <w:i/>
          <w:iCs/>
        </w:rPr>
        <w:t>Вариативные модули</w:t>
      </w:r>
      <w:r w:rsidRPr="00EB2D57">
        <w:t xml:space="preserve"> объединены в Примерной рабочей программе модулем «Спорт», содержание которого разрабатывается образовательной организацией на основе Примерных модульных программ по физической культуре для общеобразовательных организаций, рекомендуемых Министерством просвещения Российской Федерации.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A57638" w:rsidRPr="00EB2D57" w:rsidRDefault="00E235EB" w:rsidP="00C83DCB">
      <w:pPr>
        <w:pStyle w:val="-"/>
      </w:pPr>
      <w:r w:rsidRPr="00EB2D57">
        <w:t>Исходя из интересов обучающихся, традиций конкретного региона или образовательной организации, 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Примерной рабочей программе в помощь учителям физической культуры в рамках данного модуля, представлено примерное содержание «Базовой физической подготовки».</w:t>
      </w:r>
    </w:p>
    <w:p w:rsidR="00A57638" w:rsidRPr="00EB2D57" w:rsidRDefault="00E235EB" w:rsidP="00C83DCB">
      <w:pPr>
        <w:pStyle w:val="-"/>
      </w:pPr>
      <w:r w:rsidRPr="00EB2D57">
        <w:t>Содержание Примерной рабочей программы изложено по годам обучения и отработано в соответствии с планируемыми результатами освоения учебного предмета «Физическая культура». Планируемые результаты распределены на три большие группы «личностные», «метапредметные» и «предметные». Достижение личностных и метапредметных результатов постепенно достигаются за весь период обучения в основной школе. Предметные результаты — планируются по годам обучения.</w:t>
      </w:r>
    </w:p>
    <w:p w:rsidR="00A57638" w:rsidRPr="00EB2D57" w:rsidRDefault="00E235EB" w:rsidP="00C83DCB">
      <w:pPr>
        <w:pStyle w:val="-"/>
      </w:pPr>
      <w:r w:rsidRPr="00EB2D57">
        <w:t>Содержание рабочей программы, раскрытие личностных и метапредметных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w:t>
      </w:r>
    </w:p>
    <w:p w:rsidR="00C83DCB" w:rsidRDefault="00C83DCB" w:rsidP="00C83DCB">
      <w:pPr>
        <w:pStyle w:val="af5"/>
      </w:pPr>
      <w:bookmarkStart w:id="766" w:name="bookmark1776"/>
    </w:p>
    <w:p w:rsidR="00A57638" w:rsidRPr="00EB2D57" w:rsidRDefault="00E235EB" w:rsidP="00C83DCB">
      <w:pPr>
        <w:pStyle w:val="af5"/>
      </w:pPr>
      <w:r w:rsidRPr="00EB2D57">
        <w:t>МЕСТО УЧЕБНОГО ПРЕДМЕТА «ФИЗИЧЕСКАЯ КУЛЬТУРА»</w:t>
      </w:r>
      <w:bookmarkEnd w:id="766"/>
    </w:p>
    <w:p w:rsidR="00A57638" w:rsidRPr="00EB2D57" w:rsidRDefault="00E235EB" w:rsidP="00C83DCB">
      <w:pPr>
        <w:pStyle w:val="af5"/>
      </w:pPr>
      <w:r w:rsidRPr="00EB2D57">
        <w:t>В УЧЕБНОМ ПЛАНЕ</w:t>
      </w:r>
    </w:p>
    <w:p w:rsidR="00A57638" w:rsidRPr="00EB2D57" w:rsidRDefault="00E235EB" w:rsidP="00C83DCB">
      <w:pPr>
        <w:pStyle w:val="-"/>
      </w:pPr>
      <w:r w:rsidRPr="00EB2D57">
        <w:t>Общий объём часов, отведённых на изучение учебной дисциплины «Физическая культура» в основной школе составляет 510 часов (три часа в неделю в каждом классе). На модульный блок «Базовая физическая подготовка» отводится 150 часов из общего объёма (один час в неделю в каждом классе)</w:t>
      </w:r>
      <w:r w:rsidRPr="00EB2D57">
        <w:rPr>
          <w:rFonts w:ascii="Arial" w:eastAsia="Arial" w:hAnsi="Arial" w:cs="Arial"/>
          <w:vertAlign w:val="superscript"/>
        </w:rPr>
        <w:footnoteReference w:id="34"/>
      </w:r>
      <w:r w:rsidRPr="00EB2D57">
        <w:t>.</w:t>
      </w:r>
    </w:p>
    <w:p w:rsidR="00A57638" w:rsidRPr="00EB2D57" w:rsidRDefault="00E235EB" w:rsidP="00C83DCB">
      <w:pPr>
        <w:pStyle w:val="-"/>
      </w:pPr>
      <w:r w:rsidRPr="00EB2D57">
        <w:t>При разработке рабочей программы по предмету «Физическая культура» следует учитывать, что вариативные модули (не менее 1 часа в неделю с 5 по 9 класс) могут быть реализованы во внеурочной деятельности, в том числе в форме сетевого взаимодействия с организациями системы дополнительного образования детей.</w:t>
      </w:r>
    </w:p>
    <w:p w:rsidR="00A57638" w:rsidRPr="00EB2D57" w:rsidRDefault="00E235EB" w:rsidP="00C83DCB">
      <w:pPr>
        <w:pStyle w:val="-"/>
      </w:pPr>
      <w:r w:rsidRPr="00EB2D57">
        <w:t xml:space="preserve">При подготовке Примерной рабочей программы учитывались личностные и метапредметные результаты, зафиксированные в Федеральном государственном образовательном стандарте основного общего образования и в «Универсальном кодификаторе элементов содержания и требований к результатам освоения основной образовательной программы основного </w:t>
      </w:r>
      <w:r w:rsidRPr="0048377F">
        <w:t>общего образования</w:t>
      </w:r>
      <w:r w:rsidRPr="00EB2D57">
        <w:t>».</w:t>
      </w:r>
    </w:p>
    <w:p w:rsidR="00C83DCB" w:rsidRDefault="00C83DCB" w:rsidP="00C83DCB">
      <w:pPr>
        <w:pStyle w:val="af5"/>
      </w:pPr>
      <w:bookmarkStart w:id="767" w:name="bookmark1779"/>
    </w:p>
    <w:p w:rsidR="00A57638" w:rsidRPr="00EB2D57" w:rsidRDefault="00E235EB" w:rsidP="00C83DCB">
      <w:pPr>
        <w:pStyle w:val="af5"/>
        <w:pBdr>
          <w:bottom w:val="single" w:sz="12" w:space="1" w:color="auto"/>
        </w:pBdr>
      </w:pPr>
      <w:r w:rsidRPr="00EB2D57">
        <w:t>СОДЕРЖАНИЕ УЧЕБНОГО ПРЕДМЕТА «ФИЗИЧЕСКАЯ КУЛЬТУРА»</w:t>
      </w:r>
      <w:bookmarkEnd w:id="767"/>
    </w:p>
    <w:p w:rsidR="00C83DCB" w:rsidRDefault="00C83DCB" w:rsidP="00C83DCB">
      <w:pPr>
        <w:pStyle w:val="af5"/>
      </w:pPr>
      <w:bookmarkStart w:id="768" w:name="bookmark1781"/>
    </w:p>
    <w:p w:rsidR="00A57638" w:rsidRDefault="00C83DCB" w:rsidP="00C83DCB">
      <w:pPr>
        <w:pStyle w:val="af5"/>
      </w:pPr>
      <w:r>
        <w:t xml:space="preserve">5 </w:t>
      </w:r>
      <w:r w:rsidR="00E235EB" w:rsidRPr="00EB2D57">
        <w:t>КЛАСС</w:t>
      </w:r>
      <w:bookmarkEnd w:id="768"/>
    </w:p>
    <w:p w:rsidR="00C83DCB" w:rsidRPr="00EB2D57" w:rsidRDefault="00C83DCB" w:rsidP="00C83DCB">
      <w:pPr>
        <w:pStyle w:val="af5"/>
      </w:pPr>
    </w:p>
    <w:p w:rsidR="00A57638" w:rsidRPr="00EB2D57" w:rsidRDefault="00E235EB">
      <w:pPr>
        <w:pStyle w:val="13"/>
        <w:spacing w:line="240" w:lineRule="auto"/>
        <w:jc w:val="both"/>
        <w:rPr>
          <w:color w:val="auto"/>
        </w:rPr>
      </w:pPr>
      <w:r w:rsidRPr="00EB2D57">
        <w:rPr>
          <w:b/>
          <w:bCs/>
          <w:color w:val="auto"/>
          <w:sz w:val="19"/>
          <w:szCs w:val="19"/>
        </w:rPr>
        <w:t xml:space="preserve">Знания о физической культуре. </w:t>
      </w:r>
      <w:r w:rsidRPr="00EB2D57">
        <w:rPr>
          <w:color w:val="auto"/>
        </w:rPr>
        <w:t>Физическая культура в основной школе: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школе.</w:t>
      </w:r>
    </w:p>
    <w:p w:rsidR="00A57638" w:rsidRPr="00EB2D57" w:rsidRDefault="00E235EB">
      <w:pPr>
        <w:pStyle w:val="13"/>
        <w:spacing w:line="240" w:lineRule="auto"/>
        <w:jc w:val="both"/>
        <w:rPr>
          <w:color w:val="auto"/>
        </w:rPr>
      </w:pPr>
      <w:r w:rsidRPr="00EB2D57">
        <w:rPr>
          <w:color w:val="auto"/>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A57638" w:rsidRPr="00EB2D57" w:rsidRDefault="00E235EB">
      <w:pPr>
        <w:pStyle w:val="13"/>
        <w:spacing w:line="240" w:lineRule="auto"/>
        <w:jc w:val="both"/>
        <w:rPr>
          <w:color w:val="auto"/>
        </w:rPr>
      </w:pPr>
      <w:r w:rsidRPr="00EB2D57">
        <w:rPr>
          <w:color w:val="auto"/>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A57638" w:rsidRPr="00EB2D57" w:rsidRDefault="00E235EB">
      <w:pPr>
        <w:pStyle w:val="13"/>
        <w:spacing w:line="240" w:lineRule="auto"/>
        <w:jc w:val="both"/>
        <w:rPr>
          <w:color w:val="auto"/>
        </w:rPr>
      </w:pPr>
      <w:r w:rsidRPr="00EB2D57">
        <w:rPr>
          <w:b/>
          <w:bCs/>
          <w:color w:val="auto"/>
          <w:sz w:val="19"/>
          <w:szCs w:val="19"/>
        </w:rPr>
        <w:t xml:space="preserve">Способы самостоятельной деятельности. </w:t>
      </w:r>
      <w:r w:rsidRPr="00EB2D57">
        <w:rPr>
          <w:color w:val="auto"/>
        </w:rPr>
        <w:t>Режим дня и его значение для учащихся школы,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A57638" w:rsidRPr="00EB2D57" w:rsidRDefault="00E235EB">
      <w:pPr>
        <w:pStyle w:val="13"/>
        <w:spacing w:line="240" w:lineRule="auto"/>
        <w:jc w:val="both"/>
        <w:rPr>
          <w:color w:val="auto"/>
        </w:rPr>
      </w:pPr>
      <w:r w:rsidRPr="00EB2D57">
        <w:rPr>
          <w:color w:val="auto"/>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A57638" w:rsidRPr="00EB2D57" w:rsidRDefault="00E235EB">
      <w:pPr>
        <w:pStyle w:val="13"/>
        <w:spacing w:line="240" w:lineRule="auto"/>
        <w:jc w:val="both"/>
        <w:rPr>
          <w:color w:val="auto"/>
        </w:rPr>
      </w:pPr>
      <w:r w:rsidRPr="00EB2D57">
        <w:rPr>
          <w:color w:val="auto"/>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A57638" w:rsidRPr="00EB2D57" w:rsidRDefault="00E235EB">
      <w:pPr>
        <w:pStyle w:val="13"/>
        <w:spacing w:line="240" w:lineRule="auto"/>
        <w:jc w:val="both"/>
        <w:rPr>
          <w:color w:val="auto"/>
        </w:rPr>
      </w:pPr>
      <w:r w:rsidRPr="00EB2D57">
        <w:rPr>
          <w:color w:val="auto"/>
        </w:rPr>
        <w:t>Оценивание состояния организма в покое и после физической нагрузки в процессе самостоятельных занятий физической культуры и спортом.</w:t>
      </w:r>
    </w:p>
    <w:p w:rsidR="00A57638" w:rsidRPr="00EB2D57" w:rsidRDefault="00E235EB">
      <w:pPr>
        <w:pStyle w:val="13"/>
        <w:spacing w:line="240" w:lineRule="auto"/>
        <w:jc w:val="both"/>
        <w:rPr>
          <w:color w:val="auto"/>
        </w:rPr>
      </w:pPr>
      <w:r w:rsidRPr="00EB2D57">
        <w:rPr>
          <w:color w:val="auto"/>
        </w:rPr>
        <w:t>Составление дневника физической культуры.</w:t>
      </w:r>
    </w:p>
    <w:p w:rsidR="00A57638" w:rsidRPr="00EB2D57" w:rsidRDefault="00E235EB">
      <w:pPr>
        <w:pStyle w:val="13"/>
        <w:spacing w:line="252" w:lineRule="auto"/>
        <w:jc w:val="both"/>
        <w:rPr>
          <w:color w:val="auto"/>
        </w:rPr>
      </w:pPr>
      <w:r w:rsidRPr="00EB2D57">
        <w:rPr>
          <w:b/>
          <w:bCs/>
          <w:color w:val="auto"/>
          <w:sz w:val="19"/>
          <w:szCs w:val="19"/>
        </w:rPr>
        <w:t xml:space="preserve">Физическое совершенствование. </w:t>
      </w:r>
      <w:r w:rsidRPr="00EB2D57">
        <w:rPr>
          <w:b/>
          <w:bCs/>
          <w:i/>
          <w:iCs/>
          <w:color w:val="auto"/>
          <w:sz w:val="19"/>
          <w:szCs w:val="19"/>
        </w:rPr>
        <w:t>Физкультурно-оздоровительная деятельность.</w:t>
      </w:r>
      <w:r w:rsidRPr="00EB2D57">
        <w:rPr>
          <w:color w:val="auto"/>
        </w:rPr>
        <w:t xml:space="preserve"> 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A57638" w:rsidRPr="00EB2D57" w:rsidRDefault="00E235EB">
      <w:pPr>
        <w:pStyle w:val="13"/>
        <w:spacing w:line="259" w:lineRule="auto"/>
        <w:jc w:val="both"/>
        <w:rPr>
          <w:color w:val="auto"/>
        </w:rPr>
      </w:pPr>
      <w:r w:rsidRPr="00EB2D57">
        <w:rPr>
          <w:b/>
          <w:bCs/>
          <w:i/>
          <w:iCs/>
          <w:color w:val="auto"/>
          <w:sz w:val="19"/>
          <w:szCs w:val="19"/>
        </w:rPr>
        <w:t>Спортивно-оздоровительная деятельность.</w:t>
      </w:r>
      <w:r w:rsidRPr="00EB2D57">
        <w:rPr>
          <w:color w:val="auto"/>
        </w:rPr>
        <w:t xml:space="preserve"> Роль и значение спортивно-оздоровительной деятельности в здоровом образе жизни современного человека.</w:t>
      </w:r>
    </w:p>
    <w:p w:rsidR="00A57638" w:rsidRPr="00EB2D57" w:rsidRDefault="00E235EB">
      <w:pPr>
        <w:pStyle w:val="13"/>
        <w:jc w:val="both"/>
        <w:rPr>
          <w:color w:val="auto"/>
        </w:rPr>
      </w:pPr>
      <w:r w:rsidRPr="00EB2D57">
        <w:rPr>
          <w:i/>
          <w:iCs/>
          <w:color w:val="auto"/>
        </w:rPr>
        <w:t>Модуль «Гимнастика».</w:t>
      </w:r>
      <w:r w:rsidRPr="00EB2D57">
        <w:rPr>
          <w:color w:val="auto"/>
        </w:rPr>
        <w:t xml:space="preserve"> 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A57638" w:rsidRPr="00EB2D57" w:rsidRDefault="00E235EB">
      <w:pPr>
        <w:pStyle w:val="13"/>
        <w:jc w:val="both"/>
        <w:rPr>
          <w:color w:val="auto"/>
        </w:rPr>
      </w:pPr>
      <w:r w:rsidRPr="00EB2D57">
        <w:rPr>
          <w:color w:val="auto"/>
        </w:rPr>
        <w:t>Упражнения на низком гимнастическом бревне: передвижение ходьбой с поворотами кругом и на 90</w:t>
      </w:r>
      <w:r w:rsidRPr="00EB2D57">
        <w:rPr>
          <w:rFonts w:ascii="Arial" w:eastAsia="Arial" w:hAnsi="Arial" w:cs="Arial"/>
          <w:color w:val="auto"/>
          <w:sz w:val="19"/>
          <w:szCs w:val="19"/>
        </w:rPr>
        <w:t>°</w:t>
      </w:r>
      <w:r w:rsidRPr="00EB2D57">
        <w:rPr>
          <w:color w:val="auto"/>
        </w:rPr>
        <w:t>,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A57638" w:rsidRPr="00EB2D57" w:rsidRDefault="00E235EB">
      <w:pPr>
        <w:pStyle w:val="13"/>
        <w:jc w:val="both"/>
        <w:rPr>
          <w:color w:val="auto"/>
        </w:rPr>
      </w:pPr>
      <w:r w:rsidRPr="00EB2D57">
        <w:rPr>
          <w:i/>
          <w:iCs/>
          <w:color w:val="auto"/>
        </w:rPr>
        <w:t>Модуль «Лёгкая атлетика».</w:t>
      </w:r>
      <w:r w:rsidRPr="00EB2D57">
        <w:rPr>
          <w:color w:val="auto"/>
        </w:rPr>
        <w:t xml:space="preserve"> 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A57638" w:rsidRPr="00EB2D57" w:rsidRDefault="00E235EB">
      <w:pPr>
        <w:pStyle w:val="13"/>
        <w:jc w:val="both"/>
        <w:rPr>
          <w:color w:val="auto"/>
        </w:rPr>
      </w:pPr>
      <w:r w:rsidRPr="00EB2D57">
        <w:rPr>
          <w:color w:val="auto"/>
        </w:rPr>
        <w:t>Метание малого мяча с места в вертикальную неподвижную мишень; метание малого мяча на дальность с трёх шагов разбега.</w:t>
      </w:r>
    </w:p>
    <w:p w:rsidR="00A57638" w:rsidRPr="00EB2D57" w:rsidRDefault="00E235EB">
      <w:pPr>
        <w:pStyle w:val="13"/>
        <w:jc w:val="both"/>
        <w:rPr>
          <w:color w:val="auto"/>
        </w:rPr>
      </w:pPr>
      <w:r w:rsidRPr="00EB2D57">
        <w:rPr>
          <w:i/>
          <w:iCs/>
          <w:color w:val="auto"/>
        </w:rPr>
        <w:t>Модуль «Зимние виды спорта».</w:t>
      </w:r>
      <w:r w:rsidRPr="00EB2D57">
        <w:rPr>
          <w:color w:val="auto"/>
        </w:rPr>
        <w:t xml:space="preserve"> 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A57638" w:rsidRPr="00EB2D57" w:rsidRDefault="00E235EB">
      <w:pPr>
        <w:pStyle w:val="13"/>
        <w:jc w:val="both"/>
        <w:rPr>
          <w:color w:val="auto"/>
        </w:rPr>
      </w:pPr>
      <w:r w:rsidRPr="00EB2D57">
        <w:rPr>
          <w:i/>
          <w:iCs/>
          <w:color w:val="auto"/>
        </w:rPr>
        <w:t>Модуль «Спортивные игры».</w:t>
      </w:r>
      <w:r w:rsidRPr="00EB2D57">
        <w:rPr>
          <w:color w:val="auto"/>
        </w:rPr>
        <w:t xml:space="preserve"> </w:t>
      </w:r>
      <w:r w:rsidRPr="00EB2D57">
        <w:rPr>
          <w:color w:val="auto"/>
          <w:u w:val="single"/>
        </w:rPr>
        <w:t>Баскетбол.</w:t>
      </w:r>
      <w:r w:rsidRPr="00EB2D57">
        <w:rPr>
          <w:color w:val="auto"/>
        </w:rPr>
        <w:t xml:space="preserve">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A57638" w:rsidRPr="00EB2D57" w:rsidRDefault="00E235EB">
      <w:pPr>
        <w:pStyle w:val="13"/>
        <w:jc w:val="both"/>
        <w:rPr>
          <w:color w:val="auto"/>
        </w:rPr>
      </w:pPr>
      <w:r w:rsidRPr="00EB2D57">
        <w:rPr>
          <w:color w:val="auto"/>
          <w:u w:val="single"/>
        </w:rPr>
        <w:t>Волейбол.</w:t>
      </w:r>
      <w:r w:rsidRPr="00EB2D57">
        <w:rPr>
          <w:color w:val="auto"/>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w:t>
      </w:r>
    </w:p>
    <w:p w:rsidR="00A57638" w:rsidRPr="00EB2D57" w:rsidRDefault="00E235EB">
      <w:pPr>
        <w:pStyle w:val="13"/>
        <w:jc w:val="both"/>
        <w:rPr>
          <w:color w:val="auto"/>
        </w:rPr>
      </w:pPr>
      <w:r w:rsidRPr="00EB2D57">
        <w:rPr>
          <w:color w:val="auto"/>
          <w:u w:val="single"/>
        </w:rPr>
        <w:t>Футбол.</w:t>
      </w:r>
      <w:r w:rsidRPr="00EB2D57">
        <w:rPr>
          <w:color w:val="auto"/>
        </w:rPr>
        <w:t xml:space="preserve">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w:t>
      </w:r>
    </w:p>
    <w:p w:rsidR="00A57638" w:rsidRPr="00EB2D57" w:rsidRDefault="00E235EB">
      <w:pPr>
        <w:pStyle w:val="13"/>
        <w:jc w:val="both"/>
        <w:rPr>
          <w:color w:val="auto"/>
        </w:rPr>
      </w:pPr>
      <w:r w:rsidRPr="00EB2D57">
        <w:rPr>
          <w:color w:val="auto"/>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A57638" w:rsidRPr="00EB2D57" w:rsidRDefault="00E235EB">
      <w:pPr>
        <w:pStyle w:val="13"/>
        <w:spacing w:after="160"/>
        <w:jc w:val="both"/>
        <w:rPr>
          <w:color w:val="auto"/>
        </w:rPr>
      </w:pPr>
      <w:r w:rsidRPr="00EB2D57">
        <w:rPr>
          <w:i/>
          <w:iCs/>
          <w:color w:val="auto"/>
        </w:rPr>
        <w:t>Модуль «Спорт».</w:t>
      </w:r>
      <w:r w:rsidRPr="00EB2D57">
        <w:rPr>
          <w:color w:val="auto"/>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57638" w:rsidRDefault="0048377F" w:rsidP="0048377F">
      <w:pPr>
        <w:pStyle w:val="af5"/>
      </w:pPr>
      <w:bookmarkStart w:id="769" w:name="bookmark1783"/>
      <w:r>
        <w:t xml:space="preserve">6 </w:t>
      </w:r>
      <w:r w:rsidR="00E235EB" w:rsidRPr="00EB2D57">
        <w:t>КЛАСС</w:t>
      </w:r>
      <w:bookmarkEnd w:id="769"/>
    </w:p>
    <w:p w:rsidR="0048377F" w:rsidRPr="00EB2D57" w:rsidRDefault="0048377F" w:rsidP="0048377F">
      <w:pPr>
        <w:pStyle w:val="af5"/>
      </w:pPr>
    </w:p>
    <w:p w:rsidR="00A57638" w:rsidRPr="00EB2D57" w:rsidRDefault="00E235EB">
      <w:pPr>
        <w:pStyle w:val="13"/>
        <w:spacing w:line="257" w:lineRule="auto"/>
        <w:jc w:val="both"/>
        <w:rPr>
          <w:color w:val="auto"/>
        </w:rPr>
      </w:pPr>
      <w:r w:rsidRPr="00EB2D57">
        <w:rPr>
          <w:b/>
          <w:bCs/>
          <w:color w:val="auto"/>
          <w:sz w:val="19"/>
          <w:szCs w:val="19"/>
        </w:rPr>
        <w:t xml:space="preserve">Знания о физической культуре. </w:t>
      </w:r>
      <w:r w:rsidRPr="00EB2D57">
        <w:rPr>
          <w:color w:val="auto"/>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A57638" w:rsidRPr="00EB2D57" w:rsidRDefault="00E235EB">
      <w:pPr>
        <w:pStyle w:val="13"/>
        <w:spacing w:line="257" w:lineRule="auto"/>
        <w:jc w:val="both"/>
        <w:rPr>
          <w:color w:val="auto"/>
        </w:rPr>
      </w:pPr>
      <w:r w:rsidRPr="00EB2D57">
        <w:rPr>
          <w:b/>
          <w:bCs/>
          <w:color w:val="auto"/>
          <w:sz w:val="19"/>
          <w:szCs w:val="19"/>
        </w:rPr>
        <w:t xml:space="preserve">Способы самостоятельной деятельности. </w:t>
      </w:r>
      <w:r w:rsidRPr="00EB2D57">
        <w:rPr>
          <w:color w:val="auto"/>
        </w:rPr>
        <w:t>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w:t>
      </w:r>
    </w:p>
    <w:p w:rsidR="00A57638" w:rsidRPr="00EB2D57" w:rsidRDefault="00E235EB">
      <w:pPr>
        <w:pStyle w:val="13"/>
        <w:jc w:val="both"/>
        <w:rPr>
          <w:color w:val="auto"/>
        </w:rPr>
      </w:pPr>
      <w:r w:rsidRPr="00EB2D57">
        <w:rPr>
          <w:color w:val="auto"/>
        </w:rPr>
        <w:t>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w:t>
      </w:r>
    </w:p>
    <w:p w:rsidR="00A57638" w:rsidRPr="00EB2D57" w:rsidRDefault="00E235EB">
      <w:pPr>
        <w:pStyle w:val="13"/>
        <w:jc w:val="both"/>
        <w:rPr>
          <w:color w:val="auto"/>
        </w:rPr>
      </w:pPr>
      <w:r w:rsidRPr="00EB2D57">
        <w:rPr>
          <w:color w:val="auto"/>
        </w:rPr>
        <w:t>Правила и способы составления плана самостоятельных занятий физической подготовкой.</w:t>
      </w:r>
    </w:p>
    <w:p w:rsidR="00A57638" w:rsidRPr="00EB2D57" w:rsidRDefault="00E235EB">
      <w:pPr>
        <w:pStyle w:val="13"/>
        <w:spacing w:line="259" w:lineRule="auto"/>
        <w:jc w:val="both"/>
        <w:rPr>
          <w:color w:val="auto"/>
        </w:rPr>
      </w:pPr>
      <w:r w:rsidRPr="00EB2D57">
        <w:rPr>
          <w:b/>
          <w:bCs/>
          <w:color w:val="auto"/>
          <w:sz w:val="19"/>
          <w:szCs w:val="19"/>
        </w:rPr>
        <w:t xml:space="preserve">Физическое совершенствование. </w:t>
      </w:r>
      <w:r w:rsidRPr="00EB2D57">
        <w:rPr>
          <w:b/>
          <w:bCs/>
          <w:i/>
          <w:iCs/>
          <w:color w:val="auto"/>
          <w:sz w:val="19"/>
          <w:szCs w:val="19"/>
        </w:rPr>
        <w:t>Физкультурно-оздоровительная деятельность.</w:t>
      </w:r>
      <w:r w:rsidRPr="00EB2D57">
        <w:rPr>
          <w:color w:val="auto"/>
        </w:rPr>
        <w:t xml:space="preserve"> 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A57638" w:rsidRPr="00EB2D57" w:rsidRDefault="00E235EB">
      <w:pPr>
        <w:pStyle w:val="13"/>
        <w:jc w:val="both"/>
        <w:rPr>
          <w:color w:val="auto"/>
        </w:rPr>
      </w:pPr>
      <w:r w:rsidRPr="00EB2D57">
        <w:rPr>
          <w:color w:val="auto"/>
        </w:rPr>
        <w:t>Оздоровительные комплексы: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rsidR="00A57638" w:rsidRPr="00EB2D57" w:rsidRDefault="00E235EB">
      <w:pPr>
        <w:pStyle w:val="13"/>
        <w:spacing w:line="257" w:lineRule="auto"/>
        <w:jc w:val="both"/>
        <w:rPr>
          <w:color w:val="auto"/>
        </w:rPr>
      </w:pPr>
      <w:r w:rsidRPr="00EB2D57">
        <w:rPr>
          <w:b/>
          <w:bCs/>
          <w:i/>
          <w:iCs/>
          <w:color w:val="auto"/>
          <w:sz w:val="19"/>
          <w:szCs w:val="19"/>
        </w:rPr>
        <w:t xml:space="preserve">Спортивно-оздоровительная деятельность. </w:t>
      </w:r>
      <w:r w:rsidRPr="00EB2D57">
        <w:rPr>
          <w:i/>
          <w:iCs/>
          <w:color w:val="auto"/>
        </w:rPr>
        <w:t>Модуль «Гимнастика».</w:t>
      </w:r>
      <w:r w:rsidRPr="00EB2D57">
        <w:rPr>
          <w:color w:val="auto"/>
        </w:rPr>
        <w:t xml:space="preserve"> Акробатическая комбинация из общеразвивающих и сложно координированных упражнений, стоек и кувырков, ранее разученных акробатических упражнений.</w:t>
      </w:r>
    </w:p>
    <w:p w:rsidR="00A57638" w:rsidRPr="00EB2D57" w:rsidRDefault="00E235EB">
      <w:pPr>
        <w:pStyle w:val="13"/>
        <w:jc w:val="both"/>
        <w:rPr>
          <w:color w:val="auto"/>
        </w:rPr>
      </w:pPr>
      <w:r w:rsidRPr="00EB2D57">
        <w:rPr>
          <w:color w:val="auto"/>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A57638" w:rsidRPr="00EB2D57" w:rsidRDefault="00E235EB">
      <w:pPr>
        <w:pStyle w:val="13"/>
        <w:jc w:val="both"/>
        <w:rPr>
          <w:color w:val="auto"/>
        </w:rPr>
      </w:pPr>
      <w:r w:rsidRPr="00EB2D57">
        <w:rPr>
          <w:color w:val="auto"/>
        </w:rPr>
        <w:t>Опорные прыжки через гимнастического козла с разбега способом «согнув ноги» (мальчики) и способом «ноги врозь» (девочки).</w:t>
      </w:r>
    </w:p>
    <w:p w:rsidR="00A57638" w:rsidRPr="00EB2D57" w:rsidRDefault="00E235EB">
      <w:pPr>
        <w:pStyle w:val="13"/>
        <w:jc w:val="both"/>
        <w:rPr>
          <w:color w:val="auto"/>
        </w:rPr>
      </w:pPr>
      <w:r w:rsidRPr="00EB2D57">
        <w:rPr>
          <w:color w:val="auto"/>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A57638" w:rsidRPr="00EB2D57" w:rsidRDefault="00E235EB">
      <w:pPr>
        <w:pStyle w:val="13"/>
        <w:jc w:val="both"/>
        <w:rPr>
          <w:color w:val="auto"/>
        </w:rPr>
      </w:pPr>
      <w:r w:rsidRPr="00EB2D57">
        <w:rPr>
          <w:color w:val="auto"/>
        </w:rPr>
        <w:t>Упражнения на невысокой гимнастической перекладине: висы; упор ноги врозь; перемах вперёд и обратно (мальчики).</w:t>
      </w:r>
    </w:p>
    <w:p w:rsidR="00A57638" w:rsidRPr="00EB2D57" w:rsidRDefault="00E235EB">
      <w:pPr>
        <w:pStyle w:val="13"/>
        <w:jc w:val="both"/>
        <w:rPr>
          <w:color w:val="auto"/>
        </w:rPr>
      </w:pPr>
      <w:r w:rsidRPr="00EB2D57">
        <w:rPr>
          <w:color w:val="auto"/>
        </w:rPr>
        <w:t>Лазанье по канату в три приёма (мальчики).</w:t>
      </w:r>
    </w:p>
    <w:p w:rsidR="00A57638" w:rsidRPr="00EB2D57" w:rsidRDefault="00E235EB">
      <w:pPr>
        <w:pStyle w:val="13"/>
        <w:jc w:val="both"/>
        <w:rPr>
          <w:color w:val="auto"/>
        </w:rPr>
      </w:pPr>
      <w:r w:rsidRPr="00EB2D57">
        <w:rPr>
          <w:i/>
          <w:iCs/>
          <w:color w:val="auto"/>
        </w:rPr>
        <w:t>Модуль «Лёгкая атлетика»</w:t>
      </w:r>
      <w:r w:rsidRPr="00EB2D57">
        <w:rPr>
          <w:color w:val="auto"/>
        </w:rPr>
        <w:t>. 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A57638" w:rsidRPr="00EB2D57" w:rsidRDefault="00E235EB">
      <w:pPr>
        <w:pStyle w:val="13"/>
        <w:jc w:val="both"/>
        <w:rPr>
          <w:color w:val="auto"/>
        </w:rPr>
      </w:pPr>
      <w:r w:rsidRPr="00EB2D57">
        <w:rPr>
          <w:color w:val="auto"/>
        </w:rPr>
        <w:t>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w:t>
      </w:r>
    </w:p>
    <w:p w:rsidR="00A57638" w:rsidRPr="00EB2D57" w:rsidRDefault="00E235EB">
      <w:pPr>
        <w:pStyle w:val="13"/>
        <w:jc w:val="both"/>
        <w:rPr>
          <w:color w:val="auto"/>
        </w:rPr>
      </w:pPr>
      <w:r w:rsidRPr="00EB2D57">
        <w:rPr>
          <w:color w:val="auto"/>
        </w:rPr>
        <w:t>Метание малого (теннисного) мяча в подвижную (раскачивающуюся) мишень.</w:t>
      </w:r>
    </w:p>
    <w:p w:rsidR="00A57638" w:rsidRPr="00EB2D57" w:rsidRDefault="00E235EB">
      <w:pPr>
        <w:pStyle w:val="13"/>
        <w:jc w:val="both"/>
        <w:rPr>
          <w:color w:val="auto"/>
        </w:rPr>
      </w:pPr>
      <w:r w:rsidRPr="00EB2D57">
        <w:rPr>
          <w:i/>
          <w:iCs/>
          <w:color w:val="auto"/>
        </w:rPr>
        <w:t>Модуль «Зимние виды спорта»</w:t>
      </w:r>
      <w:r w:rsidRPr="00EB2D57">
        <w:rPr>
          <w:color w:val="auto"/>
        </w:rPr>
        <w:t>. 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w:t>
      </w:r>
    </w:p>
    <w:p w:rsidR="00A57638" w:rsidRPr="00EB2D57" w:rsidRDefault="00E235EB">
      <w:pPr>
        <w:pStyle w:val="13"/>
        <w:jc w:val="both"/>
        <w:rPr>
          <w:color w:val="auto"/>
        </w:rPr>
      </w:pPr>
      <w:r w:rsidRPr="00EB2D57">
        <w:rPr>
          <w:i/>
          <w:iCs/>
          <w:color w:val="auto"/>
        </w:rPr>
        <w:t>Модуль «Спортивные игры».</w:t>
      </w:r>
      <w:r w:rsidRPr="00EB2D57">
        <w:rPr>
          <w:color w:val="auto"/>
        </w:rPr>
        <w:t xml:space="preserve"> </w:t>
      </w:r>
      <w:r w:rsidRPr="00EB2D57">
        <w:rPr>
          <w:color w:val="auto"/>
          <w:u w:val="single"/>
        </w:rPr>
        <w:t>Баскетбол</w:t>
      </w:r>
      <w:r w:rsidRPr="00EB2D57">
        <w:rPr>
          <w:color w:val="auto"/>
        </w:rPr>
        <w:t>.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w:t>
      </w:r>
    </w:p>
    <w:p w:rsidR="00A57638" w:rsidRPr="00EB2D57" w:rsidRDefault="00E235EB">
      <w:pPr>
        <w:pStyle w:val="13"/>
        <w:jc w:val="both"/>
        <w:rPr>
          <w:color w:val="auto"/>
        </w:rPr>
      </w:pPr>
      <w:r w:rsidRPr="00EB2D57">
        <w:rPr>
          <w:color w:val="auto"/>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A57638" w:rsidRPr="00EB2D57" w:rsidRDefault="00E235EB">
      <w:pPr>
        <w:pStyle w:val="13"/>
        <w:jc w:val="both"/>
        <w:rPr>
          <w:color w:val="auto"/>
        </w:rPr>
      </w:pPr>
      <w:r w:rsidRPr="00EB2D57">
        <w:rPr>
          <w:color w:val="auto"/>
        </w:rPr>
        <w:t>Правила игры и игровая деятельность по правилам с использованием разученных технических приёмов.</w:t>
      </w:r>
    </w:p>
    <w:p w:rsidR="00A57638" w:rsidRPr="00EB2D57" w:rsidRDefault="00E235EB">
      <w:pPr>
        <w:pStyle w:val="13"/>
        <w:jc w:val="both"/>
        <w:rPr>
          <w:color w:val="auto"/>
        </w:rPr>
      </w:pPr>
      <w:r w:rsidRPr="00EB2D57">
        <w:rPr>
          <w:color w:val="auto"/>
          <w:u w:val="single"/>
        </w:rPr>
        <w:t>Волейбол.</w:t>
      </w:r>
      <w:r w:rsidRPr="00EB2D57">
        <w:rPr>
          <w:color w:val="auto"/>
        </w:rPr>
        <w:t xml:space="preserve">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w:t>
      </w:r>
    </w:p>
    <w:p w:rsidR="00A57638" w:rsidRPr="00EB2D57" w:rsidRDefault="00E235EB">
      <w:pPr>
        <w:pStyle w:val="13"/>
        <w:jc w:val="both"/>
        <w:rPr>
          <w:color w:val="auto"/>
        </w:rPr>
      </w:pPr>
      <w:r w:rsidRPr="00EB2D57">
        <w:rPr>
          <w:color w:val="auto"/>
          <w:u w:val="single"/>
        </w:rPr>
        <w:t>Футбол.</w:t>
      </w:r>
      <w:r w:rsidRPr="00EB2D57">
        <w:rPr>
          <w:color w:val="auto"/>
        </w:rPr>
        <w:t xml:space="preserve">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w:t>
      </w:r>
    </w:p>
    <w:p w:rsidR="00A57638" w:rsidRPr="00EB2D57" w:rsidRDefault="00E235EB">
      <w:pPr>
        <w:pStyle w:val="13"/>
        <w:jc w:val="both"/>
        <w:rPr>
          <w:color w:val="auto"/>
        </w:rPr>
      </w:pPr>
      <w:r w:rsidRPr="00EB2D57">
        <w:rPr>
          <w:color w:val="auto"/>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A57638" w:rsidRPr="00EB2D57" w:rsidRDefault="00E235EB">
      <w:pPr>
        <w:pStyle w:val="13"/>
        <w:spacing w:after="160"/>
        <w:jc w:val="both"/>
        <w:rPr>
          <w:color w:val="auto"/>
        </w:rPr>
      </w:pPr>
      <w:r w:rsidRPr="00EB2D57">
        <w:rPr>
          <w:i/>
          <w:iCs/>
          <w:color w:val="auto"/>
        </w:rPr>
        <w:t>Модуль «Спорт».</w:t>
      </w:r>
      <w:r w:rsidRPr="00EB2D57">
        <w:rPr>
          <w:color w:val="auto"/>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57638" w:rsidRDefault="0048377F" w:rsidP="0048377F">
      <w:pPr>
        <w:pStyle w:val="af5"/>
      </w:pPr>
      <w:bookmarkStart w:id="770" w:name="bookmark1785"/>
      <w:r>
        <w:t xml:space="preserve">7 </w:t>
      </w:r>
      <w:r w:rsidR="00E235EB" w:rsidRPr="00EB2D57">
        <w:t>КЛАСС</w:t>
      </w:r>
      <w:bookmarkEnd w:id="770"/>
    </w:p>
    <w:p w:rsidR="0048377F" w:rsidRPr="00EB2D57" w:rsidRDefault="0048377F" w:rsidP="0048377F">
      <w:pPr>
        <w:pStyle w:val="af5"/>
      </w:pPr>
    </w:p>
    <w:p w:rsidR="00A57638" w:rsidRPr="00EB2D57" w:rsidRDefault="00E235EB">
      <w:pPr>
        <w:pStyle w:val="13"/>
        <w:spacing w:line="257" w:lineRule="auto"/>
        <w:jc w:val="both"/>
        <w:rPr>
          <w:color w:val="auto"/>
        </w:rPr>
      </w:pPr>
      <w:r w:rsidRPr="00EB2D57">
        <w:rPr>
          <w:b/>
          <w:bCs/>
          <w:color w:val="auto"/>
          <w:sz w:val="19"/>
          <w:szCs w:val="19"/>
        </w:rPr>
        <w:t xml:space="preserve">Знания о физической культуре. </w:t>
      </w:r>
      <w:r w:rsidRPr="00EB2D57">
        <w:rPr>
          <w:color w:val="auto"/>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A57638" w:rsidRPr="00EB2D57" w:rsidRDefault="00E235EB">
      <w:pPr>
        <w:pStyle w:val="13"/>
        <w:jc w:val="both"/>
        <w:rPr>
          <w:color w:val="auto"/>
        </w:rPr>
      </w:pPr>
      <w:r w:rsidRPr="00EB2D57">
        <w:rPr>
          <w:color w:val="auto"/>
        </w:rPr>
        <w:t>Влияние занятий физической культурой и спортом на воспитание положительных качеств личности современного человека.</w:t>
      </w:r>
    </w:p>
    <w:p w:rsidR="00A57638" w:rsidRPr="00EB2D57" w:rsidRDefault="00E235EB">
      <w:pPr>
        <w:pStyle w:val="13"/>
        <w:spacing w:line="259" w:lineRule="auto"/>
        <w:jc w:val="both"/>
        <w:rPr>
          <w:color w:val="auto"/>
        </w:rPr>
      </w:pPr>
      <w:r w:rsidRPr="00EB2D57">
        <w:rPr>
          <w:b/>
          <w:bCs/>
          <w:color w:val="auto"/>
          <w:sz w:val="19"/>
          <w:szCs w:val="19"/>
        </w:rPr>
        <w:t xml:space="preserve">Способы самостоятельной деятельности. </w:t>
      </w:r>
      <w:r w:rsidRPr="00EB2D57">
        <w:rPr>
          <w:color w:val="auto"/>
        </w:rPr>
        <w:t>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w:t>
      </w:r>
    </w:p>
    <w:p w:rsidR="00A57638" w:rsidRPr="00EB2D57" w:rsidRDefault="00E235EB">
      <w:pPr>
        <w:pStyle w:val="13"/>
        <w:jc w:val="both"/>
        <w:rPr>
          <w:color w:val="auto"/>
        </w:rPr>
      </w:pPr>
      <w:r w:rsidRPr="00EB2D57">
        <w:rPr>
          <w:color w:val="auto"/>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A57638" w:rsidRPr="00EB2D57" w:rsidRDefault="00E235EB">
      <w:pPr>
        <w:pStyle w:val="13"/>
        <w:spacing w:line="259" w:lineRule="auto"/>
        <w:jc w:val="both"/>
        <w:rPr>
          <w:color w:val="auto"/>
        </w:rPr>
      </w:pPr>
      <w:r w:rsidRPr="00EB2D57">
        <w:rPr>
          <w:color w:val="auto"/>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rsidR="00A57638" w:rsidRPr="00EB2D57" w:rsidRDefault="00E235EB">
      <w:pPr>
        <w:pStyle w:val="13"/>
        <w:spacing w:line="264" w:lineRule="auto"/>
        <w:jc w:val="both"/>
        <w:rPr>
          <w:color w:val="auto"/>
        </w:rPr>
      </w:pPr>
      <w:r w:rsidRPr="00EB2D57">
        <w:rPr>
          <w:b/>
          <w:bCs/>
          <w:color w:val="auto"/>
          <w:sz w:val="19"/>
          <w:szCs w:val="19"/>
        </w:rPr>
        <w:t xml:space="preserve">Физическое совершенствование. </w:t>
      </w:r>
      <w:r w:rsidRPr="00EB2D57">
        <w:rPr>
          <w:b/>
          <w:bCs/>
          <w:i/>
          <w:iCs/>
          <w:color w:val="auto"/>
          <w:sz w:val="19"/>
          <w:szCs w:val="19"/>
        </w:rPr>
        <w:t>Физкультурно-оздоровительная деятельность.</w:t>
      </w:r>
      <w:r w:rsidRPr="00EB2D57">
        <w:rPr>
          <w:color w:val="auto"/>
        </w:rPr>
        <w:t xml:space="preserve"> Оздоровительные комплексы для самостоятельных занятий с добавлением ранее разученных упражнений: для профилактики нарушения осанки; дыхательной и зрительной гимнастики в режиме учебного дня.</w:t>
      </w:r>
    </w:p>
    <w:p w:rsidR="00A57638" w:rsidRPr="00EB2D57" w:rsidRDefault="00E235EB">
      <w:pPr>
        <w:pStyle w:val="13"/>
        <w:spacing w:line="262" w:lineRule="auto"/>
        <w:jc w:val="both"/>
        <w:rPr>
          <w:color w:val="auto"/>
        </w:rPr>
      </w:pPr>
      <w:r w:rsidRPr="00EB2D57">
        <w:rPr>
          <w:b/>
          <w:bCs/>
          <w:i/>
          <w:iCs/>
          <w:color w:val="auto"/>
          <w:sz w:val="19"/>
          <w:szCs w:val="19"/>
        </w:rPr>
        <w:t xml:space="preserve">Спортивно-оздоровительная деятельность. </w:t>
      </w:r>
      <w:r w:rsidRPr="00EB2D57">
        <w:rPr>
          <w:i/>
          <w:iCs/>
          <w:color w:val="auto"/>
        </w:rPr>
        <w:t>Модуль «Гимнастика»</w:t>
      </w:r>
      <w:r w:rsidRPr="00EB2D57">
        <w:rPr>
          <w:color w:val="auto"/>
        </w:rPr>
        <w:t>. 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A57638" w:rsidRPr="00EB2D57" w:rsidRDefault="00E235EB">
      <w:pPr>
        <w:pStyle w:val="13"/>
        <w:spacing w:line="259" w:lineRule="auto"/>
        <w:jc w:val="both"/>
        <w:rPr>
          <w:color w:val="auto"/>
        </w:rPr>
      </w:pPr>
      <w:r w:rsidRPr="00EB2D57">
        <w:rPr>
          <w:color w:val="auto"/>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A57638" w:rsidRPr="00EB2D57" w:rsidRDefault="00E235EB">
      <w:pPr>
        <w:pStyle w:val="13"/>
        <w:spacing w:line="259" w:lineRule="auto"/>
        <w:jc w:val="both"/>
        <w:rPr>
          <w:color w:val="auto"/>
        </w:rPr>
      </w:pPr>
      <w:r w:rsidRPr="00EB2D57">
        <w:rPr>
          <w:color w:val="auto"/>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A57638" w:rsidRPr="00EB2D57" w:rsidRDefault="00E235EB">
      <w:pPr>
        <w:pStyle w:val="13"/>
        <w:spacing w:line="259" w:lineRule="auto"/>
        <w:jc w:val="both"/>
        <w:rPr>
          <w:color w:val="auto"/>
        </w:rPr>
      </w:pPr>
      <w:r w:rsidRPr="00EB2D57">
        <w:rPr>
          <w:i/>
          <w:iCs/>
          <w:color w:val="auto"/>
        </w:rPr>
        <w:t>Модуль «Лёгкая атлетика».</w:t>
      </w:r>
      <w:r w:rsidRPr="00EB2D57">
        <w:rPr>
          <w:color w:val="auto"/>
        </w:rPr>
        <w:t xml:space="preserve"> 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w:t>
      </w:r>
    </w:p>
    <w:p w:rsidR="00A57638" w:rsidRPr="00EB2D57" w:rsidRDefault="00E235EB">
      <w:pPr>
        <w:pStyle w:val="13"/>
        <w:spacing w:line="259" w:lineRule="auto"/>
        <w:jc w:val="both"/>
        <w:rPr>
          <w:color w:val="auto"/>
        </w:rPr>
      </w:pPr>
      <w:r w:rsidRPr="00EB2D57">
        <w:rPr>
          <w:color w:val="auto"/>
        </w:rPr>
        <w:t>Метание малого (теннисного) мяча по движущейся (катящейся) с разной скоростью мишени.</w:t>
      </w:r>
    </w:p>
    <w:p w:rsidR="00A57638" w:rsidRPr="00EB2D57" w:rsidRDefault="00E235EB">
      <w:pPr>
        <w:pStyle w:val="13"/>
        <w:jc w:val="both"/>
        <w:rPr>
          <w:color w:val="auto"/>
        </w:rPr>
      </w:pPr>
      <w:r w:rsidRPr="00EB2D57">
        <w:rPr>
          <w:i/>
          <w:iCs/>
          <w:color w:val="auto"/>
        </w:rPr>
        <w:t>Модуль «Зимние виды спорта».</w:t>
      </w:r>
      <w:r w:rsidRPr="00EB2D57">
        <w:rPr>
          <w:color w:val="auto"/>
        </w:rPr>
        <w:t xml:space="preserve"> Торможение и поворот на лыжах упором при спуске с пологого склона;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w:t>
      </w:r>
    </w:p>
    <w:p w:rsidR="00A57638" w:rsidRPr="00EB2D57" w:rsidRDefault="00E235EB">
      <w:pPr>
        <w:pStyle w:val="13"/>
        <w:jc w:val="both"/>
        <w:rPr>
          <w:color w:val="auto"/>
        </w:rPr>
      </w:pPr>
      <w:r w:rsidRPr="00EB2D57">
        <w:rPr>
          <w:i/>
          <w:iCs/>
          <w:color w:val="auto"/>
        </w:rPr>
        <w:t>Модуль «Спортивные игры».</w:t>
      </w:r>
      <w:r w:rsidRPr="00EB2D57">
        <w:rPr>
          <w:color w:val="auto"/>
        </w:rPr>
        <w:t xml:space="preserve"> </w:t>
      </w:r>
      <w:r w:rsidRPr="00EB2D57">
        <w:rPr>
          <w:color w:val="auto"/>
          <w:u w:val="single"/>
        </w:rPr>
        <w:t>Баскетбол.</w:t>
      </w:r>
      <w:r w:rsidRPr="00EB2D57">
        <w:rPr>
          <w:color w:val="auto"/>
        </w:rPr>
        <w:t xml:space="preserve">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w:t>
      </w:r>
    </w:p>
    <w:p w:rsidR="00A57638" w:rsidRPr="00EB2D57" w:rsidRDefault="00E235EB">
      <w:pPr>
        <w:pStyle w:val="13"/>
        <w:jc w:val="both"/>
        <w:rPr>
          <w:color w:val="auto"/>
        </w:rPr>
      </w:pPr>
      <w:r w:rsidRPr="00EB2D57">
        <w:rPr>
          <w:color w:val="auto"/>
          <w:u w:val="single"/>
        </w:rPr>
        <w:t>Волейбол.</w:t>
      </w:r>
      <w:r w:rsidRPr="00EB2D57">
        <w:rPr>
          <w:color w:val="auto"/>
        </w:rPr>
        <w:t xml:space="preserve">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A57638" w:rsidRPr="00EB2D57" w:rsidRDefault="00E235EB">
      <w:pPr>
        <w:pStyle w:val="13"/>
        <w:jc w:val="both"/>
        <w:rPr>
          <w:color w:val="auto"/>
        </w:rPr>
      </w:pPr>
      <w:r w:rsidRPr="00EB2D57">
        <w:rPr>
          <w:color w:val="auto"/>
          <w:u w:val="single"/>
        </w:rPr>
        <w:t>Футбол.</w:t>
      </w:r>
      <w:r w:rsidRPr="00EB2D57">
        <w:rPr>
          <w:color w:val="auto"/>
        </w:rPr>
        <w:t xml:space="preserve">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A57638" w:rsidRPr="00EB2D57" w:rsidRDefault="00E235EB">
      <w:pPr>
        <w:pStyle w:val="13"/>
        <w:jc w:val="both"/>
        <w:rPr>
          <w:color w:val="auto"/>
        </w:rPr>
      </w:pPr>
      <w:r w:rsidRPr="00EB2D57">
        <w:rPr>
          <w:color w:val="auto"/>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A57638" w:rsidRPr="00EB2D57" w:rsidRDefault="00E235EB">
      <w:pPr>
        <w:pStyle w:val="13"/>
        <w:spacing w:after="160"/>
        <w:jc w:val="both"/>
        <w:rPr>
          <w:color w:val="auto"/>
        </w:rPr>
      </w:pPr>
      <w:r w:rsidRPr="00EB2D57">
        <w:rPr>
          <w:i/>
          <w:iCs/>
          <w:color w:val="auto"/>
        </w:rPr>
        <w:t>Модуль «Спорт».</w:t>
      </w:r>
      <w:r w:rsidRPr="00EB2D57">
        <w:rPr>
          <w:color w:val="auto"/>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57638" w:rsidRDefault="0048377F" w:rsidP="0048377F">
      <w:pPr>
        <w:pStyle w:val="af5"/>
      </w:pPr>
      <w:bookmarkStart w:id="771" w:name="bookmark1787"/>
      <w:r>
        <w:t xml:space="preserve">8 </w:t>
      </w:r>
      <w:r w:rsidR="00E235EB" w:rsidRPr="00EB2D57">
        <w:t>КЛАСС</w:t>
      </w:r>
      <w:bookmarkEnd w:id="771"/>
    </w:p>
    <w:p w:rsidR="0048377F" w:rsidRPr="00EB2D57" w:rsidRDefault="0048377F" w:rsidP="0048377F">
      <w:pPr>
        <w:pStyle w:val="af5"/>
      </w:pPr>
    </w:p>
    <w:p w:rsidR="00A57638" w:rsidRPr="00EB2D57" w:rsidRDefault="00E235EB">
      <w:pPr>
        <w:pStyle w:val="13"/>
        <w:spacing w:line="257" w:lineRule="auto"/>
        <w:jc w:val="both"/>
        <w:rPr>
          <w:color w:val="auto"/>
        </w:rPr>
      </w:pPr>
      <w:r w:rsidRPr="00EB2D57">
        <w:rPr>
          <w:b/>
          <w:bCs/>
          <w:color w:val="auto"/>
          <w:sz w:val="19"/>
          <w:szCs w:val="19"/>
        </w:rPr>
        <w:t xml:space="preserve">Знания о физической культуре. </w:t>
      </w:r>
      <w:r w:rsidRPr="00EB2D57">
        <w:rPr>
          <w:color w:val="auto"/>
        </w:rPr>
        <w:t>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w:t>
      </w:r>
    </w:p>
    <w:p w:rsidR="00A57638" w:rsidRPr="00EB2D57" w:rsidRDefault="00E235EB" w:rsidP="0048377F">
      <w:pPr>
        <w:pStyle w:val="-"/>
      </w:pPr>
      <w:r w:rsidRPr="00EB2D57">
        <w:rPr>
          <w:b/>
          <w:bCs/>
          <w:sz w:val="19"/>
          <w:szCs w:val="19"/>
        </w:rPr>
        <w:t xml:space="preserve">Способы самостоятельной деятельности. </w:t>
      </w:r>
      <w:r w:rsidRPr="00EB2D57">
        <w:t>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w:t>
      </w:r>
    </w:p>
    <w:p w:rsidR="00A57638" w:rsidRPr="00EB2D57" w:rsidRDefault="00E235EB" w:rsidP="0048377F">
      <w:pPr>
        <w:pStyle w:val="-"/>
      </w:pPr>
      <w:r w:rsidRPr="00EB2D57">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A57638" w:rsidRPr="00EB2D57" w:rsidRDefault="00E235EB" w:rsidP="0048377F">
      <w:pPr>
        <w:pStyle w:val="-"/>
      </w:pPr>
      <w:r w:rsidRPr="00EB2D57">
        <w:rPr>
          <w:rFonts w:eastAsia="Times New Roman"/>
          <w:b/>
          <w:bCs/>
          <w:sz w:val="19"/>
          <w:szCs w:val="19"/>
        </w:rPr>
        <w:t xml:space="preserve">Физическое совершенствование. </w:t>
      </w:r>
      <w:r w:rsidRPr="00EB2D57">
        <w:rPr>
          <w:rFonts w:eastAsia="Times New Roman"/>
          <w:b/>
          <w:bCs/>
          <w:i/>
          <w:iCs/>
          <w:sz w:val="19"/>
          <w:szCs w:val="19"/>
        </w:rPr>
        <w:t>Физкультурно-оздоровительная деятельность.</w:t>
      </w:r>
      <w:r w:rsidRPr="00EB2D57">
        <w:t xml:space="preserve"> 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и зрительного утомления.</w:t>
      </w:r>
    </w:p>
    <w:p w:rsidR="00A57638" w:rsidRPr="00EB2D57" w:rsidRDefault="00E235EB" w:rsidP="0048377F">
      <w:pPr>
        <w:pStyle w:val="-"/>
        <w:spacing w:line="262" w:lineRule="auto"/>
      </w:pPr>
      <w:r w:rsidRPr="00EB2D57">
        <w:rPr>
          <w:rFonts w:eastAsia="Times New Roman"/>
          <w:b/>
          <w:bCs/>
          <w:i/>
          <w:iCs/>
          <w:sz w:val="19"/>
          <w:szCs w:val="19"/>
        </w:rPr>
        <w:t xml:space="preserve">Спортивно-оздоровительная деятельность. </w:t>
      </w:r>
      <w:r w:rsidRPr="00EB2D57">
        <w:rPr>
          <w:rFonts w:eastAsia="Times New Roman"/>
          <w:i/>
          <w:iCs/>
        </w:rPr>
        <w:t>Модуль «Гимнастика»</w:t>
      </w:r>
      <w:r w:rsidRPr="00EB2D57">
        <w:t>. 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w:t>
      </w:r>
    </w:p>
    <w:p w:rsidR="00A57638" w:rsidRPr="00EB2D57" w:rsidRDefault="00E235EB" w:rsidP="0048377F">
      <w:pPr>
        <w:pStyle w:val="-"/>
        <w:spacing w:line="262" w:lineRule="auto"/>
      </w:pPr>
      <w:r w:rsidRPr="00EB2D57">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A57638" w:rsidRPr="00EB2D57" w:rsidRDefault="00E235EB" w:rsidP="0048377F">
      <w:pPr>
        <w:pStyle w:val="-"/>
        <w:spacing w:line="262" w:lineRule="auto"/>
      </w:pPr>
      <w:r w:rsidRPr="00EB2D57">
        <w:rPr>
          <w:rFonts w:eastAsia="Times New Roman"/>
          <w:i/>
          <w:iCs/>
        </w:rPr>
        <w:t>Модуль «Лёгкая атлетика».</w:t>
      </w:r>
      <w:r w:rsidRPr="00EB2D57">
        <w:t xml:space="preserve"> Кроссовый бег; прыжок в длину с разбега способом «прогнувшись».</w:t>
      </w:r>
    </w:p>
    <w:p w:rsidR="00A57638" w:rsidRPr="00EB2D57" w:rsidRDefault="00E235EB" w:rsidP="0048377F">
      <w:pPr>
        <w:pStyle w:val="-"/>
        <w:spacing w:line="262" w:lineRule="auto"/>
      </w:pPr>
      <w:r w:rsidRPr="00EB2D57">
        <w:t>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w:t>
      </w:r>
    </w:p>
    <w:p w:rsidR="00A57638" w:rsidRPr="00EB2D57" w:rsidRDefault="00E235EB" w:rsidP="0048377F">
      <w:pPr>
        <w:pStyle w:val="-"/>
        <w:spacing w:line="262" w:lineRule="auto"/>
      </w:pPr>
      <w:r w:rsidRPr="00EB2D57">
        <w:rPr>
          <w:rFonts w:eastAsia="Times New Roman"/>
          <w:i/>
          <w:iCs/>
        </w:rPr>
        <w:t>Модуль «Зимние виды спорта».</w:t>
      </w:r>
      <w:r w:rsidRPr="00EB2D57">
        <w:t xml:space="preserve"> Передвижение на лыжах одновременным бесшажным ходом; преодоление естественных препятствий на лыжах широким шагом, перешагиванием, пе- релазанием; торможение боковым скольжением при спуске на лыжах с пологого склона; переход с попеременного двухшаж- 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w:t>
      </w:r>
    </w:p>
    <w:p w:rsidR="00A57638" w:rsidRPr="00EB2D57" w:rsidRDefault="00E235EB" w:rsidP="0048377F">
      <w:pPr>
        <w:pStyle w:val="-"/>
      </w:pPr>
      <w:r w:rsidRPr="00EB2D57">
        <w:rPr>
          <w:rFonts w:eastAsia="Times New Roman"/>
          <w:i/>
          <w:iCs/>
        </w:rPr>
        <w:t>Модуль «Плавание».</w:t>
      </w:r>
      <w:r w:rsidRPr="00EB2D57">
        <w:t xml:space="preserve"> Старт прыжком с тумбочки при плавании кролем на груди; старт из воды толчком от стенки бассей</w:t>
      </w:r>
      <w:r w:rsidRPr="00EB2D57">
        <w:rPr>
          <w:rStyle w:val="a7"/>
          <w:rFonts w:eastAsia="Courier New"/>
          <w:color w:val="auto"/>
        </w:rPr>
        <w:t>на при плавании кролем на спине. Повороты при плавании кролем на груди и на спине. Проплывание учебных дистанций кролем на груди и на спине.</w:t>
      </w:r>
    </w:p>
    <w:p w:rsidR="00A57638" w:rsidRPr="00EB2D57" w:rsidRDefault="00E235EB">
      <w:pPr>
        <w:pStyle w:val="13"/>
        <w:jc w:val="both"/>
        <w:rPr>
          <w:color w:val="auto"/>
        </w:rPr>
      </w:pPr>
      <w:r w:rsidRPr="00EB2D57">
        <w:rPr>
          <w:i/>
          <w:iCs/>
          <w:color w:val="auto"/>
        </w:rPr>
        <w:t>Модуль «Спортивные игры».</w:t>
      </w:r>
      <w:r w:rsidRPr="00EB2D57">
        <w:rPr>
          <w:color w:val="auto"/>
        </w:rPr>
        <w:t xml:space="preserve"> </w:t>
      </w:r>
      <w:r w:rsidRPr="00EB2D57">
        <w:rPr>
          <w:color w:val="auto"/>
          <w:u w:val="single"/>
        </w:rPr>
        <w:t>Баскетбол.</w:t>
      </w:r>
      <w:r w:rsidRPr="00EB2D57">
        <w:rPr>
          <w:color w:val="auto"/>
        </w:rPr>
        <w:t xml:space="preserve">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A57638" w:rsidRPr="00EB2D57" w:rsidRDefault="00E235EB">
      <w:pPr>
        <w:pStyle w:val="13"/>
        <w:jc w:val="both"/>
        <w:rPr>
          <w:color w:val="auto"/>
        </w:rPr>
      </w:pPr>
      <w:r w:rsidRPr="00EB2D57">
        <w:rPr>
          <w:color w:val="auto"/>
          <w:u w:val="single"/>
        </w:rPr>
        <w:t>Волейбол.</w:t>
      </w:r>
      <w:r w:rsidRPr="00EB2D57">
        <w:rPr>
          <w:color w:val="auto"/>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A57638" w:rsidRPr="00EB2D57" w:rsidRDefault="00E235EB">
      <w:pPr>
        <w:pStyle w:val="13"/>
        <w:jc w:val="both"/>
        <w:rPr>
          <w:color w:val="auto"/>
        </w:rPr>
      </w:pPr>
      <w:r w:rsidRPr="00EB2D57">
        <w:rPr>
          <w:color w:val="auto"/>
          <w:u w:val="single"/>
        </w:rPr>
        <w:t>Футбол.</w:t>
      </w:r>
      <w:r w:rsidRPr="00EB2D57">
        <w:rPr>
          <w:color w:val="auto"/>
        </w:rPr>
        <w:t xml:space="preserve">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w:t>
      </w:r>
    </w:p>
    <w:p w:rsidR="00A57638" w:rsidRPr="00EB2D57" w:rsidRDefault="00E235EB">
      <w:pPr>
        <w:pStyle w:val="13"/>
        <w:jc w:val="both"/>
        <w:rPr>
          <w:color w:val="auto"/>
        </w:rPr>
      </w:pPr>
      <w:r w:rsidRPr="00EB2D57">
        <w:rPr>
          <w:color w:val="auto"/>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A57638" w:rsidRPr="00EB2D57" w:rsidRDefault="00E235EB">
      <w:pPr>
        <w:pStyle w:val="13"/>
        <w:spacing w:after="160"/>
        <w:jc w:val="both"/>
        <w:rPr>
          <w:color w:val="auto"/>
        </w:rPr>
      </w:pPr>
      <w:r w:rsidRPr="00EB2D57">
        <w:rPr>
          <w:i/>
          <w:iCs/>
          <w:color w:val="auto"/>
        </w:rPr>
        <w:t>Модуль «Спорт».</w:t>
      </w:r>
      <w:r w:rsidRPr="00EB2D57">
        <w:rPr>
          <w:color w:val="auto"/>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57638" w:rsidRDefault="0048377F" w:rsidP="0048377F">
      <w:pPr>
        <w:pStyle w:val="af5"/>
      </w:pPr>
      <w:bookmarkStart w:id="772" w:name="bookmark1789"/>
      <w:r>
        <w:t xml:space="preserve">9 </w:t>
      </w:r>
      <w:r w:rsidR="00E235EB" w:rsidRPr="00EB2D57">
        <w:t>КЛАСС</w:t>
      </w:r>
      <w:bookmarkEnd w:id="772"/>
    </w:p>
    <w:p w:rsidR="0048377F" w:rsidRPr="00EB2D57" w:rsidRDefault="0048377F" w:rsidP="0048377F">
      <w:pPr>
        <w:pStyle w:val="af5"/>
      </w:pPr>
    </w:p>
    <w:p w:rsidR="00A57638" w:rsidRPr="00EB2D57" w:rsidRDefault="00E235EB">
      <w:pPr>
        <w:pStyle w:val="13"/>
        <w:spacing w:line="257" w:lineRule="auto"/>
        <w:jc w:val="both"/>
        <w:rPr>
          <w:color w:val="auto"/>
        </w:rPr>
      </w:pPr>
      <w:r w:rsidRPr="00EB2D57">
        <w:rPr>
          <w:b/>
          <w:bCs/>
          <w:color w:val="auto"/>
          <w:sz w:val="19"/>
          <w:szCs w:val="19"/>
        </w:rPr>
        <w:t xml:space="preserve">Знания о физической культуре. </w:t>
      </w:r>
      <w:r w:rsidRPr="00EB2D57">
        <w:rPr>
          <w:color w:val="auto"/>
        </w:rPr>
        <w:t>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p w:rsidR="00A57638" w:rsidRPr="00EB2D57" w:rsidRDefault="00E235EB">
      <w:pPr>
        <w:pStyle w:val="13"/>
        <w:spacing w:after="80" w:line="257" w:lineRule="auto"/>
        <w:jc w:val="both"/>
        <w:rPr>
          <w:color w:val="auto"/>
        </w:rPr>
      </w:pPr>
      <w:r w:rsidRPr="00EB2D57">
        <w:rPr>
          <w:b/>
          <w:bCs/>
          <w:color w:val="auto"/>
          <w:sz w:val="19"/>
          <w:szCs w:val="19"/>
        </w:rPr>
        <w:t xml:space="preserve">Способы самостоятельной деятельности. </w:t>
      </w:r>
      <w:r w:rsidRPr="00EB2D57">
        <w:rPr>
          <w:color w:val="auto"/>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A57638" w:rsidRPr="00EB2D57" w:rsidRDefault="00E235EB">
      <w:pPr>
        <w:pStyle w:val="13"/>
        <w:spacing w:line="240" w:lineRule="auto"/>
        <w:jc w:val="both"/>
        <w:rPr>
          <w:color w:val="auto"/>
        </w:rPr>
      </w:pPr>
      <w:r w:rsidRPr="00EB2D57">
        <w:rPr>
          <w:b/>
          <w:bCs/>
          <w:color w:val="auto"/>
          <w:sz w:val="19"/>
          <w:szCs w:val="19"/>
        </w:rPr>
        <w:t xml:space="preserve">Физическое совершенствование. </w:t>
      </w:r>
      <w:r w:rsidRPr="00EB2D57">
        <w:rPr>
          <w:b/>
          <w:bCs/>
          <w:i/>
          <w:iCs/>
          <w:color w:val="auto"/>
          <w:sz w:val="19"/>
          <w:szCs w:val="19"/>
        </w:rPr>
        <w:t>Физкультурно-оздоровительная деятельность.</w:t>
      </w:r>
      <w:r w:rsidRPr="00EB2D57">
        <w:rPr>
          <w:color w:val="auto"/>
        </w:rPr>
        <w:t xml:space="preserve"> 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w:t>
      </w:r>
    </w:p>
    <w:p w:rsidR="00A57638" w:rsidRPr="00EB2D57" w:rsidRDefault="00E235EB">
      <w:pPr>
        <w:pStyle w:val="13"/>
        <w:spacing w:line="240" w:lineRule="auto"/>
        <w:jc w:val="both"/>
        <w:rPr>
          <w:color w:val="auto"/>
        </w:rPr>
      </w:pPr>
      <w:r w:rsidRPr="00EB2D57">
        <w:rPr>
          <w:b/>
          <w:bCs/>
          <w:i/>
          <w:iCs/>
          <w:color w:val="auto"/>
          <w:sz w:val="19"/>
          <w:szCs w:val="19"/>
        </w:rPr>
        <w:t xml:space="preserve">Спортивно-оздоровительная деятельность. </w:t>
      </w:r>
      <w:r w:rsidRPr="00EB2D57">
        <w:rPr>
          <w:i/>
          <w:iCs/>
          <w:color w:val="auto"/>
        </w:rPr>
        <w:t>Модуль «Гимнастика».</w:t>
      </w:r>
      <w:r w:rsidRPr="00EB2D57">
        <w:rPr>
          <w:color w:val="auto"/>
        </w:rPr>
        <w:t xml:space="preserve"> 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w:t>
      </w:r>
    </w:p>
    <w:p w:rsidR="00A57638" w:rsidRPr="00EB2D57" w:rsidRDefault="00E235EB">
      <w:pPr>
        <w:pStyle w:val="13"/>
        <w:spacing w:line="240" w:lineRule="auto"/>
        <w:jc w:val="both"/>
        <w:rPr>
          <w:color w:val="auto"/>
        </w:rPr>
      </w:pPr>
      <w:r w:rsidRPr="00EB2D57">
        <w:rPr>
          <w:i/>
          <w:iCs/>
          <w:color w:val="auto"/>
        </w:rPr>
        <w:t>Модуль «Лёгкая атлетика».</w:t>
      </w:r>
      <w:r w:rsidRPr="00EB2D57">
        <w:rPr>
          <w:color w:val="auto"/>
        </w:rPr>
        <w:t xml:space="preserve"> 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w:t>
      </w:r>
    </w:p>
    <w:p w:rsidR="00A57638" w:rsidRPr="00EB2D57" w:rsidRDefault="00E235EB">
      <w:pPr>
        <w:pStyle w:val="13"/>
        <w:spacing w:line="240" w:lineRule="auto"/>
        <w:jc w:val="both"/>
        <w:rPr>
          <w:color w:val="auto"/>
        </w:rPr>
      </w:pPr>
      <w:r w:rsidRPr="00EB2D57">
        <w:rPr>
          <w:i/>
          <w:iCs/>
          <w:color w:val="auto"/>
        </w:rPr>
        <w:t>Модуль «Зимние виды спорта».</w:t>
      </w:r>
      <w:r w:rsidRPr="00EB2D57">
        <w:rPr>
          <w:color w:val="auto"/>
        </w:rPr>
        <w:t xml:space="preserve"> 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w:t>
      </w:r>
    </w:p>
    <w:p w:rsidR="00A57638" w:rsidRPr="00EB2D57" w:rsidRDefault="00E235EB">
      <w:pPr>
        <w:pStyle w:val="13"/>
        <w:spacing w:line="240" w:lineRule="auto"/>
        <w:jc w:val="both"/>
        <w:rPr>
          <w:color w:val="auto"/>
        </w:rPr>
      </w:pPr>
      <w:r w:rsidRPr="00EB2D57">
        <w:rPr>
          <w:i/>
          <w:iCs/>
          <w:color w:val="auto"/>
        </w:rPr>
        <w:t>Модуль «Плавание».</w:t>
      </w:r>
      <w:r w:rsidRPr="00EB2D57">
        <w:rPr>
          <w:color w:val="auto"/>
        </w:rPr>
        <w:t xml:space="preserve"> Брасс: подводящие упражнения и плавание в полной координации. Повороты при плавании брассом.</w:t>
      </w:r>
    </w:p>
    <w:p w:rsidR="00A57638" w:rsidRPr="00EB2D57" w:rsidRDefault="00E235EB">
      <w:pPr>
        <w:pStyle w:val="13"/>
        <w:spacing w:line="240" w:lineRule="auto"/>
        <w:jc w:val="both"/>
        <w:rPr>
          <w:color w:val="auto"/>
        </w:rPr>
      </w:pPr>
      <w:r w:rsidRPr="00EB2D57">
        <w:rPr>
          <w:i/>
          <w:iCs/>
          <w:color w:val="auto"/>
        </w:rPr>
        <w:t>Модуль «Спортивные игры».</w:t>
      </w:r>
      <w:r w:rsidRPr="00EB2D57">
        <w:rPr>
          <w:color w:val="auto"/>
        </w:rPr>
        <w:t xml:space="preserve"> </w:t>
      </w:r>
      <w:r w:rsidRPr="00EB2D57">
        <w:rPr>
          <w:color w:val="auto"/>
          <w:u w:val="single"/>
        </w:rPr>
        <w:t>Баскетбол.</w:t>
      </w:r>
      <w:r w:rsidRPr="00EB2D57">
        <w:rPr>
          <w:color w:val="auto"/>
        </w:rPr>
        <w:t xml:space="preserve"> Техническая подготовка в игровых действиях: ведение, передачи, приёмы и броски мяча на месте, в прыжке, после ведения.</w:t>
      </w:r>
    </w:p>
    <w:p w:rsidR="00A57638" w:rsidRPr="00EB2D57" w:rsidRDefault="00E235EB">
      <w:pPr>
        <w:pStyle w:val="13"/>
        <w:spacing w:line="240" w:lineRule="auto"/>
        <w:jc w:val="both"/>
        <w:rPr>
          <w:color w:val="auto"/>
        </w:rPr>
      </w:pPr>
      <w:r w:rsidRPr="00EB2D57">
        <w:rPr>
          <w:color w:val="auto"/>
          <w:u w:val="single"/>
        </w:rPr>
        <w:t>Волейбол.</w:t>
      </w:r>
      <w:r w:rsidRPr="00EB2D57">
        <w:rPr>
          <w:color w:val="auto"/>
        </w:rPr>
        <w:t xml:space="preserve"> Техническая подготовка в игровых действиях: подачи мяча в разные зоны площадки соперника; приёмы и передачи на месте и в движении; удары и блокировка.</w:t>
      </w:r>
    </w:p>
    <w:p w:rsidR="00A57638" w:rsidRPr="00EB2D57" w:rsidRDefault="00E235EB">
      <w:pPr>
        <w:pStyle w:val="13"/>
        <w:spacing w:line="240" w:lineRule="auto"/>
        <w:jc w:val="both"/>
        <w:rPr>
          <w:color w:val="auto"/>
        </w:rPr>
      </w:pPr>
      <w:r w:rsidRPr="00EB2D57">
        <w:rPr>
          <w:color w:val="auto"/>
          <w:u w:val="single"/>
        </w:rPr>
        <w:t>Футбол.</w:t>
      </w:r>
      <w:r w:rsidRPr="00EB2D57">
        <w:rPr>
          <w:color w:val="auto"/>
        </w:rPr>
        <w:t xml:space="preserve"> Техническая подготовка в игровых действиях: ведение, приёмы и передачи, остановки и удары по мячу с места и в движении.</w:t>
      </w:r>
    </w:p>
    <w:p w:rsidR="00A57638" w:rsidRPr="00EB2D57" w:rsidRDefault="00E235EB">
      <w:pPr>
        <w:pStyle w:val="13"/>
        <w:spacing w:line="240" w:lineRule="auto"/>
        <w:jc w:val="both"/>
        <w:rPr>
          <w:color w:val="auto"/>
        </w:rPr>
      </w:pPr>
      <w:r w:rsidRPr="00EB2D57">
        <w:rPr>
          <w:color w:val="auto"/>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A57638" w:rsidRPr="00EB2D57" w:rsidRDefault="00E235EB">
      <w:pPr>
        <w:pStyle w:val="13"/>
        <w:spacing w:line="257" w:lineRule="auto"/>
        <w:jc w:val="both"/>
        <w:rPr>
          <w:color w:val="auto"/>
        </w:rPr>
      </w:pPr>
      <w:r w:rsidRPr="00EB2D57">
        <w:rPr>
          <w:b/>
          <w:bCs/>
          <w:i/>
          <w:iCs/>
          <w:color w:val="auto"/>
          <w:sz w:val="19"/>
          <w:szCs w:val="19"/>
        </w:rPr>
        <w:t>Модуль «Спорт».</w:t>
      </w:r>
      <w:r w:rsidRPr="00EB2D57">
        <w:rPr>
          <w:color w:val="auto"/>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A57638" w:rsidRPr="00EB2D57" w:rsidRDefault="00E235EB">
      <w:pPr>
        <w:pStyle w:val="13"/>
        <w:jc w:val="both"/>
        <w:rPr>
          <w:color w:val="auto"/>
        </w:rPr>
      </w:pPr>
      <w:r w:rsidRPr="00EB2D57">
        <w:rPr>
          <w:b/>
          <w:bCs/>
          <w:color w:val="auto"/>
          <w:sz w:val="19"/>
          <w:szCs w:val="19"/>
        </w:rPr>
        <w:t xml:space="preserve">Примерная программа вариативного модуля «Базовая физическая подготовка». </w:t>
      </w:r>
      <w:r w:rsidRPr="00EB2D57">
        <w:rPr>
          <w:i/>
          <w:iCs/>
          <w:color w:val="auto"/>
        </w:rPr>
        <w:t xml:space="preserve">Развитие силовых способностей. </w:t>
      </w:r>
      <w:r w:rsidRPr="00EB2D57">
        <w:rPr>
          <w:color w:val="auto"/>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т. п.). Комплексы упражнений на тренажёрных устройствах. Упражнения на гимнастических снарядах (брусьях, перекладинах, гимнастической стенке и т. п.).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т. п.).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т. п.).</w:t>
      </w:r>
    </w:p>
    <w:p w:rsidR="00A57638" w:rsidRPr="00EB2D57" w:rsidRDefault="00E235EB">
      <w:pPr>
        <w:pStyle w:val="13"/>
        <w:jc w:val="both"/>
        <w:rPr>
          <w:color w:val="auto"/>
        </w:rPr>
      </w:pPr>
      <w:r w:rsidRPr="00EB2D57">
        <w:rPr>
          <w:i/>
          <w:iCs/>
          <w:color w:val="auto"/>
        </w:rPr>
        <w:t>Развитие скоростных способностей.</w:t>
      </w:r>
      <w:r w:rsidRPr="00EB2D57">
        <w:rPr>
          <w:color w:val="auto"/>
        </w:rPr>
        <w:t xml:space="preserve"> 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A57638" w:rsidRPr="00EB2D57" w:rsidRDefault="00E235EB">
      <w:pPr>
        <w:pStyle w:val="13"/>
        <w:jc w:val="both"/>
        <w:rPr>
          <w:color w:val="auto"/>
        </w:rPr>
      </w:pPr>
      <w:r w:rsidRPr="00EB2D57">
        <w:rPr>
          <w:i/>
          <w:iCs/>
          <w:color w:val="auto"/>
        </w:rPr>
        <w:t>Развитие выносливости.</w:t>
      </w:r>
      <w:r w:rsidRPr="00EB2D57">
        <w:rPr>
          <w:color w:val="auto"/>
        </w:rPr>
        <w:t xml:space="preserve"> 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rsidR="00A57638" w:rsidRPr="00EB2D57" w:rsidRDefault="00E235EB">
      <w:pPr>
        <w:pStyle w:val="13"/>
        <w:jc w:val="both"/>
        <w:rPr>
          <w:color w:val="auto"/>
        </w:rPr>
      </w:pPr>
      <w:r w:rsidRPr="00EB2D57">
        <w:rPr>
          <w:i/>
          <w:iCs/>
          <w:color w:val="auto"/>
        </w:rPr>
        <w:t>Развитие координации движений.</w:t>
      </w:r>
      <w:r w:rsidRPr="00EB2D57">
        <w:rPr>
          <w:color w:val="auto"/>
        </w:rPr>
        <w:t xml:space="preserve">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A57638" w:rsidRPr="00EB2D57" w:rsidRDefault="00E235EB">
      <w:pPr>
        <w:pStyle w:val="13"/>
        <w:jc w:val="both"/>
        <w:rPr>
          <w:color w:val="auto"/>
        </w:rPr>
      </w:pPr>
      <w:r w:rsidRPr="00EB2D57">
        <w:rPr>
          <w:i/>
          <w:iCs/>
          <w:color w:val="auto"/>
        </w:rPr>
        <w:t>Развитие гибкости.</w:t>
      </w:r>
      <w:r w:rsidRPr="00EB2D57">
        <w:rPr>
          <w:color w:val="auto"/>
        </w:rPr>
        <w:t xml:space="preserve"> 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A57638" w:rsidRPr="00EB2D57" w:rsidRDefault="00E235EB">
      <w:pPr>
        <w:pStyle w:val="13"/>
        <w:jc w:val="both"/>
        <w:rPr>
          <w:color w:val="auto"/>
        </w:rPr>
      </w:pPr>
      <w:r w:rsidRPr="00EB2D57">
        <w:rPr>
          <w:i/>
          <w:iCs/>
          <w:color w:val="auto"/>
        </w:rPr>
        <w:t>Упражнения культурно-этнической направленности.</w:t>
      </w:r>
      <w:r w:rsidRPr="00EB2D57">
        <w:rPr>
          <w:color w:val="auto"/>
        </w:rPr>
        <w:t xml:space="preserve"> Сюжетно-образные и обрядовые игры. Технические действия национальных видов спорта.</w:t>
      </w:r>
    </w:p>
    <w:p w:rsidR="00A57638" w:rsidRPr="00EB2D57" w:rsidRDefault="00E235EB">
      <w:pPr>
        <w:pStyle w:val="13"/>
        <w:spacing w:line="257" w:lineRule="auto"/>
        <w:jc w:val="both"/>
        <w:rPr>
          <w:color w:val="auto"/>
        </w:rPr>
      </w:pPr>
      <w:r w:rsidRPr="00EB2D57">
        <w:rPr>
          <w:b/>
          <w:bCs/>
          <w:color w:val="auto"/>
          <w:sz w:val="19"/>
          <w:szCs w:val="19"/>
        </w:rPr>
        <w:t xml:space="preserve">Специальная физическая подготовка. </w:t>
      </w:r>
      <w:r w:rsidRPr="00EB2D57">
        <w:rPr>
          <w:b/>
          <w:bCs/>
          <w:i/>
          <w:iCs/>
          <w:color w:val="auto"/>
          <w:sz w:val="19"/>
          <w:szCs w:val="19"/>
        </w:rPr>
        <w:t xml:space="preserve">Модуль «Гимнастика». </w:t>
      </w:r>
      <w:r w:rsidRPr="00EB2D57">
        <w:rPr>
          <w:i/>
          <w:iCs/>
          <w:color w:val="auto"/>
        </w:rPr>
        <w:t>Развитие гибкости</w:t>
      </w:r>
      <w:r w:rsidRPr="00EB2D57">
        <w:rPr>
          <w:color w:val="auto"/>
        </w:rPr>
        <w:t>.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A57638" w:rsidRPr="00EB2D57" w:rsidRDefault="00E235EB">
      <w:pPr>
        <w:pStyle w:val="13"/>
        <w:jc w:val="both"/>
        <w:rPr>
          <w:color w:val="auto"/>
        </w:rPr>
      </w:pPr>
      <w:r w:rsidRPr="00EB2D57">
        <w:rPr>
          <w:i/>
          <w:iCs/>
          <w:color w:val="auto"/>
        </w:rPr>
        <w:t>Развитие координации движений</w:t>
      </w:r>
      <w:r w:rsidRPr="00EB2D57">
        <w:rPr>
          <w:color w:val="auto"/>
        </w:rPr>
        <w:t>.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A57638" w:rsidRPr="00EB2D57" w:rsidRDefault="00E235EB">
      <w:pPr>
        <w:pStyle w:val="13"/>
        <w:jc w:val="both"/>
        <w:rPr>
          <w:color w:val="auto"/>
        </w:rPr>
      </w:pPr>
      <w:r w:rsidRPr="00EB2D57">
        <w:rPr>
          <w:i/>
          <w:iCs/>
          <w:color w:val="auto"/>
        </w:rPr>
        <w:t>Развитие силовых способностей</w:t>
      </w:r>
      <w:r w:rsidRPr="00EB2D57">
        <w:rPr>
          <w:color w:val="auto"/>
        </w:rPr>
        <w:t>.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A57638" w:rsidRPr="00EB2D57" w:rsidRDefault="00E235EB">
      <w:pPr>
        <w:pStyle w:val="13"/>
        <w:jc w:val="both"/>
        <w:rPr>
          <w:color w:val="auto"/>
        </w:rPr>
      </w:pPr>
      <w:r w:rsidRPr="00EB2D57">
        <w:rPr>
          <w:i/>
          <w:iCs/>
          <w:color w:val="auto"/>
        </w:rPr>
        <w:t>Развитие выносливости</w:t>
      </w:r>
      <w:r w:rsidRPr="00EB2D57">
        <w:rPr>
          <w:b/>
          <w:bCs/>
          <w:i/>
          <w:iCs/>
          <w:color w:val="auto"/>
          <w:sz w:val="19"/>
          <w:szCs w:val="19"/>
        </w:rPr>
        <w:t>.</w:t>
      </w:r>
      <w:r w:rsidRPr="00EB2D57">
        <w:rPr>
          <w:color w:val="auto"/>
        </w:rPr>
        <w:t xml:space="preserve">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A57638" w:rsidRPr="00EB2D57" w:rsidRDefault="00E235EB">
      <w:pPr>
        <w:pStyle w:val="13"/>
        <w:spacing w:line="259" w:lineRule="auto"/>
        <w:jc w:val="both"/>
        <w:rPr>
          <w:color w:val="auto"/>
        </w:rPr>
      </w:pPr>
      <w:r w:rsidRPr="00EB2D57">
        <w:rPr>
          <w:b/>
          <w:bCs/>
          <w:i/>
          <w:iCs/>
          <w:color w:val="auto"/>
          <w:sz w:val="19"/>
          <w:szCs w:val="19"/>
        </w:rPr>
        <w:t>Модуль «Лёгкая атлетика»</w:t>
      </w:r>
      <w:r w:rsidRPr="00EB2D57">
        <w:rPr>
          <w:color w:val="auto"/>
        </w:rPr>
        <w:t xml:space="preserve">. </w:t>
      </w:r>
      <w:r w:rsidRPr="00EB2D57">
        <w:rPr>
          <w:i/>
          <w:iCs/>
          <w:color w:val="auto"/>
        </w:rPr>
        <w:t xml:space="preserve">Развитие выносливости. </w:t>
      </w:r>
      <w:r w:rsidRPr="00EB2D57">
        <w:rPr>
          <w:color w:val="auto"/>
        </w:rPr>
        <w:t>Бег с максимальной скоростью в режиме повторно-интервального метода. Бег по пересеченной местности (кроссовый бег).</w:t>
      </w:r>
    </w:p>
    <w:p w:rsidR="00A57638" w:rsidRPr="00EB2D57" w:rsidRDefault="00E235EB">
      <w:pPr>
        <w:pStyle w:val="13"/>
        <w:ind w:firstLine="0"/>
        <w:jc w:val="both"/>
        <w:rPr>
          <w:color w:val="auto"/>
        </w:rPr>
      </w:pPr>
      <w:r w:rsidRPr="00EB2D57">
        <w:rPr>
          <w:color w:val="auto"/>
        </w:rPr>
        <w:t>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A57638" w:rsidRPr="00EB2D57" w:rsidRDefault="00E235EB">
      <w:pPr>
        <w:pStyle w:val="13"/>
        <w:ind w:firstLine="260"/>
        <w:jc w:val="both"/>
        <w:rPr>
          <w:color w:val="auto"/>
        </w:rPr>
      </w:pPr>
      <w:r w:rsidRPr="00EB2D57">
        <w:rPr>
          <w:i/>
          <w:iCs/>
          <w:color w:val="auto"/>
        </w:rPr>
        <w:t>Развитие силовых способностей</w:t>
      </w:r>
      <w:r w:rsidRPr="00EB2D57">
        <w:rPr>
          <w:color w:val="auto"/>
        </w:rPr>
        <w:t>. Специальные прыжковые упражнения с дополнительным отягощением. Прыжки вверх с доставанием подвешенных предметов. Прыжки в полуприсе- 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A57638" w:rsidRPr="00EB2D57" w:rsidRDefault="00E235EB">
      <w:pPr>
        <w:pStyle w:val="13"/>
        <w:ind w:firstLine="260"/>
        <w:jc w:val="both"/>
        <w:rPr>
          <w:color w:val="auto"/>
        </w:rPr>
      </w:pPr>
      <w:r w:rsidRPr="00EB2D57">
        <w:rPr>
          <w:i/>
          <w:iCs/>
          <w:color w:val="auto"/>
        </w:rPr>
        <w:t>Развитие скоростных способностей</w:t>
      </w:r>
      <w:r w:rsidRPr="00EB2D57">
        <w:rPr>
          <w:b/>
          <w:bCs/>
          <w:i/>
          <w:iCs/>
          <w:color w:val="auto"/>
          <w:sz w:val="19"/>
          <w:szCs w:val="19"/>
        </w:rPr>
        <w:t>.</w:t>
      </w:r>
      <w:r w:rsidRPr="00EB2D57">
        <w:rPr>
          <w:color w:val="auto"/>
        </w:rPr>
        <w:t xml:space="preserve">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rsidR="00A57638" w:rsidRPr="00EB2D57" w:rsidRDefault="00E235EB">
      <w:pPr>
        <w:pStyle w:val="13"/>
        <w:ind w:firstLine="260"/>
        <w:jc w:val="both"/>
        <w:rPr>
          <w:color w:val="auto"/>
        </w:rPr>
      </w:pPr>
      <w:r w:rsidRPr="00EB2D57">
        <w:rPr>
          <w:i/>
          <w:iCs/>
          <w:color w:val="auto"/>
        </w:rPr>
        <w:t>Развитие координации движений</w:t>
      </w:r>
      <w:r w:rsidRPr="00EB2D57">
        <w:rPr>
          <w:color w:val="auto"/>
        </w:rPr>
        <w:t>.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A57638" w:rsidRPr="00EB2D57" w:rsidRDefault="00E235EB">
      <w:pPr>
        <w:pStyle w:val="13"/>
        <w:spacing w:line="259" w:lineRule="auto"/>
        <w:ind w:firstLine="260"/>
        <w:jc w:val="both"/>
        <w:rPr>
          <w:color w:val="auto"/>
        </w:rPr>
      </w:pPr>
      <w:r w:rsidRPr="00EB2D57">
        <w:rPr>
          <w:b/>
          <w:bCs/>
          <w:i/>
          <w:iCs/>
          <w:color w:val="auto"/>
          <w:sz w:val="19"/>
          <w:szCs w:val="19"/>
        </w:rPr>
        <w:t xml:space="preserve">Модуль «Зимние виды спорта». </w:t>
      </w:r>
      <w:r w:rsidRPr="00EB2D57">
        <w:rPr>
          <w:i/>
          <w:iCs/>
          <w:color w:val="auto"/>
        </w:rPr>
        <w:t>Развитие выносливости</w:t>
      </w:r>
      <w:r w:rsidRPr="00EB2D57">
        <w:rPr>
          <w:color w:val="auto"/>
        </w:rPr>
        <w:t>. Передвижения на лыжах с равномерной скоростью в режимах умеренной, большой и субмаксимальной интенсивности, с соревновательной скоростью.</w:t>
      </w:r>
    </w:p>
    <w:p w:rsidR="00A57638" w:rsidRPr="00EB2D57" w:rsidRDefault="00E235EB">
      <w:pPr>
        <w:pStyle w:val="13"/>
        <w:ind w:firstLine="260"/>
        <w:jc w:val="both"/>
        <w:rPr>
          <w:color w:val="auto"/>
        </w:rPr>
      </w:pPr>
      <w:r w:rsidRPr="00EB2D57">
        <w:rPr>
          <w:i/>
          <w:iCs/>
          <w:color w:val="auto"/>
        </w:rPr>
        <w:t>Развитие силовых способностей</w:t>
      </w:r>
      <w:r w:rsidRPr="00EB2D57">
        <w:rPr>
          <w:color w:val="auto"/>
        </w:rPr>
        <w:t>.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A57638" w:rsidRPr="00EB2D57" w:rsidRDefault="00E235EB">
      <w:pPr>
        <w:pStyle w:val="13"/>
        <w:ind w:firstLine="260"/>
        <w:jc w:val="both"/>
        <w:rPr>
          <w:color w:val="auto"/>
        </w:rPr>
      </w:pPr>
      <w:r w:rsidRPr="00EB2D57">
        <w:rPr>
          <w:i/>
          <w:iCs/>
          <w:color w:val="auto"/>
        </w:rPr>
        <w:t>Развитие координации</w:t>
      </w:r>
      <w:r w:rsidRPr="00EB2D57">
        <w:rPr>
          <w:b/>
          <w:bCs/>
          <w:i/>
          <w:iCs/>
          <w:color w:val="auto"/>
          <w:sz w:val="19"/>
          <w:szCs w:val="19"/>
        </w:rPr>
        <w:t>.</w:t>
      </w:r>
      <w:r w:rsidRPr="00EB2D57">
        <w:rPr>
          <w:color w:val="auto"/>
        </w:rPr>
        <w:t xml:space="preserve"> Упражнения в поворотах и спусках на лыжах; проезд через «ворота» и преодоление небольших трамплинов.</w:t>
      </w:r>
    </w:p>
    <w:p w:rsidR="00A57638" w:rsidRPr="00EB2D57" w:rsidRDefault="00E235EB">
      <w:pPr>
        <w:pStyle w:val="13"/>
        <w:spacing w:line="262" w:lineRule="auto"/>
        <w:ind w:firstLine="260"/>
        <w:jc w:val="both"/>
        <w:rPr>
          <w:color w:val="auto"/>
        </w:rPr>
      </w:pPr>
      <w:r w:rsidRPr="00EB2D57">
        <w:rPr>
          <w:b/>
          <w:bCs/>
          <w:i/>
          <w:iCs/>
          <w:color w:val="auto"/>
          <w:sz w:val="19"/>
          <w:szCs w:val="19"/>
        </w:rPr>
        <w:t>Модуль «Спортивные игры»</w:t>
      </w:r>
      <w:r w:rsidRPr="00EB2D57">
        <w:rPr>
          <w:i/>
          <w:iCs/>
          <w:color w:val="auto"/>
        </w:rPr>
        <w:t>.</w:t>
      </w:r>
      <w:r w:rsidRPr="00EB2D57">
        <w:rPr>
          <w:color w:val="auto"/>
        </w:rPr>
        <w:t xml:space="preserve"> </w:t>
      </w:r>
      <w:r w:rsidRPr="00EB2D57">
        <w:rPr>
          <w:color w:val="auto"/>
          <w:u w:val="single"/>
        </w:rPr>
        <w:t>Баскетбол.</w:t>
      </w:r>
      <w:r w:rsidRPr="00EB2D57">
        <w:rPr>
          <w:color w:val="auto"/>
        </w:rPr>
        <w:t xml:space="preserve"> </w:t>
      </w:r>
      <w:r w:rsidRPr="00EB2D57">
        <w:rPr>
          <w:i/>
          <w:iCs/>
          <w:color w:val="auto"/>
        </w:rPr>
        <w:t>Развитие скоростных способностей</w:t>
      </w:r>
      <w:r w:rsidRPr="00EB2D57">
        <w:rPr>
          <w:color w:val="auto"/>
        </w:rPr>
        <w:t>.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A57638" w:rsidRPr="00EB2D57" w:rsidRDefault="00E235EB">
      <w:pPr>
        <w:pStyle w:val="13"/>
        <w:jc w:val="both"/>
        <w:rPr>
          <w:color w:val="auto"/>
        </w:rPr>
      </w:pPr>
      <w:r w:rsidRPr="00EB2D57">
        <w:rPr>
          <w:i/>
          <w:iCs/>
          <w:color w:val="auto"/>
        </w:rPr>
        <w:t>Развитие силовых способностей</w:t>
      </w:r>
      <w:r w:rsidRPr="00EB2D57">
        <w:rPr>
          <w:b/>
          <w:bCs/>
          <w:i/>
          <w:iCs/>
          <w:color w:val="auto"/>
          <w:sz w:val="19"/>
          <w:szCs w:val="19"/>
        </w:rPr>
        <w:t>.</w:t>
      </w:r>
      <w:r w:rsidRPr="00EB2D57">
        <w:rPr>
          <w:color w:val="auto"/>
        </w:rPr>
        <w:t xml:space="preserve">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w:t>
      </w:r>
      <w:r w:rsidRPr="00EB2D57">
        <w:rPr>
          <w:rFonts w:ascii="Arial" w:eastAsia="Arial" w:hAnsi="Arial" w:cs="Arial"/>
          <w:color w:val="auto"/>
          <w:sz w:val="19"/>
          <w:szCs w:val="19"/>
        </w:rPr>
        <w:t xml:space="preserve">° </w:t>
      </w:r>
      <w:r w:rsidRPr="00EB2D57">
        <w:rPr>
          <w:color w:val="auto"/>
        </w:rPr>
        <w:t>и 360</w:t>
      </w:r>
      <w:r w:rsidRPr="00EB2D57">
        <w:rPr>
          <w:rFonts w:ascii="Arial" w:eastAsia="Arial" w:hAnsi="Arial" w:cs="Arial"/>
          <w:color w:val="auto"/>
          <w:sz w:val="19"/>
          <w:szCs w:val="19"/>
        </w:rPr>
        <w:t>°</w:t>
      </w:r>
      <w:r w:rsidRPr="00EB2D57">
        <w:rPr>
          <w:color w:val="auto"/>
        </w:rPr>
        <w:t>.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A57638" w:rsidRPr="00EB2D57" w:rsidRDefault="00E235EB">
      <w:pPr>
        <w:pStyle w:val="13"/>
        <w:jc w:val="both"/>
        <w:rPr>
          <w:color w:val="auto"/>
        </w:rPr>
      </w:pPr>
      <w:r w:rsidRPr="00EB2D57">
        <w:rPr>
          <w:i/>
          <w:iCs/>
          <w:color w:val="auto"/>
        </w:rPr>
        <w:t>Развитие выносливости</w:t>
      </w:r>
      <w:r w:rsidRPr="00EB2D57">
        <w:rPr>
          <w:color w:val="auto"/>
        </w:rPr>
        <w:t>.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A57638" w:rsidRPr="00EB2D57" w:rsidRDefault="00E235EB">
      <w:pPr>
        <w:pStyle w:val="13"/>
        <w:jc w:val="both"/>
        <w:rPr>
          <w:color w:val="auto"/>
        </w:rPr>
      </w:pPr>
      <w:r w:rsidRPr="00EB2D57">
        <w:rPr>
          <w:i/>
          <w:iCs/>
          <w:color w:val="auto"/>
        </w:rPr>
        <w:t>Развитие координации движений</w:t>
      </w:r>
      <w:r w:rsidRPr="00EB2D57">
        <w:rPr>
          <w:color w:val="auto"/>
        </w:rPr>
        <w:t>.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A57638" w:rsidRPr="00EB2D57" w:rsidRDefault="00E235EB">
      <w:pPr>
        <w:pStyle w:val="13"/>
        <w:jc w:val="both"/>
        <w:rPr>
          <w:color w:val="auto"/>
        </w:rPr>
      </w:pPr>
      <w:r w:rsidRPr="00EB2D57">
        <w:rPr>
          <w:color w:val="auto"/>
          <w:u w:val="single"/>
        </w:rPr>
        <w:t>Футбол.</w:t>
      </w:r>
      <w:r w:rsidRPr="00EB2D57">
        <w:rPr>
          <w:color w:val="auto"/>
        </w:rPr>
        <w:t xml:space="preserve"> </w:t>
      </w:r>
      <w:r w:rsidRPr="00EB2D57">
        <w:rPr>
          <w:i/>
          <w:iCs/>
          <w:color w:val="auto"/>
        </w:rPr>
        <w:t>Развитие скоростных способностей.</w:t>
      </w:r>
      <w:r w:rsidRPr="00EB2D57">
        <w:rPr>
          <w:color w:val="auto"/>
        </w:rPr>
        <w:t xml:space="preserve">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w:t>
      </w:r>
      <w:r w:rsidRPr="00EB2D57">
        <w:rPr>
          <w:rFonts w:ascii="Arial" w:eastAsia="Arial" w:hAnsi="Arial" w:cs="Arial"/>
          <w:color w:val="auto"/>
          <w:sz w:val="19"/>
          <w:szCs w:val="19"/>
        </w:rPr>
        <w:t xml:space="preserve">° </w:t>
      </w:r>
      <w:r w:rsidRPr="00EB2D57">
        <w:rPr>
          <w:color w:val="auto"/>
        </w:rPr>
        <w:t>и 360</w:t>
      </w:r>
      <w:r w:rsidRPr="00EB2D57">
        <w:rPr>
          <w:rFonts w:ascii="Arial" w:eastAsia="Arial" w:hAnsi="Arial" w:cs="Arial"/>
          <w:color w:val="auto"/>
          <w:sz w:val="19"/>
          <w:szCs w:val="19"/>
        </w:rPr>
        <w:t>°</w:t>
      </w:r>
      <w:r w:rsidRPr="00EB2D57">
        <w:rPr>
          <w:color w:val="auto"/>
        </w:rPr>
        <w:t>.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A57638" w:rsidRPr="00EB2D57" w:rsidRDefault="00E235EB">
      <w:pPr>
        <w:pStyle w:val="13"/>
        <w:jc w:val="both"/>
        <w:rPr>
          <w:color w:val="auto"/>
        </w:rPr>
      </w:pPr>
      <w:r w:rsidRPr="00EB2D57">
        <w:rPr>
          <w:i/>
          <w:iCs/>
          <w:color w:val="auto"/>
        </w:rPr>
        <w:t>Развитие силовых способностей</w:t>
      </w:r>
      <w:r w:rsidRPr="00EB2D57">
        <w:rPr>
          <w:b/>
          <w:bCs/>
          <w:i/>
          <w:iCs/>
          <w:color w:val="auto"/>
          <w:sz w:val="19"/>
          <w:szCs w:val="19"/>
        </w:rPr>
        <w:t>.</w:t>
      </w:r>
      <w:r w:rsidRPr="00EB2D57">
        <w:rPr>
          <w:color w:val="auto"/>
        </w:rPr>
        <w:t xml:space="preserve">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A57638" w:rsidRPr="00EB2D57" w:rsidRDefault="00E235EB">
      <w:pPr>
        <w:pStyle w:val="13"/>
        <w:jc w:val="both"/>
        <w:rPr>
          <w:color w:val="auto"/>
        </w:rPr>
        <w:sectPr w:rsidR="00A57638" w:rsidRPr="00EB2D57">
          <w:headerReference w:type="even" r:id="rId96"/>
          <w:headerReference w:type="default" r:id="rId97"/>
          <w:footerReference w:type="even" r:id="rId98"/>
          <w:footerReference w:type="default" r:id="rId99"/>
          <w:footnotePr>
            <w:numRestart w:val="eachPage"/>
          </w:footnotePr>
          <w:pgSz w:w="7824" w:h="12019"/>
          <w:pgMar w:top="531" w:right="705" w:bottom="968" w:left="707" w:header="0" w:footer="3" w:gutter="0"/>
          <w:cols w:space="720"/>
          <w:noEndnote/>
          <w:docGrid w:linePitch="360"/>
        </w:sectPr>
      </w:pPr>
      <w:r w:rsidRPr="00EB2D57">
        <w:rPr>
          <w:i/>
          <w:iCs/>
          <w:color w:val="auto"/>
        </w:rPr>
        <w:t>Развитие выносливости</w:t>
      </w:r>
      <w:r w:rsidRPr="00EB2D57">
        <w:rPr>
          <w:b/>
          <w:bCs/>
          <w:i/>
          <w:iCs/>
          <w:color w:val="auto"/>
          <w:sz w:val="19"/>
          <w:szCs w:val="19"/>
        </w:rPr>
        <w:t>.</w:t>
      </w:r>
      <w:r w:rsidRPr="00EB2D57">
        <w:rPr>
          <w:color w:val="auto"/>
        </w:rPr>
        <w:t xml:space="preserve">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A57638" w:rsidRPr="00EB2D57" w:rsidRDefault="00E235EB" w:rsidP="0048377F">
      <w:pPr>
        <w:pStyle w:val="af5"/>
      </w:pPr>
      <w:bookmarkStart w:id="773" w:name="bookmark1791"/>
      <w:r w:rsidRPr="00EB2D57">
        <w:t>ПЛАНИРУЕМЫЕ РЕЗУЛЬТАТЫ ОСВОЕНИЯ</w:t>
      </w:r>
      <w:bookmarkEnd w:id="773"/>
    </w:p>
    <w:p w:rsidR="0048377F" w:rsidRDefault="00E235EB" w:rsidP="0048377F">
      <w:pPr>
        <w:pStyle w:val="af5"/>
        <w:pBdr>
          <w:bottom w:val="single" w:sz="12" w:space="1" w:color="auto"/>
        </w:pBdr>
      </w:pPr>
      <w:r w:rsidRPr="00EB2D57">
        <w:t xml:space="preserve">УЧЕБНОГО ПРЕДМЕТА «ФИЗИЧЕСКАЯ КУЛЬТУРА» </w:t>
      </w:r>
    </w:p>
    <w:p w:rsidR="00A57638" w:rsidRDefault="00E235EB" w:rsidP="0048377F">
      <w:pPr>
        <w:pStyle w:val="af5"/>
        <w:pBdr>
          <w:bottom w:val="single" w:sz="12" w:space="1" w:color="auto"/>
        </w:pBdr>
      </w:pPr>
      <w:r w:rsidRPr="00EB2D57">
        <w:t>НА УРОВНЕ ОСНОВНОГО ОБЩЕГО ОБРАЗОВАНИЯ</w:t>
      </w:r>
    </w:p>
    <w:p w:rsidR="0048377F" w:rsidRPr="00EB2D57" w:rsidRDefault="0048377F" w:rsidP="0048377F">
      <w:pPr>
        <w:pStyle w:val="af5"/>
      </w:pPr>
    </w:p>
    <w:p w:rsidR="00A57638" w:rsidRPr="00EB2D57" w:rsidRDefault="00E235EB" w:rsidP="0048377F">
      <w:pPr>
        <w:pStyle w:val="af5"/>
      </w:pPr>
      <w:bookmarkStart w:id="774" w:name="bookmark1794"/>
      <w:r w:rsidRPr="00EB2D57">
        <w:t>ЛИЧНОСТНЫЕ РЕЗУЛЬТАТЫ</w:t>
      </w:r>
      <w:bookmarkEnd w:id="774"/>
    </w:p>
    <w:p w:rsidR="00A57638" w:rsidRPr="00EB2D57" w:rsidRDefault="00E235EB" w:rsidP="004318C2">
      <w:pPr>
        <w:pStyle w:val="13"/>
        <w:numPr>
          <w:ilvl w:val="0"/>
          <w:numId w:val="300"/>
        </w:numPr>
        <w:spacing w:line="240" w:lineRule="auto"/>
        <w:jc w:val="both"/>
        <w:rPr>
          <w:color w:val="auto"/>
        </w:rPr>
      </w:pPr>
      <w:r w:rsidRPr="00EB2D57">
        <w:rPr>
          <w:color w:val="auto"/>
        </w:rPr>
        <w:t>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w:t>
      </w:r>
    </w:p>
    <w:p w:rsidR="00A57638" w:rsidRPr="00EB2D57" w:rsidRDefault="00E235EB" w:rsidP="004318C2">
      <w:pPr>
        <w:pStyle w:val="13"/>
        <w:numPr>
          <w:ilvl w:val="0"/>
          <w:numId w:val="300"/>
        </w:numPr>
        <w:spacing w:line="240" w:lineRule="auto"/>
        <w:jc w:val="both"/>
        <w:rPr>
          <w:color w:val="auto"/>
        </w:rPr>
      </w:pPr>
      <w:r w:rsidRPr="00EB2D57">
        <w:rPr>
          <w:color w:val="auto"/>
        </w:rPr>
        <w:t>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w:t>
      </w:r>
    </w:p>
    <w:p w:rsidR="00A57638" w:rsidRPr="00EB2D57" w:rsidRDefault="00E235EB" w:rsidP="004318C2">
      <w:pPr>
        <w:pStyle w:val="13"/>
        <w:numPr>
          <w:ilvl w:val="0"/>
          <w:numId w:val="300"/>
        </w:numPr>
        <w:spacing w:line="240" w:lineRule="auto"/>
        <w:jc w:val="both"/>
        <w:rPr>
          <w:color w:val="auto"/>
        </w:rPr>
      </w:pPr>
      <w:r w:rsidRPr="00EB2D57">
        <w:rPr>
          <w:color w:val="auto"/>
        </w:rPr>
        <w:t>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w:t>
      </w:r>
    </w:p>
    <w:p w:rsidR="00A57638" w:rsidRPr="00EB2D57" w:rsidRDefault="00E235EB" w:rsidP="004318C2">
      <w:pPr>
        <w:pStyle w:val="13"/>
        <w:numPr>
          <w:ilvl w:val="0"/>
          <w:numId w:val="300"/>
        </w:numPr>
        <w:spacing w:line="240" w:lineRule="auto"/>
        <w:jc w:val="both"/>
        <w:rPr>
          <w:color w:val="auto"/>
        </w:rPr>
      </w:pPr>
      <w:r w:rsidRPr="00EB2D57">
        <w:rPr>
          <w:color w:val="auto"/>
        </w:rPr>
        <w:t>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w:t>
      </w:r>
    </w:p>
    <w:p w:rsidR="00A57638" w:rsidRPr="00EB2D57" w:rsidRDefault="00E235EB" w:rsidP="004318C2">
      <w:pPr>
        <w:pStyle w:val="13"/>
        <w:numPr>
          <w:ilvl w:val="0"/>
          <w:numId w:val="300"/>
        </w:numPr>
        <w:spacing w:line="240" w:lineRule="auto"/>
        <w:jc w:val="both"/>
        <w:rPr>
          <w:color w:val="auto"/>
        </w:rPr>
      </w:pPr>
      <w:r w:rsidRPr="00EB2D57">
        <w:rPr>
          <w:color w:val="auto"/>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A57638" w:rsidRPr="00EB2D57" w:rsidRDefault="00E235EB" w:rsidP="004318C2">
      <w:pPr>
        <w:pStyle w:val="13"/>
        <w:numPr>
          <w:ilvl w:val="0"/>
          <w:numId w:val="300"/>
        </w:numPr>
        <w:spacing w:line="240" w:lineRule="auto"/>
        <w:jc w:val="both"/>
        <w:rPr>
          <w:color w:val="auto"/>
        </w:rPr>
      </w:pPr>
      <w:r w:rsidRPr="00EB2D57">
        <w:rPr>
          <w:color w:val="auto"/>
        </w:rPr>
        <w:t>стремление к физическому совершенствованию, формированию культуры движения и телосложения, самовыражению в избранном виде спорта;</w:t>
      </w:r>
    </w:p>
    <w:p w:rsidR="00A57638" w:rsidRPr="00EB2D57" w:rsidRDefault="00E235EB" w:rsidP="004318C2">
      <w:pPr>
        <w:pStyle w:val="13"/>
        <w:numPr>
          <w:ilvl w:val="0"/>
          <w:numId w:val="300"/>
        </w:numPr>
        <w:spacing w:line="240" w:lineRule="auto"/>
        <w:jc w:val="both"/>
        <w:rPr>
          <w:color w:val="auto"/>
        </w:rPr>
      </w:pPr>
      <w:r w:rsidRPr="00EB2D57">
        <w:rPr>
          <w:color w:val="auto"/>
        </w:rPr>
        <w:t>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w:t>
      </w:r>
    </w:p>
    <w:p w:rsidR="00A57638" w:rsidRPr="00EB2D57" w:rsidRDefault="00E235EB" w:rsidP="004318C2">
      <w:pPr>
        <w:pStyle w:val="13"/>
        <w:numPr>
          <w:ilvl w:val="0"/>
          <w:numId w:val="300"/>
        </w:numPr>
        <w:spacing w:line="240" w:lineRule="auto"/>
        <w:jc w:val="both"/>
        <w:rPr>
          <w:color w:val="auto"/>
        </w:rPr>
      </w:pPr>
      <w:r w:rsidRPr="00EB2D57">
        <w:rPr>
          <w:color w:val="auto"/>
        </w:rPr>
        <w:t>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w:t>
      </w:r>
    </w:p>
    <w:p w:rsidR="00A57638" w:rsidRPr="00EB2D57" w:rsidRDefault="00E235EB" w:rsidP="004318C2">
      <w:pPr>
        <w:pStyle w:val="13"/>
        <w:numPr>
          <w:ilvl w:val="0"/>
          <w:numId w:val="300"/>
        </w:numPr>
        <w:spacing w:line="240" w:lineRule="auto"/>
        <w:jc w:val="both"/>
        <w:rPr>
          <w:color w:val="auto"/>
        </w:rPr>
      </w:pPr>
      <w:r w:rsidRPr="00EB2D57">
        <w:rPr>
          <w:color w:val="auto"/>
        </w:rPr>
        <w:t>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w:t>
      </w:r>
    </w:p>
    <w:p w:rsidR="00A57638" w:rsidRPr="00EB2D57" w:rsidRDefault="00E235EB" w:rsidP="004318C2">
      <w:pPr>
        <w:pStyle w:val="13"/>
        <w:numPr>
          <w:ilvl w:val="0"/>
          <w:numId w:val="300"/>
        </w:numPr>
        <w:spacing w:line="240" w:lineRule="auto"/>
        <w:jc w:val="both"/>
        <w:rPr>
          <w:color w:val="auto"/>
        </w:rPr>
      </w:pPr>
      <w:r w:rsidRPr="00EB2D57">
        <w:rPr>
          <w:color w:val="auto"/>
        </w:rPr>
        <w:t>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w:t>
      </w:r>
    </w:p>
    <w:p w:rsidR="00A57638" w:rsidRPr="00EB2D57" w:rsidRDefault="00E235EB" w:rsidP="004318C2">
      <w:pPr>
        <w:pStyle w:val="13"/>
        <w:numPr>
          <w:ilvl w:val="0"/>
          <w:numId w:val="300"/>
        </w:numPr>
        <w:spacing w:line="271" w:lineRule="auto"/>
        <w:jc w:val="both"/>
        <w:rPr>
          <w:color w:val="auto"/>
        </w:rPr>
      </w:pPr>
      <w:r w:rsidRPr="00EB2D57">
        <w:rPr>
          <w:color w:val="auto"/>
        </w:rPr>
        <w:t>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w:t>
      </w:r>
    </w:p>
    <w:p w:rsidR="00A57638" w:rsidRPr="00EB2D57" w:rsidRDefault="00E235EB" w:rsidP="004318C2">
      <w:pPr>
        <w:pStyle w:val="13"/>
        <w:numPr>
          <w:ilvl w:val="0"/>
          <w:numId w:val="300"/>
        </w:numPr>
        <w:spacing w:line="283" w:lineRule="auto"/>
        <w:jc w:val="both"/>
        <w:rPr>
          <w:color w:val="auto"/>
        </w:rPr>
      </w:pPr>
      <w:r w:rsidRPr="00EB2D57">
        <w:rPr>
          <w:color w:val="auto"/>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A57638" w:rsidRPr="00EB2D57" w:rsidRDefault="00E235EB" w:rsidP="004318C2">
      <w:pPr>
        <w:pStyle w:val="13"/>
        <w:numPr>
          <w:ilvl w:val="0"/>
          <w:numId w:val="300"/>
        </w:numPr>
        <w:spacing w:line="276" w:lineRule="auto"/>
        <w:jc w:val="both"/>
        <w:rPr>
          <w:color w:val="auto"/>
        </w:rPr>
      </w:pPr>
      <w:r w:rsidRPr="00EB2D57">
        <w:rPr>
          <w:color w:val="auto"/>
        </w:rPr>
        <w:t>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w:t>
      </w:r>
    </w:p>
    <w:p w:rsidR="00A57638" w:rsidRPr="00EB2D57" w:rsidRDefault="00E235EB" w:rsidP="004318C2">
      <w:pPr>
        <w:pStyle w:val="13"/>
        <w:numPr>
          <w:ilvl w:val="0"/>
          <w:numId w:val="300"/>
        </w:numPr>
        <w:spacing w:line="276" w:lineRule="auto"/>
        <w:jc w:val="both"/>
        <w:rPr>
          <w:color w:val="auto"/>
        </w:rPr>
      </w:pPr>
      <w:r w:rsidRPr="00EB2D57">
        <w:rPr>
          <w:color w:val="auto"/>
        </w:rPr>
        <w:t>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w:t>
      </w:r>
    </w:p>
    <w:p w:rsidR="00A57638" w:rsidRPr="00EB2D57" w:rsidRDefault="00E235EB" w:rsidP="004318C2">
      <w:pPr>
        <w:pStyle w:val="13"/>
        <w:numPr>
          <w:ilvl w:val="0"/>
          <w:numId w:val="300"/>
        </w:numPr>
        <w:spacing w:after="140" w:line="271" w:lineRule="auto"/>
        <w:jc w:val="both"/>
        <w:rPr>
          <w:color w:val="auto"/>
        </w:rPr>
      </w:pPr>
      <w:r w:rsidRPr="00EB2D57">
        <w:rPr>
          <w:color w:val="auto"/>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A57638" w:rsidRPr="00EB2D57" w:rsidRDefault="00E235EB" w:rsidP="0048377F">
      <w:pPr>
        <w:pStyle w:val="af5"/>
      </w:pPr>
      <w:bookmarkStart w:id="775" w:name="bookmark1796"/>
      <w:r w:rsidRPr="00EB2D57">
        <w:t>МЕТАПРЕДМЕТНЫЕ РЕЗУЛЬТАТЫ</w:t>
      </w:r>
      <w:bookmarkEnd w:id="775"/>
    </w:p>
    <w:p w:rsidR="00A57638" w:rsidRPr="00EB2D57" w:rsidRDefault="00E235EB">
      <w:pPr>
        <w:pStyle w:val="13"/>
        <w:spacing w:line="269" w:lineRule="auto"/>
        <w:jc w:val="both"/>
        <w:rPr>
          <w:color w:val="auto"/>
          <w:sz w:val="19"/>
          <w:szCs w:val="19"/>
        </w:rPr>
      </w:pPr>
      <w:r w:rsidRPr="00EB2D57">
        <w:rPr>
          <w:b/>
          <w:bCs/>
          <w:i/>
          <w:iCs/>
          <w:color w:val="auto"/>
          <w:sz w:val="19"/>
          <w:szCs w:val="19"/>
        </w:rPr>
        <w:t>Универсальные познавательные действия:</w:t>
      </w:r>
    </w:p>
    <w:p w:rsidR="00A57638" w:rsidRPr="00EB2D57" w:rsidRDefault="00E235EB" w:rsidP="004318C2">
      <w:pPr>
        <w:pStyle w:val="13"/>
        <w:numPr>
          <w:ilvl w:val="0"/>
          <w:numId w:val="301"/>
        </w:numPr>
        <w:spacing w:line="283" w:lineRule="auto"/>
        <w:jc w:val="both"/>
        <w:rPr>
          <w:color w:val="auto"/>
        </w:rPr>
      </w:pPr>
      <w:r w:rsidRPr="00EB2D57">
        <w:rPr>
          <w:color w:val="auto"/>
        </w:rPr>
        <w:t>проводить сравнение соревновательных упражнений Олимпийских игр древности и современных Олимпийских игр, выявлять их общность и различия;</w:t>
      </w:r>
    </w:p>
    <w:p w:rsidR="00A57638" w:rsidRPr="00EB2D57" w:rsidRDefault="00E235EB" w:rsidP="004318C2">
      <w:pPr>
        <w:pStyle w:val="13"/>
        <w:numPr>
          <w:ilvl w:val="0"/>
          <w:numId w:val="301"/>
        </w:numPr>
        <w:spacing w:line="283" w:lineRule="auto"/>
        <w:jc w:val="both"/>
        <w:rPr>
          <w:color w:val="auto"/>
        </w:rPr>
      </w:pPr>
      <w:r w:rsidRPr="00EB2D57">
        <w:rPr>
          <w:color w:val="auto"/>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A57638" w:rsidRPr="00EB2D57" w:rsidRDefault="00E235EB" w:rsidP="004318C2">
      <w:pPr>
        <w:pStyle w:val="13"/>
        <w:numPr>
          <w:ilvl w:val="0"/>
          <w:numId w:val="301"/>
        </w:numPr>
        <w:spacing w:line="276" w:lineRule="auto"/>
        <w:jc w:val="both"/>
        <w:rPr>
          <w:color w:val="auto"/>
        </w:rPr>
      </w:pPr>
      <w:r w:rsidRPr="00EB2D57">
        <w:rPr>
          <w:color w:val="auto"/>
        </w:rPr>
        <w:t>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w:t>
      </w:r>
    </w:p>
    <w:p w:rsidR="00A57638" w:rsidRPr="00EB2D57" w:rsidRDefault="00E235EB" w:rsidP="004318C2">
      <w:pPr>
        <w:pStyle w:val="13"/>
        <w:numPr>
          <w:ilvl w:val="0"/>
          <w:numId w:val="301"/>
        </w:numPr>
        <w:spacing w:line="271" w:lineRule="auto"/>
        <w:ind w:left="714" w:hanging="357"/>
        <w:jc w:val="both"/>
        <w:rPr>
          <w:color w:val="auto"/>
        </w:rPr>
      </w:pPr>
      <w:r w:rsidRPr="00EB2D57">
        <w:rPr>
          <w:color w:val="auto"/>
        </w:rPr>
        <w:t>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w:t>
      </w:r>
    </w:p>
    <w:p w:rsidR="00A57638" w:rsidRPr="00EB2D57" w:rsidRDefault="00E235EB" w:rsidP="004318C2">
      <w:pPr>
        <w:pStyle w:val="13"/>
        <w:numPr>
          <w:ilvl w:val="0"/>
          <w:numId w:val="301"/>
        </w:numPr>
        <w:ind w:left="714" w:hanging="357"/>
        <w:jc w:val="both"/>
        <w:rPr>
          <w:color w:val="auto"/>
        </w:rPr>
      </w:pPr>
      <w:r w:rsidRPr="00EB2D57">
        <w:rPr>
          <w:color w:val="auto"/>
        </w:rPr>
        <w:t>устанавливать причинно-следственную связь между планированием режима дня и изменениями показателей работоспособности;</w:t>
      </w:r>
    </w:p>
    <w:p w:rsidR="00A57638" w:rsidRPr="00EB2D57" w:rsidRDefault="00E235EB" w:rsidP="004318C2">
      <w:pPr>
        <w:pStyle w:val="13"/>
        <w:numPr>
          <w:ilvl w:val="0"/>
          <w:numId w:val="301"/>
        </w:numPr>
        <w:jc w:val="both"/>
        <w:rPr>
          <w:color w:val="auto"/>
        </w:rPr>
      </w:pPr>
      <w:r w:rsidRPr="00EB2D57">
        <w:rPr>
          <w:color w:val="auto"/>
        </w:rPr>
        <w:t>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w:t>
      </w:r>
    </w:p>
    <w:p w:rsidR="00A57638" w:rsidRPr="00EB2D57" w:rsidRDefault="00E235EB" w:rsidP="004318C2">
      <w:pPr>
        <w:pStyle w:val="13"/>
        <w:numPr>
          <w:ilvl w:val="0"/>
          <w:numId w:val="301"/>
        </w:numPr>
        <w:jc w:val="both"/>
        <w:rPr>
          <w:color w:val="auto"/>
        </w:rPr>
      </w:pPr>
      <w:r w:rsidRPr="00EB2D57">
        <w:rPr>
          <w:color w:val="auto"/>
        </w:rPr>
        <w:t>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w:t>
      </w:r>
    </w:p>
    <w:p w:rsidR="00A57638" w:rsidRPr="00EB2D57" w:rsidRDefault="00E235EB" w:rsidP="004318C2">
      <w:pPr>
        <w:pStyle w:val="13"/>
        <w:numPr>
          <w:ilvl w:val="0"/>
          <w:numId w:val="301"/>
        </w:numPr>
        <w:jc w:val="both"/>
        <w:rPr>
          <w:color w:val="auto"/>
        </w:rPr>
      </w:pPr>
      <w:r w:rsidRPr="00EB2D57">
        <w:rPr>
          <w:color w:val="auto"/>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A57638" w:rsidRPr="00EB2D57" w:rsidRDefault="00E235EB" w:rsidP="004318C2">
      <w:pPr>
        <w:pStyle w:val="13"/>
        <w:numPr>
          <w:ilvl w:val="0"/>
          <w:numId w:val="301"/>
        </w:numPr>
        <w:jc w:val="both"/>
        <w:rPr>
          <w:color w:val="auto"/>
        </w:rPr>
      </w:pPr>
      <w:r w:rsidRPr="00EB2D57">
        <w:rPr>
          <w:color w:val="auto"/>
        </w:rPr>
        <w:t>устанавливать причинно-следственную связь между подготовкой мест занятий на открытых площадках и правилами предупреждения травматизма.</w:t>
      </w:r>
    </w:p>
    <w:p w:rsidR="00A57638" w:rsidRPr="00EB2D57" w:rsidRDefault="00E235EB">
      <w:pPr>
        <w:pStyle w:val="13"/>
        <w:spacing w:line="266" w:lineRule="auto"/>
        <w:ind w:firstLine="160"/>
        <w:jc w:val="both"/>
        <w:rPr>
          <w:color w:val="auto"/>
          <w:sz w:val="19"/>
          <w:szCs w:val="19"/>
        </w:rPr>
      </w:pPr>
      <w:r w:rsidRPr="00EB2D57">
        <w:rPr>
          <w:b/>
          <w:bCs/>
          <w:i/>
          <w:iCs/>
          <w:color w:val="auto"/>
          <w:sz w:val="19"/>
          <w:szCs w:val="19"/>
        </w:rPr>
        <w:t>Универсальные коммуникативные действия:</w:t>
      </w:r>
    </w:p>
    <w:p w:rsidR="00A57638" w:rsidRPr="00EB2D57" w:rsidRDefault="00E235EB" w:rsidP="004318C2">
      <w:pPr>
        <w:pStyle w:val="13"/>
        <w:numPr>
          <w:ilvl w:val="0"/>
          <w:numId w:val="302"/>
        </w:numPr>
        <w:jc w:val="both"/>
        <w:rPr>
          <w:color w:val="auto"/>
        </w:rPr>
      </w:pPr>
      <w:r w:rsidRPr="00EB2D57">
        <w:rPr>
          <w:color w:val="auto"/>
        </w:rPr>
        <w:t>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w:t>
      </w:r>
    </w:p>
    <w:p w:rsidR="00A57638" w:rsidRPr="00EB2D57" w:rsidRDefault="00E235EB" w:rsidP="004318C2">
      <w:pPr>
        <w:pStyle w:val="13"/>
        <w:numPr>
          <w:ilvl w:val="0"/>
          <w:numId w:val="302"/>
        </w:numPr>
        <w:jc w:val="both"/>
        <w:rPr>
          <w:color w:val="auto"/>
        </w:rPr>
      </w:pPr>
      <w:r w:rsidRPr="00EB2D57">
        <w:rPr>
          <w:color w:val="auto"/>
        </w:rPr>
        <w:t>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w:t>
      </w:r>
    </w:p>
    <w:p w:rsidR="00A57638" w:rsidRPr="00EB2D57" w:rsidRDefault="00E235EB" w:rsidP="004318C2">
      <w:pPr>
        <w:pStyle w:val="13"/>
        <w:numPr>
          <w:ilvl w:val="0"/>
          <w:numId w:val="302"/>
        </w:numPr>
        <w:jc w:val="both"/>
        <w:rPr>
          <w:color w:val="auto"/>
        </w:rPr>
      </w:pPr>
      <w:r w:rsidRPr="00EB2D57">
        <w:rPr>
          <w:color w:val="auto"/>
        </w:rPr>
        <w:t>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w:t>
      </w:r>
    </w:p>
    <w:p w:rsidR="00A57638" w:rsidRPr="00EB2D57" w:rsidRDefault="00E235EB" w:rsidP="004318C2">
      <w:pPr>
        <w:pStyle w:val="13"/>
        <w:numPr>
          <w:ilvl w:val="0"/>
          <w:numId w:val="302"/>
        </w:numPr>
        <w:jc w:val="both"/>
        <w:rPr>
          <w:color w:val="auto"/>
        </w:rPr>
      </w:pPr>
      <w:r w:rsidRPr="00EB2D57">
        <w:rPr>
          <w:color w:val="auto"/>
        </w:rPr>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rsidR="00A57638" w:rsidRPr="00EB2D57" w:rsidRDefault="00E235EB" w:rsidP="004318C2">
      <w:pPr>
        <w:pStyle w:val="13"/>
        <w:numPr>
          <w:ilvl w:val="0"/>
          <w:numId w:val="302"/>
        </w:numPr>
        <w:jc w:val="both"/>
        <w:rPr>
          <w:color w:val="auto"/>
        </w:rPr>
      </w:pPr>
      <w:r w:rsidRPr="00EB2D57">
        <w:rPr>
          <w:color w:val="auto"/>
        </w:rPr>
        <w:t>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w:t>
      </w:r>
    </w:p>
    <w:p w:rsidR="00A57638" w:rsidRPr="00EB2D57" w:rsidRDefault="00E235EB">
      <w:pPr>
        <w:pStyle w:val="13"/>
        <w:spacing w:line="264" w:lineRule="auto"/>
        <w:jc w:val="both"/>
        <w:rPr>
          <w:color w:val="auto"/>
          <w:sz w:val="19"/>
          <w:szCs w:val="19"/>
        </w:rPr>
      </w:pPr>
      <w:r w:rsidRPr="00EB2D57">
        <w:rPr>
          <w:b/>
          <w:bCs/>
          <w:i/>
          <w:iCs/>
          <w:color w:val="auto"/>
          <w:sz w:val="19"/>
          <w:szCs w:val="19"/>
        </w:rPr>
        <w:t>Универсальные учебные регулятивные действия:</w:t>
      </w:r>
    </w:p>
    <w:p w:rsidR="00A57638" w:rsidRPr="00EB2D57" w:rsidRDefault="00E235EB" w:rsidP="004318C2">
      <w:pPr>
        <w:pStyle w:val="13"/>
        <w:numPr>
          <w:ilvl w:val="0"/>
          <w:numId w:val="303"/>
        </w:numPr>
        <w:spacing w:line="266" w:lineRule="auto"/>
        <w:jc w:val="both"/>
        <w:rPr>
          <w:color w:val="auto"/>
        </w:rPr>
      </w:pPr>
      <w:r w:rsidRPr="00EB2D57">
        <w:rPr>
          <w:color w:val="auto"/>
        </w:rPr>
        <w:t>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w:t>
      </w:r>
    </w:p>
    <w:p w:rsidR="00A57638" w:rsidRPr="00EB2D57" w:rsidRDefault="00E235EB" w:rsidP="004318C2">
      <w:pPr>
        <w:pStyle w:val="13"/>
        <w:numPr>
          <w:ilvl w:val="0"/>
          <w:numId w:val="303"/>
        </w:numPr>
        <w:spacing w:line="276" w:lineRule="auto"/>
        <w:jc w:val="both"/>
        <w:rPr>
          <w:color w:val="auto"/>
        </w:rPr>
      </w:pPr>
      <w:r w:rsidRPr="00EB2D57">
        <w:rPr>
          <w:color w:val="auto"/>
        </w:rPr>
        <w:t>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w:t>
      </w:r>
    </w:p>
    <w:p w:rsidR="00A57638" w:rsidRPr="00EB2D57" w:rsidRDefault="00E235EB" w:rsidP="004318C2">
      <w:pPr>
        <w:pStyle w:val="13"/>
        <w:numPr>
          <w:ilvl w:val="0"/>
          <w:numId w:val="303"/>
        </w:numPr>
        <w:spacing w:line="266" w:lineRule="auto"/>
        <w:jc w:val="both"/>
        <w:rPr>
          <w:color w:val="auto"/>
        </w:rPr>
      </w:pPr>
      <w:r w:rsidRPr="00EB2D57">
        <w:rPr>
          <w:color w:val="auto"/>
        </w:rPr>
        <w:t>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w:t>
      </w:r>
    </w:p>
    <w:p w:rsidR="00A57638" w:rsidRPr="00EB2D57" w:rsidRDefault="00E235EB" w:rsidP="004318C2">
      <w:pPr>
        <w:pStyle w:val="13"/>
        <w:numPr>
          <w:ilvl w:val="0"/>
          <w:numId w:val="303"/>
        </w:numPr>
        <w:spacing w:line="271" w:lineRule="auto"/>
        <w:jc w:val="both"/>
        <w:rPr>
          <w:color w:val="auto"/>
        </w:rPr>
      </w:pPr>
      <w:r w:rsidRPr="00EB2D57">
        <w:rPr>
          <w:color w:val="auto"/>
        </w:rPr>
        <w:t>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w:t>
      </w:r>
    </w:p>
    <w:p w:rsidR="00A57638" w:rsidRPr="00EB2D57" w:rsidRDefault="00E235EB" w:rsidP="004318C2">
      <w:pPr>
        <w:pStyle w:val="13"/>
        <w:numPr>
          <w:ilvl w:val="0"/>
          <w:numId w:val="303"/>
        </w:numPr>
        <w:spacing w:after="140" w:line="271" w:lineRule="auto"/>
        <w:jc w:val="both"/>
        <w:rPr>
          <w:color w:val="auto"/>
        </w:rPr>
      </w:pPr>
      <w:r w:rsidRPr="00EB2D57">
        <w:rPr>
          <w:color w:val="auto"/>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A57638" w:rsidRPr="00EB2D57" w:rsidRDefault="00E235EB" w:rsidP="0048377F">
      <w:pPr>
        <w:pStyle w:val="af5"/>
      </w:pPr>
      <w:bookmarkStart w:id="776" w:name="bookmark1798"/>
      <w:r w:rsidRPr="00EB2D57">
        <w:t>ПРЕДМЕТНЫЕ РЕЗУЛЬТАТЫ</w:t>
      </w:r>
      <w:bookmarkEnd w:id="776"/>
    </w:p>
    <w:p w:rsidR="0048377F" w:rsidRDefault="0048377F" w:rsidP="0048377F">
      <w:pPr>
        <w:pStyle w:val="af5"/>
      </w:pPr>
      <w:bookmarkStart w:id="777" w:name="bookmark1800"/>
    </w:p>
    <w:p w:rsidR="00A57638" w:rsidRPr="00EB2D57" w:rsidRDefault="00E235EB" w:rsidP="0048377F">
      <w:pPr>
        <w:pStyle w:val="af5"/>
      </w:pPr>
      <w:r w:rsidRPr="00EB2D57">
        <w:t>5 класс</w:t>
      </w:r>
      <w:bookmarkEnd w:id="777"/>
    </w:p>
    <w:p w:rsidR="00A57638" w:rsidRPr="00EB2D57" w:rsidRDefault="00E235EB">
      <w:pPr>
        <w:pStyle w:val="13"/>
        <w:spacing w:line="240" w:lineRule="auto"/>
        <w:jc w:val="both"/>
        <w:rPr>
          <w:color w:val="auto"/>
        </w:rPr>
      </w:pPr>
      <w:r w:rsidRPr="00EB2D57">
        <w:rPr>
          <w:color w:val="auto"/>
        </w:rPr>
        <w:t>К концу обучения в 5 классе обучающийся научится:</w:t>
      </w:r>
    </w:p>
    <w:p w:rsidR="00A57638" w:rsidRPr="00EB2D57" w:rsidRDefault="00E235EB" w:rsidP="004318C2">
      <w:pPr>
        <w:pStyle w:val="13"/>
        <w:numPr>
          <w:ilvl w:val="0"/>
          <w:numId w:val="305"/>
        </w:numPr>
        <w:spacing w:line="276" w:lineRule="auto"/>
        <w:jc w:val="both"/>
        <w:rPr>
          <w:color w:val="auto"/>
        </w:rPr>
      </w:pPr>
      <w:r w:rsidRPr="00EB2D57">
        <w:rPr>
          <w:color w:val="auto"/>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A57638" w:rsidRPr="00EB2D57" w:rsidRDefault="00E235EB" w:rsidP="004318C2">
      <w:pPr>
        <w:pStyle w:val="13"/>
        <w:numPr>
          <w:ilvl w:val="0"/>
          <w:numId w:val="305"/>
        </w:numPr>
        <w:spacing w:line="271" w:lineRule="auto"/>
        <w:jc w:val="both"/>
        <w:rPr>
          <w:color w:val="auto"/>
        </w:rPr>
      </w:pPr>
      <w:r w:rsidRPr="00EB2D57">
        <w:rPr>
          <w:color w:val="auto"/>
        </w:rPr>
        <w:t>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w:t>
      </w:r>
    </w:p>
    <w:p w:rsidR="00A57638" w:rsidRPr="00EB2D57" w:rsidRDefault="00E235EB" w:rsidP="004318C2">
      <w:pPr>
        <w:pStyle w:val="13"/>
        <w:numPr>
          <w:ilvl w:val="0"/>
          <w:numId w:val="305"/>
        </w:numPr>
        <w:spacing w:line="271" w:lineRule="auto"/>
        <w:jc w:val="both"/>
        <w:rPr>
          <w:color w:val="auto"/>
        </w:rPr>
      </w:pPr>
      <w:r w:rsidRPr="00EB2D57">
        <w:rPr>
          <w:color w:val="auto"/>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A57638" w:rsidRPr="00EB2D57" w:rsidRDefault="00E235EB" w:rsidP="004318C2">
      <w:pPr>
        <w:pStyle w:val="13"/>
        <w:numPr>
          <w:ilvl w:val="0"/>
          <w:numId w:val="305"/>
        </w:numPr>
        <w:spacing w:after="80" w:line="276" w:lineRule="auto"/>
        <w:jc w:val="both"/>
        <w:rPr>
          <w:color w:val="auto"/>
        </w:rPr>
      </w:pPr>
      <w:r w:rsidRPr="00EB2D57">
        <w:rPr>
          <w:color w:val="auto"/>
        </w:rPr>
        <w:t>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w:t>
      </w:r>
    </w:p>
    <w:p w:rsidR="00A57638" w:rsidRPr="00EB2D57" w:rsidRDefault="00E235EB" w:rsidP="004318C2">
      <w:pPr>
        <w:pStyle w:val="13"/>
        <w:numPr>
          <w:ilvl w:val="0"/>
          <w:numId w:val="305"/>
        </w:numPr>
        <w:spacing w:line="240" w:lineRule="auto"/>
        <w:jc w:val="both"/>
        <w:rPr>
          <w:color w:val="auto"/>
        </w:rPr>
      </w:pPr>
      <w:r w:rsidRPr="00EB2D57">
        <w:rPr>
          <w:color w:val="auto"/>
        </w:rPr>
        <w:t>выполнять комплексы упражнений оздоровительной физической культуры на развитие гибкости, координации и формирование телосложения;</w:t>
      </w:r>
    </w:p>
    <w:p w:rsidR="00A57638" w:rsidRPr="00EB2D57" w:rsidRDefault="00E235EB" w:rsidP="004318C2">
      <w:pPr>
        <w:pStyle w:val="13"/>
        <w:numPr>
          <w:ilvl w:val="0"/>
          <w:numId w:val="305"/>
        </w:numPr>
        <w:spacing w:line="240" w:lineRule="auto"/>
        <w:jc w:val="both"/>
        <w:rPr>
          <w:color w:val="auto"/>
        </w:rPr>
      </w:pPr>
      <w:r w:rsidRPr="00EB2D57">
        <w:rPr>
          <w:color w:val="auto"/>
        </w:rPr>
        <w:t>выполнять опорный прыжок с разбега способом «ноги врозь» (мальчики) и способом «напрыгивания с последующим спрыгиванием» (девочки);</w:t>
      </w:r>
    </w:p>
    <w:p w:rsidR="00A57638" w:rsidRPr="00EB2D57" w:rsidRDefault="00E235EB" w:rsidP="004318C2">
      <w:pPr>
        <w:pStyle w:val="13"/>
        <w:numPr>
          <w:ilvl w:val="0"/>
          <w:numId w:val="305"/>
        </w:numPr>
        <w:spacing w:line="240" w:lineRule="auto"/>
        <w:jc w:val="both"/>
        <w:rPr>
          <w:color w:val="auto"/>
        </w:rPr>
      </w:pPr>
      <w:r w:rsidRPr="00EB2D57">
        <w:rPr>
          <w:color w:val="auto"/>
        </w:rPr>
        <w:t>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w:t>
      </w:r>
    </w:p>
    <w:p w:rsidR="00A57638" w:rsidRPr="00EB2D57" w:rsidRDefault="00E235EB" w:rsidP="004318C2">
      <w:pPr>
        <w:pStyle w:val="13"/>
        <w:numPr>
          <w:ilvl w:val="0"/>
          <w:numId w:val="305"/>
        </w:numPr>
        <w:spacing w:line="240" w:lineRule="auto"/>
        <w:jc w:val="both"/>
        <w:rPr>
          <w:color w:val="auto"/>
        </w:rPr>
      </w:pPr>
      <w:r w:rsidRPr="00EB2D57">
        <w:rPr>
          <w:color w:val="auto"/>
        </w:rPr>
        <w:t>передвигаться по гимнастической стенке приставным шагом, лазать разноимённым способом вверх и по диагонали;</w:t>
      </w:r>
    </w:p>
    <w:p w:rsidR="00A57638" w:rsidRPr="00EB2D57" w:rsidRDefault="00E235EB" w:rsidP="004318C2">
      <w:pPr>
        <w:pStyle w:val="13"/>
        <w:numPr>
          <w:ilvl w:val="0"/>
          <w:numId w:val="305"/>
        </w:numPr>
        <w:spacing w:line="240" w:lineRule="auto"/>
        <w:jc w:val="both"/>
        <w:rPr>
          <w:color w:val="auto"/>
        </w:rPr>
      </w:pPr>
      <w:r w:rsidRPr="00EB2D57">
        <w:rPr>
          <w:color w:val="auto"/>
        </w:rPr>
        <w:t>выполнять бег с равномерной скоростью с высокого старта по учебной дистанции;</w:t>
      </w:r>
    </w:p>
    <w:p w:rsidR="00A57638" w:rsidRPr="00EB2D57" w:rsidRDefault="00E235EB" w:rsidP="004318C2">
      <w:pPr>
        <w:pStyle w:val="13"/>
        <w:numPr>
          <w:ilvl w:val="0"/>
          <w:numId w:val="305"/>
        </w:numPr>
        <w:spacing w:line="240" w:lineRule="auto"/>
        <w:jc w:val="both"/>
        <w:rPr>
          <w:color w:val="auto"/>
        </w:rPr>
      </w:pPr>
      <w:r w:rsidRPr="00EB2D57">
        <w:rPr>
          <w:color w:val="auto"/>
        </w:rPr>
        <w:t>демонстрировать технику прыжка в длину с разбега способом «согнув ноги»;</w:t>
      </w:r>
    </w:p>
    <w:p w:rsidR="00A57638" w:rsidRPr="00EB2D57" w:rsidRDefault="00E235EB" w:rsidP="004318C2">
      <w:pPr>
        <w:pStyle w:val="13"/>
        <w:numPr>
          <w:ilvl w:val="0"/>
          <w:numId w:val="305"/>
        </w:numPr>
        <w:spacing w:line="240" w:lineRule="auto"/>
        <w:jc w:val="both"/>
        <w:rPr>
          <w:color w:val="auto"/>
        </w:rPr>
      </w:pPr>
      <w:r w:rsidRPr="00EB2D57">
        <w:rPr>
          <w:color w:val="auto"/>
        </w:rPr>
        <w:t>передвигаться на лыжах попеременным двухшажным ходом (для бесснежных районов — имитация передвижения);</w:t>
      </w:r>
    </w:p>
    <w:p w:rsidR="00034248" w:rsidRPr="00EB2D57" w:rsidRDefault="00E235EB" w:rsidP="004318C2">
      <w:pPr>
        <w:pStyle w:val="13"/>
        <w:numPr>
          <w:ilvl w:val="0"/>
          <w:numId w:val="305"/>
        </w:numPr>
        <w:spacing w:line="240" w:lineRule="auto"/>
        <w:jc w:val="both"/>
        <w:rPr>
          <w:color w:val="auto"/>
        </w:rPr>
      </w:pPr>
      <w:r w:rsidRPr="00EB2D57">
        <w:rPr>
          <w:color w:val="auto"/>
        </w:rPr>
        <w:t xml:space="preserve">демонстрировать технические действия в спортивных играх: </w:t>
      </w:r>
    </w:p>
    <w:p w:rsidR="00A57638" w:rsidRPr="00EB2D57" w:rsidRDefault="00E235EB" w:rsidP="0048377F">
      <w:pPr>
        <w:pStyle w:val="13"/>
        <w:spacing w:line="240" w:lineRule="auto"/>
        <w:ind w:left="709"/>
        <w:jc w:val="both"/>
        <w:rPr>
          <w:color w:val="auto"/>
        </w:rPr>
      </w:pPr>
      <w:r w:rsidRPr="00EB2D57">
        <w:rPr>
          <w:color w:val="auto"/>
        </w:rPr>
        <w:t>баскетбол (ведение мяча с равномерной скоростью в разных направлениях; приём и передача мяча двумя руками от груди с места и в движении);</w:t>
      </w:r>
    </w:p>
    <w:p w:rsidR="00A57638" w:rsidRPr="00EB2D57" w:rsidRDefault="00E235EB" w:rsidP="0048377F">
      <w:pPr>
        <w:pStyle w:val="13"/>
        <w:spacing w:line="240" w:lineRule="auto"/>
        <w:ind w:left="709"/>
        <w:jc w:val="both"/>
        <w:rPr>
          <w:color w:val="auto"/>
        </w:rPr>
      </w:pPr>
      <w:r w:rsidRPr="00EB2D57">
        <w:rPr>
          <w:color w:val="auto"/>
        </w:rPr>
        <w:t>волейбол (приём и передача мяча двумя руками снизу и сверху с места и в движении, прямая нижняя подача);</w:t>
      </w:r>
    </w:p>
    <w:p w:rsidR="00A57638" w:rsidRPr="00EB2D57" w:rsidRDefault="00E235EB" w:rsidP="0048377F">
      <w:pPr>
        <w:pStyle w:val="13"/>
        <w:spacing w:line="240" w:lineRule="auto"/>
        <w:ind w:left="709"/>
        <w:jc w:val="both"/>
        <w:rPr>
          <w:color w:val="auto"/>
        </w:rPr>
      </w:pPr>
      <w:r w:rsidRPr="00EB2D57">
        <w:rPr>
          <w:color w:val="auto"/>
        </w:rPr>
        <w:t>футбол (ведение мяча с равномерной скоростью в разных направлениях, приём и передача мяча, удар по неподвижному мячу с небольшого разбега);</w:t>
      </w:r>
    </w:p>
    <w:p w:rsidR="00A57638" w:rsidRPr="00EB2D57" w:rsidRDefault="00E235EB" w:rsidP="004318C2">
      <w:pPr>
        <w:pStyle w:val="13"/>
        <w:numPr>
          <w:ilvl w:val="0"/>
          <w:numId w:val="304"/>
        </w:numPr>
        <w:spacing w:after="140" w:line="240" w:lineRule="auto"/>
        <w:jc w:val="both"/>
        <w:rPr>
          <w:color w:val="auto"/>
        </w:rPr>
      </w:pPr>
      <w:r w:rsidRPr="00EB2D57">
        <w:rPr>
          <w:color w:val="auto"/>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A57638" w:rsidRPr="00EB2D57" w:rsidRDefault="00E235EB" w:rsidP="0048377F">
      <w:pPr>
        <w:pStyle w:val="af5"/>
      </w:pPr>
      <w:bookmarkStart w:id="778" w:name="bookmark1802"/>
      <w:r w:rsidRPr="00EB2D57">
        <w:t>6 класс</w:t>
      </w:r>
      <w:bookmarkEnd w:id="778"/>
    </w:p>
    <w:p w:rsidR="00A57638" w:rsidRPr="00EB2D57" w:rsidRDefault="00E235EB">
      <w:pPr>
        <w:pStyle w:val="13"/>
        <w:spacing w:line="240" w:lineRule="auto"/>
        <w:jc w:val="both"/>
        <w:rPr>
          <w:color w:val="auto"/>
        </w:rPr>
      </w:pPr>
      <w:r w:rsidRPr="00EB2D57">
        <w:rPr>
          <w:color w:val="auto"/>
        </w:rPr>
        <w:t>К концу обучения в 6 классе обучающийся научится:</w:t>
      </w:r>
    </w:p>
    <w:p w:rsidR="00A57638" w:rsidRPr="00EB2D57" w:rsidRDefault="00E235EB" w:rsidP="004318C2">
      <w:pPr>
        <w:pStyle w:val="13"/>
        <w:numPr>
          <w:ilvl w:val="0"/>
          <w:numId w:val="304"/>
        </w:numPr>
        <w:spacing w:line="240" w:lineRule="auto"/>
        <w:jc w:val="both"/>
        <w:rPr>
          <w:color w:val="auto"/>
        </w:rPr>
      </w:pPr>
      <w:r w:rsidRPr="00EB2D57">
        <w:rPr>
          <w:color w:val="auto"/>
        </w:rPr>
        <w:t>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Игр;</w:t>
      </w:r>
    </w:p>
    <w:p w:rsidR="00A57638" w:rsidRPr="00EB2D57" w:rsidRDefault="00E235EB" w:rsidP="004318C2">
      <w:pPr>
        <w:pStyle w:val="13"/>
        <w:numPr>
          <w:ilvl w:val="0"/>
          <w:numId w:val="304"/>
        </w:numPr>
        <w:spacing w:line="240" w:lineRule="auto"/>
        <w:jc w:val="both"/>
        <w:rPr>
          <w:color w:val="auto"/>
        </w:rPr>
      </w:pPr>
      <w:r w:rsidRPr="00EB2D57">
        <w:rPr>
          <w:color w:val="auto"/>
        </w:rPr>
        <w:t>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w:t>
      </w:r>
    </w:p>
    <w:p w:rsidR="00A57638" w:rsidRPr="00EB2D57" w:rsidRDefault="00E235EB" w:rsidP="004318C2">
      <w:pPr>
        <w:pStyle w:val="13"/>
        <w:numPr>
          <w:ilvl w:val="0"/>
          <w:numId w:val="304"/>
        </w:numPr>
        <w:spacing w:line="240" w:lineRule="auto"/>
        <w:jc w:val="both"/>
        <w:rPr>
          <w:color w:val="auto"/>
        </w:rPr>
      </w:pPr>
      <w:r w:rsidRPr="00EB2D57">
        <w:rPr>
          <w:color w:val="auto"/>
        </w:rPr>
        <w:t>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w:t>
      </w:r>
    </w:p>
    <w:p w:rsidR="00A57638" w:rsidRPr="00EB2D57" w:rsidRDefault="00E235EB" w:rsidP="004318C2">
      <w:pPr>
        <w:pStyle w:val="13"/>
        <w:numPr>
          <w:ilvl w:val="0"/>
          <w:numId w:val="304"/>
        </w:numPr>
        <w:spacing w:line="283" w:lineRule="auto"/>
        <w:jc w:val="both"/>
        <w:rPr>
          <w:color w:val="auto"/>
        </w:rPr>
      </w:pPr>
      <w:r w:rsidRPr="00EB2D57">
        <w:rPr>
          <w:color w:val="auto"/>
        </w:rPr>
        <w:t>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w:t>
      </w:r>
    </w:p>
    <w:p w:rsidR="00A57638" w:rsidRPr="00EB2D57" w:rsidRDefault="00E235EB" w:rsidP="004318C2">
      <w:pPr>
        <w:pStyle w:val="13"/>
        <w:numPr>
          <w:ilvl w:val="0"/>
          <w:numId w:val="304"/>
        </w:numPr>
        <w:spacing w:line="276" w:lineRule="auto"/>
        <w:jc w:val="both"/>
        <w:rPr>
          <w:color w:val="auto"/>
        </w:rPr>
      </w:pPr>
      <w:r w:rsidRPr="00EB2D57">
        <w:rPr>
          <w:color w:val="auto"/>
        </w:rPr>
        <w:t>отбирать упражнения оздоровительной физической культуры и составлять из них комплексы физкультминуток и физ- культпауз для оптимизации работоспособности и снятия мышечного утомления в режиме учебной деятельности;</w:t>
      </w:r>
    </w:p>
    <w:p w:rsidR="00A57638" w:rsidRPr="00EB2D57" w:rsidRDefault="00E235EB" w:rsidP="004318C2">
      <w:pPr>
        <w:pStyle w:val="13"/>
        <w:numPr>
          <w:ilvl w:val="0"/>
          <w:numId w:val="304"/>
        </w:numPr>
        <w:spacing w:line="276" w:lineRule="auto"/>
        <w:jc w:val="both"/>
        <w:rPr>
          <w:color w:val="auto"/>
        </w:rPr>
      </w:pPr>
      <w:r w:rsidRPr="00EB2D57">
        <w:rPr>
          <w:color w:val="auto"/>
        </w:rPr>
        <w:t>составлять и выполнять акробатические комбинации из разученных упражнений, наблюдать и анализировать выполнение другими учащимися, выявлять ошибки и предлагать способы устранения;</w:t>
      </w:r>
    </w:p>
    <w:p w:rsidR="00A57638" w:rsidRPr="00EB2D57" w:rsidRDefault="00E235EB" w:rsidP="004318C2">
      <w:pPr>
        <w:pStyle w:val="13"/>
        <w:numPr>
          <w:ilvl w:val="0"/>
          <w:numId w:val="304"/>
        </w:numPr>
        <w:spacing w:line="276" w:lineRule="auto"/>
        <w:jc w:val="both"/>
        <w:rPr>
          <w:color w:val="auto"/>
        </w:rPr>
      </w:pPr>
      <w:r w:rsidRPr="00EB2D57">
        <w:rPr>
          <w:color w:val="auto"/>
        </w:rPr>
        <w:t>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w:t>
      </w:r>
    </w:p>
    <w:p w:rsidR="00A57638" w:rsidRPr="00EB2D57" w:rsidRDefault="00E235EB" w:rsidP="004318C2">
      <w:pPr>
        <w:pStyle w:val="13"/>
        <w:numPr>
          <w:ilvl w:val="0"/>
          <w:numId w:val="304"/>
        </w:numPr>
        <w:spacing w:line="276" w:lineRule="auto"/>
        <w:jc w:val="both"/>
        <w:rPr>
          <w:color w:val="auto"/>
        </w:rPr>
      </w:pPr>
      <w:r w:rsidRPr="00EB2D57">
        <w:rPr>
          <w:color w:val="auto"/>
        </w:rPr>
        <w:t>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w:t>
      </w:r>
    </w:p>
    <w:p w:rsidR="00A57638" w:rsidRPr="00EB2D57" w:rsidRDefault="00E235EB" w:rsidP="004318C2">
      <w:pPr>
        <w:pStyle w:val="13"/>
        <w:numPr>
          <w:ilvl w:val="0"/>
          <w:numId w:val="304"/>
        </w:numPr>
        <w:spacing w:line="276" w:lineRule="auto"/>
        <w:jc w:val="both"/>
        <w:rPr>
          <w:color w:val="auto"/>
        </w:rPr>
      </w:pPr>
      <w:r w:rsidRPr="00EB2D57">
        <w:rPr>
          <w:color w:val="auto"/>
        </w:rPr>
        <w:t>выполнять прыжок в высоту с разбега способом «перешагивание», наблюдать и анализировать его выполнение другими учащимися, сравнивая с заданным образцом, выявлять ошибки и предлагать способы устранения;</w:t>
      </w:r>
    </w:p>
    <w:p w:rsidR="00A57638" w:rsidRPr="00EB2D57" w:rsidRDefault="00E235EB" w:rsidP="004318C2">
      <w:pPr>
        <w:pStyle w:val="13"/>
        <w:numPr>
          <w:ilvl w:val="0"/>
          <w:numId w:val="304"/>
        </w:numPr>
        <w:spacing w:line="271" w:lineRule="auto"/>
        <w:jc w:val="both"/>
        <w:rPr>
          <w:color w:val="auto"/>
        </w:rPr>
      </w:pPr>
      <w:r w:rsidRPr="00EB2D57">
        <w:rPr>
          <w:color w:val="auto"/>
        </w:rPr>
        <w:t>выполнять передвижение на лыжах одновременным одношажным ходом,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передвижения);</w:t>
      </w:r>
    </w:p>
    <w:p w:rsidR="00A57638" w:rsidRPr="00EB2D57" w:rsidRDefault="00E235EB" w:rsidP="004318C2">
      <w:pPr>
        <w:pStyle w:val="13"/>
        <w:numPr>
          <w:ilvl w:val="0"/>
          <w:numId w:val="304"/>
        </w:numPr>
        <w:spacing w:line="300" w:lineRule="auto"/>
        <w:jc w:val="both"/>
        <w:rPr>
          <w:color w:val="auto"/>
        </w:rPr>
      </w:pPr>
      <w:r w:rsidRPr="00EB2D57">
        <w:rPr>
          <w:color w:val="auto"/>
        </w:rPr>
        <w:t>выполнять правила и демонстрировать технические действия в спортивных играх:</w:t>
      </w:r>
    </w:p>
    <w:p w:rsidR="00A57638" w:rsidRPr="00EB2D57" w:rsidRDefault="00E235EB" w:rsidP="0048377F">
      <w:pPr>
        <w:pStyle w:val="13"/>
        <w:ind w:left="709"/>
        <w:jc w:val="both"/>
        <w:rPr>
          <w:color w:val="auto"/>
        </w:rPr>
      </w:pPr>
      <w:r w:rsidRPr="00EB2D57">
        <w:rPr>
          <w:color w:val="auto"/>
        </w:rPr>
        <w:t>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w:t>
      </w:r>
    </w:p>
    <w:p w:rsidR="00A57638" w:rsidRPr="00EB2D57" w:rsidRDefault="00E235EB" w:rsidP="0048377F">
      <w:pPr>
        <w:pStyle w:val="13"/>
        <w:ind w:left="709"/>
        <w:jc w:val="both"/>
        <w:rPr>
          <w:color w:val="auto"/>
        </w:rPr>
      </w:pPr>
      <w:r w:rsidRPr="00EB2D57">
        <w:rPr>
          <w:color w:val="auto"/>
        </w:rPr>
        <w:t>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w:t>
      </w:r>
    </w:p>
    <w:p w:rsidR="00A57638" w:rsidRPr="00EB2D57" w:rsidRDefault="00E235EB" w:rsidP="0048377F">
      <w:pPr>
        <w:pStyle w:val="13"/>
        <w:ind w:left="709"/>
        <w:jc w:val="both"/>
        <w:rPr>
          <w:color w:val="auto"/>
        </w:rPr>
      </w:pPr>
      <w:r w:rsidRPr="00EB2D57">
        <w:rPr>
          <w:color w:val="auto"/>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A57638" w:rsidRPr="00EB2D57" w:rsidRDefault="00E235EB" w:rsidP="004318C2">
      <w:pPr>
        <w:pStyle w:val="13"/>
        <w:numPr>
          <w:ilvl w:val="0"/>
          <w:numId w:val="304"/>
        </w:numPr>
        <w:spacing w:after="120" w:line="283" w:lineRule="auto"/>
        <w:jc w:val="both"/>
        <w:rPr>
          <w:color w:val="auto"/>
        </w:rPr>
      </w:pPr>
      <w:r w:rsidRPr="00EB2D57">
        <w:rPr>
          <w:color w:val="auto"/>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A57638" w:rsidRPr="00EB2D57" w:rsidRDefault="00E235EB" w:rsidP="0048377F">
      <w:pPr>
        <w:pStyle w:val="af5"/>
      </w:pPr>
      <w:bookmarkStart w:id="779" w:name="bookmark1804"/>
      <w:r w:rsidRPr="00EB2D57">
        <w:t>7 класс</w:t>
      </w:r>
      <w:bookmarkEnd w:id="779"/>
    </w:p>
    <w:p w:rsidR="00A57638" w:rsidRPr="00EB2D57" w:rsidRDefault="00E235EB">
      <w:pPr>
        <w:pStyle w:val="13"/>
        <w:jc w:val="both"/>
        <w:rPr>
          <w:color w:val="auto"/>
        </w:rPr>
      </w:pPr>
      <w:r w:rsidRPr="00EB2D57">
        <w:rPr>
          <w:color w:val="auto"/>
        </w:rPr>
        <w:t>К концу обучения в 7 классе обучающийся научится:</w:t>
      </w:r>
    </w:p>
    <w:p w:rsidR="00A57638" w:rsidRPr="00EB2D57" w:rsidRDefault="00E235EB" w:rsidP="004318C2">
      <w:pPr>
        <w:pStyle w:val="13"/>
        <w:numPr>
          <w:ilvl w:val="0"/>
          <w:numId w:val="304"/>
        </w:numPr>
        <w:spacing w:line="283" w:lineRule="auto"/>
        <w:jc w:val="both"/>
        <w:rPr>
          <w:color w:val="auto"/>
        </w:rPr>
      </w:pPr>
      <w:r w:rsidRPr="00EB2D57">
        <w:rPr>
          <w:color w:val="auto"/>
        </w:rPr>
        <w:t>проводить анализ причин зарождения современного олимпийского движения, давать характеристику основным этапам его развития в СССР и современной России;</w:t>
      </w:r>
    </w:p>
    <w:p w:rsidR="00A57638" w:rsidRPr="00EB2D57" w:rsidRDefault="00E235EB" w:rsidP="004318C2">
      <w:pPr>
        <w:pStyle w:val="13"/>
        <w:numPr>
          <w:ilvl w:val="0"/>
          <w:numId w:val="304"/>
        </w:numPr>
        <w:spacing w:line="276" w:lineRule="auto"/>
        <w:jc w:val="both"/>
        <w:rPr>
          <w:color w:val="auto"/>
        </w:rPr>
      </w:pPr>
      <w:r w:rsidRPr="00EB2D57">
        <w:rPr>
          <w:color w:val="auto"/>
        </w:rPr>
        <w:t>объяснять положительное влияние занятий физической культурой и спортом на воспитание личностных качеств современных школьников, приводить примеры из собственной жизни;</w:t>
      </w:r>
    </w:p>
    <w:p w:rsidR="00A57638" w:rsidRPr="00EB2D57" w:rsidRDefault="00E235EB" w:rsidP="004318C2">
      <w:pPr>
        <w:pStyle w:val="13"/>
        <w:numPr>
          <w:ilvl w:val="0"/>
          <w:numId w:val="304"/>
        </w:numPr>
        <w:spacing w:line="271" w:lineRule="auto"/>
        <w:jc w:val="both"/>
        <w:rPr>
          <w:color w:val="auto"/>
        </w:rPr>
      </w:pPr>
      <w:r w:rsidRPr="00EB2D57">
        <w:rPr>
          <w:color w:val="auto"/>
        </w:rPr>
        <w:t>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w:t>
      </w:r>
    </w:p>
    <w:p w:rsidR="00A57638" w:rsidRPr="00EB2D57" w:rsidRDefault="00E235EB" w:rsidP="004318C2">
      <w:pPr>
        <w:pStyle w:val="13"/>
        <w:numPr>
          <w:ilvl w:val="0"/>
          <w:numId w:val="304"/>
        </w:numPr>
        <w:spacing w:line="271" w:lineRule="auto"/>
        <w:jc w:val="both"/>
        <w:rPr>
          <w:color w:val="auto"/>
        </w:rPr>
      </w:pPr>
      <w:r w:rsidRPr="00EB2D57">
        <w:rPr>
          <w:color w:val="auto"/>
        </w:rPr>
        <w:t>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w:t>
      </w:r>
    </w:p>
    <w:p w:rsidR="00A57638" w:rsidRPr="00EB2D57" w:rsidRDefault="00E235EB" w:rsidP="004318C2">
      <w:pPr>
        <w:pStyle w:val="13"/>
        <w:numPr>
          <w:ilvl w:val="0"/>
          <w:numId w:val="304"/>
        </w:numPr>
        <w:spacing w:line="283" w:lineRule="auto"/>
        <w:jc w:val="both"/>
        <w:rPr>
          <w:color w:val="auto"/>
        </w:rPr>
      </w:pPr>
      <w:r w:rsidRPr="00EB2D57">
        <w:rPr>
          <w:color w:val="auto"/>
        </w:rPr>
        <w:t>выполнять лазанье по канату в два приёма (юноши) и простейшие акробатические пирамиды в парах и тройках (девушки);</w:t>
      </w:r>
    </w:p>
    <w:p w:rsidR="00A57638" w:rsidRPr="00EB2D57" w:rsidRDefault="00E235EB" w:rsidP="004318C2">
      <w:pPr>
        <w:pStyle w:val="13"/>
        <w:numPr>
          <w:ilvl w:val="0"/>
          <w:numId w:val="304"/>
        </w:numPr>
        <w:spacing w:line="276" w:lineRule="auto"/>
        <w:jc w:val="both"/>
        <w:rPr>
          <w:color w:val="auto"/>
        </w:rPr>
      </w:pPr>
      <w:r w:rsidRPr="00EB2D57">
        <w:rPr>
          <w:color w:val="auto"/>
        </w:rPr>
        <w:t>составлять и самостоятельно разучивать комплекс степ-аэро- бики, включающий упражнения в ходьбе, прыжках, спрыгивании и запрыгивании с поворотами, разведением рук и ног (девушки);</w:t>
      </w:r>
    </w:p>
    <w:p w:rsidR="00A57638" w:rsidRPr="00EB2D57" w:rsidRDefault="00E235EB" w:rsidP="004318C2">
      <w:pPr>
        <w:pStyle w:val="13"/>
        <w:numPr>
          <w:ilvl w:val="0"/>
          <w:numId w:val="304"/>
        </w:numPr>
        <w:spacing w:line="283" w:lineRule="auto"/>
        <w:jc w:val="both"/>
        <w:rPr>
          <w:color w:val="auto"/>
        </w:rPr>
      </w:pPr>
      <w:r w:rsidRPr="00EB2D57">
        <w:rPr>
          <w:color w:val="auto"/>
        </w:rPr>
        <w:t>выполнять стойку на голове с опорой на руки и включать её в акробатическую комбинацию из ранее освоенных упражнений (юноши);</w:t>
      </w:r>
    </w:p>
    <w:p w:rsidR="00A57638" w:rsidRPr="00EB2D57" w:rsidRDefault="00E235EB" w:rsidP="004318C2">
      <w:pPr>
        <w:pStyle w:val="13"/>
        <w:numPr>
          <w:ilvl w:val="0"/>
          <w:numId w:val="304"/>
        </w:numPr>
        <w:spacing w:line="283" w:lineRule="auto"/>
        <w:jc w:val="both"/>
        <w:rPr>
          <w:color w:val="auto"/>
        </w:rPr>
      </w:pPr>
      <w:r w:rsidRPr="00EB2D57">
        <w:rPr>
          <w:color w:val="auto"/>
        </w:rPr>
        <w:t>выполнять беговые упражнения с преодолением препятствий способами «наступание» и «прыжковый бег», применять их в беге по пересечённой местности;</w:t>
      </w:r>
    </w:p>
    <w:p w:rsidR="00A57638" w:rsidRPr="00EB2D57" w:rsidRDefault="00E235EB" w:rsidP="004318C2">
      <w:pPr>
        <w:pStyle w:val="13"/>
        <w:numPr>
          <w:ilvl w:val="0"/>
          <w:numId w:val="304"/>
        </w:numPr>
        <w:spacing w:line="300" w:lineRule="auto"/>
        <w:jc w:val="both"/>
        <w:rPr>
          <w:color w:val="auto"/>
        </w:rPr>
      </w:pPr>
      <w:r w:rsidRPr="00EB2D57">
        <w:rPr>
          <w:color w:val="auto"/>
        </w:rPr>
        <w:t>выполнять метание малого мяча на точность в неподвижную, качающуюся и катящуюся с разной скоростью мишень;</w:t>
      </w:r>
    </w:p>
    <w:p w:rsidR="00A57638" w:rsidRPr="00EB2D57" w:rsidRDefault="00E235EB" w:rsidP="004318C2">
      <w:pPr>
        <w:pStyle w:val="13"/>
        <w:numPr>
          <w:ilvl w:val="0"/>
          <w:numId w:val="304"/>
        </w:numPr>
        <w:spacing w:line="300" w:lineRule="auto"/>
        <w:jc w:val="both"/>
        <w:rPr>
          <w:color w:val="auto"/>
        </w:rPr>
      </w:pPr>
      <w:r w:rsidRPr="00EB2D57">
        <w:rPr>
          <w:color w:val="auto"/>
        </w:rPr>
        <w:t>выполнять переход с передвижения попеременным двух- 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перехода);</w:t>
      </w:r>
    </w:p>
    <w:p w:rsidR="00A57638" w:rsidRPr="00EB2D57" w:rsidRDefault="00E235EB" w:rsidP="004318C2">
      <w:pPr>
        <w:pStyle w:val="13"/>
        <w:numPr>
          <w:ilvl w:val="0"/>
          <w:numId w:val="304"/>
        </w:numPr>
        <w:spacing w:line="300" w:lineRule="auto"/>
        <w:jc w:val="both"/>
        <w:rPr>
          <w:color w:val="auto"/>
        </w:rPr>
      </w:pPr>
      <w:r w:rsidRPr="00EB2D57">
        <w:rPr>
          <w:color w:val="auto"/>
        </w:rPr>
        <w:t>демонстрировать и использовать технические действия спортивных игр:</w:t>
      </w:r>
    </w:p>
    <w:p w:rsidR="00A57638" w:rsidRPr="00EB2D57" w:rsidRDefault="00E235EB" w:rsidP="0048377F">
      <w:pPr>
        <w:pStyle w:val="13"/>
        <w:ind w:left="709"/>
        <w:jc w:val="both"/>
        <w:rPr>
          <w:color w:val="auto"/>
        </w:rPr>
      </w:pPr>
      <w:r w:rsidRPr="00EB2D57">
        <w:rPr>
          <w:color w:val="auto"/>
        </w:rPr>
        <w:t>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w:t>
      </w:r>
    </w:p>
    <w:p w:rsidR="00A57638" w:rsidRPr="00EB2D57" w:rsidRDefault="00E235EB" w:rsidP="0048377F">
      <w:pPr>
        <w:pStyle w:val="13"/>
        <w:ind w:left="709"/>
        <w:jc w:val="both"/>
        <w:rPr>
          <w:color w:val="auto"/>
        </w:rPr>
      </w:pPr>
      <w:r w:rsidRPr="00EB2D57">
        <w:rPr>
          <w:color w:val="auto"/>
        </w:rPr>
        <w:t>волейбол (передача мяча за голову на своей площадке и через сетку; использование разученных технических действий в условиях игровой деятельности);</w:t>
      </w:r>
    </w:p>
    <w:p w:rsidR="00A57638" w:rsidRPr="00EB2D57" w:rsidRDefault="00E235EB" w:rsidP="0048377F">
      <w:pPr>
        <w:pStyle w:val="13"/>
        <w:ind w:left="709"/>
        <w:jc w:val="both"/>
        <w:rPr>
          <w:color w:val="auto"/>
        </w:rPr>
      </w:pPr>
      <w:r w:rsidRPr="00EB2D57">
        <w:rPr>
          <w:color w:val="auto"/>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A57638" w:rsidRPr="00EB2D57" w:rsidRDefault="00E235EB" w:rsidP="004318C2">
      <w:pPr>
        <w:pStyle w:val="13"/>
        <w:numPr>
          <w:ilvl w:val="0"/>
          <w:numId w:val="306"/>
        </w:numPr>
        <w:spacing w:after="120" w:line="283" w:lineRule="auto"/>
        <w:jc w:val="both"/>
        <w:rPr>
          <w:color w:val="auto"/>
        </w:rPr>
      </w:pPr>
      <w:r w:rsidRPr="00EB2D57">
        <w:rPr>
          <w:color w:val="auto"/>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A57638" w:rsidRPr="00EB2D57" w:rsidRDefault="00E235EB" w:rsidP="0048377F">
      <w:pPr>
        <w:pStyle w:val="af5"/>
      </w:pPr>
      <w:bookmarkStart w:id="780" w:name="bookmark1806"/>
      <w:r w:rsidRPr="00EB2D57">
        <w:t>8 класс</w:t>
      </w:r>
      <w:bookmarkEnd w:id="780"/>
    </w:p>
    <w:p w:rsidR="00A57638" w:rsidRPr="00EB2D57" w:rsidRDefault="00E235EB">
      <w:pPr>
        <w:pStyle w:val="13"/>
        <w:jc w:val="both"/>
        <w:rPr>
          <w:color w:val="auto"/>
        </w:rPr>
      </w:pPr>
      <w:r w:rsidRPr="00EB2D57">
        <w:rPr>
          <w:color w:val="auto"/>
        </w:rPr>
        <w:t>К концу обучения в 8 классе обучающийся научится:</w:t>
      </w:r>
    </w:p>
    <w:p w:rsidR="00A57638" w:rsidRPr="00EB2D57" w:rsidRDefault="00E235EB" w:rsidP="004318C2">
      <w:pPr>
        <w:pStyle w:val="13"/>
        <w:numPr>
          <w:ilvl w:val="0"/>
          <w:numId w:val="306"/>
        </w:numPr>
        <w:spacing w:line="283" w:lineRule="auto"/>
        <w:jc w:val="both"/>
        <w:rPr>
          <w:color w:val="auto"/>
        </w:rPr>
      </w:pPr>
      <w:r w:rsidRPr="00EB2D57">
        <w:rPr>
          <w:color w:val="auto"/>
        </w:rPr>
        <w:t>проводить анализ основных направлений развития физической культуры в Российской Федерации, характеризовать содержание основных форм их организации;</w:t>
      </w:r>
    </w:p>
    <w:p w:rsidR="00A57638" w:rsidRPr="00EB2D57" w:rsidRDefault="00E235EB" w:rsidP="004318C2">
      <w:pPr>
        <w:pStyle w:val="13"/>
        <w:numPr>
          <w:ilvl w:val="0"/>
          <w:numId w:val="306"/>
        </w:numPr>
        <w:spacing w:line="276" w:lineRule="auto"/>
        <w:jc w:val="both"/>
        <w:rPr>
          <w:color w:val="auto"/>
        </w:rPr>
      </w:pPr>
      <w:r w:rsidRPr="00EB2D57">
        <w:rPr>
          <w:color w:val="auto"/>
        </w:rPr>
        <w:t>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w:t>
      </w:r>
    </w:p>
    <w:p w:rsidR="00A57638" w:rsidRPr="00EB2D57" w:rsidRDefault="00E235EB" w:rsidP="004318C2">
      <w:pPr>
        <w:pStyle w:val="13"/>
        <w:numPr>
          <w:ilvl w:val="0"/>
          <w:numId w:val="306"/>
        </w:numPr>
        <w:spacing w:line="283" w:lineRule="auto"/>
        <w:jc w:val="both"/>
        <w:rPr>
          <w:color w:val="auto"/>
        </w:rPr>
      </w:pPr>
      <w:r w:rsidRPr="00EB2D57">
        <w:rPr>
          <w:color w:val="auto"/>
        </w:rPr>
        <w:t>проводить занятия оздоровительной гимнастикой по коррекции индивидуальной формы осанки и избыточной массы тела;</w:t>
      </w:r>
    </w:p>
    <w:p w:rsidR="00A57638" w:rsidRPr="00EB2D57" w:rsidRDefault="00E235EB" w:rsidP="004318C2">
      <w:pPr>
        <w:pStyle w:val="13"/>
        <w:numPr>
          <w:ilvl w:val="0"/>
          <w:numId w:val="306"/>
        </w:numPr>
        <w:spacing w:line="276" w:lineRule="auto"/>
        <w:jc w:val="both"/>
        <w:rPr>
          <w:color w:val="auto"/>
        </w:rPr>
      </w:pPr>
      <w:r w:rsidRPr="00EB2D57">
        <w:rPr>
          <w:color w:val="auto"/>
        </w:rPr>
        <w:t>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w:t>
      </w:r>
    </w:p>
    <w:p w:rsidR="00A57638" w:rsidRPr="00EB2D57" w:rsidRDefault="00E235EB" w:rsidP="004318C2">
      <w:pPr>
        <w:pStyle w:val="13"/>
        <w:numPr>
          <w:ilvl w:val="0"/>
          <w:numId w:val="306"/>
        </w:numPr>
        <w:spacing w:line="283" w:lineRule="auto"/>
        <w:jc w:val="both"/>
        <w:rPr>
          <w:color w:val="auto"/>
        </w:rPr>
      </w:pPr>
      <w:r w:rsidRPr="00EB2D57">
        <w:rPr>
          <w:color w:val="auto"/>
        </w:rPr>
        <w:t>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w:t>
      </w:r>
    </w:p>
    <w:p w:rsidR="00A57638" w:rsidRPr="00EB2D57" w:rsidRDefault="00E235EB" w:rsidP="004318C2">
      <w:pPr>
        <w:pStyle w:val="13"/>
        <w:numPr>
          <w:ilvl w:val="0"/>
          <w:numId w:val="306"/>
        </w:numPr>
        <w:jc w:val="both"/>
        <w:rPr>
          <w:color w:val="auto"/>
        </w:rPr>
      </w:pPr>
      <w:r w:rsidRPr="00EB2D57">
        <w:rPr>
          <w:color w:val="auto"/>
        </w:rPr>
        <w:t>выполнять комбинацию на параллельных брусьях с включением упражнений в упоре на руках, кувырка вперёд и соскока; наблюдать их выполнение другими учащимися и сравнивать с заданным образцом, анализировать ошибки и причины их появления, находить способы устранения (юноши);</w:t>
      </w:r>
    </w:p>
    <w:p w:rsidR="00A57638" w:rsidRPr="00EB2D57" w:rsidRDefault="00E235EB" w:rsidP="004318C2">
      <w:pPr>
        <w:pStyle w:val="13"/>
        <w:numPr>
          <w:ilvl w:val="0"/>
          <w:numId w:val="306"/>
        </w:numPr>
        <w:jc w:val="both"/>
        <w:rPr>
          <w:color w:val="auto"/>
        </w:rPr>
      </w:pPr>
      <w:r w:rsidRPr="00EB2D57">
        <w:rPr>
          <w:color w:val="auto"/>
        </w:rPr>
        <w:t>выполнять прыжок в длину с разбега способом «прогнувшись», наблюдать и анализировать технические особенности в выполнении другими учащимися, выявлять ошибки и предлагать способы устранения;</w:t>
      </w:r>
    </w:p>
    <w:p w:rsidR="00A57638" w:rsidRPr="00EB2D57" w:rsidRDefault="00E235EB" w:rsidP="004318C2">
      <w:pPr>
        <w:pStyle w:val="13"/>
        <w:numPr>
          <w:ilvl w:val="0"/>
          <w:numId w:val="306"/>
        </w:numPr>
        <w:jc w:val="both"/>
        <w:rPr>
          <w:color w:val="auto"/>
        </w:rPr>
      </w:pPr>
      <w:r w:rsidRPr="00EB2D57">
        <w:rPr>
          <w:color w:val="auto"/>
        </w:rPr>
        <w:t>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w:t>
      </w:r>
    </w:p>
    <w:p w:rsidR="00A57638" w:rsidRPr="00EB2D57" w:rsidRDefault="00E235EB" w:rsidP="004318C2">
      <w:pPr>
        <w:pStyle w:val="13"/>
        <w:numPr>
          <w:ilvl w:val="0"/>
          <w:numId w:val="306"/>
        </w:numPr>
        <w:jc w:val="both"/>
        <w:rPr>
          <w:color w:val="auto"/>
        </w:rPr>
      </w:pPr>
      <w:r w:rsidRPr="00EB2D57">
        <w:rPr>
          <w:color w:val="auto"/>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A57638" w:rsidRPr="00EB2D57" w:rsidRDefault="00E235EB" w:rsidP="004318C2">
      <w:pPr>
        <w:pStyle w:val="13"/>
        <w:numPr>
          <w:ilvl w:val="0"/>
          <w:numId w:val="306"/>
        </w:numPr>
        <w:jc w:val="both"/>
        <w:rPr>
          <w:color w:val="auto"/>
        </w:rPr>
      </w:pPr>
      <w:r w:rsidRPr="00EB2D57">
        <w:rPr>
          <w:color w:val="auto"/>
        </w:rPr>
        <w:t>соблюдать правила безопасности в бассейне при выполнении плавательных упражнений;</w:t>
      </w:r>
    </w:p>
    <w:p w:rsidR="00A57638" w:rsidRPr="00EB2D57" w:rsidRDefault="00E235EB" w:rsidP="004318C2">
      <w:pPr>
        <w:pStyle w:val="13"/>
        <w:numPr>
          <w:ilvl w:val="0"/>
          <w:numId w:val="306"/>
        </w:numPr>
        <w:jc w:val="both"/>
        <w:rPr>
          <w:color w:val="auto"/>
        </w:rPr>
      </w:pPr>
      <w:r w:rsidRPr="00EB2D57">
        <w:rPr>
          <w:color w:val="auto"/>
        </w:rPr>
        <w:t>выполнять прыжки в воду со стартовой тумбы;</w:t>
      </w:r>
    </w:p>
    <w:p w:rsidR="00A57638" w:rsidRPr="00EB2D57" w:rsidRDefault="00E235EB" w:rsidP="004318C2">
      <w:pPr>
        <w:pStyle w:val="13"/>
        <w:numPr>
          <w:ilvl w:val="0"/>
          <w:numId w:val="306"/>
        </w:numPr>
        <w:jc w:val="both"/>
        <w:rPr>
          <w:color w:val="auto"/>
        </w:rPr>
      </w:pPr>
      <w:r w:rsidRPr="00EB2D57">
        <w:rPr>
          <w:color w:val="auto"/>
        </w:rPr>
        <w:t>выполнять технические элементы плавания кролем на груди в согласовании с дыханием;</w:t>
      </w:r>
    </w:p>
    <w:p w:rsidR="00A57638" w:rsidRPr="00EB2D57" w:rsidRDefault="00E235EB" w:rsidP="004318C2">
      <w:pPr>
        <w:pStyle w:val="13"/>
        <w:numPr>
          <w:ilvl w:val="0"/>
          <w:numId w:val="306"/>
        </w:numPr>
        <w:jc w:val="both"/>
        <w:rPr>
          <w:color w:val="auto"/>
        </w:rPr>
      </w:pPr>
      <w:r w:rsidRPr="00EB2D57">
        <w:rPr>
          <w:color w:val="auto"/>
        </w:rPr>
        <w:t>демонстрировать и использовать технические действия спортивных игр:</w:t>
      </w:r>
    </w:p>
    <w:p w:rsidR="00A57638" w:rsidRPr="00EB2D57" w:rsidRDefault="00E235EB" w:rsidP="0048377F">
      <w:pPr>
        <w:pStyle w:val="13"/>
        <w:ind w:left="709"/>
        <w:jc w:val="both"/>
        <w:rPr>
          <w:color w:val="auto"/>
        </w:rPr>
      </w:pPr>
      <w:r w:rsidRPr="00EB2D57">
        <w:rPr>
          <w:color w:val="auto"/>
        </w:rPr>
        <w:t>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w:t>
      </w:r>
    </w:p>
    <w:p w:rsidR="00A57638" w:rsidRPr="00EB2D57" w:rsidRDefault="00E235EB" w:rsidP="0048377F">
      <w:pPr>
        <w:pStyle w:val="13"/>
        <w:ind w:left="709"/>
        <w:jc w:val="both"/>
        <w:rPr>
          <w:color w:val="auto"/>
        </w:rPr>
      </w:pPr>
      <w:r w:rsidRPr="00EB2D57">
        <w:rPr>
          <w:color w:val="auto"/>
        </w:rPr>
        <w:t>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w:t>
      </w:r>
    </w:p>
    <w:p w:rsidR="00A57638" w:rsidRPr="00EB2D57" w:rsidRDefault="00E235EB" w:rsidP="0048377F">
      <w:pPr>
        <w:pStyle w:val="13"/>
        <w:ind w:left="709"/>
        <w:jc w:val="both"/>
        <w:rPr>
          <w:color w:val="auto"/>
        </w:rPr>
      </w:pPr>
      <w:r w:rsidRPr="00EB2D57">
        <w:rPr>
          <w:color w:val="auto"/>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A57638" w:rsidRPr="00EB2D57" w:rsidRDefault="00E235EB" w:rsidP="004318C2">
      <w:pPr>
        <w:pStyle w:val="13"/>
        <w:numPr>
          <w:ilvl w:val="0"/>
          <w:numId w:val="307"/>
        </w:numPr>
        <w:jc w:val="both"/>
        <w:rPr>
          <w:color w:val="auto"/>
        </w:rPr>
      </w:pPr>
      <w:r w:rsidRPr="00EB2D57">
        <w:rPr>
          <w:color w:val="auto"/>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48377F" w:rsidRDefault="0048377F" w:rsidP="0048377F">
      <w:pPr>
        <w:pStyle w:val="af5"/>
      </w:pPr>
      <w:bookmarkStart w:id="781" w:name="bookmark1808"/>
    </w:p>
    <w:p w:rsidR="00A57638" w:rsidRPr="00EB2D57" w:rsidRDefault="00E235EB" w:rsidP="0048377F">
      <w:pPr>
        <w:pStyle w:val="af5"/>
      </w:pPr>
      <w:r w:rsidRPr="00EB2D57">
        <w:t>9 класс</w:t>
      </w:r>
      <w:bookmarkEnd w:id="781"/>
    </w:p>
    <w:p w:rsidR="00A57638" w:rsidRPr="00EB2D57" w:rsidRDefault="00E235EB" w:rsidP="0048377F">
      <w:pPr>
        <w:pStyle w:val="13"/>
        <w:spacing w:line="252" w:lineRule="auto"/>
        <w:jc w:val="both"/>
        <w:rPr>
          <w:color w:val="auto"/>
        </w:rPr>
      </w:pPr>
      <w:r w:rsidRPr="00EB2D57">
        <w:rPr>
          <w:color w:val="auto"/>
        </w:rPr>
        <w:t>К концу обучения в 9 классе обучающийся научится:</w:t>
      </w:r>
    </w:p>
    <w:p w:rsidR="00A57638" w:rsidRPr="00EB2D57" w:rsidRDefault="00E235EB" w:rsidP="004318C2">
      <w:pPr>
        <w:pStyle w:val="13"/>
        <w:numPr>
          <w:ilvl w:val="0"/>
          <w:numId w:val="307"/>
        </w:numPr>
        <w:spacing w:line="252" w:lineRule="auto"/>
        <w:jc w:val="both"/>
        <w:rPr>
          <w:color w:val="auto"/>
        </w:rPr>
      </w:pPr>
      <w:r w:rsidRPr="00EB2D57">
        <w:rPr>
          <w:color w:val="auto"/>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A57638" w:rsidRPr="00EB2D57" w:rsidRDefault="00E235EB" w:rsidP="004318C2">
      <w:pPr>
        <w:pStyle w:val="13"/>
        <w:numPr>
          <w:ilvl w:val="0"/>
          <w:numId w:val="307"/>
        </w:numPr>
        <w:spacing w:line="252" w:lineRule="auto"/>
        <w:jc w:val="both"/>
        <w:rPr>
          <w:color w:val="auto"/>
        </w:rPr>
      </w:pPr>
      <w:r w:rsidRPr="00EB2D57">
        <w:rPr>
          <w:color w:val="auto"/>
        </w:rPr>
        <w:t>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w:t>
      </w:r>
    </w:p>
    <w:p w:rsidR="00A57638" w:rsidRPr="00EB2D57" w:rsidRDefault="00E235EB" w:rsidP="004318C2">
      <w:pPr>
        <w:pStyle w:val="13"/>
        <w:numPr>
          <w:ilvl w:val="0"/>
          <w:numId w:val="307"/>
        </w:numPr>
        <w:spacing w:line="252" w:lineRule="auto"/>
        <w:jc w:val="both"/>
        <w:rPr>
          <w:color w:val="auto"/>
        </w:rPr>
      </w:pPr>
      <w:r w:rsidRPr="00EB2D57">
        <w:rPr>
          <w:color w:val="auto"/>
        </w:rPr>
        <w:t>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учащихся общеобразовательной школы;</w:t>
      </w:r>
    </w:p>
    <w:p w:rsidR="00A57638" w:rsidRPr="00EB2D57" w:rsidRDefault="00E235EB" w:rsidP="004318C2">
      <w:pPr>
        <w:pStyle w:val="13"/>
        <w:numPr>
          <w:ilvl w:val="0"/>
          <w:numId w:val="307"/>
        </w:numPr>
        <w:spacing w:line="252" w:lineRule="auto"/>
        <w:jc w:val="both"/>
        <w:rPr>
          <w:color w:val="auto"/>
        </w:rPr>
      </w:pPr>
      <w:r w:rsidRPr="00EB2D57">
        <w:rPr>
          <w:color w:val="auto"/>
        </w:rPr>
        <w:t>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w:t>
      </w:r>
    </w:p>
    <w:p w:rsidR="00A57638" w:rsidRPr="00EB2D57" w:rsidRDefault="00E235EB" w:rsidP="004318C2">
      <w:pPr>
        <w:pStyle w:val="13"/>
        <w:numPr>
          <w:ilvl w:val="0"/>
          <w:numId w:val="307"/>
        </w:numPr>
        <w:spacing w:line="252" w:lineRule="auto"/>
        <w:jc w:val="both"/>
        <w:rPr>
          <w:color w:val="auto"/>
        </w:rPr>
      </w:pPr>
      <w:r w:rsidRPr="00EB2D57">
        <w:rPr>
          <w:color w:val="auto"/>
        </w:rPr>
        <w:t>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w:t>
      </w:r>
    </w:p>
    <w:p w:rsidR="00A57638" w:rsidRPr="00EB2D57" w:rsidRDefault="00E235EB" w:rsidP="004318C2">
      <w:pPr>
        <w:pStyle w:val="13"/>
        <w:numPr>
          <w:ilvl w:val="0"/>
          <w:numId w:val="307"/>
        </w:numPr>
        <w:spacing w:line="252" w:lineRule="auto"/>
        <w:jc w:val="both"/>
        <w:rPr>
          <w:color w:val="auto"/>
        </w:rPr>
      </w:pPr>
      <w:r w:rsidRPr="00EB2D57">
        <w:rPr>
          <w:color w:val="auto"/>
        </w:rPr>
        <w:t>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w:t>
      </w:r>
    </w:p>
    <w:p w:rsidR="00A57638" w:rsidRPr="00EB2D57" w:rsidRDefault="00E235EB" w:rsidP="004318C2">
      <w:pPr>
        <w:pStyle w:val="13"/>
        <w:numPr>
          <w:ilvl w:val="0"/>
          <w:numId w:val="307"/>
        </w:numPr>
        <w:spacing w:line="252" w:lineRule="auto"/>
        <w:jc w:val="both"/>
        <w:rPr>
          <w:color w:val="auto"/>
        </w:rPr>
      </w:pPr>
      <w:r w:rsidRPr="00EB2D57">
        <w:rPr>
          <w:color w:val="auto"/>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A57638" w:rsidRPr="00EB2D57" w:rsidRDefault="00E235EB" w:rsidP="004318C2">
      <w:pPr>
        <w:pStyle w:val="13"/>
        <w:numPr>
          <w:ilvl w:val="0"/>
          <w:numId w:val="307"/>
        </w:numPr>
        <w:spacing w:line="252" w:lineRule="auto"/>
        <w:jc w:val="both"/>
        <w:rPr>
          <w:color w:val="auto"/>
        </w:rPr>
      </w:pPr>
      <w:r w:rsidRPr="00EB2D57">
        <w:rPr>
          <w:color w:val="auto"/>
        </w:rPr>
        <w:t>составлять и выполнять гимнастическую комбинацию на высокой перекладине из разученных упражнений, с включением элементов размахивания и соскока вперёд способом «прогнувшись» (юноши);</w:t>
      </w:r>
    </w:p>
    <w:p w:rsidR="00A57638" w:rsidRPr="00EB2D57" w:rsidRDefault="00E235EB" w:rsidP="004318C2">
      <w:pPr>
        <w:pStyle w:val="13"/>
        <w:numPr>
          <w:ilvl w:val="0"/>
          <w:numId w:val="307"/>
        </w:numPr>
        <w:spacing w:line="252" w:lineRule="auto"/>
        <w:jc w:val="both"/>
        <w:rPr>
          <w:color w:val="auto"/>
        </w:rPr>
      </w:pPr>
      <w:r w:rsidRPr="00EB2D57">
        <w:rPr>
          <w:color w:val="auto"/>
        </w:rPr>
        <w:t>составлять и выполнять композицию упражнений черлидинга с построением пирамид, элементами степ-аэробики и акробатики (девушки);</w:t>
      </w:r>
    </w:p>
    <w:p w:rsidR="00A57638" w:rsidRPr="00EB2D57" w:rsidRDefault="00E235EB" w:rsidP="004318C2">
      <w:pPr>
        <w:pStyle w:val="13"/>
        <w:numPr>
          <w:ilvl w:val="0"/>
          <w:numId w:val="307"/>
        </w:numPr>
        <w:spacing w:line="252" w:lineRule="auto"/>
        <w:jc w:val="both"/>
        <w:rPr>
          <w:color w:val="auto"/>
        </w:rPr>
      </w:pPr>
      <w:r w:rsidRPr="00EB2D57">
        <w:rPr>
          <w:color w:val="auto"/>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A57638" w:rsidRPr="00EB2D57" w:rsidRDefault="00E235EB" w:rsidP="004318C2">
      <w:pPr>
        <w:pStyle w:val="13"/>
        <w:numPr>
          <w:ilvl w:val="0"/>
          <w:numId w:val="307"/>
        </w:numPr>
        <w:spacing w:line="240" w:lineRule="auto"/>
        <w:jc w:val="both"/>
        <w:rPr>
          <w:color w:val="auto"/>
        </w:rPr>
      </w:pPr>
      <w:r w:rsidRPr="00EB2D57">
        <w:rPr>
          <w:color w:val="auto"/>
        </w:rPr>
        <w:t>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w:t>
      </w:r>
    </w:p>
    <w:p w:rsidR="00A57638" w:rsidRPr="00EB2D57" w:rsidRDefault="00E235EB" w:rsidP="004318C2">
      <w:pPr>
        <w:pStyle w:val="13"/>
        <w:numPr>
          <w:ilvl w:val="0"/>
          <w:numId w:val="307"/>
        </w:numPr>
        <w:spacing w:line="240" w:lineRule="auto"/>
        <w:jc w:val="both"/>
        <w:rPr>
          <w:color w:val="auto"/>
        </w:rPr>
      </w:pPr>
      <w:r w:rsidRPr="00EB2D57">
        <w:rPr>
          <w:color w:val="auto"/>
        </w:rPr>
        <w:t>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w:t>
      </w:r>
    </w:p>
    <w:p w:rsidR="00A57638" w:rsidRPr="00EB2D57" w:rsidRDefault="00E235EB" w:rsidP="004318C2">
      <w:pPr>
        <w:pStyle w:val="13"/>
        <w:numPr>
          <w:ilvl w:val="0"/>
          <w:numId w:val="307"/>
        </w:numPr>
        <w:spacing w:line="240" w:lineRule="auto"/>
        <w:jc w:val="both"/>
        <w:rPr>
          <w:color w:val="auto"/>
        </w:rPr>
      </w:pPr>
      <w:r w:rsidRPr="00EB2D57">
        <w:rPr>
          <w:color w:val="auto"/>
        </w:rPr>
        <w:t>соблюдать правила безопасности в бассейне при выполнении плавательных упражнений;</w:t>
      </w:r>
    </w:p>
    <w:p w:rsidR="00A57638" w:rsidRPr="00EB2D57" w:rsidRDefault="00E235EB" w:rsidP="004318C2">
      <w:pPr>
        <w:pStyle w:val="13"/>
        <w:numPr>
          <w:ilvl w:val="0"/>
          <w:numId w:val="307"/>
        </w:numPr>
        <w:spacing w:after="40" w:line="240" w:lineRule="auto"/>
        <w:jc w:val="both"/>
        <w:rPr>
          <w:color w:val="auto"/>
        </w:rPr>
      </w:pPr>
      <w:r w:rsidRPr="00EB2D57">
        <w:rPr>
          <w:color w:val="auto"/>
        </w:rPr>
        <w:t>выполнять повороты кувырком, маятником;</w:t>
      </w:r>
    </w:p>
    <w:p w:rsidR="00A57638" w:rsidRPr="00EB2D57" w:rsidRDefault="00E235EB" w:rsidP="004318C2">
      <w:pPr>
        <w:pStyle w:val="13"/>
        <w:numPr>
          <w:ilvl w:val="0"/>
          <w:numId w:val="307"/>
        </w:numPr>
        <w:spacing w:line="240" w:lineRule="auto"/>
        <w:jc w:val="both"/>
        <w:rPr>
          <w:color w:val="auto"/>
        </w:rPr>
      </w:pPr>
      <w:r w:rsidRPr="00EB2D57">
        <w:rPr>
          <w:color w:val="auto"/>
        </w:rPr>
        <w:t>выполнять технические элементы брассом в согласовании с дыханием;</w:t>
      </w:r>
    </w:p>
    <w:p w:rsidR="00A57638" w:rsidRPr="00EB2D57" w:rsidRDefault="00E235EB" w:rsidP="004318C2">
      <w:pPr>
        <w:pStyle w:val="13"/>
        <w:numPr>
          <w:ilvl w:val="0"/>
          <w:numId w:val="307"/>
        </w:numPr>
        <w:spacing w:line="240" w:lineRule="auto"/>
        <w:jc w:val="both"/>
        <w:rPr>
          <w:color w:val="auto"/>
        </w:rPr>
      </w:pPr>
      <w:r w:rsidRPr="00EB2D57">
        <w:rPr>
          <w:color w:val="auto"/>
        </w:rPr>
        <w:t>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w:t>
      </w:r>
    </w:p>
    <w:p w:rsidR="00A57638" w:rsidRPr="00EB2D57" w:rsidRDefault="00E235EB" w:rsidP="004318C2">
      <w:pPr>
        <w:pStyle w:val="13"/>
        <w:numPr>
          <w:ilvl w:val="0"/>
          <w:numId w:val="307"/>
        </w:numPr>
        <w:spacing w:line="240" w:lineRule="auto"/>
        <w:jc w:val="both"/>
        <w:rPr>
          <w:color w:val="auto"/>
        </w:rPr>
        <w:sectPr w:rsidR="00A57638" w:rsidRPr="00EB2D57">
          <w:footnotePr>
            <w:numRestart w:val="eachPage"/>
          </w:footnotePr>
          <w:pgSz w:w="7824" w:h="12019"/>
          <w:pgMar w:top="579" w:right="703" w:bottom="963" w:left="723" w:header="0" w:footer="3" w:gutter="0"/>
          <w:cols w:space="720"/>
          <w:noEndnote/>
          <w:docGrid w:linePitch="360"/>
        </w:sectPr>
      </w:pPr>
      <w:r w:rsidRPr="00EB2D57">
        <w:rPr>
          <w:color w:val="auto"/>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A57638" w:rsidRDefault="00C010CE" w:rsidP="00B267CC">
      <w:pPr>
        <w:pStyle w:val="31"/>
      </w:pPr>
      <w:bookmarkStart w:id="782" w:name="bookmark1810"/>
      <w:bookmarkStart w:id="783" w:name="_Toc105502798"/>
      <w:r>
        <w:t>2.1.19</w:t>
      </w:r>
      <w:r w:rsidR="0048377F">
        <w:t>.</w:t>
      </w:r>
      <w:r w:rsidR="00E235EB" w:rsidRPr="00EB2D57">
        <w:t xml:space="preserve"> ОСНОВЫ БЕЗОПАСНОСТИ ЖИЗНЕДЕЯТЕЛЬНОСТИ</w:t>
      </w:r>
      <w:r w:rsidR="00B267CC">
        <w:t xml:space="preserve"> </w:t>
      </w:r>
      <w:r w:rsidR="00E235EB" w:rsidRPr="00EB2D57">
        <w:t>(8-9 КЛАССЫ)</w:t>
      </w:r>
      <w:bookmarkEnd w:id="782"/>
      <w:bookmarkEnd w:id="783"/>
    </w:p>
    <w:p w:rsidR="0048377F" w:rsidRPr="00EB2D57" w:rsidRDefault="0048377F" w:rsidP="006B14E0"/>
    <w:p w:rsidR="00A57638" w:rsidRPr="00EB2D57" w:rsidRDefault="00E235EB">
      <w:pPr>
        <w:pStyle w:val="13"/>
        <w:spacing w:after="400" w:line="240" w:lineRule="auto"/>
        <w:jc w:val="both"/>
        <w:rPr>
          <w:color w:val="auto"/>
        </w:rPr>
      </w:pPr>
      <w:r w:rsidRPr="00EB2D57">
        <w:rPr>
          <w:color w:val="auto"/>
        </w:rPr>
        <w:t>Примерная 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Примерной программы воспитания.</w:t>
      </w:r>
    </w:p>
    <w:p w:rsidR="00A57638" w:rsidRDefault="0048377F" w:rsidP="0048377F">
      <w:pPr>
        <w:pStyle w:val="af5"/>
        <w:pBdr>
          <w:bottom w:val="single" w:sz="12" w:space="1" w:color="auto"/>
        </w:pBdr>
      </w:pPr>
      <w:bookmarkStart w:id="784" w:name="bookmark1812"/>
      <w:r>
        <w:t xml:space="preserve">1. </w:t>
      </w:r>
      <w:r w:rsidR="00E235EB" w:rsidRPr="00EB2D57">
        <w:t>ПОЯСНИТЕЛЬНАЯ ЗАПИСКА</w:t>
      </w:r>
      <w:bookmarkEnd w:id="784"/>
    </w:p>
    <w:p w:rsidR="0048377F" w:rsidRPr="00EB2D57" w:rsidRDefault="0048377F" w:rsidP="0048377F">
      <w:pPr>
        <w:pStyle w:val="af5"/>
      </w:pPr>
    </w:p>
    <w:p w:rsidR="00A57638" w:rsidRPr="00EB2D57" w:rsidRDefault="00E235EB">
      <w:pPr>
        <w:pStyle w:val="13"/>
        <w:spacing w:line="240" w:lineRule="auto"/>
        <w:jc w:val="both"/>
        <w:rPr>
          <w:color w:val="auto"/>
        </w:rPr>
      </w:pPr>
      <w:r w:rsidRPr="00EB2D57">
        <w:rPr>
          <w:color w:val="auto"/>
        </w:rPr>
        <w:t>Примерная рабочая программа (далее — Программа) разработана с целью оказания методической помощи преподавателям-организаторам, учителям ОБЖ в составлении рабочей программы по учебному предмету, ориентированной на системно-деятельностный и практико-ориентированный подход в преподавании ОБЖ.</w:t>
      </w:r>
    </w:p>
    <w:p w:rsidR="00A57638" w:rsidRPr="00EB2D57" w:rsidRDefault="00E235EB">
      <w:pPr>
        <w:pStyle w:val="13"/>
        <w:spacing w:line="240" w:lineRule="auto"/>
        <w:jc w:val="both"/>
        <w:rPr>
          <w:color w:val="auto"/>
        </w:rPr>
      </w:pPr>
      <w:r w:rsidRPr="00EB2D57">
        <w:rPr>
          <w:color w:val="auto"/>
        </w:rPr>
        <w:t>Программа в методическом плане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rsidR="00A57638" w:rsidRPr="00EB2D57" w:rsidRDefault="00E235EB">
      <w:pPr>
        <w:pStyle w:val="13"/>
        <w:spacing w:line="240" w:lineRule="auto"/>
        <w:jc w:val="both"/>
        <w:rPr>
          <w:color w:val="auto"/>
        </w:rPr>
      </w:pPr>
      <w:r w:rsidRPr="00EB2D57">
        <w:rPr>
          <w:color w:val="auto"/>
        </w:rPr>
        <w:t>Настоящая Программа обеспечивает:</w:t>
      </w:r>
    </w:p>
    <w:p w:rsidR="00A57638" w:rsidRPr="00EB2D57" w:rsidRDefault="00E235EB">
      <w:pPr>
        <w:pStyle w:val="13"/>
        <w:spacing w:line="240" w:lineRule="auto"/>
        <w:jc w:val="both"/>
        <w:rPr>
          <w:color w:val="auto"/>
        </w:rPr>
      </w:pPr>
      <w:r w:rsidRPr="00EB2D57">
        <w:rPr>
          <w:color w:val="auto"/>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A57638" w:rsidRPr="00EB2D57" w:rsidRDefault="00E235EB">
      <w:pPr>
        <w:pStyle w:val="13"/>
        <w:spacing w:line="240" w:lineRule="auto"/>
        <w:jc w:val="both"/>
        <w:rPr>
          <w:color w:val="auto"/>
        </w:rPr>
      </w:pPr>
      <w:r w:rsidRPr="00EB2D57">
        <w:rPr>
          <w:color w:val="auto"/>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A57638" w:rsidRPr="00EB2D57" w:rsidRDefault="00E235EB" w:rsidP="0048377F">
      <w:pPr>
        <w:pStyle w:val="13"/>
        <w:spacing w:line="240" w:lineRule="auto"/>
        <w:ind w:firstLine="238"/>
        <w:jc w:val="both"/>
        <w:rPr>
          <w:color w:val="auto"/>
        </w:rPr>
      </w:pPr>
      <w:r w:rsidRPr="00EB2D57">
        <w:rPr>
          <w:color w:val="auto"/>
        </w:rPr>
        <w:t>возможность выработки и закрепления у обучающихся умений и навыков, необходимых для последующей жизни;</w:t>
      </w:r>
    </w:p>
    <w:p w:rsidR="00A57638" w:rsidRPr="00EB2D57" w:rsidRDefault="00E235EB" w:rsidP="0048377F">
      <w:pPr>
        <w:pStyle w:val="13"/>
        <w:spacing w:line="240" w:lineRule="auto"/>
        <w:ind w:firstLine="238"/>
        <w:jc w:val="both"/>
        <w:rPr>
          <w:color w:val="auto"/>
        </w:rPr>
      </w:pPr>
      <w:r w:rsidRPr="00EB2D57">
        <w:rPr>
          <w:color w:val="auto"/>
        </w:rPr>
        <w:t>выработку практико-ориентированных компетенций, соответствующих потребностям современности;</w:t>
      </w:r>
    </w:p>
    <w:p w:rsidR="00A57638" w:rsidRPr="00EB2D57" w:rsidRDefault="00E235EB">
      <w:pPr>
        <w:pStyle w:val="13"/>
        <w:spacing w:line="240" w:lineRule="auto"/>
        <w:jc w:val="both"/>
        <w:rPr>
          <w:color w:val="auto"/>
        </w:rPr>
      </w:pPr>
      <w:r w:rsidRPr="00EB2D57">
        <w:rPr>
          <w:color w:val="auto"/>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A57638" w:rsidRPr="00EB2D57" w:rsidRDefault="00E235EB">
      <w:pPr>
        <w:pStyle w:val="13"/>
        <w:spacing w:line="240" w:lineRule="auto"/>
        <w:jc w:val="both"/>
        <w:rPr>
          <w:color w:val="auto"/>
        </w:rPr>
      </w:pPr>
      <w:r w:rsidRPr="00EB2D57">
        <w:rPr>
          <w:color w:val="auto"/>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A57638" w:rsidRPr="00EB2D57" w:rsidRDefault="00E235EB">
      <w:pPr>
        <w:pStyle w:val="13"/>
        <w:spacing w:line="240" w:lineRule="auto"/>
        <w:jc w:val="both"/>
        <w:rPr>
          <w:color w:val="auto"/>
        </w:rPr>
      </w:pPr>
      <w:r w:rsidRPr="00EB2D57">
        <w:rPr>
          <w:color w:val="auto"/>
        </w:rPr>
        <w:t>модуль № 1 «Культура безопасности жизнедеятельности в современном обществе»;</w:t>
      </w:r>
    </w:p>
    <w:p w:rsidR="00A57638" w:rsidRPr="00EB2D57" w:rsidRDefault="00E235EB">
      <w:pPr>
        <w:pStyle w:val="13"/>
        <w:spacing w:line="240" w:lineRule="auto"/>
        <w:jc w:val="both"/>
        <w:rPr>
          <w:color w:val="auto"/>
        </w:rPr>
      </w:pPr>
      <w:r w:rsidRPr="00EB2D57">
        <w:rPr>
          <w:color w:val="auto"/>
        </w:rPr>
        <w:t>модуль № 2 «Безопасность в быту»;</w:t>
      </w:r>
    </w:p>
    <w:p w:rsidR="00A57638" w:rsidRPr="00EB2D57" w:rsidRDefault="00E235EB">
      <w:pPr>
        <w:pStyle w:val="13"/>
        <w:spacing w:line="240" w:lineRule="auto"/>
        <w:jc w:val="both"/>
        <w:rPr>
          <w:color w:val="auto"/>
        </w:rPr>
      </w:pPr>
      <w:r w:rsidRPr="00EB2D57">
        <w:rPr>
          <w:color w:val="auto"/>
        </w:rPr>
        <w:t>модуль № 3 «Безопасность на транспорте»;</w:t>
      </w:r>
    </w:p>
    <w:p w:rsidR="00A57638" w:rsidRPr="00EB2D57" w:rsidRDefault="00E235EB">
      <w:pPr>
        <w:pStyle w:val="13"/>
        <w:spacing w:line="240" w:lineRule="auto"/>
        <w:jc w:val="both"/>
        <w:rPr>
          <w:color w:val="auto"/>
        </w:rPr>
      </w:pPr>
      <w:r w:rsidRPr="00EB2D57">
        <w:rPr>
          <w:color w:val="auto"/>
        </w:rPr>
        <w:t>модуль № 4 «Безопасность в общественных местах»;</w:t>
      </w:r>
    </w:p>
    <w:p w:rsidR="00A57638" w:rsidRPr="00EB2D57" w:rsidRDefault="00E235EB">
      <w:pPr>
        <w:pStyle w:val="13"/>
        <w:spacing w:line="240" w:lineRule="auto"/>
        <w:jc w:val="both"/>
        <w:rPr>
          <w:color w:val="auto"/>
        </w:rPr>
      </w:pPr>
      <w:r w:rsidRPr="00EB2D57">
        <w:rPr>
          <w:color w:val="auto"/>
        </w:rPr>
        <w:t>модуль № 5 «Безопасность в природной среде»;</w:t>
      </w:r>
    </w:p>
    <w:p w:rsidR="00A57638" w:rsidRPr="00EB2D57" w:rsidRDefault="00E235EB">
      <w:pPr>
        <w:pStyle w:val="13"/>
        <w:spacing w:line="240" w:lineRule="auto"/>
        <w:jc w:val="both"/>
        <w:rPr>
          <w:color w:val="auto"/>
        </w:rPr>
      </w:pPr>
      <w:r w:rsidRPr="00EB2D57">
        <w:rPr>
          <w:color w:val="auto"/>
        </w:rPr>
        <w:t>модуль № 6 «Здоровье и как его сохранить. Основы медицинских знаний»;</w:t>
      </w:r>
    </w:p>
    <w:p w:rsidR="00A57638" w:rsidRPr="00EB2D57" w:rsidRDefault="00E235EB">
      <w:pPr>
        <w:pStyle w:val="13"/>
        <w:spacing w:line="240" w:lineRule="auto"/>
        <w:jc w:val="both"/>
        <w:rPr>
          <w:color w:val="auto"/>
        </w:rPr>
      </w:pPr>
      <w:r w:rsidRPr="00EB2D57">
        <w:rPr>
          <w:color w:val="auto"/>
        </w:rPr>
        <w:t>модуль № 7 «Безопасность в социуме»;</w:t>
      </w:r>
    </w:p>
    <w:p w:rsidR="00A57638" w:rsidRPr="00EB2D57" w:rsidRDefault="00E235EB">
      <w:pPr>
        <w:pStyle w:val="13"/>
        <w:spacing w:line="240" w:lineRule="auto"/>
        <w:jc w:val="both"/>
        <w:rPr>
          <w:color w:val="auto"/>
        </w:rPr>
      </w:pPr>
      <w:r w:rsidRPr="00EB2D57">
        <w:rPr>
          <w:color w:val="auto"/>
        </w:rPr>
        <w:t>модуль № 8 «Безопасность в информационном пространстве»;</w:t>
      </w:r>
    </w:p>
    <w:p w:rsidR="00A57638" w:rsidRPr="00EB2D57" w:rsidRDefault="00E235EB">
      <w:pPr>
        <w:pStyle w:val="13"/>
        <w:spacing w:after="40" w:line="240" w:lineRule="auto"/>
        <w:jc w:val="both"/>
        <w:rPr>
          <w:color w:val="auto"/>
        </w:rPr>
      </w:pPr>
      <w:r w:rsidRPr="00EB2D57">
        <w:rPr>
          <w:color w:val="auto"/>
        </w:rPr>
        <w:t>модуль № 9 «Основы противодействия экстремизму и терроризму»;</w:t>
      </w:r>
    </w:p>
    <w:p w:rsidR="00A57638" w:rsidRPr="00EB2D57" w:rsidRDefault="00E235EB">
      <w:pPr>
        <w:pStyle w:val="13"/>
        <w:spacing w:line="240" w:lineRule="auto"/>
        <w:jc w:val="both"/>
        <w:rPr>
          <w:color w:val="auto"/>
        </w:rPr>
      </w:pPr>
      <w:r w:rsidRPr="00EB2D57">
        <w:rPr>
          <w:color w:val="auto"/>
        </w:rPr>
        <w:t>модуль № 10 «Взаимодействие личности, общества и государства в обеспечении безопасности жизни и здоровья населения».</w:t>
      </w:r>
    </w:p>
    <w:p w:rsidR="00A57638" w:rsidRPr="00EB2D57" w:rsidRDefault="00E235EB">
      <w:pPr>
        <w:pStyle w:val="13"/>
        <w:spacing w:line="240" w:lineRule="auto"/>
        <w:jc w:val="both"/>
        <w:rPr>
          <w:color w:val="auto"/>
        </w:rPr>
      </w:pPr>
      <w:r w:rsidRPr="00EB2D57">
        <w:rPr>
          <w:color w:val="auto"/>
        </w:rPr>
        <w:t xml:space="preserve">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w:t>
      </w:r>
      <w:r w:rsidR="0048377F" w:rsidRPr="0048377F">
        <w:rPr>
          <w:rFonts w:ascii="Arial" w:eastAsia="Arial" w:hAnsi="Arial" w:cs="Arial"/>
          <w:color w:val="auto"/>
          <w:sz w:val="19"/>
          <w:szCs w:val="19"/>
          <w:lang w:val="en-US"/>
        </w:rPr>
        <w:sym w:font="Wingdings" w:char="F0E0"/>
      </w:r>
      <w:r w:rsidRPr="00EB2D57">
        <w:rPr>
          <w:rFonts w:ascii="Arial" w:eastAsia="Arial" w:hAnsi="Arial" w:cs="Arial"/>
          <w:color w:val="auto"/>
          <w:sz w:val="19"/>
          <w:szCs w:val="19"/>
        </w:rPr>
        <w:t xml:space="preserve"> </w:t>
      </w:r>
      <w:r w:rsidRPr="00EB2D57">
        <w:rPr>
          <w:color w:val="auto"/>
        </w:rPr>
        <w:t xml:space="preserve">по возможности её избегать </w:t>
      </w:r>
      <w:r w:rsidR="0048377F" w:rsidRPr="0048377F">
        <w:rPr>
          <w:rFonts w:ascii="Arial" w:eastAsia="Arial" w:hAnsi="Arial" w:cs="Arial"/>
          <w:color w:val="auto"/>
          <w:sz w:val="19"/>
          <w:szCs w:val="19"/>
          <w:lang w:val="en-US"/>
        </w:rPr>
        <w:sym w:font="Wingdings" w:char="F0E0"/>
      </w:r>
      <w:r w:rsidRPr="00EB2D57">
        <w:rPr>
          <w:rFonts w:ascii="Arial" w:eastAsia="Arial" w:hAnsi="Arial" w:cs="Arial"/>
          <w:color w:val="auto"/>
          <w:sz w:val="19"/>
          <w:szCs w:val="19"/>
        </w:rPr>
        <w:t xml:space="preserve"> </w:t>
      </w:r>
      <w:r w:rsidRPr="00EB2D57">
        <w:rPr>
          <w:color w:val="auto"/>
        </w:rPr>
        <w:t>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A57638" w:rsidRPr="00EB2D57" w:rsidRDefault="00E235EB">
      <w:pPr>
        <w:pStyle w:val="13"/>
        <w:spacing w:line="240" w:lineRule="auto"/>
        <w:jc w:val="both"/>
        <w:rPr>
          <w:color w:val="auto"/>
        </w:rPr>
      </w:pPr>
      <w:r w:rsidRPr="00EB2D57">
        <w:rPr>
          <w:color w:val="auto"/>
        </w:rPr>
        <w:t>Программой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48377F" w:rsidRPr="00B267CC" w:rsidRDefault="0048377F" w:rsidP="0048377F">
      <w:pPr>
        <w:pStyle w:val="af5"/>
      </w:pPr>
      <w:bookmarkStart w:id="785" w:name="bookmark1814"/>
    </w:p>
    <w:p w:rsidR="00A57638" w:rsidRPr="00EB2D57" w:rsidRDefault="00E235EB" w:rsidP="0048377F">
      <w:pPr>
        <w:pStyle w:val="af5"/>
      </w:pPr>
      <w:r w:rsidRPr="00EB2D57">
        <w:t>ОБЩАЯ ХАРАКТЕРИСТИКА УЧЕБНОГО ПРЕДМЕТА</w:t>
      </w:r>
      <w:bookmarkEnd w:id="785"/>
    </w:p>
    <w:p w:rsidR="0048377F" w:rsidRPr="00B267CC" w:rsidRDefault="00E235EB" w:rsidP="0048377F">
      <w:pPr>
        <w:pStyle w:val="af5"/>
      </w:pPr>
      <w:r w:rsidRPr="00EB2D57">
        <w:t xml:space="preserve">«ОСНОВЫ БЕЗОПАСНОСТИ ЖИЗНЕДЕЯТЕЛЬНОСТИ» </w:t>
      </w:r>
    </w:p>
    <w:p w:rsidR="00A57638" w:rsidRPr="00EB2D57" w:rsidRDefault="00E235EB" w:rsidP="0048377F">
      <w:pPr>
        <w:pStyle w:val="af5"/>
      </w:pPr>
      <w:r w:rsidRPr="00EB2D57">
        <w:t>ДЛЯ 8-9 КЛАССОВ</w:t>
      </w:r>
    </w:p>
    <w:p w:rsidR="00A57638" w:rsidRPr="00EB2D57" w:rsidRDefault="00E235EB">
      <w:pPr>
        <w:pStyle w:val="13"/>
        <w:spacing w:line="240" w:lineRule="auto"/>
        <w:jc w:val="both"/>
        <w:rPr>
          <w:color w:val="auto"/>
        </w:rPr>
      </w:pPr>
      <w:r w:rsidRPr="00EB2D57">
        <w:rPr>
          <w:color w:val="auto"/>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sidRPr="00EB2D57">
        <w:rPr>
          <w:color w:val="auto"/>
          <w:lang w:val="en-US" w:eastAsia="en-US" w:bidi="en-US"/>
        </w:rPr>
        <w:t>XX</w:t>
      </w:r>
      <w:r w:rsidRPr="00EB2D57">
        <w:rPr>
          <w:color w:val="auto"/>
          <w:lang w:eastAsia="en-US" w:bidi="en-US"/>
        </w:rPr>
        <w:t xml:space="preserve"> </w:t>
      </w:r>
      <w:r w:rsidRPr="00EB2D57">
        <w:rPr>
          <w:color w:val="auto"/>
        </w:rPr>
        <w:t>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A57638" w:rsidRPr="00EB2D57" w:rsidRDefault="00E235EB">
      <w:pPr>
        <w:pStyle w:val="13"/>
        <w:spacing w:line="240" w:lineRule="auto"/>
        <w:jc w:val="both"/>
        <w:rPr>
          <w:color w:val="auto"/>
        </w:rPr>
      </w:pPr>
      <w:r w:rsidRPr="00EB2D57">
        <w:rPr>
          <w:color w:val="auto"/>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A57638" w:rsidRPr="00EB2D57" w:rsidRDefault="00E235EB">
      <w:pPr>
        <w:pStyle w:val="13"/>
        <w:spacing w:line="240" w:lineRule="auto"/>
        <w:jc w:val="both"/>
        <w:rPr>
          <w:color w:val="auto"/>
        </w:rPr>
      </w:pPr>
      <w:r w:rsidRPr="00EB2D57">
        <w:rPr>
          <w:color w:val="auto"/>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A57638" w:rsidRPr="00EB2D57" w:rsidRDefault="00E235EB">
      <w:pPr>
        <w:pStyle w:val="13"/>
        <w:spacing w:line="240" w:lineRule="auto"/>
        <w:jc w:val="both"/>
        <w:rPr>
          <w:color w:val="auto"/>
        </w:rPr>
      </w:pPr>
      <w:r w:rsidRPr="00EB2D57">
        <w:rPr>
          <w:color w:val="auto"/>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A57638" w:rsidRPr="00EB2D57" w:rsidRDefault="00E235EB">
      <w:pPr>
        <w:pStyle w:val="13"/>
        <w:spacing w:line="240" w:lineRule="auto"/>
        <w:jc w:val="both"/>
        <w:rPr>
          <w:color w:val="auto"/>
        </w:rPr>
      </w:pPr>
      <w:r w:rsidRPr="00EB2D57">
        <w:rPr>
          <w:color w:val="auto"/>
        </w:rPr>
        <w:t>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48377F" w:rsidRPr="00B267CC" w:rsidRDefault="0048377F" w:rsidP="0048377F">
      <w:pPr>
        <w:pStyle w:val="af5"/>
      </w:pPr>
      <w:bookmarkStart w:id="786" w:name="bookmark1817"/>
    </w:p>
    <w:p w:rsidR="00A57638" w:rsidRPr="00EB2D57" w:rsidRDefault="00E235EB" w:rsidP="0048377F">
      <w:pPr>
        <w:pStyle w:val="af5"/>
      </w:pPr>
      <w:r w:rsidRPr="00EB2D57">
        <w:t>ЦЕЛЬ ИЗУЧЕНИЯ УЧЕБНОГО ПРЕДМЕТА</w:t>
      </w:r>
      <w:bookmarkEnd w:id="786"/>
    </w:p>
    <w:p w:rsidR="00A57638" w:rsidRPr="00EB2D57" w:rsidRDefault="00E235EB" w:rsidP="0048377F">
      <w:pPr>
        <w:pStyle w:val="af5"/>
      </w:pPr>
      <w:r w:rsidRPr="00EB2D57">
        <w:t>«ОСНОВЫ БЕЗОПАСНОСТИ ЖИЗНЕДЕЯТЕЛЬНОСТИ»</w:t>
      </w:r>
    </w:p>
    <w:p w:rsidR="00A57638" w:rsidRPr="00EB2D57" w:rsidRDefault="00E235EB">
      <w:pPr>
        <w:pStyle w:val="13"/>
        <w:spacing w:line="240" w:lineRule="auto"/>
        <w:jc w:val="both"/>
        <w:rPr>
          <w:color w:val="auto"/>
        </w:rPr>
      </w:pPr>
      <w:r w:rsidRPr="00EB2D57">
        <w:rPr>
          <w:color w:val="auto"/>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A57638" w:rsidRPr="00EB2D57" w:rsidRDefault="00E235EB">
      <w:pPr>
        <w:pStyle w:val="13"/>
        <w:spacing w:line="240" w:lineRule="auto"/>
        <w:jc w:val="both"/>
        <w:rPr>
          <w:color w:val="auto"/>
        </w:rPr>
      </w:pPr>
      <w:r w:rsidRPr="00EB2D57">
        <w:rPr>
          <w:color w:val="auto"/>
        </w:rPr>
        <w:t>— 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A57638" w:rsidRPr="00EB2D57" w:rsidRDefault="00E235EB">
      <w:pPr>
        <w:pStyle w:val="13"/>
        <w:spacing w:line="240" w:lineRule="auto"/>
        <w:jc w:val="both"/>
        <w:rPr>
          <w:color w:val="auto"/>
        </w:rPr>
      </w:pPr>
      <w:r w:rsidRPr="00EB2D57">
        <w:rPr>
          <w:color w:val="auto"/>
        </w:rPr>
        <w:t>— 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A57638" w:rsidRPr="00EB2D57" w:rsidRDefault="00E235EB">
      <w:pPr>
        <w:pStyle w:val="13"/>
        <w:spacing w:after="320" w:line="240" w:lineRule="auto"/>
        <w:jc w:val="both"/>
        <w:rPr>
          <w:color w:val="auto"/>
        </w:rPr>
      </w:pPr>
      <w:r w:rsidRPr="00EB2D57">
        <w:rPr>
          <w:color w:val="auto"/>
        </w:rPr>
        <w:t>— 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48377F" w:rsidRPr="00B267CC" w:rsidRDefault="0048377F" w:rsidP="0048377F">
      <w:pPr>
        <w:pStyle w:val="af5"/>
      </w:pPr>
      <w:bookmarkStart w:id="787" w:name="bookmark1820"/>
    </w:p>
    <w:p w:rsidR="00A57638" w:rsidRPr="00EB2D57" w:rsidRDefault="00E235EB" w:rsidP="0048377F">
      <w:pPr>
        <w:pStyle w:val="af5"/>
      </w:pPr>
      <w:r w:rsidRPr="00EB2D57">
        <w:t>МЕСТО ПРЕДМЕТА В УЧЕБНОМ ПЛАНЕ</w:t>
      </w:r>
      <w:bookmarkEnd w:id="787"/>
    </w:p>
    <w:p w:rsidR="00A57638" w:rsidRPr="00EB2D57" w:rsidRDefault="00E235EB">
      <w:pPr>
        <w:pStyle w:val="13"/>
        <w:spacing w:line="240" w:lineRule="auto"/>
        <w:jc w:val="both"/>
        <w:rPr>
          <w:color w:val="auto"/>
        </w:rPr>
      </w:pPr>
      <w:r w:rsidRPr="00EB2D57">
        <w:rPr>
          <w:color w:val="auto"/>
        </w:rPr>
        <w:t>В целях обеспечения индивидуальных потребностей обучающихся в формировании культуры безопасности жизнедеятельности на основе расширения знаний и умений, углубленного понимания значимости безопасного поведения в условиях опасных и чрезвычайных ситуаций для личности, общества и государства предмет может изучаться в 5—7 классах из расчета 1 час в неделю за счет использования части учебного плана, формируемого участниками образовательных отношений (всего 102 часа).</w:t>
      </w:r>
    </w:p>
    <w:p w:rsidR="00A57638" w:rsidRPr="00EB2D57" w:rsidRDefault="00E235EB">
      <w:pPr>
        <w:pStyle w:val="13"/>
        <w:spacing w:line="240" w:lineRule="auto"/>
        <w:jc w:val="both"/>
        <w:rPr>
          <w:color w:val="auto"/>
        </w:rPr>
      </w:pPr>
      <w:r w:rsidRPr="00EB2D57">
        <w:rPr>
          <w:color w:val="auto"/>
        </w:rPr>
        <w:t>В 8-9 классах предмет изучается из расчета 1 час в неделю за счет обязательной части учебного плана (всего 68 часов).</w:t>
      </w:r>
    </w:p>
    <w:p w:rsidR="00A57638" w:rsidRPr="00EB2D57" w:rsidRDefault="00E235EB">
      <w:pPr>
        <w:pStyle w:val="13"/>
        <w:spacing w:line="240" w:lineRule="auto"/>
        <w:jc w:val="both"/>
        <w:rPr>
          <w:color w:val="auto"/>
        </w:rPr>
      </w:pPr>
      <w:r w:rsidRPr="00EB2D57">
        <w:rPr>
          <w:color w:val="auto"/>
        </w:rPr>
        <w:t>Организация вправе самостоятельно определять последовательность тематических линий учебного предмета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 а также бытовых и других местных особенностей.</w:t>
      </w:r>
    </w:p>
    <w:p w:rsidR="0048377F" w:rsidRPr="00B267CC" w:rsidRDefault="0048377F" w:rsidP="0048377F">
      <w:pPr>
        <w:pStyle w:val="af5"/>
      </w:pPr>
      <w:bookmarkStart w:id="788" w:name="bookmark1822"/>
    </w:p>
    <w:p w:rsidR="00FE3D18" w:rsidRPr="00B267CC" w:rsidRDefault="00FE3D18">
      <w:pPr>
        <w:rPr>
          <w:rFonts w:ascii="Arial" w:hAnsi="Arial" w:cs="Arial"/>
          <w:b/>
          <w:sz w:val="20"/>
          <w:szCs w:val="20"/>
        </w:rPr>
      </w:pPr>
      <w:r w:rsidRPr="00B267CC">
        <w:br w:type="page"/>
      </w:r>
    </w:p>
    <w:p w:rsidR="00A57638" w:rsidRPr="00EB2D57" w:rsidRDefault="0048377F" w:rsidP="0048377F">
      <w:pPr>
        <w:pStyle w:val="af5"/>
      </w:pPr>
      <w:r w:rsidRPr="00B267CC">
        <w:t>2</w:t>
      </w:r>
      <w:r>
        <w:t>.</w:t>
      </w:r>
      <w:r w:rsidRPr="00B267CC">
        <w:t xml:space="preserve"> </w:t>
      </w:r>
      <w:r w:rsidR="00E235EB" w:rsidRPr="00EB2D57">
        <w:t>СОДЕРЖАНИЕ УЧЕБНОГО ПРЕДМЕТА</w:t>
      </w:r>
      <w:bookmarkEnd w:id="788"/>
    </w:p>
    <w:p w:rsidR="00A57638" w:rsidRPr="00EB2D57" w:rsidRDefault="00E235EB" w:rsidP="0048377F">
      <w:pPr>
        <w:pStyle w:val="af5"/>
        <w:pBdr>
          <w:bottom w:val="single" w:sz="12" w:space="1" w:color="auto"/>
        </w:pBdr>
      </w:pPr>
      <w:r w:rsidRPr="00EB2D57">
        <w:t>«ОСНОВЫ БЕЗОПАСНОСТИ ЖИЗНЕДЕЯТЕЛЬНОСТИ»</w:t>
      </w:r>
    </w:p>
    <w:p w:rsidR="0048377F" w:rsidRDefault="0048377F" w:rsidP="0048377F">
      <w:pPr>
        <w:pStyle w:val="af5"/>
      </w:pPr>
      <w:bookmarkStart w:id="789" w:name="bookmark1825"/>
    </w:p>
    <w:p w:rsidR="00A57638" w:rsidRPr="00EB2D57" w:rsidRDefault="00E235EB" w:rsidP="0048377F">
      <w:pPr>
        <w:pStyle w:val="af5"/>
      </w:pPr>
      <w:r w:rsidRPr="00EB2D57">
        <w:t>МОДУЛЬ № 1 «КУЛЬТУРА БЕЗОПАСНОСТИ</w:t>
      </w:r>
      <w:bookmarkEnd w:id="789"/>
    </w:p>
    <w:p w:rsidR="00A57638" w:rsidRPr="00EB2D57" w:rsidRDefault="00E235EB" w:rsidP="0048377F">
      <w:pPr>
        <w:pStyle w:val="af5"/>
      </w:pPr>
      <w:r w:rsidRPr="00EB2D57">
        <w:t>ЖИЗНЕДЕЯТЕЛЬНОСТИ В СОВРЕМЕННОМ ОБЩЕСТВЕ»:</w:t>
      </w:r>
    </w:p>
    <w:p w:rsidR="00A57638" w:rsidRPr="00EB2D57" w:rsidRDefault="00E235EB">
      <w:pPr>
        <w:pStyle w:val="13"/>
        <w:spacing w:line="240" w:lineRule="auto"/>
        <w:jc w:val="both"/>
        <w:rPr>
          <w:color w:val="auto"/>
        </w:rPr>
      </w:pPr>
      <w:r w:rsidRPr="00EB2D57">
        <w:rPr>
          <w:color w:val="auto"/>
        </w:rPr>
        <w:t>цель и задачи учебного предмета ОБЖ, его ключевые понятия и значение для человека;</w:t>
      </w:r>
    </w:p>
    <w:p w:rsidR="00A57638" w:rsidRPr="00EB2D57" w:rsidRDefault="00E235EB">
      <w:pPr>
        <w:pStyle w:val="13"/>
        <w:spacing w:line="240" w:lineRule="auto"/>
        <w:jc w:val="both"/>
        <w:rPr>
          <w:color w:val="auto"/>
        </w:rPr>
      </w:pPr>
      <w:r w:rsidRPr="00EB2D57">
        <w:rPr>
          <w:color w:val="auto"/>
        </w:rPr>
        <w:t>смысл понятий «опасность», «безопасность», «риск», «культура безопасности жизнедеятельности»;</w:t>
      </w:r>
    </w:p>
    <w:p w:rsidR="00A57638" w:rsidRPr="00EB2D57" w:rsidRDefault="00E235EB">
      <w:pPr>
        <w:pStyle w:val="13"/>
        <w:spacing w:line="240" w:lineRule="auto"/>
        <w:jc w:val="both"/>
        <w:rPr>
          <w:color w:val="auto"/>
        </w:rPr>
      </w:pPr>
      <w:r w:rsidRPr="00EB2D57">
        <w:rPr>
          <w:color w:val="auto"/>
        </w:rPr>
        <w:t>источники и факторы опасности, их классификация;</w:t>
      </w:r>
    </w:p>
    <w:p w:rsidR="00A57638" w:rsidRPr="00EB2D57" w:rsidRDefault="00E235EB">
      <w:pPr>
        <w:pStyle w:val="13"/>
        <w:spacing w:line="240" w:lineRule="auto"/>
        <w:jc w:val="both"/>
        <w:rPr>
          <w:color w:val="auto"/>
        </w:rPr>
      </w:pPr>
      <w:r w:rsidRPr="00EB2D57">
        <w:rPr>
          <w:color w:val="auto"/>
        </w:rPr>
        <w:t>общие принципы безопасного поведения;</w:t>
      </w:r>
    </w:p>
    <w:p w:rsidR="00A57638" w:rsidRPr="00EB2D57" w:rsidRDefault="00E235EB">
      <w:pPr>
        <w:pStyle w:val="13"/>
        <w:spacing w:line="240" w:lineRule="auto"/>
        <w:jc w:val="both"/>
        <w:rPr>
          <w:color w:val="auto"/>
        </w:rPr>
      </w:pPr>
      <w:r w:rsidRPr="00EB2D57">
        <w:rPr>
          <w:color w:val="auto"/>
        </w:rPr>
        <w:t>виды чрезвычайных ситуаций, сходство и различия опасной, экстремальной и чрезвычайной ситуаций;</w:t>
      </w:r>
    </w:p>
    <w:p w:rsidR="00A57638" w:rsidRPr="00EB2D57" w:rsidRDefault="00E235EB">
      <w:pPr>
        <w:pStyle w:val="13"/>
        <w:spacing w:line="240" w:lineRule="auto"/>
        <w:jc w:val="both"/>
        <w:rPr>
          <w:color w:val="auto"/>
        </w:rPr>
      </w:pPr>
      <w:r w:rsidRPr="00EB2D57">
        <w:rPr>
          <w:color w:val="auto"/>
        </w:rPr>
        <w:t>уровни взаимодействия человека и окружающей среды;</w:t>
      </w:r>
    </w:p>
    <w:p w:rsidR="00A57638" w:rsidRPr="00EB2D57" w:rsidRDefault="00E235EB">
      <w:pPr>
        <w:pStyle w:val="13"/>
        <w:spacing w:after="260" w:line="240" w:lineRule="auto"/>
        <w:jc w:val="both"/>
        <w:rPr>
          <w:color w:val="auto"/>
        </w:rPr>
      </w:pPr>
      <w:r w:rsidRPr="00EB2D57">
        <w:rPr>
          <w:color w:val="auto"/>
        </w:rPr>
        <w:t>механизм перерастания повседневной ситуации в чрезвычайную ситуацию, правила поведения в опасных и чрезвычайных ситуациях.</w:t>
      </w:r>
    </w:p>
    <w:p w:rsidR="00A57638" w:rsidRPr="00EB2D57" w:rsidRDefault="00E235EB" w:rsidP="0048377F">
      <w:pPr>
        <w:pStyle w:val="af5"/>
      </w:pPr>
      <w:bookmarkStart w:id="790" w:name="bookmark1828"/>
      <w:r w:rsidRPr="00EB2D57">
        <w:t>МОДУЛЬ № 2 «БЕЗОПАСНОСТЬ В БЫТУ»:</w:t>
      </w:r>
      <w:bookmarkEnd w:id="790"/>
    </w:p>
    <w:p w:rsidR="00A57638" w:rsidRPr="00EB2D57" w:rsidRDefault="00E235EB">
      <w:pPr>
        <w:pStyle w:val="13"/>
        <w:spacing w:line="240" w:lineRule="auto"/>
        <w:jc w:val="both"/>
        <w:rPr>
          <w:color w:val="auto"/>
        </w:rPr>
      </w:pPr>
      <w:r w:rsidRPr="00EB2D57">
        <w:rPr>
          <w:color w:val="auto"/>
        </w:rPr>
        <w:t>основные источники опасности в быту и их классификация;</w:t>
      </w:r>
    </w:p>
    <w:p w:rsidR="00A57638" w:rsidRPr="00EB2D57" w:rsidRDefault="00E235EB">
      <w:pPr>
        <w:pStyle w:val="13"/>
        <w:spacing w:line="240" w:lineRule="auto"/>
        <w:jc w:val="both"/>
        <w:rPr>
          <w:color w:val="auto"/>
        </w:rPr>
      </w:pPr>
      <w:r w:rsidRPr="00EB2D57">
        <w:rPr>
          <w:color w:val="auto"/>
        </w:rPr>
        <w:t>защита прав потребителя, сроки годности и состав продуктов питания;</w:t>
      </w:r>
    </w:p>
    <w:p w:rsidR="00A57638" w:rsidRPr="00EB2D57" w:rsidRDefault="00E235EB">
      <w:pPr>
        <w:pStyle w:val="13"/>
        <w:spacing w:line="240" w:lineRule="auto"/>
        <w:jc w:val="both"/>
        <w:rPr>
          <w:color w:val="auto"/>
        </w:rPr>
      </w:pPr>
      <w:r w:rsidRPr="00EB2D57">
        <w:rPr>
          <w:color w:val="auto"/>
        </w:rPr>
        <w:t>бытовые отравления и причины их возникновения, классификация ядовитых веществ и их опасности;</w:t>
      </w:r>
    </w:p>
    <w:p w:rsidR="00A57638" w:rsidRPr="00EB2D57" w:rsidRDefault="00E235EB">
      <w:pPr>
        <w:pStyle w:val="13"/>
        <w:spacing w:line="240" w:lineRule="auto"/>
        <w:jc w:val="both"/>
        <w:rPr>
          <w:color w:val="auto"/>
        </w:rPr>
      </w:pPr>
      <w:r w:rsidRPr="00EB2D57">
        <w:rPr>
          <w:color w:val="auto"/>
        </w:rPr>
        <w:t>признаки отравления, приёмы и правила оказания первой помощи;</w:t>
      </w:r>
    </w:p>
    <w:p w:rsidR="00A57638" w:rsidRPr="00EB2D57" w:rsidRDefault="00E235EB">
      <w:pPr>
        <w:pStyle w:val="13"/>
        <w:spacing w:line="240" w:lineRule="auto"/>
        <w:jc w:val="both"/>
        <w:rPr>
          <w:color w:val="auto"/>
        </w:rPr>
      </w:pPr>
      <w:r w:rsidRPr="00EB2D57">
        <w:rPr>
          <w:color w:val="auto"/>
        </w:rPr>
        <w:t>правила комплектования и хранения домашней аптечки;</w:t>
      </w:r>
    </w:p>
    <w:p w:rsidR="00A57638" w:rsidRPr="00EB2D57" w:rsidRDefault="00E235EB">
      <w:pPr>
        <w:pStyle w:val="13"/>
        <w:spacing w:line="240" w:lineRule="auto"/>
        <w:jc w:val="both"/>
        <w:rPr>
          <w:color w:val="auto"/>
        </w:rPr>
      </w:pPr>
      <w:r w:rsidRPr="00EB2D57">
        <w:rPr>
          <w:color w:val="auto"/>
        </w:rPr>
        <w:t>бытовые травмы и правила их предупреждения, приёмы и правила оказания первой помощи;</w:t>
      </w:r>
    </w:p>
    <w:p w:rsidR="00A57638" w:rsidRPr="00EB2D57" w:rsidRDefault="00E235EB">
      <w:pPr>
        <w:pStyle w:val="13"/>
        <w:spacing w:line="240" w:lineRule="auto"/>
        <w:jc w:val="both"/>
        <w:rPr>
          <w:color w:val="auto"/>
        </w:rPr>
      </w:pPr>
      <w:r w:rsidRPr="00EB2D57">
        <w:rPr>
          <w:color w:val="auto"/>
        </w:rPr>
        <w:t>правила обращения с газовыми и электрическими приборами, приёмы и правила оказания первой помощи;</w:t>
      </w:r>
    </w:p>
    <w:p w:rsidR="00A57638" w:rsidRPr="00EB2D57" w:rsidRDefault="00E235EB">
      <w:pPr>
        <w:pStyle w:val="13"/>
        <w:spacing w:line="240" w:lineRule="auto"/>
        <w:jc w:val="both"/>
        <w:rPr>
          <w:color w:val="auto"/>
        </w:rPr>
      </w:pPr>
      <w:r w:rsidRPr="00EB2D57">
        <w:rPr>
          <w:color w:val="auto"/>
        </w:rPr>
        <w:t>правила поведения в подъезде и лифте, а также при входе и выходе из них;</w:t>
      </w:r>
    </w:p>
    <w:p w:rsidR="00A57638" w:rsidRPr="00EB2D57" w:rsidRDefault="00E235EB">
      <w:pPr>
        <w:pStyle w:val="13"/>
        <w:spacing w:line="240" w:lineRule="auto"/>
        <w:jc w:val="both"/>
        <w:rPr>
          <w:color w:val="auto"/>
        </w:rPr>
      </w:pPr>
      <w:r w:rsidRPr="00EB2D57">
        <w:rPr>
          <w:color w:val="auto"/>
        </w:rPr>
        <w:t>пожар и факторы его развития;</w:t>
      </w:r>
    </w:p>
    <w:p w:rsidR="00A57638" w:rsidRPr="00EB2D57" w:rsidRDefault="00E235EB">
      <w:pPr>
        <w:pStyle w:val="13"/>
        <w:spacing w:line="240" w:lineRule="auto"/>
        <w:jc w:val="both"/>
        <w:rPr>
          <w:color w:val="auto"/>
        </w:rPr>
      </w:pPr>
      <w:r w:rsidRPr="00EB2D57">
        <w:rPr>
          <w:color w:val="auto"/>
        </w:rPr>
        <w:t>условия и причины возникновения пожаров, их возможные последствия, приёмы и правила оказания первой помощи;</w:t>
      </w:r>
    </w:p>
    <w:p w:rsidR="00A57638" w:rsidRPr="00EB2D57" w:rsidRDefault="00E235EB">
      <w:pPr>
        <w:pStyle w:val="13"/>
        <w:spacing w:after="40" w:line="240" w:lineRule="auto"/>
        <w:jc w:val="both"/>
        <w:rPr>
          <w:color w:val="auto"/>
        </w:rPr>
      </w:pPr>
      <w:r w:rsidRPr="00EB2D57">
        <w:rPr>
          <w:color w:val="auto"/>
        </w:rPr>
        <w:t>первичные средства пожаротушения;</w:t>
      </w:r>
    </w:p>
    <w:p w:rsidR="00A57638" w:rsidRPr="00EB2D57" w:rsidRDefault="00E235EB">
      <w:pPr>
        <w:pStyle w:val="13"/>
        <w:spacing w:line="240" w:lineRule="auto"/>
        <w:jc w:val="both"/>
        <w:rPr>
          <w:color w:val="auto"/>
        </w:rPr>
      </w:pPr>
      <w:r w:rsidRPr="00EB2D57">
        <w:rPr>
          <w:color w:val="auto"/>
        </w:rPr>
        <w:t>правила вызова экстренных служб и порядок взаимодействия с ними, ответственность за ложные сообщения;</w:t>
      </w:r>
    </w:p>
    <w:p w:rsidR="00A57638" w:rsidRPr="00EB2D57" w:rsidRDefault="00E235EB">
      <w:pPr>
        <w:pStyle w:val="13"/>
        <w:spacing w:line="240" w:lineRule="auto"/>
        <w:jc w:val="both"/>
        <w:rPr>
          <w:color w:val="auto"/>
        </w:rPr>
      </w:pPr>
      <w:r w:rsidRPr="00EB2D57">
        <w:rPr>
          <w:color w:val="auto"/>
        </w:rPr>
        <w:t>права, обязанности и ответственность граждан в области пожарной безопасности;</w:t>
      </w:r>
    </w:p>
    <w:p w:rsidR="00A57638" w:rsidRPr="00EB2D57" w:rsidRDefault="00E235EB">
      <w:pPr>
        <w:pStyle w:val="13"/>
        <w:spacing w:line="240" w:lineRule="auto"/>
        <w:jc w:val="both"/>
        <w:rPr>
          <w:color w:val="auto"/>
        </w:rPr>
      </w:pPr>
      <w:r w:rsidRPr="00EB2D57">
        <w:rPr>
          <w:color w:val="auto"/>
        </w:rPr>
        <w:t>ситуации криминального характера, правила поведения с малознакомыми людьми;</w:t>
      </w:r>
    </w:p>
    <w:p w:rsidR="00A57638" w:rsidRPr="00EB2D57" w:rsidRDefault="00E235EB">
      <w:pPr>
        <w:pStyle w:val="13"/>
        <w:spacing w:line="240" w:lineRule="auto"/>
        <w:jc w:val="both"/>
        <w:rPr>
          <w:color w:val="auto"/>
        </w:rPr>
      </w:pPr>
      <w:r w:rsidRPr="00EB2D57">
        <w:rPr>
          <w:color w:val="auto"/>
        </w:rPr>
        <w:t>меры по предотвращению проникновения злоумышленников в дом, правила поведения при попытке проникновения в дом посторонних;</w:t>
      </w:r>
    </w:p>
    <w:p w:rsidR="00A57638" w:rsidRPr="00EB2D57" w:rsidRDefault="00E235EB">
      <w:pPr>
        <w:pStyle w:val="13"/>
        <w:spacing w:line="240" w:lineRule="auto"/>
        <w:jc w:val="both"/>
        <w:rPr>
          <w:color w:val="auto"/>
        </w:rPr>
      </w:pPr>
      <w:r w:rsidRPr="00EB2D57">
        <w:rPr>
          <w:color w:val="auto"/>
        </w:rPr>
        <w:t>классификация аварийных ситуаций в коммунальных системах жизнеобеспечения;</w:t>
      </w:r>
    </w:p>
    <w:p w:rsidR="00A57638" w:rsidRPr="00EB2D57" w:rsidRDefault="00E235EB">
      <w:pPr>
        <w:pStyle w:val="13"/>
        <w:spacing w:after="320" w:line="240" w:lineRule="auto"/>
        <w:jc w:val="both"/>
        <w:rPr>
          <w:color w:val="auto"/>
        </w:rPr>
      </w:pPr>
      <w:r w:rsidRPr="00EB2D57">
        <w:rPr>
          <w:color w:val="auto"/>
        </w:rPr>
        <w:t>правила подготовки к возможным авариям на коммунальных системах, порядок действий при авариях на коммунальных системах.</w:t>
      </w:r>
    </w:p>
    <w:p w:rsidR="00A57638" w:rsidRPr="00EB2D57" w:rsidRDefault="00E235EB" w:rsidP="0048377F">
      <w:pPr>
        <w:pStyle w:val="af5"/>
      </w:pPr>
      <w:bookmarkStart w:id="791" w:name="bookmark1830"/>
      <w:r w:rsidRPr="00EB2D57">
        <w:t>МОДУЛЬ № 3 «БЕЗОПАСНОСТЬ НА ТРАНСПОРТЕ»:</w:t>
      </w:r>
      <w:bookmarkEnd w:id="791"/>
    </w:p>
    <w:p w:rsidR="00A57638" w:rsidRPr="00EB2D57" w:rsidRDefault="00E235EB">
      <w:pPr>
        <w:pStyle w:val="13"/>
        <w:spacing w:line="240" w:lineRule="auto"/>
        <w:jc w:val="both"/>
        <w:rPr>
          <w:color w:val="auto"/>
        </w:rPr>
      </w:pPr>
      <w:r w:rsidRPr="00EB2D57">
        <w:rPr>
          <w:color w:val="auto"/>
        </w:rPr>
        <w:t>правила дорожного движения и их значение, условия обеспечения безопасности участников дорожного движения;</w:t>
      </w:r>
    </w:p>
    <w:p w:rsidR="00A57638" w:rsidRPr="00EB2D57" w:rsidRDefault="00E235EB">
      <w:pPr>
        <w:pStyle w:val="13"/>
        <w:spacing w:line="240" w:lineRule="auto"/>
        <w:jc w:val="both"/>
        <w:rPr>
          <w:color w:val="auto"/>
        </w:rPr>
      </w:pPr>
      <w:r w:rsidRPr="00EB2D57">
        <w:rPr>
          <w:color w:val="auto"/>
        </w:rPr>
        <w:t>правила дорожного движения и дорожные знаки для пешеходов;</w:t>
      </w:r>
    </w:p>
    <w:p w:rsidR="00A57638" w:rsidRPr="00EB2D57" w:rsidRDefault="00E235EB">
      <w:pPr>
        <w:pStyle w:val="13"/>
        <w:spacing w:line="240" w:lineRule="auto"/>
        <w:jc w:val="both"/>
        <w:rPr>
          <w:color w:val="auto"/>
        </w:rPr>
      </w:pPr>
      <w:r w:rsidRPr="00EB2D57">
        <w:rPr>
          <w:color w:val="auto"/>
        </w:rPr>
        <w:t>«дорожные ловушки» и правила их предупреждения;</w:t>
      </w:r>
    </w:p>
    <w:p w:rsidR="00A57638" w:rsidRPr="00EB2D57" w:rsidRDefault="00E235EB">
      <w:pPr>
        <w:pStyle w:val="13"/>
        <w:spacing w:line="240" w:lineRule="auto"/>
        <w:jc w:val="both"/>
        <w:rPr>
          <w:color w:val="auto"/>
        </w:rPr>
      </w:pPr>
      <w:r w:rsidRPr="00EB2D57">
        <w:rPr>
          <w:color w:val="auto"/>
        </w:rPr>
        <w:t>световозвращающие элементы и правила их применения;</w:t>
      </w:r>
    </w:p>
    <w:p w:rsidR="00A57638" w:rsidRPr="00EB2D57" w:rsidRDefault="00E235EB">
      <w:pPr>
        <w:pStyle w:val="13"/>
        <w:spacing w:line="240" w:lineRule="auto"/>
        <w:jc w:val="both"/>
        <w:rPr>
          <w:color w:val="auto"/>
        </w:rPr>
      </w:pPr>
      <w:r w:rsidRPr="00EB2D57">
        <w:rPr>
          <w:color w:val="auto"/>
        </w:rPr>
        <w:t>правила дорожного движения для пассажиров;</w:t>
      </w:r>
    </w:p>
    <w:p w:rsidR="00A57638" w:rsidRPr="00EB2D57" w:rsidRDefault="00E235EB">
      <w:pPr>
        <w:pStyle w:val="13"/>
        <w:spacing w:line="240" w:lineRule="auto"/>
        <w:jc w:val="both"/>
        <w:rPr>
          <w:color w:val="auto"/>
        </w:rPr>
      </w:pPr>
      <w:r w:rsidRPr="00EB2D57">
        <w:rPr>
          <w:color w:val="auto"/>
        </w:rPr>
        <w:t>обязанности пассажиров маршрутных транспортных средств, ремень безопасности и правила его применения;</w:t>
      </w:r>
    </w:p>
    <w:p w:rsidR="00A57638" w:rsidRPr="00EB2D57" w:rsidRDefault="00E235EB">
      <w:pPr>
        <w:pStyle w:val="13"/>
        <w:spacing w:line="240" w:lineRule="auto"/>
        <w:jc w:val="both"/>
        <w:rPr>
          <w:color w:val="auto"/>
        </w:rPr>
      </w:pPr>
      <w:r w:rsidRPr="00EB2D57">
        <w:rPr>
          <w:color w:val="auto"/>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A57638" w:rsidRPr="00EB2D57" w:rsidRDefault="00E235EB">
      <w:pPr>
        <w:pStyle w:val="13"/>
        <w:spacing w:line="240" w:lineRule="auto"/>
        <w:jc w:val="both"/>
        <w:rPr>
          <w:color w:val="auto"/>
        </w:rPr>
      </w:pPr>
      <w:r w:rsidRPr="00EB2D57">
        <w:rPr>
          <w:color w:val="auto"/>
        </w:rPr>
        <w:t>правила поведения пассажира мотоцикла;</w:t>
      </w:r>
    </w:p>
    <w:p w:rsidR="00A57638" w:rsidRPr="00EB2D57" w:rsidRDefault="00E235EB">
      <w:pPr>
        <w:pStyle w:val="13"/>
        <w:spacing w:line="240" w:lineRule="auto"/>
        <w:jc w:val="both"/>
        <w:rPr>
          <w:color w:val="auto"/>
        </w:rPr>
      </w:pPr>
      <w:r w:rsidRPr="00EB2D57">
        <w:rPr>
          <w:color w:val="auto"/>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A57638" w:rsidRPr="00EB2D57" w:rsidRDefault="00E235EB">
      <w:pPr>
        <w:pStyle w:val="13"/>
        <w:spacing w:line="240" w:lineRule="auto"/>
        <w:jc w:val="both"/>
        <w:rPr>
          <w:color w:val="auto"/>
        </w:rPr>
      </w:pPr>
      <w:r w:rsidRPr="00EB2D57">
        <w:rPr>
          <w:color w:val="auto"/>
        </w:rPr>
        <w:t>дорожные знаки для водителя велосипеда, сигналы велосипедиста;</w:t>
      </w:r>
    </w:p>
    <w:p w:rsidR="00A57638" w:rsidRPr="00EB2D57" w:rsidRDefault="00E235EB">
      <w:pPr>
        <w:pStyle w:val="13"/>
        <w:spacing w:line="240" w:lineRule="auto"/>
        <w:jc w:val="both"/>
        <w:rPr>
          <w:color w:val="auto"/>
        </w:rPr>
      </w:pPr>
      <w:r w:rsidRPr="00EB2D57">
        <w:rPr>
          <w:color w:val="auto"/>
        </w:rPr>
        <w:t>правила подготовки велосипеда к пользованию;</w:t>
      </w:r>
    </w:p>
    <w:p w:rsidR="00A57638" w:rsidRPr="00EB2D57" w:rsidRDefault="00E235EB">
      <w:pPr>
        <w:pStyle w:val="13"/>
        <w:spacing w:line="240" w:lineRule="auto"/>
        <w:jc w:val="both"/>
        <w:rPr>
          <w:color w:val="auto"/>
        </w:rPr>
      </w:pPr>
      <w:r w:rsidRPr="00EB2D57">
        <w:rPr>
          <w:color w:val="auto"/>
        </w:rPr>
        <w:t>дорожно-транспортные происшествия и причины их возникновения;</w:t>
      </w:r>
    </w:p>
    <w:p w:rsidR="00A57638" w:rsidRPr="00EB2D57" w:rsidRDefault="00E235EB">
      <w:pPr>
        <w:pStyle w:val="13"/>
        <w:spacing w:line="240" w:lineRule="auto"/>
        <w:jc w:val="both"/>
        <w:rPr>
          <w:color w:val="auto"/>
        </w:rPr>
      </w:pPr>
      <w:r w:rsidRPr="00EB2D57">
        <w:rPr>
          <w:color w:val="auto"/>
        </w:rPr>
        <w:t>основные факторы риска возникновения дорожно-транспортных происшествий;</w:t>
      </w:r>
    </w:p>
    <w:p w:rsidR="00A57638" w:rsidRPr="00EB2D57" w:rsidRDefault="00E235EB">
      <w:pPr>
        <w:pStyle w:val="13"/>
        <w:spacing w:line="240" w:lineRule="auto"/>
        <w:jc w:val="both"/>
        <w:rPr>
          <w:color w:val="auto"/>
        </w:rPr>
      </w:pPr>
      <w:r w:rsidRPr="00EB2D57">
        <w:rPr>
          <w:color w:val="auto"/>
        </w:rPr>
        <w:t>порядок действий очевидца дорожно-транспортного происшествия;</w:t>
      </w:r>
    </w:p>
    <w:p w:rsidR="00A57638" w:rsidRPr="00EB2D57" w:rsidRDefault="00E235EB">
      <w:pPr>
        <w:pStyle w:val="13"/>
        <w:spacing w:line="240" w:lineRule="auto"/>
        <w:jc w:val="both"/>
        <w:rPr>
          <w:color w:val="auto"/>
        </w:rPr>
      </w:pPr>
      <w:r w:rsidRPr="00EB2D57">
        <w:rPr>
          <w:color w:val="auto"/>
        </w:rPr>
        <w:t>порядок действий при пожаре на транспорте;</w:t>
      </w:r>
    </w:p>
    <w:p w:rsidR="00A57638" w:rsidRPr="00EB2D57" w:rsidRDefault="00E235EB">
      <w:pPr>
        <w:pStyle w:val="13"/>
        <w:spacing w:line="240" w:lineRule="auto"/>
        <w:jc w:val="both"/>
        <w:rPr>
          <w:color w:val="auto"/>
        </w:rPr>
      </w:pPr>
      <w:r w:rsidRPr="00EB2D57">
        <w:rPr>
          <w:color w:val="auto"/>
        </w:rPr>
        <w:t>особенности различных видов транспорта (подземного, железнодорожного, водного, воздушного);</w:t>
      </w:r>
    </w:p>
    <w:p w:rsidR="00A57638" w:rsidRPr="00EB2D57" w:rsidRDefault="00E235EB">
      <w:pPr>
        <w:pStyle w:val="13"/>
        <w:spacing w:line="240" w:lineRule="auto"/>
        <w:jc w:val="both"/>
        <w:rPr>
          <w:color w:val="auto"/>
        </w:rPr>
      </w:pPr>
      <w:r w:rsidRPr="00EB2D57">
        <w:rPr>
          <w:color w:val="auto"/>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A57638" w:rsidRPr="00EB2D57" w:rsidRDefault="00E235EB">
      <w:pPr>
        <w:pStyle w:val="13"/>
        <w:spacing w:line="240" w:lineRule="auto"/>
        <w:jc w:val="both"/>
        <w:rPr>
          <w:color w:val="auto"/>
        </w:rPr>
      </w:pPr>
      <w:r w:rsidRPr="00EB2D57">
        <w:rPr>
          <w:color w:val="auto"/>
        </w:rPr>
        <w:t>первая помощь и последовательность её оказания;</w:t>
      </w:r>
    </w:p>
    <w:p w:rsidR="00A57638" w:rsidRPr="00EB2D57" w:rsidRDefault="00E235EB">
      <w:pPr>
        <w:pStyle w:val="13"/>
        <w:spacing w:after="260" w:line="240" w:lineRule="auto"/>
        <w:jc w:val="both"/>
        <w:rPr>
          <w:color w:val="auto"/>
        </w:rPr>
      </w:pPr>
      <w:r w:rsidRPr="00EB2D57">
        <w:rPr>
          <w:color w:val="auto"/>
        </w:rPr>
        <w:t>правила и приёмы оказания первой помощи при различных травмах в результате чрезвычайных ситуаций на транспорте.</w:t>
      </w:r>
    </w:p>
    <w:p w:rsidR="00A57638" w:rsidRPr="00EB2D57" w:rsidRDefault="00E235EB" w:rsidP="0048377F">
      <w:pPr>
        <w:pStyle w:val="af5"/>
      </w:pPr>
      <w:bookmarkStart w:id="792" w:name="bookmark1832"/>
      <w:r w:rsidRPr="00EB2D57">
        <w:t>МОДУЛЬ № 4 «БЕЗОПАСНОСТЬ В ОБЩЕСТВЕННЫХ МЕСТАХ»:</w:t>
      </w:r>
      <w:bookmarkEnd w:id="792"/>
    </w:p>
    <w:p w:rsidR="00A57638" w:rsidRPr="00EB2D57" w:rsidRDefault="00E235EB">
      <w:pPr>
        <w:pStyle w:val="13"/>
        <w:spacing w:line="240" w:lineRule="auto"/>
        <w:jc w:val="both"/>
        <w:rPr>
          <w:color w:val="auto"/>
        </w:rPr>
      </w:pPr>
      <w:r w:rsidRPr="00EB2D57">
        <w:rPr>
          <w:color w:val="auto"/>
        </w:rPr>
        <w:t>общественные места и их характеристики, потенциальные источники опасности в общественных местах;</w:t>
      </w:r>
    </w:p>
    <w:p w:rsidR="00A57638" w:rsidRPr="00EB2D57" w:rsidRDefault="00E235EB">
      <w:pPr>
        <w:pStyle w:val="13"/>
        <w:spacing w:line="240" w:lineRule="auto"/>
        <w:jc w:val="both"/>
        <w:rPr>
          <w:color w:val="auto"/>
        </w:rPr>
      </w:pPr>
      <w:r w:rsidRPr="00EB2D57">
        <w:rPr>
          <w:color w:val="auto"/>
        </w:rPr>
        <w:t>правила вызова экстренных служб и порядок взаимодействия с ними;</w:t>
      </w:r>
    </w:p>
    <w:p w:rsidR="00A57638" w:rsidRPr="00EB2D57" w:rsidRDefault="00E235EB">
      <w:pPr>
        <w:pStyle w:val="13"/>
        <w:spacing w:line="240" w:lineRule="auto"/>
        <w:jc w:val="both"/>
        <w:rPr>
          <w:color w:val="auto"/>
        </w:rPr>
      </w:pPr>
      <w:r w:rsidRPr="00EB2D57">
        <w:rPr>
          <w:color w:val="auto"/>
        </w:rPr>
        <w:t>массовые мероприятия и правила подготовки к ним, оборудование мест массового пребывания людей;</w:t>
      </w:r>
    </w:p>
    <w:p w:rsidR="00A57638" w:rsidRPr="00EB2D57" w:rsidRDefault="00E235EB">
      <w:pPr>
        <w:pStyle w:val="13"/>
        <w:spacing w:line="240" w:lineRule="auto"/>
        <w:jc w:val="both"/>
        <w:rPr>
          <w:color w:val="auto"/>
        </w:rPr>
      </w:pPr>
      <w:r w:rsidRPr="00EB2D57">
        <w:rPr>
          <w:color w:val="auto"/>
        </w:rPr>
        <w:t>порядок действий при беспорядках в местах массового пребывания людей;</w:t>
      </w:r>
    </w:p>
    <w:p w:rsidR="00A57638" w:rsidRPr="00EB2D57" w:rsidRDefault="00E235EB">
      <w:pPr>
        <w:pStyle w:val="13"/>
        <w:spacing w:line="240" w:lineRule="auto"/>
        <w:jc w:val="both"/>
        <w:rPr>
          <w:color w:val="auto"/>
        </w:rPr>
      </w:pPr>
      <w:r w:rsidRPr="00EB2D57">
        <w:rPr>
          <w:color w:val="auto"/>
        </w:rPr>
        <w:t>порядок действий при попадании в толпу и давку;</w:t>
      </w:r>
    </w:p>
    <w:p w:rsidR="00A57638" w:rsidRPr="00EB2D57" w:rsidRDefault="00E235EB">
      <w:pPr>
        <w:pStyle w:val="13"/>
        <w:spacing w:line="240" w:lineRule="auto"/>
        <w:jc w:val="both"/>
        <w:rPr>
          <w:color w:val="auto"/>
        </w:rPr>
      </w:pPr>
      <w:r w:rsidRPr="00EB2D57">
        <w:rPr>
          <w:color w:val="auto"/>
        </w:rPr>
        <w:t>порядок действий при обнаружении угрозы возникновения пожара;</w:t>
      </w:r>
    </w:p>
    <w:p w:rsidR="00A57638" w:rsidRPr="00EB2D57" w:rsidRDefault="00E235EB">
      <w:pPr>
        <w:pStyle w:val="13"/>
        <w:spacing w:line="240" w:lineRule="auto"/>
        <w:jc w:val="both"/>
        <w:rPr>
          <w:color w:val="auto"/>
        </w:rPr>
      </w:pPr>
      <w:r w:rsidRPr="00EB2D57">
        <w:rPr>
          <w:color w:val="auto"/>
        </w:rPr>
        <w:t>порядок действий при эвакуации из общественных мест и зданий;</w:t>
      </w:r>
    </w:p>
    <w:p w:rsidR="00A57638" w:rsidRPr="00EB2D57" w:rsidRDefault="00E235EB">
      <w:pPr>
        <w:pStyle w:val="13"/>
        <w:spacing w:line="240" w:lineRule="auto"/>
        <w:jc w:val="both"/>
        <w:rPr>
          <w:color w:val="auto"/>
        </w:rPr>
      </w:pPr>
      <w:r w:rsidRPr="00EB2D57">
        <w:rPr>
          <w:color w:val="auto"/>
        </w:rPr>
        <w:t>опасности криминогенного и антиобщественного характера в общественных местах, порядок действий при их возникновении;</w:t>
      </w:r>
    </w:p>
    <w:p w:rsidR="00A57638" w:rsidRPr="00EB2D57" w:rsidRDefault="00E235EB">
      <w:pPr>
        <w:pStyle w:val="13"/>
        <w:spacing w:line="240" w:lineRule="auto"/>
        <w:jc w:val="both"/>
        <w:rPr>
          <w:color w:val="auto"/>
        </w:rPr>
      </w:pPr>
      <w:r w:rsidRPr="00EB2D57">
        <w:rPr>
          <w:color w:val="auto"/>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A57638" w:rsidRPr="00EB2D57" w:rsidRDefault="00E235EB">
      <w:pPr>
        <w:pStyle w:val="13"/>
        <w:spacing w:after="260" w:line="240" w:lineRule="auto"/>
        <w:jc w:val="both"/>
        <w:rPr>
          <w:color w:val="auto"/>
        </w:rPr>
      </w:pPr>
      <w:r w:rsidRPr="00EB2D57">
        <w:rPr>
          <w:color w:val="auto"/>
        </w:rPr>
        <w:t>порядок действий при взаимодействии с правоохранительными органами.</w:t>
      </w:r>
    </w:p>
    <w:p w:rsidR="00A57638" w:rsidRPr="00EB2D57" w:rsidRDefault="00E235EB" w:rsidP="0048377F">
      <w:pPr>
        <w:pStyle w:val="af5"/>
      </w:pPr>
      <w:bookmarkStart w:id="793" w:name="bookmark1834"/>
      <w:r w:rsidRPr="00EB2D57">
        <w:t>МОДУЛЬ № 5 «БЕЗОПАСНОСТЬ В ПРИРОДНОЙ СРЕДЕ»:</w:t>
      </w:r>
      <w:bookmarkEnd w:id="793"/>
    </w:p>
    <w:p w:rsidR="00A57638" w:rsidRPr="00EB2D57" w:rsidRDefault="00E235EB">
      <w:pPr>
        <w:pStyle w:val="13"/>
        <w:spacing w:line="240" w:lineRule="auto"/>
        <w:jc w:val="both"/>
        <w:rPr>
          <w:color w:val="auto"/>
        </w:rPr>
      </w:pPr>
      <w:r w:rsidRPr="00EB2D57">
        <w:rPr>
          <w:color w:val="auto"/>
        </w:rPr>
        <w:t>чрезвычайные ситуации природного характера и их классификация;</w:t>
      </w:r>
    </w:p>
    <w:p w:rsidR="00A57638" w:rsidRPr="00EB2D57" w:rsidRDefault="00E235EB">
      <w:pPr>
        <w:pStyle w:val="13"/>
        <w:spacing w:line="240" w:lineRule="auto"/>
        <w:jc w:val="both"/>
        <w:rPr>
          <w:color w:val="auto"/>
        </w:rPr>
      </w:pPr>
      <w:r w:rsidRPr="00EB2D57">
        <w:rPr>
          <w:color w:val="auto"/>
        </w:rPr>
        <w:t>правила поведения, необходимые для снижения риска встречи с дикими животными, порядок действий при встрече с ними;</w:t>
      </w:r>
    </w:p>
    <w:p w:rsidR="00A57638" w:rsidRPr="00EB2D57" w:rsidRDefault="00E235EB">
      <w:pPr>
        <w:pStyle w:val="13"/>
        <w:spacing w:line="240" w:lineRule="auto"/>
        <w:jc w:val="both"/>
        <w:rPr>
          <w:color w:val="auto"/>
        </w:rPr>
      </w:pPr>
      <w:r w:rsidRPr="00EB2D57">
        <w:rPr>
          <w:color w:val="auto"/>
        </w:rPr>
        <w:t>порядок действий при укусах диких животных, змей, пауков, клещей и насекомых;</w:t>
      </w:r>
    </w:p>
    <w:p w:rsidR="00A57638" w:rsidRPr="00EB2D57" w:rsidRDefault="00E235EB">
      <w:pPr>
        <w:pStyle w:val="13"/>
        <w:spacing w:line="240" w:lineRule="auto"/>
        <w:jc w:val="both"/>
        <w:rPr>
          <w:color w:val="auto"/>
        </w:rPr>
      </w:pPr>
      <w:r w:rsidRPr="00EB2D57">
        <w:rPr>
          <w:color w:val="auto"/>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A57638" w:rsidRPr="00EB2D57" w:rsidRDefault="00E235EB">
      <w:pPr>
        <w:pStyle w:val="13"/>
        <w:spacing w:line="240" w:lineRule="auto"/>
        <w:jc w:val="both"/>
        <w:rPr>
          <w:color w:val="auto"/>
        </w:rPr>
      </w:pPr>
      <w:r w:rsidRPr="00EB2D57">
        <w:rPr>
          <w:color w:val="auto"/>
        </w:rPr>
        <w:t>автономные условия, их особенности и опасности, правила подготовки к длительному автономному существованию;</w:t>
      </w:r>
    </w:p>
    <w:p w:rsidR="00A57638" w:rsidRPr="00EB2D57" w:rsidRDefault="00E235EB">
      <w:pPr>
        <w:pStyle w:val="13"/>
        <w:spacing w:line="240" w:lineRule="auto"/>
        <w:jc w:val="both"/>
        <w:rPr>
          <w:color w:val="auto"/>
        </w:rPr>
      </w:pPr>
      <w:r w:rsidRPr="00EB2D57">
        <w:rPr>
          <w:color w:val="auto"/>
        </w:rPr>
        <w:t>порядок действий при автономном существовании в природной среде;</w:t>
      </w:r>
    </w:p>
    <w:p w:rsidR="00A57638" w:rsidRPr="00EB2D57" w:rsidRDefault="00E235EB" w:rsidP="0048377F">
      <w:pPr>
        <w:pStyle w:val="13"/>
        <w:spacing w:line="240" w:lineRule="auto"/>
        <w:ind w:firstLine="238"/>
        <w:jc w:val="both"/>
        <w:rPr>
          <w:color w:val="auto"/>
        </w:rPr>
      </w:pPr>
      <w:r w:rsidRPr="00EB2D57">
        <w:rPr>
          <w:color w:val="auto"/>
        </w:rPr>
        <w:t>правила ориентирования на местности, способы подачи сигналов бедствия;</w:t>
      </w:r>
    </w:p>
    <w:p w:rsidR="00A57638" w:rsidRPr="00EB2D57" w:rsidRDefault="00E235EB" w:rsidP="0048377F">
      <w:pPr>
        <w:pStyle w:val="13"/>
        <w:spacing w:line="240" w:lineRule="auto"/>
        <w:ind w:firstLine="238"/>
        <w:jc w:val="both"/>
        <w:rPr>
          <w:color w:val="auto"/>
        </w:rPr>
      </w:pPr>
      <w:r w:rsidRPr="00EB2D57">
        <w:rPr>
          <w:color w:val="auto"/>
        </w:rPr>
        <w:t>природные пожары, их виды и опасности, факторы и причины их возникновения, порядок действий при нахождении в зоне природного пожара;</w:t>
      </w:r>
    </w:p>
    <w:p w:rsidR="00A57638" w:rsidRPr="00EB2D57" w:rsidRDefault="00E235EB">
      <w:pPr>
        <w:pStyle w:val="13"/>
        <w:spacing w:line="240" w:lineRule="auto"/>
        <w:jc w:val="both"/>
        <w:rPr>
          <w:color w:val="auto"/>
        </w:rPr>
      </w:pPr>
      <w:r w:rsidRPr="00EB2D57">
        <w:rPr>
          <w:color w:val="auto"/>
        </w:rPr>
        <w:t>устройство гор и классификация горных пород, правила безопасного поведения в горах;</w:t>
      </w:r>
    </w:p>
    <w:p w:rsidR="00A57638" w:rsidRPr="00EB2D57" w:rsidRDefault="00E235EB">
      <w:pPr>
        <w:pStyle w:val="13"/>
        <w:spacing w:line="240" w:lineRule="auto"/>
        <w:jc w:val="both"/>
        <w:rPr>
          <w:color w:val="auto"/>
        </w:rPr>
      </w:pPr>
      <w:r w:rsidRPr="00EB2D57">
        <w:rPr>
          <w:color w:val="auto"/>
        </w:rPr>
        <w:t>снежные лавины, их характеристики и опасности, порядок действий при попадании в лавину;</w:t>
      </w:r>
    </w:p>
    <w:p w:rsidR="00A57638" w:rsidRPr="00EB2D57" w:rsidRDefault="00E235EB">
      <w:pPr>
        <w:pStyle w:val="13"/>
        <w:spacing w:line="240" w:lineRule="auto"/>
        <w:jc w:val="both"/>
        <w:rPr>
          <w:color w:val="auto"/>
        </w:rPr>
      </w:pPr>
      <w:r w:rsidRPr="00EB2D57">
        <w:rPr>
          <w:color w:val="auto"/>
        </w:rPr>
        <w:t>камнепады, их характеристики и опасности, порядок действий, необходимых для снижения риска попадания под камнепад;</w:t>
      </w:r>
    </w:p>
    <w:p w:rsidR="00A57638" w:rsidRPr="00EB2D57" w:rsidRDefault="00E235EB">
      <w:pPr>
        <w:pStyle w:val="13"/>
        <w:spacing w:line="240" w:lineRule="auto"/>
        <w:jc w:val="both"/>
        <w:rPr>
          <w:color w:val="auto"/>
        </w:rPr>
      </w:pPr>
      <w:r w:rsidRPr="00EB2D57">
        <w:rPr>
          <w:color w:val="auto"/>
        </w:rPr>
        <w:t>сели, их характеристики и опасности, порядок действий при попадании в зону селя;</w:t>
      </w:r>
    </w:p>
    <w:p w:rsidR="00A57638" w:rsidRPr="00EB2D57" w:rsidRDefault="00E235EB">
      <w:pPr>
        <w:pStyle w:val="13"/>
        <w:spacing w:line="240" w:lineRule="auto"/>
        <w:jc w:val="both"/>
        <w:rPr>
          <w:color w:val="auto"/>
        </w:rPr>
      </w:pPr>
      <w:r w:rsidRPr="00EB2D57">
        <w:rPr>
          <w:color w:val="auto"/>
        </w:rPr>
        <w:t>оползни, их характеристики и опасности, порядок действий при начале оползня;</w:t>
      </w:r>
    </w:p>
    <w:p w:rsidR="00A57638" w:rsidRPr="00EB2D57" w:rsidRDefault="00E235EB">
      <w:pPr>
        <w:pStyle w:val="13"/>
        <w:spacing w:line="240" w:lineRule="auto"/>
        <w:jc w:val="both"/>
        <w:rPr>
          <w:color w:val="auto"/>
        </w:rPr>
      </w:pPr>
      <w:r w:rsidRPr="00EB2D57">
        <w:rPr>
          <w:color w:val="auto"/>
        </w:rPr>
        <w:t>общие правила безопасного поведения на водоёмах, правила купания в подготовленных и неподготовленных местах;</w:t>
      </w:r>
    </w:p>
    <w:p w:rsidR="00A57638" w:rsidRPr="00EB2D57" w:rsidRDefault="00E235EB">
      <w:pPr>
        <w:pStyle w:val="13"/>
        <w:spacing w:line="240" w:lineRule="auto"/>
        <w:jc w:val="both"/>
        <w:rPr>
          <w:color w:val="auto"/>
        </w:rPr>
      </w:pPr>
      <w:r w:rsidRPr="00EB2D57">
        <w:rPr>
          <w:color w:val="auto"/>
        </w:rPr>
        <w:t>порядок действий при обнаружении тонущего человека;</w:t>
      </w:r>
    </w:p>
    <w:p w:rsidR="00A57638" w:rsidRPr="00EB2D57" w:rsidRDefault="00E235EB">
      <w:pPr>
        <w:pStyle w:val="13"/>
        <w:spacing w:line="240" w:lineRule="auto"/>
        <w:jc w:val="both"/>
        <w:rPr>
          <w:color w:val="auto"/>
        </w:rPr>
      </w:pPr>
      <w:r w:rsidRPr="00EB2D57">
        <w:rPr>
          <w:color w:val="auto"/>
        </w:rPr>
        <w:t>правила поведения при нахождении на плавсредствах;</w:t>
      </w:r>
    </w:p>
    <w:p w:rsidR="00A57638" w:rsidRPr="00EB2D57" w:rsidRDefault="00E235EB">
      <w:pPr>
        <w:pStyle w:val="13"/>
        <w:spacing w:line="240" w:lineRule="auto"/>
        <w:jc w:val="both"/>
        <w:rPr>
          <w:color w:val="auto"/>
        </w:rPr>
      </w:pPr>
      <w:r w:rsidRPr="00EB2D57">
        <w:rPr>
          <w:color w:val="auto"/>
        </w:rPr>
        <w:t>правила поведения при нахождении на льду, порядок действий при обнаружении человека в полынье;</w:t>
      </w:r>
    </w:p>
    <w:p w:rsidR="00A57638" w:rsidRPr="00EB2D57" w:rsidRDefault="00E235EB">
      <w:pPr>
        <w:pStyle w:val="13"/>
        <w:spacing w:line="240" w:lineRule="auto"/>
        <w:jc w:val="both"/>
        <w:rPr>
          <w:color w:val="auto"/>
        </w:rPr>
      </w:pPr>
      <w:r w:rsidRPr="00EB2D57">
        <w:rPr>
          <w:color w:val="auto"/>
        </w:rPr>
        <w:t>наводнения, их характеристики и опасности, порядок действий при наводнении;</w:t>
      </w:r>
    </w:p>
    <w:p w:rsidR="00A57638" w:rsidRPr="00EB2D57" w:rsidRDefault="00E235EB">
      <w:pPr>
        <w:pStyle w:val="13"/>
        <w:spacing w:line="240" w:lineRule="auto"/>
        <w:jc w:val="both"/>
        <w:rPr>
          <w:color w:val="auto"/>
        </w:rPr>
      </w:pPr>
      <w:r w:rsidRPr="00EB2D57">
        <w:rPr>
          <w:color w:val="auto"/>
        </w:rPr>
        <w:t>цунами, их характеристики и опасности, порядок действий при нахождении в зоне цунами;</w:t>
      </w:r>
    </w:p>
    <w:p w:rsidR="00A57638" w:rsidRPr="00EB2D57" w:rsidRDefault="00E235EB">
      <w:pPr>
        <w:pStyle w:val="13"/>
        <w:spacing w:line="240" w:lineRule="auto"/>
        <w:jc w:val="both"/>
        <w:rPr>
          <w:color w:val="auto"/>
        </w:rPr>
      </w:pPr>
      <w:r w:rsidRPr="00EB2D57">
        <w:rPr>
          <w:color w:val="auto"/>
        </w:rPr>
        <w:t>ураганы, бури, смерчи, их характеристики и опасности, порядок действий при ураганах, бурях и смерчах;</w:t>
      </w:r>
    </w:p>
    <w:p w:rsidR="00A57638" w:rsidRPr="00EB2D57" w:rsidRDefault="00E235EB">
      <w:pPr>
        <w:pStyle w:val="13"/>
        <w:spacing w:line="240" w:lineRule="auto"/>
        <w:jc w:val="both"/>
        <w:rPr>
          <w:color w:val="auto"/>
        </w:rPr>
      </w:pPr>
      <w:r w:rsidRPr="00EB2D57">
        <w:rPr>
          <w:color w:val="auto"/>
        </w:rPr>
        <w:t>грозы, их характеристики и опасности, порядок действий при попадании в грозу;</w:t>
      </w:r>
    </w:p>
    <w:p w:rsidR="00A57638" w:rsidRPr="00EB2D57" w:rsidRDefault="00E235EB">
      <w:pPr>
        <w:pStyle w:val="13"/>
        <w:spacing w:line="240" w:lineRule="auto"/>
        <w:jc w:val="both"/>
        <w:rPr>
          <w:color w:val="auto"/>
        </w:rPr>
      </w:pPr>
      <w:r w:rsidRPr="00EB2D57">
        <w:rPr>
          <w:color w:val="auto"/>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A57638" w:rsidRPr="00EB2D57" w:rsidRDefault="00E235EB">
      <w:pPr>
        <w:pStyle w:val="13"/>
        <w:spacing w:line="240" w:lineRule="auto"/>
        <w:jc w:val="both"/>
        <w:rPr>
          <w:color w:val="auto"/>
        </w:rPr>
      </w:pPr>
      <w:r w:rsidRPr="00EB2D57">
        <w:rPr>
          <w:color w:val="auto"/>
        </w:rPr>
        <w:t>смысл понятий «экология» и «экологическая культура», значение экологии для устойчивого развития общества;</w:t>
      </w:r>
    </w:p>
    <w:p w:rsidR="00A57638" w:rsidRPr="00EB2D57" w:rsidRDefault="00E235EB">
      <w:pPr>
        <w:pStyle w:val="13"/>
        <w:spacing w:after="260" w:line="240" w:lineRule="auto"/>
        <w:jc w:val="both"/>
        <w:rPr>
          <w:color w:val="auto"/>
        </w:rPr>
      </w:pPr>
      <w:r w:rsidRPr="00EB2D57">
        <w:rPr>
          <w:color w:val="auto"/>
        </w:rPr>
        <w:t>правила безопасного поведения при неблагоприятной экологической обстановке.</w:t>
      </w:r>
    </w:p>
    <w:p w:rsidR="00A57638" w:rsidRPr="00EB2D57" w:rsidRDefault="00E235EB" w:rsidP="0048377F">
      <w:pPr>
        <w:pStyle w:val="af5"/>
      </w:pPr>
      <w:bookmarkStart w:id="794" w:name="bookmark1836"/>
      <w:r w:rsidRPr="00EB2D57">
        <w:t>МОДУЛЬ № 6 «ЗДОРОВЬЕ И КАК ЕГО СОХРАНИТЬ.</w:t>
      </w:r>
      <w:bookmarkEnd w:id="794"/>
    </w:p>
    <w:p w:rsidR="00A57638" w:rsidRPr="00EB2D57" w:rsidRDefault="00E235EB" w:rsidP="0048377F">
      <w:pPr>
        <w:pStyle w:val="af5"/>
      </w:pPr>
      <w:r w:rsidRPr="00EB2D57">
        <w:t>ОСНОВЫ МЕДИЦИНСКИХ ЗНАНИЙ»:</w:t>
      </w:r>
    </w:p>
    <w:p w:rsidR="00A57638" w:rsidRPr="00EB2D57" w:rsidRDefault="00E235EB">
      <w:pPr>
        <w:pStyle w:val="13"/>
        <w:spacing w:line="240" w:lineRule="auto"/>
        <w:jc w:val="both"/>
        <w:rPr>
          <w:color w:val="auto"/>
        </w:rPr>
      </w:pPr>
      <w:r w:rsidRPr="00EB2D57">
        <w:rPr>
          <w:color w:val="auto"/>
        </w:rPr>
        <w:t>смысл понятий «здоровье» и «здоровый образ жизни», их содержание и значение для человека;</w:t>
      </w:r>
    </w:p>
    <w:p w:rsidR="00A57638" w:rsidRPr="00EB2D57" w:rsidRDefault="00E235EB">
      <w:pPr>
        <w:pStyle w:val="13"/>
        <w:spacing w:after="60" w:line="240" w:lineRule="auto"/>
        <w:jc w:val="both"/>
        <w:rPr>
          <w:color w:val="auto"/>
        </w:rPr>
      </w:pPr>
      <w:r w:rsidRPr="00EB2D57">
        <w:rPr>
          <w:color w:val="auto"/>
        </w:rPr>
        <w:t>факторы, влияющие на здоровье человека, опасность вредных привычек (табакокурение, алкоголизм, наркомания, чрезмерное увлечение электронными изделиями бытового назначения (игровые приставки, мобильные телефоны сотовой связи и др.));</w:t>
      </w:r>
    </w:p>
    <w:p w:rsidR="00A57638" w:rsidRPr="00EB2D57" w:rsidRDefault="00E235EB">
      <w:pPr>
        <w:pStyle w:val="13"/>
        <w:spacing w:line="240" w:lineRule="auto"/>
        <w:jc w:val="both"/>
        <w:rPr>
          <w:color w:val="auto"/>
        </w:rPr>
      </w:pPr>
      <w:r w:rsidRPr="00EB2D57">
        <w:rPr>
          <w:color w:val="auto"/>
        </w:rPr>
        <w:t>элементы здорового образа жизни, ответственность за сохранение здоровья;</w:t>
      </w:r>
    </w:p>
    <w:p w:rsidR="00A57638" w:rsidRPr="00EB2D57" w:rsidRDefault="00E235EB">
      <w:pPr>
        <w:pStyle w:val="13"/>
        <w:spacing w:line="240" w:lineRule="auto"/>
        <w:jc w:val="both"/>
        <w:rPr>
          <w:color w:val="auto"/>
        </w:rPr>
      </w:pPr>
      <w:r w:rsidRPr="00EB2D57">
        <w:rPr>
          <w:color w:val="auto"/>
        </w:rPr>
        <w:t>понятие «инфекционные заболевания», причины их возникновения;</w:t>
      </w:r>
    </w:p>
    <w:p w:rsidR="00A57638" w:rsidRPr="00EB2D57" w:rsidRDefault="00E235EB">
      <w:pPr>
        <w:pStyle w:val="13"/>
        <w:spacing w:line="240" w:lineRule="auto"/>
        <w:jc w:val="both"/>
        <w:rPr>
          <w:color w:val="auto"/>
        </w:rPr>
      </w:pPr>
      <w:r w:rsidRPr="00EB2D57">
        <w:rPr>
          <w:color w:val="auto"/>
        </w:rPr>
        <w:t>механизм распространения инфекционных заболеваний, меры их профилактики и защиты от них;</w:t>
      </w:r>
    </w:p>
    <w:p w:rsidR="00A57638" w:rsidRPr="00EB2D57" w:rsidRDefault="00E235EB">
      <w:pPr>
        <w:pStyle w:val="13"/>
        <w:spacing w:line="240" w:lineRule="auto"/>
        <w:jc w:val="both"/>
        <w:rPr>
          <w:color w:val="auto"/>
        </w:rPr>
      </w:pPr>
      <w:r w:rsidRPr="00EB2D57">
        <w:rPr>
          <w:color w:val="auto"/>
        </w:rPr>
        <w:t>порядок действий при возникновении чрезвычайных ситуаций биолого-социального происхождения (эпидемия, пандемия);</w:t>
      </w:r>
    </w:p>
    <w:p w:rsidR="00A57638" w:rsidRPr="00EB2D57" w:rsidRDefault="00E235EB">
      <w:pPr>
        <w:pStyle w:val="13"/>
        <w:spacing w:line="240" w:lineRule="auto"/>
        <w:jc w:val="both"/>
        <w:rPr>
          <w:color w:val="auto"/>
        </w:rPr>
      </w:pPr>
      <w:r w:rsidRPr="00EB2D57">
        <w:rPr>
          <w:color w:val="auto"/>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A57638" w:rsidRPr="00EB2D57" w:rsidRDefault="00E235EB">
      <w:pPr>
        <w:pStyle w:val="13"/>
        <w:spacing w:line="240" w:lineRule="auto"/>
        <w:jc w:val="both"/>
        <w:rPr>
          <w:color w:val="auto"/>
        </w:rPr>
      </w:pPr>
      <w:r w:rsidRPr="00EB2D57">
        <w:rPr>
          <w:color w:val="auto"/>
        </w:rPr>
        <w:t>понятие «неинфекционные заболевания» и их классификация, факторы риска неинфекционных заболеваний;</w:t>
      </w:r>
    </w:p>
    <w:p w:rsidR="00A57638" w:rsidRPr="00EB2D57" w:rsidRDefault="00E235EB">
      <w:pPr>
        <w:pStyle w:val="13"/>
        <w:spacing w:line="240" w:lineRule="auto"/>
        <w:jc w:val="both"/>
        <w:rPr>
          <w:color w:val="auto"/>
        </w:rPr>
      </w:pPr>
      <w:r w:rsidRPr="00EB2D57">
        <w:rPr>
          <w:color w:val="auto"/>
        </w:rPr>
        <w:t>меры профилактики неинфекционных заболеваний и защиты от них;</w:t>
      </w:r>
    </w:p>
    <w:p w:rsidR="00A57638" w:rsidRPr="00EB2D57" w:rsidRDefault="00E235EB">
      <w:pPr>
        <w:pStyle w:val="13"/>
        <w:spacing w:line="240" w:lineRule="auto"/>
        <w:jc w:val="both"/>
        <w:rPr>
          <w:color w:val="auto"/>
        </w:rPr>
      </w:pPr>
      <w:r w:rsidRPr="00EB2D57">
        <w:rPr>
          <w:color w:val="auto"/>
        </w:rPr>
        <w:t>диспансеризация и её задачи;</w:t>
      </w:r>
    </w:p>
    <w:p w:rsidR="00A57638" w:rsidRPr="00EB2D57" w:rsidRDefault="00E235EB">
      <w:pPr>
        <w:pStyle w:val="13"/>
        <w:spacing w:line="240" w:lineRule="auto"/>
        <w:jc w:val="both"/>
        <w:rPr>
          <w:color w:val="auto"/>
        </w:rPr>
      </w:pPr>
      <w:r w:rsidRPr="00EB2D57">
        <w:rPr>
          <w:color w:val="auto"/>
        </w:rPr>
        <w:t>понятия «психическое здоровье» и «психологическое благополучие», современные модели психического здоровья и здоровой личности;</w:t>
      </w:r>
    </w:p>
    <w:p w:rsidR="00A57638" w:rsidRPr="00EB2D57" w:rsidRDefault="00E235EB">
      <w:pPr>
        <w:pStyle w:val="13"/>
        <w:spacing w:line="240" w:lineRule="auto"/>
        <w:jc w:val="both"/>
        <w:rPr>
          <w:color w:val="auto"/>
        </w:rPr>
      </w:pPr>
      <w:r w:rsidRPr="00EB2D57">
        <w:rPr>
          <w:color w:val="auto"/>
        </w:rPr>
        <w:t>стресс и его влияние на человека, меры профилактики стресса, способы самоконтроля и саморегуляции эмоциональных состояний;</w:t>
      </w:r>
    </w:p>
    <w:p w:rsidR="00A57638" w:rsidRPr="00EB2D57" w:rsidRDefault="00E235EB">
      <w:pPr>
        <w:pStyle w:val="13"/>
        <w:spacing w:line="240" w:lineRule="auto"/>
        <w:jc w:val="both"/>
        <w:rPr>
          <w:color w:val="auto"/>
        </w:rPr>
      </w:pPr>
      <w:r w:rsidRPr="00EB2D57">
        <w:rPr>
          <w:color w:val="auto"/>
        </w:rPr>
        <w:t>понятие «первая помощь» и обязанность по её оказанию, универсальный алгоритм оказания первой помощи;</w:t>
      </w:r>
    </w:p>
    <w:p w:rsidR="00A57638" w:rsidRPr="00EB2D57" w:rsidRDefault="00E235EB">
      <w:pPr>
        <w:pStyle w:val="13"/>
        <w:spacing w:line="240" w:lineRule="auto"/>
        <w:jc w:val="both"/>
        <w:rPr>
          <w:color w:val="auto"/>
        </w:rPr>
      </w:pPr>
      <w:r w:rsidRPr="00EB2D57">
        <w:rPr>
          <w:color w:val="auto"/>
        </w:rPr>
        <w:t>назначение и состав аптечки первой помощи;</w:t>
      </w:r>
    </w:p>
    <w:p w:rsidR="00A57638" w:rsidRPr="00EB2D57" w:rsidRDefault="00E235EB">
      <w:pPr>
        <w:pStyle w:val="13"/>
        <w:spacing w:after="360" w:line="240" w:lineRule="auto"/>
        <w:jc w:val="both"/>
        <w:rPr>
          <w:color w:val="auto"/>
        </w:rPr>
      </w:pPr>
      <w:r w:rsidRPr="00EB2D57">
        <w:rPr>
          <w:color w:val="auto"/>
        </w:rPr>
        <w:t>порядок действий при оказании первой помощи в различных ситуациях, приёмы психологической поддержки пострадавшего.</w:t>
      </w:r>
    </w:p>
    <w:p w:rsidR="00A57638" w:rsidRPr="00EB2D57" w:rsidRDefault="00E235EB" w:rsidP="0048377F">
      <w:pPr>
        <w:pStyle w:val="af5"/>
      </w:pPr>
      <w:bookmarkStart w:id="795" w:name="bookmark1839"/>
      <w:r w:rsidRPr="00EB2D57">
        <w:t>МОДУЛЬ № 7 «БЕЗОПАСНОСТЬ В СОЦИУМЕ»:</w:t>
      </w:r>
      <w:bookmarkEnd w:id="795"/>
    </w:p>
    <w:p w:rsidR="00A57638" w:rsidRPr="00EB2D57" w:rsidRDefault="00E235EB">
      <w:pPr>
        <w:pStyle w:val="13"/>
        <w:spacing w:line="240" w:lineRule="auto"/>
        <w:jc w:val="both"/>
        <w:rPr>
          <w:color w:val="auto"/>
        </w:rPr>
      </w:pPr>
      <w:r w:rsidRPr="00EB2D57">
        <w:rPr>
          <w:color w:val="auto"/>
        </w:rPr>
        <w:t>общение и его значение для человека, способы организации эффективного и позитивного общения;</w:t>
      </w:r>
    </w:p>
    <w:p w:rsidR="00A57638" w:rsidRPr="00EB2D57" w:rsidRDefault="00E235EB">
      <w:pPr>
        <w:pStyle w:val="13"/>
        <w:spacing w:line="240" w:lineRule="auto"/>
        <w:jc w:val="both"/>
        <w:rPr>
          <w:color w:val="auto"/>
        </w:rPr>
      </w:pPr>
      <w:r w:rsidRPr="00EB2D57">
        <w:rPr>
          <w:color w:val="auto"/>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A57638" w:rsidRPr="00EB2D57" w:rsidRDefault="00E235EB">
      <w:pPr>
        <w:pStyle w:val="13"/>
        <w:spacing w:line="240" w:lineRule="auto"/>
        <w:jc w:val="both"/>
        <w:rPr>
          <w:color w:val="auto"/>
        </w:rPr>
      </w:pPr>
      <w:r w:rsidRPr="00EB2D57">
        <w:rPr>
          <w:color w:val="auto"/>
        </w:rPr>
        <w:t>понятие «конфликт» и стадии его развития, факторы и причины развития конфликта;</w:t>
      </w:r>
    </w:p>
    <w:p w:rsidR="00A57638" w:rsidRPr="00EB2D57" w:rsidRDefault="00E235EB">
      <w:pPr>
        <w:pStyle w:val="13"/>
        <w:spacing w:line="240" w:lineRule="auto"/>
        <w:jc w:val="both"/>
        <w:rPr>
          <w:color w:val="auto"/>
        </w:rPr>
      </w:pPr>
      <w:r w:rsidRPr="00EB2D57">
        <w:rPr>
          <w:color w:val="auto"/>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A57638" w:rsidRPr="00EB2D57" w:rsidRDefault="00E235EB" w:rsidP="0048377F">
      <w:pPr>
        <w:pStyle w:val="13"/>
        <w:spacing w:line="240" w:lineRule="auto"/>
        <w:ind w:firstLine="238"/>
        <w:jc w:val="both"/>
        <w:rPr>
          <w:color w:val="auto"/>
        </w:rPr>
      </w:pPr>
      <w:r w:rsidRPr="00EB2D57">
        <w:rPr>
          <w:color w:val="auto"/>
        </w:rPr>
        <w:t>правила поведения для снижения риска конфликта и порядок действий при его опасных проявлениях;</w:t>
      </w:r>
    </w:p>
    <w:p w:rsidR="00A57638" w:rsidRPr="00EB2D57" w:rsidRDefault="00E235EB" w:rsidP="0048377F">
      <w:pPr>
        <w:pStyle w:val="13"/>
        <w:spacing w:line="240" w:lineRule="auto"/>
        <w:ind w:firstLine="238"/>
        <w:jc w:val="both"/>
        <w:rPr>
          <w:color w:val="auto"/>
        </w:rPr>
      </w:pPr>
      <w:r w:rsidRPr="00EB2D57">
        <w:rPr>
          <w:color w:val="auto"/>
        </w:rPr>
        <w:t>способ разрешения конфликта с помощью третьей стороны (модератора);</w:t>
      </w:r>
    </w:p>
    <w:p w:rsidR="00A57638" w:rsidRPr="00EB2D57" w:rsidRDefault="00E235EB" w:rsidP="0048377F">
      <w:pPr>
        <w:pStyle w:val="13"/>
        <w:spacing w:line="233" w:lineRule="auto"/>
        <w:ind w:firstLine="238"/>
        <w:jc w:val="both"/>
        <w:rPr>
          <w:color w:val="auto"/>
        </w:rPr>
      </w:pPr>
      <w:r w:rsidRPr="00EB2D57">
        <w:rPr>
          <w:color w:val="auto"/>
        </w:rPr>
        <w:t>опасные формы проявления конфликта: агрессия, домашнее насилие и буллинг;</w:t>
      </w:r>
    </w:p>
    <w:p w:rsidR="00A57638" w:rsidRPr="00EB2D57" w:rsidRDefault="00E235EB" w:rsidP="0048377F">
      <w:pPr>
        <w:pStyle w:val="13"/>
        <w:spacing w:line="233" w:lineRule="auto"/>
        <w:ind w:firstLine="238"/>
        <w:jc w:val="both"/>
        <w:rPr>
          <w:color w:val="auto"/>
        </w:rPr>
      </w:pPr>
      <w:r w:rsidRPr="00EB2D57">
        <w:rPr>
          <w:color w:val="auto"/>
        </w:rPr>
        <w:t>манипуляции в ходе межличностного общения, приёмы распознавания манипуляций и способы противостояния им;</w:t>
      </w:r>
    </w:p>
    <w:p w:rsidR="00A57638" w:rsidRPr="00EB2D57" w:rsidRDefault="00E235EB">
      <w:pPr>
        <w:pStyle w:val="13"/>
        <w:spacing w:line="233" w:lineRule="auto"/>
        <w:jc w:val="both"/>
        <w:rPr>
          <w:color w:val="auto"/>
        </w:rPr>
      </w:pPr>
      <w:r w:rsidRPr="00EB2D57">
        <w:rPr>
          <w:color w:val="auto"/>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A57638" w:rsidRPr="00EB2D57" w:rsidRDefault="00E235EB">
      <w:pPr>
        <w:pStyle w:val="13"/>
        <w:spacing w:line="233" w:lineRule="auto"/>
        <w:jc w:val="both"/>
        <w:rPr>
          <w:color w:val="auto"/>
        </w:rPr>
      </w:pPr>
      <w:r w:rsidRPr="00EB2D57">
        <w:rPr>
          <w:color w:val="auto"/>
        </w:rPr>
        <w:t>современные молодёжные увлечения и опасности, связанные с ними, правила безопасного поведения;</w:t>
      </w:r>
    </w:p>
    <w:p w:rsidR="00A57638" w:rsidRPr="00EB2D57" w:rsidRDefault="00E235EB">
      <w:pPr>
        <w:pStyle w:val="13"/>
        <w:spacing w:after="260" w:line="233" w:lineRule="auto"/>
        <w:jc w:val="both"/>
        <w:rPr>
          <w:color w:val="auto"/>
        </w:rPr>
      </w:pPr>
      <w:r w:rsidRPr="00EB2D57">
        <w:rPr>
          <w:color w:val="auto"/>
        </w:rPr>
        <w:t>правила безопасной коммуникации с незнакомыми людьми.</w:t>
      </w:r>
    </w:p>
    <w:p w:rsidR="00A57638" w:rsidRPr="00EB2D57" w:rsidRDefault="00E235EB" w:rsidP="0048377F">
      <w:pPr>
        <w:pStyle w:val="af5"/>
      </w:pPr>
      <w:bookmarkStart w:id="796" w:name="bookmark1841"/>
      <w:r w:rsidRPr="00EB2D57">
        <w:t>МОДУЛЬ № 8 «БЕЗОПАСНОСТЬ В ИНФОРМАЦИОННОМ ПРОСТРАНСТВЕ»:</w:t>
      </w:r>
      <w:bookmarkEnd w:id="796"/>
    </w:p>
    <w:p w:rsidR="00A57638" w:rsidRPr="00EB2D57" w:rsidRDefault="00E235EB">
      <w:pPr>
        <w:pStyle w:val="13"/>
        <w:spacing w:line="233" w:lineRule="auto"/>
        <w:jc w:val="both"/>
        <w:rPr>
          <w:color w:val="auto"/>
        </w:rPr>
      </w:pPr>
      <w:r w:rsidRPr="00EB2D57">
        <w:rPr>
          <w:color w:val="auto"/>
        </w:rPr>
        <w:t>понятие «цифровая среда», её характеристики и примеры информационных и компьютерных угроз, положительные возможности цифровой среды;</w:t>
      </w:r>
    </w:p>
    <w:p w:rsidR="00A57638" w:rsidRPr="00EB2D57" w:rsidRDefault="00E235EB">
      <w:pPr>
        <w:pStyle w:val="13"/>
        <w:spacing w:line="233" w:lineRule="auto"/>
        <w:jc w:val="both"/>
        <w:rPr>
          <w:color w:val="auto"/>
        </w:rPr>
      </w:pPr>
      <w:r w:rsidRPr="00EB2D57">
        <w:rPr>
          <w:color w:val="auto"/>
        </w:rPr>
        <w:t>риски и угрозы при использовании Интернета электронных изделий бытового назначения (игровых приставок, мобильных телефонов сотовой связи и др.);</w:t>
      </w:r>
    </w:p>
    <w:p w:rsidR="00A57638" w:rsidRPr="00EB2D57" w:rsidRDefault="00E235EB">
      <w:pPr>
        <w:pStyle w:val="13"/>
        <w:spacing w:line="233" w:lineRule="auto"/>
        <w:jc w:val="both"/>
        <w:rPr>
          <w:color w:val="auto"/>
        </w:rPr>
      </w:pPr>
      <w:r w:rsidRPr="00EB2D57">
        <w:rPr>
          <w:color w:val="auto"/>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A57638" w:rsidRPr="00EB2D57" w:rsidRDefault="00E235EB">
      <w:pPr>
        <w:pStyle w:val="13"/>
        <w:spacing w:line="233" w:lineRule="auto"/>
        <w:jc w:val="both"/>
        <w:rPr>
          <w:color w:val="auto"/>
        </w:rPr>
      </w:pPr>
      <w:r w:rsidRPr="00EB2D57">
        <w:rPr>
          <w:color w:val="auto"/>
        </w:rPr>
        <w:t>опасные явления цифровой среды: вредоносные программы и приложения и их разновидности;</w:t>
      </w:r>
    </w:p>
    <w:p w:rsidR="00A57638" w:rsidRPr="00EB2D57" w:rsidRDefault="00E235EB">
      <w:pPr>
        <w:pStyle w:val="13"/>
        <w:spacing w:line="233" w:lineRule="auto"/>
        <w:jc w:val="both"/>
        <w:rPr>
          <w:color w:val="auto"/>
        </w:rPr>
      </w:pPr>
      <w:r w:rsidRPr="00EB2D57">
        <w:rPr>
          <w:color w:val="auto"/>
        </w:rPr>
        <w:t>правила кибергигиены, необходимые для предупреждения возникновения сложных и опасных ситуаций в цифровой среде;</w:t>
      </w:r>
    </w:p>
    <w:p w:rsidR="00A57638" w:rsidRPr="00EB2D57" w:rsidRDefault="00E235EB">
      <w:pPr>
        <w:pStyle w:val="13"/>
        <w:spacing w:line="233" w:lineRule="auto"/>
        <w:jc w:val="both"/>
        <w:rPr>
          <w:color w:val="auto"/>
        </w:rPr>
      </w:pPr>
      <w:r w:rsidRPr="00EB2D57">
        <w:rPr>
          <w:color w:val="auto"/>
        </w:rPr>
        <w:t>основные виды опасного и запрещённого контента в Интернете и его признаки, приёмы распознавания опасностей при использовании Интернета;</w:t>
      </w:r>
    </w:p>
    <w:p w:rsidR="00A57638" w:rsidRPr="00EB2D57" w:rsidRDefault="00E235EB">
      <w:pPr>
        <w:pStyle w:val="13"/>
        <w:spacing w:line="233" w:lineRule="auto"/>
        <w:jc w:val="both"/>
        <w:rPr>
          <w:color w:val="auto"/>
        </w:rPr>
      </w:pPr>
      <w:r w:rsidRPr="00EB2D57">
        <w:rPr>
          <w:color w:val="auto"/>
        </w:rPr>
        <w:t>противоправные действия в Интернете;</w:t>
      </w:r>
    </w:p>
    <w:p w:rsidR="00A57638" w:rsidRPr="00EB2D57" w:rsidRDefault="00E235EB">
      <w:pPr>
        <w:pStyle w:val="13"/>
        <w:spacing w:line="233" w:lineRule="auto"/>
        <w:jc w:val="both"/>
        <w:rPr>
          <w:color w:val="auto"/>
        </w:rPr>
      </w:pPr>
      <w:r w:rsidRPr="00EB2D57">
        <w:rPr>
          <w:color w:val="auto"/>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A57638" w:rsidRPr="00EB2D57" w:rsidRDefault="00E235EB">
      <w:pPr>
        <w:pStyle w:val="13"/>
        <w:spacing w:after="260" w:line="233" w:lineRule="auto"/>
        <w:jc w:val="both"/>
        <w:rPr>
          <w:color w:val="auto"/>
        </w:rPr>
      </w:pPr>
      <w:r w:rsidRPr="00EB2D57">
        <w:rPr>
          <w:color w:val="auto"/>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A57638" w:rsidRPr="00EB2D57" w:rsidRDefault="00E235EB" w:rsidP="0048377F">
      <w:pPr>
        <w:pStyle w:val="af5"/>
      </w:pPr>
      <w:bookmarkStart w:id="797" w:name="bookmark1843"/>
      <w:r w:rsidRPr="00EB2D57">
        <w:t>МОДУЛЬ № 9 «ОСНОВЫ ПРОТИВОДЕЙСТВИЯ</w:t>
      </w:r>
      <w:bookmarkEnd w:id="797"/>
    </w:p>
    <w:p w:rsidR="00A57638" w:rsidRPr="00EB2D57" w:rsidRDefault="00E235EB" w:rsidP="0048377F">
      <w:pPr>
        <w:pStyle w:val="af5"/>
      </w:pPr>
      <w:r w:rsidRPr="00EB2D57">
        <w:t>ЭКСТРЕМИЗМУ И ТЕРРОРИЗМУ»:</w:t>
      </w:r>
    </w:p>
    <w:p w:rsidR="00A57638" w:rsidRPr="00EB2D57" w:rsidRDefault="00E235EB" w:rsidP="0048377F">
      <w:pPr>
        <w:pStyle w:val="13"/>
        <w:spacing w:line="230" w:lineRule="auto"/>
        <w:ind w:firstLine="238"/>
        <w:jc w:val="both"/>
        <w:rPr>
          <w:color w:val="auto"/>
        </w:rPr>
      </w:pPr>
      <w:r w:rsidRPr="00EB2D57">
        <w:rPr>
          <w:color w:val="auto"/>
        </w:rPr>
        <w:t>понятия «экстремизм» и «терроризм», их содержание, причины, возможные варианты проявления и последствия;</w:t>
      </w:r>
    </w:p>
    <w:p w:rsidR="00A57638" w:rsidRPr="00EB2D57" w:rsidRDefault="00E235EB" w:rsidP="0048377F">
      <w:pPr>
        <w:pStyle w:val="13"/>
        <w:spacing w:line="240" w:lineRule="auto"/>
        <w:ind w:firstLine="238"/>
        <w:jc w:val="both"/>
        <w:rPr>
          <w:color w:val="auto"/>
        </w:rPr>
      </w:pPr>
      <w:r w:rsidRPr="00EB2D57">
        <w:rPr>
          <w:color w:val="auto"/>
        </w:rPr>
        <w:t>цели и формы проявления террористических актов, их последствия, уровни террористической опасности;</w:t>
      </w:r>
    </w:p>
    <w:p w:rsidR="00A57638" w:rsidRPr="00EB2D57" w:rsidRDefault="00E235EB">
      <w:pPr>
        <w:pStyle w:val="13"/>
        <w:spacing w:line="240" w:lineRule="auto"/>
        <w:jc w:val="both"/>
        <w:rPr>
          <w:color w:val="auto"/>
        </w:rPr>
      </w:pPr>
      <w:r w:rsidRPr="00EB2D57">
        <w:rPr>
          <w:color w:val="auto"/>
        </w:rPr>
        <w:t>основы общественно-государственной системы противодействия экстремизму и терроризму, контртеррористическая операция и её цели;</w:t>
      </w:r>
    </w:p>
    <w:p w:rsidR="00A57638" w:rsidRPr="00EB2D57" w:rsidRDefault="00E235EB">
      <w:pPr>
        <w:pStyle w:val="13"/>
        <w:spacing w:line="240" w:lineRule="auto"/>
        <w:jc w:val="both"/>
        <w:rPr>
          <w:color w:val="auto"/>
        </w:rPr>
      </w:pPr>
      <w:r w:rsidRPr="00EB2D57">
        <w:rPr>
          <w:color w:val="auto"/>
        </w:rPr>
        <w:t>признаки вовлечения в террористическую деятельность, правила антитеррористического поведения;</w:t>
      </w:r>
    </w:p>
    <w:p w:rsidR="00A57638" w:rsidRPr="00EB2D57" w:rsidRDefault="00E235EB">
      <w:pPr>
        <w:pStyle w:val="13"/>
        <w:spacing w:line="240" w:lineRule="auto"/>
        <w:jc w:val="both"/>
        <w:rPr>
          <w:color w:val="auto"/>
        </w:rPr>
      </w:pPr>
      <w:r w:rsidRPr="00EB2D57">
        <w:rPr>
          <w:color w:val="auto"/>
        </w:rPr>
        <w:t>признаки угроз и подготовки различных форм терактов, порядок действий при их обнаружении;</w:t>
      </w:r>
    </w:p>
    <w:p w:rsidR="00A57638" w:rsidRPr="00EB2D57" w:rsidRDefault="00E235EB">
      <w:pPr>
        <w:pStyle w:val="13"/>
        <w:spacing w:line="240" w:lineRule="auto"/>
        <w:jc w:val="both"/>
        <w:rPr>
          <w:color w:val="auto"/>
        </w:rPr>
      </w:pPr>
      <w:r w:rsidRPr="00EB2D57">
        <w:rPr>
          <w:color w:val="auto"/>
        </w:rPr>
        <w:t>правила безопасного поведения в условиях совершения теракта;</w:t>
      </w:r>
    </w:p>
    <w:p w:rsidR="00A57638" w:rsidRPr="00EB2D57" w:rsidRDefault="00E235EB">
      <w:pPr>
        <w:pStyle w:val="13"/>
        <w:spacing w:after="260" w:line="240" w:lineRule="auto"/>
        <w:jc w:val="both"/>
        <w:rPr>
          <w:color w:val="auto"/>
        </w:rPr>
      </w:pPr>
      <w:r w:rsidRPr="00EB2D57">
        <w:rPr>
          <w:color w:val="auto"/>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A57638" w:rsidRPr="00EB2D57" w:rsidRDefault="00E235EB" w:rsidP="00FE3D18">
      <w:pPr>
        <w:pStyle w:val="af5"/>
      </w:pPr>
      <w:bookmarkStart w:id="798" w:name="bookmark1846"/>
      <w:r w:rsidRPr="00EB2D57">
        <w:t>МОДУЛЬ № 10 «ВЗАИМОДЕЙСТВИЕ ЛИЧНОСТИ,</w:t>
      </w:r>
      <w:bookmarkEnd w:id="798"/>
    </w:p>
    <w:p w:rsidR="00A57638" w:rsidRPr="00EB2D57" w:rsidRDefault="00E235EB" w:rsidP="00FE3D18">
      <w:pPr>
        <w:pStyle w:val="af5"/>
      </w:pPr>
      <w:r w:rsidRPr="00EB2D57">
        <w:t>ОБЩЕСТВА И ГОСУДАРСТВА В ОБЕСПЕЧЕНИИ</w:t>
      </w:r>
    </w:p>
    <w:p w:rsidR="00A57638" w:rsidRPr="00EB2D57" w:rsidRDefault="00E235EB" w:rsidP="00FE3D18">
      <w:pPr>
        <w:pStyle w:val="af5"/>
      </w:pPr>
      <w:r w:rsidRPr="00EB2D57">
        <w:t>БЕЗОПАСНОСТИ ЖИЗНИ И ЗДОРОВЬЯ НАСЕЛЕНИЯ»:</w:t>
      </w:r>
    </w:p>
    <w:p w:rsidR="00A57638" w:rsidRPr="00EB2D57" w:rsidRDefault="00E235EB">
      <w:pPr>
        <w:pStyle w:val="13"/>
        <w:spacing w:line="240" w:lineRule="auto"/>
        <w:jc w:val="both"/>
        <w:rPr>
          <w:color w:val="auto"/>
        </w:rPr>
      </w:pPr>
      <w:r w:rsidRPr="00EB2D57">
        <w:rPr>
          <w:color w:val="auto"/>
        </w:rPr>
        <w:t>классификация чрезвычайных ситуаций природного и техногенного характера;</w:t>
      </w:r>
    </w:p>
    <w:p w:rsidR="00A57638" w:rsidRPr="00EB2D57" w:rsidRDefault="00E235EB">
      <w:pPr>
        <w:pStyle w:val="13"/>
        <w:spacing w:line="240" w:lineRule="auto"/>
        <w:jc w:val="both"/>
        <w:rPr>
          <w:color w:val="auto"/>
        </w:rPr>
      </w:pPr>
      <w:r w:rsidRPr="00EB2D57">
        <w:rPr>
          <w:color w:val="auto"/>
        </w:rPr>
        <w:t>единая государственная система предупреждения и ликвидации чрезвычайных ситуаций (РСЧС), её задачи, структура, режимы функционирования;</w:t>
      </w:r>
    </w:p>
    <w:p w:rsidR="00A57638" w:rsidRPr="00EB2D57" w:rsidRDefault="00E235EB">
      <w:pPr>
        <w:pStyle w:val="13"/>
        <w:spacing w:line="240" w:lineRule="auto"/>
        <w:jc w:val="both"/>
        <w:rPr>
          <w:color w:val="auto"/>
        </w:rPr>
      </w:pPr>
      <w:r w:rsidRPr="00EB2D57">
        <w:rPr>
          <w:color w:val="auto"/>
        </w:rPr>
        <w:t>государственные службы обеспечения безопасности, их роль и сфера ответственности, порядок взаимодействия с ними;</w:t>
      </w:r>
    </w:p>
    <w:p w:rsidR="00A57638" w:rsidRPr="00EB2D57" w:rsidRDefault="00E235EB">
      <w:pPr>
        <w:pStyle w:val="13"/>
        <w:spacing w:line="240" w:lineRule="auto"/>
        <w:jc w:val="both"/>
        <w:rPr>
          <w:color w:val="auto"/>
        </w:rPr>
      </w:pPr>
      <w:r w:rsidRPr="00EB2D57">
        <w:rPr>
          <w:color w:val="auto"/>
        </w:rPr>
        <w:t>общественные институты и их место в системе обеспечения безопасности жизни и здоровья населения;</w:t>
      </w:r>
    </w:p>
    <w:p w:rsidR="00A57638" w:rsidRPr="00EB2D57" w:rsidRDefault="00E235EB">
      <w:pPr>
        <w:pStyle w:val="13"/>
        <w:spacing w:line="240" w:lineRule="auto"/>
        <w:jc w:val="both"/>
        <w:rPr>
          <w:color w:val="auto"/>
        </w:rPr>
      </w:pPr>
      <w:r w:rsidRPr="00EB2D57">
        <w:rPr>
          <w:color w:val="auto"/>
        </w:rPr>
        <w:t>права, обязанности и роль граждан Российской Федерации в области защиты населения от чрезвычайных ситуаций;</w:t>
      </w:r>
    </w:p>
    <w:p w:rsidR="00A57638" w:rsidRPr="00EB2D57" w:rsidRDefault="00E235EB">
      <w:pPr>
        <w:pStyle w:val="13"/>
        <w:spacing w:line="240" w:lineRule="auto"/>
        <w:jc w:val="both"/>
        <w:rPr>
          <w:color w:val="auto"/>
        </w:rPr>
      </w:pPr>
      <w:r w:rsidRPr="00EB2D57">
        <w:rPr>
          <w:color w:val="auto"/>
        </w:rPr>
        <w:t>антикоррупционное поведение как элемент общественной и государственной безопасности;</w:t>
      </w:r>
    </w:p>
    <w:p w:rsidR="00A57638" w:rsidRPr="00EB2D57" w:rsidRDefault="00E235EB">
      <w:pPr>
        <w:pStyle w:val="13"/>
        <w:spacing w:line="240" w:lineRule="auto"/>
        <w:jc w:val="both"/>
        <w:rPr>
          <w:color w:val="auto"/>
        </w:rPr>
      </w:pPr>
      <w:r w:rsidRPr="00EB2D57">
        <w:rPr>
          <w:color w:val="auto"/>
        </w:rPr>
        <w:t>информирование и оповещение населения о чрезвычайных ситуациях, система ОКСИОН;</w:t>
      </w:r>
    </w:p>
    <w:p w:rsidR="00A57638" w:rsidRPr="00EB2D57" w:rsidRDefault="00E235EB">
      <w:pPr>
        <w:pStyle w:val="13"/>
        <w:spacing w:line="240" w:lineRule="auto"/>
        <w:jc w:val="both"/>
        <w:rPr>
          <w:color w:val="auto"/>
        </w:rPr>
      </w:pPr>
      <w:r w:rsidRPr="00EB2D57">
        <w:rPr>
          <w:color w:val="auto"/>
        </w:rPr>
        <w:t>сигнал «Внимание всем!», порядок действий населения при его получении, в том числе при авариях с выбросом химических и радиоактивных веществ;</w:t>
      </w:r>
    </w:p>
    <w:p w:rsidR="00A57638" w:rsidRPr="00EB2D57" w:rsidRDefault="00E235EB">
      <w:pPr>
        <w:pStyle w:val="13"/>
        <w:spacing w:line="240" w:lineRule="auto"/>
        <w:jc w:val="both"/>
        <w:rPr>
          <w:color w:val="auto"/>
        </w:rPr>
      </w:pPr>
      <w:r w:rsidRPr="00EB2D57">
        <w:rPr>
          <w:color w:val="auto"/>
        </w:rPr>
        <w:t>средства индивидуальной и коллективной защиты населения, порядок пользования фильтрующим противогазом;</w:t>
      </w:r>
    </w:p>
    <w:p w:rsidR="00A57638" w:rsidRPr="00EB2D57" w:rsidRDefault="00E235EB">
      <w:pPr>
        <w:pStyle w:val="13"/>
        <w:spacing w:line="240" w:lineRule="auto"/>
        <w:jc w:val="both"/>
        <w:rPr>
          <w:color w:val="auto"/>
        </w:rPr>
      </w:pPr>
      <w:r w:rsidRPr="00EB2D57">
        <w:rPr>
          <w:color w:val="auto"/>
        </w:rPr>
        <w:t>эвакуация населения в условиях чрезвычайных ситуаций, порядок действий населения при объявлении эвакуации.</w:t>
      </w:r>
    </w:p>
    <w:p w:rsidR="00FE3D18" w:rsidRDefault="00FE3D18" w:rsidP="00FE3D18">
      <w:pPr>
        <w:pStyle w:val="af5"/>
      </w:pPr>
    </w:p>
    <w:p w:rsidR="00A57638" w:rsidRPr="00EB2D57" w:rsidRDefault="00FE3D18" w:rsidP="00FE3D18">
      <w:pPr>
        <w:pStyle w:val="af5"/>
      </w:pPr>
      <w:r>
        <w:t xml:space="preserve">3. </w:t>
      </w:r>
      <w:r w:rsidR="00E235EB" w:rsidRPr="00EB2D57">
        <w:t>ПЛАНИРУЕМЫЕ РЕЗУЛЬТАТЫ</w:t>
      </w:r>
    </w:p>
    <w:p w:rsidR="00A57638" w:rsidRPr="00EB2D57" w:rsidRDefault="00E235EB" w:rsidP="00FE3D18">
      <w:pPr>
        <w:pStyle w:val="af5"/>
      </w:pPr>
      <w:r w:rsidRPr="00EB2D57">
        <w:t>ОСВОЕНИЯ УЧЕБНОГО ПРЕДМЕТА</w:t>
      </w:r>
    </w:p>
    <w:p w:rsidR="00A57638" w:rsidRDefault="00E235EB" w:rsidP="00FE3D18">
      <w:pPr>
        <w:pStyle w:val="af5"/>
        <w:pBdr>
          <w:bottom w:val="single" w:sz="12" w:space="1" w:color="auto"/>
        </w:pBdr>
      </w:pPr>
      <w:r w:rsidRPr="00EB2D57">
        <w:t>«ОСНОВЫ БЕЗОПАСНОСТИ ЖИЗНЕДЕЯТЕЛЬНОСТИ» НА УРОВНЕ ОСНОВНОГО ОБЩЕГО ОБРАЗОВАНИЯ</w:t>
      </w:r>
    </w:p>
    <w:p w:rsidR="00FE3D18" w:rsidRPr="00EB2D57" w:rsidRDefault="00FE3D18" w:rsidP="00FE3D18">
      <w:pPr>
        <w:pStyle w:val="af5"/>
      </w:pPr>
    </w:p>
    <w:p w:rsidR="00A57638" w:rsidRPr="00EB2D57" w:rsidRDefault="00E235EB">
      <w:pPr>
        <w:pStyle w:val="13"/>
        <w:spacing w:after="260" w:line="240" w:lineRule="auto"/>
        <w:jc w:val="both"/>
        <w:rPr>
          <w:color w:val="auto"/>
        </w:rPr>
      </w:pPr>
      <w:r w:rsidRPr="00EB2D57">
        <w:rPr>
          <w:color w:val="auto"/>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 метные и предметные), которые должны демонстрировать обучающиеся по завершении обучения в основной школе.</w:t>
      </w:r>
    </w:p>
    <w:p w:rsidR="00A57638" w:rsidRPr="00EB2D57" w:rsidRDefault="00E235EB" w:rsidP="00FE3D18">
      <w:pPr>
        <w:pStyle w:val="af5"/>
      </w:pPr>
      <w:bookmarkStart w:id="799" w:name="bookmark1850"/>
      <w:r w:rsidRPr="00EB2D57">
        <w:t>ЛИЧНОСТНЫЕ РЕЗУЛЬТАТЫ</w:t>
      </w:r>
      <w:bookmarkEnd w:id="799"/>
    </w:p>
    <w:p w:rsidR="00A57638" w:rsidRPr="00EB2D57" w:rsidRDefault="00E235EB">
      <w:pPr>
        <w:pStyle w:val="13"/>
        <w:spacing w:line="240" w:lineRule="auto"/>
        <w:jc w:val="both"/>
        <w:rPr>
          <w:color w:val="auto"/>
        </w:rPr>
      </w:pPr>
      <w:r w:rsidRPr="00EB2D57">
        <w:rPr>
          <w:color w:val="auto"/>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A57638" w:rsidRPr="00EB2D57" w:rsidRDefault="00E235EB">
      <w:pPr>
        <w:pStyle w:val="13"/>
        <w:spacing w:line="240" w:lineRule="auto"/>
        <w:jc w:val="both"/>
        <w:rPr>
          <w:color w:val="auto"/>
        </w:rPr>
      </w:pPr>
      <w:r w:rsidRPr="00EB2D57">
        <w:rPr>
          <w:color w:val="auto"/>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A57638" w:rsidRPr="00EB2D57" w:rsidRDefault="00E235EB" w:rsidP="00AC05F4">
      <w:pPr>
        <w:pStyle w:val="13"/>
        <w:numPr>
          <w:ilvl w:val="0"/>
          <w:numId w:val="160"/>
        </w:numPr>
        <w:tabs>
          <w:tab w:val="left" w:pos="529"/>
        </w:tabs>
        <w:spacing w:line="240" w:lineRule="auto"/>
        <w:jc w:val="both"/>
        <w:rPr>
          <w:color w:val="auto"/>
        </w:rPr>
      </w:pPr>
      <w:r w:rsidRPr="00EB2D57">
        <w:rPr>
          <w:color w:val="auto"/>
        </w:rPr>
        <w:t>Патриотическое воспитание:</w:t>
      </w:r>
    </w:p>
    <w:p w:rsidR="00A57638" w:rsidRPr="00EB2D57" w:rsidRDefault="00E235EB">
      <w:pPr>
        <w:pStyle w:val="13"/>
        <w:spacing w:after="60" w:line="240" w:lineRule="auto"/>
        <w:jc w:val="both"/>
        <w:rPr>
          <w:color w:val="auto"/>
        </w:rPr>
      </w:pPr>
      <w:r w:rsidRPr="00EB2D57">
        <w:rPr>
          <w:color w:val="auto"/>
        </w:rPr>
        <w:t>осознание российской гражданской идентичности в поли- 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A57638" w:rsidRPr="00EB2D57" w:rsidRDefault="00E235EB">
      <w:pPr>
        <w:pStyle w:val="13"/>
        <w:spacing w:line="240" w:lineRule="auto"/>
        <w:jc w:val="both"/>
        <w:rPr>
          <w:color w:val="auto"/>
        </w:rPr>
      </w:pPr>
      <w:r w:rsidRPr="00EB2D57">
        <w:rPr>
          <w:color w:val="auto"/>
        </w:rPr>
        <w:t>формирование чувства гордости за свою Родину, ответственного отношения к выполнению конституционного долга — защите Отечества.</w:t>
      </w:r>
    </w:p>
    <w:p w:rsidR="00A57638" w:rsidRPr="00EB2D57" w:rsidRDefault="00E235EB" w:rsidP="00AC05F4">
      <w:pPr>
        <w:pStyle w:val="13"/>
        <w:numPr>
          <w:ilvl w:val="0"/>
          <w:numId w:val="160"/>
        </w:numPr>
        <w:tabs>
          <w:tab w:val="left" w:pos="538"/>
        </w:tabs>
        <w:spacing w:line="240" w:lineRule="auto"/>
        <w:jc w:val="both"/>
        <w:rPr>
          <w:color w:val="auto"/>
        </w:rPr>
      </w:pPr>
      <w:r w:rsidRPr="00EB2D57">
        <w:rPr>
          <w:color w:val="auto"/>
        </w:rPr>
        <w:t>Гражданское воспитание:</w:t>
      </w:r>
    </w:p>
    <w:p w:rsidR="00A57638" w:rsidRPr="00EB2D57" w:rsidRDefault="00E235EB">
      <w:pPr>
        <w:pStyle w:val="13"/>
        <w:spacing w:line="240" w:lineRule="auto"/>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A57638" w:rsidRPr="00EB2D57" w:rsidRDefault="00E235EB">
      <w:pPr>
        <w:pStyle w:val="13"/>
        <w:spacing w:line="240" w:lineRule="auto"/>
        <w:jc w:val="both"/>
        <w:rPr>
          <w:color w:val="auto"/>
        </w:rPr>
      </w:pPr>
      <w:r w:rsidRPr="00EB2D57">
        <w:rPr>
          <w:color w:val="auto"/>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A57638" w:rsidRPr="00EB2D57" w:rsidRDefault="00E235EB">
      <w:pPr>
        <w:pStyle w:val="13"/>
        <w:spacing w:line="240" w:lineRule="auto"/>
        <w:jc w:val="both"/>
        <w:rPr>
          <w:color w:val="auto"/>
        </w:rPr>
      </w:pPr>
      <w:r w:rsidRPr="00EB2D57">
        <w:rPr>
          <w:color w:val="auto"/>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A57638" w:rsidRPr="00EB2D57" w:rsidRDefault="00E235EB">
      <w:pPr>
        <w:pStyle w:val="13"/>
        <w:spacing w:line="240" w:lineRule="auto"/>
        <w:jc w:val="both"/>
        <w:rPr>
          <w:color w:val="auto"/>
        </w:rPr>
      </w:pPr>
      <w:r w:rsidRPr="00EB2D57">
        <w:rPr>
          <w:color w:val="auto"/>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A57638" w:rsidRPr="00EB2D57" w:rsidRDefault="00E235EB" w:rsidP="00AC05F4">
      <w:pPr>
        <w:pStyle w:val="13"/>
        <w:numPr>
          <w:ilvl w:val="0"/>
          <w:numId w:val="160"/>
        </w:numPr>
        <w:tabs>
          <w:tab w:val="left" w:pos="538"/>
        </w:tabs>
        <w:spacing w:line="240" w:lineRule="auto"/>
        <w:jc w:val="both"/>
        <w:rPr>
          <w:color w:val="auto"/>
        </w:rPr>
      </w:pPr>
      <w:r w:rsidRPr="00EB2D57">
        <w:rPr>
          <w:color w:val="auto"/>
        </w:rPr>
        <w:t>Духовно-нравственное воспитание:</w:t>
      </w:r>
    </w:p>
    <w:p w:rsidR="00A57638" w:rsidRPr="00EB2D57" w:rsidRDefault="00E235EB">
      <w:pPr>
        <w:pStyle w:val="13"/>
        <w:spacing w:line="240" w:lineRule="auto"/>
        <w:jc w:val="both"/>
        <w:rPr>
          <w:color w:val="auto"/>
        </w:rPr>
      </w:pPr>
      <w:r w:rsidRPr="00EB2D57">
        <w:rPr>
          <w:color w:val="auto"/>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A57638" w:rsidRPr="00EB2D57" w:rsidRDefault="00E235EB">
      <w:pPr>
        <w:pStyle w:val="13"/>
        <w:spacing w:line="240" w:lineRule="auto"/>
        <w:jc w:val="both"/>
        <w:rPr>
          <w:color w:val="auto"/>
        </w:rPr>
      </w:pPr>
      <w:r w:rsidRPr="00EB2D57">
        <w:rPr>
          <w:color w:val="auto"/>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A57638" w:rsidRPr="00EB2D57" w:rsidRDefault="00E235EB">
      <w:pPr>
        <w:pStyle w:val="13"/>
        <w:spacing w:line="240" w:lineRule="auto"/>
        <w:jc w:val="both"/>
        <w:rPr>
          <w:color w:val="auto"/>
        </w:rPr>
      </w:pPr>
      <w:r w:rsidRPr="00EB2D57">
        <w:rPr>
          <w:color w:val="auto"/>
        </w:rPr>
        <w:t>формирование личности безопасного типа, осознанного и ответственного отношения к личной безопасности и безопасности других людей.</w:t>
      </w:r>
    </w:p>
    <w:p w:rsidR="00A57638" w:rsidRPr="00EB2D57" w:rsidRDefault="00E235EB" w:rsidP="00AC05F4">
      <w:pPr>
        <w:pStyle w:val="13"/>
        <w:numPr>
          <w:ilvl w:val="0"/>
          <w:numId w:val="160"/>
        </w:numPr>
        <w:tabs>
          <w:tab w:val="left" w:pos="538"/>
        </w:tabs>
        <w:spacing w:line="240" w:lineRule="auto"/>
        <w:jc w:val="both"/>
        <w:rPr>
          <w:color w:val="auto"/>
        </w:rPr>
      </w:pPr>
      <w:r w:rsidRPr="00EB2D57">
        <w:rPr>
          <w:color w:val="auto"/>
        </w:rPr>
        <w:t>Эстетическое воспитание:</w:t>
      </w:r>
    </w:p>
    <w:p w:rsidR="00A57638" w:rsidRPr="00EB2D57" w:rsidRDefault="00E235EB">
      <w:pPr>
        <w:pStyle w:val="13"/>
        <w:spacing w:line="240" w:lineRule="auto"/>
        <w:jc w:val="both"/>
        <w:rPr>
          <w:color w:val="auto"/>
        </w:rPr>
      </w:pPr>
      <w:r w:rsidRPr="00EB2D57">
        <w:rPr>
          <w:color w:val="auto"/>
        </w:rPr>
        <w:t>формирование гармоничной личности, развитие способности воспринимать, ценить и создавать прекрасное в повседневной жизни;</w:t>
      </w:r>
    </w:p>
    <w:p w:rsidR="00A57638" w:rsidRPr="00EB2D57" w:rsidRDefault="00E235EB">
      <w:pPr>
        <w:pStyle w:val="13"/>
        <w:spacing w:line="240" w:lineRule="auto"/>
        <w:jc w:val="both"/>
        <w:rPr>
          <w:color w:val="auto"/>
        </w:rPr>
      </w:pPr>
      <w:r w:rsidRPr="00EB2D57">
        <w:rPr>
          <w:color w:val="auto"/>
        </w:rPr>
        <w:t>понимание взаимозависимости счастливого юношества и безопасного личного поведения в повседневной жизни.</w:t>
      </w:r>
    </w:p>
    <w:p w:rsidR="00A57638" w:rsidRPr="00EB2D57" w:rsidRDefault="00E235EB" w:rsidP="00AC05F4">
      <w:pPr>
        <w:pStyle w:val="13"/>
        <w:numPr>
          <w:ilvl w:val="0"/>
          <w:numId w:val="160"/>
        </w:numPr>
        <w:tabs>
          <w:tab w:val="left" w:pos="534"/>
        </w:tabs>
        <w:spacing w:line="240" w:lineRule="auto"/>
        <w:jc w:val="both"/>
        <w:rPr>
          <w:color w:val="auto"/>
        </w:rPr>
      </w:pPr>
      <w:r w:rsidRPr="00EB2D57">
        <w:rPr>
          <w:color w:val="auto"/>
        </w:rPr>
        <w:t>Ценности научного познания:</w:t>
      </w:r>
    </w:p>
    <w:p w:rsidR="00A57638" w:rsidRPr="00EB2D57" w:rsidRDefault="00E235EB">
      <w:pPr>
        <w:pStyle w:val="13"/>
        <w:spacing w:line="240" w:lineRule="auto"/>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57638" w:rsidRPr="00EB2D57" w:rsidRDefault="00E235EB">
      <w:pPr>
        <w:pStyle w:val="13"/>
        <w:spacing w:line="240" w:lineRule="auto"/>
        <w:jc w:val="both"/>
        <w:rPr>
          <w:color w:val="auto"/>
        </w:rPr>
      </w:pPr>
      <w:r w:rsidRPr="00EB2D57">
        <w:rPr>
          <w:color w:val="auto"/>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A57638" w:rsidRPr="00EB2D57" w:rsidRDefault="00E235EB">
      <w:pPr>
        <w:pStyle w:val="13"/>
        <w:spacing w:line="240" w:lineRule="auto"/>
        <w:jc w:val="both"/>
        <w:rPr>
          <w:color w:val="auto"/>
        </w:rPr>
      </w:pPr>
      <w:r w:rsidRPr="00EB2D57">
        <w:rPr>
          <w:color w:val="auto"/>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A57638" w:rsidRPr="00EB2D57" w:rsidRDefault="00E235EB" w:rsidP="00AC05F4">
      <w:pPr>
        <w:pStyle w:val="13"/>
        <w:numPr>
          <w:ilvl w:val="0"/>
          <w:numId w:val="160"/>
        </w:numPr>
        <w:tabs>
          <w:tab w:val="left" w:pos="529"/>
        </w:tabs>
        <w:spacing w:line="240" w:lineRule="auto"/>
        <w:jc w:val="both"/>
        <w:rPr>
          <w:color w:val="auto"/>
        </w:rPr>
      </w:pPr>
      <w:r w:rsidRPr="00EB2D57">
        <w:rPr>
          <w:color w:val="auto"/>
        </w:rPr>
        <w:t>Физическое воспитание, формирование культуры здоровья и эмоционального благополучия:</w:t>
      </w:r>
    </w:p>
    <w:p w:rsidR="00A57638" w:rsidRPr="00EB2D57" w:rsidRDefault="00E235EB">
      <w:pPr>
        <w:pStyle w:val="13"/>
        <w:spacing w:line="240" w:lineRule="auto"/>
        <w:jc w:val="both"/>
        <w:rPr>
          <w:color w:val="auto"/>
        </w:rPr>
      </w:pPr>
      <w:r w:rsidRPr="00EB2D57">
        <w:rPr>
          <w:color w:val="auto"/>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A57638" w:rsidRPr="00FE3D18" w:rsidRDefault="00E235EB" w:rsidP="00FE3D18">
      <w:pPr>
        <w:pStyle w:val="13"/>
        <w:spacing w:line="240" w:lineRule="auto"/>
        <w:jc w:val="both"/>
        <w:rPr>
          <w:color w:val="auto"/>
        </w:rPr>
      </w:pPr>
      <w:r w:rsidRPr="00EB2D57">
        <w:rPr>
          <w:color w:val="auto"/>
        </w:rPr>
        <w:t xml:space="preserve">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w:t>
      </w:r>
      <w:r w:rsidRPr="00FE3D18">
        <w:rPr>
          <w:color w:val="auto"/>
        </w:rPr>
        <w:t xml:space="preserve">вредных привычек (употребление алкоголя, наркотиков, курение) и иных форм вреда для физического и психического здоровья; соблюдение </w:t>
      </w:r>
      <w:r w:rsidRPr="00FE3D18">
        <w:rPr>
          <w:rStyle w:val="26"/>
          <w:color w:val="auto"/>
          <w:sz w:val="20"/>
          <w:szCs w:val="20"/>
        </w:rPr>
        <w:t>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A57638" w:rsidRPr="00FE3D18" w:rsidRDefault="00E235EB" w:rsidP="00FE3D18">
      <w:pPr>
        <w:pStyle w:val="-"/>
        <w:spacing w:line="240" w:lineRule="auto"/>
      </w:pPr>
      <w:r w:rsidRPr="00FE3D18">
        <w:t>умение принимать себя и других, не осуждая;</w:t>
      </w:r>
    </w:p>
    <w:p w:rsidR="00A57638" w:rsidRPr="00FE3D18" w:rsidRDefault="00E235EB" w:rsidP="00FE3D18">
      <w:pPr>
        <w:pStyle w:val="-"/>
        <w:spacing w:line="240" w:lineRule="auto"/>
      </w:pPr>
      <w:r w:rsidRPr="00FE3D18">
        <w:t>умение осознавать эмоциональное состояние своё и других, уметь управлять собственным эмоциональным состоянием;</w:t>
      </w:r>
    </w:p>
    <w:p w:rsidR="00A57638" w:rsidRPr="00FE3D18" w:rsidRDefault="00E235EB" w:rsidP="00FE3D18">
      <w:pPr>
        <w:pStyle w:val="-"/>
        <w:spacing w:line="240" w:lineRule="auto"/>
      </w:pPr>
      <w:r w:rsidRPr="00FE3D18">
        <w:t>сформированность навыка рефлексии, признание своего права на ошибку и такого же права другого человека.</w:t>
      </w:r>
    </w:p>
    <w:p w:rsidR="00A57638" w:rsidRPr="00FE3D18" w:rsidRDefault="00E235EB" w:rsidP="00AC05F4">
      <w:pPr>
        <w:pStyle w:val="-"/>
        <w:numPr>
          <w:ilvl w:val="0"/>
          <w:numId w:val="160"/>
        </w:numPr>
        <w:spacing w:line="240" w:lineRule="auto"/>
      </w:pPr>
      <w:r w:rsidRPr="00FE3D18">
        <w:t>Трудовое воспитание:</w:t>
      </w:r>
    </w:p>
    <w:p w:rsidR="00A57638" w:rsidRPr="00FE3D18" w:rsidRDefault="00E235EB" w:rsidP="00FE3D18">
      <w:pPr>
        <w:pStyle w:val="-"/>
        <w:spacing w:line="240" w:lineRule="auto"/>
      </w:pPr>
      <w:r w:rsidRPr="00FE3D18">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A57638" w:rsidRPr="00FE3D18" w:rsidRDefault="00E235EB" w:rsidP="00FE3D18">
      <w:pPr>
        <w:pStyle w:val="-"/>
        <w:spacing w:line="240" w:lineRule="auto"/>
      </w:pPr>
      <w:r w:rsidRPr="00FE3D18">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A57638" w:rsidRPr="00FE3D18" w:rsidRDefault="00E235EB" w:rsidP="00FE3D18">
      <w:pPr>
        <w:pStyle w:val="-"/>
        <w:spacing w:line="240" w:lineRule="auto"/>
      </w:pPr>
      <w:r w:rsidRPr="00FE3D18">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A57638" w:rsidRPr="00FE3D18" w:rsidRDefault="00E235EB" w:rsidP="00FE3D18">
      <w:pPr>
        <w:pStyle w:val="-"/>
        <w:spacing w:line="240" w:lineRule="auto"/>
      </w:pPr>
      <w:r w:rsidRPr="00FE3D18">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A57638" w:rsidRPr="00FE3D18" w:rsidRDefault="00E235EB" w:rsidP="00AC05F4">
      <w:pPr>
        <w:pStyle w:val="-"/>
        <w:numPr>
          <w:ilvl w:val="0"/>
          <w:numId w:val="160"/>
        </w:numPr>
        <w:spacing w:line="240" w:lineRule="auto"/>
      </w:pPr>
      <w:r w:rsidRPr="00FE3D18">
        <w:t>Экологическое воспитание:</w:t>
      </w:r>
    </w:p>
    <w:p w:rsidR="00A57638" w:rsidRPr="00FE3D18" w:rsidRDefault="00E235EB" w:rsidP="00FE3D18">
      <w:pPr>
        <w:pStyle w:val="-"/>
        <w:spacing w:line="240" w:lineRule="auto"/>
      </w:pPr>
      <w:r w:rsidRPr="00FE3D18">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w:t>
      </w:r>
      <w:r w:rsidRPr="00FE3D18">
        <w:rPr>
          <w:rStyle w:val="a7"/>
          <w:rFonts w:eastAsia="Courier New"/>
          <w:color w:val="auto"/>
        </w:rPr>
        <w:t>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A57638" w:rsidRPr="00FE3D18" w:rsidRDefault="00E235EB" w:rsidP="00FE3D18">
      <w:pPr>
        <w:pStyle w:val="13"/>
        <w:spacing w:line="240" w:lineRule="auto"/>
        <w:jc w:val="both"/>
        <w:rPr>
          <w:color w:val="auto"/>
        </w:rPr>
      </w:pPr>
      <w:r w:rsidRPr="00FE3D18">
        <w:rPr>
          <w:color w:val="auto"/>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FE3D18" w:rsidRDefault="00FE3D18" w:rsidP="00FE3D18">
      <w:pPr>
        <w:pStyle w:val="af5"/>
      </w:pPr>
      <w:bookmarkStart w:id="800" w:name="bookmark1852"/>
    </w:p>
    <w:p w:rsidR="00A57638" w:rsidRPr="00EB2D57" w:rsidRDefault="00E235EB" w:rsidP="00FE3D18">
      <w:pPr>
        <w:pStyle w:val="af5"/>
      </w:pPr>
      <w:r w:rsidRPr="00EB2D57">
        <w:t>МЕТАПРЕДМЕТНЫЕ РЕЗУЛЬТАТЫ</w:t>
      </w:r>
      <w:bookmarkEnd w:id="800"/>
    </w:p>
    <w:p w:rsidR="00A57638" w:rsidRPr="00EB2D57" w:rsidRDefault="00E235EB">
      <w:pPr>
        <w:pStyle w:val="13"/>
        <w:spacing w:line="240" w:lineRule="auto"/>
        <w:jc w:val="both"/>
        <w:rPr>
          <w:color w:val="auto"/>
        </w:rPr>
      </w:pPr>
      <w:r w:rsidRPr="00EB2D57">
        <w:rPr>
          <w:color w:val="auto"/>
        </w:rPr>
        <w:t>Метапредметные результаты характеризуют сформирован- 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A57638" w:rsidRPr="00EB2D57" w:rsidRDefault="00E235EB">
      <w:pPr>
        <w:pStyle w:val="13"/>
        <w:spacing w:line="240" w:lineRule="auto"/>
        <w:jc w:val="both"/>
        <w:rPr>
          <w:color w:val="auto"/>
        </w:rPr>
      </w:pPr>
      <w:r w:rsidRPr="00EB2D57">
        <w:rPr>
          <w:color w:val="auto"/>
        </w:rPr>
        <w:t>Метапредметные результаты, формируемые в ходе изучения учебного предмета ОБЖ, должны отражать:</w:t>
      </w:r>
    </w:p>
    <w:p w:rsidR="00A57638" w:rsidRPr="00EB2D57" w:rsidRDefault="00E235EB">
      <w:pPr>
        <w:pStyle w:val="13"/>
        <w:spacing w:line="240" w:lineRule="auto"/>
        <w:jc w:val="both"/>
        <w:rPr>
          <w:color w:val="auto"/>
        </w:rPr>
      </w:pPr>
      <w:r w:rsidRPr="00EB2D57">
        <w:rPr>
          <w:color w:val="auto"/>
        </w:rPr>
        <w:t>1. Овладение универсальными познавательными действиями.</w:t>
      </w:r>
    </w:p>
    <w:p w:rsidR="00A57638" w:rsidRPr="00EB2D57" w:rsidRDefault="00E235EB">
      <w:pPr>
        <w:pStyle w:val="13"/>
        <w:spacing w:line="240" w:lineRule="auto"/>
        <w:jc w:val="both"/>
        <w:rPr>
          <w:color w:val="auto"/>
        </w:rPr>
      </w:pPr>
      <w:r w:rsidRPr="00EB2D57">
        <w:rPr>
          <w:color w:val="auto"/>
        </w:rPr>
        <w:t>Базовые логические действия:</w:t>
      </w:r>
    </w:p>
    <w:p w:rsidR="00A57638" w:rsidRPr="00EB2D57" w:rsidRDefault="00E235EB">
      <w:pPr>
        <w:pStyle w:val="13"/>
        <w:spacing w:line="240" w:lineRule="auto"/>
        <w:jc w:val="both"/>
        <w:rPr>
          <w:color w:val="auto"/>
        </w:rPr>
      </w:pPr>
      <w:r w:rsidRPr="00EB2D57">
        <w:rPr>
          <w:color w:val="auto"/>
        </w:rPr>
        <w:t>выявлять и характеризовать существенные признаки объектов (явлений);</w:t>
      </w:r>
    </w:p>
    <w:p w:rsidR="00A57638" w:rsidRPr="00EB2D57" w:rsidRDefault="00E235EB">
      <w:pPr>
        <w:pStyle w:val="13"/>
        <w:spacing w:line="240" w:lineRule="auto"/>
        <w:jc w:val="both"/>
        <w:rPr>
          <w:color w:val="auto"/>
        </w:rPr>
      </w:pPr>
      <w:r w:rsidRPr="00EB2D57">
        <w:rPr>
          <w:color w:val="auto"/>
        </w:rPr>
        <w:t>устанавливать существенный признак классификации, основания для обобщения и сравнения, критерии проводимого анализа;</w:t>
      </w:r>
    </w:p>
    <w:p w:rsidR="00A57638" w:rsidRPr="00EB2D57" w:rsidRDefault="00E235EB">
      <w:pPr>
        <w:pStyle w:val="13"/>
        <w:spacing w:line="240" w:lineRule="auto"/>
        <w:jc w:val="both"/>
        <w:rPr>
          <w:color w:val="auto"/>
        </w:rPr>
      </w:pPr>
      <w:r w:rsidRPr="00EB2D57">
        <w:rPr>
          <w:color w:val="auto"/>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A57638" w:rsidRPr="00EB2D57" w:rsidRDefault="00E235EB">
      <w:pPr>
        <w:pStyle w:val="13"/>
        <w:spacing w:line="240" w:lineRule="auto"/>
        <w:jc w:val="both"/>
        <w:rPr>
          <w:color w:val="auto"/>
        </w:rPr>
      </w:pPr>
      <w:r w:rsidRPr="00EB2D57">
        <w:rPr>
          <w:color w:val="auto"/>
        </w:rPr>
        <w:t>выявлять дефициты информации, данных, необходимых для решения поставленной задачи;</w:t>
      </w:r>
    </w:p>
    <w:p w:rsidR="00A57638" w:rsidRPr="00EB2D57" w:rsidRDefault="00E235EB">
      <w:pPr>
        <w:pStyle w:val="13"/>
        <w:spacing w:line="240" w:lineRule="auto"/>
        <w:ind w:firstLine="280"/>
        <w:jc w:val="both"/>
        <w:rPr>
          <w:color w:val="auto"/>
        </w:rPr>
      </w:pPr>
      <w:r w:rsidRPr="00EB2D57">
        <w:rPr>
          <w:color w:val="auto"/>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A57638" w:rsidRPr="00EB2D57" w:rsidRDefault="00E235EB">
      <w:pPr>
        <w:pStyle w:val="13"/>
        <w:spacing w:line="240" w:lineRule="auto"/>
        <w:ind w:firstLine="280"/>
        <w:jc w:val="both"/>
        <w:rPr>
          <w:color w:val="auto"/>
        </w:rPr>
      </w:pPr>
      <w:r w:rsidRPr="00EB2D57">
        <w:rPr>
          <w:color w:val="auto"/>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57638" w:rsidRPr="00EB2D57" w:rsidRDefault="00E235EB">
      <w:pPr>
        <w:pStyle w:val="13"/>
        <w:spacing w:line="240" w:lineRule="auto"/>
        <w:ind w:firstLine="280"/>
        <w:jc w:val="both"/>
        <w:rPr>
          <w:color w:val="auto"/>
        </w:rPr>
      </w:pPr>
      <w:r w:rsidRPr="00EB2D57">
        <w:rPr>
          <w:color w:val="auto"/>
        </w:rPr>
        <w:t>Базовые исследовательские действия:</w:t>
      </w:r>
    </w:p>
    <w:p w:rsidR="00A57638" w:rsidRPr="00EB2D57" w:rsidRDefault="00E235EB">
      <w:pPr>
        <w:pStyle w:val="13"/>
        <w:spacing w:line="240" w:lineRule="auto"/>
        <w:ind w:firstLine="280"/>
        <w:jc w:val="both"/>
        <w:rPr>
          <w:color w:val="auto"/>
        </w:rPr>
      </w:pPr>
      <w:r w:rsidRPr="00EB2D57">
        <w:rPr>
          <w:color w:val="auto"/>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A57638" w:rsidRPr="00EB2D57" w:rsidRDefault="00E235EB">
      <w:pPr>
        <w:pStyle w:val="13"/>
        <w:spacing w:line="240" w:lineRule="auto"/>
        <w:ind w:firstLine="280"/>
        <w:jc w:val="both"/>
        <w:rPr>
          <w:color w:val="auto"/>
        </w:rPr>
      </w:pPr>
      <w:r w:rsidRPr="00EB2D57">
        <w:rPr>
          <w:color w:val="auto"/>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A57638" w:rsidRPr="00EB2D57" w:rsidRDefault="00E235EB">
      <w:pPr>
        <w:pStyle w:val="13"/>
        <w:spacing w:line="240" w:lineRule="auto"/>
        <w:ind w:firstLine="280"/>
        <w:jc w:val="both"/>
        <w:rPr>
          <w:color w:val="auto"/>
        </w:rPr>
      </w:pPr>
      <w:r w:rsidRPr="00EB2D57">
        <w:rPr>
          <w:color w:val="auto"/>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A57638" w:rsidRPr="00EB2D57" w:rsidRDefault="00E235EB">
      <w:pPr>
        <w:pStyle w:val="13"/>
        <w:spacing w:line="240" w:lineRule="auto"/>
        <w:ind w:firstLine="280"/>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A57638" w:rsidRPr="00EB2D57" w:rsidRDefault="00E235EB">
      <w:pPr>
        <w:pStyle w:val="13"/>
        <w:spacing w:line="240" w:lineRule="auto"/>
        <w:ind w:firstLine="280"/>
        <w:jc w:val="both"/>
        <w:rPr>
          <w:color w:val="auto"/>
        </w:rPr>
      </w:pPr>
      <w:r w:rsidRPr="00EB2D57">
        <w:rPr>
          <w:color w:val="auto"/>
        </w:rPr>
        <w:t>Работа с информацией:</w:t>
      </w:r>
    </w:p>
    <w:p w:rsidR="00A57638" w:rsidRPr="00EB2D57" w:rsidRDefault="00E235EB">
      <w:pPr>
        <w:pStyle w:val="13"/>
        <w:spacing w:line="240" w:lineRule="auto"/>
        <w:ind w:firstLine="280"/>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A57638" w:rsidRPr="00EB2D57" w:rsidRDefault="00E235EB">
      <w:pPr>
        <w:pStyle w:val="13"/>
        <w:spacing w:line="240" w:lineRule="auto"/>
        <w:ind w:firstLine="280"/>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w:t>
      </w:r>
    </w:p>
    <w:p w:rsidR="00A57638" w:rsidRPr="00EB2D57" w:rsidRDefault="00E235EB">
      <w:pPr>
        <w:pStyle w:val="13"/>
        <w:spacing w:line="240" w:lineRule="auto"/>
        <w:ind w:firstLine="280"/>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rsidR="00A57638" w:rsidRPr="00EB2D57" w:rsidRDefault="00E235EB">
      <w:pPr>
        <w:pStyle w:val="13"/>
        <w:spacing w:line="240" w:lineRule="auto"/>
        <w:ind w:firstLine="280"/>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57638" w:rsidRPr="00EB2D57" w:rsidRDefault="00E235EB">
      <w:pPr>
        <w:pStyle w:val="13"/>
        <w:spacing w:line="240" w:lineRule="auto"/>
        <w:ind w:firstLine="280"/>
        <w:jc w:val="both"/>
        <w:rPr>
          <w:color w:val="auto"/>
        </w:rPr>
      </w:pPr>
      <w:r w:rsidRPr="00EB2D57">
        <w:rPr>
          <w:color w:val="auto"/>
        </w:rPr>
        <w:t>оценивать надёжность информации по критериям, предложенным педагогическим работником или сформулированным самостоятельно;</w:t>
      </w:r>
    </w:p>
    <w:p w:rsidR="00A57638" w:rsidRPr="00EB2D57" w:rsidRDefault="00E235EB">
      <w:pPr>
        <w:pStyle w:val="13"/>
        <w:spacing w:line="240" w:lineRule="auto"/>
        <w:ind w:firstLine="280"/>
        <w:jc w:val="both"/>
        <w:rPr>
          <w:color w:val="auto"/>
        </w:rPr>
      </w:pPr>
      <w:r w:rsidRPr="00EB2D57">
        <w:rPr>
          <w:color w:val="auto"/>
        </w:rPr>
        <w:t>эффективно запоминать и систематизировать информацию.</w:t>
      </w:r>
    </w:p>
    <w:p w:rsidR="00A57638" w:rsidRPr="00EB2D57" w:rsidRDefault="00E235EB">
      <w:pPr>
        <w:pStyle w:val="13"/>
        <w:spacing w:line="240" w:lineRule="auto"/>
        <w:ind w:firstLine="280"/>
        <w:jc w:val="both"/>
        <w:rPr>
          <w:color w:val="auto"/>
        </w:rPr>
      </w:pPr>
      <w:r w:rsidRPr="00EB2D57">
        <w:rPr>
          <w:color w:val="auto"/>
        </w:rPr>
        <w:t>Овладение системой универсальных познавательных действий обеспечивает сформированность когнитивных навыков обучающихся.</w:t>
      </w:r>
    </w:p>
    <w:p w:rsidR="00A57638" w:rsidRPr="00EB2D57" w:rsidRDefault="00E235EB">
      <w:pPr>
        <w:pStyle w:val="13"/>
        <w:spacing w:line="240" w:lineRule="auto"/>
        <w:ind w:firstLine="280"/>
        <w:jc w:val="both"/>
        <w:rPr>
          <w:color w:val="auto"/>
        </w:rPr>
      </w:pPr>
      <w:r w:rsidRPr="00EB2D57">
        <w:rPr>
          <w:color w:val="auto"/>
        </w:rPr>
        <w:t>Овладение универсальными коммуникативными действиями.</w:t>
      </w:r>
    </w:p>
    <w:p w:rsidR="00A57638" w:rsidRPr="00EB2D57" w:rsidRDefault="00E235EB">
      <w:pPr>
        <w:pStyle w:val="13"/>
        <w:spacing w:line="240" w:lineRule="auto"/>
        <w:jc w:val="both"/>
        <w:rPr>
          <w:color w:val="auto"/>
        </w:rPr>
      </w:pPr>
      <w:r w:rsidRPr="00EB2D57">
        <w:rPr>
          <w:color w:val="auto"/>
        </w:rPr>
        <w:t>Общение:</w:t>
      </w:r>
    </w:p>
    <w:p w:rsidR="00A57638" w:rsidRPr="00EB2D57" w:rsidRDefault="00E235EB">
      <w:pPr>
        <w:pStyle w:val="13"/>
        <w:spacing w:line="240" w:lineRule="auto"/>
        <w:jc w:val="both"/>
        <w:rPr>
          <w:color w:val="auto"/>
        </w:rPr>
      </w:pPr>
      <w:r w:rsidRPr="00EB2D57">
        <w:rPr>
          <w:color w:val="auto"/>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A57638" w:rsidRPr="00EB2D57" w:rsidRDefault="00E235EB">
      <w:pPr>
        <w:pStyle w:val="13"/>
        <w:spacing w:line="240" w:lineRule="auto"/>
        <w:jc w:val="both"/>
        <w:rPr>
          <w:color w:val="auto"/>
        </w:rPr>
      </w:pPr>
      <w:r w:rsidRPr="00EB2D57">
        <w:rPr>
          <w:color w:val="auto"/>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A57638" w:rsidRPr="00EB2D57" w:rsidRDefault="00E235EB">
      <w:pPr>
        <w:pStyle w:val="13"/>
        <w:spacing w:line="240" w:lineRule="auto"/>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rsidR="00A57638" w:rsidRPr="00EB2D57" w:rsidRDefault="00E235EB">
      <w:pPr>
        <w:pStyle w:val="13"/>
        <w:spacing w:line="240" w:lineRule="auto"/>
        <w:jc w:val="both"/>
        <w:rPr>
          <w:color w:val="auto"/>
        </w:rPr>
      </w:pPr>
      <w:r w:rsidRPr="00EB2D57">
        <w:rPr>
          <w:color w:val="auto"/>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A57638" w:rsidRPr="00EB2D57" w:rsidRDefault="00E235EB">
      <w:pPr>
        <w:pStyle w:val="13"/>
        <w:spacing w:line="240" w:lineRule="auto"/>
        <w:jc w:val="both"/>
        <w:rPr>
          <w:color w:val="auto"/>
        </w:rPr>
      </w:pPr>
      <w:r w:rsidRPr="00EB2D57">
        <w:rPr>
          <w:color w:val="auto"/>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A57638" w:rsidRPr="00EB2D57" w:rsidRDefault="00E235EB">
      <w:pPr>
        <w:pStyle w:val="13"/>
        <w:spacing w:line="240" w:lineRule="auto"/>
        <w:jc w:val="both"/>
        <w:rPr>
          <w:color w:val="auto"/>
        </w:rPr>
      </w:pPr>
      <w:r w:rsidRPr="00EB2D57">
        <w:rPr>
          <w:color w:val="auto"/>
        </w:rPr>
        <w:t>Совместная деятельность (сотрудничество):</w:t>
      </w:r>
    </w:p>
    <w:p w:rsidR="00A57638" w:rsidRPr="00EB2D57" w:rsidRDefault="00E235EB">
      <w:pPr>
        <w:pStyle w:val="13"/>
        <w:spacing w:line="240" w:lineRule="auto"/>
        <w:jc w:val="both"/>
        <w:rPr>
          <w:color w:val="auto"/>
        </w:rPr>
      </w:pPr>
      <w:r w:rsidRPr="00EB2D57">
        <w:rPr>
          <w:color w:val="auto"/>
        </w:rPr>
        <w:t>понимать и использовать преимущества командной и индивидуальной работы при решении конкретной учебной задачи;</w:t>
      </w:r>
    </w:p>
    <w:p w:rsidR="00A57638" w:rsidRPr="00EB2D57" w:rsidRDefault="00E235EB">
      <w:pPr>
        <w:pStyle w:val="13"/>
        <w:spacing w:line="240" w:lineRule="auto"/>
        <w:jc w:val="both"/>
        <w:rPr>
          <w:color w:val="auto"/>
        </w:rPr>
      </w:pPr>
      <w:r w:rsidRPr="00EB2D57">
        <w:rPr>
          <w:color w:val="auto"/>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A57638" w:rsidRPr="00EB2D57" w:rsidRDefault="00E235EB">
      <w:pPr>
        <w:pStyle w:val="13"/>
        <w:spacing w:line="240" w:lineRule="auto"/>
        <w:jc w:val="both"/>
        <w:rPr>
          <w:color w:val="auto"/>
        </w:rPr>
      </w:pPr>
      <w:r w:rsidRPr="00EB2D57">
        <w:rPr>
          <w:color w:val="auto"/>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A57638" w:rsidRPr="00EB2D57" w:rsidRDefault="00E235EB">
      <w:pPr>
        <w:pStyle w:val="13"/>
        <w:spacing w:line="240" w:lineRule="auto"/>
        <w:jc w:val="both"/>
        <w:rPr>
          <w:color w:val="auto"/>
        </w:rPr>
      </w:pPr>
      <w:r w:rsidRPr="00EB2D57">
        <w:rPr>
          <w:color w:val="auto"/>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A57638" w:rsidRPr="00EB2D57" w:rsidRDefault="00E235EB">
      <w:pPr>
        <w:pStyle w:val="13"/>
        <w:spacing w:line="240" w:lineRule="auto"/>
        <w:jc w:val="both"/>
        <w:rPr>
          <w:color w:val="auto"/>
        </w:rPr>
      </w:pPr>
      <w:r w:rsidRPr="00EB2D57">
        <w:rPr>
          <w:color w:val="auto"/>
        </w:rPr>
        <w:t>Овладение универсальными учебными регулятивными действиями.</w:t>
      </w:r>
    </w:p>
    <w:p w:rsidR="00A57638" w:rsidRPr="00EB2D57" w:rsidRDefault="00E235EB">
      <w:pPr>
        <w:pStyle w:val="13"/>
        <w:spacing w:line="240" w:lineRule="auto"/>
        <w:jc w:val="both"/>
        <w:rPr>
          <w:color w:val="auto"/>
        </w:rPr>
      </w:pPr>
      <w:r w:rsidRPr="00EB2D57">
        <w:rPr>
          <w:color w:val="auto"/>
        </w:rPr>
        <w:t>Самоорганизация:</w:t>
      </w:r>
    </w:p>
    <w:p w:rsidR="00A57638" w:rsidRPr="00EB2D57" w:rsidRDefault="00E235EB">
      <w:pPr>
        <w:pStyle w:val="13"/>
        <w:spacing w:line="240" w:lineRule="auto"/>
        <w:jc w:val="both"/>
        <w:rPr>
          <w:color w:val="auto"/>
        </w:rPr>
      </w:pPr>
      <w:r w:rsidRPr="00EB2D57">
        <w:rPr>
          <w:color w:val="auto"/>
        </w:rPr>
        <w:t>выявлять проблемные вопросы, требующие решения в жизненных и учебных ситуациях;</w:t>
      </w:r>
    </w:p>
    <w:p w:rsidR="00A57638" w:rsidRPr="00EB2D57" w:rsidRDefault="00E235EB">
      <w:pPr>
        <w:pStyle w:val="13"/>
        <w:spacing w:line="240" w:lineRule="auto"/>
        <w:jc w:val="both"/>
        <w:rPr>
          <w:color w:val="auto"/>
        </w:rPr>
      </w:pPr>
      <w:r w:rsidRPr="00EB2D57">
        <w:rPr>
          <w:color w:val="auto"/>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A57638" w:rsidRPr="00EB2D57" w:rsidRDefault="00E235EB">
      <w:pPr>
        <w:pStyle w:val="13"/>
        <w:spacing w:line="240" w:lineRule="auto"/>
        <w:jc w:val="both"/>
        <w:rPr>
          <w:color w:val="auto"/>
        </w:rPr>
      </w:pPr>
      <w:r w:rsidRPr="00EB2D57">
        <w:rPr>
          <w:color w:val="auto"/>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A57638" w:rsidRPr="00EB2D57" w:rsidRDefault="00E235EB">
      <w:pPr>
        <w:pStyle w:val="13"/>
        <w:spacing w:line="240" w:lineRule="auto"/>
        <w:jc w:val="both"/>
        <w:rPr>
          <w:color w:val="auto"/>
        </w:rPr>
      </w:pPr>
      <w:r w:rsidRPr="00EB2D57">
        <w:rPr>
          <w:color w:val="auto"/>
        </w:rPr>
        <w:t>Самоконтроль (рефлексия):</w:t>
      </w:r>
    </w:p>
    <w:p w:rsidR="00A57638" w:rsidRPr="00EB2D57" w:rsidRDefault="00E235EB">
      <w:pPr>
        <w:pStyle w:val="13"/>
        <w:spacing w:line="240" w:lineRule="auto"/>
        <w:jc w:val="both"/>
        <w:rPr>
          <w:color w:val="auto"/>
        </w:rPr>
      </w:pPr>
      <w:r w:rsidRPr="00EB2D57">
        <w:rPr>
          <w:color w:val="auto"/>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A57638" w:rsidRPr="00EB2D57" w:rsidRDefault="00E235EB">
      <w:pPr>
        <w:pStyle w:val="13"/>
        <w:spacing w:line="240" w:lineRule="auto"/>
        <w:jc w:val="both"/>
        <w:rPr>
          <w:color w:val="auto"/>
        </w:rPr>
      </w:pPr>
      <w:r w:rsidRPr="00EB2D57">
        <w:rPr>
          <w:color w:val="auto"/>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A57638" w:rsidRPr="00EB2D57" w:rsidRDefault="00E235EB">
      <w:pPr>
        <w:pStyle w:val="13"/>
        <w:spacing w:line="240" w:lineRule="auto"/>
        <w:jc w:val="both"/>
        <w:rPr>
          <w:color w:val="auto"/>
        </w:rPr>
      </w:pPr>
      <w:r w:rsidRPr="00EB2D57">
        <w:rPr>
          <w:color w:val="auto"/>
        </w:rPr>
        <w:t>оценивать соответствие результата цели и условиям.</w:t>
      </w:r>
    </w:p>
    <w:p w:rsidR="00A57638" w:rsidRPr="00EB2D57" w:rsidRDefault="00E235EB">
      <w:pPr>
        <w:pStyle w:val="13"/>
        <w:spacing w:line="240" w:lineRule="auto"/>
        <w:jc w:val="both"/>
        <w:rPr>
          <w:color w:val="auto"/>
        </w:rPr>
      </w:pPr>
      <w:r w:rsidRPr="00EB2D57">
        <w:rPr>
          <w:color w:val="auto"/>
        </w:rPr>
        <w:t>Эмоциональный интеллект:</w:t>
      </w:r>
    </w:p>
    <w:p w:rsidR="00A57638" w:rsidRPr="00EB2D57" w:rsidRDefault="00E235EB">
      <w:pPr>
        <w:pStyle w:val="13"/>
        <w:spacing w:line="240" w:lineRule="auto"/>
        <w:jc w:val="both"/>
        <w:rPr>
          <w:color w:val="auto"/>
        </w:rPr>
      </w:pPr>
      <w:r w:rsidRPr="00EB2D57">
        <w:rPr>
          <w:color w:val="auto"/>
        </w:rPr>
        <w:t>управлять собственными эмоциями и не поддаваться эмоциям других, выявлять и анализировать их причины;</w:t>
      </w:r>
    </w:p>
    <w:p w:rsidR="00A57638" w:rsidRPr="00EB2D57" w:rsidRDefault="00E235EB">
      <w:pPr>
        <w:pStyle w:val="13"/>
        <w:spacing w:line="240" w:lineRule="auto"/>
        <w:jc w:val="both"/>
        <w:rPr>
          <w:color w:val="auto"/>
        </w:rPr>
      </w:pPr>
      <w:r w:rsidRPr="00EB2D57">
        <w:rPr>
          <w:color w:val="auto"/>
        </w:rPr>
        <w:t>ставить себя на место другого человека, понимать мотивы и намерения другого, регулировать способ выражения эмоций.</w:t>
      </w:r>
    </w:p>
    <w:p w:rsidR="00A57638" w:rsidRPr="00EB2D57" w:rsidRDefault="00E235EB">
      <w:pPr>
        <w:pStyle w:val="13"/>
        <w:spacing w:line="240" w:lineRule="auto"/>
        <w:jc w:val="both"/>
        <w:rPr>
          <w:color w:val="auto"/>
        </w:rPr>
      </w:pPr>
      <w:r w:rsidRPr="00EB2D57">
        <w:rPr>
          <w:color w:val="auto"/>
        </w:rPr>
        <w:t>Принятие себя и других:</w:t>
      </w:r>
    </w:p>
    <w:p w:rsidR="00A57638" w:rsidRPr="00EB2D57" w:rsidRDefault="00E235EB">
      <w:pPr>
        <w:pStyle w:val="13"/>
        <w:spacing w:line="240" w:lineRule="auto"/>
        <w:jc w:val="both"/>
        <w:rPr>
          <w:color w:val="auto"/>
        </w:rPr>
      </w:pPr>
      <w:r w:rsidRPr="00EB2D57">
        <w:rPr>
          <w:color w:val="auto"/>
        </w:rPr>
        <w:t>осознанно относиться к другому человеку, его мнению, признавать право на ошибку свою и чужую;</w:t>
      </w:r>
    </w:p>
    <w:p w:rsidR="00A57638" w:rsidRPr="00EB2D57" w:rsidRDefault="00E235EB">
      <w:pPr>
        <w:pStyle w:val="13"/>
        <w:spacing w:line="240" w:lineRule="auto"/>
        <w:jc w:val="both"/>
        <w:rPr>
          <w:color w:val="auto"/>
        </w:rPr>
      </w:pPr>
      <w:r w:rsidRPr="00EB2D57">
        <w:rPr>
          <w:color w:val="auto"/>
        </w:rPr>
        <w:t>быть открытым себе и другим, осознавать невозможность контроля всего вокруг.</w:t>
      </w:r>
    </w:p>
    <w:p w:rsidR="00A57638" w:rsidRPr="00EB2D57" w:rsidRDefault="00E235EB">
      <w:pPr>
        <w:pStyle w:val="13"/>
        <w:spacing w:after="320" w:line="240" w:lineRule="auto"/>
        <w:jc w:val="both"/>
        <w:rPr>
          <w:color w:val="auto"/>
        </w:rPr>
      </w:pPr>
      <w:r w:rsidRPr="00EB2D57">
        <w:rPr>
          <w:color w:val="auto"/>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A57638" w:rsidRPr="00EB2D57" w:rsidRDefault="00E235EB" w:rsidP="00FE3D18">
      <w:pPr>
        <w:pStyle w:val="af5"/>
      </w:pPr>
      <w:bookmarkStart w:id="801" w:name="bookmark1854"/>
      <w:r w:rsidRPr="00EB2D57">
        <w:t>ПРЕДМЕТНЫЕ РЕЗУЛЬТАТЫ</w:t>
      </w:r>
      <w:bookmarkEnd w:id="801"/>
    </w:p>
    <w:p w:rsidR="00A57638" w:rsidRPr="00EB2D57" w:rsidRDefault="00E235EB">
      <w:pPr>
        <w:pStyle w:val="13"/>
        <w:spacing w:line="240" w:lineRule="auto"/>
        <w:jc w:val="both"/>
        <w:rPr>
          <w:color w:val="auto"/>
        </w:rPr>
      </w:pPr>
      <w:r w:rsidRPr="00EB2D57">
        <w:rPr>
          <w:color w:val="auto"/>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A57638" w:rsidRPr="00EB2D57" w:rsidRDefault="00E235EB">
      <w:pPr>
        <w:pStyle w:val="13"/>
        <w:spacing w:line="240" w:lineRule="auto"/>
        <w:jc w:val="both"/>
        <w:rPr>
          <w:color w:val="auto"/>
        </w:rPr>
      </w:pPr>
      <w:r w:rsidRPr="00EB2D57">
        <w:rPr>
          <w:color w:val="auto"/>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A57638" w:rsidRPr="00EB2D57" w:rsidRDefault="00E235EB">
      <w:pPr>
        <w:pStyle w:val="13"/>
        <w:spacing w:line="240" w:lineRule="auto"/>
        <w:jc w:val="both"/>
        <w:rPr>
          <w:color w:val="auto"/>
        </w:rPr>
      </w:pPr>
      <w:r w:rsidRPr="00EB2D57">
        <w:rPr>
          <w:color w:val="auto"/>
        </w:rPr>
        <w:t>Предметные результаты по предметной области «Физическая культура и основы безопасности жизнедеятельности» должны обеспечивать:</w:t>
      </w:r>
    </w:p>
    <w:p w:rsidR="00A57638" w:rsidRPr="00EB2D57" w:rsidRDefault="00E235EB">
      <w:pPr>
        <w:pStyle w:val="13"/>
        <w:spacing w:line="240" w:lineRule="auto"/>
        <w:jc w:val="both"/>
        <w:rPr>
          <w:color w:val="auto"/>
        </w:rPr>
      </w:pPr>
      <w:r w:rsidRPr="00EB2D57">
        <w:rPr>
          <w:color w:val="auto"/>
        </w:rPr>
        <w:t>По учебному предмету «Основы безопасности жизнедеятельности»:</w:t>
      </w:r>
    </w:p>
    <w:p w:rsidR="00A57638" w:rsidRPr="00EB2D57" w:rsidRDefault="00E235EB" w:rsidP="00AC05F4">
      <w:pPr>
        <w:pStyle w:val="13"/>
        <w:numPr>
          <w:ilvl w:val="0"/>
          <w:numId w:val="161"/>
        </w:numPr>
        <w:tabs>
          <w:tab w:val="left" w:pos="543"/>
        </w:tabs>
        <w:spacing w:line="240" w:lineRule="auto"/>
        <w:jc w:val="both"/>
        <w:rPr>
          <w:color w:val="auto"/>
        </w:rPr>
      </w:pPr>
      <w:r w:rsidRPr="00EB2D57">
        <w:rPr>
          <w:color w:val="auto"/>
        </w:rPr>
        <w:t>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A57638" w:rsidRPr="00EB2D57" w:rsidRDefault="00E235EB" w:rsidP="00AC05F4">
      <w:pPr>
        <w:pStyle w:val="13"/>
        <w:numPr>
          <w:ilvl w:val="0"/>
          <w:numId w:val="161"/>
        </w:numPr>
        <w:tabs>
          <w:tab w:val="left" w:pos="543"/>
        </w:tabs>
        <w:spacing w:line="240" w:lineRule="auto"/>
        <w:jc w:val="both"/>
        <w:rPr>
          <w:color w:val="auto"/>
        </w:rPr>
      </w:pPr>
      <w:r w:rsidRPr="00EB2D57">
        <w:rPr>
          <w:color w:val="auto"/>
        </w:rPr>
        <w:t>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A57638" w:rsidRPr="00EB2D57" w:rsidRDefault="00E235EB" w:rsidP="00AC05F4">
      <w:pPr>
        <w:pStyle w:val="13"/>
        <w:numPr>
          <w:ilvl w:val="0"/>
          <w:numId w:val="161"/>
        </w:numPr>
        <w:tabs>
          <w:tab w:val="left" w:pos="548"/>
        </w:tabs>
        <w:spacing w:line="240" w:lineRule="auto"/>
        <w:jc w:val="both"/>
        <w:rPr>
          <w:color w:val="auto"/>
        </w:rPr>
      </w:pPr>
      <w:r w:rsidRPr="00EB2D57">
        <w:rPr>
          <w:color w:val="auto"/>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A57638" w:rsidRPr="00EB2D57" w:rsidRDefault="00E235EB" w:rsidP="00AC05F4">
      <w:pPr>
        <w:pStyle w:val="13"/>
        <w:numPr>
          <w:ilvl w:val="0"/>
          <w:numId w:val="161"/>
        </w:numPr>
        <w:tabs>
          <w:tab w:val="left" w:pos="543"/>
        </w:tabs>
        <w:spacing w:line="240" w:lineRule="auto"/>
        <w:jc w:val="both"/>
        <w:rPr>
          <w:color w:val="auto"/>
        </w:rPr>
      </w:pPr>
      <w:r w:rsidRPr="00EB2D57">
        <w:rPr>
          <w:color w:val="auto"/>
        </w:rPr>
        <w:t>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A57638" w:rsidRPr="00EB2D57" w:rsidRDefault="00E235EB" w:rsidP="00AC05F4">
      <w:pPr>
        <w:pStyle w:val="13"/>
        <w:numPr>
          <w:ilvl w:val="0"/>
          <w:numId w:val="161"/>
        </w:numPr>
        <w:tabs>
          <w:tab w:val="left" w:pos="543"/>
        </w:tabs>
        <w:spacing w:line="240" w:lineRule="auto"/>
        <w:jc w:val="both"/>
        <w:rPr>
          <w:color w:val="auto"/>
        </w:rPr>
      </w:pPr>
      <w:r w:rsidRPr="00EB2D57">
        <w:rPr>
          <w:color w:val="auto"/>
        </w:rPr>
        <w:t>сформированность чувства гордости за свою Родину, ответственного отношения к выполнению конституционного долга — защите Отечества;</w:t>
      </w:r>
    </w:p>
    <w:p w:rsidR="00A57638" w:rsidRPr="00EB2D57" w:rsidRDefault="00E235EB" w:rsidP="00AC05F4">
      <w:pPr>
        <w:pStyle w:val="13"/>
        <w:numPr>
          <w:ilvl w:val="0"/>
          <w:numId w:val="161"/>
        </w:numPr>
        <w:tabs>
          <w:tab w:val="left" w:pos="543"/>
        </w:tabs>
        <w:spacing w:line="240" w:lineRule="auto"/>
        <w:jc w:val="both"/>
        <w:rPr>
          <w:color w:val="auto"/>
        </w:rPr>
      </w:pPr>
      <w:r w:rsidRPr="00EB2D57">
        <w:rPr>
          <w:color w:val="auto"/>
        </w:rPr>
        <w:t>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A57638" w:rsidRPr="00EB2D57" w:rsidRDefault="00E235EB" w:rsidP="00AC05F4">
      <w:pPr>
        <w:pStyle w:val="13"/>
        <w:numPr>
          <w:ilvl w:val="0"/>
          <w:numId w:val="161"/>
        </w:numPr>
        <w:tabs>
          <w:tab w:val="left" w:pos="543"/>
        </w:tabs>
        <w:spacing w:line="240" w:lineRule="auto"/>
        <w:jc w:val="both"/>
        <w:rPr>
          <w:color w:val="auto"/>
        </w:rPr>
      </w:pPr>
      <w:r w:rsidRPr="00EB2D57">
        <w:rPr>
          <w:color w:val="auto"/>
        </w:rPr>
        <w:t>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A57638" w:rsidRPr="00EB2D57" w:rsidRDefault="00E235EB" w:rsidP="00AC05F4">
      <w:pPr>
        <w:pStyle w:val="13"/>
        <w:numPr>
          <w:ilvl w:val="0"/>
          <w:numId w:val="161"/>
        </w:numPr>
        <w:tabs>
          <w:tab w:val="left" w:pos="543"/>
        </w:tabs>
        <w:spacing w:line="240" w:lineRule="auto"/>
        <w:jc w:val="both"/>
        <w:rPr>
          <w:color w:val="auto"/>
        </w:rPr>
      </w:pPr>
      <w:r w:rsidRPr="00EB2D57">
        <w:rPr>
          <w:color w:val="auto"/>
        </w:rPr>
        <w:t>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A57638" w:rsidRPr="00EB2D57" w:rsidRDefault="00E235EB" w:rsidP="00AC05F4">
      <w:pPr>
        <w:pStyle w:val="13"/>
        <w:numPr>
          <w:ilvl w:val="0"/>
          <w:numId w:val="161"/>
        </w:numPr>
        <w:tabs>
          <w:tab w:val="left" w:pos="543"/>
        </w:tabs>
        <w:spacing w:line="240" w:lineRule="auto"/>
        <w:jc w:val="both"/>
        <w:rPr>
          <w:color w:val="auto"/>
        </w:rPr>
      </w:pPr>
      <w:r w:rsidRPr="00EB2D57">
        <w:rPr>
          <w:color w:val="auto"/>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A57638" w:rsidRPr="00EB2D57" w:rsidRDefault="00E235EB" w:rsidP="00AC05F4">
      <w:pPr>
        <w:pStyle w:val="13"/>
        <w:numPr>
          <w:ilvl w:val="0"/>
          <w:numId w:val="161"/>
        </w:numPr>
        <w:tabs>
          <w:tab w:val="left" w:pos="663"/>
        </w:tabs>
        <w:spacing w:line="240" w:lineRule="auto"/>
        <w:jc w:val="both"/>
        <w:rPr>
          <w:color w:val="auto"/>
        </w:rPr>
      </w:pPr>
      <w:r w:rsidRPr="00EB2D57">
        <w:rPr>
          <w:color w:val="auto"/>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A57638" w:rsidRPr="00EB2D57" w:rsidRDefault="00E235EB" w:rsidP="00AC05F4">
      <w:pPr>
        <w:pStyle w:val="13"/>
        <w:numPr>
          <w:ilvl w:val="0"/>
          <w:numId w:val="161"/>
        </w:numPr>
        <w:tabs>
          <w:tab w:val="left" w:pos="663"/>
        </w:tabs>
        <w:spacing w:line="240" w:lineRule="auto"/>
        <w:jc w:val="both"/>
        <w:rPr>
          <w:color w:val="auto"/>
        </w:rPr>
      </w:pPr>
      <w:r w:rsidRPr="00EB2D57">
        <w:rPr>
          <w:color w:val="auto"/>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A57638" w:rsidRPr="00EB2D57" w:rsidRDefault="00E235EB" w:rsidP="00AC05F4">
      <w:pPr>
        <w:pStyle w:val="13"/>
        <w:numPr>
          <w:ilvl w:val="0"/>
          <w:numId w:val="161"/>
        </w:numPr>
        <w:tabs>
          <w:tab w:val="left" w:pos="668"/>
        </w:tabs>
        <w:spacing w:line="240" w:lineRule="auto"/>
        <w:jc w:val="both"/>
        <w:rPr>
          <w:color w:val="auto"/>
        </w:rPr>
      </w:pPr>
      <w:r w:rsidRPr="00EB2D57">
        <w:rPr>
          <w:color w:val="auto"/>
        </w:rPr>
        <w:t>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A57638" w:rsidRPr="00EB2D57" w:rsidRDefault="00E235EB">
      <w:pPr>
        <w:pStyle w:val="13"/>
        <w:spacing w:line="240" w:lineRule="auto"/>
        <w:jc w:val="both"/>
        <w:rPr>
          <w:color w:val="auto"/>
        </w:rPr>
      </w:pPr>
      <w:r w:rsidRPr="00EB2D57">
        <w:rPr>
          <w:color w:val="auto"/>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A57638" w:rsidRPr="00EB2D57" w:rsidRDefault="00E235EB">
      <w:pPr>
        <w:pStyle w:val="13"/>
        <w:spacing w:line="240" w:lineRule="auto"/>
        <w:jc w:val="both"/>
        <w:rPr>
          <w:color w:val="auto"/>
        </w:rPr>
      </w:pPr>
      <w:r w:rsidRPr="00EB2D57">
        <w:rPr>
          <w:color w:val="auto"/>
        </w:rPr>
        <w:t>Организация вправе самостоятельно определять последовательность модулей для освоения обучающимися модулей учебного предмета «Основы безопасности жизнедеятельности».</w:t>
      </w:r>
    </w:p>
    <w:p w:rsidR="00A57638" w:rsidRPr="00EB2D57" w:rsidRDefault="00E235EB">
      <w:pPr>
        <w:pStyle w:val="13"/>
        <w:spacing w:after="320" w:line="240" w:lineRule="auto"/>
        <w:jc w:val="both"/>
        <w:rPr>
          <w:color w:val="auto"/>
        </w:rPr>
      </w:pPr>
      <w:r w:rsidRPr="00EB2D57">
        <w:rPr>
          <w:color w:val="auto"/>
        </w:rPr>
        <w:t>Предлагается распределение предметных результатов, формируемых в ходе изучения учебного предмета ОБЖ, сгруппировать по учебным модулям:</w:t>
      </w:r>
    </w:p>
    <w:p w:rsidR="00A57638" w:rsidRPr="00EB2D57" w:rsidRDefault="00E235EB" w:rsidP="00FE3D18">
      <w:pPr>
        <w:pStyle w:val="af5"/>
      </w:pPr>
      <w:bookmarkStart w:id="802" w:name="bookmark1856"/>
      <w:r w:rsidRPr="00EB2D57">
        <w:t>МОДУЛЬ № 1 «КУЛЬТУРА БЕЗОПАСНОСТИ</w:t>
      </w:r>
      <w:bookmarkEnd w:id="802"/>
    </w:p>
    <w:p w:rsidR="00A57638" w:rsidRPr="00EB2D57" w:rsidRDefault="00E235EB" w:rsidP="00FE3D18">
      <w:pPr>
        <w:pStyle w:val="af5"/>
      </w:pPr>
      <w:r w:rsidRPr="00EB2D57">
        <w:t>ЖИЗНЕДЕЯТЕЛЬНОСТИ В СОВРЕМЕННОМ ОБЩЕСТВЕ»:</w:t>
      </w:r>
    </w:p>
    <w:p w:rsidR="00A57638" w:rsidRPr="00EB2D57" w:rsidRDefault="00E235EB">
      <w:pPr>
        <w:pStyle w:val="13"/>
        <w:spacing w:line="240" w:lineRule="auto"/>
        <w:jc w:val="both"/>
        <w:rPr>
          <w:color w:val="auto"/>
        </w:rPr>
      </w:pPr>
      <w:r w:rsidRPr="00EB2D57">
        <w:rPr>
          <w:color w:val="auto"/>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A57638" w:rsidRPr="00EB2D57" w:rsidRDefault="00E235EB">
      <w:pPr>
        <w:pStyle w:val="13"/>
        <w:spacing w:line="240" w:lineRule="auto"/>
        <w:jc w:val="both"/>
        <w:rPr>
          <w:color w:val="auto"/>
        </w:rPr>
      </w:pPr>
      <w:r w:rsidRPr="00EB2D57">
        <w:rPr>
          <w:color w:val="auto"/>
        </w:rPr>
        <w:t>раскрывать смысл понятия культуры безопасности (как способности предвидеть, по возможности избегать, действовать в опасных ситуациях);</w:t>
      </w:r>
    </w:p>
    <w:p w:rsidR="00A57638" w:rsidRPr="00EB2D57" w:rsidRDefault="00E235EB">
      <w:pPr>
        <w:pStyle w:val="13"/>
        <w:spacing w:line="240" w:lineRule="auto"/>
        <w:jc w:val="both"/>
        <w:rPr>
          <w:color w:val="auto"/>
        </w:rPr>
      </w:pPr>
      <w:r w:rsidRPr="00EB2D57">
        <w:rPr>
          <w:color w:val="auto"/>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A57638" w:rsidRPr="00EB2D57" w:rsidRDefault="00E235EB">
      <w:pPr>
        <w:pStyle w:val="13"/>
        <w:spacing w:line="240" w:lineRule="auto"/>
        <w:jc w:val="both"/>
        <w:rPr>
          <w:color w:val="auto"/>
        </w:rPr>
      </w:pPr>
      <w:r w:rsidRPr="00EB2D57">
        <w:rPr>
          <w:color w:val="auto"/>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A57638" w:rsidRPr="00EB2D57" w:rsidRDefault="00E235EB">
      <w:pPr>
        <w:pStyle w:val="13"/>
        <w:spacing w:line="240" w:lineRule="auto"/>
        <w:jc w:val="both"/>
        <w:rPr>
          <w:color w:val="auto"/>
        </w:rPr>
      </w:pPr>
      <w:r w:rsidRPr="00EB2D57">
        <w:rPr>
          <w:color w:val="auto"/>
        </w:rPr>
        <w:t>раскрывать общие принципы безопасного поведения.</w:t>
      </w:r>
    </w:p>
    <w:p w:rsidR="00FE3D18" w:rsidRDefault="00FE3D18" w:rsidP="00FE3D18">
      <w:pPr>
        <w:pStyle w:val="af5"/>
      </w:pPr>
      <w:bookmarkStart w:id="803" w:name="bookmark1859"/>
    </w:p>
    <w:p w:rsidR="00A57638" w:rsidRPr="00EB2D57" w:rsidRDefault="00E235EB" w:rsidP="00FE3D18">
      <w:pPr>
        <w:pStyle w:val="af5"/>
      </w:pPr>
      <w:r w:rsidRPr="00EB2D57">
        <w:t>МОДУЛЬ № 2 «БЕЗОПАСНОСТЬ В БЫТУ»:</w:t>
      </w:r>
      <w:bookmarkEnd w:id="803"/>
    </w:p>
    <w:p w:rsidR="00A57638" w:rsidRPr="00EB2D57" w:rsidRDefault="00E235EB">
      <w:pPr>
        <w:pStyle w:val="13"/>
        <w:spacing w:line="240" w:lineRule="auto"/>
        <w:jc w:val="both"/>
        <w:rPr>
          <w:color w:val="auto"/>
        </w:rPr>
      </w:pPr>
      <w:r w:rsidRPr="00EB2D57">
        <w:rPr>
          <w:color w:val="auto"/>
        </w:rPr>
        <w:t>объяснять особенности жизнеобеспечения жилища;</w:t>
      </w:r>
    </w:p>
    <w:p w:rsidR="00A57638" w:rsidRPr="00EB2D57" w:rsidRDefault="00E235EB">
      <w:pPr>
        <w:pStyle w:val="13"/>
        <w:spacing w:line="240" w:lineRule="auto"/>
        <w:jc w:val="both"/>
        <w:rPr>
          <w:color w:val="auto"/>
        </w:rPr>
      </w:pPr>
      <w:r w:rsidRPr="00EB2D57">
        <w:rPr>
          <w:color w:val="auto"/>
        </w:rPr>
        <w:t>классифицировать источники опасности в быту (пожароопасные предметы, электроприборы, газовое оборудование, бытовая химия, медикаменты);</w:t>
      </w:r>
    </w:p>
    <w:p w:rsidR="00A57638" w:rsidRPr="00EB2D57" w:rsidRDefault="00E235EB">
      <w:pPr>
        <w:pStyle w:val="13"/>
        <w:spacing w:line="240" w:lineRule="auto"/>
        <w:jc w:val="both"/>
        <w:rPr>
          <w:color w:val="auto"/>
        </w:rPr>
      </w:pPr>
      <w:r w:rsidRPr="00EB2D57">
        <w:rPr>
          <w:color w:val="auto"/>
        </w:rPr>
        <w:t>знать права, обязанности и ответственность граждан в области пожарной безопасности;</w:t>
      </w:r>
    </w:p>
    <w:p w:rsidR="00A57638" w:rsidRPr="00EB2D57" w:rsidRDefault="00E235EB">
      <w:pPr>
        <w:pStyle w:val="13"/>
        <w:spacing w:line="240" w:lineRule="auto"/>
        <w:jc w:val="both"/>
        <w:rPr>
          <w:color w:val="auto"/>
        </w:rPr>
      </w:pPr>
      <w:r w:rsidRPr="00EB2D57">
        <w:rPr>
          <w:color w:val="auto"/>
        </w:rPr>
        <w:t>соблюдать правила безопасного поведения, позволяющие предупредить возникновение опасных ситуаций в быту;</w:t>
      </w:r>
    </w:p>
    <w:p w:rsidR="00A57638" w:rsidRPr="00EB2D57" w:rsidRDefault="00E235EB">
      <w:pPr>
        <w:pStyle w:val="13"/>
        <w:spacing w:after="40" w:line="240" w:lineRule="auto"/>
        <w:jc w:val="both"/>
        <w:rPr>
          <w:color w:val="auto"/>
        </w:rPr>
      </w:pPr>
      <w:r w:rsidRPr="00EB2D57">
        <w:rPr>
          <w:color w:val="auto"/>
        </w:rPr>
        <w:t>распознавать ситуации криминального характера;</w:t>
      </w:r>
    </w:p>
    <w:p w:rsidR="00A57638" w:rsidRPr="00EB2D57" w:rsidRDefault="00E235EB">
      <w:pPr>
        <w:pStyle w:val="13"/>
        <w:spacing w:line="240" w:lineRule="auto"/>
        <w:jc w:val="both"/>
        <w:rPr>
          <w:color w:val="auto"/>
        </w:rPr>
      </w:pPr>
      <w:r w:rsidRPr="00EB2D57">
        <w:rPr>
          <w:color w:val="auto"/>
        </w:rPr>
        <w:t>знать о правилах вызова экстренных служб и ответственности за ложные сообщения;</w:t>
      </w:r>
    </w:p>
    <w:p w:rsidR="00A57638" w:rsidRPr="00EB2D57" w:rsidRDefault="00E235EB">
      <w:pPr>
        <w:pStyle w:val="13"/>
        <w:spacing w:line="240" w:lineRule="auto"/>
        <w:jc w:val="both"/>
        <w:rPr>
          <w:color w:val="auto"/>
        </w:rPr>
      </w:pPr>
      <w:r w:rsidRPr="00EB2D57">
        <w:rPr>
          <w:color w:val="auto"/>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A57638" w:rsidRPr="00EB2D57" w:rsidRDefault="00E235EB">
      <w:pPr>
        <w:pStyle w:val="13"/>
        <w:spacing w:line="240" w:lineRule="auto"/>
        <w:jc w:val="both"/>
        <w:rPr>
          <w:color w:val="auto"/>
        </w:rPr>
      </w:pPr>
      <w:r w:rsidRPr="00EB2D57">
        <w:rPr>
          <w:color w:val="auto"/>
        </w:rPr>
        <w:t>безопасно действовать в ситуациях криминального характера;</w:t>
      </w:r>
    </w:p>
    <w:p w:rsidR="00A57638" w:rsidRPr="00EB2D57" w:rsidRDefault="00E235EB">
      <w:pPr>
        <w:pStyle w:val="13"/>
        <w:spacing w:after="280" w:line="240" w:lineRule="auto"/>
        <w:jc w:val="both"/>
        <w:rPr>
          <w:color w:val="auto"/>
        </w:rPr>
      </w:pPr>
      <w:r w:rsidRPr="00EB2D57">
        <w:rPr>
          <w:color w:val="auto"/>
        </w:rPr>
        <w:t>безопасно действовать при пожаре в жилых и общественных зданиях, в том числе правильно использовать первичные средства пожаротушения.</w:t>
      </w:r>
    </w:p>
    <w:p w:rsidR="00A57638" w:rsidRPr="00EB2D57" w:rsidRDefault="00E235EB" w:rsidP="00FE3D18">
      <w:pPr>
        <w:pStyle w:val="af5"/>
      </w:pPr>
      <w:bookmarkStart w:id="804" w:name="bookmark1861"/>
      <w:r w:rsidRPr="00EB2D57">
        <w:t>МОДУЛЬ № 3 «БЕЗОПАСНОСТЬ НА ТРАНСПОРТЕ»:</w:t>
      </w:r>
      <w:bookmarkEnd w:id="804"/>
    </w:p>
    <w:p w:rsidR="00A57638" w:rsidRPr="00EB2D57" w:rsidRDefault="00E235EB">
      <w:pPr>
        <w:pStyle w:val="13"/>
        <w:spacing w:line="240" w:lineRule="auto"/>
        <w:jc w:val="both"/>
        <w:rPr>
          <w:color w:val="auto"/>
        </w:rPr>
      </w:pPr>
      <w:r w:rsidRPr="00EB2D57">
        <w:rPr>
          <w:color w:val="auto"/>
        </w:rPr>
        <w:t>классифицировать виды опасностей на транспорте (наземный, подземный, железнодорожный, водный, воздушный);</w:t>
      </w:r>
    </w:p>
    <w:p w:rsidR="00A57638" w:rsidRPr="00EB2D57" w:rsidRDefault="00E235EB">
      <w:pPr>
        <w:pStyle w:val="13"/>
        <w:spacing w:line="240" w:lineRule="auto"/>
        <w:jc w:val="both"/>
        <w:rPr>
          <w:color w:val="auto"/>
        </w:rPr>
      </w:pPr>
      <w:r w:rsidRPr="00EB2D57">
        <w:rPr>
          <w:color w:val="auto"/>
        </w:rPr>
        <w:t>соблюдать правила дорожного движения, установленные для пешехода, пассажира, водителя велосипеда и иных средств передвижения;</w:t>
      </w:r>
    </w:p>
    <w:p w:rsidR="00A57638" w:rsidRPr="00EB2D57" w:rsidRDefault="00E235EB">
      <w:pPr>
        <w:pStyle w:val="13"/>
        <w:spacing w:line="240" w:lineRule="auto"/>
        <w:jc w:val="both"/>
        <w:rPr>
          <w:color w:val="auto"/>
        </w:rPr>
      </w:pPr>
      <w:r w:rsidRPr="00EB2D57">
        <w:rPr>
          <w:color w:val="auto"/>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A57638" w:rsidRPr="00EB2D57" w:rsidRDefault="00E235EB">
      <w:pPr>
        <w:pStyle w:val="13"/>
        <w:spacing w:after="280" w:line="240" w:lineRule="auto"/>
        <w:jc w:val="both"/>
        <w:rPr>
          <w:color w:val="auto"/>
        </w:rPr>
      </w:pPr>
      <w:r w:rsidRPr="00EB2D57">
        <w:rPr>
          <w:color w:val="auto"/>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A57638" w:rsidRPr="00EB2D57" w:rsidRDefault="00E235EB" w:rsidP="00FE3D18">
      <w:pPr>
        <w:pStyle w:val="af5"/>
      </w:pPr>
      <w:bookmarkStart w:id="805" w:name="bookmark1863"/>
      <w:r w:rsidRPr="00EB2D57">
        <w:t>МОДУЛЬ № 4 «БЕЗОПАСНОСТЬ В ОБЩЕСТВЕННЫХ МЕСТАХ»:</w:t>
      </w:r>
      <w:bookmarkEnd w:id="805"/>
    </w:p>
    <w:p w:rsidR="00A57638" w:rsidRPr="00EB2D57" w:rsidRDefault="00E235EB">
      <w:pPr>
        <w:pStyle w:val="13"/>
        <w:spacing w:line="240" w:lineRule="auto"/>
        <w:jc w:val="both"/>
        <w:rPr>
          <w:color w:val="auto"/>
        </w:rPr>
      </w:pPr>
      <w:r w:rsidRPr="00EB2D57">
        <w:rPr>
          <w:color w:val="auto"/>
        </w:rPr>
        <w:t>характеризовать потенциальные источники опасности в общественных местах, в том числе техногенного происхождения;</w:t>
      </w:r>
    </w:p>
    <w:p w:rsidR="00A57638" w:rsidRPr="00EB2D57" w:rsidRDefault="00E235EB">
      <w:pPr>
        <w:pStyle w:val="13"/>
        <w:spacing w:line="240" w:lineRule="auto"/>
        <w:jc w:val="both"/>
        <w:rPr>
          <w:color w:val="auto"/>
        </w:rPr>
      </w:pPr>
      <w:r w:rsidRPr="00EB2D57">
        <w:rPr>
          <w:color w:val="auto"/>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A57638" w:rsidRPr="00EB2D57" w:rsidRDefault="00E235EB">
      <w:pPr>
        <w:pStyle w:val="13"/>
        <w:spacing w:line="240" w:lineRule="auto"/>
        <w:ind w:firstLine="280"/>
        <w:jc w:val="both"/>
        <w:rPr>
          <w:color w:val="auto"/>
        </w:rPr>
      </w:pPr>
      <w:r w:rsidRPr="00EB2D57">
        <w:rPr>
          <w:color w:val="auto"/>
        </w:rPr>
        <w:t>соблюдать правила безопасного поведения в местах массового пребывания людей (в толпе);</w:t>
      </w:r>
    </w:p>
    <w:p w:rsidR="00A57638" w:rsidRPr="00EB2D57" w:rsidRDefault="00E235EB">
      <w:pPr>
        <w:pStyle w:val="13"/>
        <w:spacing w:line="240" w:lineRule="auto"/>
        <w:ind w:firstLine="280"/>
        <w:jc w:val="both"/>
        <w:rPr>
          <w:color w:val="auto"/>
        </w:rPr>
      </w:pPr>
      <w:r w:rsidRPr="00EB2D57">
        <w:rPr>
          <w:color w:val="auto"/>
        </w:rPr>
        <w:t>знать правила информирования экстренных служб;</w:t>
      </w:r>
    </w:p>
    <w:p w:rsidR="00A57638" w:rsidRPr="00EB2D57" w:rsidRDefault="00E235EB">
      <w:pPr>
        <w:pStyle w:val="13"/>
        <w:spacing w:line="240" w:lineRule="auto"/>
        <w:ind w:firstLine="280"/>
        <w:jc w:val="both"/>
        <w:rPr>
          <w:color w:val="auto"/>
        </w:rPr>
      </w:pPr>
      <w:r w:rsidRPr="00EB2D57">
        <w:rPr>
          <w:color w:val="auto"/>
        </w:rPr>
        <w:t>безопасно действовать при обнаружении в общественных местах бесхозных (потенциально опасных) вещей и предметов;</w:t>
      </w:r>
    </w:p>
    <w:p w:rsidR="00A57638" w:rsidRPr="00EB2D57" w:rsidRDefault="00E235EB">
      <w:pPr>
        <w:pStyle w:val="13"/>
        <w:spacing w:line="240" w:lineRule="auto"/>
        <w:ind w:firstLine="280"/>
        <w:jc w:val="both"/>
        <w:rPr>
          <w:color w:val="auto"/>
        </w:rPr>
      </w:pPr>
      <w:r w:rsidRPr="00EB2D57">
        <w:rPr>
          <w:color w:val="auto"/>
        </w:rPr>
        <w:t>эвакуироваться из общественных мест и зданий;</w:t>
      </w:r>
    </w:p>
    <w:p w:rsidR="00A57638" w:rsidRPr="00EB2D57" w:rsidRDefault="00E235EB">
      <w:pPr>
        <w:pStyle w:val="13"/>
        <w:spacing w:line="240" w:lineRule="auto"/>
        <w:ind w:firstLine="280"/>
        <w:jc w:val="both"/>
        <w:rPr>
          <w:color w:val="auto"/>
        </w:rPr>
      </w:pPr>
      <w:r w:rsidRPr="00EB2D57">
        <w:rPr>
          <w:color w:val="auto"/>
        </w:rPr>
        <w:t>безопасно действовать при возникновении пожара и происшествиях в общественных местах;</w:t>
      </w:r>
    </w:p>
    <w:p w:rsidR="00A57638" w:rsidRPr="00EB2D57" w:rsidRDefault="00E235EB">
      <w:pPr>
        <w:pStyle w:val="13"/>
        <w:spacing w:line="240" w:lineRule="auto"/>
        <w:ind w:firstLine="280"/>
        <w:jc w:val="both"/>
        <w:rPr>
          <w:color w:val="auto"/>
        </w:rPr>
      </w:pPr>
      <w:r w:rsidRPr="00EB2D57">
        <w:rPr>
          <w:color w:val="auto"/>
        </w:rPr>
        <w:t>безопасно действовать в условиях совершения террористического акта, в том числе при захвате и освобождении заложников;</w:t>
      </w:r>
    </w:p>
    <w:p w:rsidR="00A57638" w:rsidRPr="00EB2D57" w:rsidRDefault="00E235EB">
      <w:pPr>
        <w:pStyle w:val="13"/>
        <w:spacing w:after="320" w:line="240" w:lineRule="auto"/>
        <w:ind w:firstLine="280"/>
        <w:jc w:val="both"/>
        <w:rPr>
          <w:color w:val="auto"/>
        </w:rPr>
      </w:pPr>
      <w:r w:rsidRPr="00EB2D57">
        <w:rPr>
          <w:color w:val="auto"/>
        </w:rPr>
        <w:t>безопасно действовать в ситуациях криминогенного и антиобщественного характера.</w:t>
      </w:r>
    </w:p>
    <w:p w:rsidR="00A57638" w:rsidRPr="00EB2D57" w:rsidRDefault="00E235EB" w:rsidP="00FE3D18">
      <w:pPr>
        <w:pStyle w:val="af5"/>
      </w:pPr>
      <w:bookmarkStart w:id="806" w:name="bookmark1865"/>
      <w:r w:rsidRPr="00EB2D57">
        <w:t>МОДУЛЬ № 5 «БЕЗОПАСНОСТЬ В ПРИРОДНОЙ СРЕДЕ»:</w:t>
      </w:r>
      <w:bookmarkEnd w:id="806"/>
    </w:p>
    <w:p w:rsidR="00A57638" w:rsidRPr="00EB2D57" w:rsidRDefault="00E235EB">
      <w:pPr>
        <w:pStyle w:val="13"/>
        <w:spacing w:line="240" w:lineRule="auto"/>
        <w:ind w:firstLine="280"/>
        <w:jc w:val="both"/>
        <w:rPr>
          <w:color w:val="auto"/>
        </w:rPr>
      </w:pPr>
      <w:r w:rsidRPr="00EB2D57">
        <w:rPr>
          <w:color w:val="auto"/>
        </w:rPr>
        <w:t>раскрывать смысл понятия экологии, экологической культуры, значение экологии для устойчивого развития общества;</w:t>
      </w:r>
    </w:p>
    <w:p w:rsidR="00A57638" w:rsidRPr="00EB2D57" w:rsidRDefault="00E235EB">
      <w:pPr>
        <w:pStyle w:val="13"/>
        <w:spacing w:line="240" w:lineRule="auto"/>
        <w:ind w:firstLine="280"/>
        <w:jc w:val="both"/>
        <w:rPr>
          <w:color w:val="auto"/>
        </w:rPr>
      </w:pPr>
      <w:r w:rsidRPr="00EB2D57">
        <w:rPr>
          <w:color w:val="auto"/>
        </w:rPr>
        <w:t>помнить и выполнять правила безопасного поведения при неблагоприятной экологической обстановке;</w:t>
      </w:r>
    </w:p>
    <w:p w:rsidR="00A57638" w:rsidRPr="00EB2D57" w:rsidRDefault="00E235EB">
      <w:pPr>
        <w:pStyle w:val="13"/>
        <w:spacing w:line="240" w:lineRule="auto"/>
        <w:ind w:firstLine="280"/>
        <w:jc w:val="both"/>
        <w:rPr>
          <w:color w:val="auto"/>
        </w:rPr>
      </w:pPr>
      <w:r w:rsidRPr="00EB2D57">
        <w:rPr>
          <w:color w:val="auto"/>
        </w:rPr>
        <w:t>соблюдать правила безопасного поведения на природе;</w:t>
      </w:r>
    </w:p>
    <w:p w:rsidR="00A57638" w:rsidRPr="00EB2D57" w:rsidRDefault="00E235EB">
      <w:pPr>
        <w:pStyle w:val="13"/>
        <w:spacing w:line="240" w:lineRule="auto"/>
        <w:ind w:firstLine="280"/>
        <w:jc w:val="both"/>
        <w:rPr>
          <w:color w:val="auto"/>
        </w:rPr>
      </w:pPr>
      <w:r w:rsidRPr="00EB2D57">
        <w:rPr>
          <w:color w:val="auto"/>
        </w:rPr>
        <w:t>объяснять правила безопасного поведения на водоёмах в различное время года;</w:t>
      </w:r>
    </w:p>
    <w:p w:rsidR="00A57638" w:rsidRPr="00EB2D57" w:rsidRDefault="00E235EB">
      <w:pPr>
        <w:pStyle w:val="13"/>
        <w:spacing w:line="240" w:lineRule="auto"/>
        <w:ind w:firstLine="280"/>
        <w:jc w:val="both"/>
        <w:rPr>
          <w:color w:val="auto"/>
        </w:rPr>
      </w:pPr>
      <w:r w:rsidRPr="00EB2D57">
        <w:rPr>
          <w:color w:val="auto"/>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A57638" w:rsidRPr="00EB2D57" w:rsidRDefault="00E235EB">
      <w:pPr>
        <w:pStyle w:val="13"/>
        <w:spacing w:line="240" w:lineRule="auto"/>
        <w:ind w:firstLine="280"/>
        <w:jc w:val="both"/>
        <w:rPr>
          <w:color w:val="auto"/>
        </w:rPr>
      </w:pPr>
      <w:r w:rsidRPr="00EB2D57">
        <w:rPr>
          <w:color w:val="auto"/>
        </w:rPr>
        <w:t>характеризовать правила само- и взаимопомощи терпящим бедствие на воде;</w:t>
      </w:r>
    </w:p>
    <w:p w:rsidR="00A57638" w:rsidRPr="00EB2D57" w:rsidRDefault="00E235EB">
      <w:pPr>
        <w:pStyle w:val="13"/>
        <w:spacing w:line="240" w:lineRule="auto"/>
        <w:ind w:firstLine="280"/>
        <w:jc w:val="both"/>
        <w:rPr>
          <w:color w:val="auto"/>
        </w:rPr>
      </w:pPr>
      <w:r w:rsidRPr="00EB2D57">
        <w:rPr>
          <w:color w:val="auto"/>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A57638" w:rsidRPr="00EB2D57" w:rsidRDefault="00E235EB">
      <w:pPr>
        <w:pStyle w:val="13"/>
        <w:spacing w:after="320" w:line="240" w:lineRule="auto"/>
        <w:ind w:firstLine="280"/>
        <w:jc w:val="both"/>
        <w:rPr>
          <w:color w:val="auto"/>
        </w:rPr>
      </w:pPr>
      <w:r w:rsidRPr="00EB2D57">
        <w:rPr>
          <w:color w:val="auto"/>
        </w:rPr>
        <w:t>знать и применять способы подачи сигнала о помощи.</w:t>
      </w:r>
    </w:p>
    <w:p w:rsidR="00A57638" w:rsidRPr="00EB2D57" w:rsidRDefault="00E235EB" w:rsidP="00FE3D18">
      <w:pPr>
        <w:pStyle w:val="af5"/>
      </w:pPr>
      <w:bookmarkStart w:id="807" w:name="bookmark1867"/>
      <w:r w:rsidRPr="00EB2D57">
        <w:t>МОДУЛЬ № 6 «ЗДОРОВЬЕ И КАК ЕГО СОХРАНИТЬ.</w:t>
      </w:r>
      <w:bookmarkEnd w:id="807"/>
    </w:p>
    <w:p w:rsidR="00A57638" w:rsidRPr="00EB2D57" w:rsidRDefault="00E235EB" w:rsidP="00FE3D18">
      <w:pPr>
        <w:pStyle w:val="af5"/>
      </w:pPr>
      <w:r w:rsidRPr="00EB2D57">
        <w:t>ОСНОВЫ МЕДИЦИНСКИХ ЗНАНИЙ»:</w:t>
      </w:r>
    </w:p>
    <w:p w:rsidR="00A57638" w:rsidRPr="00EB2D57" w:rsidRDefault="00E235EB">
      <w:pPr>
        <w:pStyle w:val="13"/>
        <w:spacing w:line="240" w:lineRule="auto"/>
        <w:ind w:firstLine="280"/>
        <w:jc w:val="both"/>
        <w:rPr>
          <w:color w:val="auto"/>
        </w:rPr>
      </w:pPr>
      <w:r w:rsidRPr="00EB2D57">
        <w:rPr>
          <w:color w:val="auto"/>
        </w:rPr>
        <w:t>раскрывать смысл понятий здоровья (физического и психического) и здорового образа жизни;</w:t>
      </w:r>
    </w:p>
    <w:p w:rsidR="00A57638" w:rsidRPr="00EB2D57" w:rsidRDefault="00E235EB">
      <w:pPr>
        <w:pStyle w:val="13"/>
        <w:spacing w:line="240" w:lineRule="auto"/>
        <w:ind w:firstLine="280"/>
        <w:jc w:val="both"/>
        <w:rPr>
          <w:color w:val="auto"/>
        </w:rPr>
      </w:pPr>
      <w:r w:rsidRPr="00EB2D57">
        <w:rPr>
          <w:color w:val="auto"/>
        </w:rPr>
        <w:t>характеризовать факторы, влияющие на здоровье человека;</w:t>
      </w:r>
    </w:p>
    <w:p w:rsidR="00A57638" w:rsidRPr="00EB2D57" w:rsidRDefault="00E235EB">
      <w:pPr>
        <w:pStyle w:val="13"/>
        <w:spacing w:line="240" w:lineRule="auto"/>
        <w:jc w:val="both"/>
        <w:rPr>
          <w:color w:val="auto"/>
        </w:rPr>
      </w:pPr>
      <w:r w:rsidRPr="00EB2D57">
        <w:rPr>
          <w:color w:val="auto"/>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A57638" w:rsidRPr="00EB2D57" w:rsidRDefault="00E235EB">
      <w:pPr>
        <w:pStyle w:val="13"/>
        <w:spacing w:line="240" w:lineRule="auto"/>
        <w:jc w:val="both"/>
        <w:rPr>
          <w:color w:val="auto"/>
        </w:rPr>
      </w:pPr>
      <w:r w:rsidRPr="00EB2D57">
        <w:rPr>
          <w:color w:val="auto"/>
        </w:rPr>
        <w:t>сформировать негативное отношение к вредным привычкам (табакокурение, алкоголизм, наркомания, игровая зависимость);</w:t>
      </w:r>
    </w:p>
    <w:p w:rsidR="00A57638" w:rsidRPr="00EB2D57" w:rsidRDefault="00E235EB">
      <w:pPr>
        <w:pStyle w:val="13"/>
        <w:spacing w:line="240" w:lineRule="auto"/>
        <w:jc w:val="both"/>
        <w:rPr>
          <w:color w:val="auto"/>
        </w:rPr>
      </w:pPr>
      <w:r w:rsidRPr="00EB2D57">
        <w:rPr>
          <w:color w:val="auto"/>
        </w:rPr>
        <w:t>приводить примеры мер защиты от инфекционных и неинфекционных заболеваний;</w:t>
      </w:r>
    </w:p>
    <w:p w:rsidR="00A57638" w:rsidRPr="00EB2D57" w:rsidRDefault="00E235EB">
      <w:pPr>
        <w:pStyle w:val="13"/>
        <w:spacing w:line="240" w:lineRule="auto"/>
        <w:jc w:val="both"/>
        <w:rPr>
          <w:color w:val="auto"/>
        </w:rPr>
      </w:pPr>
      <w:r w:rsidRPr="00EB2D57">
        <w:rPr>
          <w:color w:val="auto"/>
        </w:rPr>
        <w:t>безопасно действовать в случае возникновения чрезвычайных ситуаций биолого-социального происхождения (эпидемии, пандемии);</w:t>
      </w:r>
    </w:p>
    <w:p w:rsidR="00A57638" w:rsidRPr="00EB2D57" w:rsidRDefault="00E235EB">
      <w:pPr>
        <w:pStyle w:val="13"/>
        <w:spacing w:line="240" w:lineRule="auto"/>
        <w:jc w:val="both"/>
        <w:rPr>
          <w:color w:val="auto"/>
        </w:rPr>
      </w:pPr>
      <w:r w:rsidRPr="00EB2D57">
        <w:rPr>
          <w:color w:val="auto"/>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rsidR="00A57638" w:rsidRPr="00EB2D57" w:rsidRDefault="00E235EB">
      <w:pPr>
        <w:pStyle w:val="13"/>
        <w:spacing w:after="320" w:line="240" w:lineRule="auto"/>
        <w:jc w:val="both"/>
        <w:rPr>
          <w:color w:val="auto"/>
        </w:rPr>
      </w:pPr>
      <w:r w:rsidRPr="00EB2D57">
        <w:rPr>
          <w:color w:val="auto"/>
        </w:rPr>
        <w:t>оказывать первую помощь и самопомощь при неотложных состояниях.</w:t>
      </w:r>
    </w:p>
    <w:p w:rsidR="00A57638" w:rsidRPr="00EB2D57" w:rsidRDefault="00E235EB" w:rsidP="00FE3D18">
      <w:pPr>
        <w:pStyle w:val="af5"/>
      </w:pPr>
      <w:bookmarkStart w:id="808" w:name="bookmark1870"/>
      <w:r w:rsidRPr="00EB2D57">
        <w:t>МОДУЛЬ № 7 «БЕЗОПАСНОСТЬ В СОЦИУМЕ»:</w:t>
      </w:r>
      <w:bookmarkEnd w:id="808"/>
    </w:p>
    <w:p w:rsidR="00A57638" w:rsidRPr="00EB2D57" w:rsidRDefault="00E235EB">
      <w:pPr>
        <w:pStyle w:val="13"/>
        <w:spacing w:line="240" w:lineRule="auto"/>
        <w:jc w:val="both"/>
        <w:rPr>
          <w:color w:val="auto"/>
        </w:rPr>
      </w:pPr>
      <w:r w:rsidRPr="00EB2D57">
        <w:rPr>
          <w:color w:val="auto"/>
        </w:rPr>
        <w:t>приводить примеры межличностного и группового конфликта;</w:t>
      </w:r>
    </w:p>
    <w:p w:rsidR="00A57638" w:rsidRPr="00EB2D57" w:rsidRDefault="00E235EB">
      <w:pPr>
        <w:pStyle w:val="13"/>
        <w:spacing w:line="240" w:lineRule="auto"/>
        <w:jc w:val="both"/>
        <w:rPr>
          <w:color w:val="auto"/>
        </w:rPr>
      </w:pPr>
      <w:r w:rsidRPr="00EB2D57">
        <w:rPr>
          <w:color w:val="auto"/>
        </w:rPr>
        <w:t>характеризовать способы избегания и разрешения конфликтных ситуаций;</w:t>
      </w:r>
    </w:p>
    <w:p w:rsidR="00A57638" w:rsidRPr="00EB2D57" w:rsidRDefault="00E235EB">
      <w:pPr>
        <w:pStyle w:val="13"/>
        <w:spacing w:line="240" w:lineRule="auto"/>
        <w:jc w:val="both"/>
        <w:rPr>
          <w:color w:val="auto"/>
        </w:rPr>
      </w:pPr>
      <w:r w:rsidRPr="00EB2D57">
        <w:rPr>
          <w:color w:val="auto"/>
        </w:rPr>
        <w:t>характеризовать опасные проявления конфликтов (в том числе насилие, буллинг (травля));</w:t>
      </w:r>
    </w:p>
    <w:p w:rsidR="00A57638" w:rsidRPr="00EB2D57" w:rsidRDefault="00E235EB">
      <w:pPr>
        <w:pStyle w:val="13"/>
        <w:spacing w:line="240" w:lineRule="auto"/>
        <w:jc w:val="both"/>
        <w:rPr>
          <w:color w:val="auto"/>
        </w:rPr>
      </w:pPr>
      <w:r w:rsidRPr="00EB2D57">
        <w:rPr>
          <w:color w:val="auto"/>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A57638" w:rsidRPr="00EB2D57" w:rsidRDefault="00E235EB">
      <w:pPr>
        <w:pStyle w:val="13"/>
        <w:spacing w:line="240" w:lineRule="auto"/>
        <w:jc w:val="both"/>
        <w:rPr>
          <w:color w:val="auto"/>
        </w:rPr>
      </w:pPr>
      <w:r w:rsidRPr="00EB2D57">
        <w:rPr>
          <w:color w:val="auto"/>
        </w:rPr>
        <w:t>соблюдать правила коммуникации с незнакомыми людьми (в том числе с подозрительными людьми, у которых могут иметься преступные намерения);</w:t>
      </w:r>
    </w:p>
    <w:p w:rsidR="00A57638" w:rsidRPr="00EB2D57" w:rsidRDefault="00E235EB">
      <w:pPr>
        <w:pStyle w:val="13"/>
        <w:spacing w:line="240" w:lineRule="auto"/>
        <w:jc w:val="both"/>
        <w:rPr>
          <w:color w:val="auto"/>
        </w:rPr>
      </w:pPr>
      <w:r w:rsidRPr="00EB2D57">
        <w:rPr>
          <w:color w:val="auto"/>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A57638" w:rsidRPr="00EB2D57" w:rsidRDefault="00E235EB">
      <w:pPr>
        <w:pStyle w:val="13"/>
        <w:spacing w:line="240" w:lineRule="auto"/>
        <w:jc w:val="both"/>
        <w:rPr>
          <w:color w:val="auto"/>
        </w:rPr>
      </w:pPr>
      <w:r w:rsidRPr="00EB2D57">
        <w:rPr>
          <w:color w:val="auto"/>
        </w:rPr>
        <w:t>распознавать опасности и соблюдать правила безопасного поведения в практике современных молодёжных увлечений;</w:t>
      </w:r>
    </w:p>
    <w:p w:rsidR="00A57638" w:rsidRPr="00EB2D57" w:rsidRDefault="00E235EB">
      <w:pPr>
        <w:pStyle w:val="13"/>
        <w:spacing w:line="240" w:lineRule="auto"/>
        <w:jc w:val="both"/>
        <w:rPr>
          <w:color w:val="auto"/>
        </w:rPr>
      </w:pPr>
      <w:r w:rsidRPr="00EB2D57">
        <w:rPr>
          <w:color w:val="auto"/>
        </w:rPr>
        <w:t>безопасно действовать при опасных проявлениях конфликта и при возможных манипуляциях.</w:t>
      </w:r>
    </w:p>
    <w:p w:rsidR="00FE3D18" w:rsidRDefault="00FE3D18" w:rsidP="00FE3D18">
      <w:pPr>
        <w:pStyle w:val="af5"/>
      </w:pPr>
      <w:bookmarkStart w:id="809" w:name="bookmark1872"/>
    </w:p>
    <w:p w:rsidR="00A57638" w:rsidRPr="00EB2D57" w:rsidRDefault="00E235EB" w:rsidP="00FE3D18">
      <w:pPr>
        <w:pStyle w:val="af5"/>
      </w:pPr>
      <w:r w:rsidRPr="00EB2D57">
        <w:t>МОДУЛЬ № 8 «БЕЗОПАСНОСТЬ</w:t>
      </w:r>
      <w:bookmarkEnd w:id="809"/>
    </w:p>
    <w:p w:rsidR="00A57638" w:rsidRPr="00EB2D57" w:rsidRDefault="00E235EB" w:rsidP="00FE3D18">
      <w:pPr>
        <w:pStyle w:val="af5"/>
      </w:pPr>
      <w:r w:rsidRPr="00EB2D57">
        <w:t>В ИНФОРМАЦИОННОМ ПРОСТРАНСТВЕ»:</w:t>
      </w:r>
    </w:p>
    <w:p w:rsidR="00A57638" w:rsidRPr="00EB2D57" w:rsidRDefault="00E235EB">
      <w:pPr>
        <w:pStyle w:val="13"/>
        <w:spacing w:line="240" w:lineRule="auto"/>
        <w:jc w:val="both"/>
        <w:rPr>
          <w:color w:val="auto"/>
        </w:rPr>
      </w:pPr>
      <w:r w:rsidRPr="00EB2D57">
        <w:rPr>
          <w:color w:val="auto"/>
        </w:rPr>
        <w:t>приводить примеры информационных и компьютерных угроз;</w:t>
      </w:r>
    </w:p>
    <w:p w:rsidR="00A57638" w:rsidRPr="00EB2D57" w:rsidRDefault="00E235EB">
      <w:pPr>
        <w:pStyle w:val="13"/>
        <w:spacing w:line="240" w:lineRule="auto"/>
        <w:jc w:val="both"/>
        <w:rPr>
          <w:color w:val="auto"/>
        </w:rPr>
      </w:pPr>
      <w:r w:rsidRPr="00EB2D57">
        <w:rPr>
          <w:color w:val="auto"/>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 сообщества);</w:t>
      </w:r>
    </w:p>
    <w:p w:rsidR="00A57638" w:rsidRPr="00EB2D57" w:rsidRDefault="00E235EB">
      <w:pPr>
        <w:pStyle w:val="13"/>
        <w:spacing w:line="240" w:lineRule="auto"/>
        <w:jc w:val="both"/>
        <w:rPr>
          <w:color w:val="auto"/>
        </w:rPr>
      </w:pPr>
      <w:r w:rsidRPr="00EB2D57">
        <w:rPr>
          <w:color w:val="auto"/>
        </w:rPr>
        <w:t>владеть принципами безопасного использования Интернета, электронных изделий бытового назначения (игровые приставки, мобильные телефоны сотовой связи и др.);</w:t>
      </w:r>
    </w:p>
    <w:p w:rsidR="00A57638" w:rsidRPr="00EB2D57" w:rsidRDefault="00E235EB">
      <w:pPr>
        <w:pStyle w:val="13"/>
        <w:spacing w:line="240" w:lineRule="auto"/>
        <w:jc w:val="both"/>
        <w:rPr>
          <w:color w:val="auto"/>
        </w:rPr>
      </w:pPr>
      <w:r w:rsidRPr="00EB2D57">
        <w:rPr>
          <w:color w:val="auto"/>
        </w:rPr>
        <w:t>предупреждать возникновение сложных и опасных ситуаций;</w:t>
      </w:r>
    </w:p>
    <w:p w:rsidR="00A57638" w:rsidRPr="00EB2D57" w:rsidRDefault="00E235EB">
      <w:pPr>
        <w:pStyle w:val="13"/>
        <w:spacing w:after="380" w:line="240" w:lineRule="auto"/>
        <w:jc w:val="both"/>
        <w:rPr>
          <w:color w:val="auto"/>
        </w:rPr>
      </w:pPr>
      <w:r w:rsidRPr="00EB2D57">
        <w:rPr>
          <w:color w:val="auto"/>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A57638" w:rsidRPr="00EB2D57" w:rsidRDefault="00E235EB" w:rsidP="00FE3D18">
      <w:pPr>
        <w:pStyle w:val="af5"/>
      </w:pPr>
      <w:bookmarkStart w:id="810" w:name="bookmark1875"/>
      <w:r w:rsidRPr="00EB2D57">
        <w:t>МОДУЛЬ № 9 «ОСНОВЫ ПРОТИВОДЕЙСТВИЯ</w:t>
      </w:r>
      <w:bookmarkEnd w:id="810"/>
    </w:p>
    <w:p w:rsidR="00A57638" w:rsidRPr="00EB2D57" w:rsidRDefault="00E235EB" w:rsidP="00FE3D18">
      <w:pPr>
        <w:pStyle w:val="af5"/>
      </w:pPr>
      <w:r w:rsidRPr="00EB2D57">
        <w:t>ЭКСТРЕМИЗМУ И ТЕРРОРИЗМУ»:</w:t>
      </w:r>
    </w:p>
    <w:p w:rsidR="00A57638" w:rsidRPr="00EB2D57" w:rsidRDefault="00E235EB">
      <w:pPr>
        <w:pStyle w:val="13"/>
        <w:spacing w:line="240" w:lineRule="auto"/>
        <w:jc w:val="both"/>
        <w:rPr>
          <w:color w:val="auto"/>
        </w:rPr>
      </w:pPr>
      <w:r w:rsidRPr="00EB2D57">
        <w:rPr>
          <w:color w:val="auto"/>
        </w:rPr>
        <w:t>объяснять понятия экстремизма, терроризма, их причины и последствия;</w:t>
      </w:r>
    </w:p>
    <w:p w:rsidR="00A57638" w:rsidRPr="00EB2D57" w:rsidRDefault="00E235EB">
      <w:pPr>
        <w:pStyle w:val="13"/>
        <w:spacing w:line="240" w:lineRule="auto"/>
        <w:jc w:val="both"/>
        <w:rPr>
          <w:color w:val="auto"/>
        </w:rPr>
      </w:pPr>
      <w:r w:rsidRPr="00EB2D57">
        <w:rPr>
          <w:color w:val="auto"/>
        </w:rPr>
        <w:t>сформировать негативное отношение к экстремистской и террористической деятельности;</w:t>
      </w:r>
    </w:p>
    <w:p w:rsidR="00A57638" w:rsidRPr="00EB2D57" w:rsidRDefault="00E235EB">
      <w:pPr>
        <w:pStyle w:val="13"/>
        <w:spacing w:line="240" w:lineRule="auto"/>
        <w:jc w:val="both"/>
        <w:rPr>
          <w:color w:val="auto"/>
        </w:rPr>
      </w:pPr>
      <w:r w:rsidRPr="00EB2D57">
        <w:rPr>
          <w:color w:val="auto"/>
        </w:rPr>
        <w:t>объяснять организационные основы системы противодействия терроризму и экстремизму в Российской Федерации;</w:t>
      </w:r>
    </w:p>
    <w:p w:rsidR="00A57638" w:rsidRPr="00EB2D57" w:rsidRDefault="00E235EB">
      <w:pPr>
        <w:pStyle w:val="13"/>
        <w:spacing w:line="240" w:lineRule="auto"/>
        <w:jc w:val="both"/>
        <w:rPr>
          <w:color w:val="auto"/>
        </w:rPr>
      </w:pPr>
      <w:r w:rsidRPr="00EB2D57">
        <w:rPr>
          <w:color w:val="auto"/>
        </w:rPr>
        <w:t>распознавать ситуации угрозы террористического акта в доме, в общественном месте;</w:t>
      </w:r>
    </w:p>
    <w:p w:rsidR="00A57638" w:rsidRPr="00EB2D57" w:rsidRDefault="00E235EB">
      <w:pPr>
        <w:pStyle w:val="13"/>
        <w:spacing w:line="240" w:lineRule="auto"/>
        <w:jc w:val="both"/>
        <w:rPr>
          <w:color w:val="auto"/>
        </w:rPr>
      </w:pPr>
      <w:r w:rsidRPr="00EB2D57">
        <w:rPr>
          <w:color w:val="auto"/>
        </w:rPr>
        <w:t>безопасно действовать при обнаружении в общественных местах бесхозных (или опасных) вещей и предметов;</w:t>
      </w:r>
    </w:p>
    <w:p w:rsidR="00A57638" w:rsidRPr="00EB2D57" w:rsidRDefault="00E235EB">
      <w:pPr>
        <w:pStyle w:val="13"/>
        <w:spacing w:after="380" w:line="240" w:lineRule="auto"/>
        <w:jc w:val="both"/>
        <w:rPr>
          <w:color w:val="auto"/>
        </w:rPr>
      </w:pPr>
      <w:r w:rsidRPr="00EB2D57">
        <w:rPr>
          <w:color w:val="auto"/>
        </w:rPr>
        <w:t>безопасно действовать в условиях совершения террористического акта, в том числе при захвате и освобождении заложников.</w:t>
      </w:r>
    </w:p>
    <w:p w:rsidR="00A57638" w:rsidRPr="00EB2D57" w:rsidRDefault="00E235EB" w:rsidP="00FE3D18">
      <w:pPr>
        <w:pStyle w:val="af5"/>
      </w:pPr>
      <w:bookmarkStart w:id="811" w:name="bookmark1878"/>
      <w:r w:rsidRPr="00EB2D57">
        <w:t>МОДУЛЬ № 10 «ВЗАИМОДЕЙСТВИЕ ЛИЧНОСТИ, ОБЩЕСТВА И ГОСУДАРСТВА В ОБЕСПЕЧЕНИИ БЕЗОПАСНОСТИ ЖИЗНИ И ЗДОРОВЬЯ НАСЕЛЕНИЯ»:</w:t>
      </w:r>
      <w:bookmarkEnd w:id="811"/>
    </w:p>
    <w:p w:rsidR="00A57638" w:rsidRPr="00EB2D57" w:rsidRDefault="00E235EB">
      <w:pPr>
        <w:pStyle w:val="13"/>
        <w:spacing w:line="240" w:lineRule="auto"/>
        <w:jc w:val="both"/>
        <w:rPr>
          <w:color w:val="auto"/>
        </w:rPr>
      </w:pPr>
      <w:r w:rsidRPr="00EB2D57">
        <w:rPr>
          <w:color w:val="auto"/>
        </w:rPr>
        <w:t>характеризовать роль человека, общества и государства при обеспечении безопасности жизни и здоровья населения в Российской Федерации;</w:t>
      </w:r>
    </w:p>
    <w:p w:rsidR="00A57638" w:rsidRPr="00EB2D57" w:rsidRDefault="00E235EB">
      <w:pPr>
        <w:pStyle w:val="13"/>
        <w:spacing w:line="240" w:lineRule="auto"/>
        <w:jc w:val="both"/>
        <w:rPr>
          <w:color w:val="auto"/>
        </w:rPr>
      </w:pPr>
      <w:r w:rsidRPr="00EB2D57">
        <w:rPr>
          <w:color w:val="auto"/>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A57638" w:rsidRPr="00EB2D57" w:rsidRDefault="00E235EB">
      <w:pPr>
        <w:pStyle w:val="13"/>
        <w:spacing w:line="240" w:lineRule="auto"/>
        <w:jc w:val="both"/>
        <w:rPr>
          <w:color w:val="auto"/>
        </w:rPr>
      </w:pPr>
      <w:r w:rsidRPr="00EB2D57">
        <w:rPr>
          <w:color w:val="auto"/>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A57638" w:rsidRPr="00EB2D57" w:rsidRDefault="00E235EB">
      <w:pPr>
        <w:pStyle w:val="13"/>
        <w:spacing w:line="240" w:lineRule="auto"/>
        <w:jc w:val="both"/>
        <w:rPr>
          <w:color w:val="auto"/>
        </w:rPr>
      </w:pPr>
      <w:r w:rsidRPr="00EB2D57">
        <w:rPr>
          <w:color w:val="auto"/>
        </w:rPr>
        <w:t>объяснять правила оповещения и эвакуации населения в условиях чрезвычайных ситуаций;</w:t>
      </w:r>
    </w:p>
    <w:p w:rsidR="00A57638" w:rsidRPr="00EB2D57" w:rsidRDefault="00E235EB">
      <w:pPr>
        <w:pStyle w:val="13"/>
        <w:spacing w:line="240" w:lineRule="auto"/>
        <w:jc w:val="both"/>
        <w:rPr>
          <w:color w:val="auto"/>
        </w:rPr>
      </w:pPr>
      <w:r w:rsidRPr="00EB2D57">
        <w:rPr>
          <w:color w:val="auto"/>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A57638" w:rsidRPr="00EB2D57" w:rsidRDefault="00E235EB">
      <w:pPr>
        <w:pStyle w:val="13"/>
        <w:spacing w:line="240" w:lineRule="auto"/>
        <w:jc w:val="both"/>
        <w:rPr>
          <w:color w:val="auto"/>
        </w:rPr>
      </w:pPr>
      <w:r w:rsidRPr="00EB2D57">
        <w:rPr>
          <w:color w:val="auto"/>
        </w:rPr>
        <w:t>владеть правилами безопасного поведения и безопасно действовать в различных ситуациях;</w:t>
      </w:r>
    </w:p>
    <w:p w:rsidR="00A57638" w:rsidRPr="00EB2D57" w:rsidRDefault="00E235EB">
      <w:pPr>
        <w:pStyle w:val="13"/>
        <w:spacing w:line="240" w:lineRule="auto"/>
        <w:jc w:val="both"/>
        <w:rPr>
          <w:color w:val="auto"/>
        </w:rPr>
      </w:pPr>
      <w:r w:rsidRPr="00EB2D57">
        <w:rPr>
          <w:color w:val="auto"/>
        </w:rPr>
        <w:t>владеть способами антикоррупционного поведения с учётом возрастных обязанностей;</w:t>
      </w:r>
    </w:p>
    <w:p w:rsidR="00A57638" w:rsidRDefault="00E235EB">
      <w:pPr>
        <w:pStyle w:val="13"/>
        <w:spacing w:line="240" w:lineRule="auto"/>
        <w:jc w:val="both"/>
        <w:rPr>
          <w:color w:val="auto"/>
        </w:rPr>
      </w:pPr>
      <w:r w:rsidRPr="00EB2D57">
        <w:rPr>
          <w:color w:val="auto"/>
        </w:rPr>
        <w:t>информировать население и соответствующие органы о возникновении опасных ситуаций.</w:t>
      </w:r>
    </w:p>
    <w:p w:rsidR="00C8395D" w:rsidRDefault="00C8395D">
      <w:pPr>
        <w:pStyle w:val="13"/>
        <w:spacing w:line="240" w:lineRule="auto"/>
        <w:jc w:val="both"/>
        <w:rPr>
          <w:color w:val="auto"/>
        </w:rPr>
      </w:pPr>
    </w:p>
    <w:p w:rsidR="00C8395D" w:rsidRPr="00EB2D57" w:rsidRDefault="00C8395D">
      <w:pPr>
        <w:pStyle w:val="13"/>
        <w:spacing w:line="240" w:lineRule="auto"/>
        <w:jc w:val="both"/>
        <w:rPr>
          <w:color w:val="auto"/>
        </w:rPr>
        <w:sectPr w:rsidR="00C8395D" w:rsidRPr="00EB2D57">
          <w:headerReference w:type="even" r:id="rId100"/>
          <w:headerReference w:type="default" r:id="rId101"/>
          <w:footerReference w:type="even" r:id="rId102"/>
          <w:footerReference w:type="default" r:id="rId103"/>
          <w:footnotePr>
            <w:numRestart w:val="eachPage"/>
          </w:footnotePr>
          <w:pgSz w:w="7824" w:h="12019"/>
          <w:pgMar w:top="570" w:right="690" w:bottom="968" w:left="688" w:header="0" w:footer="3" w:gutter="0"/>
          <w:cols w:space="720"/>
          <w:noEndnote/>
          <w:docGrid w:linePitch="360"/>
        </w:sectPr>
      </w:pPr>
    </w:p>
    <w:p w:rsidR="00685EC5" w:rsidRDefault="00685EC5" w:rsidP="00685EC5">
      <w:pPr>
        <w:pStyle w:val="aff"/>
        <w:jc w:val="both"/>
        <w:rPr>
          <w:rFonts w:ascii="Times New Roman" w:hAnsi="Times New Roman"/>
          <w:noProof/>
          <w:sz w:val="20"/>
          <w:szCs w:val="20"/>
          <w:lang w:eastAsia="ru-RU"/>
        </w:rPr>
      </w:pPr>
      <w:bookmarkStart w:id="812" w:name="bookmark1880"/>
      <w:bookmarkStart w:id="813" w:name="_Toc105502799"/>
      <w:r w:rsidRPr="00685EC5">
        <w:rPr>
          <w:rFonts w:ascii="Times New Roman" w:hAnsi="Times New Roman"/>
          <w:b/>
          <w:sz w:val="20"/>
          <w:szCs w:val="20"/>
        </w:rPr>
        <w:t>2.1.20.</w:t>
      </w:r>
      <w:r w:rsidRPr="00685EC5">
        <w:rPr>
          <w:rFonts w:ascii="Times New Roman" w:hAnsi="Times New Roman"/>
          <w:b/>
          <w:w w:val="110"/>
          <w:sz w:val="20"/>
          <w:szCs w:val="20"/>
        </w:rPr>
        <w:t xml:space="preserve"> </w:t>
      </w:r>
      <w:r w:rsidRPr="00AF4838">
        <w:rPr>
          <w:rFonts w:ascii="Times New Roman" w:hAnsi="Times New Roman"/>
          <w:b/>
          <w:w w:val="110"/>
          <w:sz w:val="24"/>
          <w:szCs w:val="24"/>
        </w:rPr>
        <w:t>Основы</w:t>
      </w:r>
      <w:r w:rsidRPr="00AF4838">
        <w:rPr>
          <w:rFonts w:ascii="Times New Roman" w:hAnsi="Times New Roman"/>
          <w:b/>
          <w:spacing w:val="27"/>
          <w:w w:val="110"/>
          <w:sz w:val="24"/>
          <w:szCs w:val="24"/>
        </w:rPr>
        <w:t xml:space="preserve"> </w:t>
      </w:r>
      <w:r w:rsidRPr="00AF4838">
        <w:rPr>
          <w:rFonts w:ascii="Times New Roman" w:hAnsi="Times New Roman"/>
          <w:b/>
          <w:w w:val="110"/>
          <w:sz w:val="24"/>
          <w:szCs w:val="24"/>
        </w:rPr>
        <w:t>духовно-нравственной</w:t>
      </w:r>
      <w:r w:rsidRPr="00AF4838">
        <w:rPr>
          <w:rFonts w:ascii="Times New Roman" w:hAnsi="Times New Roman"/>
          <w:b/>
          <w:spacing w:val="24"/>
          <w:w w:val="110"/>
          <w:sz w:val="24"/>
          <w:szCs w:val="24"/>
        </w:rPr>
        <w:t xml:space="preserve"> </w:t>
      </w:r>
      <w:r w:rsidRPr="00AF4838">
        <w:rPr>
          <w:rFonts w:ascii="Times New Roman" w:hAnsi="Times New Roman"/>
          <w:b/>
          <w:w w:val="110"/>
          <w:sz w:val="24"/>
          <w:szCs w:val="24"/>
        </w:rPr>
        <w:t>культуры</w:t>
      </w:r>
      <w:r w:rsidRPr="00AF4838">
        <w:rPr>
          <w:rFonts w:ascii="Times New Roman" w:hAnsi="Times New Roman"/>
          <w:b/>
          <w:spacing w:val="24"/>
          <w:w w:val="110"/>
          <w:sz w:val="24"/>
          <w:szCs w:val="24"/>
        </w:rPr>
        <w:t xml:space="preserve"> </w:t>
      </w:r>
      <w:r w:rsidRPr="00AF4838">
        <w:rPr>
          <w:rFonts w:ascii="Times New Roman" w:hAnsi="Times New Roman"/>
          <w:b/>
          <w:w w:val="110"/>
          <w:sz w:val="24"/>
          <w:szCs w:val="24"/>
        </w:rPr>
        <w:t>народов</w:t>
      </w:r>
      <w:r w:rsidRPr="00AF4838">
        <w:rPr>
          <w:rFonts w:ascii="Times New Roman" w:hAnsi="Times New Roman"/>
          <w:b/>
          <w:spacing w:val="24"/>
          <w:w w:val="110"/>
          <w:sz w:val="24"/>
          <w:szCs w:val="24"/>
        </w:rPr>
        <w:t xml:space="preserve"> </w:t>
      </w:r>
      <w:r w:rsidRPr="00AF4838">
        <w:rPr>
          <w:rFonts w:ascii="Times New Roman" w:hAnsi="Times New Roman"/>
          <w:b/>
          <w:w w:val="110"/>
          <w:sz w:val="24"/>
          <w:szCs w:val="24"/>
        </w:rPr>
        <w:t>России</w:t>
      </w:r>
      <w:r w:rsidRPr="00AF4838">
        <w:rPr>
          <w:rFonts w:ascii="Times New Roman" w:hAnsi="Times New Roman"/>
          <w:noProof/>
          <w:sz w:val="24"/>
          <w:szCs w:val="24"/>
        </w:rPr>
        <w:t xml:space="preserve"> </w:t>
      </w:r>
    </w:p>
    <w:p w:rsidR="00685EC5" w:rsidRPr="00685EC5" w:rsidRDefault="006D7370" w:rsidP="00685EC5">
      <w:pPr>
        <w:pStyle w:val="aff"/>
        <w:jc w:val="both"/>
        <w:rPr>
          <w:rFonts w:ascii="Times New Roman" w:hAnsi="Times New Roman"/>
          <w:sz w:val="20"/>
          <w:szCs w:val="20"/>
        </w:rPr>
      </w:pPr>
      <w:r>
        <w:rPr>
          <w:rFonts w:ascii="Times New Roman" w:hAnsi="Times New Roman"/>
          <w:noProof/>
          <w:sz w:val="20"/>
          <w:szCs w:val="20"/>
          <w:lang w:eastAsia="ru-RU"/>
        </w:rPr>
        <mc:AlternateContent>
          <mc:Choice Requires="wps">
            <w:drawing>
              <wp:anchor distT="0" distB="0" distL="0" distR="0" simplePos="0" relativeHeight="251659264" behindDoc="1" locked="0" layoutInCell="1" allowOverlap="1">
                <wp:simplePos x="0" y="0"/>
                <wp:positionH relativeFrom="page">
                  <wp:posOffset>467995</wp:posOffset>
                </wp:positionH>
                <wp:positionV relativeFrom="paragraph">
                  <wp:posOffset>66675</wp:posOffset>
                </wp:positionV>
                <wp:extent cx="4032250" cy="1270"/>
                <wp:effectExtent l="0" t="0" r="25400" b="17780"/>
                <wp:wrapTopAndBottom/>
                <wp:docPr id="10" name="Полилиния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4" o:spid="_x0000_s1026" style="position:absolute;margin-left:36.85pt;margin-top:5.25pt;width:317.5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" path="m,l6350,e" filled="f" strokeweight=".5pt">
                <v:path arrowok="t" o:connecttype="custom" o:connectlocs="0,0;4032250,0" o:connectangles="0,0"/>
                <w10:wrap type="topAndBottom" anchorx="page"/>
              </v:shape>
            </w:pict>
          </mc:Fallback>
        </mc:AlternateContent>
      </w:r>
      <w:r w:rsidR="00685EC5">
        <w:rPr>
          <w:rFonts w:ascii="Times New Roman" w:hAnsi="Times New Roman"/>
          <w:noProof/>
          <w:sz w:val="20"/>
          <w:szCs w:val="20"/>
          <w:lang w:eastAsia="ru-RU"/>
        </w:rPr>
        <w:t xml:space="preserve">    </w:t>
      </w:r>
      <w:r w:rsidR="00685EC5" w:rsidRPr="00685EC5">
        <w:rPr>
          <w:rFonts w:ascii="Times New Roman" w:hAnsi="Times New Roman"/>
          <w:w w:val="110"/>
          <w:sz w:val="20"/>
          <w:szCs w:val="20"/>
        </w:rPr>
        <w:t>Общая</w:t>
      </w:r>
      <w:r w:rsidR="00685EC5" w:rsidRPr="00685EC5">
        <w:rPr>
          <w:rFonts w:ascii="Times New Roman" w:hAnsi="Times New Roman"/>
          <w:spacing w:val="26"/>
          <w:w w:val="110"/>
          <w:sz w:val="20"/>
          <w:szCs w:val="20"/>
        </w:rPr>
        <w:t xml:space="preserve"> </w:t>
      </w:r>
      <w:r w:rsidR="00685EC5" w:rsidRPr="00685EC5">
        <w:rPr>
          <w:rFonts w:ascii="Times New Roman" w:hAnsi="Times New Roman"/>
          <w:w w:val="110"/>
          <w:sz w:val="20"/>
          <w:szCs w:val="20"/>
        </w:rPr>
        <w:t>характеристика</w:t>
      </w:r>
      <w:r w:rsidR="00685EC5" w:rsidRPr="00685EC5">
        <w:rPr>
          <w:rFonts w:ascii="Times New Roman" w:hAnsi="Times New Roman"/>
          <w:spacing w:val="27"/>
          <w:w w:val="110"/>
          <w:sz w:val="20"/>
          <w:szCs w:val="20"/>
        </w:rPr>
        <w:t xml:space="preserve"> </w:t>
      </w:r>
      <w:r w:rsidR="00685EC5" w:rsidRPr="00685EC5">
        <w:rPr>
          <w:rFonts w:ascii="Times New Roman" w:hAnsi="Times New Roman"/>
          <w:w w:val="110"/>
          <w:sz w:val="20"/>
          <w:szCs w:val="20"/>
        </w:rPr>
        <w:t>учебного</w:t>
      </w:r>
      <w:r w:rsidR="00685EC5" w:rsidRPr="00685EC5">
        <w:rPr>
          <w:rFonts w:ascii="Times New Roman" w:hAnsi="Times New Roman"/>
          <w:spacing w:val="26"/>
          <w:w w:val="110"/>
          <w:sz w:val="20"/>
          <w:szCs w:val="20"/>
        </w:rPr>
        <w:t xml:space="preserve"> </w:t>
      </w:r>
      <w:r w:rsidR="00685EC5" w:rsidRPr="00685EC5">
        <w:rPr>
          <w:rFonts w:ascii="Times New Roman" w:hAnsi="Times New Roman"/>
          <w:w w:val="110"/>
          <w:sz w:val="20"/>
          <w:szCs w:val="20"/>
        </w:rPr>
        <w:t>курса</w:t>
      </w:r>
      <w:r w:rsidR="00685EC5" w:rsidRPr="00685EC5">
        <w:rPr>
          <w:rFonts w:ascii="Times New Roman" w:hAnsi="Times New Roman"/>
          <w:spacing w:val="26"/>
          <w:w w:val="110"/>
          <w:sz w:val="20"/>
          <w:szCs w:val="20"/>
        </w:rPr>
        <w:t xml:space="preserve"> </w:t>
      </w:r>
      <w:r w:rsidR="00685EC5" w:rsidRPr="00685EC5">
        <w:rPr>
          <w:rFonts w:ascii="Times New Roman" w:hAnsi="Times New Roman"/>
          <w:w w:val="110"/>
          <w:sz w:val="20"/>
          <w:szCs w:val="20"/>
        </w:rPr>
        <w:t>«Основы</w:t>
      </w:r>
      <w:r w:rsidR="00685EC5" w:rsidRPr="00685EC5">
        <w:rPr>
          <w:rFonts w:ascii="Times New Roman" w:hAnsi="Times New Roman"/>
          <w:spacing w:val="27"/>
          <w:w w:val="110"/>
          <w:sz w:val="20"/>
          <w:szCs w:val="20"/>
        </w:rPr>
        <w:t xml:space="preserve"> </w:t>
      </w:r>
      <w:r w:rsidR="00685EC5" w:rsidRPr="00685EC5">
        <w:rPr>
          <w:rFonts w:ascii="Times New Roman" w:hAnsi="Times New Roman"/>
          <w:w w:val="110"/>
          <w:sz w:val="20"/>
          <w:szCs w:val="20"/>
        </w:rPr>
        <w:t>духовно-</w:t>
      </w:r>
      <w:r w:rsidR="00685EC5" w:rsidRPr="00685EC5">
        <w:rPr>
          <w:rFonts w:ascii="Times New Roman" w:hAnsi="Times New Roman"/>
          <w:spacing w:val="-52"/>
          <w:w w:val="110"/>
          <w:sz w:val="20"/>
          <w:szCs w:val="20"/>
        </w:rPr>
        <w:t xml:space="preserve"> </w:t>
      </w:r>
      <w:r w:rsidR="00685EC5" w:rsidRPr="00685EC5">
        <w:rPr>
          <w:rFonts w:ascii="Times New Roman" w:hAnsi="Times New Roman"/>
          <w:w w:val="110"/>
          <w:sz w:val="20"/>
          <w:szCs w:val="20"/>
        </w:rPr>
        <w:t>нравственной</w:t>
      </w:r>
      <w:r w:rsidR="00685EC5" w:rsidRPr="00685EC5">
        <w:rPr>
          <w:rFonts w:ascii="Times New Roman" w:hAnsi="Times New Roman"/>
          <w:spacing w:val="24"/>
          <w:w w:val="110"/>
          <w:sz w:val="20"/>
          <w:szCs w:val="20"/>
        </w:rPr>
        <w:t xml:space="preserve"> </w:t>
      </w:r>
      <w:r w:rsidR="00685EC5" w:rsidRPr="00685EC5">
        <w:rPr>
          <w:rFonts w:ascii="Times New Roman" w:hAnsi="Times New Roman"/>
          <w:w w:val="110"/>
          <w:sz w:val="20"/>
          <w:szCs w:val="20"/>
        </w:rPr>
        <w:t>культуры</w:t>
      </w:r>
      <w:r w:rsidR="00685EC5" w:rsidRPr="00685EC5">
        <w:rPr>
          <w:rFonts w:ascii="Times New Roman" w:hAnsi="Times New Roman"/>
          <w:spacing w:val="24"/>
          <w:w w:val="110"/>
          <w:sz w:val="20"/>
          <w:szCs w:val="20"/>
        </w:rPr>
        <w:t xml:space="preserve"> </w:t>
      </w:r>
      <w:r w:rsidR="00685EC5" w:rsidRPr="00685EC5">
        <w:rPr>
          <w:rFonts w:ascii="Times New Roman" w:hAnsi="Times New Roman"/>
          <w:w w:val="110"/>
          <w:sz w:val="20"/>
          <w:szCs w:val="20"/>
        </w:rPr>
        <w:t>народов</w:t>
      </w:r>
      <w:r w:rsidR="00685EC5" w:rsidRPr="00685EC5">
        <w:rPr>
          <w:rFonts w:ascii="Times New Roman" w:hAnsi="Times New Roman"/>
          <w:spacing w:val="24"/>
          <w:w w:val="110"/>
          <w:sz w:val="20"/>
          <w:szCs w:val="20"/>
        </w:rPr>
        <w:t xml:space="preserve"> </w:t>
      </w:r>
      <w:r w:rsidR="00685EC5" w:rsidRPr="00685EC5">
        <w:rPr>
          <w:rFonts w:ascii="Times New Roman" w:hAnsi="Times New Roman"/>
          <w:w w:val="110"/>
          <w:sz w:val="20"/>
          <w:szCs w:val="20"/>
        </w:rPr>
        <w:t>России»</w:t>
      </w:r>
    </w:p>
    <w:p w:rsidR="00685EC5" w:rsidRPr="00685EC5" w:rsidRDefault="00685EC5" w:rsidP="00685EC5">
      <w:pPr>
        <w:pStyle w:val="aff"/>
        <w:jc w:val="both"/>
        <w:rPr>
          <w:rFonts w:ascii="Times New Roman" w:hAnsi="Times New Roman"/>
          <w:sz w:val="20"/>
          <w:szCs w:val="20"/>
        </w:rPr>
      </w:pPr>
      <w:r w:rsidRPr="00685EC5">
        <w:rPr>
          <w:rFonts w:ascii="Times New Roman" w:hAnsi="Times New Roman"/>
          <w:w w:val="105"/>
          <w:sz w:val="20"/>
          <w:szCs w:val="20"/>
        </w:rPr>
        <w:t>Программа</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предметной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области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«Основы</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духовно-нравственной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культуры</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народов</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России»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(далее — ОДНКНР)</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составлена</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в</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соответствии</w:t>
      </w:r>
      <w:r w:rsidRPr="00685EC5">
        <w:rPr>
          <w:rFonts w:ascii="Times New Roman" w:hAnsi="Times New Roman"/>
          <w:spacing w:val="25"/>
          <w:w w:val="105"/>
          <w:sz w:val="20"/>
          <w:szCs w:val="20"/>
        </w:rPr>
        <w:t xml:space="preserve"> </w:t>
      </w:r>
      <w:r w:rsidRPr="00685EC5">
        <w:rPr>
          <w:rFonts w:ascii="Times New Roman" w:hAnsi="Times New Roman"/>
          <w:w w:val="105"/>
          <w:sz w:val="20"/>
          <w:szCs w:val="20"/>
        </w:rPr>
        <w:t>с:</w:t>
      </w:r>
    </w:p>
    <w:p w:rsidR="00685EC5" w:rsidRPr="00685EC5" w:rsidRDefault="00685EC5" w:rsidP="00685EC5">
      <w:pPr>
        <w:pStyle w:val="aff"/>
        <w:jc w:val="both"/>
        <w:rPr>
          <w:rFonts w:ascii="Times New Roman" w:hAnsi="Times New Roman"/>
          <w:sz w:val="20"/>
          <w:szCs w:val="20"/>
        </w:rPr>
      </w:pPr>
      <w:r w:rsidRPr="00685EC5">
        <w:rPr>
          <w:rFonts w:ascii="Times New Roman" w:hAnsi="Times New Roman"/>
          <w:w w:val="105"/>
          <w:sz w:val="20"/>
          <w:szCs w:val="20"/>
        </w:rPr>
        <w:t>требованиями Федерального государственного образовательного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стандарта</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основного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общего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образования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(ФГОС</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ООО)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(утверждён</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приказом</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Министерства</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просвещения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Российской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Федерации</w:t>
      </w:r>
      <w:r w:rsidRPr="00685EC5">
        <w:rPr>
          <w:rFonts w:ascii="Times New Roman" w:hAnsi="Times New Roman"/>
          <w:spacing w:val="26"/>
          <w:w w:val="105"/>
          <w:sz w:val="20"/>
          <w:szCs w:val="20"/>
        </w:rPr>
        <w:t xml:space="preserve"> </w:t>
      </w:r>
      <w:r w:rsidRPr="00685EC5">
        <w:rPr>
          <w:rFonts w:ascii="Times New Roman" w:hAnsi="Times New Roman"/>
          <w:w w:val="105"/>
          <w:sz w:val="20"/>
          <w:szCs w:val="20"/>
        </w:rPr>
        <w:t>от</w:t>
      </w:r>
      <w:r w:rsidRPr="00685EC5">
        <w:rPr>
          <w:rFonts w:ascii="Times New Roman" w:hAnsi="Times New Roman"/>
          <w:spacing w:val="26"/>
          <w:w w:val="105"/>
          <w:sz w:val="20"/>
          <w:szCs w:val="20"/>
        </w:rPr>
        <w:t xml:space="preserve"> </w:t>
      </w:r>
      <w:r w:rsidRPr="00685EC5">
        <w:rPr>
          <w:rFonts w:ascii="Times New Roman" w:hAnsi="Times New Roman"/>
          <w:w w:val="105"/>
          <w:sz w:val="20"/>
          <w:szCs w:val="20"/>
        </w:rPr>
        <w:t>31</w:t>
      </w:r>
      <w:r w:rsidRPr="00685EC5">
        <w:rPr>
          <w:rFonts w:ascii="Times New Roman" w:hAnsi="Times New Roman"/>
          <w:spacing w:val="27"/>
          <w:w w:val="105"/>
          <w:sz w:val="20"/>
          <w:szCs w:val="20"/>
        </w:rPr>
        <w:t xml:space="preserve"> </w:t>
      </w:r>
      <w:r w:rsidRPr="00685EC5">
        <w:rPr>
          <w:rFonts w:ascii="Times New Roman" w:hAnsi="Times New Roman"/>
          <w:w w:val="105"/>
          <w:sz w:val="20"/>
          <w:szCs w:val="20"/>
        </w:rPr>
        <w:t>мая</w:t>
      </w:r>
      <w:r w:rsidRPr="00685EC5">
        <w:rPr>
          <w:rFonts w:ascii="Times New Roman" w:hAnsi="Times New Roman"/>
          <w:spacing w:val="26"/>
          <w:w w:val="105"/>
          <w:sz w:val="20"/>
          <w:szCs w:val="20"/>
        </w:rPr>
        <w:t xml:space="preserve"> </w:t>
      </w:r>
      <w:r w:rsidRPr="00685EC5">
        <w:rPr>
          <w:rFonts w:ascii="Times New Roman" w:hAnsi="Times New Roman"/>
          <w:w w:val="105"/>
          <w:sz w:val="20"/>
          <w:szCs w:val="20"/>
        </w:rPr>
        <w:t>2021</w:t>
      </w:r>
      <w:r w:rsidRPr="00685EC5">
        <w:rPr>
          <w:rFonts w:ascii="Times New Roman" w:hAnsi="Times New Roman"/>
          <w:spacing w:val="27"/>
          <w:w w:val="105"/>
          <w:sz w:val="20"/>
          <w:szCs w:val="20"/>
        </w:rPr>
        <w:t xml:space="preserve"> </w:t>
      </w:r>
      <w:r w:rsidRPr="00685EC5">
        <w:rPr>
          <w:rFonts w:ascii="Times New Roman" w:hAnsi="Times New Roman"/>
          <w:w w:val="105"/>
          <w:sz w:val="20"/>
          <w:szCs w:val="20"/>
        </w:rPr>
        <w:t>г.</w:t>
      </w:r>
      <w:r w:rsidRPr="00685EC5">
        <w:rPr>
          <w:rFonts w:ascii="Times New Roman" w:hAnsi="Times New Roman"/>
          <w:spacing w:val="27"/>
          <w:w w:val="105"/>
          <w:sz w:val="20"/>
          <w:szCs w:val="20"/>
        </w:rPr>
        <w:t xml:space="preserve"> </w:t>
      </w:r>
      <w:r w:rsidRPr="00685EC5">
        <w:rPr>
          <w:rFonts w:ascii="Times New Roman" w:hAnsi="Times New Roman"/>
          <w:w w:val="105"/>
          <w:sz w:val="20"/>
          <w:szCs w:val="20"/>
        </w:rPr>
        <w:t>№</w:t>
      </w:r>
      <w:r w:rsidRPr="00685EC5">
        <w:rPr>
          <w:rFonts w:ascii="Times New Roman" w:hAnsi="Times New Roman"/>
          <w:spacing w:val="26"/>
          <w:w w:val="105"/>
          <w:sz w:val="20"/>
          <w:szCs w:val="20"/>
        </w:rPr>
        <w:t xml:space="preserve"> </w:t>
      </w:r>
      <w:r w:rsidRPr="00685EC5">
        <w:rPr>
          <w:rFonts w:ascii="Times New Roman" w:hAnsi="Times New Roman"/>
          <w:w w:val="105"/>
          <w:sz w:val="20"/>
          <w:szCs w:val="20"/>
        </w:rPr>
        <w:t>287);</w:t>
      </w:r>
    </w:p>
    <w:p w:rsidR="00685EC5" w:rsidRPr="00685EC5" w:rsidRDefault="00685EC5" w:rsidP="00685EC5">
      <w:pPr>
        <w:pStyle w:val="aff"/>
        <w:jc w:val="both"/>
        <w:rPr>
          <w:rFonts w:ascii="Times New Roman" w:hAnsi="Times New Roman"/>
          <w:sz w:val="20"/>
          <w:szCs w:val="20"/>
        </w:rPr>
      </w:pPr>
      <w:r w:rsidRPr="00685EC5">
        <w:rPr>
          <w:rFonts w:ascii="Times New Roman" w:hAnsi="Times New Roman"/>
          <w:w w:val="105"/>
          <w:sz w:val="20"/>
          <w:szCs w:val="20"/>
        </w:rPr>
        <w:t>требованиями к результатам освоения программы основного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общего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образования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(личностным,</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метапредметным,</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предметным);</w:t>
      </w:r>
    </w:p>
    <w:p w:rsidR="00685EC5" w:rsidRPr="00685EC5" w:rsidRDefault="00685EC5" w:rsidP="00685EC5">
      <w:pPr>
        <w:pStyle w:val="aff"/>
        <w:jc w:val="both"/>
        <w:rPr>
          <w:rFonts w:ascii="Times New Roman" w:hAnsi="Times New Roman"/>
          <w:sz w:val="20"/>
          <w:szCs w:val="20"/>
        </w:rPr>
      </w:pPr>
      <w:r w:rsidRPr="00685EC5">
        <w:rPr>
          <w:rFonts w:ascii="Times New Roman" w:hAnsi="Times New Roman"/>
          <w:w w:val="105"/>
          <w:sz w:val="20"/>
          <w:szCs w:val="20"/>
        </w:rPr>
        <w:t>основными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подходами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к</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развитию</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формированию</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универсальных учебных действий (УУД) для основного общего образования.</w:t>
      </w:r>
    </w:p>
    <w:p w:rsidR="00685EC5" w:rsidRPr="00685EC5" w:rsidRDefault="00685EC5" w:rsidP="00685EC5">
      <w:pPr>
        <w:pStyle w:val="aff"/>
        <w:jc w:val="both"/>
        <w:rPr>
          <w:rFonts w:ascii="Times New Roman" w:hAnsi="Times New Roman"/>
          <w:sz w:val="20"/>
          <w:szCs w:val="20"/>
        </w:rPr>
      </w:pPr>
      <w:r w:rsidRPr="00685EC5">
        <w:rPr>
          <w:rFonts w:ascii="Times New Roman" w:hAnsi="Times New Roman"/>
          <w:w w:val="105"/>
          <w:sz w:val="20"/>
          <w:szCs w:val="20"/>
        </w:rPr>
        <w:t>В</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программе</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по</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данному</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курсу</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соблюдается</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преемственность</w:t>
      </w:r>
      <w:r w:rsidRPr="00685EC5">
        <w:rPr>
          <w:rFonts w:ascii="Times New Roman" w:hAnsi="Times New Roman"/>
          <w:spacing w:val="-44"/>
          <w:w w:val="105"/>
          <w:sz w:val="20"/>
          <w:szCs w:val="20"/>
        </w:rPr>
        <w:t xml:space="preserve"> </w:t>
      </w:r>
      <w:r w:rsidRPr="00685EC5">
        <w:rPr>
          <w:rFonts w:ascii="Times New Roman" w:hAnsi="Times New Roman"/>
          <w:w w:val="105"/>
          <w:sz w:val="20"/>
          <w:szCs w:val="20"/>
        </w:rPr>
        <w:t>с Федеральным государственным образовательным стандартом</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начального общего образования, а также учитываются возраст-</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ные</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психологические</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особенности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обучающихся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на</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ступени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основного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общего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образования,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необходимость</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формирования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межпредметных</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связей.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Также</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в</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программе</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учитывается,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что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данная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дисциплина</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носит</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культурологический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воспитатель-</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ный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характер,</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что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позволяет</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утверждать,</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что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именно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духовно-</w:t>
      </w:r>
      <w:r w:rsidRPr="00685EC5">
        <w:rPr>
          <w:rFonts w:ascii="Times New Roman" w:hAnsi="Times New Roman"/>
          <w:spacing w:val="-44"/>
          <w:w w:val="105"/>
          <w:sz w:val="20"/>
          <w:szCs w:val="20"/>
        </w:rPr>
        <w:t xml:space="preserve"> </w:t>
      </w:r>
      <w:r w:rsidRPr="00685EC5">
        <w:rPr>
          <w:rFonts w:ascii="Times New Roman" w:hAnsi="Times New Roman"/>
          <w:w w:val="105"/>
          <w:sz w:val="20"/>
          <w:szCs w:val="20"/>
        </w:rPr>
        <w:t>нравственное</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развитие</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обучающихся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в</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духе</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общероссийской</w:t>
      </w:r>
      <w:r w:rsidRPr="00685EC5">
        <w:rPr>
          <w:rFonts w:ascii="Times New Roman" w:hAnsi="Times New Roman"/>
          <w:spacing w:val="-44"/>
          <w:w w:val="105"/>
          <w:sz w:val="20"/>
          <w:szCs w:val="20"/>
        </w:rPr>
        <w:t xml:space="preserve"> </w:t>
      </w:r>
      <w:r w:rsidRPr="00685EC5">
        <w:rPr>
          <w:rFonts w:ascii="Times New Roman" w:hAnsi="Times New Roman"/>
          <w:w w:val="105"/>
          <w:sz w:val="20"/>
          <w:szCs w:val="20"/>
        </w:rPr>
        <w:t>гражданской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идентичности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на</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основе</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 xml:space="preserve">традиционных </w:t>
      </w:r>
      <w:r>
        <w:rPr>
          <w:rFonts w:ascii="Times New Roman" w:hAnsi="Times New Roman"/>
          <w:w w:val="105"/>
          <w:sz w:val="20"/>
          <w:szCs w:val="20"/>
        </w:rPr>
        <w:t>россий</w:t>
      </w:r>
      <w:r w:rsidRPr="00685EC5">
        <w:rPr>
          <w:rFonts w:ascii="Times New Roman" w:hAnsi="Times New Roman"/>
          <w:w w:val="105"/>
          <w:sz w:val="20"/>
          <w:szCs w:val="20"/>
        </w:rPr>
        <w:t>ских духовно-нравственных ценностей — важнейший результат</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обучения</w:t>
      </w:r>
      <w:r w:rsidRPr="00685EC5">
        <w:rPr>
          <w:rFonts w:ascii="Times New Roman" w:hAnsi="Times New Roman"/>
          <w:spacing w:val="26"/>
          <w:w w:val="105"/>
          <w:sz w:val="20"/>
          <w:szCs w:val="20"/>
        </w:rPr>
        <w:t xml:space="preserve"> </w:t>
      </w:r>
      <w:r w:rsidRPr="00685EC5">
        <w:rPr>
          <w:rFonts w:ascii="Times New Roman" w:hAnsi="Times New Roman"/>
          <w:w w:val="105"/>
          <w:sz w:val="20"/>
          <w:szCs w:val="20"/>
        </w:rPr>
        <w:t>ОДНКНР.</w:t>
      </w:r>
    </w:p>
    <w:p w:rsidR="00685EC5" w:rsidRPr="00685EC5" w:rsidRDefault="00685EC5" w:rsidP="00685EC5">
      <w:pPr>
        <w:pStyle w:val="aff"/>
        <w:jc w:val="both"/>
        <w:rPr>
          <w:rFonts w:ascii="Times New Roman" w:hAnsi="Times New Roman"/>
          <w:sz w:val="20"/>
          <w:szCs w:val="20"/>
        </w:rPr>
      </w:pPr>
      <w:r w:rsidRPr="00685EC5">
        <w:rPr>
          <w:rFonts w:ascii="Times New Roman" w:hAnsi="Times New Roman"/>
          <w:w w:val="105"/>
          <w:sz w:val="20"/>
          <w:szCs w:val="20"/>
        </w:rPr>
        <w:t>Сохранение</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традиционных российских духовно-нравственных</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ценностей</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как</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значимой</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части</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культурного</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и</w:t>
      </w:r>
      <w:r w:rsidRPr="00685EC5">
        <w:rPr>
          <w:rFonts w:ascii="Times New Roman" w:hAnsi="Times New Roman"/>
          <w:spacing w:val="28"/>
          <w:w w:val="105"/>
          <w:sz w:val="20"/>
          <w:szCs w:val="20"/>
        </w:rPr>
        <w:t xml:space="preserve"> </w:t>
      </w:r>
      <w:r w:rsidRPr="00685EC5">
        <w:rPr>
          <w:rFonts w:ascii="Times New Roman" w:hAnsi="Times New Roman"/>
          <w:w w:val="105"/>
          <w:sz w:val="20"/>
          <w:szCs w:val="20"/>
        </w:rPr>
        <w:t>исторического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наследия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народов</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России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один</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из ключевых национальных</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приоритетов</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Российской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Федерации,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способствующих</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дальнейшей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гуманизации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развитию</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российского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общества,</w:t>
      </w:r>
      <w:r w:rsidRPr="00685EC5">
        <w:rPr>
          <w:rFonts w:ascii="Times New Roman" w:hAnsi="Times New Roman"/>
          <w:spacing w:val="-44"/>
          <w:w w:val="105"/>
          <w:sz w:val="20"/>
          <w:szCs w:val="20"/>
        </w:rPr>
        <w:t xml:space="preserve"> </w:t>
      </w:r>
      <w:r w:rsidRPr="00685EC5">
        <w:rPr>
          <w:rFonts w:ascii="Times New Roman" w:hAnsi="Times New Roman"/>
          <w:w w:val="105"/>
          <w:sz w:val="20"/>
          <w:szCs w:val="20"/>
        </w:rPr>
        <w:t>формированию гражданской идентичности у подрастающих поколений.</w:t>
      </w:r>
    </w:p>
    <w:p w:rsidR="00685EC5" w:rsidRDefault="00685EC5" w:rsidP="00685EC5">
      <w:pPr>
        <w:pStyle w:val="aff"/>
        <w:jc w:val="both"/>
        <w:rPr>
          <w:rFonts w:ascii="Times New Roman" w:hAnsi="Times New Roman"/>
          <w:w w:val="105"/>
          <w:sz w:val="20"/>
          <w:szCs w:val="20"/>
        </w:rPr>
      </w:pPr>
      <w:r w:rsidRPr="00685EC5">
        <w:rPr>
          <w:rFonts w:ascii="Times New Roman" w:hAnsi="Times New Roman"/>
          <w:w w:val="105"/>
          <w:sz w:val="20"/>
          <w:szCs w:val="20"/>
        </w:rPr>
        <w:t>Согласно</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Стратегии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национальной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безопасности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Российской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Федерации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(утверждена</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указом</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Президента</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Российской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Федерации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от</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2</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июля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2021</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г.</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400,</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пункт</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91),</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к</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традиционным</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российским духовно-нравственным ценностям относятся жизнь,</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достоинство,</w:t>
      </w:r>
      <w:r w:rsidRPr="00685EC5">
        <w:rPr>
          <w:rFonts w:ascii="Times New Roman" w:hAnsi="Times New Roman"/>
          <w:spacing w:val="9"/>
          <w:w w:val="105"/>
          <w:sz w:val="20"/>
          <w:szCs w:val="20"/>
        </w:rPr>
        <w:t xml:space="preserve"> </w:t>
      </w:r>
      <w:r w:rsidRPr="00685EC5">
        <w:rPr>
          <w:rFonts w:ascii="Times New Roman" w:hAnsi="Times New Roman"/>
          <w:w w:val="105"/>
          <w:sz w:val="20"/>
          <w:szCs w:val="20"/>
        </w:rPr>
        <w:t>права</w:t>
      </w:r>
      <w:r w:rsidRPr="00685EC5">
        <w:rPr>
          <w:rFonts w:ascii="Times New Roman" w:hAnsi="Times New Roman"/>
          <w:spacing w:val="9"/>
          <w:w w:val="105"/>
          <w:sz w:val="20"/>
          <w:szCs w:val="20"/>
        </w:rPr>
        <w:t xml:space="preserve"> </w:t>
      </w:r>
      <w:r w:rsidRPr="00685EC5">
        <w:rPr>
          <w:rFonts w:ascii="Times New Roman" w:hAnsi="Times New Roman"/>
          <w:w w:val="105"/>
          <w:sz w:val="20"/>
          <w:szCs w:val="20"/>
        </w:rPr>
        <w:t>и</w:t>
      </w:r>
      <w:r w:rsidRPr="00685EC5">
        <w:rPr>
          <w:rFonts w:ascii="Times New Roman" w:hAnsi="Times New Roman"/>
          <w:spacing w:val="9"/>
          <w:w w:val="105"/>
          <w:sz w:val="20"/>
          <w:szCs w:val="20"/>
        </w:rPr>
        <w:t xml:space="preserve"> </w:t>
      </w:r>
      <w:r w:rsidRPr="00685EC5">
        <w:rPr>
          <w:rFonts w:ascii="Times New Roman" w:hAnsi="Times New Roman"/>
          <w:w w:val="105"/>
          <w:sz w:val="20"/>
          <w:szCs w:val="20"/>
        </w:rPr>
        <w:t>свободы</w:t>
      </w:r>
      <w:r w:rsidRPr="00685EC5">
        <w:rPr>
          <w:rFonts w:ascii="Times New Roman" w:hAnsi="Times New Roman"/>
          <w:spacing w:val="9"/>
          <w:w w:val="105"/>
          <w:sz w:val="20"/>
          <w:szCs w:val="20"/>
        </w:rPr>
        <w:t xml:space="preserve"> </w:t>
      </w:r>
      <w:r w:rsidRPr="00685EC5">
        <w:rPr>
          <w:rFonts w:ascii="Times New Roman" w:hAnsi="Times New Roman"/>
          <w:w w:val="105"/>
          <w:sz w:val="20"/>
          <w:szCs w:val="20"/>
        </w:rPr>
        <w:t>человека,</w:t>
      </w:r>
      <w:r w:rsidRPr="00685EC5">
        <w:rPr>
          <w:rFonts w:ascii="Times New Roman" w:hAnsi="Times New Roman"/>
          <w:spacing w:val="9"/>
          <w:w w:val="105"/>
          <w:sz w:val="20"/>
          <w:szCs w:val="20"/>
        </w:rPr>
        <w:t xml:space="preserve"> </w:t>
      </w:r>
      <w:r w:rsidRPr="00685EC5">
        <w:rPr>
          <w:rFonts w:ascii="Times New Roman" w:hAnsi="Times New Roman"/>
          <w:w w:val="105"/>
          <w:sz w:val="20"/>
          <w:szCs w:val="20"/>
        </w:rPr>
        <w:t>патриотизм,</w:t>
      </w:r>
      <w:r w:rsidRPr="00685EC5">
        <w:rPr>
          <w:rFonts w:ascii="Times New Roman" w:hAnsi="Times New Roman"/>
          <w:spacing w:val="9"/>
          <w:w w:val="105"/>
          <w:sz w:val="20"/>
          <w:szCs w:val="20"/>
        </w:rPr>
        <w:t xml:space="preserve"> </w:t>
      </w:r>
      <w:r w:rsidRPr="00685EC5">
        <w:rPr>
          <w:rFonts w:ascii="Times New Roman" w:hAnsi="Times New Roman"/>
          <w:w w:val="105"/>
          <w:sz w:val="20"/>
          <w:szCs w:val="20"/>
        </w:rPr>
        <w:t>гражданственность, служение Отечеству и ответственность за его судьбу,</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высокие</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нравственные</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идеалы,</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крепкая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семья,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созидательный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труд, приоритет духовного н</w:t>
      </w:r>
      <w:r w:rsidR="00EA2667">
        <w:rPr>
          <w:rFonts w:ascii="Times New Roman" w:hAnsi="Times New Roman"/>
          <w:w w:val="105"/>
          <w:sz w:val="20"/>
          <w:szCs w:val="20"/>
        </w:rPr>
        <w:t>ад материальным, гуманизм, мило</w:t>
      </w:r>
      <w:r w:rsidRPr="00685EC5">
        <w:rPr>
          <w:rFonts w:ascii="Times New Roman" w:hAnsi="Times New Roman"/>
          <w:w w:val="105"/>
          <w:sz w:val="20"/>
          <w:szCs w:val="20"/>
        </w:rPr>
        <w:t>сердие, справедливость, колл</w:t>
      </w:r>
      <w:r w:rsidR="00EA2667">
        <w:rPr>
          <w:rFonts w:ascii="Times New Roman" w:hAnsi="Times New Roman"/>
          <w:w w:val="105"/>
          <w:sz w:val="20"/>
          <w:szCs w:val="20"/>
        </w:rPr>
        <w:t>ективизм, взаимопомощь и взаимо</w:t>
      </w:r>
      <w:r w:rsidRPr="00685EC5">
        <w:rPr>
          <w:rFonts w:ascii="Times New Roman" w:hAnsi="Times New Roman"/>
          <w:w w:val="105"/>
          <w:sz w:val="20"/>
          <w:szCs w:val="20"/>
        </w:rPr>
        <w:t>уважение,</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историческая</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память</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и</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преемственность</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поколений,</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единство народов России. Имен</w:t>
      </w:r>
      <w:r w:rsidR="00EA2667">
        <w:rPr>
          <w:rFonts w:ascii="Times New Roman" w:hAnsi="Times New Roman"/>
          <w:w w:val="105"/>
          <w:sz w:val="20"/>
          <w:szCs w:val="20"/>
        </w:rPr>
        <w:t>но традиционные российские ду</w:t>
      </w:r>
      <w:r w:rsidRPr="00685EC5">
        <w:rPr>
          <w:rFonts w:ascii="Times New Roman" w:hAnsi="Times New Roman"/>
          <w:w w:val="105"/>
          <w:sz w:val="20"/>
          <w:szCs w:val="20"/>
        </w:rPr>
        <w:t>ховно-нравственные ценности объединяют Россию как многона-</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циональное и многоконфессиональное государство, лежат в основе представлений о гражданской идентичности как ключевом</w:t>
      </w:r>
      <w:r w:rsidRPr="00685EC5">
        <w:rPr>
          <w:rFonts w:ascii="Times New Roman" w:hAnsi="Times New Roman"/>
          <w:spacing w:val="1"/>
          <w:w w:val="105"/>
          <w:sz w:val="20"/>
          <w:szCs w:val="20"/>
        </w:rPr>
        <w:t xml:space="preserve"> </w:t>
      </w:r>
      <w:r w:rsidRPr="00685EC5">
        <w:rPr>
          <w:rFonts w:ascii="Times New Roman" w:hAnsi="Times New Roman"/>
          <w:w w:val="105"/>
          <w:sz w:val="20"/>
          <w:szCs w:val="20"/>
        </w:rPr>
        <w:t>ориентире</w:t>
      </w:r>
      <w:r w:rsidRPr="00685EC5">
        <w:rPr>
          <w:rFonts w:ascii="Times New Roman" w:hAnsi="Times New Roman"/>
          <w:spacing w:val="20"/>
          <w:w w:val="105"/>
          <w:sz w:val="20"/>
          <w:szCs w:val="20"/>
        </w:rPr>
        <w:t xml:space="preserve"> </w:t>
      </w:r>
      <w:r w:rsidRPr="00685EC5">
        <w:rPr>
          <w:rFonts w:ascii="Times New Roman" w:hAnsi="Times New Roman"/>
          <w:w w:val="105"/>
          <w:sz w:val="20"/>
          <w:szCs w:val="20"/>
        </w:rPr>
        <w:t>духовно-нравственного</w:t>
      </w:r>
      <w:r w:rsidRPr="00685EC5">
        <w:rPr>
          <w:rFonts w:ascii="Times New Roman" w:hAnsi="Times New Roman"/>
          <w:spacing w:val="20"/>
          <w:w w:val="105"/>
          <w:sz w:val="20"/>
          <w:szCs w:val="20"/>
        </w:rPr>
        <w:t xml:space="preserve"> </w:t>
      </w:r>
      <w:r w:rsidRPr="00685EC5">
        <w:rPr>
          <w:rFonts w:ascii="Times New Roman" w:hAnsi="Times New Roman"/>
          <w:w w:val="105"/>
          <w:sz w:val="20"/>
          <w:szCs w:val="20"/>
        </w:rPr>
        <w:t>развития</w:t>
      </w:r>
      <w:r w:rsidRPr="00685EC5">
        <w:rPr>
          <w:rFonts w:ascii="Times New Roman" w:hAnsi="Times New Roman"/>
          <w:spacing w:val="20"/>
          <w:w w:val="105"/>
          <w:sz w:val="20"/>
          <w:szCs w:val="20"/>
        </w:rPr>
        <w:t xml:space="preserve"> </w:t>
      </w:r>
      <w:r w:rsidRPr="00685EC5">
        <w:rPr>
          <w:rFonts w:ascii="Times New Roman" w:hAnsi="Times New Roman"/>
          <w:w w:val="105"/>
          <w:sz w:val="20"/>
          <w:szCs w:val="20"/>
        </w:rPr>
        <w:t>обучающихся.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Центральная идея гражда</w:t>
      </w:r>
      <w:r>
        <w:rPr>
          <w:rFonts w:ascii="Times New Roman" w:hAnsi="Times New Roman"/>
          <w:w w:val="105"/>
          <w:sz w:val="20"/>
          <w:szCs w:val="20"/>
        </w:rPr>
        <w:t>нской идентичности — образ буду</w:t>
      </w:r>
      <w:r w:rsidRPr="00831FE4">
        <w:rPr>
          <w:rFonts w:ascii="Times New Roman" w:hAnsi="Times New Roman"/>
          <w:w w:val="105"/>
          <w:sz w:val="20"/>
          <w:szCs w:val="20"/>
        </w:rPr>
        <w:t>щего нашей страны, который</w:t>
      </w:r>
      <w:r>
        <w:rPr>
          <w:rFonts w:ascii="Times New Roman" w:hAnsi="Times New Roman"/>
          <w:w w:val="105"/>
          <w:sz w:val="20"/>
          <w:szCs w:val="20"/>
        </w:rPr>
        <w:t xml:space="preserve"> формируется с учётом националь</w:t>
      </w:r>
      <w:r w:rsidRPr="00831FE4">
        <w:rPr>
          <w:rFonts w:ascii="Times New Roman" w:hAnsi="Times New Roman"/>
          <w:w w:val="105"/>
          <w:sz w:val="20"/>
          <w:szCs w:val="20"/>
        </w:rPr>
        <w:t>ных и стратегических приорит</w:t>
      </w:r>
      <w:r>
        <w:rPr>
          <w:rFonts w:ascii="Times New Roman" w:hAnsi="Times New Roman"/>
          <w:w w:val="105"/>
          <w:sz w:val="20"/>
          <w:szCs w:val="20"/>
        </w:rPr>
        <w:t>етов российского общества, куль</w:t>
      </w:r>
      <w:r w:rsidRPr="00831FE4">
        <w:rPr>
          <w:rFonts w:ascii="Times New Roman" w:hAnsi="Times New Roman"/>
          <w:w w:val="105"/>
          <w:sz w:val="20"/>
          <w:szCs w:val="20"/>
        </w:rPr>
        <w:t>турно-исторических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всех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нравственных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присущих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протяжении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всей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её</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процессе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изучения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курса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ОДНКНР</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школьники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получают</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возможность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систематизировать,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расширять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углублять</w:t>
      </w:r>
      <w:r w:rsidRPr="00831FE4">
        <w:rPr>
          <w:rFonts w:ascii="Times New Roman" w:hAnsi="Times New Roman"/>
          <w:spacing w:val="1"/>
          <w:w w:val="105"/>
          <w:sz w:val="20"/>
          <w:szCs w:val="20"/>
        </w:rPr>
        <w:t xml:space="preserve"> </w:t>
      </w:r>
      <w:r>
        <w:rPr>
          <w:rFonts w:ascii="Times New Roman" w:hAnsi="Times New Roman"/>
          <w:w w:val="105"/>
          <w:sz w:val="20"/>
          <w:szCs w:val="20"/>
        </w:rPr>
        <w:t>полу</w:t>
      </w:r>
      <w:r w:rsidRPr="00831FE4">
        <w:rPr>
          <w:rFonts w:ascii="Times New Roman" w:hAnsi="Times New Roman"/>
          <w:w w:val="105"/>
          <w:sz w:val="20"/>
          <w:szCs w:val="20"/>
        </w:rPr>
        <w:t>ченные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рамках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общественно-научных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дисциплин</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представления о структуре и</w:t>
      </w:r>
      <w:r>
        <w:rPr>
          <w:rFonts w:ascii="Times New Roman" w:hAnsi="Times New Roman"/>
          <w:w w:val="105"/>
          <w:sz w:val="20"/>
          <w:szCs w:val="20"/>
        </w:rPr>
        <w:t xml:space="preserve"> закономерностях развития социу</w:t>
      </w:r>
      <w:r w:rsidRPr="00831FE4">
        <w:rPr>
          <w:rFonts w:ascii="Times New Roman" w:hAnsi="Times New Roman"/>
          <w:w w:val="105"/>
          <w:sz w:val="20"/>
          <w:szCs w:val="20"/>
        </w:rPr>
        <w:t>ма, о прошлом и настоящем родной страны, находить в истории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российского общества сущес</w:t>
      </w:r>
      <w:r>
        <w:rPr>
          <w:rFonts w:ascii="Times New Roman" w:hAnsi="Times New Roman"/>
          <w:w w:val="105"/>
          <w:sz w:val="20"/>
          <w:szCs w:val="20"/>
        </w:rPr>
        <w:t>твенные связи с традиционной ду</w:t>
      </w:r>
      <w:r w:rsidRPr="00831FE4">
        <w:rPr>
          <w:rFonts w:ascii="Times New Roman" w:hAnsi="Times New Roman"/>
          <w:w w:val="105"/>
          <w:sz w:val="20"/>
          <w:szCs w:val="20"/>
        </w:rPr>
        <w:t>ховно-нравственной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определять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свою</w:t>
      </w:r>
      <w:r w:rsidRPr="00831FE4">
        <w:rPr>
          <w:rFonts w:ascii="Times New Roman" w:hAnsi="Times New Roman"/>
          <w:spacing w:val="1"/>
          <w:w w:val="105"/>
          <w:sz w:val="20"/>
          <w:szCs w:val="20"/>
        </w:rPr>
        <w:t xml:space="preserve"> </w:t>
      </w:r>
      <w:r>
        <w:rPr>
          <w:rFonts w:ascii="Times New Roman" w:hAnsi="Times New Roman"/>
          <w:w w:val="105"/>
          <w:sz w:val="20"/>
          <w:szCs w:val="20"/>
        </w:rPr>
        <w:t>иден</w:t>
      </w:r>
      <w:r w:rsidRPr="00831FE4">
        <w:rPr>
          <w:rFonts w:ascii="Times New Roman" w:hAnsi="Times New Roman"/>
          <w:w w:val="105"/>
          <w:sz w:val="20"/>
          <w:szCs w:val="20"/>
        </w:rPr>
        <w:t>тичность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члена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семьи,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школьного</w:t>
      </w:r>
      <w:r w:rsidRPr="00831FE4">
        <w:rPr>
          <w:rFonts w:ascii="Times New Roman" w:hAnsi="Times New Roman"/>
          <w:spacing w:val="1"/>
          <w:w w:val="105"/>
          <w:sz w:val="20"/>
          <w:szCs w:val="20"/>
        </w:rPr>
        <w:t xml:space="preserve"> </w:t>
      </w:r>
      <w:r w:rsidR="00EA2667">
        <w:rPr>
          <w:rFonts w:ascii="Times New Roman" w:hAnsi="Times New Roman"/>
          <w:w w:val="105"/>
          <w:sz w:val="20"/>
          <w:szCs w:val="20"/>
        </w:rPr>
        <w:t>коллектива,  региональ</w:t>
      </w:r>
      <w:r w:rsidRPr="00831FE4">
        <w:rPr>
          <w:rFonts w:ascii="Times New Roman" w:hAnsi="Times New Roman"/>
          <w:w w:val="105"/>
          <w:sz w:val="20"/>
          <w:szCs w:val="20"/>
        </w:rPr>
        <w:t>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гражданина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страны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опорой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традиционные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духовно-нравственные</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ценности.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Не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менее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важно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отметить,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что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данный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курс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формируется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преподаётся</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соответствии</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принципами</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культурологичности</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 культуросообразности, науч</w:t>
      </w:r>
      <w:r>
        <w:rPr>
          <w:rFonts w:ascii="Times New Roman" w:hAnsi="Times New Roman"/>
          <w:w w:val="105"/>
          <w:sz w:val="20"/>
          <w:szCs w:val="20"/>
        </w:rPr>
        <w:t>ности содержания и подхода к от</w:t>
      </w:r>
      <w:r w:rsidRPr="00831FE4">
        <w:rPr>
          <w:rFonts w:ascii="Times New Roman" w:hAnsi="Times New Roman"/>
          <w:w w:val="105"/>
          <w:sz w:val="20"/>
          <w:szCs w:val="20"/>
        </w:rPr>
        <w:t>бору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информации,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соответствия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требованиям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возрастной</w:t>
      </w:r>
      <w:r w:rsidRPr="00831FE4">
        <w:rPr>
          <w:rFonts w:ascii="Times New Roman" w:hAnsi="Times New Roman"/>
          <w:spacing w:val="1"/>
          <w:w w:val="105"/>
          <w:sz w:val="20"/>
          <w:szCs w:val="20"/>
        </w:rPr>
        <w:t xml:space="preserve"> </w:t>
      </w:r>
      <w:r>
        <w:rPr>
          <w:rFonts w:ascii="Times New Roman" w:hAnsi="Times New Roman"/>
          <w:w w:val="105"/>
          <w:sz w:val="20"/>
          <w:szCs w:val="20"/>
        </w:rPr>
        <w:t>педа</w:t>
      </w:r>
      <w:r w:rsidRPr="00831FE4">
        <w:rPr>
          <w:rFonts w:ascii="Times New Roman" w:hAnsi="Times New Roman"/>
          <w:w w:val="105"/>
          <w:sz w:val="20"/>
          <w:szCs w:val="20"/>
        </w:rPr>
        <w:t>гогики</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психологии.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 xml:space="preserve">В процессе изучения курса обучающиеся получают </w:t>
      </w:r>
      <w:r>
        <w:rPr>
          <w:rFonts w:ascii="Times New Roman" w:hAnsi="Times New Roman"/>
          <w:w w:val="105"/>
          <w:sz w:val="20"/>
          <w:szCs w:val="20"/>
        </w:rPr>
        <w:t>представ</w:t>
      </w:r>
      <w:r w:rsidRPr="00831FE4">
        <w:rPr>
          <w:rFonts w:ascii="Times New Roman" w:hAnsi="Times New Roman"/>
          <w:w w:val="105"/>
          <w:sz w:val="20"/>
          <w:szCs w:val="20"/>
        </w:rPr>
        <w:t>ление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существенных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взаимосвязях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между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материальной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духовной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обусловленности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реалий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современного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духовно-нравственным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обликом.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Изучаются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основные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компоненты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её</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специфические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инструменты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самопрезентации,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исторические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современные</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особенности</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духовно-нравственного</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развития</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Содержание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курса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направлено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формирование</w:t>
      </w:r>
      <w:r w:rsidRPr="00831FE4">
        <w:rPr>
          <w:rFonts w:ascii="Times New Roman" w:hAnsi="Times New Roman"/>
          <w:spacing w:val="1"/>
          <w:w w:val="105"/>
          <w:sz w:val="20"/>
          <w:szCs w:val="20"/>
        </w:rPr>
        <w:t xml:space="preserve"> </w:t>
      </w:r>
      <w:r>
        <w:rPr>
          <w:rFonts w:ascii="Times New Roman" w:hAnsi="Times New Roman"/>
          <w:w w:val="105"/>
          <w:sz w:val="20"/>
          <w:szCs w:val="20"/>
        </w:rPr>
        <w:t>нравствен</w:t>
      </w:r>
      <w:r w:rsidRPr="00831FE4">
        <w:rPr>
          <w:rFonts w:ascii="Times New Roman" w:hAnsi="Times New Roman"/>
          <w:w w:val="105"/>
          <w:sz w:val="20"/>
          <w:szCs w:val="20"/>
        </w:rPr>
        <w:t>ного идеала, гражданской и</w:t>
      </w:r>
      <w:r>
        <w:rPr>
          <w:rFonts w:ascii="Times New Roman" w:hAnsi="Times New Roman"/>
          <w:w w:val="105"/>
          <w:sz w:val="20"/>
          <w:szCs w:val="20"/>
        </w:rPr>
        <w:t>дентичности личности обучающего</w:t>
      </w:r>
      <w:r w:rsidRPr="00831FE4">
        <w:rPr>
          <w:rFonts w:ascii="Times New Roman" w:hAnsi="Times New Roman"/>
          <w:w w:val="105"/>
          <w:sz w:val="20"/>
          <w:szCs w:val="20"/>
        </w:rPr>
        <w:t>ся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воспитание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патриотических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чувств к Родине (осознание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себя как гражданина своего Отечества), формирование исторической</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памяти.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Материал курса представлен через актуализацию макроуров-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целом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многонациональное,</w:t>
      </w:r>
      <w:r w:rsidRPr="00831FE4">
        <w:rPr>
          <w:rFonts w:ascii="Times New Roman" w:hAnsi="Times New Roman"/>
          <w:spacing w:val="1"/>
          <w:w w:val="105"/>
          <w:sz w:val="20"/>
          <w:szCs w:val="20"/>
        </w:rPr>
        <w:t xml:space="preserve"> </w:t>
      </w:r>
      <w:r>
        <w:rPr>
          <w:rFonts w:ascii="Times New Roman" w:hAnsi="Times New Roman"/>
          <w:w w:val="105"/>
          <w:sz w:val="20"/>
          <w:szCs w:val="20"/>
        </w:rPr>
        <w:t>поликонфессио</w:t>
      </w:r>
      <w:r w:rsidRPr="00831FE4">
        <w:rPr>
          <w:rFonts w:ascii="Times New Roman" w:hAnsi="Times New Roman"/>
          <w:w w:val="105"/>
          <w:sz w:val="20"/>
          <w:szCs w:val="20"/>
        </w:rPr>
        <w:t>нальное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государство,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едиными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для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всех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законами,</w:t>
      </w:r>
      <w:r w:rsidRPr="00831FE4">
        <w:rPr>
          <w:rFonts w:ascii="Times New Roman" w:hAnsi="Times New Roman"/>
          <w:spacing w:val="1"/>
          <w:w w:val="105"/>
          <w:sz w:val="20"/>
          <w:szCs w:val="20"/>
        </w:rPr>
        <w:t xml:space="preserve"> </w:t>
      </w:r>
      <w:r>
        <w:rPr>
          <w:rFonts w:ascii="Times New Roman" w:hAnsi="Times New Roman"/>
          <w:w w:val="105"/>
          <w:sz w:val="20"/>
          <w:szCs w:val="20"/>
        </w:rPr>
        <w:t>общерос</w:t>
      </w:r>
      <w:r w:rsidRPr="00831FE4">
        <w:rPr>
          <w:rFonts w:ascii="Times New Roman" w:hAnsi="Times New Roman"/>
          <w:w w:val="105"/>
          <w:sz w:val="20"/>
          <w:szCs w:val="20"/>
        </w:rPr>
        <w:t>сийскими духовно-нравственными и культурными ценностями)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микроуровне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(собственная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идентичность,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осознанная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часть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малой Родины, семьи и семейных традиций, этнической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религиозной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которой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принадлежит обучающийся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личность).</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i/>
          <w:w w:val="110"/>
          <w:sz w:val="20"/>
          <w:szCs w:val="20"/>
        </w:rPr>
        <w:t>Принцип</w:t>
      </w:r>
      <w:r w:rsidRPr="00831FE4">
        <w:rPr>
          <w:rFonts w:ascii="Times New Roman" w:hAnsi="Times New Roman"/>
          <w:i/>
          <w:spacing w:val="1"/>
          <w:w w:val="110"/>
          <w:sz w:val="20"/>
          <w:szCs w:val="20"/>
        </w:rPr>
        <w:t xml:space="preserve"> </w:t>
      </w:r>
      <w:r w:rsidRPr="00831FE4">
        <w:rPr>
          <w:rFonts w:ascii="Times New Roman" w:hAnsi="Times New Roman"/>
          <w:i/>
          <w:w w:val="110"/>
          <w:sz w:val="20"/>
          <w:szCs w:val="20"/>
        </w:rPr>
        <w:t>культурологичности</w:t>
      </w:r>
      <w:r w:rsidRPr="00831FE4">
        <w:rPr>
          <w:rFonts w:ascii="Times New Roman" w:hAnsi="Times New Roman"/>
          <w:i/>
          <w:spacing w:val="1"/>
          <w:w w:val="110"/>
          <w:sz w:val="20"/>
          <w:szCs w:val="20"/>
        </w:rPr>
        <w:t xml:space="preserve"> </w:t>
      </w:r>
      <w:r w:rsidRPr="00831FE4">
        <w:rPr>
          <w:rFonts w:ascii="Times New Roman" w:hAnsi="Times New Roman"/>
          <w:w w:val="110"/>
          <w:sz w:val="20"/>
          <w:szCs w:val="20"/>
        </w:rPr>
        <w:t>в</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преподавании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означает</w:t>
      </w:r>
      <w:r w:rsidRPr="00831FE4">
        <w:rPr>
          <w:rFonts w:ascii="Times New Roman" w:hAnsi="Times New Roman"/>
          <w:spacing w:val="1"/>
          <w:w w:val="110"/>
          <w:sz w:val="20"/>
          <w:szCs w:val="20"/>
        </w:rPr>
        <w:t xml:space="preserve"> </w:t>
      </w:r>
      <w:r w:rsidRPr="00831FE4">
        <w:rPr>
          <w:rFonts w:ascii="Times New Roman" w:hAnsi="Times New Roman"/>
          <w:w w:val="105"/>
          <w:sz w:val="20"/>
          <w:szCs w:val="20"/>
        </w:rPr>
        <w:t>важность культурологическог</w:t>
      </w:r>
      <w:r>
        <w:rPr>
          <w:rFonts w:ascii="Times New Roman" w:hAnsi="Times New Roman"/>
          <w:w w:val="105"/>
          <w:sz w:val="20"/>
          <w:szCs w:val="20"/>
        </w:rPr>
        <w:t>о, а не конфессионального подхо</w:t>
      </w:r>
      <w:r w:rsidRPr="00831FE4">
        <w:rPr>
          <w:rFonts w:ascii="Times New Roman" w:hAnsi="Times New Roman"/>
          <w:spacing w:val="-1"/>
          <w:w w:val="110"/>
          <w:sz w:val="20"/>
          <w:szCs w:val="20"/>
        </w:rPr>
        <w:t>да,</w:t>
      </w:r>
      <w:r w:rsidRPr="00831FE4">
        <w:rPr>
          <w:rFonts w:ascii="Times New Roman" w:hAnsi="Times New Roman"/>
          <w:spacing w:val="-10"/>
          <w:w w:val="110"/>
          <w:sz w:val="20"/>
          <w:szCs w:val="20"/>
        </w:rPr>
        <w:t xml:space="preserve"> </w:t>
      </w:r>
      <w:r w:rsidRPr="00831FE4">
        <w:rPr>
          <w:rFonts w:ascii="Times New Roman" w:hAnsi="Times New Roman"/>
          <w:spacing w:val="-1"/>
          <w:w w:val="110"/>
          <w:sz w:val="20"/>
          <w:szCs w:val="20"/>
        </w:rPr>
        <w:t>отсутствие</w:t>
      </w:r>
      <w:r w:rsidRPr="00831FE4">
        <w:rPr>
          <w:rFonts w:ascii="Times New Roman" w:hAnsi="Times New Roman"/>
          <w:spacing w:val="-10"/>
          <w:w w:val="110"/>
          <w:sz w:val="20"/>
          <w:szCs w:val="20"/>
        </w:rPr>
        <w:t xml:space="preserve"> </w:t>
      </w:r>
      <w:r w:rsidRPr="00831FE4">
        <w:rPr>
          <w:rFonts w:ascii="Times New Roman" w:hAnsi="Times New Roman"/>
          <w:spacing w:val="-1"/>
          <w:w w:val="110"/>
          <w:sz w:val="20"/>
          <w:szCs w:val="20"/>
        </w:rPr>
        <w:t>культурной,</w:t>
      </w:r>
      <w:r w:rsidRPr="00831FE4">
        <w:rPr>
          <w:rFonts w:ascii="Times New Roman" w:hAnsi="Times New Roman"/>
          <w:spacing w:val="-10"/>
          <w:w w:val="110"/>
          <w:sz w:val="20"/>
          <w:szCs w:val="20"/>
        </w:rPr>
        <w:t xml:space="preserve"> </w:t>
      </w:r>
      <w:r w:rsidRPr="00831FE4">
        <w:rPr>
          <w:rFonts w:ascii="Times New Roman" w:hAnsi="Times New Roman"/>
          <w:w w:val="110"/>
          <w:sz w:val="20"/>
          <w:szCs w:val="20"/>
        </w:rPr>
        <w:t>этнической,</w:t>
      </w:r>
      <w:r w:rsidRPr="00831FE4">
        <w:rPr>
          <w:rFonts w:ascii="Times New Roman" w:hAnsi="Times New Roman"/>
          <w:spacing w:val="-9"/>
          <w:w w:val="110"/>
          <w:sz w:val="20"/>
          <w:szCs w:val="20"/>
        </w:rPr>
        <w:t xml:space="preserve"> </w:t>
      </w:r>
      <w:r w:rsidRPr="00831FE4">
        <w:rPr>
          <w:rFonts w:ascii="Times New Roman" w:hAnsi="Times New Roman"/>
          <w:w w:val="110"/>
          <w:sz w:val="20"/>
          <w:szCs w:val="20"/>
        </w:rPr>
        <w:t>религиозной</w:t>
      </w:r>
      <w:r w:rsidRPr="00831FE4">
        <w:rPr>
          <w:rFonts w:ascii="Times New Roman" w:hAnsi="Times New Roman"/>
          <w:spacing w:val="-10"/>
          <w:w w:val="110"/>
          <w:sz w:val="20"/>
          <w:szCs w:val="20"/>
        </w:rPr>
        <w:t xml:space="preserve"> </w:t>
      </w:r>
      <w:r>
        <w:rPr>
          <w:rFonts w:ascii="Times New Roman" w:hAnsi="Times New Roman"/>
          <w:w w:val="110"/>
          <w:sz w:val="20"/>
          <w:szCs w:val="20"/>
        </w:rPr>
        <w:t>ангажиро</w:t>
      </w:r>
      <w:r w:rsidRPr="00831FE4">
        <w:rPr>
          <w:rFonts w:ascii="Times New Roman" w:hAnsi="Times New Roman"/>
          <w:w w:val="105"/>
          <w:sz w:val="20"/>
          <w:szCs w:val="20"/>
        </w:rPr>
        <w:t>ванности</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содержании</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предмета</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смысловых</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акцентах.</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i/>
          <w:w w:val="110"/>
          <w:sz w:val="20"/>
          <w:szCs w:val="20"/>
        </w:rPr>
        <w:t>Принцип</w:t>
      </w:r>
      <w:r w:rsidRPr="00831FE4">
        <w:rPr>
          <w:rFonts w:ascii="Times New Roman" w:hAnsi="Times New Roman"/>
          <w:i/>
          <w:spacing w:val="1"/>
          <w:w w:val="110"/>
          <w:sz w:val="20"/>
          <w:szCs w:val="20"/>
        </w:rPr>
        <w:t xml:space="preserve"> </w:t>
      </w:r>
      <w:r w:rsidRPr="00831FE4">
        <w:rPr>
          <w:rFonts w:ascii="Times New Roman" w:hAnsi="Times New Roman"/>
          <w:i/>
          <w:w w:val="110"/>
          <w:sz w:val="20"/>
          <w:szCs w:val="20"/>
        </w:rPr>
        <w:t xml:space="preserve">научности подходов и содержания </w:t>
      </w:r>
      <w:r w:rsidRPr="00831FE4">
        <w:rPr>
          <w:rFonts w:ascii="Times New Roman" w:hAnsi="Times New Roman"/>
          <w:w w:val="110"/>
          <w:sz w:val="20"/>
          <w:szCs w:val="20"/>
        </w:rPr>
        <w:t>в</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преподава</w:t>
      </w:r>
      <w:r w:rsidRPr="00831FE4">
        <w:rPr>
          <w:rFonts w:ascii="Times New Roman" w:hAnsi="Times New Roman"/>
          <w:w w:val="105"/>
          <w:sz w:val="20"/>
          <w:szCs w:val="20"/>
        </w:rPr>
        <w:t>нии данной дисциплины означает важность терминологического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единства,</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необходимость</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освоения</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основных</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научных</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подходов</w:t>
      </w:r>
      <w:r w:rsidRPr="00831FE4">
        <w:rPr>
          <w:rFonts w:ascii="Times New Roman" w:hAnsi="Times New Roman"/>
          <w:spacing w:val="-44"/>
          <w:w w:val="105"/>
          <w:sz w:val="20"/>
          <w:szCs w:val="20"/>
        </w:rPr>
        <w:t xml:space="preserve"> </w:t>
      </w:r>
      <w:r w:rsidRPr="00831FE4">
        <w:rPr>
          <w:rFonts w:ascii="Times New Roman" w:hAnsi="Times New Roman"/>
          <w:w w:val="110"/>
          <w:sz w:val="20"/>
          <w:szCs w:val="20"/>
        </w:rPr>
        <w:t>к рассмотрению культуры и усвоению научной терминологии</w:t>
      </w:r>
      <w:r w:rsidRPr="00831FE4">
        <w:rPr>
          <w:rFonts w:ascii="Times New Roman" w:hAnsi="Times New Roman"/>
          <w:spacing w:val="1"/>
          <w:w w:val="110"/>
          <w:sz w:val="20"/>
          <w:szCs w:val="20"/>
        </w:rPr>
        <w:t xml:space="preserve"> </w:t>
      </w:r>
      <w:r w:rsidRPr="00831FE4">
        <w:rPr>
          <w:rFonts w:ascii="Times New Roman" w:hAnsi="Times New Roman"/>
          <w:spacing w:val="-1"/>
          <w:w w:val="110"/>
          <w:sz w:val="20"/>
          <w:szCs w:val="20"/>
        </w:rPr>
        <w:t xml:space="preserve">для понимания </w:t>
      </w:r>
      <w:r w:rsidRPr="00831FE4">
        <w:rPr>
          <w:rFonts w:ascii="Times New Roman" w:hAnsi="Times New Roman"/>
          <w:w w:val="110"/>
          <w:sz w:val="20"/>
          <w:szCs w:val="20"/>
        </w:rPr>
        <w:t xml:space="preserve">культурообразующих </w:t>
      </w:r>
      <w:r>
        <w:rPr>
          <w:rFonts w:ascii="Times New Roman" w:hAnsi="Times New Roman"/>
          <w:w w:val="110"/>
          <w:sz w:val="20"/>
          <w:szCs w:val="20"/>
        </w:rPr>
        <w:t>элементов и формирова</w:t>
      </w:r>
      <w:r w:rsidRPr="00831FE4">
        <w:rPr>
          <w:rFonts w:ascii="Times New Roman" w:hAnsi="Times New Roman"/>
          <w:w w:val="110"/>
          <w:sz w:val="20"/>
          <w:szCs w:val="20"/>
        </w:rPr>
        <w:t>ния познавательного интер</w:t>
      </w:r>
      <w:r>
        <w:rPr>
          <w:rFonts w:ascii="Times New Roman" w:hAnsi="Times New Roman"/>
          <w:w w:val="110"/>
          <w:sz w:val="20"/>
          <w:szCs w:val="20"/>
        </w:rPr>
        <w:t>еса к этнокультурным и религиоз</w:t>
      </w:r>
      <w:r w:rsidRPr="00831FE4">
        <w:rPr>
          <w:rFonts w:ascii="Times New Roman" w:hAnsi="Times New Roman"/>
          <w:w w:val="110"/>
          <w:sz w:val="20"/>
          <w:szCs w:val="20"/>
        </w:rPr>
        <w:t>ным</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феноменам.</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i/>
          <w:w w:val="110"/>
          <w:sz w:val="20"/>
          <w:szCs w:val="20"/>
        </w:rPr>
        <w:t>Принцип соответствия требованиям</w:t>
      </w:r>
      <w:r w:rsidRPr="00831FE4">
        <w:rPr>
          <w:rFonts w:ascii="Times New Roman" w:hAnsi="Times New Roman"/>
          <w:i/>
          <w:spacing w:val="1"/>
          <w:w w:val="110"/>
          <w:sz w:val="20"/>
          <w:szCs w:val="20"/>
        </w:rPr>
        <w:t xml:space="preserve"> </w:t>
      </w:r>
      <w:r w:rsidRPr="00831FE4">
        <w:rPr>
          <w:rFonts w:ascii="Times New Roman" w:hAnsi="Times New Roman"/>
          <w:i/>
          <w:w w:val="110"/>
          <w:sz w:val="20"/>
          <w:szCs w:val="20"/>
        </w:rPr>
        <w:t xml:space="preserve">возрастной </w:t>
      </w:r>
      <w:r w:rsidRPr="00831FE4">
        <w:rPr>
          <w:rFonts w:ascii="Times New Roman" w:hAnsi="Times New Roman"/>
          <w:i/>
          <w:spacing w:val="1"/>
          <w:w w:val="110"/>
          <w:sz w:val="20"/>
          <w:szCs w:val="20"/>
        </w:rPr>
        <w:t xml:space="preserve"> </w:t>
      </w:r>
      <w:r w:rsidRPr="00831FE4">
        <w:rPr>
          <w:rFonts w:ascii="Times New Roman" w:hAnsi="Times New Roman"/>
          <w:i/>
          <w:w w:val="110"/>
          <w:sz w:val="20"/>
          <w:szCs w:val="20"/>
        </w:rPr>
        <w:t>педагогики</w:t>
      </w:r>
      <w:r w:rsidRPr="00831FE4">
        <w:rPr>
          <w:rFonts w:ascii="Times New Roman" w:hAnsi="Times New Roman"/>
          <w:i/>
          <w:spacing w:val="1"/>
          <w:w w:val="110"/>
          <w:sz w:val="20"/>
          <w:szCs w:val="20"/>
        </w:rPr>
        <w:t xml:space="preserve"> </w:t>
      </w:r>
      <w:r w:rsidRPr="00831FE4">
        <w:rPr>
          <w:rFonts w:ascii="Times New Roman" w:hAnsi="Times New Roman"/>
          <w:i/>
          <w:w w:val="110"/>
          <w:sz w:val="20"/>
          <w:szCs w:val="20"/>
        </w:rPr>
        <w:t>и</w:t>
      </w:r>
      <w:r w:rsidRPr="00831FE4">
        <w:rPr>
          <w:rFonts w:ascii="Times New Roman" w:hAnsi="Times New Roman"/>
          <w:i/>
          <w:spacing w:val="1"/>
          <w:w w:val="110"/>
          <w:sz w:val="20"/>
          <w:szCs w:val="20"/>
        </w:rPr>
        <w:t xml:space="preserve"> </w:t>
      </w:r>
      <w:r w:rsidRPr="00831FE4">
        <w:rPr>
          <w:rFonts w:ascii="Times New Roman" w:hAnsi="Times New Roman"/>
          <w:i/>
          <w:w w:val="110"/>
          <w:sz w:val="20"/>
          <w:szCs w:val="20"/>
        </w:rPr>
        <w:t>психологии</w:t>
      </w:r>
      <w:r w:rsidRPr="00831FE4">
        <w:rPr>
          <w:rFonts w:ascii="Times New Roman" w:hAnsi="Times New Roman"/>
          <w:i/>
          <w:spacing w:val="1"/>
          <w:w w:val="110"/>
          <w:sz w:val="20"/>
          <w:szCs w:val="20"/>
        </w:rPr>
        <w:t xml:space="preserve"> </w:t>
      </w:r>
      <w:r w:rsidRPr="00831FE4">
        <w:rPr>
          <w:rFonts w:ascii="Times New Roman" w:hAnsi="Times New Roman"/>
          <w:w w:val="110"/>
          <w:sz w:val="20"/>
          <w:szCs w:val="20"/>
        </w:rPr>
        <w:t>включает</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отбор</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тем</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содержания</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курса</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согласно</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приоритетным</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зонам</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 xml:space="preserve">ближайшего </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развития</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для</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5—6</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классов,</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когнитивным</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способностям</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социальным</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потребностям обучающихся, содержанию гуманитарных и обще</w:t>
      </w:r>
      <w:r w:rsidRPr="00831FE4">
        <w:rPr>
          <w:rFonts w:ascii="Times New Roman" w:hAnsi="Times New Roman"/>
          <w:w w:val="105"/>
          <w:sz w:val="20"/>
          <w:szCs w:val="20"/>
        </w:rPr>
        <w:t>ственно-научных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учебных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предметов.</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i/>
          <w:w w:val="105"/>
          <w:sz w:val="20"/>
          <w:szCs w:val="20"/>
        </w:rPr>
        <w:t>Принцип</w:t>
      </w:r>
      <w:r w:rsidRPr="00831FE4">
        <w:rPr>
          <w:rFonts w:ascii="Times New Roman" w:hAnsi="Times New Roman"/>
          <w:i/>
          <w:spacing w:val="1"/>
          <w:w w:val="105"/>
          <w:sz w:val="20"/>
          <w:szCs w:val="20"/>
        </w:rPr>
        <w:t xml:space="preserve"> </w:t>
      </w:r>
      <w:r w:rsidRPr="00831FE4">
        <w:rPr>
          <w:rFonts w:ascii="Times New Roman" w:hAnsi="Times New Roman"/>
          <w:i/>
          <w:w w:val="105"/>
          <w:sz w:val="20"/>
          <w:szCs w:val="20"/>
        </w:rPr>
        <w:t>формирования</w:t>
      </w:r>
      <w:r w:rsidRPr="00831FE4">
        <w:rPr>
          <w:rFonts w:ascii="Times New Roman" w:hAnsi="Times New Roman"/>
          <w:i/>
          <w:spacing w:val="1"/>
          <w:w w:val="105"/>
          <w:sz w:val="20"/>
          <w:szCs w:val="20"/>
        </w:rPr>
        <w:t xml:space="preserve"> </w:t>
      </w:r>
      <w:r w:rsidRPr="00831FE4">
        <w:rPr>
          <w:rFonts w:ascii="Times New Roman" w:hAnsi="Times New Roman"/>
          <w:i/>
          <w:w w:val="105"/>
          <w:sz w:val="20"/>
          <w:szCs w:val="20"/>
        </w:rPr>
        <w:t>гражданского</w:t>
      </w:r>
      <w:r w:rsidRPr="00831FE4">
        <w:rPr>
          <w:rFonts w:ascii="Times New Roman" w:hAnsi="Times New Roman"/>
          <w:i/>
          <w:spacing w:val="1"/>
          <w:w w:val="105"/>
          <w:sz w:val="20"/>
          <w:szCs w:val="20"/>
        </w:rPr>
        <w:t xml:space="preserve"> </w:t>
      </w:r>
      <w:r w:rsidRPr="00831FE4">
        <w:rPr>
          <w:rFonts w:ascii="Times New Roman" w:hAnsi="Times New Roman"/>
          <w:i/>
          <w:w w:val="105"/>
          <w:sz w:val="20"/>
          <w:szCs w:val="20"/>
        </w:rPr>
        <w:t>самосознания</w:t>
      </w:r>
      <w:r w:rsidRPr="00831FE4">
        <w:rPr>
          <w:rFonts w:ascii="Times New Roman" w:hAnsi="Times New Roman"/>
          <w:i/>
          <w:spacing w:val="1"/>
          <w:w w:val="105"/>
          <w:sz w:val="20"/>
          <w:szCs w:val="20"/>
        </w:rPr>
        <w:t xml:space="preserve"> </w:t>
      </w:r>
      <w:r w:rsidRPr="00831FE4">
        <w:rPr>
          <w:rFonts w:ascii="Times New Roman" w:hAnsi="Times New Roman"/>
          <w:i/>
          <w:w w:val="105"/>
          <w:sz w:val="20"/>
          <w:szCs w:val="20"/>
        </w:rPr>
        <w:t>и</w:t>
      </w:r>
      <w:r w:rsidRPr="00831FE4">
        <w:rPr>
          <w:rFonts w:ascii="Times New Roman" w:hAnsi="Times New Roman"/>
          <w:i/>
          <w:spacing w:val="1"/>
          <w:w w:val="105"/>
          <w:sz w:val="20"/>
          <w:szCs w:val="20"/>
        </w:rPr>
        <w:t xml:space="preserve"> </w:t>
      </w:r>
      <w:r>
        <w:rPr>
          <w:rFonts w:ascii="Times New Roman" w:hAnsi="Times New Roman"/>
          <w:i/>
          <w:w w:val="105"/>
          <w:sz w:val="20"/>
          <w:szCs w:val="20"/>
        </w:rPr>
        <w:t>об</w:t>
      </w:r>
      <w:r w:rsidRPr="00831FE4">
        <w:rPr>
          <w:rFonts w:ascii="Times New Roman" w:hAnsi="Times New Roman"/>
          <w:i/>
          <w:w w:val="105"/>
          <w:sz w:val="20"/>
          <w:szCs w:val="20"/>
        </w:rPr>
        <w:t>щероссийской</w:t>
      </w:r>
      <w:r w:rsidRPr="00831FE4">
        <w:rPr>
          <w:rFonts w:ascii="Times New Roman" w:hAnsi="Times New Roman"/>
          <w:i/>
          <w:spacing w:val="1"/>
          <w:w w:val="105"/>
          <w:sz w:val="20"/>
          <w:szCs w:val="20"/>
        </w:rPr>
        <w:t xml:space="preserve"> </w:t>
      </w:r>
      <w:r w:rsidRPr="00831FE4">
        <w:rPr>
          <w:rFonts w:ascii="Times New Roman" w:hAnsi="Times New Roman"/>
          <w:i/>
          <w:w w:val="105"/>
          <w:sz w:val="20"/>
          <w:szCs w:val="20"/>
        </w:rPr>
        <w:t>гражданской идентичности</w:t>
      </w:r>
      <w:r w:rsidRPr="00831FE4">
        <w:rPr>
          <w:rFonts w:ascii="Times New Roman" w:hAnsi="Times New Roman"/>
          <w:i/>
          <w:spacing w:val="1"/>
          <w:w w:val="105"/>
          <w:sz w:val="20"/>
          <w:szCs w:val="20"/>
        </w:rPr>
        <w:t xml:space="preserve"> </w:t>
      </w:r>
      <w:r w:rsidRPr="00831FE4">
        <w:rPr>
          <w:rFonts w:ascii="Times New Roman" w:hAnsi="Times New Roman"/>
          <w:w w:val="105"/>
          <w:sz w:val="20"/>
          <w:szCs w:val="20"/>
        </w:rPr>
        <w:t>обучающихся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процессе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изучения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курса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предметной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области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 xml:space="preserve">ОДНКНР </w:t>
      </w:r>
      <w:r>
        <w:rPr>
          <w:rFonts w:ascii="Times New Roman" w:hAnsi="Times New Roman"/>
          <w:w w:val="105"/>
          <w:sz w:val="20"/>
          <w:szCs w:val="20"/>
        </w:rPr>
        <w:t>вклю</w:t>
      </w:r>
      <w:r w:rsidRPr="00831FE4">
        <w:rPr>
          <w:rFonts w:ascii="Times New Roman" w:hAnsi="Times New Roman"/>
          <w:w w:val="105"/>
          <w:sz w:val="20"/>
          <w:szCs w:val="20"/>
        </w:rPr>
        <w:t>чает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осознание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наднационального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Pr>
          <w:rFonts w:ascii="Times New Roman" w:hAnsi="Times New Roman"/>
          <w:w w:val="105"/>
          <w:sz w:val="20"/>
          <w:szCs w:val="20"/>
        </w:rPr>
        <w:t>надконфессио</w:t>
      </w:r>
      <w:r w:rsidRPr="00831FE4">
        <w:rPr>
          <w:rFonts w:ascii="Times New Roman" w:hAnsi="Times New Roman"/>
          <w:w w:val="105"/>
          <w:sz w:val="20"/>
          <w:szCs w:val="20"/>
        </w:rPr>
        <w:t>нального гражданского единс</w:t>
      </w:r>
      <w:r>
        <w:rPr>
          <w:rFonts w:ascii="Times New Roman" w:hAnsi="Times New Roman"/>
          <w:w w:val="105"/>
          <w:sz w:val="20"/>
          <w:szCs w:val="20"/>
        </w:rPr>
        <w:t>тва народов России как основопо</w:t>
      </w:r>
      <w:r w:rsidRPr="00831FE4">
        <w:rPr>
          <w:rFonts w:ascii="Times New Roman" w:hAnsi="Times New Roman"/>
          <w:w w:val="105"/>
          <w:sz w:val="20"/>
          <w:szCs w:val="20"/>
        </w:rPr>
        <w:t>лагающего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элемента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воспитании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патриотизма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любви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1"/>
          <w:w w:val="105"/>
          <w:sz w:val="20"/>
          <w:szCs w:val="20"/>
        </w:rPr>
        <w:t xml:space="preserve"> </w:t>
      </w:r>
      <w:r>
        <w:rPr>
          <w:rFonts w:ascii="Times New Roman" w:hAnsi="Times New Roman"/>
          <w:w w:val="105"/>
          <w:sz w:val="20"/>
          <w:szCs w:val="20"/>
        </w:rPr>
        <w:t>Ро</w:t>
      </w:r>
      <w:r w:rsidRPr="00831FE4">
        <w:rPr>
          <w:rFonts w:ascii="Times New Roman" w:hAnsi="Times New Roman"/>
          <w:w w:val="105"/>
          <w:sz w:val="20"/>
          <w:szCs w:val="20"/>
        </w:rPr>
        <w:t>дине.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Данный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принцип</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должен</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быть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реализован</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через</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поиск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объединяющих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черт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жизни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религии</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историческом</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развитии.</w:t>
      </w:r>
    </w:p>
    <w:p w:rsidR="00685EC5" w:rsidRPr="00831FE4" w:rsidRDefault="00685EC5" w:rsidP="00685EC5">
      <w:pPr>
        <w:pStyle w:val="aff"/>
        <w:jc w:val="both"/>
        <w:rPr>
          <w:rFonts w:ascii="Times New Roman" w:hAnsi="Times New Roman"/>
          <w:sz w:val="20"/>
          <w:szCs w:val="20"/>
        </w:rPr>
      </w:pPr>
    </w:p>
    <w:p w:rsidR="00685EC5" w:rsidRPr="00EA2667" w:rsidRDefault="00685EC5" w:rsidP="00685EC5">
      <w:pPr>
        <w:pStyle w:val="aff"/>
        <w:jc w:val="both"/>
        <w:rPr>
          <w:rFonts w:ascii="Times New Roman" w:hAnsi="Times New Roman"/>
          <w:sz w:val="20"/>
          <w:szCs w:val="20"/>
          <w:u w:val="single"/>
        </w:rPr>
      </w:pPr>
      <w:bookmarkStart w:id="814" w:name="_TOC_250005"/>
      <w:r w:rsidRPr="00EA2667">
        <w:rPr>
          <w:rFonts w:ascii="Times New Roman" w:hAnsi="Times New Roman"/>
          <w:w w:val="110"/>
          <w:sz w:val="20"/>
          <w:szCs w:val="20"/>
          <w:u w:val="single"/>
        </w:rPr>
        <w:t>Цели</w:t>
      </w:r>
      <w:r w:rsidRPr="00EA2667">
        <w:rPr>
          <w:rFonts w:ascii="Times New Roman" w:hAnsi="Times New Roman"/>
          <w:spacing w:val="40"/>
          <w:w w:val="110"/>
          <w:sz w:val="20"/>
          <w:szCs w:val="20"/>
          <w:u w:val="single"/>
        </w:rPr>
        <w:t xml:space="preserve"> </w:t>
      </w:r>
      <w:r w:rsidRPr="00EA2667">
        <w:rPr>
          <w:rFonts w:ascii="Times New Roman" w:hAnsi="Times New Roman"/>
          <w:w w:val="110"/>
          <w:sz w:val="20"/>
          <w:szCs w:val="20"/>
          <w:u w:val="single"/>
        </w:rPr>
        <w:t>изучения</w:t>
      </w:r>
      <w:r w:rsidRPr="00EA2667">
        <w:rPr>
          <w:rFonts w:ascii="Times New Roman" w:hAnsi="Times New Roman"/>
          <w:spacing w:val="41"/>
          <w:w w:val="110"/>
          <w:sz w:val="20"/>
          <w:szCs w:val="20"/>
          <w:u w:val="single"/>
        </w:rPr>
        <w:t xml:space="preserve"> </w:t>
      </w:r>
      <w:r w:rsidRPr="00EA2667">
        <w:rPr>
          <w:rFonts w:ascii="Times New Roman" w:hAnsi="Times New Roman"/>
          <w:w w:val="110"/>
          <w:sz w:val="20"/>
          <w:szCs w:val="20"/>
          <w:u w:val="single"/>
        </w:rPr>
        <w:t>учебного</w:t>
      </w:r>
      <w:r w:rsidRPr="00EA2667">
        <w:rPr>
          <w:rFonts w:ascii="Times New Roman" w:hAnsi="Times New Roman"/>
          <w:spacing w:val="41"/>
          <w:w w:val="110"/>
          <w:sz w:val="20"/>
          <w:szCs w:val="20"/>
          <w:u w:val="single"/>
        </w:rPr>
        <w:t xml:space="preserve"> </w:t>
      </w:r>
      <w:bookmarkEnd w:id="814"/>
      <w:r w:rsidRPr="00EA2667">
        <w:rPr>
          <w:rFonts w:ascii="Times New Roman" w:hAnsi="Times New Roman"/>
          <w:w w:val="110"/>
          <w:sz w:val="20"/>
          <w:szCs w:val="20"/>
          <w:u w:val="single"/>
        </w:rPr>
        <w:t>курса</w:t>
      </w:r>
      <w:r w:rsidR="00EA2667">
        <w:rPr>
          <w:rFonts w:ascii="Times New Roman" w:hAnsi="Times New Roman"/>
          <w:sz w:val="20"/>
          <w:szCs w:val="20"/>
          <w:u w:val="single"/>
        </w:rPr>
        <w:t xml:space="preserve"> </w:t>
      </w:r>
      <w:r w:rsidRPr="00831FE4">
        <w:rPr>
          <w:rFonts w:ascii="Times New Roman" w:hAnsi="Times New Roman"/>
          <w:w w:val="110"/>
          <w:sz w:val="20"/>
          <w:szCs w:val="20"/>
        </w:rPr>
        <w:t>«Основы</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духовно-нравственной</w:t>
      </w:r>
      <w:r w:rsidRPr="00831FE4">
        <w:rPr>
          <w:rFonts w:ascii="Times New Roman" w:hAnsi="Times New Roman"/>
          <w:spacing w:val="-10"/>
          <w:w w:val="110"/>
          <w:sz w:val="20"/>
          <w:szCs w:val="20"/>
        </w:rPr>
        <w:t xml:space="preserve"> </w:t>
      </w:r>
      <w:r w:rsidRPr="00831FE4">
        <w:rPr>
          <w:rFonts w:ascii="Times New Roman" w:hAnsi="Times New Roman"/>
          <w:w w:val="110"/>
          <w:sz w:val="20"/>
          <w:szCs w:val="20"/>
        </w:rPr>
        <w:t>культуры</w:t>
      </w:r>
      <w:r w:rsidRPr="00831FE4">
        <w:rPr>
          <w:rFonts w:ascii="Times New Roman" w:hAnsi="Times New Roman"/>
          <w:spacing w:val="-10"/>
          <w:w w:val="110"/>
          <w:sz w:val="20"/>
          <w:szCs w:val="20"/>
        </w:rPr>
        <w:t xml:space="preserve"> </w:t>
      </w:r>
      <w:r w:rsidRPr="00831FE4">
        <w:rPr>
          <w:rFonts w:ascii="Times New Roman" w:hAnsi="Times New Roman"/>
          <w:w w:val="110"/>
          <w:sz w:val="20"/>
          <w:szCs w:val="20"/>
        </w:rPr>
        <w:t>народов</w:t>
      </w:r>
      <w:r w:rsidRPr="00831FE4">
        <w:rPr>
          <w:rFonts w:ascii="Times New Roman" w:hAnsi="Times New Roman"/>
          <w:spacing w:val="-10"/>
          <w:w w:val="110"/>
          <w:sz w:val="20"/>
          <w:szCs w:val="20"/>
        </w:rPr>
        <w:t xml:space="preserve"> </w:t>
      </w:r>
      <w:r w:rsidRPr="00831FE4">
        <w:rPr>
          <w:rFonts w:ascii="Times New Roman" w:hAnsi="Times New Roman"/>
          <w:w w:val="110"/>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b/>
          <w:w w:val="110"/>
          <w:sz w:val="20"/>
          <w:szCs w:val="20"/>
        </w:rPr>
        <w:t>Целями</w:t>
      </w:r>
      <w:r w:rsidRPr="00831FE4">
        <w:rPr>
          <w:rFonts w:ascii="Times New Roman" w:hAnsi="Times New Roman"/>
          <w:b/>
          <w:spacing w:val="-7"/>
          <w:w w:val="110"/>
          <w:sz w:val="20"/>
          <w:szCs w:val="20"/>
        </w:rPr>
        <w:t xml:space="preserve"> </w:t>
      </w:r>
      <w:r w:rsidRPr="00831FE4">
        <w:rPr>
          <w:rFonts w:ascii="Times New Roman" w:hAnsi="Times New Roman"/>
          <w:w w:val="110"/>
          <w:sz w:val="20"/>
          <w:szCs w:val="20"/>
        </w:rPr>
        <w:t>изучения учебного курса</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являются: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формирование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общероссийской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гражданской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идентичности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обучающихся через изучение культуры (единого культурного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пространства)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контексте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процессов</w:t>
      </w:r>
      <w:r w:rsidRPr="00831FE4">
        <w:rPr>
          <w:rFonts w:ascii="Times New Roman" w:hAnsi="Times New Roman"/>
          <w:spacing w:val="1"/>
          <w:w w:val="105"/>
          <w:sz w:val="20"/>
          <w:szCs w:val="20"/>
        </w:rPr>
        <w:t xml:space="preserve"> </w:t>
      </w:r>
      <w:r>
        <w:rPr>
          <w:rFonts w:ascii="Times New Roman" w:hAnsi="Times New Roman"/>
          <w:w w:val="105"/>
          <w:sz w:val="20"/>
          <w:szCs w:val="20"/>
        </w:rPr>
        <w:t>этноконфессио</w:t>
      </w:r>
      <w:r w:rsidRPr="00831FE4">
        <w:rPr>
          <w:rFonts w:ascii="Times New Roman" w:hAnsi="Times New Roman"/>
          <w:w w:val="105"/>
          <w:sz w:val="20"/>
          <w:szCs w:val="20"/>
        </w:rPr>
        <w:t>нального</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согласия</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взаимодействия,</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взаимопроникновения</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05"/>
          <w:sz w:val="20"/>
          <w:szCs w:val="20"/>
        </w:rPr>
        <w:t>и мирного сосуществования народов, религий, национальных</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10"/>
          <w:sz w:val="20"/>
          <w:szCs w:val="20"/>
        </w:rPr>
        <w:t>культур;</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10"/>
          <w:sz w:val="20"/>
          <w:szCs w:val="20"/>
        </w:rPr>
        <w:t>создание условий для ст</w:t>
      </w:r>
      <w:r>
        <w:rPr>
          <w:rFonts w:ascii="Times New Roman" w:hAnsi="Times New Roman" w:cs="Times New Roman"/>
          <w:w w:val="110"/>
          <w:sz w:val="20"/>
          <w:szCs w:val="20"/>
        </w:rPr>
        <w:t>ановления у обучающихся мировоз</w:t>
      </w:r>
      <w:r w:rsidRPr="00831FE4">
        <w:rPr>
          <w:rFonts w:ascii="Times New Roman" w:hAnsi="Times New Roman" w:cs="Times New Roman"/>
          <w:w w:val="110"/>
          <w:sz w:val="20"/>
          <w:szCs w:val="20"/>
        </w:rPr>
        <w:t>зрения на основе тради</w:t>
      </w:r>
      <w:r>
        <w:rPr>
          <w:rFonts w:ascii="Times New Roman" w:hAnsi="Times New Roman" w:cs="Times New Roman"/>
          <w:w w:val="110"/>
          <w:sz w:val="20"/>
          <w:szCs w:val="20"/>
        </w:rPr>
        <w:t>ционных российских духовно-нрав</w:t>
      </w:r>
      <w:r w:rsidRPr="00831FE4">
        <w:rPr>
          <w:rFonts w:ascii="Times New Roman" w:hAnsi="Times New Roman" w:cs="Times New Roman"/>
          <w:spacing w:val="-1"/>
          <w:w w:val="110"/>
          <w:sz w:val="20"/>
          <w:szCs w:val="20"/>
        </w:rPr>
        <w:t>ственных</w:t>
      </w:r>
      <w:r w:rsidRPr="00831FE4">
        <w:rPr>
          <w:rFonts w:ascii="Times New Roman" w:hAnsi="Times New Roman" w:cs="Times New Roman"/>
          <w:spacing w:val="-11"/>
          <w:w w:val="110"/>
          <w:sz w:val="20"/>
          <w:szCs w:val="20"/>
        </w:rPr>
        <w:t xml:space="preserve"> </w:t>
      </w:r>
      <w:r w:rsidRPr="00831FE4">
        <w:rPr>
          <w:rFonts w:ascii="Times New Roman" w:hAnsi="Times New Roman" w:cs="Times New Roman"/>
          <w:spacing w:val="-1"/>
          <w:w w:val="110"/>
          <w:sz w:val="20"/>
          <w:szCs w:val="20"/>
        </w:rPr>
        <w:t>ценностей,</w:t>
      </w:r>
      <w:r w:rsidRPr="00831FE4">
        <w:rPr>
          <w:rFonts w:ascii="Times New Roman" w:hAnsi="Times New Roman" w:cs="Times New Roman"/>
          <w:spacing w:val="-10"/>
          <w:w w:val="110"/>
          <w:sz w:val="20"/>
          <w:szCs w:val="20"/>
        </w:rPr>
        <w:t xml:space="preserve"> </w:t>
      </w:r>
      <w:r w:rsidRPr="00831FE4">
        <w:rPr>
          <w:rFonts w:ascii="Times New Roman" w:hAnsi="Times New Roman" w:cs="Times New Roman"/>
          <w:w w:val="110"/>
          <w:sz w:val="20"/>
          <w:szCs w:val="20"/>
        </w:rPr>
        <w:t>ведущих</w:t>
      </w:r>
      <w:r w:rsidRPr="00831FE4">
        <w:rPr>
          <w:rFonts w:ascii="Times New Roman" w:hAnsi="Times New Roman" w:cs="Times New Roman"/>
          <w:spacing w:val="-10"/>
          <w:w w:val="110"/>
          <w:sz w:val="20"/>
          <w:szCs w:val="20"/>
        </w:rPr>
        <w:t xml:space="preserve"> </w:t>
      </w:r>
      <w:r w:rsidRPr="00831FE4">
        <w:rPr>
          <w:rFonts w:ascii="Times New Roman" w:hAnsi="Times New Roman" w:cs="Times New Roman"/>
          <w:w w:val="110"/>
          <w:sz w:val="20"/>
          <w:szCs w:val="20"/>
        </w:rPr>
        <w:t>к</w:t>
      </w:r>
      <w:r w:rsidRPr="00831FE4">
        <w:rPr>
          <w:rFonts w:ascii="Times New Roman" w:hAnsi="Times New Roman" w:cs="Times New Roman"/>
          <w:spacing w:val="-10"/>
          <w:w w:val="110"/>
          <w:sz w:val="20"/>
          <w:szCs w:val="20"/>
        </w:rPr>
        <w:t xml:space="preserve"> </w:t>
      </w:r>
      <w:r w:rsidRPr="00831FE4">
        <w:rPr>
          <w:rFonts w:ascii="Times New Roman" w:hAnsi="Times New Roman" w:cs="Times New Roman"/>
          <w:w w:val="110"/>
          <w:sz w:val="20"/>
          <w:szCs w:val="20"/>
        </w:rPr>
        <w:t>осознанию</w:t>
      </w:r>
      <w:r w:rsidRPr="00831FE4">
        <w:rPr>
          <w:rFonts w:ascii="Times New Roman" w:hAnsi="Times New Roman" w:cs="Times New Roman"/>
          <w:spacing w:val="-10"/>
          <w:w w:val="110"/>
          <w:sz w:val="20"/>
          <w:szCs w:val="20"/>
        </w:rPr>
        <w:t xml:space="preserve"> </w:t>
      </w:r>
      <w:r w:rsidRPr="00831FE4">
        <w:rPr>
          <w:rFonts w:ascii="Times New Roman" w:hAnsi="Times New Roman" w:cs="Times New Roman"/>
          <w:w w:val="110"/>
          <w:sz w:val="20"/>
          <w:szCs w:val="20"/>
        </w:rPr>
        <w:t>своей</w:t>
      </w:r>
      <w:r w:rsidRPr="00831FE4">
        <w:rPr>
          <w:rFonts w:ascii="Times New Roman" w:hAnsi="Times New Roman" w:cs="Times New Roman"/>
          <w:spacing w:val="-10"/>
          <w:w w:val="110"/>
          <w:sz w:val="20"/>
          <w:szCs w:val="20"/>
        </w:rPr>
        <w:t xml:space="preserve"> </w:t>
      </w:r>
      <w:r w:rsidRPr="00831FE4">
        <w:rPr>
          <w:rFonts w:ascii="Times New Roman" w:hAnsi="Times New Roman" w:cs="Times New Roman"/>
          <w:w w:val="110"/>
          <w:sz w:val="20"/>
          <w:szCs w:val="20"/>
        </w:rPr>
        <w:t>принадлеж-</w:t>
      </w:r>
      <w:r w:rsidRPr="00831FE4">
        <w:rPr>
          <w:rFonts w:ascii="Times New Roman" w:hAnsi="Times New Roman" w:cs="Times New Roman"/>
          <w:spacing w:val="-46"/>
          <w:w w:val="110"/>
          <w:sz w:val="20"/>
          <w:szCs w:val="20"/>
        </w:rPr>
        <w:t xml:space="preserve"> </w:t>
      </w:r>
      <w:r w:rsidRPr="00831FE4">
        <w:rPr>
          <w:rFonts w:ascii="Times New Roman" w:hAnsi="Times New Roman" w:cs="Times New Roman"/>
          <w:w w:val="105"/>
          <w:sz w:val="20"/>
          <w:szCs w:val="20"/>
        </w:rPr>
        <w:t>ности</w:t>
      </w:r>
      <w:r w:rsidRPr="00831FE4">
        <w:rPr>
          <w:rFonts w:ascii="Times New Roman" w:hAnsi="Times New Roman" w:cs="Times New Roman"/>
          <w:spacing w:val="37"/>
          <w:w w:val="105"/>
          <w:sz w:val="20"/>
          <w:szCs w:val="20"/>
        </w:rPr>
        <w:t xml:space="preserve"> </w:t>
      </w:r>
      <w:r w:rsidRPr="00831FE4">
        <w:rPr>
          <w:rFonts w:ascii="Times New Roman" w:hAnsi="Times New Roman" w:cs="Times New Roman"/>
          <w:w w:val="105"/>
          <w:sz w:val="20"/>
          <w:szCs w:val="20"/>
        </w:rPr>
        <w:t>к</w:t>
      </w:r>
      <w:r w:rsidRPr="00831FE4">
        <w:rPr>
          <w:rFonts w:ascii="Times New Roman" w:hAnsi="Times New Roman" w:cs="Times New Roman"/>
          <w:spacing w:val="38"/>
          <w:w w:val="105"/>
          <w:sz w:val="20"/>
          <w:szCs w:val="20"/>
        </w:rPr>
        <w:t xml:space="preserve"> </w:t>
      </w:r>
      <w:r w:rsidRPr="00831FE4">
        <w:rPr>
          <w:rFonts w:ascii="Times New Roman" w:hAnsi="Times New Roman" w:cs="Times New Roman"/>
          <w:w w:val="105"/>
          <w:sz w:val="20"/>
          <w:szCs w:val="20"/>
        </w:rPr>
        <w:t>многонациональному</w:t>
      </w:r>
      <w:r w:rsidRPr="00831FE4">
        <w:rPr>
          <w:rFonts w:ascii="Times New Roman" w:hAnsi="Times New Roman" w:cs="Times New Roman"/>
          <w:spacing w:val="38"/>
          <w:w w:val="105"/>
          <w:sz w:val="20"/>
          <w:szCs w:val="20"/>
        </w:rPr>
        <w:t xml:space="preserve"> </w:t>
      </w:r>
      <w:r w:rsidRPr="00831FE4">
        <w:rPr>
          <w:rFonts w:ascii="Times New Roman" w:hAnsi="Times New Roman" w:cs="Times New Roman"/>
          <w:w w:val="105"/>
          <w:sz w:val="20"/>
          <w:szCs w:val="20"/>
        </w:rPr>
        <w:t>народу</w:t>
      </w:r>
      <w:r w:rsidRPr="00831FE4">
        <w:rPr>
          <w:rFonts w:ascii="Times New Roman" w:hAnsi="Times New Roman" w:cs="Times New Roman"/>
          <w:spacing w:val="38"/>
          <w:w w:val="105"/>
          <w:sz w:val="20"/>
          <w:szCs w:val="20"/>
        </w:rPr>
        <w:t xml:space="preserve"> </w:t>
      </w:r>
      <w:r w:rsidRPr="00831FE4">
        <w:rPr>
          <w:rFonts w:ascii="Times New Roman" w:hAnsi="Times New Roman" w:cs="Times New Roman"/>
          <w:w w:val="105"/>
          <w:sz w:val="20"/>
          <w:szCs w:val="20"/>
        </w:rPr>
        <w:t>Российской</w:t>
      </w:r>
      <w:r w:rsidRPr="00831FE4">
        <w:rPr>
          <w:rFonts w:ascii="Times New Roman" w:hAnsi="Times New Roman" w:cs="Times New Roman"/>
          <w:spacing w:val="38"/>
          <w:w w:val="105"/>
          <w:sz w:val="20"/>
          <w:szCs w:val="20"/>
        </w:rPr>
        <w:t xml:space="preserve"> </w:t>
      </w:r>
      <w:r w:rsidRPr="00831FE4">
        <w:rPr>
          <w:rFonts w:ascii="Times New Roman" w:hAnsi="Times New Roman" w:cs="Times New Roman"/>
          <w:w w:val="105"/>
          <w:sz w:val="20"/>
          <w:szCs w:val="20"/>
        </w:rPr>
        <w:t>Федерации;</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10"/>
          <w:sz w:val="20"/>
          <w:szCs w:val="20"/>
        </w:rPr>
        <w:t>формирование и сохране</w:t>
      </w:r>
      <w:r>
        <w:rPr>
          <w:rFonts w:ascii="Times New Roman" w:hAnsi="Times New Roman" w:cs="Times New Roman"/>
          <w:w w:val="110"/>
          <w:sz w:val="20"/>
          <w:szCs w:val="20"/>
        </w:rPr>
        <w:t>ние уважения к ценностям и убеж</w:t>
      </w:r>
      <w:r w:rsidRPr="00831FE4">
        <w:rPr>
          <w:rFonts w:ascii="Times New Roman" w:hAnsi="Times New Roman" w:cs="Times New Roman"/>
          <w:w w:val="105"/>
          <w:sz w:val="20"/>
          <w:szCs w:val="20"/>
        </w:rPr>
        <w:t>дениям представителей ра</w:t>
      </w:r>
      <w:r>
        <w:rPr>
          <w:rFonts w:ascii="Times New Roman" w:hAnsi="Times New Roman" w:cs="Times New Roman"/>
          <w:w w:val="105"/>
          <w:sz w:val="20"/>
          <w:szCs w:val="20"/>
        </w:rPr>
        <w:t>зных национальностей и вероиспо</w:t>
      </w:r>
      <w:r w:rsidRPr="00831FE4">
        <w:rPr>
          <w:rFonts w:ascii="Times New Roman" w:hAnsi="Times New Roman" w:cs="Times New Roman"/>
          <w:w w:val="110"/>
          <w:sz w:val="20"/>
          <w:szCs w:val="20"/>
        </w:rPr>
        <w:t>веданий, а также способности к диалогу с представителями</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других</w:t>
      </w:r>
      <w:r w:rsidRPr="00831FE4">
        <w:rPr>
          <w:rFonts w:ascii="Times New Roman" w:hAnsi="Times New Roman" w:cs="Times New Roman"/>
          <w:spacing w:val="21"/>
          <w:w w:val="110"/>
          <w:sz w:val="20"/>
          <w:szCs w:val="20"/>
        </w:rPr>
        <w:t xml:space="preserve"> </w:t>
      </w:r>
      <w:r w:rsidRPr="00831FE4">
        <w:rPr>
          <w:rFonts w:ascii="Times New Roman" w:hAnsi="Times New Roman" w:cs="Times New Roman"/>
          <w:w w:val="110"/>
          <w:sz w:val="20"/>
          <w:szCs w:val="20"/>
        </w:rPr>
        <w:t>культур</w:t>
      </w:r>
      <w:r w:rsidRPr="00831FE4">
        <w:rPr>
          <w:rFonts w:ascii="Times New Roman" w:hAnsi="Times New Roman" w:cs="Times New Roman"/>
          <w:spacing w:val="21"/>
          <w:w w:val="110"/>
          <w:sz w:val="20"/>
          <w:szCs w:val="20"/>
        </w:rPr>
        <w:t xml:space="preserve"> </w:t>
      </w:r>
      <w:r w:rsidRPr="00831FE4">
        <w:rPr>
          <w:rFonts w:ascii="Times New Roman" w:hAnsi="Times New Roman" w:cs="Times New Roman"/>
          <w:w w:val="110"/>
          <w:sz w:val="20"/>
          <w:szCs w:val="20"/>
        </w:rPr>
        <w:t>и</w:t>
      </w:r>
      <w:r w:rsidRPr="00831FE4">
        <w:rPr>
          <w:rFonts w:ascii="Times New Roman" w:hAnsi="Times New Roman" w:cs="Times New Roman"/>
          <w:spacing w:val="21"/>
          <w:w w:val="110"/>
          <w:sz w:val="20"/>
          <w:szCs w:val="20"/>
        </w:rPr>
        <w:t xml:space="preserve"> </w:t>
      </w:r>
      <w:r w:rsidRPr="00831FE4">
        <w:rPr>
          <w:rFonts w:ascii="Times New Roman" w:hAnsi="Times New Roman" w:cs="Times New Roman"/>
          <w:w w:val="110"/>
          <w:sz w:val="20"/>
          <w:szCs w:val="20"/>
        </w:rPr>
        <w:t>мировоззрений;</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05"/>
          <w:sz w:val="20"/>
          <w:szCs w:val="20"/>
        </w:rPr>
        <w:t>идентификация</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собственной</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личности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как</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полноправного</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субъекта</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культурного,</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исторического</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цивилизационного</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развития</w:t>
      </w:r>
      <w:r w:rsidRPr="00831FE4">
        <w:rPr>
          <w:rFonts w:ascii="Times New Roman" w:hAnsi="Times New Roman" w:cs="Times New Roman"/>
          <w:spacing w:val="25"/>
          <w:w w:val="105"/>
          <w:sz w:val="20"/>
          <w:szCs w:val="20"/>
        </w:rPr>
        <w:t xml:space="preserve"> </w:t>
      </w:r>
      <w:r w:rsidRPr="00831FE4">
        <w:rPr>
          <w:rFonts w:ascii="Times New Roman" w:hAnsi="Times New Roman" w:cs="Times New Roman"/>
          <w:w w:val="105"/>
          <w:sz w:val="20"/>
          <w:szCs w:val="20"/>
        </w:rPr>
        <w:t>страны.</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10"/>
          <w:sz w:val="20"/>
          <w:szCs w:val="20"/>
        </w:rPr>
        <w:t>Цели</w:t>
      </w:r>
      <w:r w:rsidRPr="00831FE4">
        <w:rPr>
          <w:rFonts w:ascii="Times New Roman" w:hAnsi="Times New Roman" w:cs="Times New Roman"/>
          <w:spacing w:val="4"/>
          <w:w w:val="110"/>
          <w:sz w:val="20"/>
          <w:szCs w:val="20"/>
        </w:rPr>
        <w:t xml:space="preserve"> </w:t>
      </w:r>
      <w:r w:rsidRPr="00831FE4">
        <w:rPr>
          <w:rFonts w:ascii="Times New Roman" w:hAnsi="Times New Roman" w:cs="Times New Roman"/>
          <w:w w:val="110"/>
          <w:sz w:val="20"/>
          <w:szCs w:val="20"/>
        </w:rPr>
        <w:t>курса</w:t>
      </w:r>
      <w:r w:rsidRPr="00831FE4">
        <w:rPr>
          <w:rFonts w:ascii="Times New Roman" w:hAnsi="Times New Roman" w:cs="Times New Roman"/>
          <w:spacing w:val="4"/>
          <w:w w:val="110"/>
          <w:sz w:val="20"/>
          <w:szCs w:val="20"/>
        </w:rPr>
        <w:t xml:space="preserve"> </w:t>
      </w:r>
      <w:r w:rsidRPr="00831FE4">
        <w:rPr>
          <w:rFonts w:ascii="Times New Roman" w:hAnsi="Times New Roman" w:cs="Times New Roman"/>
          <w:w w:val="110"/>
          <w:sz w:val="20"/>
          <w:szCs w:val="20"/>
        </w:rPr>
        <w:t>определяют</w:t>
      </w:r>
      <w:r w:rsidRPr="00831FE4">
        <w:rPr>
          <w:rFonts w:ascii="Times New Roman" w:hAnsi="Times New Roman" w:cs="Times New Roman"/>
          <w:spacing w:val="4"/>
          <w:w w:val="110"/>
          <w:sz w:val="20"/>
          <w:szCs w:val="20"/>
        </w:rPr>
        <w:t xml:space="preserve"> </w:t>
      </w:r>
      <w:r w:rsidRPr="00831FE4">
        <w:rPr>
          <w:rFonts w:ascii="Times New Roman" w:hAnsi="Times New Roman" w:cs="Times New Roman"/>
          <w:w w:val="110"/>
          <w:sz w:val="20"/>
          <w:szCs w:val="20"/>
        </w:rPr>
        <w:t>следующие</w:t>
      </w:r>
      <w:r w:rsidRPr="00831FE4">
        <w:rPr>
          <w:rFonts w:ascii="Times New Roman" w:hAnsi="Times New Roman" w:cs="Times New Roman"/>
          <w:spacing w:val="5"/>
          <w:w w:val="110"/>
          <w:sz w:val="20"/>
          <w:szCs w:val="20"/>
        </w:rPr>
        <w:t xml:space="preserve"> </w:t>
      </w:r>
      <w:r w:rsidRPr="00831FE4">
        <w:rPr>
          <w:rFonts w:ascii="Times New Roman" w:hAnsi="Times New Roman" w:cs="Times New Roman"/>
          <w:b/>
          <w:w w:val="110"/>
          <w:sz w:val="20"/>
          <w:szCs w:val="20"/>
        </w:rPr>
        <w:t>задачи</w:t>
      </w:r>
      <w:r w:rsidRPr="00831FE4">
        <w:rPr>
          <w:rFonts w:ascii="Times New Roman" w:hAnsi="Times New Roman" w:cs="Times New Roman"/>
          <w:w w:val="110"/>
          <w:sz w:val="20"/>
          <w:szCs w:val="20"/>
        </w:rPr>
        <w:t>:</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05"/>
          <w:sz w:val="20"/>
          <w:szCs w:val="20"/>
        </w:rPr>
        <w:t>овладение</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предметными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компетенциями,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имеющими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преи-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мущественное</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значение</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для</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формирования</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гражданской</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идентичности</w:t>
      </w:r>
      <w:r w:rsidRPr="00831FE4">
        <w:rPr>
          <w:rFonts w:ascii="Times New Roman" w:hAnsi="Times New Roman" w:cs="Times New Roman"/>
          <w:spacing w:val="26"/>
          <w:w w:val="105"/>
          <w:sz w:val="20"/>
          <w:szCs w:val="20"/>
        </w:rPr>
        <w:t xml:space="preserve"> </w:t>
      </w:r>
      <w:r w:rsidRPr="00831FE4">
        <w:rPr>
          <w:rFonts w:ascii="Times New Roman" w:hAnsi="Times New Roman" w:cs="Times New Roman"/>
          <w:w w:val="105"/>
          <w:sz w:val="20"/>
          <w:szCs w:val="20"/>
        </w:rPr>
        <w:t>обучающегося;</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05"/>
          <w:sz w:val="20"/>
          <w:szCs w:val="20"/>
        </w:rPr>
        <w:t xml:space="preserve">приобретение и усвоение </w:t>
      </w:r>
      <w:r>
        <w:rPr>
          <w:rFonts w:ascii="Times New Roman" w:hAnsi="Times New Roman" w:cs="Times New Roman"/>
          <w:w w:val="105"/>
          <w:sz w:val="20"/>
          <w:szCs w:val="20"/>
        </w:rPr>
        <w:t>знаний о нормах общественной мо</w:t>
      </w:r>
      <w:r w:rsidRPr="00831FE4">
        <w:rPr>
          <w:rFonts w:ascii="Times New Roman" w:hAnsi="Times New Roman" w:cs="Times New Roman"/>
          <w:w w:val="105"/>
          <w:sz w:val="20"/>
          <w:szCs w:val="20"/>
        </w:rPr>
        <w:t>рали и нравственности ка</w:t>
      </w:r>
      <w:r>
        <w:rPr>
          <w:rFonts w:ascii="Times New Roman" w:hAnsi="Times New Roman" w:cs="Times New Roman"/>
          <w:w w:val="105"/>
          <w:sz w:val="20"/>
          <w:szCs w:val="20"/>
        </w:rPr>
        <w:t>к основополагающих элементах ду</w:t>
      </w:r>
      <w:r w:rsidRPr="00831FE4">
        <w:rPr>
          <w:rFonts w:ascii="Times New Roman" w:hAnsi="Times New Roman" w:cs="Times New Roman"/>
          <w:w w:val="105"/>
          <w:sz w:val="20"/>
          <w:szCs w:val="20"/>
        </w:rPr>
        <w:t>ховной</w:t>
      </w:r>
      <w:r w:rsidRPr="00831FE4">
        <w:rPr>
          <w:rFonts w:ascii="Times New Roman" w:hAnsi="Times New Roman" w:cs="Times New Roman"/>
          <w:spacing w:val="26"/>
          <w:w w:val="105"/>
          <w:sz w:val="20"/>
          <w:szCs w:val="20"/>
        </w:rPr>
        <w:t xml:space="preserve"> </w:t>
      </w:r>
      <w:r w:rsidRPr="00831FE4">
        <w:rPr>
          <w:rFonts w:ascii="Times New Roman" w:hAnsi="Times New Roman" w:cs="Times New Roman"/>
          <w:w w:val="105"/>
          <w:sz w:val="20"/>
          <w:szCs w:val="20"/>
        </w:rPr>
        <w:t>культуры</w:t>
      </w:r>
      <w:r w:rsidRPr="00831FE4">
        <w:rPr>
          <w:rFonts w:ascii="Times New Roman" w:hAnsi="Times New Roman" w:cs="Times New Roman"/>
          <w:spacing w:val="27"/>
          <w:w w:val="105"/>
          <w:sz w:val="20"/>
          <w:szCs w:val="20"/>
        </w:rPr>
        <w:t xml:space="preserve"> </w:t>
      </w:r>
      <w:r w:rsidRPr="00831FE4">
        <w:rPr>
          <w:rFonts w:ascii="Times New Roman" w:hAnsi="Times New Roman" w:cs="Times New Roman"/>
          <w:w w:val="105"/>
          <w:sz w:val="20"/>
          <w:szCs w:val="20"/>
        </w:rPr>
        <w:t>современного</w:t>
      </w:r>
      <w:r w:rsidRPr="00831FE4">
        <w:rPr>
          <w:rFonts w:ascii="Times New Roman" w:hAnsi="Times New Roman" w:cs="Times New Roman"/>
          <w:spacing w:val="27"/>
          <w:w w:val="105"/>
          <w:sz w:val="20"/>
          <w:szCs w:val="20"/>
        </w:rPr>
        <w:t xml:space="preserve"> </w:t>
      </w:r>
      <w:r w:rsidRPr="00831FE4">
        <w:rPr>
          <w:rFonts w:ascii="Times New Roman" w:hAnsi="Times New Roman" w:cs="Times New Roman"/>
          <w:w w:val="105"/>
          <w:sz w:val="20"/>
          <w:szCs w:val="20"/>
        </w:rPr>
        <w:t>общества;</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05"/>
          <w:sz w:val="20"/>
          <w:szCs w:val="20"/>
        </w:rPr>
        <w:t>развитие</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представлений</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о</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значении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духовно-нравственных</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ценностей</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нравственных</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норм</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для</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достойной</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жизни</w:t>
      </w:r>
      <w:r w:rsidRPr="00831FE4">
        <w:rPr>
          <w:rFonts w:ascii="Times New Roman" w:hAnsi="Times New Roman" w:cs="Times New Roman"/>
          <w:spacing w:val="1"/>
          <w:w w:val="105"/>
          <w:sz w:val="20"/>
          <w:szCs w:val="20"/>
        </w:rPr>
        <w:t xml:space="preserve"> </w:t>
      </w:r>
      <w:r>
        <w:rPr>
          <w:rFonts w:ascii="Times New Roman" w:hAnsi="Times New Roman" w:cs="Times New Roman"/>
          <w:w w:val="105"/>
          <w:sz w:val="20"/>
          <w:szCs w:val="20"/>
        </w:rPr>
        <w:t>лич</w:t>
      </w:r>
      <w:r w:rsidRPr="00831FE4">
        <w:rPr>
          <w:rFonts w:ascii="Times New Roman" w:hAnsi="Times New Roman" w:cs="Times New Roman"/>
          <w:w w:val="105"/>
          <w:sz w:val="20"/>
          <w:szCs w:val="20"/>
        </w:rPr>
        <w:t>ности, семьи, общества, от</w:t>
      </w:r>
      <w:r>
        <w:rPr>
          <w:rFonts w:ascii="Times New Roman" w:hAnsi="Times New Roman" w:cs="Times New Roman"/>
          <w:w w:val="105"/>
          <w:sz w:val="20"/>
          <w:szCs w:val="20"/>
        </w:rPr>
        <w:t>ветственного отношения к будуще</w:t>
      </w:r>
      <w:r w:rsidRPr="00831FE4">
        <w:rPr>
          <w:rFonts w:ascii="Times New Roman" w:hAnsi="Times New Roman" w:cs="Times New Roman"/>
          <w:w w:val="105"/>
          <w:sz w:val="20"/>
          <w:szCs w:val="20"/>
        </w:rPr>
        <w:t>му</w:t>
      </w:r>
      <w:r w:rsidRPr="00831FE4">
        <w:rPr>
          <w:rFonts w:ascii="Times New Roman" w:hAnsi="Times New Roman" w:cs="Times New Roman"/>
          <w:spacing w:val="25"/>
          <w:w w:val="105"/>
          <w:sz w:val="20"/>
          <w:szCs w:val="20"/>
        </w:rPr>
        <w:t xml:space="preserve"> </w:t>
      </w:r>
      <w:r w:rsidRPr="00831FE4">
        <w:rPr>
          <w:rFonts w:ascii="Times New Roman" w:hAnsi="Times New Roman" w:cs="Times New Roman"/>
          <w:w w:val="105"/>
          <w:sz w:val="20"/>
          <w:szCs w:val="20"/>
        </w:rPr>
        <w:t>отцовству</w:t>
      </w:r>
      <w:r w:rsidRPr="00831FE4">
        <w:rPr>
          <w:rFonts w:ascii="Times New Roman" w:hAnsi="Times New Roman" w:cs="Times New Roman"/>
          <w:spacing w:val="26"/>
          <w:w w:val="105"/>
          <w:sz w:val="20"/>
          <w:szCs w:val="20"/>
        </w:rPr>
        <w:t xml:space="preserve"> </w:t>
      </w:r>
      <w:r w:rsidRPr="00831FE4">
        <w:rPr>
          <w:rFonts w:ascii="Times New Roman" w:hAnsi="Times New Roman" w:cs="Times New Roman"/>
          <w:w w:val="105"/>
          <w:sz w:val="20"/>
          <w:szCs w:val="20"/>
        </w:rPr>
        <w:t>и</w:t>
      </w:r>
      <w:r w:rsidRPr="00831FE4">
        <w:rPr>
          <w:rFonts w:ascii="Times New Roman" w:hAnsi="Times New Roman" w:cs="Times New Roman"/>
          <w:spacing w:val="26"/>
          <w:w w:val="105"/>
          <w:sz w:val="20"/>
          <w:szCs w:val="20"/>
        </w:rPr>
        <w:t xml:space="preserve"> </w:t>
      </w:r>
      <w:r w:rsidRPr="00831FE4">
        <w:rPr>
          <w:rFonts w:ascii="Times New Roman" w:hAnsi="Times New Roman" w:cs="Times New Roman"/>
          <w:w w:val="105"/>
          <w:sz w:val="20"/>
          <w:szCs w:val="20"/>
        </w:rPr>
        <w:t>материнству;</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05"/>
          <w:sz w:val="20"/>
          <w:szCs w:val="20"/>
        </w:rPr>
        <w:t>становление</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компетенций</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межкультурного</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взаимодействия</w:t>
      </w:r>
      <w:r w:rsidRPr="00831FE4">
        <w:rPr>
          <w:rFonts w:ascii="Times New Roman" w:hAnsi="Times New Roman" w:cs="Times New Roman"/>
          <w:spacing w:val="-44"/>
          <w:w w:val="105"/>
          <w:sz w:val="20"/>
          <w:szCs w:val="20"/>
        </w:rPr>
        <w:t xml:space="preserve"> </w:t>
      </w:r>
      <w:r w:rsidRPr="00831FE4">
        <w:rPr>
          <w:rFonts w:ascii="Times New Roman" w:hAnsi="Times New Roman" w:cs="Times New Roman"/>
          <w:w w:val="105"/>
          <w:sz w:val="20"/>
          <w:szCs w:val="20"/>
        </w:rPr>
        <w:t>как</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способности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готовности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вести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межличностный,</w:t>
      </w:r>
      <w:r w:rsidRPr="00831FE4">
        <w:rPr>
          <w:rFonts w:ascii="Times New Roman" w:hAnsi="Times New Roman" w:cs="Times New Roman"/>
          <w:spacing w:val="1"/>
          <w:w w:val="105"/>
          <w:sz w:val="20"/>
          <w:szCs w:val="20"/>
        </w:rPr>
        <w:t xml:space="preserve"> </w:t>
      </w:r>
      <w:r>
        <w:rPr>
          <w:rFonts w:ascii="Times New Roman" w:hAnsi="Times New Roman" w:cs="Times New Roman"/>
          <w:w w:val="105"/>
          <w:sz w:val="20"/>
          <w:szCs w:val="20"/>
        </w:rPr>
        <w:t>меж</w:t>
      </w:r>
      <w:r w:rsidRPr="00831FE4">
        <w:rPr>
          <w:rFonts w:ascii="Times New Roman" w:hAnsi="Times New Roman" w:cs="Times New Roman"/>
          <w:w w:val="105"/>
          <w:sz w:val="20"/>
          <w:szCs w:val="20"/>
        </w:rPr>
        <w:t>культурный,</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межконфессиональный</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диалог</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при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осознании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и</w:t>
      </w:r>
      <w:r w:rsidRPr="00831FE4">
        <w:rPr>
          <w:rFonts w:ascii="Times New Roman" w:hAnsi="Times New Roman" w:cs="Times New Roman"/>
          <w:spacing w:val="-44"/>
          <w:w w:val="105"/>
          <w:sz w:val="20"/>
          <w:szCs w:val="20"/>
        </w:rPr>
        <w:t xml:space="preserve"> </w:t>
      </w:r>
      <w:r w:rsidRPr="00831FE4">
        <w:rPr>
          <w:rFonts w:ascii="Times New Roman" w:hAnsi="Times New Roman" w:cs="Times New Roman"/>
          <w:w w:val="105"/>
          <w:sz w:val="20"/>
          <w:szCs w:val="20"/>
        </w:rPr>
        <w:t>сохранении</w:t>
      </w:r>
      <w:r w:rsidRPr="00831FE4">
        <w:rPr>
          <w:rFonts w:ascii="Times New Roman" w:hAnsi="Times New Roman" w:cs="Times New Roman"/>
          <w:spacing w:val="29"/>
          <w:w w:val="105"/>
          <w:sz w:val="20"/>
          <w:szCs w:val="20"/>
        </w:rPr>
        <w:t xml:space="preserve"> </w:t>
      </w:r>
      <w:r w:rsidRPr="00831FE4">
        <w:rPr>
          <w:rFonts w:ascii="Times New Roman" w:hAnsi="Times New Roman" w:cs="Times New Roman"/>
          <w:w w:val="105"/>
          <w:sz w:val="20"/>
          <w:szCs w:val="20"/>
        </w:rPr>
        <w:t>собственной</w:t>
      </w:r>
      <w:r w:rsidRPr="00831FE4">
        <w:rPr>
          <w:rFonts w:ascii="Times New Roman" w:hAnsi="Times New Roman" w:cs="Times New Roman"/>
          <w:spacing w:val="30"/>
          <w:w w:val="105"/>
          <w:sz w:val="20"/>
          <w:szCs w:val="20"/>
        </w:rPr>
        <w:t xml:space="preserve"> </w:t>
      </w:r>
      <w:r w:rsidRPr="00831FE4">
        <w:rPr>
          <w:rFonts w:ascii="Times New Roman" w:hAnsi="Times New Roman" w:cs="Times New Roman"/>
          <w:w w:val="105"/>
          <w:sz w:val="20"/>
          <w:szCs w:val="20"/>
        </w:rPr>
        <w:t>культурной</w:t>
      </w:r>
      <w:r w:rsidRPr="00831FE4">
        <w:rPr>
          <w:rFonts w:ascii="Times New Roman" w:hAnsi="Times New Roman" w:cs="Times New Roman"/>
          <w:spacing w:val="29"/>
          <w:w w:val="105"/>
          <w:sz w:val="20"/>
          <w:szCs w:val="20"/>
        </w:rPr>
        <w:t xml:space="preserve"> </w:t>
      </w:r>
      <w:r w:rsidRPr="00831FE4">
        <w:rPr>
          <w:rFonts w:ascii="Times New Roman" w:hAnsi="Times New Roman" w:cs="Times New Roman"/>
          <w:w w:val="105"/>
          <w:sz w:val="20"/>
          <w:szCs w:val="20"/>
        </w:rPr>
        <w:t>идентичности;</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05"/>
          <w:sz w:val="20"/>
          <w:szCs w:val="20"/>
        </w:rPr>
        <w:t>формирование основ научного мышления обучающихся через</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10"/>
          <w:sz w:val="20"/>
          <w:szCs w:val="20"/>
        </w:rPr>
        <w:t>систематизацию</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знаний</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и</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представлений,</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полученных</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на</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уроках</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литературы,</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истории,</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изобразительного</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искусства,</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музыки;</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05"/>
          <w:sz w:val="20"/>
          <w:szCs w:val="20"/>
        </w:rPr>
        <w:t>обучение</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рефлексии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собственного</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поведения</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и</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оценке</w:t>
      </w:r>
      <w:r w:rsidRPr="00831FE4">
        <w:rPr>
          <w:rFonts w:ascii="Times New Roman" w:hAnsi="Times New Roman" w:cs="Times New Roman"/>
          <w:spacing w:val="1"/>
          <w:w w:val="105"/>
          <w:sz w:val="20"/>
          <w:szCs w:val="20"/>
        </w:rPr>
        <w:t xml:space="preserve"> </w:t>
      </w:r>
      <w:r>
        <w:rPr>
          <w:rFonts w:ascii="Times New Roman" w:hAnsi="Times New Roman" w:cs="Times New Roman"/>
          <w:w w:val="105"/>
          <w:sz w:val="20"/>
          <w:szCs w:val="20"/>
        </w:rPr>
        <w:t>пове</w:t>
      </w:r>
      <w:r w:rsidRPr="00831FE4">
        <w:rPr>
          <w:rFonts w:ascii="Times New Roman" w:hAnsi="Times New Roman" w:cs="Times New Roman"/>
          <w:w w:val="105"/>
          <w:sz w:val="20"/>
          <w:szCs w:val="20"/>
        </w:rPr>
        <w:t>дения</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окружающих</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через</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развитие</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навыков</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обоснованных</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нравственных</w:t>
      </w:r>
      <w:r w:rsidRPr="00831FE4">
        <w:rPr>
          <w:rFonts w:ascii="Times New Roman" w:hAnsi="Times New Roman" w:cs="Times New Roman"/>
          <w:spacing w:val="28"/>
          <w:w w:val="105"/>
          <w:sz w:val="20"/>
          <w:szCs w:val="20"/>
        </w:rPr>
        <w:t xml:space="preserve"> </w:t>
      </w:r>
      <w:r w:rsidRPr="00831FE4">
        <w:rPr>
          <w:rFonts w:ascii="Times New Roman" w:hAnsi="Times New Roman" w:cs="Times New Roman"/>
          <w:w w:val="105"/>
          <w:sz w:val="20"/>
          <w:szCs w:val="20"/>
        </w:rPr>
        <w:t>суждений,</w:t>
      </w:r>
      <w:r w:rsidRPr="00831FE4">
        <w:rPr>
          <w:rFonts w:ascii="Times New Roman" w:hAnsi="Times New Roman" w:cs="Times New Roman"/>
          <w:spacing w:val="29"/>
          <w:w w:val="105"/>
          <w:sz w:val="20"/>
          <w:szCs w:val="20"/>
        </w:rPr>
        <w:t xml:space="preserve"> </w:t>
      </w:r>
      <w:r w:rsidRPr="00831FE4">
        <w:rPr>
          <w:rFonts w:ascii="Times New Roman" w:hAnsi="Times New Roman" w:cs="Times New Roman"/>
          <w:w w:val="105"/>
          <w:sz w:val="20"/>
          <w:szCs w:val="20"/>
        </w:rPr>
        <w:t>оценок</w:t>
      </w:r>
      <w:r w:rsidRPr="00831FE4">
        <w:rPr>
          <w:rFonts w:ascii="Times New Roman" w:hAnsi="Times New Roman" w:cs="Times New Roman"/>
          <w:spacing w:val="28"/>
          <w:w w:val="105"/>
          <w:sz w:val="20"/>
          <w:szCs w:val="20"/>
        </w:rPr>
        <w:t xml:space="preserve"> </w:t>
      </w:r>
      <w:r w:rsidRPr="00831FE4">
        <w:rPr>
          <w:rFonts w:ascii="Times New Roman" w:hAnsi="Times New Roman" w:cs="Times New Roman"/>
          <w:w w:val="105"/>
          <w:sz w:val="20"/>
          <w:szCs w:val="20"/>
        </w:rPr>
        <w:t>и</w:t>
      </w:r>
      <w:r w:rsidRPr="00831FE4">
        <w:rPr>
          <w:rFonts w:ascii="Times New Roman" w:hAnsi="Times New Roman" w:cs="Times New Roman"/>
          <w:spacing w:val="29"/>
          <w:w w:val="105"/>
          <w:sz w:val="20"/>
          <w:szCs w:val="20"/>
        </w:rPr>
        <w:t xml:space="preserve"> </w:t>
      </w:r>
      <w:r w:rsidRPr="00831FE4">
        <w:rPr>
          <w:rFonts w:ascii="Times New Roman" w:hAnsi="Times New Roman" w:cs="Times New Roman"/>
          <w:w w:val="105"/>
          <w:sz w:val="20"/>
          <w:szCs w:val="20"/>
        </w:rPr>
        <w:t>выводов;</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05"/>
          <w:sz w:val="20"/>
          <w:szCs w:val="20"/>
        </w:rPr>
        <w:t>воспитание уважительного</w:t>
      </w:r>
      <w:r>
        <w:rPr>
          <w:rFonts w:ascii="Times New Roman" w:hAnsi="Times New Roman" w:cs="Times New Roman"/>
          <w:w w:val="105"/>
          <w:sz w:val="20"/>
          <w:szCs w:val="20"/>
        </w:rPr>
        <w:t xml:space="preserve"> и бережного отношения к истори</w:t>
      </w:r>
      <w:r w:rsidRPr="00831FE4">
        <w:rPr>
          <w:rFonts w:ascii="Times New Roman" w:hAnsi="Times New Roman" w:cs="Times New Roman"/>
          <w:w w:val="110"/>
          <w:sz w:val="20"/>
          <w:szCs w:val="20"/>
        </w:rPr>
        <w:t>ческому,</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религиозному</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и</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культурному</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наследию</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народов</w:t>
      </w:r>
      <w:r w:rsidRPr="00831FE4">
        <w:rPr>
          <w:rFonts w:ascii="Times New Roman" w:hAnsi="Times New Roman" w:cs="Times New Roman"/>
          <w:spacing w:val="1"/>
          <w:w w:val="110"/>
          <w:sz w:val="20"/>
          <w:szCs w:val="20"/>
        </w:rPr>
        <w:t xml:space="preserve"> </w:t>
      </w:r>
      <w:r w:rsidRPr="00831FE4">
        <w:rPr>
          <w:rFonts w:ascii="Times New Roman" w:hAnsi="Times New Roman" w:cs="Times New Roman"/>
          <w:w w:val="110"/>
          <w:sz w:val="20"/>
          <w:szCs w:val="20"/>
        </w:rPr>
        <w:t>России;</w:t>
      </w:r>
    </w:p>
    <w:p w:rsidR="00685EC5" w:rsidRPr="00831FE4" w:rsidRDefault="00685EC5" w:rsidP="00685EC5">
      <w:pPr>
        <w:pStyle w:val="af8"/>
        <w:jc w:val="both"/>
        <w:rPr>
          <w:rFonts w:ascii="Times New Roman" w:hAnsi="Times New Roman" w:cs="Times New Roman"/>
          <w:sz w:val="20"/>
          <w:szCs w:val="20"/>
        </w:rPr>
      </w:pPr>
      <w:r w:rsidRPr="00831FE4">
        <w:rPr>
          <w:rFonts w:ascii="Times New Roman" w:hAnsi="Times New Roman" w:cs="Times New Roman"/>
          <w:w w:val="105"/>
          <w:sz w:val="20"/>
          <w:szCs w:val="20"/>
        </w:rPr>
        <w:t>содействие</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осознанному</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формированию</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мировоззренческих</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ориентиров,</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основанных</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на</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приоритете</w:t>
      </w:r>
      <w:r w:rsidRPr="00831FE4">
        <w:rPr>
          <w:rFonts w:ascii="Times New Roman" w:hAnsi="Times New Roman" w:cs="Times New Roman"/>
          <w:spacing w:val="1"/>
          <w:w w:val="105"/>
          <w:sz w:val="20"/>
          <w:szCs w:val="20"/>
        </w:rPr>
        <w:t xml:space="preserve"> </w:t>
      </w:r>
      <w:r w:rsidRPr="00831FE4">
        <w:rPr>
          <w:rFonts w:ascii="Times New Roman" w:hAnsi="Times New Roman" w:cs="Times New Roman"/>
          <w:w w:val="105"/>
          <w:sz w:val="20"/>
          <w:szCs w:val="20"/>
        </w:rPr>
        <w:t>традиционных</w:t>
      </w:r>
      <w:r w:rsidRPr="00831FE4">
        <w:rPr>
          <w:rFonts w:ascii="Times New Roman" w:hAnsi="Times New Roman" w:cs="Times New Roman"/>
          <w:spacing w:val="1"/>
          <w:w w:val="105"/>
          <w:sz w:val="20"/>
          <w:szCs w:val="20"/>
        </w:rPr>
        <w:t xml:space="preserve"> </w:t>
      </w:r>
      <w:r>
        <w:rPr>
          <w:rFonts w:ascii="Times New Roman" w:hAnsi="Times New Roman" w:cs="Times New Roman"/>
          <w:w w:val="105"/>
          <w:sz w:val="20"/>
          <w:szCs w:val="20"/>
        </w:rPr>
        <w:t>рос</w:t>
      </w:r>
      <w:r w:rsidRPr="00831FE4">
        <w:rPr>
          <w:rFonts w:ascii="Times New Roman" w:hAnsi="Times New Roman" w:cs="Times New Roman"/>
          <w:w w:val="105"/>
          <w:sz w:val="20"/>
          <w:szCs w:val="20"/>
        </w:rPr>
        <w:t>сийских</w:t>
      </w:r>
      <w:r w:rsidRPr="00831FE4">
        <w:rPr>
          <w:rFonts w:ascii="Times New Roman" w:hAnsi="Times New Roman" w:cs="Times New Roman"/>
          <w:spacing w:val="28"/>
          <w:w w:val="105"/>
          <w:sz w:val="20"/>
          <w:szCs w:val="20"/>
        </w:rPr>
        <w:t xml:space="preserve"> </w:t>
      </w:r>
      <w:r w:rsidRPr="00831FE4">
        <w:rPr>
          <w:rFonts w:ascii="Times New Roman" w:hAnsi="Times New Roman" w:cs="Times New Roman"/>
          <w:w w:val="105"/>
          <w:sz w:val="20"/>
          <w:szCs w:val="20"/>
        </w:rPr>
        <w:t>духовно-нравственных</w:t>
      </w:r>
      <w:r w:rsidRPr="00831FE4">
        <w:rPr>
          <w:rFonts w:ascii="Times New Roman" w:hAnsi="Times New Roman" w:cs="Times New Roman"/>
          <w:spacing w:val="29"/>
          <w:w w:val="105"/>
          <w:sz w:val="20"/>
          <w:szCs w:val="20"/>
        </w:rPr>
        <w:t xml:space="preserve"> </w:t>
      </w:r>
      <w:r w:rsidRPr="00831FE4">
        <w:rPr>
          <w:rFonts w:ascii="Times New Roman" w:hAnsi="Times New Roman" w:cs="Times New Roman"/>
          <w:w w:val="105"/>
          <w:sz w:val="20"/>
          <w:szCs w:val="20"/>
        </w:rPr>
        <w:t>ценностей;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формирование патриотизм</w:t>
      </w:r>
      <w:r>
        <w:rPr>
          <w:rFonts w:ascii="Times New Roman" w:hAnsi="Times New Roman"/>
          <w:w w:val="105"/>
          <w:sz w:val="20"/>
          <w:szCs w:val="20"/>
        </w:rPr>
        <w:t>а как формы гражданского самосо</w:t>
      </w:r>
      <w:r w:rsidRPr="00831FE4">
        <w:rPr>
          <w:rFonts w:ascii="Times New Roman" w:hAnsi="Times New Roman"/>
          <w:w w:val="105"/>
          <w:sz w:val="20"/>
          <w:szCs w:val="20"/>
        </w:rPr>
        <w:t>знания</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через</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понимание</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роли</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личности</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культу</w:t>
      </w:r>
      <w:r w:rsidRPr="00685EC5">
        <w:rPr>
          <w:rFonts w:ascii="Times New Roman" w:hAnsi="Times New Roman"/>
          <w:w w:val="110"/>
        </w:rPr>
        <w:t xml:space="preserve"> </w:t>
      </w:r>
      <w:r w:rsidRPr="00831FE4">
        <w:rPr>
          <w:rFonts w:ascii="Times New Roman" w:hAnsi="Times New Roman"/>
          <w:w w:val="110"/>
          <w:sz w:val="20"/>
          <w:szCs w:val="20"/>
        </w:rPr>
        <w:t>ре, осознание важности с</w:t>
      </w:r>
      <w:r>
        <w:rPr>
          <w:rFonts w:ascii="Times New Roman" w:hAnsi="Times New Roman"/>
          <w:w w:val="110"/>
          <w:sz w:val="20"/>
          <w:szCs w:val="20"/>
        </w:rPr>
        <w:t>оциального взаимодействия, граж</w:t>
      </w:r>
      <w:r w:rsidRPr="00831FE4">
        <w:rPr>
          <w:rFonts w:ascii="Times New Roman" w:hAnsi="Times New Roman"/>
          <w:w w:val="105"/>
          <w:sz w:val="20"/>
          <w:szCs w:val="20"/>
        </w:rPr>
        <w:t>данской</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идентичности</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для</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процветания</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общества</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целом.</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Изучение курса «Основы д</w:t>
      </w:r>
      <w:r>
        <w:rPr>
          <w:rFonts w:ascii="Times New Roman" w:hAnsi="Times New Roman"/>
          <w:w w:val="105"/>
          <w:sz w:val="20"/>
          <w:szCs w:val="20"/>
        </w:rPr>
        <w:t>уховно-нравственной культуры на</w:t>
      </w:r>
      <w:r w:rsidRPr="00831FE4">
        <w:rPr>
          <w:rFonts w:ascii="Times New Roman" w:hAnsi="Times New Roman"/>
          <w:w w:val="105"/>
          <w:sz w:val="20"/>
          <w:szCs w:val="20"/>
        </w:rPr>
        <w:t>родов России» вносит значи</w:t>
      </w:r>
      <w:r>
        <w:rPr>
          <w:rFonts w:ascii="Times New Roman" w:hAnsi="Times New Roman"/>
          <w:w w:val="105"/>
          <w:sz w:val="20"/>
          <w:szCs w:val="20"/>
        </w:rPr>
        <w:t>тельный вклад в достижение глав</w:t>
      </w:r>
      <w:r w:rsidRPr="00831FE4">
        <w:rPr>
          <w:rFonts w:ascii="Times New Roman" w:hAnsi="Times New Roman"/>
          <w:w w:val="105"/>
          <w:sz w:val="20"/>
          <w:szCs w:val="20"/>
        </w:rPr>
        <w:t>ных</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целей</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основного</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общего</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образования,</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способствуя: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расширению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систематизации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знаний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представлений</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школьников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Pr>
          <w:rFonts w:ascii="Times New Roman" w:hAnsi="Times New Roman"/>
          <w:w w:val="105"/>
          <w:sz w:val="20"/>
          <w:szCs w:val="20"/>
        </w:rPr>
        <w:t>Рос</w:t>
      </w:r>
      <w:r w:rsidRPr="00831FE4">
        <w:rPr>
          <w:rFonts w:ascii="Times New Roman" w:hAnsi="Times New Roman"/>
          <w:w w:val="105"/>
          <w:sz w:val="20"/>
          <w:szCs w:val="20"/>
        </w:rPr>
        <w:t>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полученных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изучении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основ религиозной культуры и светской этики, окружающего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мира,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литературного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чтения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других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предметов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начальной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школы;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углублению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представлений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светской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этике,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религиозной</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роли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развитии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современного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формированию основ мо</w:t>
      </w:r>
      <w:r>
        <w:rPr>
          <w:rFonts w:ascii="Times New Roman" w:hAnsi="Times New Roman"/>
          <w:w w:val="110"/>
          <w:sz w:val="20"/>
          <w:szCs w:val="20"/>
        </w:rPr>
        <w:t>рали и нравственности, воплощён</w:t>
      </w:r>
      <w:r w:rsidRPr="00831FE4">
        <w:rPr>
          <w:rFonts w:ascii="Times New Roman" w:hAnsi="Times New Roman"/>
          <w:w w:val="110"/>
          <w:sz w:val="20"/>
          <w:szCs w:val="20"/>
        </w:rPr>
        <w:t>ных в семейных, этнокультурных и религиозных ценностях,</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ориентированных на сои</w:t>
      </w:r>
      <w:r>
        <w:rPr>
          <w:rFonts w:ascii="Times New Roman" w:hAnsi="Times New Roman"/>
          <w:w w:val="110"/>
          <w:sz w:val="20"/>
          <w:szCs w:val="20"/>
        </w:rPr>
        <w:t>змерение своих поступков с нрав</w:t>
      </w:r>
      <w:r w:rsidRPr="00831FE4">
        <w:rPr>
          <w:rFonts w:ascii="Times New Roman" w:hAnsi="Times New Roman"/>
          <w:w w:val="105"/>
          <w:sz w:val="20"/>
          <w:szCs w:val="20"/>
        </w:rPr>
        <w:t>ственными идеалами, на осознание своих обязанностей перед</w:t>
      </w:r>
      <w:r w:rsidRPr="00831FE4">
        <w:rPr>
          <w:rFonts w:ascii="Times New Roman" w:hAnsi="Times New Roman"/>
          <w:spacing w:val="1"/>
          <w:w w:val="105"/>
          <w:sz w:val="20"/>
          <w:szCs w:val="20"/>
        </w:rPr>
        <w:t xml:space="preserve"> </w:t>
      </w:r>
      <w:r w:rsidRPr="00831FE4">
        <w:rPr>
          <w:rFonts w:ascii="Times New Roman" w:hAnsi="Times New Roman"/>
          <w:w w:val="110"/>
          <w:sz w:val="20"/>
          <w:szCs w:val="20"/>
        </w:rPr>
        <w:t>обществом</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государством;</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 xml:space="preserve">воспитанию патриотизма; </w:t>
      </w:r>
      <w:r>
        <w:rPr>
          <w:rFonts w:ascii="Times New Roman" w:hAnsi="Times New Roman"/>
          <w:w w:val="110"/>
          <w:sz w:val="20"/>
          <w:szCs w:val="20"/>
        </w:rPr>
        <w:t>уважения к истории, языку, куль</w:t>
      </w:r>
      <w:r w:rsidRPr="00831FE4">
        <w:rPr>
          <w:rFonts w:ascii="Times New Roman" w:hAnsi="Times New Roman"/>
          <w:w w:val="110"/>
          <w:sz w:val="20"/>
          <w:szCs w:val="20"/>
        </w:rPr>
        <w:t>турным и религиозным традициям своего народа и других</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народов России, толерантному отношению к людям другой</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культуры,</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умению</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принимать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ценить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ценности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других</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культур, находить в них о</w:t>
      </w:r>
      <w:r>
        <w:rPr>
          <w:rFonts w:ascii="Times New Roman" w:hAnsi="Times New Roman"/>
          <w:w w:val="110"/>
          <w:sz w:val="20"/>
          <w:szCs w:val="20"/>
        </w:rPr>
        <w:t>бщее и особенное, черты, способ</w:t>
      </w:r>
      <w:r w:rsidRPr="00831FE4">
        <w:rPr>
          <w:rFonts w:ascii="Times New Roman" w:hAnsi="Times New Roman"/>
          <w:w w:val="110"/>
          <w:sz w:val="20"/>
          <w:szCs w:val="20"/>
        </w:rPr>
        <w:t>ствующие</w:t>
      </w:r>
      <w:r w:rsidRPr="00831FE4">
        <w:rPr>
          <w:rFonts w:ascii="Times New Roman" w:hAnsi="Times New Roman"/>
          <w:spacing w:val="19"/>
          <w:w w:val="110"/>
          <w:sz w:val="20"/>
          <w:szCs w:val="20"/>
        </w:rPr>
        <w:t xml:space="preserve"> </w:t>
      </w:r>
      <w:r w:rsidRPr="00831FE4">
        <w:rPr>
          <w:rFonts w:ascii="Times New Roman" w:hAnsi="Times New Roman"/>
          <w:w w:val="110"/>
          <w:sz w:val="20"/>
          <w:szCs w:val="20"/>
        </w:rPr>
        <w:t>взаимному</w:t>
      </w:r>
      <w:r w:rsidRPr="00831FE4">
        <w:rPr>
          <w:rFonts w:ascii="Times New Roman" w:hAnsi="Times New Roman"/>
          <w:spacing w:val="19"/>
          <w:w w:val="110"/>
          <w:sz w:val="20"/>
          <w:szCs w:val="20"/>
        </w:rPr>
        <w:t xml:space="preserve"> </w:t>
      </w:r>
      <w:r w:rsidRPr="00831FE4">
        <w:rPr>
          <w:rFonts w:ascii="Times New Roman" w:hAnsi="Times New Roman"/>
          <w:w w:val="110"/>
          <w:sz w:val="20"/>
          <w:szCs w:val="20"/>
        </w:rPr>
        <w:t>обогащению</w:t>
      </w:r>
      <w:r w:rsidRPr="00831FE4">
        <w:rPr>
          <w:rFonts w:ascii="Times New Roman" w:hAnsi="Times New Roman"/>
          <w:spacing w:val="19"/>
          <w:w w:val="110"/>
          <w:sz w:val="20"/>
          <w:szCs w:val="20"/>
        </w:rPr>
        <w:t xml:space="preserve"> </w:t>
      </w:r>
      <w:r w:rsidRPr="00831FE4">
        <w:rPr>
          <w:rFonts w:ascii="Times New Roman" w:hAnsi="Times New Roman"/>
          <w:w w:val="110"/>
          <w:sz w:val="20"/>
          <w:szCs w:val="20"/>
        </w:rPr>
        <w:t>культур;</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пробуждению интереса к к</w:t>
      </w:r>
      <w:r>
        <w:rPr>
          <w:rFonts w:ascii="Times New Roman" w:hAnsi="Times New Roman"/>
          <w:w w:val="110"/>
          <w:sz w:val="20"/>
          <w:szCs w:val="20"/>
        </w:rPr>
        <w:t>ультуре других народов, проявле</w:t>
      </w:r>
      <w:r w:rsidRPr="00831FE4">
        <w:rPr>
          <w:rFonts w:ascii="Times New Roman" w:hAnsi="Times New Roman"/>
          <w:w w:val="110"/>
          <w:sz w:val="20"/>
          <w:szCs w:val="20"/>
        </w:rPr>
        <w:t>нию</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уважения,</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способности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к</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сотрудничеству,</w:t>
      </w:r>
      <w:r w:rsidRPr="00831FE4">
        <w:rPr>
          <w:rFonts w:ascii="Times New Roman" w:hAnsi="Times New Roman"/>
          <w:spacing w:val="1"/>
          <w:w w:val="110"/>
          <w:sz w:val="20"/>
          <w:szCs w:val="20"/>
        </w:rPr>
        <w:t xml:space="preserve"> </w:t>
      </w:r>
      <w:r>
        <w:rPr>
          <w:rFonts w:ascii="Times New Roman" w:hAnsi="Times New Roman"/>
          <w:w w:val="110"/>
          <w:sz w:val="20"/>
          <w:szCs w:val="20"/>
        </w:rPr>
        <w:t>взаимодей</w:t>
      </w:r>
      <w:r w:rsidRPr="00831FE4">
        <w:rPr>
          <w:rFonts w:ascii="Times New Roman" w:hAnsi="Times New Roman"/>
          <w:w w:val="110"/>
          <w:sz w:val="20"/>
          <w:szCs w:val="20"/>
        </w:rPr>
        <w:t>ствию</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на</w:t>
      </w:r>
      <w:r w:rsidRPr="00831FE4">
        <w:rPr>
          <w:rFonts w:ascii="Times New Roman" w:hAnsi="Times New Roman"/>
          <w:spacing w:val="22"/>
          <w:w w:val="110"/>
          <w:sz w:val="20"/>
          <w:szCs w:val="20"/>
        </w:rPr>
        <w:t xml:space="preserve"> </w:t>
      </w:r>
      <w:r w:rsidRPr="00831FE4">
        <w:rPr>
          <w:rFonts w:ascii="Times New Roman" w:hAnsi="Times New Roman"/>
          <w:w w:val="110"/>
          <w:sz w:val="20"/>
          <w:szCs w:val="20"/>
        </w:rPr>
        <w:t>основе</w:t>
      </w:r>
      <w:r>
        <w:rPr>
          <w:rFonts w:ascii="Times New Roman" w:hAnsi="Times New Roman"/>
          <w:sz w:val="20"/>
          <w:szCs w:val="20"/>
        </w:rPr>
        <w:t xml:space="preserve"> </w:t>
      </w:r>
      <w:r w:rsidRPr="00831FE4">
        <w:rPr>
          <w:rFonts w:ascii="Times New Roman" w:hAnsi="Times New Roman"/>
          <w:w w:val="110"/>
          <w:sz w:val="20"/>
          <w:szCs w:val="20"/>
        </w:rPr>
        <w:t>поиска</w:t>
      </w:r>
      <w:r w:rsidRPr="00831FE4">
        <w:rPr>
          <w:rFonts w:ascii="Times New Roman" w:hAnsi="Times New Roman"/>
          <w:spacing w:val="6"/>
          <w:w w:val="110"/>
          <w:sz w:val="20"/>
          <w:szCs w:val="20"/>
        </w:rPr>
        <w:t xml:space="preserve"> </w:t>
      </w:r>
      <w:r w:rsidRPr="00831FE4">
        <w:rPr>
          <w:rFonts w:ascii="Times New Roman" w:hAnsi="Times New Roman"/>
          <w:w w:val="110"/>
          <w:sz w:val="20"/>
          <w:szCs w:val="20"/>
        </w:rPr>
        <w:t>общих</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культурных</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стратегий</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6"/>
          <w:w w:val="110"/>
          <w:sz w:val="20"/>
          <w:szCs w:val="20"/>
        </w:rPr>
        <w:t xml:space="preserve"> </w:t>
      </w:r>
      <w:r w:rsidRPr="00831FE4">
        <w:rPr>
          <w:rFonts w:ascii="Times New Roman" w:hAnsi="Times New Roman"/>
          <w:w w:val="110"/>
          <w:sz w:val="20"/>
          <w:szCs w:val="20"/>
        </w:rPr>
        <w:t>идеалов;</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осознанию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приоритетной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значимости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проявляющейся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преобладании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этических,</w:t>
      </w:r>
      <w:r w:rsidRPr="00831FE4">
        <w:rPr>
          <w:rFonts w:ascii="Times New Roman" w:hAnsi="Times New Roman"/>
          <w:spacing w:val="1"/>
          <w:w w:val="105"/>
          <w:sz w:val="20"/>
          <w:szCs w:val="20"/>
        </w:rPr>
        <w:t xml:space="preserve"> </w:t>
      </w:r>
      <w:r>
        <w:rPr>
          <w:rFonts w:ascii="Times New Roman" w:hAnsi="Times New Roman"/>
          <w:w w:val="105"/>
          <w:sz w:val="20"/>
          <w:szCs w:val="20"/>
        </w:rPr>
        <w:t>ин</w:t>
      </w:r>
      <w:r w:rsidRPr="00831FE4">
        <w:rPr>
          <w:rFonts w:ascii="Times New Roman" w:hAnsi="Times New Roman"/>
          <w:w w:val="105"/>
          <w:sz w:val="20"/>
          <w:szCs w:val="20"/>
        </w:rPr>
        <w:t>теллектуальных,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альтруистических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мотивов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над</w:t>
      </w:r>
      <w:r w:rsidRPr="00831FE4">
        <w:rPr>
          <w:rFonts w:ascii="Times New Roman" w:hAnsi="Times New Roman"/>
          <w:spacing w:val="1"/>
          <w:w w:val="105"/>
          <w:sz w:val="20"/>
          <w:szCs w:val="20"/>
        </w:rPr>
        <w:t xml:space="preserve"> </w:t>
      </w:r>
      <w:r>
        <w:rPr>
          <w:rFonts w:ascii="Times New Roman" w:hAnsi="Times New Roman"/>
          <w:w w:val="105"/>
          <w:sz w:val="20"/>
          <w:szCs w:val="20"/>
        </w:rPr>
        <w:t>потреби</w:t>
      </w:r>
      <w:r w:rsidRPr="00831FE4">
        <w:rPr>
          <w:rFonts w:ascii="Times New Roman" w:hAnsi="Times New Roman"/>
          <w:w w:val="105"/>
          <w:sz w:val="20"/>
          <w:szCs w:val="20"/>
        </w:rPr>
        <w:t>тельскими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эгоистическими;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раскрытию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природы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1"/>
          <w:w w:val="105"/>
          <w:sz w:val="20"/>
          <w:szCs w:val="20"/>
        </w:rPr>
        <w:t xml:space="preserve"> </w:t>
      </w:r>
      <w:r>
        <w:rPr>
          <w:rFonts w:ascii="Times New Roman" w:hAnsi="Times New Roman"/>
          <w:w w:val="105"/>
          <w:sz w:val="20"/>
          <w:szCs w:val="20"/>
        </w:rPr>
        <w:t>рос</w:t>
      </w:r>
      <w:r w:rsidRPr="00831FE4">
        <w:rPr>
          <w:rFonts w:ascii="Times New Roman" w:hAnsi="Times New Roman"/>
          <w:w w:val="105"/>
          <w:sz w:val="20"/>
          <w:szCs w:val="20"/>
        </w:rPr>
        <w:t>сийского</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общества,</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объединяющих</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светскость</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духовность;</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формирование ответственного отношения к учению и труду,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 xml:space="preserve">готовности и способности </w:t>
      </w:r>
      <w:r>
        <w:rPr>
          <w:rFonts w:ascii="Times New Roman" w:hAnsi="Times New Roman"/>
          <w:w w:val="105"/>
          <w:sz w:val="20"/>
          <w:szCs w:val="20"/>
        </w:rPr>
        <w:t>обучающихся к саморазвитию и са</w:t>
      </w:r>
      <w:r w:rsidRPr="00831FE4">
        <w:rPr>
          <w:rFonts w:ascii="Times New Roman" w:hAnsi="Times New Roman"/>
          <w:w w:val="105"/>
          <w:sz w:val="20"/>
          <w:szCs w:val="20"/>
        </w:rPr>
        <w:t>мообразованию на основе мотивации к обучению и познанию,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осознанному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выбору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ориентаций,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способствую-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щих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развитию</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общества</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целом;</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получению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научных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представлений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 её функциях,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особенностях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взаимодействия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социальными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институтами,</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а,</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следовательно,</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способности</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применять</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анализе</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изучении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социально-культурных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явлений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туре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современном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обществе,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давать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оценки поступков и событий на о</w:t>
      </w:r>
      <w:r>
        <w:rPr>
          <w:rFonts w:ascii="Times New Roman" w:hAnsi="Times New Roman"/>
          <w:w w:val="105"/>
          <w:sz w:val="20"/>
          <w:szCs w:val="20"/>
        </w:rPr>
        <w:t>снове осознания главенству</w:t>
      </w:r>
      <w:r w:rsidRPr="00831FE4">
        <w:rPr>
          <w:rFonts w:ascii="Times New Roman" w:hAnsi="Times New Roman"/>
          <w:w w:val="105"/>
          <w:sz w:val="20"/>
          <w:szCs w:val="20"/>
        </w:rPr>
        <w:t>ющей роли духовно-нравственных ценностей в социальных 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культурно-исторических</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процессах;</w:t>
      </w:r>
    </w:p>
    <w:p w:rsidR="00685EC5" w:rsidRDefault="00685EC5" w:rsidP="00685EC5">
      <w:pPr>
        <w:pStyle w:val="aff"/>
        <w:jc w:val="both"/>
        <w:rPr>
          <w:rFonts w:ascii="Times New Roman" w:hAnsi="Times New Roman"/>
          <w:spacing w:val="-9"/>
          <w:w w:val="105"/>
          <w:sz w:val="20"/>
          <w:szCs w:val="20"/>
        </w:rPr>
      </w:pPr>
      <w:r w:rsidRPr="00831FE4">
        <w:rPr>
          <w:rFonts w:ascii="Times New Roman" w:hAnsi="Times New Roman"/>
          <w:w w:val="105"/>
          <w:sz w:val="20"/>
          <w:szCs w:val="20"/>
        </w:rPr>
        <w:t>развитию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информационной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школьников,</w:t>
      </w:r>
      <w:r w:rsidRPr="00831FE4">
        <w:rPr>
          <w:rFonts w:ascii="Times New Roman" w:hAnsi="Times New Roman"/>
          <w:spacing w:val="1"/>
          <w:w w:val="105"/>
          <w:sz w:val="20"/>
          <w:szCs w:val="20"/>
        </w:rPr>
        <w:t xml:space="preserve"> </w:t>
      </w:r>
      <w:r>
        <w:rPr>
          <w:rFonts w:ascii="Times New Roman" w:hAnsi="Times New Roman"/>
          <w:w w:val="105"/>
          <w:sz w:val="20"/>
          <w:szCs w:val="20"/>
        </w:rPr>
        <w:t>компе</w:t>
      </w:r>
      <w:r w:rsidRPr="00831FE4">
        <w:rPr>
          <w:rFonts w:ascii="Times New Roman" w:hAnsi="Times New Roman"/>
          <w:w w:val="105"/>
          <w:sz w:val="20"/>
          <w:szCs w:val="20"/>
        </w:rPr>
        <w:t>тенций в отборе, использ</w:t>
      </w:r>
      <w:r>
        <w:rPr>
          <w:rFonts w:ascii="Times New Roman" w:hAnsi="Times New Roman"/>
          <w:w w:val="105"/>
          <w:sz w:val="20"/>
          <w:szCs w:val="20"/>
        </w:rPr>
        <w:t>овании и структурировании инфор</w:t>
      </w:r>
      <w:r w:rsidRPr="00831FE4">
        <w:rPr>
          <w:rFonts w:ascii="Times New Roman" w:hAnsi="Times New Roman"/>
          <w:w w:val="105"/>
          <w:sz w:val="20"/>
          <w:szCs w:val="20"/>
        </w:rPr>
        <w:t>мации, а также возможностей для активной самостоятельной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познавательной</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деятельности</w:t>
      </w:r>
      <w:r w:rsidRPr="00831FE4">
        <w:rPr>
          <w:rFonts w:ascii="Times New Roman" w:hAnsi="Times New Roman"/>
          <w:spacing w:val="-9"/>
          <w:w w:val="105"/>
          <w:sz w:val="20"/>
          <w:szCs w:val="20"/>
        </w:rPr>
        <w:t>.</w:t>
      </w:r>
    </w:p>
    <w:p w:rsidR="00EA2667" w:rsidRPr="00831FE4" w:rsidRDefault="00EA2667" w:rsidP="00685EC5">
      <w:pPr>
        <w:pStyle w:val="aff"/>
        <w:jc w:val="both"/>
        <w:rPr>
          <w:rFonts w:ascii="Times New Roman" w:hAnsi="Times New Roman"/>
          <w:sz w:val="20"/>
          <w:szCs w:val="20"/>
        </w:rPr>
      </w:pPr>
    </w:p>
    <w:p w:rsidR="00685EC5" w:rsidRDefault="00685EC5" w:rsidP="00685EC5">
      <w:pPr>
        <w:pStyle w:val="aff"/>
        <w:jc w:val="both"/>
        <w:rPr>
          <w:rFonts w:ascii="Times New Roman" w:hAnsi="Times New Roman"/>
          <w:w w:val="110"/>
          <w:sz w:val="20"/>
          <w:szCs w:val="20"/>
        </w:rPr>
      </w:pPr>
      <w:r w:rsidRPr="00831FE4">
        <w:rPr>
          <w:rFonts w:ascii="Times New Roman" w:hAnsi="Times New Roman"/>
          <w:w w:val="110"/>
          <w:sz w:val="20"/>
          <w:szCs w:val="20"/>
        </w:rPr>
        <w:t>Место</w:t>
      </w:r>
      <w:r w:rsidRPr="00831FE4">
        <w:rPr>
          <w:rFonts w:ascii="Times New Roman" w:hAnsi="Times New Roman"/>
          <w:spacing w:val="15"/>
          <w:w w:val="110"/>
          <w:sz w:val="20"/>
          <w:szCs w:val="20"/>
        </w:rPr>
        <w:t xml:space="preserve"> </w:t>
      </w:r>
      <w:r w:rsidRPr="00831FE4">
        <w:rPr>
          <w:rFonts w:ascii="Times New Roman" w:hAnsi="Times New Roman"/>
          <w:w w:val="110"/>
          <w:sz w:val="20"/>
          <w:szCs w:val="20"/>
        </w:rPr>
        <w:t>курса</w:t>
      </w:r>
      <w:r w:rsidRPr="00831FE4">
        <w:rPr>
          <w:rFonts w:ascii="Times New Roman" w:hAnsi="Times New Roman"/>
          <w:spacing w:val="15"/>
          <w:w w:val="110"/>
          <w:sz w:val="20"/>
          <w:szCs w:val="20"/>
        </w:rPr>
        <w:t xml:space="preserve"> </w:t>
      </w:r>
      <w:r w:rsidRPr="00831FE4">
        <w:rPr>
          <w:rFonts w:ascii="Times New Roman" w:hAnsi="Times New Roman"/>
          <w:w w:val="110"/>
          <w:sz w:val="20"/>
          <w:szCs w:val="20"/>
        </w:rPr>
        <w:t>«Основы</w:t>
      </w:r>
      <w:r w:rsidRPr="00831FE4">
        <w:rPr>
          <w:rFonts w:ascii="Times New Roman" w:hAnsi="Times New Roman"/>
          <w:spacing w:val="15"/>
          <w:w w:val="110"/>
          <w:sz w:val="20"/>
          <w:szCs w:val="20"/>
        </w:rPr>
        <w:t xml:space="preserve"> </w:t>
      </w:r>
      <w:r w:rsidRPr="00831FE4">
        <w:rPr>
          <w:rFonts w:ascii="Times New Roman" w:hAnsi="Times New Roman"/>
          <w:w w:val="110"/>
          <w:sz w:val="20"/>
          <w:szCs w:val="20"/>
        </w:rPr>
        <w:t>духовно-нравственной</w:t>
      </w:r>
      <w:r w:rsidRPr="00831FE4">
        <w:rPr>
          <w:rFonts w:ascii="Times New Roman" w:hAnsi="Times New Roman"/>
          <w:spacing w:val="16"/>
          <w:w w:val="110"/>
          <w:sz w:val="20"/>
          <w:szCs w:val="20"/>
        </w:rPr>
        <w:t xml:space="preserve"> </w:t>
      </w:r>
      <w:r w:rsidRPr="00831FE4">
        <w:rPr>
          <w:rFonts w:ascii="Times New Roman" w:hAnsi="Times New Roman"/>
          <w:w w:val="110"/>
          <w:sz w:val="20"/>
          <w:szCs w:val="20"/>
        </w:rPr>
        <w:t>культуры</w:t>
      </w:r>
      <w:r w:rsidRPr="00831FE4">
        <w:rPr>
          <w:rFonts w:ascii="Times New Roman" w:hAnsi="Times New Roman"/>
          <w:spacing w:val="-52"/>
          <w:w w:val="110"/>
          <w:sz w:val="20"/>
          <w:szCs w:val="20"/>
        </w:rPr>
        <w:t xml:space="preserve"> </w:t>
      </w:r>
      <w:r w:rsidRPr="00831FE4">
        <w:rPr>
          <w:rFonts w:ascii="Times New Roman" w:hAnsi="Times New Roman"/>
          <w:w w:val="110"/>
          <w:sz w:val="20"/>
          <w:szCs w:val="20"/>
        </w:rPr>
        <w:t>народов</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России»</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в</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учебном</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плане</w:t>
      </w:r>
    </w:p>
    <w:p w:rsidR="00EA2667" w:rsidRPr="00831FE4" w:rsidRDefault="00EA2667" w:rsidP="00685EC5">
      <w:pPr>
        <w:pStyle w:val="aff"/>
        <w:jc w:val="both"/>
        <w:rPr>
          <w:rFonts w:ascii="Times New Roman" w:hAnsi="Times New Roman"/>
          <w:sz w:val="20"/>
          <w:szCs w:val="20"/>
        </w:rPr>
      </w:pPr>
      <w:r>
        <w:rPr>
          <w:rFonts w:ascii="Times New Roman" w:hAnsi="Times New Roman"/>
          <w:w w:val="110"/>
          <w:sz w:val="20"/>
          <w:szCs w:val="20"/>
        </w:rPr>
        <w:t xml:space="preserve"> </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w:t>
      </w:r>
      <w:r w:rsidR="00EA2667">
        <w:rPr>
          <w:rFonts w:ascii="Times New Roman" w:hAnsi="Times New Roman"/>
          <w:w w:val="105"/>
          <w:sz w:val="20"/>
          <w:szCs w:val="20"/>
        </w:rPr>
        <w:t xml:space="preserve">   </w:t>
      </w:r>
      <w:r w:rsidRPr="00831FE4">
        <w:rPr>
          <w:rFonts w:ascii="Times New Roman" w:hAnsi="Times New Roman"/>
          <w:w w:val="105"/>
          <w:sz w:val="20"/>
          <w:szCs w:val="20"/>
        </w:rPr>
        <w:t>оответствии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Федеральным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государственным</w:t>
      </w:r>
      <w:r w:rsidRPr="00831FE4">
        <w:rPr>
          <w:rFonts w:ascii="Times New Roman" w:hAnsi="Times New Roman"/>
          <w:spacing w:val="1"/>
          <w:w w:val="105"/>
          <w:sz w:val="20"/>
          <w:szCs w:val="20"/>
        </w:rPr>
        <w:t xml:space="preserve"> </w:t>
      </w:r>
      <w:r>
        <w:rPr>
          <w:rFonts w:ascii="Times New Roman" w:hAnsi="Times New Roman"/>
          <w:w w:val="105"/>
          <w:sz w:val="20"/>
          <w:szCs w:val="20"/>
        </w:rPr>
        <w:t>образова</w:t>
      </w:r>
      <w:r w:rsidRPr="00831FE4">
        <w:rPr>
          <w:rFonts w:ascii="Times New Roman" w:hAnsi="Times New Roman"/>
          <w:w w:val="105"/>
          <w:sz w:val="20"/>
          <w:szCs w:val="20"/>
        </w:rPr>
        <w:t>тельным стандартом основного общего образования предметная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область «Основы духовно-нр</w:t>
      </w:r>
      <w:r>
        <w:rPr>
          <w:rFonts w:ascii="Times New Roman" w:hAnsi="Times New Roman"/>
          <w:w w:val="105"/>
          <w:sz w:val="20"/>
          <w:szCs w:val="20"/>
        </w:rPr>
        <w:t>авственной культуры народов Рос</w:t>
      </w:r>
      <w:r w:rsidRPr="00831FE4">
        <w:rPr>
          <w:rFonts w:ascii="Times New Roman" w:hAnsi="Times New Roman"/>
          <w:w w:val="105"/>
          <w:sz w:val="20"/>
          <w:szCs w:val="20"/>
        </w:rPr>
        <w:t>сии»</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является</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обязательной</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для</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изучения.</w:t>
      </w:r>
    </w:p>
    <w:p w:rsidR="00685EC5" w:rsidRDefault="00685EC5" w:rsidP="00685EC5">
      <w:pPr>
        <w:pStyle w:val="aff"/>
        <w:jc w:val="both"/>
        <w:rPr>
          <w:rFonts w:ascii="Times New Roman" w:hAnsi="Times New Roman"/>
          <w:w w:val="105"/>
          <w:sz w:val="20"/>
          <w:szCs w:val="20"/>
        </w:rPr>
      </w:pP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целях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реализации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настоящей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программы на изучение курса</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на</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уровне</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основного</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общего</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образования</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отводится</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34</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часа</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на</w:t>
      </w:r>
      <w:r w:rsidRPr="00831FE4">
        <w:rPr>
          <w:rFonts w:ascii="Times New Roman" w:hAnsi="Times New Roman"/>
          <w:spacing w:val="31"/>
          <w:w w:val="105"/>
          <w:sz w:val="20"/>
          <w:szCs w:val="20"/>
        </w:rPr>
        <w:t xml:space="preserve"> </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учебный</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год,</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не</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менее</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1</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учебного</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часа</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неделю.</w:t>
      </w:r>
    </w:p>
    <w:p w:rsidR="00EA2667" w:rsidRDefault="00EA2667" w:rsidP="00685EC5">
      <w:pPr>
        <w:pStyle w:val="aff"/>
        <w:jc w:val="both"/>
        <w:rPr>
          <w:rFonts w:ascii="Times New Roman" w:hAnsi="Times New Roman"/>
          <w:w w:val="105"/>
          <w:sz w:val="20"/>
          <w:szCs w:val="20"/>
        </w:rPr>
      </w:pPr>
    </w:p>
    <w:p w:rsidR="00685EC5" w:rsidRPr="00EA2667" w:rsidRDefault="00685EC5" w:rsidP="00685EC5">
      <w:pPr>
        <w:pStyle w:val="aff"/>
        <w:jc w:val="both"/>
        <w:rPr>
          <w:rFonts w:ascii="Times New Roman" w:hAnsi="Times New Roman"/>
        </w:rPr>
      </w:pPr>
      <w:r w:rsidRPr="00EA2667">
        <w:rPr>
          <w:rFonts w:ascii="Times New Roman" w:hAnsi="Times New Roman"/>
          <w:w w:val="95"/>
        </w:rPr>
        <w:t>Содержание</w:t>
      </w:r>
      <w:r w:rsidRPr="00EA2667">
        <w:rPr>
          <w:rFonts w:ascii="Times New Roman" w:hAnsi="Times New Roman"/>
          <w:spacing w:val="7"/>
          <w:w w:val="95"/>
        </w:rPr>
        <w:t xml:space="preserve"> </w:t>
      </w:r>
      <w:r w:rsidRPr="00EA2667">
        <w:rPr>
          <w:rFonts w:ascii="Times New Roman" w:hAnsi="Times New Roman"/>
          <w:w w:val="95"/>
        </w:rPr>
        <w:t>учебного</w:t>
      </w:r>
      <w:r w:rsidRPr="00EA2667">
        <w:rPr>
          <w:rFonts w:ascii="Times New Roman" w:hAnsi="Times New Roman"/>
          <w:spacing w:val="7"/>
          <w:w w:val="95"/>
        </w:rPr>
        <w:t xml:space="preserve"> </w:t>
      </w:r>
      <w:r w:rsidRPr="00EA2667">
        <w:rPr>
          <w:rFonts w:ascii="Times New Roman" w:hAnsi="Times New Roman"/>
          <w:w w:val="95"/>
        </w:rPr>
        <w:t>курса</w:t>
      </w:r>
      <w:r w:rsidRPr="00EA2667">
        <w:rPr>
          <w:rFonts w:ascii="Times New Roman" w:hAnsi="Times New Roman"/>
          <w:spacing w:val="5"/>
          <w:w w:val="95"/>
        </w:rPr>
        <w:t xml:space="preserve"> </w:t>
      </w:r>
      <w:r w:rsidRPr="00EA2667">
        <w:rPr>
          <w:rFonts w:ascii="Times New Roman" w:hAnsi="Times New Roman"/>
          <w:w w:val="95"/>
        </w:rPr>
        <w:t>«Основы</w:t>
      </w:r>
      <w:r w:rsidRPr="00EA2667">
        <w:rPr>
          <w:rFonts w:ascii="Times New Roman" w:hAnsi="Times New Roman"/>
          <w:spacing w:val="7"/>
          <w:w w:val="95"/>
        </w:rPr>
        <w:t xml:space="preserve"> </w:t>
      </w:r>
      <w:r w:rsidRPr="00EA2667">
        <w:rPr>
          <w:rFonts w:ascii="Times New Roman" w:hAnsi="Times New Roman"/>
          <w:w w:val="95"/>
        </w:rPr>
        <w:t>духовно-</w:t>
      </w:r>
      <w:r w:rsidRPr="00EA2667">
        <w:rPr>
          <w:rFonts w:ascii="Times New Roman" w:hAnsi="Times New Roman"/>
          <w:spacing w:val="-60"/>
          <w:w w:val="95"/>
        </w:rPr>
        <w:t xml:space="preserve"> </w:t>
      </w:r>
      <w:r w:rsidRPr="00EA2667">
        <w:rPr>
          <w:rFonts w:ascii="Times New Roman" w:hAnsi="Times New Roman"/>
          <w:spacing w:val="2"/>
          <w:w w:val="96"/>
        </w:rPr>
        <w:t>нрав</w:t>
      </w:r>
      <w:r w:rsidRPr="00EA2667">
        <w:rPr>
          <w:rFonts w:ascii="Times New Roman" w:hAnsi="Times New Roman"/>
          <w:spacing w:val="2"/>
          <w:w w:val="63"/>
        </w:rPr>
        <w:t>с</w:t>
      </w:r>
      <w:r w:rsidRPr="00EA2667">
        <w:rPr>
          <w:rFonts w:ascii="Times New Roman" w:hAnsi="Times New Roman"/>
          <w:spacing w:val="2"/>
          <w:w w:val="96"/>
        </w:rPr>
        <w:t>твенно</w:t>
      </w:r>
      <w:r w:rsidRPr="00EA2667">
        <w:rPr>
          <w:rFonts w:ascii="Times New Roman" w:hAnsi="Times New Roman"/>
          <w:w w:val="96"/>
        </w:rPr>
        <w:t>й</w:t>
      </w:r>
      <w:r w:rsidRPr="00EA2667">
        <w:rPr>
          <w:rFonts w:ascii="Times New Roman" w:hAnsi="Times New Roman"/>
          <w:spacing w:val="19"/>
        </w:rPr>
        <w:t xml:space="preserve"> </w:t>
      </w:r>
      <w:r w:rsidRPr="00EA2667">
        <w:rPr>
          <w:rFonts w:ascii="Times New Roman" w:hAnsi="Times New Roman"/>
          <w:spacing w:val="2"/>
          <w:w w:val="97"/>
        </w:rPr>
        <w:t>культур</w:t>
      </w:r>
      <w:r w:rsidRPr="00EA2667">
        <w:rPr>
          <w:rFonts w:ascii="Times New Roman" w:hAnsi="Times New Roman"/>
          <w:w w:val="97"/>
        </w:rPr>
        <w:t>ы</w:t>
      </w:r>
      <w:r w:rsidRPr="00EA2667">
        <w:rPr>
          <w:rFonts w:ascii="Times New Roman" w:hAnsi="Times New Roman"/>
          <w:spacing w:val="19"/>
        </w:rPr>
        <w:t xml:space="preserve"> </w:t>
      </w:r>
      <w:r w:rsidRPr="00EA2667">
        <w:rPr>
          <w:rFonts w:ascii="Times New Roman" w:hAnsi="Times New Roman"/>
          <w:spacing w:val="2"/>
          <w:w w:val="94"/>
        </w:rPr>
        <w:t>народо</w:t>
      </w:r>
      <w:r w:rsidRPr="00EA2667">
        <w:rPr>
          <w:rFonts w:ascii="Times New Roman" w:hAnsi="Times New Roman"/>
          <w:w w:val="94"/>
        </w:rPr>
        <w:t>в</w:t>
      </w:r>
      <w:r w:rsidRPr="00EA2667">
        <w:rPr>
          <w:rFonts w:ascii="Times New Roman" w:hAnsi="Times New Roman"/>
          <w:spacing w:val="19"/>
        </w:rPr>
        <w:t xml:space="preserve"> </w:t>
      </w:r>
      <w:r w:rsidRPr="00EA2667">
        <w:rPr>
          <w:rFonts w:ascii="Times New Roman" w:hAnsi="Times New Roman"/>
          <w:spacing w:val="2"/>
          <w:w w:val="85"/>
        </w:rPr>
        <w:t>Росс</w:t>
      </w:r>
      <w:r w:rsidRPr="00EA2667">
        <w:rPr>
          <w:rFonts w:ascii="Times New Roman" w:hAnsi="Times New Roman"/>
          <w:spacing w:val="2"/>
          <w:w w:val="107"/>
        </w:rPr>
        <w:t>и</w:t>
      </w:r>
      <w:r w:rsidRPr="00EA2667">
        <w:rPr>
          <w:rFonts w:ascii="Times New Roman" w:hAnsi="Times New Roman"/>
          <w:spacing w:val="1"/>
          <w:w w:val="107"/>
        </w:rPr>
        <w:t>и</w:t>
      </w:r>
      <w:r w:rsidRPr="00EA2667">
        <w:rPr>
          <w:rFonts w:ascii="Times New Roman" w:hAnsi="Times New Roman"/>
          <w:w w:val="131"/>
        </w:rPr>
        <w:t>»</w:t>
      </w:r>
    </w:p>
    <w:p w:rsidR="00685EC5" w:rsidRPr="00831FE4" w:rsidRDefault="006D7370" w:rsidP="00685EC5">
      <w:pPr>
        <w:pStyle w:val="aff"/>
        <w:jc w:val="both"/>
        <w:rPr>
          <w:rFonts w:ascii="Times New Roman" w:hAnsi="Times New Roman"/>
          <w:b/>
          <w:sz w:val="20"/>
          <w:szCs w:val="20"/>
        </w:rPr>
      </w:pPr>
      <w:r>
        <w:rPr>
          <w:rFonts w:ascii="Times New Roman" w:hAnsi="Times New Roman"/>
          <w:noProof/>
          <w:sz w:val="20"/>
          <w:szCs w:val="20"/>
          <w:lang w:eastAsia="ru-RU"/>
        </w:rPr>
        <mc:AlternateContent>
          <mc:Choice Requires="wps">
            <w:drawing>
              <wp:anchor distT="0" distB="0" distL="0" distR="0" simplePos="0" relativeHeight="251661312" behindDoc="1" locked="0" layoutInCell="1" allowOverlap="1">
                <wp:simplePos x="0" y="0"/>
                <wp:positionH relativeFrom="page">
                  <wp:posOffset>467995</wp:posOffset>
                </wp:positionH>
                <wp:positionV relativeFrom="paragraph">
                  <wp:posOffset>83185</wp:posOffset>
                </wp:positionV>
                <wp:extent cx="4032250" cy="1270"/>
                <wp:effectExtent l="0" t="0" r="25400" b="17780"/>
                <wp:wrapTopAndBottom/>
                <wp:docPr id="4"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36.85pt;margin-top:6.55pt;width:317.5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" path="m,l6350,e" filled="f" strokeweight=".5pt">
                <v:path arrowok="t" o:connecttype="custom" o:connectlocs="0,0;4032250,0" o:connectangles="0,0"/>
                <w10:wrap type="topAndBottom" anchorx="page"/>
              </v:shape>
            </w:pict>
          </mc:Fallback>
        </mc:AlternateContent>
      </w:r>
    </w:p>
    <w:p w:rsidR="00685EC5" w:rsidRPr="00346181" w:rsidRDefault="00685EC5" w:rsidP="00685EC5">
      <w:pPr>
        <w:pStyle w:val="aff"/>
        <w:jc w:val="both"/>
        <w:rPr>
          <w:rFonts w:ascii="Times New Roman" w:hAnsi="Times New Roman"/>
          <w:i/>
          <w:sz w:val="20"/>
          <w:szCs w:val="20"/>
        </w:rPr>
      </w:pP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w w:val="85"/>
          <w:sz w:val="20"/>
          <w:szCs w:val="20"/>
        </w:rPr>
        <w:t>Тематический</w:t>
      </w:r>
      <w:r w:rsidRPr="00346181">
        <w:rPr>
          <w:rFonts w:ascii="Times New Roman" w:hAnsi="Times New Roman"/>
          <w:spacing w:val="24"/>
          <w:w w:val="85"/>
          <w:sz w:val="20"/>
          <w:szCs w:val="20"/>
        </w:rPr>
        <w:t xml:space="preserve"> </w:t>
      </w:r>
      <w:r w:rsidRPr="00346181">
        <w:rPr>
          <w:rFonts w:ascii="Times New Roman" w:hAnsi="Times New Roman"/>
          <w:w w:val="85"/>
          <w:sz w:val="20"/>
          <w:szCs w:val="20"/>
        </w:rPr>
        <w:t>блок</w:t>
      </w:r>
      <w:r w:rsidRPr="00346181">
        <w:rPr>
          <w:rFonts w:ascii="Times New Roman" w:hAnsi="Times New Roman"/>
          <w:spacing w:val="24"/>
          <w:w w:val="85"/>
          <w:sz w:val="20"/>
          <w:szCs w:val="20"/>
        </w:rPr>
        <w:t xml:space="preserve"> </w:t>
      </w:r>
      <w:r w:rsidRPr="00346181">
        <w:rPr>
          <w:rFonts w:ascii="Times New Roman" w:hAnsi="Times New Roman"/>
          <w:w w:val="85"/>
          <w:sz w:val="20"/>
          <w:szCs w:val="20"/>
        </w:rPr>
        <w:t>1.</w:t>
      </w:r>
    </w:p>
    <w:p w:rsidR="00685EC5" w:rsidRPr="00346181" w:rsidRDefault="00685EC5" w:rsidP="00685EC5">
      <w:pPr>
        <w:pStyle w:val="aff"/>
        <w:jc w:val="both"/>
        <w:rPr>
          <w:rFonts w:ascii="Times New Roman" w:hAnsi="Times New Roman"/>
          <w:b/>
          <w:sz w:val="20"/>
          <w:szCs w:val="20"/>
        </w:rPr>
      </w:pPr>
      <w:r w:rsidRPr="00346181">
        <w:rPr>
          <w:rFonts w:ascii="Times New Roman" w:hAnsi="Times New Roman"/>
          <w:b/>
          <w:w w:val="90"/>
          <w:sz w:val="20"/>
          <w:szCs w:val="20"/>
        </w:rPr>
        <w:t>«Россия</w:t>
      </w:r>
      <w:r w:rsidRPr="00346181">
        <w:rPr>
          <w:rFonts w:ascii="Times New Roman" w:hAnsi="Times New Roman"/>
          <w:b/>
          <w:spacing w:val="3"/>
          <w:w w:val="90"/>
          <w:sz w:val="20"/>
          <w:szCs w:val="20"/>
        </w:rPr>
        <w:t xml:space="preserve"> </w:t>
      </w:r>
      <w:r w:rsidRPr="00346181">
        <w:rPr>
          <w:rFonts w:ascii="Times New Roman" w:hAnsi="Times New Roman"/>
          <w:b/>
          <w:w w:val="90"/>
          <w:sz w:val="20"/>
          <w:szCs w:val="20"/>
        </w:rPr>
        <w:t>—</w:t>
      </w:r>
      <w:r w:rsidRPr="00346181">
        <w:rPr>
          <w:rFonts w:ascii="Times New Roman" w:hAnsi="Times New Roman"/>
          <w:b/>
          <w:spacing w:val="4"/>
          <w:w w:val="90"/>
          <w:sz w:val="20"/>
          <w:szCs w:val="20"/>
        </w:rPr>
        <w:t xml:space="preserve"> </w:t>
      </w:r>
      <w:r w:rsidRPr="00346181">
        <w:rPr>
          <w:rFonts w:ascii="Times New Roman" w:hAnsi="Times New Roman"/>
          <w:b/>
          <w:w w:val="90"/>
          <w:sz w:val="20"/>
          <w:szCs w:val="20"/>
        </w:rPr>
        <w:t>наш</w:t>
      </w:r>
      <w:r w:rsidRPr="00346181">
        <w:rPr>
          <w:rFonts w:ascii="Times New Roman" w:hAnsi="Times New Roman"/>
          <w:b/>
          <w:spacing w:val="4"/>
          <w:w w:val="90"/>
          <w:sz w:val="20"/>
          <w:szCs w:val="20"/>
        </w:rPr>
        <w:t xml:space="preserve"> </w:t>
      </w:r>
      <w:r w:rsidRPr="00346181">
        <w:rPr>
          <w:rFonts w:ascii="Times New Roman" w:hAnsi="Times New Roman"/>
          <w:b/>
          <w:w w:val="90"/>
          <w:sz w:val="20"/>
          <w:szCs w:val="20"/>
        </w:rPr>
        <w:t>общий</w:t>
      </w:r>
      <w:r w:rsidRPr="00346181">
        <w:rPr>
          <w:rFonts w:ascii="Times New Roman" w:hAnsi="Times New Roman"/>
          <w:b/>
          <w:spacing w:val="4"/>
          <w:w w:val="90"/>
          <w:sz w:val="20"/>
          <w:szCs w:val="20"/>
        </w:rPr>
        <w:t xml:space="preserve"> </w:t>
      </w:r>
      <w:r w:rsidRPr="00346181">
        <w:rPr>
          <w:rFonts w:ascii="Times New Roman" w:hAnsi="Times New Roman"/>
          <w:b/>
          <w:w w:val="90"/>
          <w:sz w:val="20"/>
          <w:szCs w:val="20"/>
        </w:rPr>
        <w:t>дом»</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1.</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Зачем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изучать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курс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«Основы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Формирование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закрепление гражданского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единства. Родина</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Отечество.</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Традиционные</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ценности</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ролевые</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модели.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Традиционная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семья.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Всеобщий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характер</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морали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Pr>
          <w:rFonts w:ascii="Times New Roman" w:hAnsi="Times New Roman"/>
          <w:w w:val="105"/>
          <w:sz w:val="20"/>
          <w:szCs w:val="20"/>
        </w:rPr>
        <w:t>нрав</w:t>
      </w:r>
      <w:r w:rsidRPr="00831FE4">
        <w:rPr>
          <w:rFonts w:ascii="Times New Roman" w:hAnsi="Times New Roman"/>
          <w:w w:val="105"/>
          <w:sz w:val="20"/>
          <w:szCs w:val="20"/>
        </w:rPr>
        <w:t>ственности.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Русский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единое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пространство.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Риски и угрозы духовно-нравственной культуре 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2.</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Наш</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дом</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Россия.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Россия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многонациональная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страна.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Многонациональный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Российской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Федерации.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дом.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Дружба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3.</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история.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Что</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такое</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язык?</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Как</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в</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языке</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народа</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отражается</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его</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история?</w:t>
      </w:r>
      <w:r w:rsidRPr="00831FE4">
        <w:rPr>
          <w:rFonts w:ascii="Times New Roman" w:hAnsi="Times New Roman"/>
          <w:spacing w:val="-46"/>
          <w:w w:val="110"/>
          <w:sz w:val="20"/>
          <w:szCs w:val="20"/>
        </w:rPr>
        <w:t xml:space="preserve"> </w:t>
      </w:r>
      <w:r w:rsidRPr="00831FE4">
        <w:rPr>
          <w:rFonts w:ascii="Times New Roman" w:hAnsi="Times New Roman"/>
          <w:w w:val="105"/>
          <w:sz w:val="20"/>
          <w:szCs w:val="20"/>
        </w:rPr>
        <w:t>Язык</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инструмент</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коммуникации</w:t>
      </w:r>
      <w:r w:rsidRPr="00831FE4">
        <w:rPr>
          <w:rFonts w:ascii="Times New Roman" w:hAnsi="Times New Roman"/>
          <w:spacing w:val="35"/>
          <w:w w:val="105"/>
          <w:sz w:val="20"/>
          <w:szCs w:val="20"/>
        </w:rPr>
        <w:t xml:space="preserve"> </w:t>
      </w:r>
      <w:r>
        <w:rPr>
          <w:rFonts w:ascii="Times New Roman" w:hAnsi="Times New Roman"/>
          <w:w w:val="105"/>
          <w:sz w:val="20"/>
          <w:szCs w:val="20"/>
        </w:rPr>
        <w:t>меж</w:t>
      </w:r>
      <w:r w:rsidRPr="00831FE4">
        <w:rPr>
          <w:rFonts w:ascii="Times New Roman" w:hAnsi="Times New Roman"/>
          <w:w w:val="105"/>
          <w:sz w:val="20"/>
          <w:szCs w:val="20"/>
        </w:rPr>
        <w:t>ду</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людьми.</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Языки</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мира,</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взаимосвязь.</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16"/>
          <w:w w:val="105"/>
          <w:sz w:val="20"/>
          <w:szCs w:val="20"/>
        </w:rPr>
        <w:t xml:space="preserve"> </w:t>
      </w:r>
      <w:r w:rsidRPr="00831FE4">
        <w:rPr>
          <w:rFonts w:ascii="Times New Roman" w:hAnsi="Times New Roman"/>
          <w:w w:val="105"/>
          <w:sz w:val="20"/>
          <w:szCs w:val="20"/>
        </w:rPr>
        <w:t>4.</w:t>
      </w:r>
      <w:r w:rsidRPr="00831FE4">
        <w:rPr>
          <w:rFonts w:ascii="Times New Roman" w:hAnsi="Times New Roman"/>
          <w:spacing w:val="16"/>
          <w:w w:val="105"/>
          <w:sz w:val="20"/>
          <w:szCs w:val="20"/>
        </w:rPr>
        <w:t xml:space="preserve"> </w:t>
      </w:r>
      <w:r w:rsidRPr="00831FE4">
        <w:rPr>
          <w:rFonts w:ascii="Times New Roman" w:hAnsi="Times New Roman"/>
          <w:w w:val="105"/>
          <w:sz w:val="20"/>
          <w:szCs w:val="20"/>
        </w:rPr>
        <w:t>Русский</w:t>
      </w:r>
      <w:r w:rsidRPr="00831FE4">
        <w:rPr>
          <w:rFonts w:ascii="Times New Roman" w:hAnsi="Times New Roman"/>
          <w:spacing w:val="16"/>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16"/>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16"/>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16"/>
          <w:w w:val="105"/>
          <w:sz w:val="20"/>
          <w:szCs w:val="20"/>
        </w:rPr>
        <w:t xml:space="preserve"> </w:t>
      </w:r>
      <w:r w:rsidRPr="00831FE4">
        <w:rPr>
          <w:rFonts w:ascii="Times New Roman" w:hAnsi="Times New Roman"/>
          <w:w w:val="105"/>
          <w:sz w:val="20"/>
          <w:szCs w:val="20"/>
        </w:rPr>
        <w:t>общения</w:t>
      </w:r>
      <w:r w:rsidRPr="00831FE4">
        <w:rPr>
          <w:rFonts w:ascii="Times New Roman" w:hAnsi="Times New Roman"/>
          <w:spacing w:val="16"/>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7"/>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16"/>
          <w:w w:val="105"/>
          <w:sz w:val="20"/>
          <w:szCs w:val="20"/>
        </w:rPr>
        <w:t xml:space="preserve"> </w:t>
      </w:r>
      <w:r w:rsidRPr="00831FE4">
        <w:rPr>
          <w:rFonts w:ascii="Times New Roman" w:hAnsi="Times New Roman"/>
          <w:w w:val="105"/>
          <w:sz w:val="20"/>
          <w:szCs w:val="20"/>
        </w:rPr>
        <w:t>возможностей.</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Русский</w:t>
      </w:r>
      <w:r w:rsidRPr="00831FE4">
        <w:rPr>
          <w:rFonts w:ascii="Times New Roman" w:hAnsi="Times New Roman"/>
          <w:spacing w:val="10"/>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10"/>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10"/>
          <w:w w:val="105"/>
          <w:sz w:val="20"/>
          <w:szCs w:val="20"/>
        </w:rPr>
        <w:t xml:space="preserve"> </w:t>
      </w:r>
      <w:r w:rsidRPr="00831FE4">
        <w:rPr>
          <w:rFonts w:ascii="Times New Roman" w:hAnsi="Times New Roman"/>
          <w:w w:val="105"/>
          <w:sz w:val="20"/>
          <w:szCs w:val="20"/>
        </w:rPr>
        <w:t>основа</w:t>
      </w:r>
      <w:r w:rsidRPr="00831FE4">
        <w:rPr>
          <w:rFonts w:ascii="Times New Roman" w:hAnsi="Times New Roman"/>
          <w:spacing w:val="10"/>
          <w:w w:val="105"/>
          <w:sz w:val="20"/>
          <w:szCs w:val="20"/>
        </w:rPr>
        <w:t xml:space="preserve"> </w:t>
      </w:r>
      <w:r w:rsidRPr="00831FE4">
        <w:rPr>
          <w:rFonts w:ascii="Times New Roman" w:hAnsi="Times New Roman"/>
          <w:w w:val="105"/>
          <w:sz w:val="20"/>
          <w:szCs w:val="20"/>
        </w:rPr>
        <w:t>российской</w:t>
      </w:r>
      <w:r w:rsidRPr="00831FE4">
        <w:rPr>
          <w:rFonts w:ascii="Times New Roman" w:hAnsi="Times New Roman"/>
          <w:spacing w:val="10"/>
          <w:w w:val="105"/>
          <w:sz w:val="20"/>
          <w:szCs w:val="20"/>
        </w:rPr>
        <w:t xml:space="preserve"> </w:t>
      </w:r>
      <w:r w:rsidRPr="00831FE4">
        <w:rPr>
          <w:rFonts w:ascii="Times New Roman" w:hAnsi="Times New Roman"/>
          <w:w w:val="105"/>
          <w:sz w:val="20"/>
          <w:szCs w:val="20"/>
        </w:rPr>
        <w:t>культуры. Как складывался</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русский</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вклад</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развитие.</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Русский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культурообразующий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проект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1"/>
          <w:w w:val="105"/>
          <w:sz w:val="20"/>
          <w:szCs w:val="20"/>
        </w:rPr>
        <w:t xml:space="preserve"> </w:t>
      </w:r>
      <w:r>
        <w:rPr>
          <w:rFonts w:ascii="Times New Roman" w:hAnsi="Times New Roman"/>
          <w:w w:val="105"/>
          <w:sz w:val="20"/>
          <w:szCs w:val="20"/>
        </w:rPr>
        <w:t>межнацио</w:t>
      </w:r>
      <w:r w:rsidRPr="00831FE4">
        <w:rPr>
          <w:rFonts w:ascii="Times New Roman" w:hAnsi="Times New Roman"/>
          <w:w w:val="105"/>
          <w:sz w:val="20"/>
          <w:szCs w:val="20"/>
        </w:rPr>
        <w:t>нального</w:t>
      </w:r>
      <w:r w:rsidRPr="00831FE4">
        <w:rPr>
          <w:rFonts w:ascii="Times New Roman" w:hAnsi="Times New Roman"/>
          <w:spacing w:val="16"/>
          <w:w w:val="105"/>
          <w:sz w:val="20"/>
          <w:szCs w:val="20"/>
        </w:rPr>
        <w:t xml:space="preserve"> </w:t>
      </w:r>
      <w:r w:rsidRPr="00831FE4">
        <w:rPr>
          <w:rFonts w:ascii="Times New Roman" w:hAnsi="Times New Roman"/>
          <w:w w:val="105"/>
          <w:sz w:val="20"/>
          <w:szCs w:val="20"/>
        </w:rPr>
        <w:t>общения.</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общего</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языка</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для</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всех</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народов</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России.</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Возможности,</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которые</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даёт</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русский</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язык.</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z w:val="20"/>
          <w:szCs w:val="20"/>
        </w:rPr>
        <w:t>Тема</w:t>
      </w:r>
      <w:r w:rsidRPr="00831FE4">
        <w:rPr>
          <w:rFonts w:ascii="Times New Roman" w:hAnsi="Times New Roman"/>
          <w:spacing w:val="60"/>
          <w:sz w:val="20"/>
          <w:szCs w:val="20"/>
        </w:rPr>
        <w:t xml:space="preserve"> </w:t>
      </w:r>
      <w:r w:rsidRPr="00831FE4">
        <w:rPr>
          <w:rFonts w:ascii="Times New Roman" w:hAnsi="Times New Roman"/>
          <w:sz w:val="20"/>
          <w:szCs w:val="20"/>
        </w:rPr>
        <w:t>5. Истоки</w:t>
      </w:r>
      <w:r w:rsidRPr="00831FE4">
        <w:rPr>
          <w:rFonts w:ascii="Times New Roman" w:hAnsi="Times New Roman"/>
          <w:spacing w:val="60"/>
          <w:sz w:val="20"/>
          <w:szCs w:val="20"/>
        </w:rPr>
        <w:t xml:space="preserve"> </w:t>
      </w:r>
      <w:r w:rsidRPr="00831FE4">
        <w:rPr>
          <w:rFonts w:ascii="Times New Roman" w:hAnsi="Times New Roman"/>
          <w:sz w:val="20"/>
          <w:szCs w:val="20"/>
        </w:rPr>
        <w:t>родной</w:t>
      </w:r>
      <w:r w:rsidRPr="00831FE4">
        <w:rPr>
          <w:rFonts w:ascii="Times New Roman" w:hAnsi="Times New Roman"/>
          <w:spacing w:val="61"/>
          <w:sz w:val="20"/>
          <w:szCs w:val="20"/>
        </w:rPr>
        <w:t xml:space="preserve"> </w:t>
      </w:r>
      <w:r w:rsidRPr="00831FE4">
        <w:rPr>
          <w:rFonts w:ascii="Times New Roman" w:hAnsi="Times New Roman"/>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Что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такое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природа.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Роль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жизни общества. Многообра</w:t>
      </w:r>
      <w:r>
        <w:rPr>
          <w:rFonts w:ascii="Times New Roman" w:hAnsi="Times New Roman"/>
          <w:w w:val="105"/>
          <w:sz w:val="20"/>
          <w:szCs w:val="20"/>
        </w:rPr>
        <w:t>зие культур и его причины. Един</w:t>
      </w:r>
      <w:r w:rsidRPr="00831FE4">
        <w:rPr>
          <w:rFonts w:ascii="Times New Roman" w:hAnsi="Times New Roman"/>
          <w:w w:val="105"/>
          <w:sz w:val="20"/>
          <w:szCs w:val="20"/>
        </w:rPr>
        <w:t>ство</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культурного</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пространства</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z w:val="20"/>
          <w:szCs w:val="20"/>
        </w:rPr>
        <w:t>Тема</w:t>
      </w:r>
      <w:r w:rsidRPr="00831FE4">
        <w:rPr>
          <w:rFonts w:ascii="Times New Roman" w:hAnsi="Times New Roman"/>
          <w:spacing w:val="70"/>
          <w:sz w:val="20"/>
          <w:szCs w:val="20"/>
        </w:rPr>
        <w:t xml:space="preserve"> </w:t>
      </w:r>
      <w:r w:rsidRPr="00831FE4">
        <w:rPr>
          <w:rFonts w:ascii="Times New Roman" w:hAnsi="Times New Roman"/>
          <w:sz w:val="20"/>
          <w:szCs w:val="20"/>
        </w:rPr>
        <w:t>6.</w:t>
      </w:r>
      <w:r w:rsidRPr="00831FE4">
        <w:rPr>
          <w:rFonts w:ascii="Times New Roman" w:hAnsi="Times New Roman"/>
          <w:spacing w:val="71"/>
          <w:sz w:val="20"/>
          <w:szCs w:val="20"/>
        </w:rPr>
        <w:t xml:space="preserve"> </w:t>
      </w:r>
      <w:r w:rsidRPr="00831FE4">
        <w:rPr>
          <w:rFonts w:ascii="Times New Roman" w:hAnsi="Times New Roman"/>
          <w:sz w:val="20"/>
          <w:szCs w:val="20"/>
        </w:rPr>
        <w:t>Материальная</w:t>
      </w:r>
      <w:r w:rsidRPr="00831FE4">
        <w:rPr>
          <w:rFonts w:ascii="Times New Roman" w:hAnsi="Times New Roman"/>
          <w:spacing w:val="71"/>
          <w:sz w:val="20"/>
          <w:szCs w:val="20"/>
        </w:rPr>
        <w:t xml:space="preserve"> </w:t>
      </w:r>
      <w:r w:rsidRPr="00831FE4">
        <w:rPr>
          <w:rFonts w:ascii="Times New Roman" w:hAnsi="Times New Roman"/>
          <w:sz w:val="20"/>
          <w:szCs w:val="20"/>
        </w:rPr>
        <w:t>культура.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Материальная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архитектура,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одежда,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пища,</w:t>
      </w:r>
      <w:r w:rsidRPr="00831FE4">
        <w:rPr>
          <w:rFonts w:ascii="Times New Roman" w:hAnsi="Times New Roman"/>
          <w:spacing w:val="1"/>
          <w:w w:val="105"/>
          <w:sz w:val="20"/>
          <w:szCs w:val="20"/>
        </w:rPr>
        <w:t xml:space="preserve"> </w:t>
      </w:r>
      <w:r>
        <w:rPr>
          <w:rFonts w:ascii="Times New Roman" w:hAnsi="Times New Roman"/>
          <w:w w:val="105"/>
          <w:sz w:val="20"/>
          <w:szCs w:val="20"/>
        </w:rPr>
        <w:t>транс</w:t>
      </w:r>
      <w:r w:rsidRPr="00831FE4">
        <w:rPr>
          <w:rFonts w:ascii="Times New Roman" w:hAnsi="Times New Roman"/>
          <w:w w:val="105"/>
          <w:sz w:val="20"/>
          <w:szCs w:val="20"/>
        </w:rPr>
        <w:t>порт,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техника.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Связь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между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материальной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духовно-нравственными</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ценностями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общества.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7.</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Духовная</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культура.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Духовно-нравственная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Искусство,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наука, духовность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Мораль,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Художественное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осмысление мира. Символ и знак. Духовная культура как реализация</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ценностей.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8.</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Культура</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религия.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Религия и культура. Что та</w:t>
      </w:r>
      <w:r>
        <w:rPr>
          <w:rFonts w:ascii="Times New Roman" w:hAnsi="Times New Roman"/>
          <w:w w:val="105"/>
          <w:sz w:val="20"/>
          <w:szCs w:val="20"/>
        </w:rPr>
        <w:t>кое религия, её роль в жизни об</w:t>
      </w:r>
      <w:r w:rsidRPr="00831FE4">
        <w:rPr>
          <w:rFonts w:ascii="Times New Roman" w:hAnsi="Times New Roman"/>
          <w:w w:val="105"/>
          <w:sz w:val="20"/>
          <w:szCs w:val="20"/>
        </w:rPr>
        <w:t>щества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человека.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Государствообразующие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религии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Единство</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религиях</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z w:val="20"/>
          <w:szCs w:val="20"/>
        </w:rPr>
        <w:t>Тема</w:t>
      </w:r>
      <w:r w:rsidRPr="00831FE4">
        <w:rPr>
          <w:rFonts w:ascii="Times New Roman" w:hAnsi="Times New Roman"/>
          <w:spacing w:val="65"/>
          <w:sz w:val="20"/>
          <w:szCs w:val="20"/>
        </w:rPr>
        <w:t xml:space="preserve"> </w:t>
      </w:r>
      <w:r w:rsidRPr="00831FE4">
        <w:rPr>
          <w:rFonts w:ascii="Times New Roman" w:hAnsi="Times New Roman"/>
          <w:sz w:val="20"/>
          <w:szCs w:val="20"/>
        </w:rPr>
        <w:t>9.</w:t>
      </w:r>
      <w:r w:rsidRPr="00831FE4">
        <w:rPr>
          <w:rFonts w:ascii="Times New Roman" w:hAnsi="Times New Roman"/>
          <w:spacing w:val="65"/>
          <w:sz w:val="20"/>
          <w:szCs w:val="20"/>
        </w:rPr>
        <w:t xml:space="preserve"> </w:t>
      </w:r>
      <w:r w:rsidRPr="00831FE4">
        <w:rPr>
          <w:rFonts w:ascii="Times New Roman" w:hAnsi="Times New Roman"/>
          <w:sz w:val="20"/>
          <w:szCs w:val="20"/>
        </w:rPr>
        <w:t>Культура</w:t>
      </w:r>
      <w:r w:rsidRPr="00831FE4">
        <w:rPr>
          <w:rFonts w:ascii="Times New Roman" w:hAnsi="Times New Roman"/>
          <w:spacing w:val="66"/>
          <w:sz w:val="20"/>
          <w:szCs w:val="20"/>
        </w:rPr>
        <w:t xml:space="preserve"> </w:t>
      </w:r>
      <w:r w:rsidRPr="00831FE4">
        <w:rPr>
          <w:rFonts w:ascii="Times New Roman" w:hAnsi="Times New Roman"/>
          <w:sz w:val="20"/>
          <w:szCs w:val="20"/>
        </w:rPr>
        <w:t>и</w:t>
      </w:r>
      <w:r w:rsidRPr="00831FE4">
        <w:rPr>
          <w:rFonts w:ascii="Times New Roman" w:hAnsi="Times New Roman"/>
          <w:spacing w:val="65"/>
          <w:sz w:val="20"/>
          <w:szCs w:val="20"/>
        </w:rPr>
        <w:t xml:space="preserve"> </w:t>
      </w:r>
      <w:r w:rsidRPr="00831FE4">
        <w:rPr>
          <w:rFonts w:ascii="Times New Roman" w:hAnsi="Times New Roman"/>
          <w:sz w:val="20"/>
          <w:szCs w:val="20"/>
        </w:rPr>
        <w:t>образование.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Зачем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нужно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учиться?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способ</w:t>
      </w:r>
      <w:r w:rsidRPr="00831FE4">
        <w:rPr>
          <w:rFonts w:ascii="Times New Roman" w:hAnsi="Times New Roman"/>
          <w:spacing w:val="1"/>
          <w:w w:val="105"/>
          <w:sz w:val="20"/>
          <w:szCs w:val="20"/>
        </w:rPr>
        <w:t xml:space="preserve"> </w:t>
      </w:r>
      <w:r>
        <w:rPr>
          <w:rFonts w:ascii="Times New Roman" w:hAnsi="Times New Roman"/>
          <w:w w:val="105"/>
          <w:sz w:val="20"/>
          <w:szCs w:val="20"/>
        </w:rPr>
        <w:t>получения нуж</w:t>
      </w:r>
      <w:r w:rsidRPr="00831FE4">
        <w:rPr>
          <w:rFonts w:ascii="Times New Roman" w:hAnsi="Times New Roman"/>
          <w:w w:val="105"/>
          <w:sz w:val="20"/>
          <w:szCs w:val="20"/>
        </w:rPr>
        <w:t>ных знаний. Образование как ключ к социализации и духовно-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нравственному</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развитию</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человека.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 xml:space="preserve">Тема 10. Многообразие культур России </w:t>
      </w:r>
      <w:r>
        <w:rPr>
          <w:rFonts w:ascii="Times New Roman" w:hAnsi="Times New Roman"/>
          <w:i/>
          <w:w w:val="110"/>
          <w:sz w:val="20"/>
          <w:szCs w:val="20"/>
        </w:rPr>
        <w:t>(практическое заня</w:t>
      </w:r>
      <w:r w:rsidRPr="00831FE4">
        <w:rPr>
          <w:rFonts w:ascii="Times New Roman" w:hAnsi="Times New Roman"/>
          <w:i/>
          <w:w w:val="110"/>
          <w:sz w:val="20"/>
          <w:szCs w:val="20"/>
        </w:rPr>
        <w:t>тие)</w:t>
      </w:r>
      <w:r w:rsidRPr="00831FE4">
        <w:rPr>
          <w:rFonts w:ascii="Times New Roman" w:hAnsi="Times New Roman"/>
          <w:w w:val="110"/>
          <w:sz w:val="20"/>
          <w:szCs w:val="20"/>
        </w:rPr>
        <w:t>.</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 xml:space="preserve">Единство культур народов </w:t>
      </w:r>
      <w:r>
        <w:rPr>
          <w:rFonts w:ascii="Times New Roman" w:hAnsi="Times New Roman"/>
          <w:w w:val="105"/>
          <w:sz w:val="20"/>
          <w:szCs w:val="20"/>
        </w:rPr>
        <w:t>России. Что значит быть культур</w:t>
      </w:r>
      <w:r w:rsidRPr="00831FE4">
        <w:rPr>
          <w:rFonts w:ascii="Times New Roman" w:hAnsi="Times New Roman"/>
          <w:w w:val="105"/>
          <w:sz w:val="20"/>
          <w:szCs w:val="20"/>
        </w:rPr>
        <w:t>ным</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человеком?</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Знание</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85"/>
          <w:sz w:val="20"/>
          <w:szCs w:val="20"/>
        </w:rPr>
        <w:t>Тематический</w:t>
      </w:r>
      <w:r w:rsidRPr="00831FE4">
        <w:rPr>
          <w:rFonts w:ascii="Times New Roman" w:hAnsi="Times New Roman"/>
          <w:spacing w:val="24"/>
          <w:w w:val="85"/>
          <w:sz w:val="20"/>
          <w:szCs w:val="20"/>
        </w:rPr>
        <w:t xml:space="preserve"> </w:t>
      </w:r>
      <w:r w:rsidRPr="00831FE4">
        <w:rPr>
          <w:rFonts w:ascii="Times New Roman" w:hAnsi="Times New Roman"/>
          <w:w w:val="85"/>
          <w:sz w:val="20"/>
          <w:szCs w:val="20"/>
        </w:rPr>
        <w:t>блок</w:t>
      </w:r>
      <w:r w:rsidRPr="00831FE4">
        <w:rPr>
          <w:rFonts w:ascii="Times New Roman" w:hAnsi="Times New Roman"/>
          <w:spacing w:val="24"/>
          <w:w w:val="85"/>
          <w:sz w:val="20"/>
          <w:szCs w:val="20"/>
        </w:rPr>
        <w:t xml:space="preserve"> </w:t>
      </w:r>
      <w:r w:rsidRPr="00831FE4">
        <w:rPr>
          <w:rFonts w:ascii="Times New Roman" w:hAnsi="Times New Roman"/>
          <w:w w:val="85"/>
          <w:sz w:val="20"/>
          <w:szCs w:val="20"/>
        </w:rPr>
        <w:t>2.</w:t>
      </w:r>
    </w:p>
    <w:p w:rsidR="00685EC5" w:rsidRPr="00831FE4" w:rsidRDefault="00685EC5" w:rsidP="00685EC5">
      <w:pPr>
        <w:pStyle w:val="aff"/>
        <w:jc w:val="both"/>
        <w:rPr>
          <w:rFonts w:ascii="Times New Roman" w:hAnsi="Times New Roman"/>
          <w:b/>
          <w:sz w:val="20"/>
          <w:szCs w:val="20"/>
        </w:rPr>
      </w:pPr>
      <w:r w:rsidRPr="00831FE4">
        <w:rPr>
          <w:rFonts w:ascii="Times New Roman" w:hAnsi="Times New Roman"/>
          <w:b/>
          <w:w w:val="85"/>
          <w:sz w:val="20"/>
          <w:szCs w:val="20"/>
        </w:rPr>
        <w:t>«Семья</w:t>
      </w:r>
      <w:r w:rsidRPr="00831FE4">
        <w:rPr>
          <w:rFonts w:ascii="Times New Roman" w:hAnsi="Times New Roman"/>
          <w:b/>
          <w:spacing w:val="31"/>
          <w:w w:val="85"/>
          <w:sz w:val="20"/>
          <w:szCs w:val="20"/>
        </w:rPr>
        <w:t xml:space="preserve"> </w:t>
      </w:r>
      <w:r w:rsidRPr="00831FE4">
        <w:rPr>
          <w:rFonts w:ascii="Times New Roman" w:hAnsi="Times New Roman"/>
          <w:b/>
          <w:w w:val="85"/>
          <w:sz w:val="20"/>
          <w:szCs w:val="20"/>
        </w:rPr>
        <w:t>и</w:t>
      </w:r>
      <w:r w:rsidRPr="00831FE4">
        <w:rPr>
          <w:rFonts w:ascii="Times New Roman" w:hAnsi="Times New Roman"/>
          <w:b/>
          <w:spacing w:val="31"/>
          <w:w w:val="85"/>
          <w:sz w:val="20"/>
          <w:szCs w:val="20"/>
        </w:rPr>
        <w:t xml:space="preserve"> </w:t>
      </w:r>
      <w:r w:rsidRPr="00831FE4">
        <w:rPr>
          <w:rFonts w:ascii="Times New Roman" w:hAnsi="Times New Roman"/>
          <w:b/>
          <w:w w:val="85"/>
          <w:sz w:val="20"/>
          <w:szCs w:val="20"/>
        </w:rPr>
        <w:t>духовно-нравственные</w:t>
      </w:r>
      <w:r w:rsidRPr="00831FE4">
        <w:rPr>
          <w:rFonts w:ascii="Times New Roman" w:hAnsi="Times New Roman"/>
          <w:b/>
          <w:spacing w:val="31"/>
          <w:w w:val="85"/>
          <w:sz w:val="20"/>
          <w:szCs w:val="20"/>
        </w:rPr>
        <w:t xml:space="preserve"> </w:t>
      </w:r>
      <w:r w:rsidRPr="00831FE4">
        <w:rPr>
          <w:rFonts w:ascii="Times New Roman" w:hAnsi="Times New Roman"/>
          <w:b/>
          <w:w w:val="85"/>
          <w:sz w:val="20"/>
          <w:szCs w:val="20"/>
        </w:rPr>
        <w:t>ценности»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11.</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Семья</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хранитель</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духовных</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ценностей.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Семья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базовый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элемент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Семейные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традиции и культура. Помощ</w:t>
      </w:r>
      <w:r>
        <w:rPr>
          <w:rFonts w:ascii="Times New Roman" w:hAnsi="Times New Roman"/>
          <w:w w:val="105"/>
          <w:sz w:val="20"/>
          <w:szCs w:val="20"/>
        </w:rPr>
        <w:t>ь сиротам как духовно-нравствен</w:t>
      </w:r>
      <w:r w:rsidRPr="00831FE4">
        <w:rPr>
          <w:rFonts w:ascii="Times New Roman" w:hAnsi="Times New Roman"/>
          <w:w w:val="105"/>
          <w:sz w:val="20"/>
          <w:szCs w:val="20"/>
        </w:rPr>
        <w:t>ный</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долг</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человека.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12.</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Родина</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начинается</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семьи.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История семьи как часть ис</w:t>
      </w:r>
      <w:r>
        <w:rPr>
          <w:rFonts w:ascii="Times New Roman" w:hAnsi="Times New Roman"/>
          <w:w w:val="110"/>
          <w:sz w:val="20"/>
          <w:szCs w:val="20"/>
        </w:rPr>
        <w:t>тории народа, государства, чело</w:t>
      </w:r>
      <w:r w:rsidRPr="00831FE4">
        <w:rPr>
          <w:rFonts w:ascii="Times New Roman" w:hAnsi="Times New Roman"/>
          <w:w w:val="105"/>
          <w:sz w:val="20"/>
          <w:szCs w:val="20"/>
        </w:rPr>
        <w:t>вечества.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связаны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Родина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семья?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Что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такое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Родина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10"/>
          <w:sz w:val="20"/>
          <w:szCs w:val="20"/>
        </w:rPr>
        <w:t>Отечество?</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13.</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Традиции</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семейного</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воспитания</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Семейные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 России. Межнациональные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семьи.</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Семейное</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воспитание</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трансляция</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ценностей.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 14. Образ семьи в культуре народов 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Произведения</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устного</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поэтического</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творчества</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(сказки,поговорки</w:t>
      </w:r>
      <w:r w:rsidRPr="00831FE4">
        <w:rPr>
          <w:rFonts w:ascii="Times New Roman" w:hAnsi="Times New Roman"/>
          <w:spacing w:val="23"/>
          <w:w w:val="105"/>
          <w:sz w:val="20"/>
          <w:szCs w:val="20"/>
        </w:rPr>
        <w:t xml:space="preserve"> </w:t>
      </w:r>
      <w:r w:rsidRPr="00831FE4">
        <w:rPr>
          <w:rFonts w:ascii="Times New Roman" w:hAnsi="Times New Roman"/>
          <w:w w:val="105"/>
          <w:sz w:val="20"/>
          <w:szCs w:val="20"/>
        </w:rPr>
        <w:t>и т. д.) о семье и</w:t>
      </w:r>
      <w:r w:rsidRPr="00831FE4">
        <w:rPr>
          <w:rFonts w:ascii="Times New Roman" w:hAnsi="Times New Roman"/>
          <w:spacing w:val="22"/>
          <w:w w:val="105"/>
          <w:sz w:val="20"/>
          <w:szCs w:val="20"/>
        </w:rPr>
        <w:t xml:space="preserve"> </w:t>
      </w:r>
      <w:r w:rsidRPr="00831FE4">
        <w:rPr>
          <w:rFonts w:ascii="Times New Roman" w:hAnsi="Times New Roman"/>
          <w:w w:val="105"/>
          <w:sz w:val="20"/>
          <w:szCs w:val="20"/>
        </w:rPr>
        <w:t>семейных обязанностях. Семья</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литературе</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произведениях</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разных</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видов</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искусства.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15.</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Труд</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семьи.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Социальные</w:t>
      </w:r>
      <w:r w:rsidRPr="00831FE4">
        <w:rPr>
          <w:rFonts w:ascii="Times New Roman" w:hAnsi="Times New Roman"/>
          <w:spacing w:val="13"/>
          <w:w w:val="105"/>
          <w:sz w:val="20"/>
          <w:szCs w:val="20"/>
        </w:rPr>
        <w:t xml:space="preserve"> </w:t>
      </w:r>
      <w:r w:rsidRPr="00831FE4">
        <w:rPr>
          <w:rFonts w:ascii="Times New Roman" w:hAnsi="Times New Roman"/>
          <w:w w:val="105"/>
          <w:sz w:val="20"/>
          <w:szCs w:val="20"/>
        </w:rPr>
        <w:t>роли в истории семьи. Роль домашнего труда.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Роль</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нравственных</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норм</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благополучии</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семьи.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 xml:space="preserve">Тема 16. Семья в современном мире </w:t>
      </w:r>
      <w:r w:rsidRPr="00831FE4">
        <w:rPr>
          <w:rFonts w:ascii="Times New Roman" w:hAnsi="Times New Roman"/>
          <w:i/>
          <w:w w:val="105"/>
          <w:sz w:val="20"/>
          <w:szCs w:val="20"/>
        </w:rPr>
        <w:t>(практическое занятие)</w:t>
      </w:r>
      <w:r w:rsidRPr="00831FE4">
        <w:rPr>
          <w:rFonts w:ascii="Times New Roman" w:hAnsi="Times New Roman"/>
          <w:w w:val="105"/>
          <w:sz w:val="20"/>
          <w:szCs w:val="20"/>
        </w:rPr>
        <w:t>.</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Рассказ</w:t>
      </w:r>
      <w:r w:rsidRPr="00831FE4">
        <w:rPr>
          <w:rFonts w:ascii="Times New Roman" w:hAnsi="Times New Roman"/>
          <w:spacing w:val="9"/>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9"/>
          <w:w w:val="105"/>
          <w:sz w:val="20"/>
          <w:szCs w:val="20"/>
        </w:rPr>
        <w:t xml:space="preserve"> </w:t>
      </w:r>
      <w:r w:rsidRPr="00831FE4">
        <w:rPr>
          <w:rFonts w:ascii="Times New Roman" w:hAnsi="Times New Roman"/>
          <w:w w:val="105"/>
          <w:sz w:val="20"/>
          <w:szCs w:val="20"/>
        </w:rPr>
        <w:t>своей</w:t>
      </w:r>
      <w:r w:rsidRPr="00831FE4">
        <w:rPr>
          <w:rFonts w:ascii="Times New Roman" w:hAnsi="Times New Roman"/>
          <w:spacing w:val="9"/>
          <w:w w:val="105"/>
          <w:sz w:val="20"/>
          <w:szCs w:val="20"/>
        </w:rPr>
        <w:t xml:space="preserve"> </w:t>
      </w:r>
      <w:r w:rsidRPr="00831FE4">
        <w:rPr>
          <w:rFonts w:ascii="Times New Roman" w:hAnsi="Times New Roman"/>
          <w:w w:val="105"/>
          <w:sz w:val="20"/>
          <w:szCs w:val="20"/>
        </w:rPr>
        <w:t>семье</w:t>
      </w:r>
      <w:r w:rsidRPr="00831FE4">
        <w:rPr>
          <w:rFonts w:ascii="Times New Roman" w:hAnsi="Times New Roman"/>
          <w:spacing w:val="9"/>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9"/>
          <w:w w:val="105"/>
          <w:sz w:val="20"/>
          <w:szCs w:val="20"/>
        </w:rPr>
        <w:t xml:space="preserve"> </w:t>
      </w:r>
      <w:r w:rsidRPr="00831FE4">
        <w:rPr>
          <w:rFonts w:ascii="Times New Roman" w:hAnsi="Times New Roman"/>
          <w:w w:val="105"/>
          <w:sz w:val="20"/>
          <w:szCs w:val="20"/>
        </w:rPr>
        <w:t>использованием</w:t>
      </w:r>
      <w:r w:rsidRPr="00831FE4">
        <w:rPr>
          <w:rFonts w:ascii="Times New Roman" w:hAnsi="Times New Roman"/>
          <w:spacing w:val="9"/>
          <w:w w:val="105"/>
          <w:sz w:val="20"/>
          <w:szCs w:val="20"/>
        </w:rPr>
        <w:t xml:space="preserve"> </w:t>
      </w:r>
      <w:r w:rsidRPr="00831FE4">
        <w:rPr>
          <w:rFonts w:ascii="Times New Roman" w:hAnsi="Times New Roman"/>
          <w:w w:val="105"/>
          <w:sz w:val="20"/>
          <w:szCs w:val="20"/>
        </w:rPr>
        <w:t>фотографий,</w:t>
      </w:r>
      <w:r w:rsidRPr="00831FE4">
        <w:rPr>
          <w:rFonts w:ascii="Times New Roman" w:hAnsi="Times New Roman"/>
          <w:spacing w:val="9"/>
          <w:w w:val="105"/>
          <w:sz w:val="20"/>
          <w:szCs w:val="20"/>
        </w:rPr>
        <w:t xml:space="preserve"> </w:t>
      </w:r>
      <w:r w:rsidRPr="00831FE4">
        <w:rPr>
          <w:rFonts w:ascii="Times New Roman" w:hAnsi="Times New Roman"/>
          <w:w w:val="105"/>
          <w:sz w:val="20"/>
          <w:szCs w:val="20"/>
        </w:rPr>
        <w:t>книг,</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z w:val="20"/>
          <w:szCs w:val="20"/>
        </w:rPr>
        <w:t>писем</w:t>
      </w:r>
      <w:r w:rsidRPr="00831FE4">
        <w:rPr>
          <w:rFonts w:ascii="Times New Roman" w:hAnsi="Times New Roman"/>
          <w:spacing w:val="53"/>
          <w:sz w:val="20"/>
          <w:szCs w:val="20"/>
        </w:rPr>
        <w:t xml:space="preserve"> </w:t>
      </w:r>
      <w:r w:rsidRPr="00831FE4">
        <w:rPr>
          <w:rFonts w:ascii="Times New Roman" w:hAnsi="Times New Roman"/>
          <w:sz w:val="20"/>
          <w:szCs w:val="20"/>
        </w:rPr>
        <w:t>и</w:t>
      </w:r>
      <w:r w:rsidRPr="00831FE4">
        <w:rPr>
          <w:rFonts w:ascii="Times New Roman" w:hAnsi="Times New Roman"/>
          <w:spacing w:val="54"/>
          <w:sz w:val="20"/>
          <w:szCs w:val="20"/>
        </w:rPr>
        <w:t xml:space="preserve"> </w:t>
      </w:r>
      <w:r w:rsidRPr="00831FE4">
        <w:rPr>
          <w:rFonts w:ascii="Times New Roman" w:hAnsi="Times New Roman"/>
          <w:sz w:val="20"/>
          <w:szCs w:val="20"/>
        </w:rPr>
        <w:t>др.).</w:t>
      </w:r>
      <w:r w:rsidRPr="00831FE4">
        <w:rPr>
          <w:rFonts w:ascii="Times New Roman" w:hAnsi="Times New Roman"/>
          <w:spacing w:val="54"/>
          <w:sz w:val="20"/>
          <w:szCs w:val="20"/>
        </w:rPr>
        <w:t xml:space="preserve"> </w:t>
      </w:r>
      <w:r w:rsidRPr="00831FE4">
        <w:rPr>
          <w:rFonts w:ascii="Times New Roman" w:hAnsi="Times New Roman"/>
          <w:sz w:val="20"/>
          <w:szCs w:val="20"/>
        </w:rPr>
        <w:t>Семейное</w:t>
      </w:r>
      <w:r w:rsidRPr="00831FE4">
        <w:rPr>
          <w:rFonts w:ascii="Times New Roman" w:hAnsi="Times New Roman"/>
          <w:spacing w:val="54"/>
          <w:sz w:val="20"/>
          <w:szCs w:val="20"/>
        </w:rPr>
        <w:t xml:space="preserve"> </w:t>
      </w:r>
      <w:r w:rsidRPr="00831FE4">
        <w:rPr>
          <w:rFonts w:ascii="Times New Roman" w:hAnsi="Times New Roman"/>
          <w:sz w:val="20"/>
          <w:szCs w:val="20"/>
        </w:rPr>
        <w:t>древо.</w:t>
      </w:r>
      <w:r w:rsidRPr="00831FE4">
        <w:rPr>
          <w:rFonts w:ascii="Times New Roman" w:hAnsi="Times New Roman"/>
          <w:spacing w:val="54"/>
          <w:sz w:val="20"/>
          <w:szCs w:val="20"/>
        </w:rPr>
        <w:t xml:space="preserve"> </w:t>
      </w:r>
      <w:r w:rsidRPr="00831FE4">
        <w:rPr>
          <w:rFonts w:ascii="Times New Roman" w:hAnsi="Times New Roman"/>
          <w:sz w:val="20"/>
          <w:szCs w:val="20"/>
        </w:rPr>
        <w:t>Семейные</w:t>
      </w:r>
      <w:r w:rsidRPr="00831FE4">
        <w:rPr>
          <w:rFonts w:ascii="Times New Roman" w:hAnsi="Times New Roman"/>
          <w:spacing w:val="54"/>
          <w:sz w:val="20"/>
          <w:szCs w:val="20"/>
        </w:rPr>
        <w:t xml:space="preserve"> </w:t>
      </w:r>
      <w:r w:rsidRPr="00831FE4">
        <w:rPr>
          <w:rFonts w:ascii="Times New Roman" w:hAnsi="Times New Roman"/>
          <w:sz w:val="20"/>
          <w:szCs w:val="20"/>
        </w:rPr>
        <w:t>традиции.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85"/>
          <w:sz w:val="20"/>
          <w:szCs w:val="20"/>
        </w:rPr>
        <w:t>Тематический</w:t>
      </w:r>
      <w:r w:rsidRPr="00831FE4">
        <w:rPr>
          <w:rFonts w:ascii="Times New Roman" w:hAnsi="Times New Roman"/>
          <w:spacing w:val="24"/>
          <w:w w:val="85"/>
          <w:sz w:val="20"/>
          <w:szCs w:val="20"/>
        </w:rPr>
        <w:t xml:space="preserve"> </w:t>
      </w:r>
      <w:r w:rsidRPr="00831FE4">
        <w:rPr>
          <w:rFonts w:ascii="Times New Roman" w:hAnsi="Times New Roman"/>
          <w:w w:val="85"/>
          <w:sz w:val="20"/>
          <w:szCs w:val="20"/>
        </w:rPr>
        <w:t>блок</w:t>
      </w:r>
      <w:r w:rsidRPr="00831FE4">
        <w:rPr>
          <w:rFonts w:ascii="Times New Roman" w:hAnsi="Times New Roman"/>
          <w:spacing w:val="24"/>
          <w:w w:val="85"/>
          <w:sz w:val="20"/>
          <w:szCs w:val="20"/>
        </w:rPr>
        <w:t xml:space="preserve"> </w:t>
      </w:r>
      <w:r w:rsidRPr="00831FE4">
        <w:rPr>
          <w:rFonts w:ascii="Times New Roman" w:hAnsi="Times New Roman"/>
          <w:w w:val="85"/>
          <w:sz w:val="20"/>
          <w:szCs w:val="20"/>
        </w:rPr>
        <w:t>3.</w:t>
      </w:r>
    </w:p>
    <w:p w:rsidR="00685EC5" w:rsidRPr="00831FE4" w:rsidRDefault="00685EC5" w:rsidP="00685EC5">
      <w:pPr>
        <w:pStyle w:val="aff"/>
        <w:jc w:val="both"/>
        <w:rPr>
          <w:rFonts w:ascii="Times New Roman" w:hAnsi="Times New Roman"/>
          <w:b/>
          <w:sz w:val="20"/>
          <w:szCs w:val="20"/>
        </w:rPr>
      </w:pPr>
      <w:r w:rsidRPr="00831FE4">
        <w:rPr>
          <w:rFonts w:ascii="Times New Roman" w:hAnsi="Times New Roman"/>
          <w:b/>
          <w:w w:val="85"/>
          <w:sz w:val="20"/>
          <w:szCs w:val="20"/>
        </w:rPr>
        <w:t>«Духовно-нравственное</w:t>
      </w:r>
      <w:r w:rsidRPr="00831FE4">
        <w:rPr>
          <w:rFonts w:ascii="Times New Roman" w:hAnsi="Times New Roman"/>
          <w:b/>
          <w:spacing w:val="32"/>
          <w:w w:val="85"/>
          <w:sz w:val="20"/>
          <w:szCs w:val="20"/>
        </w:rPr>
        <w:t xml:space="preserve"> </w:t>
      </w:r>
      <w:r w:rsidRPr="00831FE4">
        <w:rPr>
          <w:rFonts w:ascii="Times New Roman" w:hAnsi="Times New Roman"/>
          <w:b/>
          <w:w w:val="85"/>
          <w:sz w:val="20"/>
          <w:szCs w:val="20"/>
        </w:rPr>
        <w:t>богатство</w:t>
      </w:r>
      <w:r w:rsidRPr="00831FE4">
        <w:rPr>
          <w:rFonts w:ascii="Times New Roman" w:hAnsi="Times New Roman"/>
          <w:b/>
          <w:spacing w:val="33"/>
          <w:w w:val="85"/>
          <w:sz w:val="20"/>
          <w:szCs w:val="20"/>
        </w:rPr>
        <w:t xml:space="preserve"> </w:t>
      </w:r>
      <w:r w:rsidRPr="00831FE4">
        <w:rPr>
          <w:rFonts w:ascii="Times New Roman" w:hAnsi="Times New Roman"/>
          <w:b/>
          <w:w w:val="85"/>
          <w:sz w:val="20"/>
          <w:szCs w:val="20"/>
        </w:rPr>
        <w:t>личности»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17.</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Личность</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общество</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культура.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Что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делает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человека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человеком?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Почему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человек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не может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жить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вне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Связь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между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обществом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реализация</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духовно-нравственных</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ценностей.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pacing w:val="-1"/>
          <w:w w:val="105"/>
          <w:sz w:val="20"/>
          <w:szCs w:val="20"/>
        </w:rPr>
        <w:t>Тема</w:t>
      </w:r>
      <w:r w:rsidRPr="00831FE4">
        <w:rPr>
          <w:rFonts w:ascii="Times New Roman" w:hAnsi="Times New Roman"/>
          <w:spacing w:val="1"/>
          <w:w w:val="105"/>
          <w:sz w:val="20"/>
          <w:szCs w:val="20"/>
        </w:rPr>
        <w:t xml:space="preserve"> </w:t>
      </w:r>
      <w:r w:rsidRPr="00831FE4">
        <w:rPr>
          <w:rFonts w:ascii="Times New Roman" w:hAnsi="Times New Roman"/>
          <w:spacing w:val="-1"/>
          <w:w w:val="105"/>
          <w:sz w:val="20"/>
          <w:szCs w:val="20"/>
        </w:rPr>
        <w:t>18. Духовный</w:t>
      </w:r>
      <w:r w:rsidRPr="00831FE4">
        <w:rPr>
          <w:rFonts w:ascii="Times New Roman" w:hAnsi="Times New Roman"/>
          <w:w w:val="105"/>
          <w:sz w:val="20"/>
          <w:szCs w:val="20"/>
        </w:rPr>
        <w:t xml:space="preserve"> </w:t>
      </w:r>
      <w:r w:rsidRPr="00831FE4">
        <w:rPr>
          <w:rFonts w:ascii="Times New Roman" w:hAnsi="Times New Roman"/>
          <w:spacing w:val="-1"/>
          <w:w w:val="105"/>
          <w:sz w:val="20"/>
          <w:szCs w:val="20"/>
        </w:rPr>
        <w:t>мир</w:t>
      </w:r>
      <w:r w:rsidRPr="00831FE4">
        <w:rPr>
          <w:rFonts w:ascii="Times New Roman" w:hAnsi="Times New Roman"/>
          <w:spacing w:val="-19"/>
          <w:w w:val="105"/>
          <w:sz w:val="20"/>
          <w:szCs w:val="20"/>
        </w:rPr>
        <w:t xml:space="preserve"> </w:t>
      </w:r>
      <w:r w:rsidRPr="00831FE4">
        <w:rPr>
          <w:rFonts w:ascii="Times New Roman" w:hAnsi="Times New Roman"/>
          <w:spacing w:val="-1"/>
          <w:w w:val="105"/>
          <w:sz w:val="20"/>
          <w:szCs w:val="20"/>
        </w:rPr>
        <w:t>человека. Человек</w:t>
      </w:r>
      <w:r w:rsidRPr="00831FE4">
        <w:rPr>
          <w:rFonts w:ascii="Times New Roman" w:hAnsi="Times New Roman"/>
          <w:w w:val="105"/>
          <w:sz w:val="20"/>
          <w:szCs w:val="20"/>
        </w:rPr>
        <w:t xml:space="preserve"> </w:t>
      </w:r>
      <w:r w:rsidRPr="00831FE4">
        <w:rPr>
          <w:rFonts w:ascii="Times New Roman" w:hAnsi="Times New Roman"/>
          <w:spacing w:val="-1"/>
          <w:w w:val="105"/>
          <w:sz w:val="20"/>
          <w:szCs w:val="20"/>
        </w:rPr>
        <w:t xml:space="preserve">— творец </w:t>
      </w:r>
      <w:r w:rsidRPr="00831FE4">
        <w:rPr>
          <w:rFonts w:ascii="Times New Roman" w:hAnsi="Times New Roman"/>
          <w:w w:val="105"/>
          <w:sz w:val="20"/>
          <w:szCs w:val="20"/>
        </w:rPr>
        <w:t>культуры.</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Культура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духовный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мир</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человека. Мораль. Нравственность.</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Патриотизм.</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Реализация</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Творчество:</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что</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это</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такое?</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Границы</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творчества.</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Традиции</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новации</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4"/>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4"/>
          <w:w w:val="105"/>
          <w:sz w:val="20"/>
          <w:szCs w:val="20"/>
        </w:rPr>
        <w:t xml:space="preserve"> </w:t>
      </w:r>
      <w:r w:rsidRPr="00831FE4">
        <w:rPr>
          <w:rFonts w:ascii="Times New Roman" w:hAnsi="Times New Roman"/>
          <w:w w:val="105"/>
          <w:sz w:val="20"/>
          <w:szCs w:val="20"/>
        </w:rPr>
        <w:t>Границы</w:t>
      </w:r>
      <w:r w:rsidRPr="00831FE4">
        <w:rPr>
          <w:rFonts w:ascii="Times New Roman" w:hAnsi="Times New Roman"/>
          <w:spacing w:val="4"/>
          <w:w w:val="105"/>
          <w:sz w:val="20"/>
          <w:szCs w:val="20"/>
        </w:rPr>
        <w:t xml:space="preserve"> </w:t>
      </w:r>
      <w:r w:rsidRPr="00831FE4">
        <w:rPr>
          <w:rFonts w:ascii="Times New Roman" w:hAnsi="Times New Roman"/>
          <w:w w:val="105"/>
          <w:sz w:val="20"/>
          <w:szCs w:val="20"/>
        </w:rPr>
        <w:t>культур.</w:t>
      </w:r>
      <w:r w:rsidRPr="00831FE4">
        <w:rPr>
          <w:rFonts w:ascii="Times New Roman" w:hAnsi="Times New Roman"/>
          <w:spacing w:val="4"/>
          <w:w w:val="105"/>
          <w:sz w:val="20"/>
          <w:szCs w:val="20"/>
        </w:rPr>
        <w:t xml:space="preserve"> </w:t>
      </w:r>
      <w:r w:rsidRPr="00831FE4">
        <w:rPr>
          <w:rFonts w:ascii="Times New Roman" w:hAnsi="Times New Roman"/>
          <w:w w:val="105"/>
          <w:sz w:val="20"/>
          <w:szCs w:val="20"/>
        </w:rPr>
        <w:t>Созидательный</w:t>
      </w:r>
      <w:r w:rsidRPr="00831FE4">
        <w:rPr>
          <w:rFonts w:ascii="Times New Roman" w:hAnsi="Times New Roman"/>
          <w:spacing w:val="4"/>
          <w:w w:val="105"/>
          <w:sz w:val="20"/>
          <w:szCs w:val="20"/>
        </w:rPr>
        <w:t xml:space="preserve"> </w:t>
      </w:r>
      <w:r w:rsidRPr="00831FE4">
        <w:rPr>
          <w:rFonts w:ascii="Times New Roman" w:hAnsi="Times New Roman"/>
          <w:w w:val="105"/>
          <w:sz w:val="20"/>
          <w:szCs w:val="20"/>
        </w:rPr>
        <w:t>труд.</w:t>
      </w:r>
      <w:r w:rsidRPr="00831FE4">
        <w:rPr>
          <w:rFonts w:ascii="Times New Roman" w:hAnsi="Times New Roman"/>
          <w:spacing w:val="4"/>
          <w:w w:val="105"/>
          <w:sz w:val="20"/>
          <w:szCs w:val="20"/>
        </w:rPr>
        <w:t xml:space="preserve"> </w:t>
      </w:r>
      <w:r w:rsidRPr="00831FE4">
        <w:rPr>
          <w:rFonts w:ascii="Times New Roman" w:hAnsi="Times New Roman"/>
          <w:w w:val="105"/>
          <w:sz w:val="20"/>
          <w:szCs w:val="20"/>
        </w:rPr>
        <w:t>Важность</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труда</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творческой</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деятельности,</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реализации.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19.</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Личность и духовно-нравственные ценности.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Мораль</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нравственность</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жизни</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человека.</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Взаимопомощь,</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сострадание,</w:t>
      </w:r>
      <w:r w:rsidRPr="00831FE4">
        <w:rPr>
          <w:rFonts w:ascii="Times New Roman" w:hAnsi="Times New Roman"/>
          <w:spacing w:val="34"/>
          <w:w w:val="110"/>
          <w:sz w:val="20"/>
          <w:szCs w:val="20"/>
        </w:rPr>
        <w:t xml:space="preserve"> </w:t>
      </w:r>
      <w:r w:rsidRPr="00831FE4">
        <w:rPr>
          <w:rFonts w:ascii="Times New Roman" w:hAnsi="Times New Roman"/>
          <w:w w:val="110"/>
          <w:sz w:val="20"/>
          <w:szCs w:val="20"/>
        </w:rPr>
        <w:t>милосердие,</w:t>
      </w:r>
      <w:r w:rsidRPr="00831FE4">
        <w:rPr>
          <w:rFonts w:ascii="Times New Roman" w:hAnsi="Times New Roman"/>
          <w:spacing w:val="34"/>
          <w:w w:val="110"/>
          <w:sz w:val="20"/>
          <w:szCs w:val="20"/>
        </w:rPr>
        <w:t xml:space="preserve"> </w:t>
      </w:r>
      <w:r w:rsidRPr="00831FE4">
        <w:rPr>
          <w:rFonts w:ascii="Times New Roman" w:hAnsi="Times New Roman"/>
          <w:w w:val="110"/>
          <w:sz w:val="20"/>
          <w:szCs w:val="20"/>
        </w:rPr>
        <w:t>любовь,</w:t>
      </w:r>
      <w:r w:rsidRPr="00831FE4">
        <w:rPr>
          <w:rFonts w:ascii="Times New Roman" w:hAnsi="Times New Roman"/>
          <w:spacing w:val="34"/>
          <w:w w:val="110"/>
          <w:sz w:val="20"/>
          <w:szCs w:val="20"/>
        </w:rPr>
        <w:t xml:space="preserve"> </w:t>
      </w:r>
      <w:r w:rsidRPr="00831FE4">
        <w:rPr>
          <w:rFonts w:ascii="Times New Roman" w:hAnsi="Times New Roman"/>
          <w:w w:val="110"/>
          <w:sz w:val="20"/>
          <w:szCs w:val="20"/>
        </w:rPr>
        <w:t>дружба,</w:t>
      </w:r>
      <w:r w:rsidRPr="00831FE4">
        <w:rPr>
          <w:rFonts w:ascii="Times New Roman" w:hAnsi="Times New Roman"/>
          <w:spacing w:val="34"/>
          <w:w w:val="110"/>
          <w:sz w:val="20"/>
          <w:szCs w:val="20"/>
        </w:rPr>
        <w:t xml:space="preserve"> </w:t>
      </w:r>
      <w:r w:rsidRPr="00831FE4">
        <w:rPr>
          <w:rFonts w:ascii="Times New Roman" w:hAnsi="Times New Roman"/>
          <w:w w:val="110"/>
          <w:sz w:val="20"/>
          <w:szCs w:val="20"/>
        </w:rPr>
        <w:t>коллективизм,</w:t>
      </w:r>
      <w:r w:rsidRPr="00831FE4">
        <w:rPr>
          <w:rFonts w:ascii="Times New Roman" w:hAnsi="Times New Roman"/>
          <w:spacing w:val="35"/>
          <w:w w:val="110"/>
          <w:sz w:val="20"/>
          <w:szCs w:val="20"/>
        </w:rPr>
        <w:t xml:space="preserve"> </w:t>
      </w:r>
      <w:r w:rsidRPr="00831FE4">
        <w:rPr>
          <w:rFonts w:ascii="Times New Roman" w:hAnsi="Times New Roman"/>
          <w:w w:val="110"/>
          <w:sz w:val="20"/>
          <w:szCs w:val="20"/>
        </w:rPr>
        <w:t>па-</w:t>
      </w:r>
      <w:r w:rsidRPr="00831FE4">
        <w:rPr>
          <w:rFonts w:ascii="Times New Roman" w:hAnsi="Times New Roman"/>
          <w:spacing w:val="-46"/>
          <w:w w:val="110"/>
          <w:sz w:val="20"/>
          <w:szCs w:val="20"/>
        </w:rPr>
        <w:t xml:space="preserve"> </w:t>
      </w:r>
      <w:r w:rsidRPr="00831FE4">
        <w:rPr>
          <w:rFonts w:ascii="Times New Roman" w:hAnsi="Times New Roman"/>
          <w:w w:val="105"/>
          <w:sz w:val="20"/>
          <w:szCs w:val="20"/>
        </w:rPr>
        <w:t>триотизм,</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любовь</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близким.</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85"/>
          <w:sz w:val="20"/>
          <w:szCs w:val="20"/>
        </w:rPr>
        <w:t>Тематический</w:t>
      </w:r>
      <w:r w:rsidRPr="00831FE4">
        <w:rPr>
          <w:rFonts w:ascii="Times New Roman" w:hAnsi="Times New Roman"/>
          <w:spacing w:val="34"/>
          <w:w w:val="85"/>
          <w:sz w:val="20"/>
          <w:szCs w:val="20"/>
        </w:rPr>
        <w:t xml:space="preserve"> </w:t>
      </w:r>
      <w:r w:rsidRPr="00831FE4">
        <w:rPr>
          <w:rFonts w:ascii="Times New Roman" w:hAnsi="Times New Roman"/>
          <w:w w:val="85"/>
          <w:sz w:val="20"/>
          <w:szCs w:val="20"/>
        </w:rPr>
        <w:t>блок</w:t>
      </w:r>
      <w:r w:rsidRPr="00831FE4">
        <w:rPr>
          <w:rFonts w:ascii="Times New Roman" w:hAnsi="Times New Roman"/>
          <w:spacing w:val="35"/>
          <w:w w:val="85"/>
          <w:sz w:val="20"/>
          <w:szCs w:val="20"/>
        </w:rPr>
        <w:t xml:space="preserve"> </w:t>
      </w:r>
      <w:r w:rsidRPr="00831FE4">
        <w:rPr>
          <w:rFonts w:ascii="Times New Roman" w:hAnsi="Times New Roman"/>
          <w:w w:val="85"/>
          <w:sz w:val="20"/>
          <w:szCs w:val="20"/>
        </w:rPr>
        <w:t>4.</w:t>
      </w:r>
      <w:r w:rsidRPr="00831FE4">
        <w:rPr>
          <w:rFonts w:ascii="Times New Roman" w:hAnsi="Times New Roman"/>
          <w:spacing w:val="35"/>
          <w:w w:val="85"/>
          <w:sz w:val="20"/>
          <w:szCs w:val="20"/>
        </w:rPr>
        <w:t xml:space="preserve"> </w:t>
      </w:r>
      <w:r w:rsidRPr="00831FE4">
        <w:rPr>
          <w:rFonts w:ascii="Times New Roman" w:hAnsi="Times New Roman"/>
          <w:w w:val="85"/>
          <w:sz w:val="20"/>
          <w:szCs w:val="20"/>
        </w:rPr>
        <w:t>«Культурное</w:t>
      </w:r>
      <w:r w:rsidRPr="00831FE4">
        <w:rPr>
          <w:rFonts w:ascii="Times New Roman" w:hAnsi="Times New Roman"/>
          <w:spacing w:val="35"/>
          <w:w w:val="85"/>
          <w:sz w:val="20"/>
          <w:szCs w:val="20"/>
        </w:rPr>
        <w:t xml:space="preserve"> </w:t>
      </w:r>
      <w:r w:rsidRPr="00831FE4">
        <w:rPr>
          <w:rFonts w:ascii="Times New Roman" w:hAnsi="Times New Roman"/>
          <w:w w:val="85"/>
          <w:sz w:val="20"/>
          <w:szCs w:val="20"/>
        </w:rPr>
        <w:t>единство</w:t>
      </w:r>
      <w:r w:rsidRPr="00831FE4">
        <w:rPr>
          <w:rFonts w:ascii="Times New Roman" w:hAnsi="Times New Roman"/>
          <w:spacing w:val="34"/>
          <w:w w:val="85"/>
          <w:sz w:val="20"/>
          <w:szCs w:val="20"/>
        </w:rPr>
        <w:t xml:space="preserve"> </w:t>
      </w:r>
      <w:r w:rsidRPr="00831FE4">
        <w:rPr>
          <w:rFonts w:ascii="Times New Roman" w:hAnsi="Times New Roman"/>
          <w:w w:val="8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20.</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Историческая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память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ценность.</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Что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такое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почему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важна? История семьи —</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часть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государства,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человечества.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исторической памяти, недоп</w:t>
      </w:r>
      <w:r>
        <w:rPr>
          <w:rFonts w:ascii="Times New Roman" w:hAnsi="Times New Roman"/>
          <w:w w:val="105"/>
          <w:sz w:val="20"/>
          <w:szCs w:val="20"/>
        </w:rPr>
        <w:t>устимость её фальсификации. Пре</w:t>
      </w:r>
      <w:r w:rsidRPr="00831FE4">
        <w:rPr>
          <w:rFonts w:ascii="Times New Roman" w:hAnsi="Times New Roman"/>
          <w:w w:val="105"/>
          <w:sz w:val="20"/>
          <w:szCs w:val="20"/>
        </w:rPr>
        <w:t>емственность</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поколений.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21.</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Литература</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Литература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художественное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осмысление</w:t>
      </w:r>
      <w:r w:rsidRPr="00831FE4">
        <w:rPr>
          <w:rFonts w:ascii="Times New Roman" w:hAnsi="Times New Roman"/>
          <w:spacing w:val="1"/>
          <w:w w:val="105"/>
          <w:sz w:val="20"/>
          <w:szCs w:val="20"/>
        </w:rPr>
        <w:t xml:space="preserve"> </w:t>
      </w:r>
      <w:r>
        <w:rPr>
          <w:rFonts w:ascii="Times New Roman" w:hAnsi="Times New Roman"/>
          <w:w w:val="105"/>
          <w:sz w:val="20"/>
          <w:szCs w:val="20"/>
        </w:rPr>
        <w:t>действительно</w:t>
      </w:r>
      <w:r w:rsidRPr="00831FE4">
        <w:rPr>
          <w:rFonts w:ascii="Times New Roman" w:hAnsi="Times New Roman"/>
          <w:w w:val="105"/>
          <w:sz w:val="20"/>
          <w:szCs w:val="20"/>
        </w:rPr>
        <w:t>сти. От сказки к роману. З</w:t>
      </w:r>
      <w:r>
        <w:rPr>
          <w:rFonts w:ascii="Times New Roman" w:hAnsi="Times New Roman"/>
          <w:w w:val="105"/>
          <w:sz w:val="20"/>
          <w:szCs w:val="20"/>
        </w:rPr>
        <w:t>ачем нужны литературные произве</w:t>
      </w:r>
      <w:r w:rsidRPr="00831FE4">
        <w:rPr>
          <w:rFonts w:ascii="Times New Roman" w:hAnsi="Times New Roman"/>
          <w:w w:val="105"/>
          <w:sz w:val="20"/>
          <w:szCs w:val="20"/>
        </w:rPr>
        <w:t>дения?</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Внутренний</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мир</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человека</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духовность.</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z w:val="20"/>
          <w:szCs w:val="20"/>
        </w:rPr>
        <w:t>Тема</w:t>
      </w:r>
      <w:r w:rsidRPr="00831FE4">
        <w:rPr>
          <w:rFonts w:ascii="Times New Roman" w:hAnsi="Times New Roman"/>
          <w:spacing w:val="73"/>
          <w:sz w:val="20"/>
          <w:szCs w:val="20"/>
        </w:rPr>
        <w:t xml:space="preserve"> </w:t>
      </w:r>
      <w:r w:rsidRPr="00831FE4">
        <w:rPr>
          <w:rFonts w:ascii="Times New Roman" w:hAnsi="Times New Roman"/>
          <w:sz w:val="20"/>
          <w:szCs w:val="20"/>
        </w:rPr>
        <w:t>22.</w:t>
      </w:r>
      <w:r w:rsidRPr="00831FE4">
        <w:rPr>
          <w:rFonts w:ascii="Times New Roman" w:hAnsi="Times New Roman"/>
          <w:spacing w:val="73"/>
          <w:sz w:val="20"/>
          <w:szCs w:val="20"/>
        </w:rPr>
        <w:t xml:space="preserve"> </w:t>
      </w:r>
      <w:r w:rsidRPr="00831FE4">
        <w:rPr>
          <w:rFonts w:ascii="Times New Roman" w:hAnsi="Times New Roman"/>
          <w:sz w:val="20"/>
          <w:szCs w:val="20"/>
        </w:rPr>
        <w:t>Взаимовлияние</w:t>
      </w:r>
      <w:r w:rsidRPr="00831FE4">
        <w:rPr>
          <w:rFonts w:ascii="Times New Roman" w:hAnsi="Times New Roman"/>
          <w:spacing w:val="74"/>
          <w:sz w:val="20"/>
          <w:szCs w:val="20"/>
        </w:rPr>
        <w:t xml:space="preserve"> </w:t>
      </w:r>
      <w:r w:rsidRPr="00831FE4">
        <w:rPr>
          <w:rFonts w:ascii="Times New Roman" w:hAnsi="Times New Roman"/>
          <w:sz w:val="20"/>
          <w:szCs w:val="20"/>
        </w:rPr>
        <w:t>культур.</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Взаимодействие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Межпоколенная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межкультурная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трансляция.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Обмен</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ценностными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установками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идеями.</w:t>
      </w:r>
      <w:r w:rsidRPr="00831FE4">
        <w:rPr>
          <w:rFonts w:ascii="Times New Roman" w:hAnsi="Times New Roman"/>
          <w:spacing w:val="1"/>
          <w:w w:val="105"/>
          <w:sz w:val="20"/>
          <w:szCs w:val="20"/>
        </w:rPr>
        <w:t xml:space="preserve"> </w:t>
      </w:r>
      <w:r>
        <w:rPr>
          <w:rFonts w:ascii="Times New Roman" w:hAnsi="Times New Roman"/>
          <w:w w:val="105"/>
          <w:sz w:val="20"/>
          <w:szCs w:val="20"/>
        </w:rPr>
        <w:t>При</w:t>
      </w:r>
      <w:r w:rsidRPr="00831FE4">
        <w:rPr>
          <w:rFonts w:ascii="Times New Roman" w:hAnsi="Times New Roman"/>
          <w:w w:val="105"/>
          <w:sz w:val="20"/>
          <w:szCs w:val="20"/>
        </w:rPr>
        <w:t>меры межкультурной коммуникации как способ формирования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общих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духовно-нравственных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ценностей.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 23. Духовно-нравственные ценности российского народа.</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Жизнь,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достоинство,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права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свободы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человека,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патриотизм,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гражданственность,</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служение</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Отечеству</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ответственность</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за</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судьбу,</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высокие</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нравственные</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идеалы,</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крепкая</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семья,</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созидательный</w:t>
      </w:r>
      <w:r w:rsidRPr="00831FE4">
        <w:rPr>
          <w:rFonts w:ascii="Times New Roman" w:hAnsi="Times New Roman"/>
          <w:spacing w:val="10"/>
          <w:w w:val="105"/>
          <w:sz w:val="20"/>
          <w:szCs w:val="20"/>
        </w:rPr>
        <w:t xml:space="preserve"> </w:t>
      </w:r>
      <w:r w:rsidRPr="00831FE4">
        <w:rPr>
          <w:rFonts w:ascii="Times New Roman" w:hAnsi="Times New Roman"/>
          <w:w w:val="105"/>
          <w:sz w:val="20"/>
          <w:szCs w:val="20"/>
        </w:rPr>
        <w:t>труд,</w:t>
      </w:r>
      <w:r w:rsidRPr="00831FE4">
        <w:rPr>
          <w:rFonts w:ascii="Times New Roman" w:hAnsi="Times New Roman"/>
          <w:spacing w:val="10"/>
          <w:w w:val="105"/>
          <w:sz w:val="20"/>
          <w:szCs w:val="20"/>
        </w:rPr>
        <w:t xml:space="preserve"> </w:t>
      </w:r>
      <w:r w:rsidRPr="00831FE4">
        <w:rPr>
          <w:rFonts w:ascii="Times New Roman" w:hAnsi="Times New Roman"/>
          <w:w w:val="105"/>
          <w:sz w:val="20"/>
          <w:szCs w:val="20"/>
        </w:rPr>
        <w:t>приоритет</w:t>
      </w:r>
      <w:r w:rsidRPr="00831FE4">
        <w:rPr>
          <w:rFonts w:ascii="Times New Roman" w:hAnsi="Times New Roman"/>
          <w:spacing w:val="10"/>
          <w:w w:val="105"/>
          <w:sz w:val="20"/>
          <w:szCs w:val="20"/>
        </w:rPr>
        <w:t xml:space="preserve"> </w:t>
      </w:r>
      <w:r w:rsidRPr="00831FE4">
        <w:rPr>
          <w:rFonts w:ascii="Times New Roman" w:hAnsi="Times New Roman"/>
          <w:w w:val="105"/>
          <w:sz w:val="20"/>
          <w:szCs w:val="20"/>
        </w:rPr>
        <w:t>духовного</w:t>
      </w:r>
      <w:r w:rsidRPr="00831FE4">
        <w:rPr>
          <w:rFonts w:ascii="Times New Roman" w:hAnsi="Times New Roman"/>
          <w:spacing w:val="10"/>
          <w:w w:val="105"/>
          <w:sz w:val="20"/>
          <w:szCs w:val="20"/>
        </w:rPr>
        <w:t xml:space="preserve"> </w:t>
      </w:r>
      <w:r w:rsidRPr="00831FE4">
        <w:rPr>
          <w:rFonts w:ascii="Times New Roman" w:hAnsi="Times New Roman"/>
          <w:w w:val="105"/>
          <w:sz w:val="20"/>
          <w:szCs w:val="20"/>
        </w:rPr>
        <w:t>над</w:t>
      </w:r>
      <w:r w:rsidRPr="00831FE4">
        <w:rPr>
          <w:rFonts w:ascii="Times New Roman" w:hAnsi="Times New Roman"/>
          <w:spacing w:val="10"/>
          <w:w w:val="105"/>
          <w:sz w:val="20"/>
          <w:szCs w:val="20"/>
        </w:rPr>
        <w:t xml:space="preserve"> </w:t>
      </w:r>
      <w:r w:rsidRPr="00831FE4">
        <w:rPr>
          <w:rFonts w:ascii="Times New Roman" w:hAnsi="Times New Roman"/>
          <w:w w:val="105"/>
          <w:sz w:val="20"/>
          <w:szCs w:val="20"/>
        </w:rPr>
        <w:t>материальным,</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гуманизм,</w:t>
      </w:r>
      <w:r w:rsidRPr="00831FE4">
        <w:rPr>
          <w:rFonts w:ascii="Times New Roman" w:hAnsi="Times New Roman"/>
          <w:spacing w:val="7"/>
          <w:w w:val="105"/>
          <w:sz w:val="20"/>
          <w:szCs w:val="20"/>
        </w:rPr>
        <w:t xml:space="preserve"> </w:t>
      </w:r>
      <w:r w:rsidRPr="00831FE4">
        <w:rPr>
          <w:rFonts w:ascii="Times New Roman" w:hAnsi="Times New Roman"/>
          <w:w w:val="105"/>
          <w:sz w:val="20"/>
          <w:szCs w:val="20"/>
        </w:rPr>
        <w:t>милосердие,</w:t>
      </w:r>
      <w:r w:rsidRPr="00831FE4">
        <w:rPr>
          <w:rFonts w:ascii="Times New Roman" w:hAnsi="Times New Roman"/>
          <w:spacing w:val="7"/>
          <w:w w:val="105"/>
          <w:sz w:val="20"/>
          <w:szCs w:val="20"/>
        </w:rPr>
        <w:t xml:space="preserve"> </w:t>
      </w:r>
      <w:r w:rsidRPr="00831FE4">
        <w:rPr>
          <w:rFonts w:ascii="Times New Roman" w:hAnsi="Times New Roman"/>
          <w:w w:val="105"/>
          <w:sz w:val="20"/>
          <w:szCs w:val="20"/>
        </w:rPr>
        <w:t>справедливость,</w:t>
      </w:r>
      <w:r w:rsidRPr="00831FE4">
        <w:rPr>
          <w:rFonts w:ascii="Times New Roman" w:hAnsi="Times New Roman"/>
          <w:spacing w:val="7"/>
          <w:w w:val="105"/>
          <w:sz w:val="20"/>
          <w:szCs w:val="20"/>
        </w:rPr>
        <w:t xml:space="preserve"> </w:t>
      </w:r>
      <w:r w:rsidRPr="00831FE4">
        <w:rPr>
          <w:rFonts w:ascii="Times New Roman" w:hAnsi="Times New Roman"/>
          <w:w w:val="105"/>
          <w:sz w:val="20"/>
          <w:szCs w:val="20"/>
        </w:rPr>
        <w:t>коллективизм,</w:t>
      </w:r>
      <w:r w:rsidRPr="00831FE4">
        <w:rPr>
          <w:rFonts w:ascii="Times New Roman" w:hAnsi="Times New Roman"/>
          <w:spacing w:val="7"/>
          <w:w w:val="105"/>
          <w:sz w:val="20"/>
          <w:szCs w:val="20"/>
        </w:rPr>
        <w:t xml:space="preserve"> </w:t>
      </w:r>
      <w:r>
        <w:rPr>
          <w:rFonts w:ascii="Times New Roman" w:hAnsi="Times New Roman"/>
          <w:w w:val="105"/>
          <w:sz w:val="20"/>
          <w:szCs w:val="20"/>
        </w:rPr>
        <w:t>взаимо</w:t>
      </w:r>
      <w:r w:rsidRPr="00831FE4">
        <w:rPr>
          <w:rFonts w:ascii="Times New Roman" w:hAnsi="Times New Roman"/>
          <w:w w:val="105"/>
          <w:sz w:val="20"/>
          <w:szCs w:val="20"/>
        </w:rPr>
        <w:t>помощь,</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историческая</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память</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преемственность</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поколений,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единство</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 24. Регионы России: культурное многообразие.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Исторические</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социальные</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причины</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культурного</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разнообразия.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Каждый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регион</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уникален.</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Малая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Родина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часть</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общего</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Отечества.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25.</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Праздники</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Что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такое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праздник?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Почему праздники важны. Праздничные традиции в России. Народные праздники как память культуры,</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воплощение</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духовно-нравственных</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идеалов.</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26.</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Памятники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архитектуры в культуре народов 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Памятники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часть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исторические,</w:t>
      </w:r>
      <w:r w:rsidRPr="00831FE4">
        <w:rPr>
          <w:rFonts w:ascii="Times New Roman" w:hAnsi="Times New Roman"/>
          <w:spacing w:val="1"/>
          <w:w w:val="105"/>
          <w:sz w:val="20"/>
          <w:szCs w:val="20"/>
        </w:rPr>
        <w:t xml:space="preserve"> </w:t>
      </w:r>
      <w:r>
        <w:rPr>
          <w:rFonts w:ascii="Times New Roman" w:hAnsi="Times New Roman"/>
          <w:w w:val="105"/>
          <w:sz w:val="20"/>
          <w:szCs w:val="20"/>
        </w:rPr>
        <w:t>художествен</w:t>
      </w:r>
      <w:r w:rsidRPr="00831FE4">
        <w:rPr>
          <w:rFonts w:ascii="Times New Roman" w:hAnsi="Times New Roman"/>
          <w:w w:val="105"/>
          <w:sz w:val="20"/>
          <w:szCs w:val="20"/>
        </w:rPr>
        <w:t>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архитектурные.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память.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Музеи.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Храмы.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Дворцы.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Исторические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здания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свидетели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1"/>
          <w:w w:val="105"/>
          <w:sz w:val="20"/>
          <w:szCs w:val="20"/>
        </w:rPr>
        <w:t xml:space="preserve"> </w:t>
      </w:r>
      <w:r>
        <w:rPr>
          <w:rFonts w:ascii="Times New Roman" w:hAnsi="Times New Roman"/>
          <w:w w:val="105"/>
          <w:sz w:val="20"/>
          <w:szCs w:val="20"/>
        </w:rPr>
        <w:t>Архи</w:t>
      </w:r>
      <w:r w:rsidRPr="00831FE4">
        <w:rPr>
          <w:rFonts w:ascii="Times New Roman" w:hAnsi="Times New Roman"/>
          <w:w w:val="105"/>
          <w:sz w:val="20"/>
          <w:szCs w:val="20"/>
        </w:rPr>
        <w:t>тектура</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духовно-нравственные</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ценности</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27.</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Музыкальная</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культура</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Музыка.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Музыкальные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произведения.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Музыка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форма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выражения эмоциональных связей между людьми. Народные</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инструменты.</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История</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народа</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музыке</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инструментах.</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28. Изобразительное</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искусство</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Художественная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реальность.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Скульптура: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религиозных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сюжетов к современному иск</w:t>
      </w:r>
      <w:r>
        <w:rPr>
          <w:rFonts w:ascii="Times New Roman" w:hAnsi="Times New Roman"/>
          <w:w w:val="105"/>
          <w:sz w:val="20"/>
          <w:szCs w:val="20"/>
        </w:rPr>
        <w:t>усству. Храмовые росписи и фоль</w:t>
      </w:r>
      <w:r w:rsidRPr="00831FE4">
        <w:rPr>
          <w:rFonts w:ascii="Times New Roman" w:hAnsi="Times New Roman"/>
          <w:w w:val="105"/>
          <w:sz w:val="20"/>
          <w:szCs w:val="20"/>
        </w:rPr>
        <w:t>клорные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орнаменты.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Живопись,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графика.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Выдающиеся</w:t>
      </w:r>
      <w:r w:rsidRPr="00831FE4">
        <w:rPr>
          <w:rFonts w:ascii="Times New Roman" w:hAnsi="Times New Roman"/>
          <w:spacing w:val="1"/>
          <w:w w:val="105"/>
          <w:sz w:val="20"/>
          <w:szCs w:val="20"/>
        </w:rPr>
        <w:t xml:space="preserve"> </w:t>
      </w:r>
      <w:r>
        <w:rPr>
          <w:rFonts w:ascii="Times New Roman" w:hAnsi="Times New Roman"/>
          <w:w w:val="105"/>
          <w:sz w:val="20"/>
          <w:szCs w:val="20"/>
        </w:rPr>
        <w:t>худож</w:t>
      </w:r>
      <w:r w:rsidRPr="00831FE4">
        <w:rPr>
          <w:rFonts w:ascii="Times New Roman" w:hAnsi="Times New Roman"/>
          <w:w w:val="105"/>
          <w:sz w:val="20"/>
          <w:szCs w:val="20"/>
        </w:rPr>
        <w:t>ники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разных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 29. Фольклор и литература народов 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Пословицы</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поговорки.</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Эпос</w:t>
      </w:r>
      <w:r w:rsidRPr="00831FE4">
        <w:rPr>
          <w:rFonts w:ascii="Times New Roman" w:hAnsi="Times New Roman"/>
          <w:spacing w:val="4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сказка.</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Фольклор</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45"/>
          <w:w w:val="105"/>
          <w:sz w:val="20"/>
          <w:szCs w:val="20"/>
        </w:rPr>
        <w:t xml:space="preserve"> </w:t>
      </w:r>
      <w:r w:rsidRPr="00831FE4">
        <w:rPr>
          <w:rFonts w:ascii="Times New Roman" w:hAnsi="Times New Roman"/>
          <w:w w:val="105"/>
          <w:sz w:val="20"/>
          <w:szCs w:val="20"/>
        </w:rPr>
        <w:t>отражение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морали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нравственности. Национальная литература. Богатство культуры народа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литературе.</w:t>
      </w:r>
    </w:p>
    <w:p w:rsidR="00685EC5" w:rsidRPr="00831FE4" w:rsidRDefault="00685EC5" w:rsidP="00685EC5">
      <w:pPr>
        <w:pStyle w:val="aff"/>
        <w:jc w:val="both"/>
        <w:rPr>
          <w:rFonts w:ascii="Times New Roman" w:hAnsi="Times New Roman"/>
          <w:i/>
          <w:sz w:val="20"/>
          <w:szCs w:val="20"/>
        </w:rPr>
      </w:pPr>
      <w:r w:rsidRPr="00831FE4">
        <w:rPr>
          <w:rFonts w:ascii="Times New Roman" w:hAnsi="Times New Roman"/>
          <w:w w:val="105"/>
          <w:sz w:val="20"/>
          <w:szCs w:val="20"/>
        </w:rPr>
        <w:t>Тема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30.</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Бытовые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пища, одежда,</w:t>
      </w:r>
      <w:r w:rsidRPr="00831FE4">
        <w:rPr>
          <w:rFonts w:ascii="Times New Roman" w:hAnsi="Times New Roman"/>
          <w:spacing w:val="1"/>
          <w:w w:val="105"/>
          <w:sz w:val="20"/>
          <w:szCs w:val="20"/>
        </w:rPr>
        <w:t xml:space="preserve"> </w:t>
      </w:r>
      <w:r w:rsidRPr="00831FE4">
        <w:rPr>
          <w:rFonts w:ascii="Times New Roman" w:hAnsi="Times New Roman"/>
          <w:w w:val="110"/>
          <w:sz w:val="20"/>
          <w:szCs w:val="20"/>
        </w:rPr>
        <w:t>дом</w:t>
      </w:r>
      <w:r w:rsidRPr="00831FE4">
        <w:rPr>
          <w:rFonts w:ascii="Times New Roman" w:hAnsi="Times New Roman"/>
          <w:spacing w:val="27"/>
          <w:w w:val="110"/>
          <w:sz w:val="20"/>
          <w:szCs w:val="20"/>
        </w:rPr>
        <w:t xml:space="preserve"> </w:t>
      </w:r>
      <w:r w:rsidRPr="00831FE4">
        <w:rPr>
          <w:rFonts w:ascii="Times New Roman" w:hAnsi="Times New Roman"/>
          <w:i/>
          <w:w w:val="110"/>
          <w:sz w:val="20"/>
          <w:szCs w:val="20"/>
        </w:rPr>
        <w:t>(практическое</w:t>
      </w:r>
      <w:r w:rsidRPr="00831FE4">
        <w:rPr>
          <w:rFonts w:ascii="Times New Roman" w:hAnsi="Times New Roman"/>
          <w:i/>
          <w:spacing w:val="22"/>
          <w:w w:val="110"/>
          <w:sz w:val="20"/>
          <w:szCs w:val="20"/>
        </w:rPr>
        <w:t xml:space="preserve"> </w:t>
      </w:r>
      <w:r w:rsidRPr="00831FE4">
        <w:rPr>
          <w:rFonts w:ascii="Times New Roman" w:hAnsi="Times New Roman"/>
          <w:i/>
          <w:w w:val="110"/>
          <w:sz w:val="20"/>
          <w:szCs w:val="20"/>
        </w:rPr>
        <w:t>занятие).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Рассказ</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бытовых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своей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семьи,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региона.</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Доклад</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использованием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разнообразного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зрительного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ряда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других</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источников.</w:t>
      </w:r>
    </w:p>
    <w:p w:rsidR="00685EC5" w:rsidRPr="00831FE4" w:rsidRDefault="00685EC5" w:rsidP="00685EC5">
      <w:pPr>
        <w:pStyle w:val="aff"/>
        <w:jc w:val="both"/>
        <w:rPr>
          <w:rFonts w:ascii="Times New Roman" w:hAnsi="Times New Roman"/>
          <w:i/>
          <w:sz w:val="20"/>
          <w:szCs w:val="20"/>
        </w:rPr>
      </w:pPr>
      <w:r w:rsidRPr="00831FE4">
        <w:rPr>
          <w:rFonts w:ascii="Times New Roman" w:hAnsi="Times New Roman"/>
          <w:w w:val="110"/>
          <w:sz w:val="20"/>
          <w:szCs w:val="20"/>
        </w:rPr>
        <w:t>Тема</w:t>
      </w:r>
      <w:r w:rsidRPr="00831FE4">
        <w:rPr>
          <w:rFonts w:ascii="Times New Roman" w:hAnsi="Times New Roman"/>
          <w:spacing w:val="39"/>
          <w:w w:val="110"/>
          <w:sz w:val="20"/>
          <w:szCs w:val="20"/>
        </w:rPr>
        <w:t xml:space="preserve"> </w:t>
      </w:r>
      <w:r w:rsidRPr="00831FE4">
        <w:rPr>
          <w:rFonts w:ascii="Times New Roman" w:hAnsi="Times New Roman"/>
          <w:w w:val="110"/>
          <w:sz w:val="20"/>
          <w:szCs w:val="20"/>
        </w:rPr>
        <w:t>31.</w:t>
      </w:r>
      <w:r w:rsidRPr="00831FE4">
        <w:rPr>
          <w:rFonts w:ascii="Times New Roman" w:hAnsi="Times New Roman"/>
          <w:spacing w:val="40"/>
          <w:w w:val="110"/>
          <w:sz w:val="20"/>
          <w:szCs w:val="20"/>
        </w:rPr>
        <w:t xml:space="preserve"> </w:t>
      </w:r>
      <w:r w:rsidRPr="00831FE4">
        <w:rPr>
          <w:rFonts w:ascii="Times New Roman" w:hAnsi="Times New Roman"/>
          <w:w w:val="110"/>
          <w:sz w:val="20"/>
          <w:szCs w:val="20"/>
        </w:rPr>
        <w:t>Культурная</w:t>
      </w:r>
      <w:r w:rsidRPr="00831FE4">
        <w:rPr>
          <w:rFonts w:ascii="Times New Roman" w:hAnsi="Times New Roman"/>
          <w:spacing w:val="39"/>
          <w:w w:val="110"/>
          <w:sz w:val="20"/>
          <w:szCs w:val="20"/>
        </w:rPr>
        <w:t xml:space="preserve"> </w:t>
      </w:r>
      <w:r w:rsidRPr="00831FE4">
        <w:rPr>
          <w:rFonts w:ascii="Times New Roman" w:hAnsi="Times New Roman"/>
          <w:w w:val="110"/>
          <w:sz w:val="20"/>
          <w:szCs w:val="20"/>
        </w:rPr>
        <w:t>карта</w:t>
      </w:r>
      <w:r w:rsidRPr="00831FE4">
        <w:rPr>
          <w:rFonts w:ascii="Times New Roman" w:hAnsi="Times New Roman"/>
          <w:spacing w:val="39"/>
          <w:w w:val="110"/>
          <w:sz w:val="20"/>
          <w:szCs w:val="20"/>
        </w:rPr>
        <w:t xml:space="preserve"> </w:t>
      </w:r>
      <w:r w:rsidRPr="00831FE4">
        <w:rPr>
          <w:rFonts w:ascii="Times New Roman" w:hAnsi="Times New Roman"/>
          <w:w w:val="110"/>
          <w:sz w:val="20"/>
          <w:szCs w:val="20"/>
        </w:rPr>
        <w:t>России</w:t>
      </w:r>
      <w:r w:rsidRPr="00831FE4">
        <w:rPr>
          <w:rFonts w:ascii="Times New Roman" w:hAnsi="Times New Roman"/>
          <w:spacing w:val="40"/>
          <w:w w:val="110"/>
          <w:sz w:val="20"/>
          <w:szCs w:val="20"/>
        </w:rPr>
        <w:t xml:space="preserve"> </w:t>
      </w:r>
      <w:r w:rsidRPr="00831FE4">
        <w:rPr>
          <w:rFonts w:ascii="Times New Roman" w:hAnsi="Times New Roman"/>
          <w:i/>
          <w:w w:val="110"/>
          <w:sz w:val="20"/>
          <w:szCs w:val="20"/>
        </w:rPr>
        <w:t>(практическое</w:t>
      </w:r>
      <w:r w:rsidRPr="00831FE4">
        <w:rPr>
          <w:rFonts w:ascii="Times New Roman" w:hAnsi="Times New Roman"/>
          <w:i/>
          <w:spacing w:val="34"/>
          <w:w w:val="110"/>
          <w:sz w:val="20"/>
          <w:szCs w:val="20"/>
        </w:rPr>
        <w:t xml:space="preserve"> </w:t>
      </w:r>
      <w:r w:rsidRPr="00831FE4">
        <w:rPr>
          <w:rFonts w:ascii="Times New Roman" w:hAnsi="Times New Roman"/>
          <w:i/>
          <w:w w:val="110"/>
          <w:sz w:val="20"/>
          <w:szCs w:val="20"/>
        </w:rPr>
        <w:t>занятие).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География культур России. Россия как культурная карта.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Описание регионов в соответствии с их особенностями.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Тема</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32.</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Единство</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страны</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залог</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будущего</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Россия — единая страна. Р</w:t>
      </w:r>
      <w:r>
        <w:rPr>
          <w:rFonts w:ascii="Times New Roman" w:hAnsi="Times New Roman"/>
          <w:w w:val="105"/>
          <w:sz w:val="20"/>
          <w:szCs w:val="20"/>
        </w:rPr>
        <w:t>усский мир. Общая история, сход</w:t>
      </w:r>
      <w:r w:rsidRPr="00831FE4">
        <w:rPr>
          <w:rFonts w:ascii="Times New Roman" w:hAnsi="Times New Roman"/>
          <w:w w:val="105"/>
          <w:sz w:val="20"/>
          <w:szCs w:val="20"/>
        </w:rPr>
        <w:t xml:space="preserve">ство культурных традиций, </w:t>
      </w:r>
      <w:r>
        <w:rPr>
          <w:rFonts w:ascii="Times New Roman" w:hAnsi="Times New Roman"/>
          <w:w w:val="105"/>
          <w:sz w:val="20"/>
          <w:szCs w:val="20"/>
        </w:rPr>
        <w:t>единые духовно-нравственные цен</w:t>
      </w:r>
      <w:r w:rsidRPr="00831FE4">
        <w:rPr>
          <w:rFonts w:ascii="Times New Roman" w:hAnsi="Times New Roman"/>
          <w:w w:val="105"/>
          <w:sz w:val="20"/>
          <w:szCs w:val="20"/>
        </w:rPr>
        <w:t>ности</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России.</w:t>
      </w:r>
    </w:p>
    <w:p w:rsidR="00685EC5" w:rsidRDefault="00685EC5" w:rsidP="00685EC5">
      <w:pPr>
        <w:pStyle w:val="aff"/>
        <w:jc w:val="both"/>
        <w:rPr>
          <w:rFonts w:ascii="Times New Roman" w:hAnsi="Times New Roman"/>
          <w:i/>
          <w:w w:val="115"/>
          <w:sz w:val="20"/>
          <w:szCs w:val="20"/>
        </w:rPr>
      </w:pPr>
      <w:r w:rsidRPr="00346181">
        <w:rPr>
          <w:rFonts w:ascii="Times New Roman" w:hAnsi="Times New Roman"/>
          <w:w w:val="115"/>
          <w:sz w:val="20"/>
          <w:szCs w:val="20"/>
        </w:rPr>
        <w:t>класс</w:t>
      </w:r>
      <w:r w:rsidRPr="00346181">
        <w:rPr>
          <w:rFonts w:ascii="Times New Roman" w:hAnsi="Times New Roman"/>
          <w:spacing w:val="22"/>
          <w:w w:val="115"/>
          <w:sz w:val="20"/>
          <w:szCs w:val="20"/>
        </w:rPr>
        <w:t xml:space="preserve"> </w:t>
      </w:r>
      <w:r w:rsidRPr="00346181">
        <w:rPr>
          <w:rFonts w:ascii="Times New Roman" w:hAnsi="Times New Roman"/>
          <w:i/>
          <w:w w:val="115"/>
          <w:sz w:val="20"/>
          <w:szCs w:val="20"/>
        </w:rPr>
        <w:t>(34</w:t>
      </w:r>
      <w:r w:rsidRPr="00346181">
        <w:rPr>
          <w:rFonts w:ascii="Times New Roman" w:hAnsi="Times New Roman"/>
          <w:i/>
          <w:spacing w:val="21"/>
          <w:w w:val="115"/>
          <w:sz w:val="20"/>
          <w:szCs w:val="20"/>
        </w:rPr>
        <w:t xml:space="preserve"> </w:t>
      </w:r>
      <w:r w:rsidRPr="00346181">
        <w:rPr>
          <w:rFonts w:ascii="Times New Roman" w:hAnsi="Times New Roman"/>
          <w:i/>
          <w:w w:val="115"/>
          <w:sz w:val="20"/>
          <w:szCs w:val="20"/>
        </w:rPr>
        <w:t>ч)</w:t>
      </w:r>
    </w:p>
    <w:p w:rsidR="0050104C" w:rsidRPr="00346181" w:rsidRDefault="0050104C" w:rsidP="00685EC5">
      <w:pPr>
        <w:pStyle w:val="aff"/>
        <w:jc w:val="both"/>
        <w:rPr>
          <w:rFonts w:ascii="Times New Roman" w:hAnsi="Times New Roman"/>
          <w:i/>
          <w:sz w:val="20"/>
          <w:szCs w:val="20"/>
        </w:rPr>
      </w:pPr>
    </w:p>
    <w:p w:rsidR="00685EC5" w:rsidRPr="00831FE4" w:rsidRDefault="00685EC5" w:rsidP="00685EC5">
      <w:pPr>
        <w:pStyle w:val="aff"/>
        <w:jc w:val="both"/>
        <w:rPr>
          <w:rFonts w:ascii="Times New Roman" w:hAnsi="Times New Roman"/>
          <w:sz w:val="20"/>
          <w:szCs w:val="20"/>
        </w:rPr>
      </w:pPr>
      <w:bookmarkStart w:id="815" w:name="_TOC_250004"/>
      <w:r w:rsidRPr="00831FE4">
        <w:rPr>
          <w:rFonts w:ascii="Times New Roman" w:hAnsi="Times New Roman"/>
          <w:w w:val="95"/>
          <w:sz w:val="20"/>
          <w:szCs w:val="20"/>
        </w:rPr>
        <w:t>Планируемые</w:t>
      </w:r>
      <w:r w:rsidRPr="00831FE4">
        <w:rPr>
          <w:rFonts w:ascii="Times New Roman" w:hAnsi="Times New Roman"/>
          <w:spacing w:val="12"/>
          <w:w w:val="95"/>
          <w:sz w:val="20"/>
          <w:szCs w:val="20"/>
        </w:rPr>
        <w:t xml:space="preserve"> </w:t>
      </w:r>
      <w:r w:rsidRPr="00831FE4">
        <w:rPr>
          <w:rFonts w:ascii="Times New Roman" w:hAnsi="Times New Roman"/>
          <w:w w:val="95"/>
          <w:sz w:val="20"/>
          <w:szCs w:val="20"/>
        </w:rPr>
        <w:t>результаты</w:t>
      </w:r>
      <w:r w:rsidRPr="00831FE4">
        <w:rPr>
          <w:rFonts w:ascii="Times New Roman" w:hAnsi="Times New Roman"/>
          <w:spacing w:val="12"/>
          <w:w w:val="95"/>
          <w:sz w:val="20"/>
          <w:szCs w:val="20"/>
        </w:rPr>
        <w:t xml:space="preserve"> </w:t>
      </w:r>
      <w:r w:rsidRPr="00831FE4">
        <w:rPr>
          <w:rFonts w:ascii="Times New Roman" w:hAnsi="Times New Roman"/>
          <w:w w:val="95"/>
          <w:sz w:val="20"/>
          <w:szCs w:val="20"/>
        </w:rPr>
        <w:t>освоения</w:t>
      </w:r>
      <w:r w:rsidRPr="00831FE4">
        <w:rPr>
          <w:rFonts w:ascii="Times New Roman" w:hAnsi="Times New Roman"/>
          <w:spacing w:val="12"/>
          <w:w w:val="95"/>
          <w:sz w:val="20"/>
          <w:szCs w:val="20"/>
        </w:rPr>
        <w:t xml:space="preserve"> </w:t>
      </w:r>
      <w:r w:rsidRPr="00831FE4">
        <w:rPr>
          <w:rFonts w:ascii="Times New Roman" w:hAnsi="Times New Roman"/>
          <w:w w:val="95"/>
          <w:sz w:val="20"/>
          <w:szCs w:val="20"/>
        </w:rPr>
        <w:t>учебного</w:t>
      </w:r>
      <w:r w:rsidRPr="00831FE4">
        <w:rPr>
          <w:rFonts w:ascii="Times New Roman" w:hAnsi="Times New Roman"/>
          <w:spacing w:val="12"/>
          <w:w w:val="95"/>
          <w:sz w:val="20"/>
          <w:szCs w:val="20"/>
        </w:rPr>
        <w:t xml:space="preserve"> </w:t>
      </w:r>
      <w:bookmarkEnd w:id="815"/>
      <w:r w:rsidRPr="00831FE4">
        <w:rPr>
          <w:rFonts w:ascii="Times New Roman" w:hAnsi="Times New Roman"/>
          <w:w w:val="95"/>
          <w:sz w:val="20"/>
          <w:szCs w:val="20"/>
        </w:rPr>
        <w:t>курса</w:t>
      </w:r>
    </w:p>
    <w:p w:rsidR="00685EC5" w:rsidRPr="00831FE4" w:rsidRDefault="00685EC5" w:rsidP="00685EC5">
      <w:pPr>
        <w:pStyle w:val="aff"/>
        <w:jc w:val="both"/>
        <w:rPr>
          <w:rFonts w:ascii="Times New Roman" w:hAnsi="Times New Roman"/>
          <w:b/>
          <w:sz w:val="20"/>
          <w:szCs w:val="20"/>
        </w:rPr>
      </w:pPr>
      <w:r w:rsidRPr="00831FE4">
        <w:rPr>
          <w:rFonts w:ascii="Times New Roman" w:hAnsi="Times New Roman"/>
          <w:b/>
          <w:w w:val="95"/>
          <w:sz w:val="20"/>
          <w:szCs w:val="20"/>
        </w:rPr>
        <w:t>«Основы</w:t>
      </w:r>
      <w:r w:rsidRPr="00831FE4">
        <w:rPr>
          <w:rFonts w:ascii="Times New Roman" w:hAnsi="Times New Roman"/>
          <w:b/>
          <w:spacing w:val="1"/>
          <w:w w:val="95"/>
          <w:sz w:val="20"/>
          <w:szCs w:val="20"/>
        </w:rPr>
        <w:t xml:space="preserve"> </w:t>
      </w:r>
      <w:r w:rsidRPr="00831FE4">
        <w:rPr>
          <w:rFonts w:ascii="Times New Roman" w:hAnsi="Times New Roman"/>
          <w:b/>
          <w:w w:val="95"/>
          <w:sz w:val="20"/>
          <w:szCs w:val="20"/>
        </w:rPr>
        <w:t>духовно-нравственной</w:t>
      </w:r>
      <w:r w:rsidRPr="00831FE4">
        <w:rPr>
          <w:rFonts w:ascii="Times New Roman" w:hAnsi="Times New Roman"/>
          <w:b/>
          <w:spacing w:val="1"/>
          <w:w w:val="95"/>
          <w:sz w:val="20"/>
          <w:szCs w:val="20"/>
        </w:rPr>
        <w:t xml:space="preserve"> </w:t>
      </w:r>
      <w:r w:rsidRPr="00831FE4">
        <w:rPr>
          <w:rFonts w:ascii="Times New Roman" w:hAnsi="Times New Roman"/>
          <w:b/>
          <w:w w:val="95"/>
          <w:sz w:val="20"/>
          <w:szCs w:val="20"/>
        </w:rPr>
        <w:t>культуры</w:t>
      </w:r>
      <w:r w:rsidRPr="00831FE4">
        <w:rPr>
          <w:rFonts w:ascii="Times New Roman" w:hAnsi="Times New Roman"/>
          <w:b/>
          <w:spacing w:val="1"/>
          <w:w w:val="95"/>
          <w:sz w:val="20"/>
          <w:szCs w:val="20"/>
        </w:rPr>
        <w:t xml:space="preserve"> </w:t>
      </w:r>
      <w:r w:rsidRPr="00831FE4">
        <w:rPr>
          <w:rFonts w:ascii="Times New Roman" w:hAnsi="Times New Roman"/>
          <w:b/>
          <w:w w:val="95"/>
          <w:sz w:val="20"/>
          <w:szCs w:val="20"/>
        </w:rPr>
        <w:t>народов</w:t>
      </w:r>
      <w:r w:rsidRPr="00831FE4">
        <w:rPr>
          <w:rFonts w:ascii="Times New Roman" w:hAnsi="Times New Roman"/>
          <w:b/>
          <w:spacing w:val="1"/>
          <w:w w:val="95"/>
          <w:sz w:val="20"/>
          <w:szCs w:val="20"/>
        </w:rPr>
        <w:t xml:space="preserve"> </w:t>
      </w:r>
      <w:r w:rsidRPr="00831FE4">
        <w:rPr>
          <w:rFonts w:ascii="Times New Roman" w:hAnsi="Times New Roman"/>
          <w:b/>
          <w:spacing w:val="2"/>
          <w:w w:val="85"/>
          <w:sz w:val="20"/>
          <w:szCs w:val="20"/>
        </w:rPr>
        <w:t>Росс</w:t>
      </w:r>
      <w:r w:rsidRPr="00831FE4">
        <w:rPr>
          <w:rFonts w:ascii="Times New Roman" w:hAnsi="Times New Roman"/>
          <w:b/>
          <w:spacing w:val="2"/>
          <w:w w:val="107"/>
          <w:sz w:val="20"/>
          <w:szCs w:val="20"/>
        </w:rPr>
        <w:t>и</w:t>
      </w:r>
      <w:r w:rsidRPr="00831FE4">
        <w:rPr>
          <w:rFonts w:ascii="Times New Roman" w:hAnsi="Times New Roman"/>
          <w:b/>
          <w:spacing w:val="1"/>
          <w:w w:val="107"/>
          <w:sz w:val="20"/>
          <w:szCs w:val="20"/>
        </w:rPr>
        <w:t>и</w:t>
      </w:r>
      <w:r w:rsidRPr="00831FE4">
        <w:rPr>
          <w:rFonts w:ascii="Times New Roman" w:hAnsi="Times New Roman"/>
          <w:b/>
          <w:w w:val="131"/>
          <w:sz w:val="20"/>
          <w:szCs w:val="20"/>
        </w:rPr>
        <w:t>»</w:t>
      </w:r>
      <w:r w:rsidRPr="00831FE4">
        <w:rPr>
          <w:rFonts w:ascii="Times New Roman" w:hAnsi="Times New Roman"/>
          <w:b/>
          <w:spacing w:val="17"/>
          <w:sz w:val="20"/>
          <w:szCs w:val="20"/>
        </w:rPr>
        <w:t xml:space="preserve"> </w:t>
      </w:r>
      <w:r w:rsidRPr="00831FE4">
        <w:rPr>
          <w:rFonts w:ascii="Times New Roman" w:hAnsi="Times New Roman"/>
          <w:b/>
          <w:spacing w:val="2"/>
          <w:w w:val="96"/>
          <w:sz w:val="20"/>
          <w:szCs w:val="20"/>
        </w:rPr>
        <w:t>н</w:t>
      </w:r>
      <w:r w:rsidRPr="00831FE4">
        <w:rPr>
          <w:rFonts w:ascii="Times New Roman" w:hAnsi="Times New Roman"/>
          <w:b/>
          <w:w w:val="96"/>
          <w:sz w:val="20"/>
          <w:szCs w:val="20"/>
        </w:rPr>
        <w:t>а</w:t>
      </w:r>
      <w:r w:rsidRPr="00831FE4">
        <w:rPr>
          <w:rFonts w:ascii="Times New Roman" w:hAnsi="Times New Roman"/>
          <w:b/>
          <w:spacing w:val="19"/>
          <w:sz w:val="20"/>
          <w:szCs w:val="20"/>
        </w:rPr>
        <w:t xml:space="preserve"> </w:t>
      </w:r>
      <w:r w:rsidRPr="00831FE4">
        <w:rPr>
          <w:rFonts w:ascii="Times New Roman" w:hAnsi="Times New Roman"/>
          <w:b/>
          <w:spacing w:val="2"/>
          <w:w w:val="93"/>
          <w:sz w:val="20"/>
          <w:szCs w:val="20"/>
        </w:rPr>
        <w:t>уровн</w:t>
      </w:r>
      <w:r w:rsidRPr="00831FE4">
        <w:rPr>
          <w:rFonts w:ascii="Times New Roman" w:hAnsi="Times New Roman"/>
          <w:b/>
          <w:w w:val="93"/>
          <w:sz w:val="20"/>
          <w:szCs w:val="20"/>
        </w:rPr>
        <w:t>е</w:t>
      </w:r>
      <w:r w:rsidRPr="00831FE4">
        <w:rPr>
          <w:rFonts w:ascii="Times New Roman" w:hAnsi="Times New Roman"/>
          <w:b/>
          <w:spacing w:val="19"/>
          <w:sz w:val="20"/>
          <w:szCs w:val="20"/>
        </w:rPr>
        <w:t xml:space="preserve"> </w:t>
      </w:r>
      <w:r w:rsidRPr="00831FE4">
        <w:rPr>
          <w:rFonts w:ascii="Times New Roman" w:hAnsi="Times New Roman"/>
          <w:b/>
          <w:spacing w:val="2"/>
          <w:w w:val="92"/>
          <w:sz w:val="20"/>
          <w:szCs w:val="20"/>
        </w:rPr>
        <w:t>о</w:t>
      </w:r>
      <w:r w:rsidRPr="00831FE4">
        <w:rPr>
          <w:rFonts w:ascii="Times New Roman" w:hAnsi="Times New Roman"/>
          <w:b/>
          <w:spacing w:val="2"/>
          <w:w w:val="63"/>
          <w:sz w:val="20"/>
          <w:szCs w:val="20"/>
        </w:rPr>
        <w:t>с</w:t>
      </w:r>
      <w:r w:rsidRPr="00831FE4">
        <w:rPr>
          <w:rFonts w:ascii="Times New Roman" w:hAnsi="Times New Roman"/>
          <w:b/>
          <w:spacing w:val="2"/>
          <w:w w:val="101"/>
          <w:sz w:val="20"/>
          <w:szCs w:val="20"/>
        </w:rPr>
        <w:t>новног</w:t>
      </w:r>
      <w:r w:rsidRPr="00831FE4">
        <w:rPr>
          <w:rFonts w:ascii="Times New Roman" w:hAnsi="Times New Roman"/>
          <w:b/>
          <w:w w:val="101"/>
          <w:sz w:val="20"/>
          <w:szCs w:val="20"/>
        </w:rPr>
        <w:t>о</w:t>
      </w:r>
      <w:r w:rsidRPr="00831FE4">
        <w:rPr>
          <w:rFonts w:ascii="Times New Roman" w:hAnsi="Times New Roman"/>
          <w:b/>
          <w:spacing w:val="19"/>
          <w:sz w:val="20"/>
          <w:szCs w:val="20"/>
        </w:rPr>
        <w:t xml:space="preserve"> </w:t>
      </w:r>
      <w:r w:rsidRPr="00831FE4">
        <w:rPr>
          <w:rFonts w:ascii="Times New Roman" w:hAnsi="Times New Roman"/>
          <w:b/>
          <w:spacing w:val="2"/>
          <w:w w:val="91"/>
          <w:sz w:val="20"/>
          <w:szCs w:val="20"/>
        </w:rPr>
        <w:t>общег</w:t>
      </w:r>
      <w:r w:rsidRPr="00831FE4">
        <w:rPr>
          <w:rFonts w:ascii="Times New Roman" w:hAnsi="Times New Roman"/>
          <w:b/>
          <w:w w:val="91"/>
          <w:sz w:val="20"/>
          <w:szCs w:val="20"/>
        </w:rPr>
        <w:t>о</w:t>
      </w:r>
      <w:r w:rsidRPr="00831FE4">
        <w:rPr>
          <w:rFonts w:ascii="Times New Roman" w:hAnsi="Times New Roman"/>
          <w:b/>
          <w:spacing w:val="19"/>
          <w:sz w:val="20"/>
          <w:szCs w:val="20"/>
        </w:rPr>
        <w:t xml:space="preserve"> </w:t>
      </w:r>
      <w:r w:rsidRPr="00831FE4">
        <w:rPr>
          <w:rFonts w:ascii="Times New Roman" w:hAnsi="Times New Roman"/>
          <w:b/>
          <w:spacing w:val="2"/>
          <w:w w:val="97"/>
          <w:sz w:val="20"/>
          <w:szCs w:val="20"/>
        </w:rPr>
        <w:t>образования</w:t>
      </w:r>
    </w:p>
    <w:p w:rsidR="00685EC5" w:rsidRPr="00831FE4" w:rsidRDefault="006D7370" w:rsidP="00685EC5">
      <w:pPr>
        <w:pStyle w:val="aff"/>
        <w:jc w:val="both"/>
        <w:rPr>
          <w:rFonts w:ascii="Times New Roman" w:hAnsi="Times New Roman"/>
          <w:b/>
          <w:sz w:val="20"/>
          <w:szCs w:val="20"/>
        </w:rPr>
      </w:pPr>
      <w:r>
        <w:rPr>
          <w:rFonts w:ascii="Times New Roman" w:hAnsi="Times New Roman"/>
          <w:noProof/>
          <w:sz w:val="20"/>
          <w:szCs w:val="20"/>
          <w:lang w:eastAsia="ru-RU"/>
        </w:rPr>
        <mc:AlternateContent>
          <mc:Choice Requires="wps">
            <w:drawing>
              <wp:anchor distT="0" distB="0" distL="0" distR="0" simplePos="0" relativeHeight="251663360" behindDoc="1" locked="0" layoutInCell="1" allowOverlap="1">
                <wp:simplePos x="0" y="0"/>
                <wp:positionH relativeFrom="page">
                  <wp:posOffset>467995</wp:posOffset>
                </wp:positionH>
                <wp:positionV relativeFrom="paragraph">
                  <wp:posOffset>82550</wp:posOffset>
                </wp:positionV>
                <wp:extent cx="4032250" cy="1270"/>
                <wp:effectExtent l="0" t="0" r="25400" b="17780"/>
                <wp:wrapTopAndBottom/>
                <wp:docPr id="6" name="Полилиния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032250" cy="1270"/>
                        </a:xfrm>
                        <a:custGeom>
                          <a:avLst/>
                          <a:gdLst>
                            <a:gd name="T0" fmla="+- 0 737 737"/>
                            <a:gd name="T1" fmla="*/ T0 w 6350"/>
                            <a:gd name="T2" fmla="+- 0 7087 737"/>
                            <a:gd name="T3" fmla="*/ T2 w 6350"/>
                          </a:gdLst>
                          <a:ahLst/>
                          <a:cxnLst>
                            <a:cxn ang="0">
                              <a:pos x="T1" y="0"/>
                            </a:cxn>
                            <a:cxn ang="0">
                              <a:pos x="T3" y="0"/>
                            </a:cxn>
                          </a:cxnLst>
                          <a:rect l="0" t="0" r="r" b="b"/>
                          <a:pathLst>
                            <a:path w="6350">
                              <a:moveTo>
                                <a:pt x="0" y="0"/>
                              </a:moveTo>
                              <a:lnTo>
                                <a:pt x="6350" y="0"/>
                              </a:ln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6" o:spid="_x0000_s1026" style="position:absolute;margin-left:36.85pt;margin-top:6.5pt;width:317.5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" path="m,l6350,e" filled="f" strokeweight=".5pt">
                <v:path arrowok="t" o:connecttype="custom" o:connectlocs="0,0;4032250,0" o:connectangles="0,0"/>
                <w10:wrap type="topAndBottom" anchorx="page"/>
              </v:shape>
            </w:pict>
          </mc:Fallback>
        </mc:AlternateContent>
      </w:r>
    </w:p>
    <w:p w:rsidR="00685EC5" w:rsidRPr="00831FE4" w:rsidRDefault="00685EC5" w:rsidP="00685EC5">
      <w:pPr>
        <w:pStyle w:val="aff"/>
        <w:jc w:val="both"/>
        <w:rPr>
          <w:rFonts w:ascii="Times New Roman" w:hAnsi="Times New Roman"/>
          <w:sz w:val="20"/>
          <w:szCs w:val="20"/>
        </w:rPr>
      </w:pPr>
      <w:bookmarkStart w:id="816" w:name="_TOC_250003"/>
      <w:r w:rsidRPr="00831FE4">
        <w:rPr>
          <w:rFonts w:ascii="Times New Roman" w:hAnsi="Times New Roman"/>
          <w:w w:val="90"/>
          <w:sz w:val="20"/>
          <w:szCs w:val="20"/>
        </w:rPr>
        <w:t>Личностные</w:t>
      </w:r>
      <w:r w:rsidRPr="00831FE4">
        <w:rPr>
          <w:rFonts w:ascii="Times New Roman" w:hAnsi="Times New Roman"/>
          <w:spacing w:val="4"/>
          <w:w w:val="90"/>
          <w:sz w:val="20"/>
          <w:szCs w:val="20"/>
        </w:rPr>
        <w:t xml:space="preserve"> </w:t>
      </w:r>
      <w:bookmarkEnd w:id="816"/>
      <w:r w:rsidRPr="00831FE4">
        <w:rPr>
          <w:rFonts w:ascii="Times New Roman" w:hAnsi="Times New Roman"/>
          <w:w w:val="90"/>
          <w:sz w:val="20"/>
          <w:szCs w:val="20"/>
        </w:rPr>
        <w:t>результаты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Планируемые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результаты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освоения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курса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представляют со-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бой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систему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ведущих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целевых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установок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ожидаемых</w:t>
      </w:r>
      <w:r w:rsidRPr="00831FE4">
        <w:rPr>
          <w:rFonts w:ascii="Times New Roman" w:hAnsi="Times New Roman"/>
          <w:spacing w:val="1"/>
          <w:w w:val="105"/>
          <w:sz w:val="20"/>
          <w:szCs w:val="20"/>
        </w:rPr>
        <w:t xml:space="preserve"> </w:t>
      </w:r>
      <w:r>
        <w:rPr>
          <w:rFonts w:ascii="Times New Roman" w:hAnsi="Times New Roman"/>
          <w:w w:val="105"/>
          <w:sz w:val="20"/>
          <w:szCs w:val="20"/>
        </w:rPr>
        <w:t>резуль</w:t>
      </w:r>
      <w:r w:rsidRPr="00831FE4">
        <w:rPr>
          <w:rFonts w:ascii="Times New Roman" w:hAnsi="Times New Roman"/>
          <w:w w:val="105"/>
          <w:sz w:val="20"/>
          <w:szCs w:val="20"/>
        </w:rPr>
        <w:t>татов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освоения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всех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компонентов,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составляющих</w:t>
      </w:r>
      <w:r w:rsidRPr="00831FE4">
        <w:rPr>
          <w:rFonts w:ascii="Times New Roman" w:hAnsi="Times New Roman"/>
          <w:spacing w:val="1"/>
          <w:w w:val="105"/>
          <w:sz w:val="20"/>
          <w:szCs w:val="20"/>
        </w:rPr>
        <w:t xml:space="preserve"> </w:t>
      </w:r>
      <w:r>
        <w:rPr>
          <w:rFonts w:ascii="Times New Roman" w:hAnsi="Times New Roman"/>
          <w:w w:val="105"/>
          <w:sz w:val="20"/>
          <w:szCs w:val="20"/>
        </w:rPr>
        <w:t>содержатель</w:t>
      </w:r>
      <w:r w:rsidRPr="00831FE4">
        <w:rPr>
          <w:rFonts w:ascii="Times New Roman" w:hAnsi="Times New Roman"/>
          <w:w w:val="105"/>
          <w:sz w:val="20"/>
          <w:szCs w:val="20"/>
        </w:rPr>
        <w:t>ную</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основу</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образовательной</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программы.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Личностные результаты ос</w:t>
      </w:r>
      <w:r>
        <w:rPr>
          <w:rFonts w:ascii="Times New Roman" w:hAnsi="Times New Roman"/>
          <w:w w:val="105"/>
          <w:sz w:val="20"/>
          <w:szCs w:val="20"/>
        </w:rPr>
        <w:t>воения курса достигаются в един</w:t>
      </w:r>
      <w:r w:rsidRPr="00831FE4">
        <w:rPr>
          <w:rFonts w:ascii="Times New Roman" w:hAnsi="Times New Roman"/>
          <w:w w:val="105"/>
          <w:sz w:val="20"/>
          <w:szCs w:val="20"/>
        </w:rPr>
        <w:t>стве</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учебной</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воспитательной</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деятельности.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i/>
          <w:w w:val="105"/>
          <w:sz w:val="20"/>
          <w:szCs w:val="20"/>
        </w:rPr>
        <w:t>Личностные</w:t>
      </w:r>
      <w:r w:rsidRPr="00831FE4">
        <w:rPr>
          <w:rFonts w:ascii="Times New Roman" w:hAnsi="Times New Roman"/>
          <w:i/>
          <w:spacing w:val="1"/>
          <w:w w:val="105"/>
          <w:sz w:val="20"/>
          <w:szCs w:val="20"/>
        </w:rPr>
        <w:t xml:space="preserve"> </w:t>
      </w:r>
      <w:r w:rsidRPr="00831FE4">
        <w:rPr>
          <w:rFonts w:ascii="Times New Roman" w:hAnsi="Times New Roman"/>
          <w:i/>
          <w:w w:val="105"/>
          <w:sz w:val="20"/>
          <w:szCs w:val="20"/>
        </w:rPr>
        <w:t xml:space="preserve">результаты </w:t>
      </w:r>
      <w:r w:rsidRPr="00831FE4">
        <w:rPr>
          <w:rFonts w:ascii="Times New Roman" w:hAnsi="Times New Roman"/>
          <w:w w:val="105"/>
          <w:sz w:val="20"/>
          <w:szCs w:val="20"/>
        </w:rPr>
        <w:t>освоения курса включают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осознание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российской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гражданской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идентичности;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готовность</w:t>
      </w:r>
      <w:r w:rsidRPr="00831FE4">
        <w:rPr>
          <w:rFonts w:ascii="Times New Roman" w:hAnsi="Times New Roman"/>
          <w:spacing w:val="1"/>
          <w:w w:val="105"/>
          <w:sz w:val="20"/>
          <w:szCs w:val="20"/>
        </w:rPr>
        <w:t xml:space="preserve"> </w:t>
      </w:r>
      <w:r>
        <w:rPr>
          <w:rFonts w:ascii="Times New Roman" w:hAnsi="Times New Roman"/>
          <w:w w:val="105"/>
          <w:sz w:val="20"/>
          <w:szCs w:val="20"/>
        </w:rPr>
        <w:t>обуча</w:t>
      </w:r>
      <w:r w:rsidRPr="00831FE4">
        <w:rPr>
          <w:rFonts w:ascii="Times New Roman" w:hAnsi="Times New Roman"/>
          <w:w w:val="105"/>
          <w:sz w:val="20"/>
          <w:szCs w:val="20"/>
        </w:rPr>
        <w:t>ющихся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саморазвитию,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самостоятельности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личностному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самоопределению;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самостоятельности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инициативы;</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наличие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мотивации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целенаправленной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социально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значимой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деятельности;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сформированность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внутренней</w:t>
      </w:r>
      <w:r w:rsidRPr="00831FE4">
        <w:rPr>
          <w:rFonts w:ascii="Times New Roman" w:hAnsi="Times New Roman"/>
          <w:spacing w:val="1"/>
          <w:w w:val="105"/>
          <w:sz w:val="20"/>
          <w:szCs w:val="20"/>
        </w:rPr>
        <w:t xml:space="preserve"> </w:t>
      </w:r>
      <w:r>
        <w:rPr>
          <w:rFonts w:ascii="Times New Roman" w:hAnsi="Times New Roman"/>
          <w:w w:val="105"/>
          <w:sz w:val="20"/>
          <w:szCs w:val="20"/>
        </w:rPr>
        <w:t>позиции лично</w:t>
      </w:r>
      <w:r w:rsidRPr="00831FE4">
        <w:rPr>
          <w:rFonts w:ascii="Times New Roman" w:hAnsi="Times New Roman"/>
          <w:w w:val="105"/>
          <w:sz w:val="20"/>
          <w:szCs w:val="20"/>
        </w:rPr>
        <w:t>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особого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отношения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себе,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окружающим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людям</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жизни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целом.</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sz w:val="20"/>
          <w:szCs w:val="20"/>
        </w:rPr>
        <w:t>Патриотическое</w:t>
      </w:r>
      <w:r w:rsidRPr="00346181">
        <w:rPr>
          <w:rFonts w:ascii="Times New Roman" w:hAnsi="Times New Roman"/>
          <w:spacing w:val="40"/>
          <w:sz w:val="20"/>
          <w:szCs w:val="20"/>
        </w:rPr>
        <w:t xml:space="preserve"> </w:t>
      </w:r>
      <w:r w:rsidRPr="00346181">
        <w:rPr>
          <w:rFonts w:ascii="Times New Roman" w:hAnsi="Times New Roman"/>
          <w:sz w:val="20"/>
          <w:szCs w:val="20"/>
        </w:rPr>
        <w:t>воспитание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Самоопределение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(личностное,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профессиональное,</w:t>
      </w:r>
      <w:r w:rsidRPr="00831FE4">
        <w:rPr>
          <w:rFonts w:ascii="Times New Roman" w:hAnsi="Times New Roman"/>
          <w:spacing w:val="1"/>
          <w:w w:val="105"/>
          <w:sz w:val="20"/>
          <w:szCs w:val="20"/>
        </w:rPr>
        <w:t xml:space="preserve"> </w:t>
      </w:r>
      <w:r>
        <w:rPr>
          <w:rFonts w:ascii="Times New Roman" w:hAnsi="Times New Roman"/>
          <w:w w:val="105"/>
          <w:sz w:val="20"/>
          <w:szCs w:val="20"/>
        </w:rPr>
        <w:t>жизнен</w:t>
      </w:r>
      <w:r w:rsidRPr="00831FE4">
        <w:rPr>
          <w:rFonts w:ascii="Times New Roman" w:hAnsi="Times New Roman"/>
          <w:w w:val="105"/>
          <w:sz w:val="20"/>
          <w:szCs w:val="20"/>
        </w:rPr>
        <w:t>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сформированность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российской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гражданской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идентичности: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патриотизма,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уважения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Отечеству,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прошлому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настоящему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многонационального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через представления</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об</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исторической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роли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традиционных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религий,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становлении</w:t>
      </w:r>
      <w:r w:rsidRPr="00831FE4">
        <w:rPr>
          <w:rFonts w:ascii="Times New Roman" w:hAnsi="Times New Roman"/>
          <w:spacing w:val="1"/>
          <w:w w:val="105"/>
          <w:sz w:val="20"/>
          <w:szCs w:val="20"/>
        </w:rPr>
        <w:t xml:space="preserve"> </w:t>
      </w:r>
      <w:r>
        <w:rPr>
          <w:rFonts w:ascii="Times New Roman" w:hAnsi="Times New Roman"/>
          <w:w w:val="105"/>
          <w:sz w:val="20"/>
          <w:szCs w:val="20"/>
        </w:rPr>
        <w:t>рос</w:t>
      </w:r>
      <w:r w:rsidRPr="00831FE4">
        <w:rPr>
          <w:rFonts w:ascii="Times New Roman" w:hAnsi="Times New Roman"/>
          <w:w w:val="105"/>
          <w:sz w:val="20"/>
          <w:szCs w:val="20"/>
        </w:rPr>
        <w:t>сийской</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государственности</w:t>
      </w:r>
      <w:r w:rsidRPr="00831FE4">
        <w:rPr>
          <w:rFonts w:ascii="Times New Roman" w:hAnsi="Times New Roman"/>
          <w:spacing w:val="-9"/>
          <w:w w:val="105"/>
          <w:sz w:val="20"/>
          <w:szCs w:val="20"/>
        </w:rPr>
        <w:t xml:space="preserve"> </w:t>
      </w:r>
      <w:r w:rsidRPr="00831FE4">
        <w:rPr>
          <w:rFonts w:ascii="Times New Roman" w:hAnsi="Times New Roman"/>
          <w:w w:val="105"/>
          <w:sz w:val="20"/>
          <w:szCs w:val="20"/>
        </w:rPr>
        <w:t>.</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sz w:val="20"/>
          <w:szCs w:val="20"/>
        </w:rPr>
        <w:t>Гражданское</w:t>
      </w:r>
      <w:r w:rsidRPr="00346181">
        <w:rPr>
          <w:rFonts w:ascii="Times New Roman" w:hAnsi="Times New Roman"/>
          <w:spacing w:val="51"/>
          <w:sz w:val="20"/>
          <w:szCs w:val="20"/>
        </w:rPr>
        <w:t xml:space="preserve"> </w:t>
      </w:r>
      <w:r w:rsidRPr="00346181">
        <w:rPr>
          <w:rFonts w:ascii="Times New Roman" w:hAnsi="Times New Roman"/>
          <w:sz w:val="20"/>
          <w:szCs w:val="20"/>
        </w:rPr>
        <w:t>воспитание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Осознанность своей гражданской идентичности через знание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языка,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своего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своего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края,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основ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культурного наследия народов России и человечества и знание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основных норм морали, нравс</w:t>
      </w:r>
      <w:r>
        <w:rPr>
          <w:rFonts w:ascii="Times New Roman" w:hAnsi="Times New Roman"/>
          <w:w w:val="105"/>
          <w:sz w:val="20"/>
          <w:szCs w:val="20"/>
        </w:rPr>
        <w:t>твенных и духовных идеалов, хра</w:t>
      </w:r>
      <w:r w:rsidRPr="00831FE4">
        <w:rPr>
          <w:rFonts w:ascii="Times New Roman" w:hAnsi="Times New Roman"/>
          <w:w w:val="105"/>
          <w:sz w:val="20"/>
          <w:szCs w:val="20"/>
        </w:rPr>
        <w:t>нимых</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культурных</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традициях</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готовность</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на</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основе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сознательному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самоограничению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поступках,</w:t>
      </w:r>
      <w:r w:rsidRPr="00831FE4">
        <w:rPr>
          <w:rFonts w:ascii="Times New Roman" w:hAnsi="Times New Roman"/>
          <w:spacing w:val="1"/>
          <w:w w:val="105"/>
          <w:sz w:val="20"/>
          <w:szCs w:val="20"/>
        </w:rPr>
        <w:t xml:space="preserve"> </w:t>
      </w:r>
      <w:r>
        <w:rPr>
          <w:rFonts w:ascii="Times New Roman" w:hAnsi="Times New Roman"/>
          <w:w w:val="105"/>
          <w:sz w:val="20"/>
          <w:szCs w:val="20"/>
        </w:rPr>
        <w:t>по</w:t>
      </w:r>
      <w:r w:rsidRPr="00831FE4">
        <w:rPr>
          <w:rFonts w:ascii="Times New Roman" w:hAnsi="Times New Roman"/>
          <w:w w:val="105"/>
          <w:sz w:val="20"/>
          <w:szCs w:val="20"/>
        </w:rPr>
        <w:t>ведении,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расточительном</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потребительстве;</w:t>
      </w:r>
    </w:p>
    <w:p w:rsidR="00685EC5" w:rsidRPr="00346181"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сформированность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понимания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принятия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гуманистических,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демократических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традиционных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1"/>
          <w:w w:val="105"/>
          <w:sz w:val="20"/>
          <w:szCs w:val="20"/>
        </w:rPr>
        <w:t xml:space="preserve"> </w:t>
      </w:r>
      <w:r>
        <w:rPr>
          <w:rFonts w:ascii="Times New Roman" w:hAnsi="Times New Roman"/>
          <w:w w:val="105"/>
          <w:sz w:val="20"/>
          <w:szCs w:val="20"/>
        </w:rPr>
        <w:t>многонациональ</w:t>
      </w:r>
      <w:r w:rsidRPr="00831FE4">
        <w:rPr>
          <w:rFonts w:ascii="Times New Roman" w:hAnsi="Times New Roman"/>
          <w:w w:val="105"/>
          <w:sz w:val="20"/>
          <w:szCs w:val="20"/>
        </w:rPr>
        <w:t>ного</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российского</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общества</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помощью</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воспитания</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способности</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духовному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развитию,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нравственному</w:t>
      </w:r>
      <w:r w:rsidRPr="00831FE4">
        <w:rPr>
          <w:rFonts w:ascii="Times New Roman" w:hAnsi="Times New Roman"/>
          <w:spacing w:val="1"/>
          <w:w w:val="105"/>
          <w:sz w:val="20"/>
          <w:szCs w:val="20"/>
        </w:rPr>
        <w:t xml:space="preserve"> </w:t>
      </w:r>
      <w:r>
        <w:rPr>
          <w:rFonts w:ascii="Times New Roman" w:hAnsi="Times New Roman"/>
          <w:w w:val="105"/>
          <w:sz w:val="20"/>
          <w:szCs w:val="20"/>
        </w:rPr>
        <w:t>самосовершенствова</w:t>
      </w:r>
      <w:r w:rsidRPr="00831FE4">
        <w:rPr>
          <w:rFonts w:ascii="Times New Roman" w:hAnsi="Times New Roman"/>
          <w:w w:val="105"/>
          <w:sz w:val="20"/>
          <w:szCs w:val="20"/>
        </w:rPr>
        <w:t>нию;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воспитание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веротерпимости,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уважительного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отношения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религиозным</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чувствам,</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взглядам</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людей</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или</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отсутствию.</w:t>
      </w:r>
      <w:r w:rsidRPr="00685EC5">
        <w:rPr>
          <w:rFonts w:ascii="Times New Roman" w:hAnsi="Times New Roman"/>
        </w:rPr>
        <w:t xml:space="preserve"> </w:t>
      </w:r>
      <w:r w:rsidRPr="00346181">
        <w:rPr>
          <w:rFonts w:ascii="Times New Roman" w:hAnsi="Times New Roman"/>
          <w:sz w:val="20"/>
          <w:szCs w:val="20"/>
        </w:rPr>
        <w:t>Ценности</w:t>
      </w:r>
      <w:r w:rsidRPr="00346181">
        <w:rPr>
          <w:rFonts w:ascii="Times New Roman" w:hAnsi="Times New Roman"/>
          <w:spacing w:val="31"/>
          <w:sz w:val="20"/>
          <w:szCs w:val="20"/>
        </w:rPr>
        <w:t xml:space="preserve"> </w:t>
      </w:r>
      <w:r w:rsidRPr="00346181">
        <w:rPr>
          <w:rFonts w:ascii="Times New Roman" w:hAnsi="Times New Roman"/>
          <w:sz w:val="20"/>
          <w:szCs w:val="20"/>
        </w:rPr>
        <w:t>познавательной</w:t>
      </w:r>
      <w:r w:rsidRPr="00346181">
        <w:rPr>
          <w:rFonts w:ascii="Times New Roman" w:hAnsi="Times New Roman"/>
          <w:spacing w:val="31"/>
          <w:sz w:val="20"/>
          <w:szCs w:val="20"/>
        </w:rPr>
        <w:t xml:space="preserve"> </w:t>
      </w:r>
      <w:r w:rsidRPr="00346181">
        <w:rPr>
          <w:rFonts w:ascii="Times New Roman" w:hAnsi="Times New Roman"/>
          <w:sz w:val="20"/>
          <w:szCs w:val="20"/>
        </w:rPr>
        <w:t>деятельности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Сформированность целостного мировоззрения, соо</w:t>
      </w:r>
      <w:r>
        <w:rPr>
          <w:rFonts w:ascii="Times New Roman" w:hAnsi="Times New Roman"/>
          <w:w w:val="105"/>
          <w:sz w:val="20"/>
          <w:szCs w:val="20"/>
        </w:rPr>
        <w:t>тветствую</w:t>
      </w:r>
      <w:r w:rsidRPr="00831FE4">
        <w:rPr>
          <w:rFonts w:ascii="Times New Roman" w:hAnsi="Times New Roman"/>
          <w:w w:val="105"/>
          <w:sz w:val="20"/>
          <w:szCs w:val="20"/>
        </w:rPr>
        <w:t>щего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современному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уровню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развития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науки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общественной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практики,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учитывающего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социальное,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языковое,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духовное</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многообразие</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современного</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мира.</w:t>
      </w:r>
    </w:p>
    <w:p w:rsidR="00685EC5" w:rsidRPr="00831FE4" w:rsidRDefault="006D7370" w:rsidP="00685EC5">
      <w:pPr>
        <w:pStyle w:val="aff"/>
        <w:jc w:val="both"/>
        <w:rPr>
          <w:rFonts w:ascii="Times New Roman" w:hAnsi="Times New Roman"/>
          <w:sz w:val="20"/>
          <w:szCs w:val="20"/>
        </w:rPr>
      </w:pPr>
      <w:r>
        <w:rPr>
          <w:rFonts w:ascii="Times New Roman" w:hAnsi="Times New Roman"/>
          <w:noProof/>
          <w:sz w:val="20"/>
          <w:szCs w:val="20"/>
          <w:lang w:eastAsia="ru-RU"/>
        </w:rPr>
        <mc:AlternateContent>
          <mc:Choice Requires="wps">
            <w:drawing>
              <wp:anchor distT="4294967295" distB="4294967295" distL="114300" distR="114300" simplePos="0" relativeHeight="251665408" behindDoc="1" locked="0" layoutInCell="1" allowOverlap="1">
                <wp:simplePos x="0" y="0"/>
                <wp:positionH relativeFrom="page">
                  <wp:posOffset>1918335</wp:posOffset>
                </wp:positionH>
                <wp:positionV relativeFrom="paragraph">
                  <wp:posOffset>210819</wp:posOffset>
                </wp:positionV>
                <wp:extent cx="41910" cy="0"/>
                <wp:effectExtent l="0" t="0" r="15240" b="1905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910" cy="0"/>
                        </a:xfrm>
                        <a:prstGeom prst="line">
                          <a:avLst/>
                        </a:prstGeom>
                        <a:noFill/>
                        <a:ln w="179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z-index:-251651072;visibility:visible;mso-wrap-style:square;mso-width-percent:0;mso-height-percent:0;mso-wrap-distance-left:9pt;mso-wrap-distance-top:-3e-5mm;mso-wrap-distance-right:9pt;mso-wrap-distance-bottom:-3e-5mm;mso-position-horizontal:absolute;mso-position-horizontal-relative:page;mso-position-vertical:absolute;mso-position-vertical-relative:text;mso-width-percent:0;mso-height-percent:0;mso-width-relative:page;mso-height-relative:page" from="151.05pt,16.6pt" to="154.3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" strokeweight=".49989mm">
                <w10:wrap anchorx="page"/>
              </v:line>
            </w:pict>
          </mc:Fallback>
        </mc:AlternateContent>
      </w:r>
      <w:r w:rsidR="00685EC5" w:rsidRPr="00831FE4">
        <w:rPr>
          <w:rFonts w:ascii="Times New Roman" w:hAnsi="Times New Roman"/>
          <w:w w:val="105"/>
          <w:sz w:val="20"/>
          <w:szCs w:val="20"/>
          <w:u w:val="single"/>
        </w:rPr>
        <w:t>Смыслообразование:</w:t>
      </w:r>
      <w:r w:rsidR="00685EC5" w:rsidRPr="00831FE4">
        <w:rPr>
          <w:rFonts w:ascii="Times New Roman" w:hAnsi="Times New Roman"/>
          <w:w w:val="105"/>
          <w:sz w:val="20"/>
          <w:szCs w:val="20"/>
        </w:rPr>
        <w:t xml:space="preserve"> сформ</w:t>
      </w:r>
      <w:r w:rsidR="00685EC5">
        <w:rPr>
          <w:rFonts w:ascii="Times New Roman" w:hAnsi="Times New Roman"/>
          <w:w w:val="105"/>
          <w:sz w:val="20"/>
          <w:szCs w:val="20"/>
        </w:rPr>
        <w:t>ированность ответственного отно</w:t>
      </w:r>
      <w:r w:rsidR="00685EC5" w:rsidRPr="00831FE4">
        <w:rPr>
          <w:rFonts w:ascii="Times New Roman" w:hAnsi="Times New Roman"/>
          <w:w w:val="105"/>
          <w:sz w:val="20"/>
          <w:szCs w:val="20"/>
        </w:rPr>
        <w:t>шения</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к</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учению,</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готовности</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и</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способности</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обучающихся</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к</w:t>
      </w:r>
      <w:r w:rsidR="00685EC5" w:rsidRPr="00831FE4">
        <w:rPr>
          <w:rFonts w:ascii="Times New Roman" w:hAnsi="Times New Roman"/>
          <w:spacing w:val="1"/>
          <w:w w:val="105"/>
          <w:sz w:val="20"/>
          <w:szCs w:val="20"/>
        </w:rPr>
        <w:t xml:space="preserve"> </w:t>
      </w:r>
      <w:r w:rsidR="00685EC5">
        <w:rPr>
          <w:rFonts w:ascii="Times New Roman" w:hAnsi="Times New Roman"/>
          <w:w w:val="105"/>
          <w:sz w:val="20"/>
          <w:szCs w:val="20"/>
        </w:rPr>
        <w:t>са</w:t>
      </w:r>
      <w:r w:rsidR="00685EC5" w:rsidRPr="00831FE4">
        <w:rPr>
          <w:rFonts w:ascii="Times New Roman" w:hAnsi="Times New Roman"/>
          <w:w w:val="105"/>
          <w:sz w:val="20"/>
          <w:szCs w:val="20"/>
        </w:rPr>
        <w:t>моразвитию и самообразованию на основе мотивации к обуче-</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нию и познанию через развитие способностей к духовному раз-</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витию,</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нравственному</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самосовершенствованию;</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воспитание</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веротерпимости,</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уважительного</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отношения</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к</w:t>
      </w:r>
      <w:r w:rsidR="00685EC5" w:rsidRPr="00831FE4">
        <w:rPr>
          <w:rFonts w:ascii="Times New Roman" w:hAnsi="Times New Roman"/>
          <w:spacing w:val="1"/>
          <w:w w:val="105"/>
          <w:sz w:val="20"/>
          <w:szCs w:val="20"/>
        </w:rPr>
        <w:t xml:space="preserve"> </w:t>
      </w:r>
      <w:r w:rsidR="00685EC5" w:rsidRPr="00831FE4">
        <w:rPr>
          <w:rFonts w:ascii="Times New Roman" w:hAnsi="Times New Roman"/>
          <w:w w:val="105"/>
          <w:sz w:val="20"/>
          <w:szCs w:val="20"/>
        </w:rPr>
        <w:t>религиозным</w:t>
      </w:r>
      <w:r w:rsidR="00685EC5" w:rsidRPr="00831FE4">
        <w:rPr>
          <w:rFonts w:ascii="Times New Roman" w:hAnsi="Times New Roman"/>
          <w:spacing w:val="-44"/>
          <w:w w:val="105"/>
          <w:sz w:val="20"/>
          <w:szCs w:val="20"/>
        </w:rPr>
        <w:t xml:space="preserve"> </w:t>
      </w:r>
      <w:r w:rsidR="00685EC5" w:rsidRPr="00831FE4">
        <w:rPr>
          <w:rFonts w:ascii="Times New Roman" w:hAnsi="Times New Roman"/>
          <w:w w:val="105"/>
          <w:sz w:val="20"/>
          <w:szCs w:val="20"/>
        </w:rPr>
        <w:t>чувствам,</w:t>
      </w:r>
      <w:r w:rsidR="00685EC5" w:rsidRPr="00831FE4">
        <w:rPr>
          <w:rFonts w:ascii="Times New Roman" w:hAnsi="Times New Roman"/>
          <w:spacing w:val="28"/>
          <w:w w:val="105"/>
          <w:sz w:val="20"/>
          <w:szCs w:val="20"/>
        </w:rPr>
        <w:t xml:space="preserve"> </w:t>
      </w:r>
      <w:r w:rsidR="00685EC5" w:rsidRPr="00831FE4">
        <w:rPr>
          <w:rFonts w:ascii="Times New Roman" w:hAnsi="Times New Roman"/>
          <w:w w:val="105"/>
          <w:sz w:val="20"/>
          <w:szCs w:val="20"/>
        </w:rPr>
        <w:t>взглядам</w:t>
      </w:r>
      <w:r w:rsidR="00685EC5" w:rsidRPr="00831FE4">
        <w:rPr>
          <w:rFonts w:ascii="Times New Roman" w:hAnsi="Times New Roman"/>
          <w:spacing w:val="29"/>
          <w:w w:val="105"/>
          <w:sz w:val="20"/>
          <w:szCs w:val="20"/>
        </w:rPr>
        <w:t xml:space="preserve"> </w:t>
      </w:r>
      <w:r w:rsidR="00685EC5" w:rsidRPr="00831FE4">
        <w:rPr>
          <w:rFonts w:ascii="Times New Roman" w:hAnsi="Times New Roman"/>
          <w:w w:val="105"/>
          <w:sz w:val="20"/>
          <w:szCs w:val="20"/>
        </w:rPr>
        <w:t>людей</w:t>
      </w:r>
      <w:r w:rsidR="00685EC5" w:rsidRPr="00831FE4">
        <w:rPr>
          <w:rFonts w:ascii="Times New Roman" w:hAnsi="Times New Roman"/>
          <w:spacing w:val="28"/>
          <w:w w:val="105"/>
          <w:sz w:val="20"/>
          <w:szCs w:val="20"/>
        </w:rPr>
        <w:t xml:space="preserve"> </w:t>
      </w:r>
      <w:r w:rsidR="00685EC5" w:rsidRPr="00831FE4">
        <w:rPr>
          <w:rFonts w:ascii="Times New Roman" w:hAnsi="Times New Roman"/>
          <w:w w:val="105"/>
          <w:sz w:val="20"/>
          <w:szCs w:val="20"/>
        </w:rPr>
        <w:t>или</w:t>
      </w:r>
      <w:r w:rsidR="00685EC5" w:rsidRPr="00831FE4">
        <w:rPr>
          <w:rFonts w:ascii="Times New Roman" w:hAnsi="Times New Roman"/>
          <w:spacing w:val="29"/>
          <w:w w:val="105"/>
          <w:sz w:val="20"/>
          <w:szCs w:val="20"/>
        </w:rPr>
        <w:t xml:space="preserve"> </w:t>
      </w:r>
      <w:r w:rsidR="00685EC5" w:rsidRPr="00831FE4">
        <w:rPr>
          <w:rFonts w:ascii="Times New Roman" w:hAnsi="Times New Roman"/>
          <w:w w:val="105"/>
          <w:sz w:val="20"/>
          <w:szCs w:val="20"/>
        </w:rPr>
        <w:t>их</w:t>
      </w:r>
      <w:r w:rsidR="00685EC5" w:rsidRPr="00831FE4">
        <w:rPr>
          <w:rFonts w:ascii="Times New Roman" w:hAnsi="Times New Roman"/>
          <w:spacing w:val="29"/>
          <w:w w:val="105"/>
          <w:sz w:val="20"/>
          <w:szCs w:val="20"/>
        </w:rPr>
        <w:t xml:space="preserve"> </w:t>
      </w:r>
      <w:r w:rsidR="00685EC5" w:rsidRPr="00831FE4">
        <w:rPr>
          <w:rFonts w:ascii="Times New Roman" w:hAnsi="Times New Roman"/>
          <w:w w:val="105"/>
          <w:sz w:val="20"/>
          <w:szCs w:val="20"/>
        </w:rPr>
        <w:t>отсутствию.</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sz w:val="20"/>
          <w:szCs w:val="20"/>
        </w:rPr>
        <w:t>Духовно-нравственное</w:t>
      </w:r>
      <w:r w:rsidRPr="00346181">
        <w:rPr>
          <w:rFonts w:ascii="Times New Roman" w:hAnsi="Times New Roman"/>
          <w:spacing w:val="48"/>
          <w:sz w:val="20"/>
          <w:szCs w:val="20"/>
        </w:rPr>
        <w:t xml:space="preserve"> </w:t>
      </w:r>
      <w:r w:rsidRPr="00346181">
        <w:rPr>
          <w:rFonts w:ascii="Times New Roman" w:hAnsi="Times New Roman"/>
          <w:sz w:val="20"/>
          <w:szCs w:val="20"/>
        </w:rPr>
        <w:t>воспитание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Сформированность осознанного, уважительного и доброжела-</w:t>
      </w:r>
      <w:r w:rsidRPr="00831FE4">
        <w:rPr>
          <w:rFonts w:ascii="Times New Roman" w:hAnsi="Times New Roman"/>
          <w:spacing w:val="1"/>
          <w:w w:val="105"/>
          <w:sz w:val="20"/>
          <w:szCs w:val="20"/>
        </w:rPr>
        <w:t xml:space="preserve"> </w:t>
      </w:r>
      <w:r w:rsidRPr="00831FE4">
        <w:rPr>
          <w:rFonts w:ascii="Times New Roman" w:hAnsi="Times New Roman"/>
          <w:w w:val="110"/>
          <w:sz w:val="20"/>
          <w:szCs w:val="20"/>
        </w:rPr>
        <w:t>тельного</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отношения</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к</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другому</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человеку,</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его</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мнению,</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мировоз-</w:t>
      </w:r>
      <w:r w:rsidRPr="00831FE4">
        <w:rPr>
          <w:rFonts w:ascii="Times New Roman" w:hAnsi="Times New Roman"/>
          <w:spacing w:val="-46"/>
          <w:w w:val="110"/>
          <w:sz w:val="20"/>
          <w:szCs w:val="20"/>
        </w:rPr>
        <w:t xml:space="preserve"> </w:t>
      </w:r>
      <w:r w:rsidRPr="00831FE4">
        <w:rPr>
          <w:rFonts w:ascii="Times New Roman" w:hAnsi="Times New Roman"/>
          <w:w w:val="110"/>
          <w:sz w:val="20"/>
          <w:szCs w:val="20"/>
        </w:rPr>
        <w:t>зрению, культуре, языку, ве</w:t>
      </w:r>
      <w:r>
        <w:rPr>
          <w:rFonts w:ascii="Times New Roman" w:hAnsi="Times New Roman"/>
          <w:w w:val="110"/>
          <w:sz w:val="20"/>
          <w:szCs w:val="20"/>
        </w:rPr>
        <w:t>ре, гражданской позиции, к исто</w:t>
      </w:r>
      <w:r w:rsidRPr="00831FE4">
        <w:rPr>
          <w:rFonts w:ascii="Times New Roman" w:hAnsi="Times New Roman"/>
          <w:w w:val="110"/>
          <w:sz w:val="20"/>
          <w:szCs w:val="20"/>
        </w:rPr>
        <w:t>рии, культуре, религии, тр</w:t>
      </w:r>
      <w:r>
        <w:rPr>
          <w:rFonts w:ascii="Times New Roman" w:hAnsi="Times New Roman"/>
          <w:w w:val="110"/>
          <w:sz w:val="20"/>
          <w:szCs w:val="20"/>
        </w:rPr>
        <w:t>адициям, языкам, ценностям наро</w:t>
      </w:r>
      <w:r w:rsidRPr="00831FE4">
        <w:rPr>
          <w:rFonts w:ascii="Times New Roman" w:hAnsi="Times New Roman"/>
          <w:w w:val="110"/>
          <w:sz w:val="20"/>
          <w:szCs w:val="20"/>
        </w:rPr>
        <w:t>дов</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родного</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края,</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России</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народов</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мира;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освоение</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социальных</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норм,</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правил</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поведения,</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ролей</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форм</w:t>
      </w:r>
      <w:r w:rsidRPr="00831FE4">
        <w:rPr>
          <w:rFonts w:ascii="Times New Roman" w:hAnsi="Times New Roman"/>
          <w:spacing w:val="-46"/>
          <w:w w:val="110"/>
          <w:sz w:val="20"/>
          <w:szCs w:val="20"/>
        </w:rPr>
        <w:t xml:space="preserve"> </w:t>
      </w:r>
      <w:r w:rsidRPr="00831FE4">
        <w:rPr>
          <w:rFonts w:ascii="Times New Roman" w:hAnsi="Times New Roman"/>
          <w:w w:val="110"/>
          <w:sz w:val="20"/>
          <w:szCs w:val="20"/>
        </w:rPr>
        <w:t>социальной жизни в группах и сообществах, включая взрослые</w:t>
      </w:r>
      <w:r w:rsidRPr="00831FE4">
        <w:rPr>
          <w:rFonts w:ascii="Times New Roman" w:hAnsi="Times New Roman"/>
          <w:spacing w:val="-46"/>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социальные</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сообщества;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сформированность</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нравственной</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рефлексии</w:t>
      </w:r>
      <w:r w:rsidRPr="00831FE4">
        <w:rPr>
          <w:rFonts w:ascii="Times New Roman" w:hAnsi="Times New Roman"/>
          <w:spacing w:val="1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5"/>
          <w:w w:val="105"/>
          <w:sz w:val="20"/>
          <w:szCs w:val="20"/>
        </w:rPr>
        <w:t xml:space="preserve"> </w:t>
      </w:r>
      <w:r>
        <w:rPr>
          <w:rFonts w:ascii="Times New Roman" w:hAnsi="Times New Roman"/>
          <w:w w:val="105"/>
          <w:sz w:val="20"/>
          <w:szCs w:val="20"/>
        </w:rPr>
        <w:t>компетентно</w:t>
      </w:r>
      <w:r w:rsidRPr="00831FE4">
        <w:rPr>
          <w:rFonts w:ascii="Times New Roman" w:hAnsi="Times New Roman"/>
          <w:w w:val="105"/>
          <w:sz w:val="20"/>
          <w:szCs w:val="20"/>
        </w:rPr>
        <w:t>сти</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решении</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моральных</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проблем</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на</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основе</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личностного</w:t>
      </w:r>
      <w:r w:rsidRPr="00831FE4">
        <w:rPr>
          <w:rFonts w:ascii="Times New Roman" w:hAnsi="Times New Roman"/>
          <w:spacing w:val="41"/>
          <w:w w:val="105"/>
          <w:sz w:val="20"/>
          <w:szCs w:val="20"/>
        </w:rPr>
        <w:t xml:space="preserve"> </w:t>
      </w:r>
      <w:r>
        <w:rPr>
          <w:rFonts w:ascii="Times New Roman" w:hAnsi="Times New Roman"/>
          <w:w w:val="105"/>
          <w:sz w:val="20"/>
          <w:szCs w:val="20"/>
        </w:rPr>
        <w:t>вы</w:t>
      </w:r>
      <w:r w:rsidRPr="00831FE4">
        <w:rPr>
          <w:rFonts w:ascii="Times New Roman" w:hAnsi="Times New Roman"/>
          <w:w w:val="105"/>
          <w:sz w:val="20"/>
          <w:szCs w:val="20"/>
        </w:rPr>
        <w:t>бора,</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нравственных</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чувств</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нравственного</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поведения,</w:t>
      </w:r>
      <w:r w:rsidRPr="00831FE4">
        <w:rPr>
          <w:rFonts w:ascii="Times New Roman" w:hAnsi="Times New Roman"/>
          <w:spacing w:val="31"/>
          <w:w w:val="105"/>
          <w:sz w:val="20"/>
          <w:szCs w:val="20"/>
        </w:rPr>
        <w:t xml:space="preserve"> </w:t>
      </w:r>
      <w:r>
        <w:rPr>
          <w:rFonts w:ascii="Times New Roman" w:hAnsi="Times New Roman"/>
          <w:w w:val="105"/>
          <w:sz w:val="20"/>
          <w:szCs w:val="20"/>
        </w:rPr>
        <w:t>осоз</w:t>
      </w:r>
      <w:r w:rsidRPr="00831FE4">
        <w:rPr>
          <w:rFonts w:ascii="Times New Roman" w:hAnsi="Times New Roman"/>
          <w:w w:val="105"/>
          <w:sz w:val="20"/>
          <w:szCs w:val="20"/>
        </w:rPr>
        <w:t>нанного</w:t>
      </w:r>
      <w:r w:rsidRPr="00831FE4">
        <w:rPr>
          <w:rFonts w:ascii="Times New Roman" w:hAnsi="Times New Roman"/>
          <w:spacing w:val="13"/>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ответственного</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отношения</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собственным</w:t>
      </w:r>
      <w:r w:rsidRPr="00831FE4">
        <w:rPr>
          <w:rFonts w:ascii="Times New Roman" w:hAnsi="Times New Roman"/>
          <w:spacing w:val="13"/>
          <w:w w:val="105"/>
          <w:sz w:val="20"/>
          <w:szCs w:val="20"/>
        </w:rPr>
        <w:t xml:space="preserve"> </w:t>
      </w:r>
      <w:r w:rsidRPr="00831FE4">
        <w:rPr>
          <w:rFonts w:ascii="Times New Roman" w:hAnsi="Times New Roman"/>
          <w:w w:val="105"/>
          <w:sz w:val="20"/>
          <w:szCs w:val="20"/>
        </w:rPr>
        <w:t>поступкам;</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осознание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значения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семьи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жизни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человека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общества;</w:t>
      </w:r>
      <w:r w:rsidRPr="00831FE4">
        <w:rPr>
          <w:rFonts w:ascii="Times New Roman" w:hAnsi="Times New Roman"/>
          <w:spacing w:val="1"/>
          <w:w w:val="105"/>
          <w:sz w:val="20"/>
          <w:szCs w:val="20"/>
        </w:rPr>
        <w:t xml:space="preserve"> </w:t>
      </w:r>
      <w:r>
        <w:rPr>
          <w:rFonts w:ascii="Times New Roman" w:hAnsi="Times New Roman"/>
          <w:w w:val="105"/>
          <w:sz w:val="20"/>
          <w:szCs w:val="20"/>
        </w:rPr>
        <w:t>при</w:t>
      </w:r>
      <w:r w:rsidRPr="00831FE4">
        <w:rPr>
          <w:rFonts w:ascii="Times New Roman" w:hAnsi="Times New Roman"/>
          <w:w w:val="105"/>
          <w:sz w:val="20"/>
          <w:szCs w:val="20"/>
        </w:rPr>
        <w:t>нятие</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ценности</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семейной</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жизни;</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уважительное</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заботливое</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отношение</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членам</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своей</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семьи</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через</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знание</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основных</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норм</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морали,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идеалов,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хранимых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турных</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традициях</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готовность</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на</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основе</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сознательному</w:t>
      </w:r>
      <w:r w:rsidRPr="00831FE4">
        <w:rPr>
          <w:rFonts w:ascii="Times New Roman" w:hAnsi="Times New Roman"/>
          <w:spacing w:val="19"/>
          <w:w w:val="105"/>
          <w:sz w:val="20"/>
          <w:szCs w:val="20"/>
        </w:rPr>
        <w:t xml:space="preserve"> </w:t>
      </w:r>
      <w:r w:rsidRPr="00831FE4">
        <w:rPr>
          <w:rFonts w:ascii="Times New Roman" w:hAnsi="Times New Roman"/>
          <w:w w:val="105"/>
          <w:sz w:val="20"/>
          <w:szCs w:val="20"/>
        </w:rPr>
        <w:t>самоограничению</w:t>
      </w:r>
      <w:r w:rsidRPr="00831FE4">
        <w:rPr>
          <w:rFonts w:ascii="Times New Roman" w:hAnsi="Times New Roman"/>
          <w:spacing w:val="19"/>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9"/>
          <w:w w:val="105"/>
          <w:sz w:val="20"/>
          <w:szCs w:val="20"/>
        </w:rPr>
        <w:t xml:space="preserve"> </w:t>
      </w:r>
      <w:r w:rsidRPr="00831FE4">
        <w:rPr>
          <w:rFonts w:ascii="Times New Roman" w:hAnsi="Times New Roman"/>
          <w:w w:val="105"/>
          <w:sz w:val="20"/>
          <w:szCs w:val="20"/>
        </w:rPr>
        <w:t>поступках,</w:t>
      </w:r>
      <w:r w:rsidRPr="00831FE4">
        <w:rPr>
          <w:rFonts w:ascii="Times New Roman" w:hAnsi="Times New Roman"/>
          <w:spacing w:val="19"/>
          <w:w w:val="105"/>
          <w:sz w:val="20"/>
          <w:szCs w:val="20"/>
        </w:rPr>
        <w:t xml:space="preserve"> </w:t>
      </w:r>
      <w:r w:rsidRPr="00831FE4">
        <w:rPr>
          <w:rFonts w:ascii="Times New Roman" w:hAnsi="Times New Roman"/>
          <w:w w:val="105"/>
          <w:sz w:val="20"/>
          <w:szCs w:val="20"/>
        </w:rPr>
        <w:t>поведении,</w:t>
      </w:r>
      <w:r w:rsidRPr="00831FE4">
        <w:rPr>
          <w:rFonts w:ascii="Times New Roman" w:hAnsi="Times New Roman"/>
          <w:spacing w:val="19"/>
          <w:w w:val="105"/>
          <w:sz w:val="20"/>
          <w:szCs w:val="20"/>
        </w:rPr>
        <w:t xml:space="preserve"> </w:t>
      </w:r>
      <w:r w:rsidRPr="00831FE4">
        <w:rPr>
          <w:rFonts w:ascii="Times New Roman" w:hAnsi="Times New Roman"/>
          <w:w w:val="105"/>
          <w:sz w:val="20"/>
          <w:szCs w:val="20"/>
        </w:rPr>
        <w:t>рас</w:t>
      </w:r>
      <w:r w:rsidRPr="00831FE4">
        <w:rPr>
          <w:rFonts w:ascii="Times New Roman" w:hAnsi="Times New Roman"/>
          <w:sz w:val="20"/>
          <w:szCs w:val="20"/>
        </w:rPr>
        <w:t>точительном</w:t>
      </w:r>
      <w:r w:rsidRPr="00831FE4">
        <w:rPr>
          <w:rFonts w:ascii="Times New Roman" w:hAnsi="Times New Roman"/>
          <w:spacing w:val="73"/>
          <w:sz w:val="20"/>
          <w:szCs w:val="20"/>
        </w:rPr>
        <w:t xml:space="preserve"> </w:t>
      </w:r>
      <w:r w:rsidRPr="00831FE4">
        <w:rPr>
          <w:rFonts w:ascii="Times New Roman" w:hAnsi="Times New Roman"/>
          <w:sz w:val="20"/>
          <w:szCs w:val="20"/>
        </w:rPr>
        <w:t>потреблении.</w:t>
      </w:r>
    </w:p>
    <w:p w:rsidR="00685EC5" w:rsidRPr="00831FE4" w:rsidRDefault="00685EC5" w:rsidP="00685EC5">
      <w:pPr>
        <w:pStyle w:val="aff"/>
        <w:jc w:val="both"/>
        <w:rPr>
          <w:rFonts w:ascii="Times New Roman" w:hAnsi="Times New Roman"/>
          <w:sz w:val="20"/>
          <w:szCs w:val="20"/>
        </w:rPr>
      </w:pPr>
    </w:p>
    <w:p w:rsidR="00685EC5" w:rsidRPr="00831FE4" w:rsidRDefault="00685EC5" w:rsidP="00685EC5">
      <w:pPr>
        <w:pStyle w:val="aff"/>
        <w:jc w:val="both"/>
        <w:rPr>
          <w:rFonts w:ascii="Times New Roman" w:hAnsi="Times New Roman"/>
          <w:w w:val="90"/>
          <w:sz w:val="20"/>
          <w:szCs w:val="20"/>
        </w:rPr>
      </w:pPr>
      <w:bookmarkStart w:id="817" w:name="_TOC_250002"/>
      <w:r w:rsidRPr="00831FE4">
        <w:rPr>
          <w:rFonts w:ascii="Times New Roman" w:hAnsi="Times New Roman"/>
          <w:w w:val="90"/>
          <w:sz w:val="20"/>
          <w:szCs w:val="20"/>
        </w:rPr>
        <w:t>Метапредметные</w:t>
      </w:r>
      <w:r w:rsidRPr="00831FE4">
        <w:rPr>
          <w:rFonts w:ascii="Times New Roman" w:hAnsi="Times New Roman"/>
          <w:spacing w:val="-10"/>
          <w:w w:val="90"/>
          <w:sz w:val="20"/>
          <w:szCs w:val="20"/>
        </w:rPr>
        <w:t xml:space="preserve"> </w:t>
      </w:r>
      <w:bookmarkEnd w:id="817"/>
      <w:r w:rsidRPr="00831FE4">
        <w:rPr>
          <w:rFonts w:ascii="Times New Roman" w:hAnsi="Times New Roman"/>
          <w:w w:val="90"/>
          <w:sz w:val="20"/>
          <w:szCs w:val="20"/>
        </w:rPr>
        <w:t>результаты</w:t>
      </w:r>
    </w:p>
    <w:p w:rsidR="00685EC5" w:rsidRPr="00831FE4" w:rsidRDefault="00685EC5" w:rsidP="00685EC5">
      <w:pPr>
        <w:pStyle w:val="aff"/>
        <w:jc w:val="both"/>
        <w:rPr>
          <w:rFonts w:ascii="Times New Roman" w:hAnsi="Times New Roman"/>
          <w:b/>
          <w:sz w:val="20"/>
          <w:szCs w:val="20"/>
        </w:rPr>
      </w:pPr>
      <w:r w:rsidRPr="00831FE4">
        <w:rPr>
          <w:rFonts w:ascii="Times New Roman" w:hAnsi="Times New Roman"/>
          <w:i/>
          <w:w w:val="110"/>
          <w:sz w:val="20"/>
          <w:szCs w:val="20"/>
        </w:rPr>
        <w:t>Метапредметные</w:t>
      </w:r>
      <w:r w:rsidRPr="00831FE4">
        <w:rPr>
          <w:rFonts w:ascii="Times New Roman" w:hAnsi="Times New Roman"/>
          <w:i/>
          <w:spacing w:val="1"/>
          <w:w w:val="110"/>
          <w:sz w:val="20"/>
          <w:szCs w:val="20"/>
        </w:rPr>
        <w:t xml:space="preserve"> </w:t>
      </w:r>
      <w:r w:rsidRPr="00831FE4">
        <w:rPr>
          <w:rFonts w:ascii="Times New Roman" w:hAnsi="Times New Roman"/>
          <w:i/>
          <w:w w:val="110"/>
          <w:sz w:val="20"/>
          <w:szCs w:val="20"/>
        </w:rPr>
        <w:t>результаты</w:t>
      </w:r>
      <w:r w:rsidRPr="00831FE4">
        <w:rPr>
          <w:rFonts w:ascii="Times New Roman" w:hAnsi="Times New Roman"/>
          <w:i/>
          <w:spacing w:val="1"/>
          <w:w w:val="110"/>
          <w:sz w:val="20"/>
          <w:szCs w:val="20"/>
        </w:rPr>
        <w:t xml:space="preserve"> </w:t>
      </w:r>
      <w:r w:rsidRPr="00831FE4">
        <w:rPr>
          <w:rFonts w:ascii="Times New Roman" w:hAnsi="Times New Roman"/>
          <w:w w:val="110"/>
          <w:sz w:val="20"/>
          <w:szCs w:val="20"/>
        </w:rPr>
        <w:t>освоения</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курса</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включают</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освоение обучающимися межпредметных понятий (используются</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в</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нескольких</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предметных</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областях)</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универсальные</w:t>
      </w:r>
      <w:r w:rsidRPr="00831FE4">
        <w:rPr>
          <w:rFonts w:ascii="Times New Roman" w:hAnsi="Times New Roman"/>
          <w:spacing w:val="1"/>
          <w:w w:val="110"/>
          <w:sz w:val="20"/>
          <w:szCs w:val="20"/>
        </w:rPr>
        <w:t xml:space="preserve"> </w:t>
      </w:r>
      <w:r w:rsidRPr="00831FE4">
        <w:rPr>
          <w:rFonts w:ascii="Times New Roman" w:hAnsi="Times New Roman"/>
          <w:w w:val="105"/>
          <w:sz w:val="20"/>
          <w:szCs w:val="20"/>
        </w:rPr>
        <w:t>учебные действия (познавательные, коммуникативные, регулятивные);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способность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использовать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учебной,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познаватель</w:t>
      </w:r>
      <w:r w:rsidRPr="00831FE4">
        <w:rPr>
          <w:rFonts w:ascii="Times New Roman" w:hAnsi="Times New Roman"/>
          <w:w w:val="110"/>
          <w:sz w:val="20"/>
          <w:szCs w:val="20"/>
        </w:rPr>
        <w:t>ной и социальной практике; готовность к самостоятельному</w:t>
      </w:r>
      <w:r w:rsidRPr="00831FE4">
        <w:rPr>
          <w:rFonts w:ascii="Times New Roman" w:hAnsi="Times New Roman"/>
          <w:spacing w:val="1"/>
          <w:w w:val="110"/>
          <w:sz w:val="20"/>
          <w:szCs w:val="20"/>
        </w:rPr>
        <w:t xml:space="preserve"> </w:t>
      </w:r>
      <w:r w:rsidRPr="00831FE4">
        <w:rPr>
          <w:rFonts w:ascii="Times New Roman" w:hAnsi="Times New Roman"/>
          <w:w w:val="105"/>
          <w:sz w:val="20"/>
          <w:szCs w:val="20"/>
        </w:rPr>
        <w:t>планированию и осуществлению учебной деятельности и орга</w:t>
      </w:r>
      <w:r w:rsidRPr="00831FE4">
        <w:rPr>
          <w:rFonts w:ascii="Times New Roman" w:hAnsi="Times New Roman"/>
          <w:spacing w:val="-1"/>
          <w:w w:val="110"/>
          <w:sz w:val="20"/>
          <w:szCs w:val="20"/>
        </w:rPr>
        <w:t>низации</w:t>
      </w:r>
      <w:r w:rsidRPr="00831FE4">
        <w:rPr>
          <w:rFonts w:ascii="Times New Roman" w:hAnsi="Times New Roman"/>
          <w:spacing w:val="-5"/>
          <w:w w:val="110"/>
          <w:sz w:val="20"/>
          <w:szCs w:val="20"/>
        </w:rPr>
        <w:t xml:space="preserve"> </w:t>
      </w:r>
      <w:r w:rsidRPr="00831FE4">
        <w:rPr>
          <w:rFonts w:ascii="Times New Roman" w:hAnsi="Times New Roman"/>
          <w:spacing w:val="-1"/>
          <w:w w:val="110"/>
          <w:sz w:val="20"/>
          <w:szCs w:val="20"/>
        </w:rPr>
        <w:t>учебного</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сотрудничества</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с</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педагогом</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 xml:space="preserve">сверстниками, </w:t>
      </w:r>
      <w:r w:rsidRPr="00831FE4">
        <w:rPr>
          <w:rFonts w:ascii="Times New Roman" w:hAnsi="Times New Roman"/>
          <w:w w:val="105"/>
          <w:sz w:val="20"/>
          <w:szCs w:val="20"/>
        </w:rPr>
        <w:t>к участию в построении индивидуальной образовательной тра</w:t>
      </w:r>
      <w:r w:rsidRPr="00831FE4">
        <w:rPr>
          <w:rFonts w:ascii="Times New Roman" w:hAnsi="Times New Roman"/>
          <w:spacing w:val="-1"/>
          <w:w w:val="110"/>
          <w:sz w:val="20"/>
          <w:szCs w:val="20"/>
        </w:rPr>
        <w:t xml:space="preserve">ектории; </w:t>
      </w:r>
      <w:r w:rsidRPr="00831FE4">
        <w:rPr>
          <w:rFonts w:ascii="Times New Roman" w:hAnsi="Times New Roman"/>
          <w:w w:val="110"/>
          <w:sz w:val="20"/>
          <w:szCs w:val="20"/>
        </w:rPr>
        <w:t>овладение навыками работы с информацией: воспритие</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создание</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информационных</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текстов</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в</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различных</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форматах,</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в</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том</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числе</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цифровых,</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с</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учётом</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назначения</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информации</w:t>
      </w:r>
      <w:r w:rsidRPr="00831FE4">
        <w:rPr>
          <w:rFonts w:ascii="Times New Roman" w:hAnsi="Times New Roman"/>
          <w:spacing w:val="-46"/>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её</w:t>
      </w:r>
      <w:r w:rsidRPr="00831FE4">
        <w:rPr>
          <w:rFonts w:ascii="Times New Roman" w:hAnsi="Times New Roman"/>
          <w:spacing w:val="22"/>
          <w:w w:val="110"/>
          <w:sz w:val="20"/>
          <w:szCs w:val="20"/>
        </w:rPr>
        <w:t xml:space="preserve"> </w:t>
      </w:r>
      <w:r w:rsidRPr="00831FE4">
        <w:rPr>
          <w:rFonts w:ascii="Times New Roman" w:hAnsi="Times New Roman"/>
          <w:w w:val="110"/>
          <w:sz w:val="20"/>
          <w:szCs w:val="20"/>
        </w:rPr>
        <w:t>аудитории.</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sz w:val="20"/>
          <w:szCs w:val="20"/>
        </w:rPr>
        <w:t>Познавательные</w:t>
      </w:r>
      <w:r w:rsidRPr="00346181">
        <w:rPr>
          <w:rFonts w:ascii="Times New Roman" w:hAnsi="Times New Roman"/>
          <w:spacing w:val="30"/>
          <w:sz w:val="20"/>
          <w:szCs w:val="20"/>
        </w:rPr>
        <w:t xml:space="preserve"> </w:t>
      </w:r>
      <w:r w:rsidRPr="00346181">
        <w:rPr>
          <w:rFonts w:ascii="Times New Roman" w:hAnsi="Times New Roman"/>
          <w:sz w:val="20"/>
          <w:szCs w:val="20"/>
        </w:rPr>
        <w:t>универсальные</w:t>
      </w:r>
      <w:r w:rsidRPr="00346181">
        <w:rPr>
          <w:rFonts w:ascii="Times New Roman" w:hAnsi="Times New Roman"/>
          <w:spacing w:val="31"/>
          <w:sz w:val="20"/>
          <w:szCs w:val="20"/>
        </w:rPr>
        <w:t xml:space="preserve"> </w:t>
      </w:r>
      <w:r w:rsidRPr="00346181">
        <w:rPr>
          <w:rFonts w:ascii="Times New Roman" w:hAnsi="Times New Roman"/>
          <w:sz w:val="20"/>
          <w:szCs w:val="20"/>
        </w:rPr>
        <w:t>учебные</w:t>
      </w:r>
      <w:r w:rsidRPr="00346181">
        <w:rPr>
          <w:rFonts w:ascii="Times New Roman" w:hAnsi="Times New Roman"/>
          <w:spacing w:val="31"/>
          <w:sz w:val="20"/>
          <w:szCs w:val="20"/>
        </w:rPr>
        <w:t xml:space="preserve"> </w:t>
      </w:r>
      <w:r w:rsidRPr="00346181">
        <w:rPr>
          <w:rFonts w:ascii="Times New Roman" w:hAnsi="Times New Roman"/>
          <w:sz w:val="20"/>
          <w:szCs w:val="20"/>
        </w:rPr>
        <w:t>действия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Познавательные</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универсальные</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учебные</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действия</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включают:</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определять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понятия,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создавать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обобщения,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устанав-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аналогии,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классифицировать,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самостоятельно</w:t>
      </w:r>
      <w:r w:rsidRPr="00831FE4">
        <w:rPr>
          <w:rFonts w:ascii="Times New Roman" w:hAnsi="Times New Roman"/>
          <w:spacing w:val="1"/>
          <w:w w:val="105"/>
          <w:sz w:val="20"/>
          <w:szCs w:val="20"/>
        </w:rPr>
        <w:t xml:space="preserve"> </w:t>
      </w:r>
      <w:r>
        <w:rPr>
          <w:rFonts w:ascii="Times New Roman" w:hAnsi="Times New Roman"/>
          <w:w w:val="105"/>
          <w:sz w:val="20"/>
          <w:szCs w:val="20"/>
        </w:rPr>
        <w:t>выби</w:t>
      </w:r>
      <w:r w:rsidRPr="00831FE4">
        <w:rPr>
          <w:rFonts w:ascii="Times New Roman" w:hAnsi="Times New Roman"/>
          <w:w w:val="105"/>
          <w:sz w:val="20"/>
          <w:szCs w:val="20"/>
        </w:rPr>
        <w:t>рать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основания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критерии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для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классификации,</w:t>
      </w:r>
      <w:r w:rsidRPr="00831FE4">
        <w:rPr>
          <w:rFonts w:ascii="Times New Roman" w:hAnsi="Times New Roman"/>
          <w:spacing w:val="1"/>
          <w:w w:val="105"/>
          <w:sz w:val="20"/>
          <w:szCs w:val="20"/>
        </w:rPr>
        <w:t xml:space="preserve"> </w:t>
      </w:r>
      <w:r>
        <w:rPr>
          <w:rFonts w:ascii="Times New Roman" w:hAnsi="Times New Roman"/>
          <w:w w:val="105"/>
          <w:sz w:val="20"/>
          <w:szCs w:val="20"/>
        </w:rPr>
        <w:t>устанавли</w:t>
      </w:r>
      <w:r w:rsidRPr="00831FE4">
        <w:rPr>
          <w:rFonts w:ascii="Times New Roman" w:hAnsi="Times New Roman"/>
          <w:w w:val="105"/>
          <w:sz w:val="20"/>
          <w:szCs w:val="20"/>
        </w:rPr>
        <w:t>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причинно-следственные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связи,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строить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логическое</w:t>
      </w:r>
      <w:r w:rsidRPr="00831FE4">
        <w:rPr>
          <w:rFonts w:ascii="Times New Roman" w:hAnsi="Times New Roman"/>
          <w:spacing w:val="1"/>
          <w:w w:val="105"/>
          <w:sz w:val="20"/>
          <w:szCs w:val="20"/>
        </w:rPr>
        <w:t xml:space="preserve"> </w:t>
      </w:r>
      <w:r w:rsidR="00EA2667">
        <w:rPr>
          <w:rFonts w:ascii="Times New Roman" w:hAnsi="Times New Roman"/>
          <w:w w:val="105"/>
          <w:sz w:val="20"/>
          <w:szCs w:val="20"/>
        </w:rPr>
        <w:t>рас</w:t>
      </w:r>
      <w:r w:rsidRPr="00831FE4">
        <w:rPr>
          <w:rFonts w:ascii="Times New Roman" w:hAnsi="Times New Roman"/>
          <w:w w:val="105"/>
          <w:sz w:val="20"/>
          <w:szCs w:val="20"/>
        </w:rPr>
        <w:t>суждение,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умозаключение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(индуктивное,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дедуктивное,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аналогии)</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делать</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выводы</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(логические</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УУД);</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умение создавать, применять и преобразовывать знаки и сим-</w:t>
      </w:r>
      <w:r w:rsidRPr="00831FE4">
        <w:rPr>
          <w:rFonts w:ascii="Times New Roman" w:hAnsi="Times New Roman"/>
          <w:spacing w:val="1"/>
          <w:w w:val="105"/>
          <w:sz w:val="20"/>
          <w:szCs w:val="20"/>
        </w:rPr>
        <w:t xml:space="preserve"> </w:t>
      </w:r>
      <w:r w:rsidRPr="00831FE4">
        <w:rPr>
          <w:rFonts w:ascii="Times New Roman" w:hAnsi="Times New Roman"/>
          <w:w w:val="110"/>
          <w:sz w:val="20"/>
          <w:szCs w:val="20"/>
        </w:rPr>
        <w:t>волы, модели и схемы для решения учебных и познаватель-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ных</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задач</w:t>
      </w:r>
      <w:r w:rsidRPr="00831FE4">
        <w:rPr>
          <w:rFonts w:ascii="Times New Roman" w:hAnsi="Times New Roman"/>
          <w:spacing w:val="12"/>
          <w:w w:val="110"/>
          <w:sz w:val="20"/>
          <w:szCs w:val="20"/>
        </w:rPr>
        <w:t xml:space="preserve"> </w:t>
      </w:r>
      <w:r w:rsidRPr="00831FE4">
        <w:rPr>
          <w:rFonts w:ascii="Times New Roman" w:hAnsi="Times New Roman"/>
          <w:w w:val="110"/>
          <w:sz w:val="20"/>
          <w:szCs w:val="20"/>
        </w:rPr>
        <w:t>(знаково-символические</w:t>
      </w:r>
      <w:r w:rsidRPr="00831FE4">
        <w:rPr>
          <w:rFonts w:ascii="Times New Roman" w:hAnsi="Times New Roman"/>
          <w:spacing w:val="12"/>
          <w:w w:val="110"/>
          <w:sz w:val="20"/>
          <w:szCs w:val="20"/>
        </w:rPr>
        <w:t xml:space="preserve"> </w:t>
      </w:r>
      <w:r w:rsidRPr="00831FE4">
        <w:rPr>
          <w:rFonts w:ascii="Times New Roman" w:hAnsi="Times New Roman"/>
          <w:w w:val="110"/>
          <w:sz w:val="20"/>
          <w:szCs w:val="20"/>
        </w:rPr>
        <w:t>/</w:t>
      </w:r>
      <w:r w:rsidRPr="00831FE4">
        <w:rPr>
          <w:rFonts w:ascii="Times New Roman" w:hAnsi="Times New Roman"/>
          <w:spacing w:val="12"/>
          <w:w w:val="110"/>
          <w:sz w:val="20"/>
          <w:szCs w:val="20"/>
        </w:rPr>
        <w:t xml:space="preserve"> </w:t>
      </w:r>
      <w:r w:rsidRPr="00831FE4">
        <w:rPr>
          <w:rFonts w:ascii="Times New Roman" w:hAnsi="Times New Roman"/>
          <w:w w:val="110"/>
          <w:sz w:val="20"/>
          <w:szCs w:val="20"/>
        </w:rPr>
        <w:t>моделирование);</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w w:val="105"/>
          <w:sz w:val="20"/>
          <w:szCs w:val="20"/>
        </w:rPr>
        <w:t>смысловое</w:t>
      </w:r>
      <w:r w:rsidRPr="00346181">
        <w:rPr>
          <w:rFonts w:ascii="Times New Roman" w:hAnsi="Times New Roman"/>
          <w:spacing w:val="40"/>
          <w:w w:val="105"/>
          <w:sz w:val="20"/>
          <w:szCs w:val="20"/>
        </w:rPr>
        <w:t xml:space="preserve"> </w:t>
      </w:r>
      <w:r w:rsidRPr="00346181">
        <w:rPr>
          <w:rFonts w:ascii="Times New Roman" w:hAnsi="Times New Roman"/>
          <w:w w:val="105"/>
          <w:sz w:val="20"/>
          <w:szCs w:val="20"/>
        </w:rPr>
        <w:t>чтение;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развитие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мотивации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овладению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активного</w:t>
      </w:r>
      <w:r w:rsidRPr="00831FE4">
        <w:rPr>
          <w:rFonts w:ascii="Times New Roman" w:hAnsi="Times New Roman"/>
          <w:spacing w:val="1"/>
          <w:w w:val="105"/>
          <w:sz w:val="20"/>
          <w:szCs w:val="20"/>
        </w:rPr>
        <w:t xml:space="preserve"> </w:t>
      </w:r>
      <w:r>
        <w:rPr>
          <w:rFonts w:ascii="Times New Roman" w:hAnsi="Times New Roman"/>
          <w:w w:val="105"/>
          <w:sz w:val="20"/>
          <w:szCs w:val="20"/>
        </w:rPr>
        <w:t>ис</w:t>
      </w:r>
      <w:r w:rsidRPr="00831FE4">
        <w:rPr>
          <w:rFonts w:ascii="Times New Roman" w:hAnsi="Times New Roman"/>
          <w:w w:val="105"/>
          <w:sz w:val="20"/>
          <w:szCs w:val="20"/>
        </w:rPr>
        <w:t>пользования</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словарей</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других</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поисковых</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систем.</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sz w:val="20"/>
          <w:szCs w:val="20"/>
        </w:rPr>
        <w:t>Коммуникативные</w:t>
      </w:r>
      <w:r w:rsidRPr="00346181">
        <w:rPr>
          <w:rFonts w:ascii="Times New Roman" w:hAnsi="Times New Roman"/>
          <w:spacing w:val="19"/>
          <w:sz w:val="20"/>
          <w:szCs w:val="20"/>
        </w:rPr>
        <w:t xml:space="preserve"> </w:t>
      </w:r>
      <w:r w:rsidRPr="00346181">
        <w:rPr>
          <w:rFonts w:ascii="Times New Roman" w:hAnsi="Times New Roman"/>
          <w:sz w:val="20"/>
          <w:szCs w:val="20"/>
        </w:rPr>
        <w:t>универсальные</w:t>
      </w:r>
      <w:r w:rsidRPr="00346181">
        <w:rPr>
          <w:rFonts w:ascii="Times New Roman" w:hAnsi="Times New Roman"/>
          <w:spacing w:val="19"/>
          <w:sz w:val="20"/>
          <w:szCs w:val="20"/>
        </w:rPr>
        <w:t xml:space="preserve"> </w:t>
      </w:r>
      <w:r w:rsidRPr="00346181">
        <w:rPr>
          <w:rFonts w:ascii="Times New Roman" w:hAnsi="Times New Roman"/>
          <w:sz w:val="20"/>
          <w:szCs w:val="20"/>
        </w:rPr>
        <w:t>учебные</w:t>
      </w:r>
      <w:r w:rsidRPr="00346181">
        <w:rPr>
          <w:rFonts w:ascii="Times New Roman" w:hAnsi="Times New Roman"/>
          <w:spacing w:val="20"/>
          <w:sz w:val="20"/>
          <w:szCs w:val="20"/>
        </w:rPr>
        <w:t xml:space="preserve"> </w:t>
      </w:r>
      <w:r w:rsidRPr="00346181">
        <w:rPr>
          <w:rFonts w:ascii="Times New Roman" w:hAnsi="Times New Roman"/>
          <w:sz w:val="20"/>
          <w:szCs w:val="20"/>
        </w:rPr>
        <w:t>действия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Коммуникативные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универсальные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учебные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действия</w:t>
      </w:r>
      <w:r w:rsidRPr="00831FE4">
        <w:rPr>
          <w:rFonts w:ascii="Times New Roman" w:hAnsi="Times New Roman"/>
          <w:spacing w:val="1"/>
          <w:w w:val="105"/>
          <w:sz w:val="20"/>
          <w:szCs w:val="20"/>
        </w:rPr>
        <w:t xml:space="preserve"> </w:t>
      </w:r>
      <w:r>
        <w:rPr>
          <w:rFonts w:ascii="Times New Roman" w:hAnsi="Times New Roman"/>
          <w:w w:val="105"/>
          <w:sz w:val="20"/>
          <w:szCs w:val="20"/>
        </w:rPr>
        <w:t>вклю</w:t>
      </w:r>
      <w:r w:rsidRPr="00831FE4">
        <w:rPr>
          <w:rFonts w:ascii="Times New Roman" w:hAnsi="Times New Roman"/>
          <w:w w:val="105"/>
          <w:sz w:val="20"/>
          <w:szCs w:val="20"/>
        </w:rPr>
        <w:t>чают:</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организовывать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учебное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сотрудничество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Pr>
          <w:rFonts w:ascii="Times New Roman" w:hAnsi="Times New Roman"/>
          <w:w w:val="105"/>
          <w:sz w:val="20"/>
          <w:szCs w:val="20"/>
        </w:rPr>
        <w:t>совмест</w:t>
      </w:r>
      <w:r w:rsidRPr="00831FE4">
        <w:rPr>
          <w:rFonts w:ascii="Times New Roman" w:hAnsi="Times New Roman"/>
          <w:w w:val="105"/>
          <w:sz w:val="20"/>
          <w:szCs w:val="20"/>
        </w:rPr>
        <w:t>ную деятельность с учителе</w:t>
      </w:r>
      <w:r>
        <w:rPr>
          <w:rFonts w:ascii="Times New Roman" w:hAnsi="Times New Roman"/>
          <w:w w:val="105"/>
          <w:sz w:val="20"/>
          <w:szCs w:val="20"/>
        </w:rPr>
        <w:t>м и сверстниками; работать инди</w:t>
      </w:r>
      <w:r w:rsidRPr="00831FE4">
        <w:rPr>
          <w:rFonts w:ascii="Times New Roman" w:hAnsi="Times New Roman"/>
          <w:w w:val="105"/>
          <w:sz w:val="20"/>
          <w:szCs w:val="20"/>
        </w:rPr>
        <w:t>видуально и в группе: находить общее решение и разрешать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конфликты на основе согл</w:t>
      </w:r>
      <w:r>
        <w:rPr>
          <w:rFonts w:ascii="Times New Roman" w:hAnsi="Times New Roman"/>
          <w:w w:val="105"/>
          <w:sz w:val="20"/>
          <w:szCs w:val="20"/>
        </w:rPr>
        <w:t>асования позиций и учёта интере</w:t>
      </w:r>
      <w:r w:rsidRPr="00831FE4">
        <w:rPr>
          <w:rFonts w:ascii="Times New Roman" w:hAnsi="Times New Roman"/>
          <w:w w:val="105"/>
          <w:sz w:val="20"/>
          <w:szCs w:val="20"/>
        </w:rPr>
        <w:t>сов; формулировать, аргуме</w:t>
      </w:r>
      <w:r>
        <w:rPr>
          <w:rFonts w:ascii="Times New Roman" w:hAnsi="Times New Roman"/>
          <w:w w:val="105"/>
          <w:sz w:val="20"/>
          <w:szCs w:val="20"/>
        </w:rPr>
        <w:t>нтировать и отстаивать своё мне</w:t>
      </w:r>
      <w:r w:rsidRPr="00831FE4">
        <w:rPr>
          <w:rFonts w:ascii="Times New Roman" w:hAnsi="Times New Roman"/>
          <w:w w:val="105"/>
          <w:sz w:val="20"/>
          <w:szCs w:val="20"/>
        </w:rPr>
        <w:t>ние</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(учебное</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сотрудничество);</w:t>
      </w:r>
    </w:p>
    <w:p w:rsidR="00685EC5" w:rsidRPr="00346181"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осознанно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использовать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речевые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средства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Pr>
          <w:rFonts w:ascii="Times New Roman" w:hAnsi="Times New Roman"/>
          <w:w w:val="105"/>
          <w:sz w:val="20"/>
          <w:szCs w:val="20"/>
        </w:rPr>
        <w:t>соответ</w:t>
      </w:r>
      <w:r w:rsidRPr="00831FE4">
        <w:rPr>
          <w:rFonts w:ascii="Times New Roman" w:hAnsi="Times New Roman"/>
          <w:w w:val="110"/>
          <w:sz w:val="20"/>
          <w:szCs w:val="20"/>
        </w:rPr>
        <w:t>ствии с задачей коммуникации для выражения своих чувств,</w:t>
      </w:r>
      <w:r w:rsidRPr="00831FE4">
        <w:rPr>
          <w:rFonts w:ascii="Times New Roman" w:hAnsi="Times New Roman"/>
          <w:spacing w:val="-46"/>
          <w:w w:val="110"/>
          <w:sz w:val="20"/>
          <w:szCs w:val="20"/>
        </w:rPr>
        <w:t xml:space="preserve"> </w:t>
      </w:r>
      <w:r w:rsidRPr="00831FE4">
        <w:rPr>
          <w:rFonts w:ascii="Times New Roman" w:hAnsi="Times New Roman"/>
          <w:spacing w:val="-1"/>
          <w:w w:val="110"/>
          <w:sz w:val="20"/>
          <w:szCs w:val="20"/>
        </w:rPr>
        <w:t>мыслей</w:t>
      </w:r>
      <w:r w:rsidRPr="00831FE4">
        <w:rPr>
          <w:rFonts w:ascii="Times New Roman" w:hAnsi="Times New Roman"/>
          <w:spacing w:val="-10"/>
          <w:w w:val="110"/>
          <w:sz w:val="20"/>
          <w:szCs w:val="20"/>
        </w:rPr>
        <w:t xml:space="preserve"> </w:t>
      </w:r>
      <w:r w:rsidRPr="00831FE4">
        <w:rPr>
          <w:rFonts w:ascii="Times New Roman" w:hAnsi="Times New Roman"/>
          <w:spacing w:val="-1"/>
          <w:w w:val="110"/>
          <w:sz w:val="20"/>
          <w:szCs w:val="20"/>
        </w:rPr>
        <w:t>и</w:t>
      </w:r>
      <w:r w:rsidRPr="00831FE4">
        <w:rPr>
          <w:rFonts w:ascii="Times New Roman" w:hAnsi="Times New Roman"/>
          <w:spacing w:val="-10"/>
          <w:w w:val="110"/>
          <w:sz w:val="20"/>
          <w:szCs w:val="20"/>
        </w:rPr>
        <w:t xml:space="preserve"> </w:t>
      </w:r>
      <w:r w:rsidRPr="00831FE4">
        <w:rPr>
          <w:rFonts w:ascii="Times New Roman" w:hAnsi="Times New Roman"/>
          <w:spacing w:val="-1"/>
          <w:w w:val="110"/>
          <w:sz w:val="20"/>
          <w:szCs w:val="20"/>
        </w:rPr>
        <w:t>потребностей</w:t>
      </w:r>
      <w:r w:rsidRPr="00831FE4">
        <w:rPr>
          <w:rFonts w:ascii="Times New Roman" w:hAnsi="Times New Roman"/>
          <w:spacing w:val="-10"/>
          <w:w w:val="110"/>
          <w:sz w:val="20"/>
          <w:szCs w:val="20"/>
        </w:rPr>
        <w:t xml:space="preserve"> </w:t>
      </w:r>
      <w:r w:rsidRPr="00831FE4">
        <w:rPr>
          <w:rFonts w:ascii="Times New Roman" w:hAnsi="Times New Roman"/>
          <w:w w:val="110"/>
          <w:sz w:val="20"/>
          <w:szCs w:val="20"/>
        </w:rPr>
        <w:t>для</w:t>
      </w:r>
      <w:r w:rsidRPr="00831FE4">
        <w:rPr>
          <w:rFonts w:ascii="Times New Roman" w:hAnsi="Times New Roman"/>
          <w:spacing w:val="-10"/>
          <w:w w:val="110"/>
          <w:sz w:val="20"/>
          <w:szCs w:val="20"/>
        </w:rPr>
        <w:t xml:space="preserve"> </w:t>
      </w:r>
      <w:r w:rsidRPr="00831FE4">
        <w:rPr>
          <w:rFonts w:ascii="Times New Roman" w:hAnsi="Times New Roman"/>
          <w:w w:val="110"/>
          <w:sz w:val="20"/>
          <w:szCs w:val="20"/>
        </w:rPr>
        <w:t>планирования</w:t>
      </w:r>
      <w:r w:rsidRPr="00831FE4">
        <w:rPr>
          <w:rFonts w:ascii="Times New Roman" w:hAnsi="Times New Roman"/>
          <w:spacing w:val="-9"/>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0"/>
          <w:w w:val="110"/>
          <w:sz w:val="20"/>
          <w:szCs w:val="20"/>
        </w:rPr>
        <w:t xml:space="preserve"> </w:t>
      </w:r>
      <w:r w:rsidRPr="00831FE4">
        <w:rPr>
          <w:rFonts w:ascii="Times New Roman" w:hAnsi="Times New Roman"/>
          <w:w w:val="110"/>
          <w:sz w:val="20"/>
          <w:szCs w:val="20"/>
        </w:rPr>
        <w:t>регуляции</w:t>
      </w:r>
      <w:r w:rsidRPr="00831FE4">
        <w:rPr>
          <w:rFonts w:ascii="Times New Roman" w:hAnsi="Times New Roman"/>
          <w:spacing w:val="-10"/>
          <w:w w:val="110"/>
          <w:sz w:val="20"/>
          <w:szCs w:val="20"/>
        </w:rPr>
        <w:t xml:space="preserve"> </w:t>
      </w:r>
      <w:r w:rsidRPr="00831FE4">
        <w:rPr>
          <w:rFonts w:ascii="Times New Roman" w:hAnsi="Times New Roman"/>
          <w:w w:val="110"/>
          <w:sz w:val="20"/>
          <w:szCs w:val="20"/>
        </w:rPr>
        <w:t>своей</w:t>
      </w:r>
      <w:r w:rsidRPr="00831FE4">
        <w:rPr>
          <w:rFonts w:ascii="Times New Roman" w:hAnsi="Times New Roman"/>
          <w:spacing w:val="-46"/>
          <w:w w:val="110"/>
          <w:sz w:val="20"/>
          <w:szCs w:val="20"/>
        </w:rPr>
        <w:t xml:space="preserve"> </w:t>
      </w:r>
      <w:r w:rsidRPr="00831FE4">
        <w:rPr>
          <w:rFonts w:ascii="Times New Roman" w:hAnsi="Times New Roman"/>
          <w:w w:val="110"/>
          <w:sz w:val="20"/>
          <w:szCs w:val="20"/>
        </w:rPr>
        <w:t xml:space="preserve">деятельности; владение </w:t>
      </w:r>
      <w:r>
        <w:rPr>
          <w:rFonts w:ascii="Times New Roman" w:hAnsi="Times New Roman"/>
          <w:w w:val="110"/>
          <w:sz w:val="20"/>
          <w:szCs w:val="20"/>
        </w:rPr>
        <w:t>устной и письменной речью, моно</w:t>
      </w:r>
      <w:r w:rsidRPr="00831FE4">
        <w:rPr>
          <w:rFonts w:ascii="Times New Roman" w:hAnsi="Times New Roman"/>
          <w:w w:val="110"/>
          <w:sz w:val="20"/>
          <w:szCs w:val="20"/>
        </w:rPr>
        <w:t>логической</w:t>
      </w:r>
      <w:r w:rsidRPr="00831FE4">
        <w:rPr>
          <w:rFonts w:ascii="Times New Roman" w:hAnsi="Times New Roman"/>
          <w:spacing w:val="16"/>
          <w:w w:val="110"/>
          <w:sz w:val="20"/>
          <w:szCs w:val="20"/>
        </w:rPr>
        <w:t xml:space="preserve"> </w:t>
      </w:r>
      <w:r w:rsidRPr="00831FE4">
        <w:rPr>
          <w:rFonts w:ascii="Times New Roman" w:hAnsi="Times New Roman"/>
          <w:w w:val="110"/>
          <w:sz w:val="20"/>
          <w:szCs w:val="20"/>
        </w:rPr>
        <w:t>контекстной</w:t>
      </w:r>
      <w:r w:rsidRPr="00831FE4">
        <w:rPr>
          <w:rFonts w:ascii="Times New Roman" w:hAnsi="Times New Roman"/>
          <w:spacing w:val="16"/>
          <w:w w:val="110"/>
          <w:sz w:val="20"/>
          <w:szCs w:val="20"/>
        </w:rPr>
        <w:t xml:space="preserve"> </w:t>
      </w:r>
      <w:r w:rsidRPr="00831FE4">
        <w:rPr>
          <w:rFonts w:ascii="Times New Roman" w:hAnsi="Times New Roman"/>
          <w:w w:val="110"/>
          <w:sz w:val="20"/>
          <w:szCs w:val="20"/>
        </w:rPr>
        <w:t>речью</w:t>
      </w:r>
      <w:r w:rsidRPr="00831FE4">
        <w:rPr>
          <w:rFonts w:ascii="Times New Roman" w:hAnsi="Times New Roman"/>
          <w:spacing w:val="17"/>
          <w:w w:val="110"/>
          <w:sz w:val="20"/>
          <w:szCs w:val="20"/>
        </w:rPr>
        <w:t xml:space="preserve"> </w:t>
      </w:r>
      <w:r w:rsidRPr="00346181">
        <w:rPr>
          <w:rFonts w:ascii="Times New Roman" w:hAnsi="Times New Roman"/>
          <w:w w:val="110"/>
          <w:sz w:val="20"/>
          <w:szCs w:val="20"/>
        </w:rPr>
        <w:t>(коммуникация);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 xml:space="preserve">формирование и развитие </w:t>
      </w:r>
      <w:r>
        <w:rPr>
          <w:rFonts w:ascii="Times New Roman" w:hAnsi="Times New Roman"/>
          <w:w w:val="105"/>
          <w:sz w:val="20"/>
          <w:szCs w:val="20"/>
        </w:rPr>
        <w:t>компетентности в области исполь</w:t>
      </w:r>
      <w:r w:rsidRPr="00831FE4">
        <w:rPr>
          <w:rFonts w:ascii="Times New Roman" w:hAnsi="Times New Roman"/>
          <w:w w:val="105"/>
          <w:sz w:val="20"/>
          <w:szCs w:val="20"/>
        </w:rPr>
        <w:t>зования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информационно-коммуникационных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технологий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(ИКТ-компетентность).</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sz w:val="20"/>
          <w:szCs w:val="20"/>
        </w:rPr>
        <w:t>Регулятивные</w:t>
      </w:r>
      <w:r w:rsidRPr="00346181">
        <w:rPr>
          <w:rFonts w:ascii="Times New Roman" w:hAnsi="Times New Roman"/>
          <w:spacing w:val="22"/>
          <w:sz w:val="20"/>
          <w:szCs w:val="20"/>
        </w:rPr>
        <w:t xml:space="preserve"> </w:t>
      </w:r>
      <w:r w:rsidRPr="00346181">
        <w:rPr>
          <w:rFonts w:ascii="Times New Roman" w:hAnsi="Times New Roman"/>
          <w:sz w:val="20"/>
          <w:szCs w:val="20"/>
        </w:rPr>
        <w:t>универсальные</w:t>
      </w:r>
      <w:r w:rsidRPr="00346181">
        <w:rPr>
          <w:rFonts w:ascii="Times New Roman" w:hAnsi="Times New Roman"/>
          <w:spacing w:val="23"/>
          <w:sz w:val="20"/>
          <w:szCs w:val="20"/>
        </w:rPr>
        <w:t xml:space="preserve"> </w:t>
      </w:r>
      <w:r w:rsidRPr="00346181">
        <w:rPr>
          <w:rFonts w:ascii="Times New Roman" w:hAnsi="Times New Roman"/>
          <w:sz w:val="20"/>
          <w:szCs w:val="20"/>
        </w:rPr>
        <w:t>учебные</w:t>
      </w:r>
      <w:r w:rsidRPr="00346181">
        <w:rPr>
          <w:rFonts w:ascii="Times New Roman" w:hAnsi="Times New Roman"/>
          <w:spacing w:val="22"/>
          <w:sz w:val="20"/>
          <w:szCs w:val="20"/>
        </w:rPr>
        <w:t xml:space="preserve"> </w:t>
      </w:r>
      <w:r w:rsidRPr="00346181">
        <w:rPr>
          <w:rFonts w:ascii="Times New Roman" w:hAnsi="Times New Roman"/>
          <w:sz w:val="20"/>
          <w:szCs w:val="20"/>
        </w:rPr>
        <w:t>действия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Регулятивные универсальные учебные действия включают:</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умение самостоятельно определять цели обучения, ставить 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формулировать для себя нов</w:t>
      </w:r>
      <w:r>
        <w:rPr>
          <w:rFonts w:ascii="Times New Roman" w:hAnsi="Times New Roman"/>
          <w:w w:val="105"/>
          <w:sz w:val="20"/>
          <w:szCs w:val="20"/>
        </w:rPr>
        <w:t>ые задачи в учёбе и познаватель</w:t>
      </w:r>
      <w:r w:rsidRPr="00831FE4">
        <w:rPr>
          <w:rFonts w:ascii="Times New Roman" w:hAnsi="Times New Roman"/>
          <w:w w:val="105"/>
          <w:sz w:val="20"/>
          <w:szCs w:val="20"/>
        </w:rPr>
        <w:t>ной деятельности, развиват</w:t>
      </w:r>
      <w:r>
        <w:rPr>
          <w:rFonts w:ascii="Times New Roman" w:hAnsi="Times New Roman"/>
          <w:w w:val="105"/>
          <w:sz w:val="20"/>
          <w:szCs w:val="20"/>
        </w:rPr>
        <w:t>ь мотивы и интересы своей позна</w:t>
      </w:r>
      <w:r w:rsidRPr="00831FE4">
        <w:rPr>
          <w:rFonts w:ascii="Times New Roman" w:hAnsi="Times New Roman"/>
          <w:w w:val="105"/>
          <w:sz w:val="20"/>
          <w:szCs w:val="20"/>
        </w:rPr>
        <w:t>вательной</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деятельности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(целеполагание);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умение</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самостоятельно</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планировать</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пути</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достижения</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целей,</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том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числе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альтернативные,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осознанно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выбирать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наиболее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эффективные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способы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решения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учебных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познавательных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задач</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(планирование);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умение соотносить свои д</w:t>
      </w:r>
      <w:r>
        <w:rPr>
          <w:rFonts w:ascii="Times New Roman" w:hAnsi="Times New Roman"/>
          <w:w w:val="105"/>
          <w:sz w:val="20"/>
          <w:szCs w:val="20"/>
        </w:rPr>
        <w:t>ействия с планируемыми результа</w:t>
      </w:r>
      <w:r w:rsidRPr="00831FE4">
        <w:rPr>
          <w:rFonts w:ascii="Times New Roman" w:hAnsi="Times New Roman"/>
          <w:w w:val="105"/>
          <w:sz w:val="20"/>
          <w:szCs w:val="20"/>
        </w:rPr>
        <w:t>тами, осуществлять контроль своей деятельности в процессе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достижения результата, оп</w:t>
      </w:r>
      <w:r>
        <w:rPr>
          <w:rFonts w:ascii="Times New Roman" w:hAnsi="Times New Roman"/>
          <w:w w:val="105"/>
          <w:sz w:val="20"/>
          <w:szCs w:val="20"/>
        </w:rPr>
        <w:t>ределять способы действий в рам</w:t>
      </w:r>
      <w:r w:rsidRPr="00831FE4">
        <w:rPr>
          <w:rFonts w:ascii="Times New Roman" w:hAnsi="Times New Roman"/>
          <w:w w:val="105"/>
          <w:sz w:val="20"/>
          <w:szCs w:val="20"/>
        </w:rPr>
        <w:t>ках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предложенных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условий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 требований, корректировать</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свои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действия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соответствии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изменяющейся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ситуацией</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(контроль</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коррекция);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умение оценивать правильность выполнения учебной задачи,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собственные</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возможности</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её</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решения</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(оценка);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владение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основами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самоконтроля,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самооценки,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принятия</w:t>
      </w:r>
      <w:r w:rsidRPr="00831FE4">
        <w:rPr>
          <w:rFonts w:ascii="Times New Roman" w:hAnsi="Times New Roman"/>
          <w:spacing w:val="1"/>
          <w:w w:val="105"/>
          <w:sz w:val="20"/>
          <w:szCs w:val="20"/>
        </w:rPr>
        <w:t xml:space="preserve"> </w:t>
      </w:r>
      <w:r>
        <w:rPr>
          <w:rFonts w:ascii="Times New Roman" w:hAnsi="Times New Roman"/>
          <w:w w:val="105"/>
          <w:sz w:val="20"/>
          <w:szCs w:val="20"/>
        </w:rPr>
        <w:t>ре</w:t>
      </w:r>
      <w:r w:rsidRPr="00831FE4">
        <w:rPr>
          <w:rFonts w:ascii="Times New Roman" w:hAnsi="Times New Roman"/>
          <w:w w:val="105"/>
          <w:sz w:val="20"/>
          <w:szCs w:val="20"/>
        </w:rPr>
        <w:t>шений и осуществления осознанного выбора в учебной и по-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знавательной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(познавательная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рефлексия,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саморегуляция)</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деятельности.</w:t>
      </w:r>
    </w:p>
    <w:p w:rsidR="00685EC5" w:rsidRPr="00831FE4" w:rsidRDefault="00685EC5" w:rsidP="00685EC5">
      <w:pPr>
        <w:pStyle w:val="aff"/>
        <w:jc w:val="both"/>
        <w:rPr>
          <w:rFonts w:ascii="Times New Roman" w:hAnsi="Times New Roman"/>
          <w:sz w:val="20"/>
          <w:szCs w:val="20"/>
        </w:rPr>
      </w:pPr>
    </w:p>
    <w:p w:rsidR="00685EC5" w:rsidRPr="00831FE4" w:rsidRDefault="00685EC5" w:rsidP="00685EC5">
      <w:pPr>
        <w:pStyle w:val="aff"/>
        <w:jc w:val="both"/>
        <w:rPr>
          <w:rFonts w:ascii="Times New Roman" w:hAnsi="Times New Roman"/>
          <w:w w:val="85"/>
          <w:sz w:val="20"/>
          <w:szCs w:val="20"/>
        </w:rPr>
      </w:pPr>
      <w:bookmarkStart w:id="818" w:name="_TOC_250001"/>
      <w:r w:rsidRPr="00831FE4">
        <w:rPr>
          <w:rFonts w:ascii="Times New Roman" w:hAnsi="Times New Roman"/>
          <w:w w:val="85"/>
          <w:sz w:val="20"/>
          <w:szCs w:val="20"/>
        </w:rPr>
        <w:t>Предметные</w:t>
      </w:r>
      <w:r w:rsidRPr="00831FE4">
        <w:rPr>
          <w:rFonts w:ascii="Times New Roman" w:hAnsi="Times New Roman"/>
          <w:spacing w:val="55"/>
          <w:w w:val="85"/>
          <w:sz w:val="20"/>
          <w:szCs w:val="20"/>
        </w:rPr>
        <w:t xml:space="preserve"> </w:t>
      </w:r>
      <w:bookmarkEnd w:id="818"/>
      <w:r w:rsidRPr="00831FE4">
        <w:rPr>
          <w:rFonts w:ascii="Times New Roman" w:hAnsi="Times New Roman"/>
          <w:w w:val="85"/>
          <w:sz w:val="20"/>
          <w:szCs w:val="20"/>
        </w:rPr>
        <w:t>результаты</w:t>
      </w:r>
    </w:p>
    <w:p w:rsidR="00685EC5" w:rsidRPr="00831FE4" w:rsidRDefault="00685EC5" w:rsidP="00685EC5">
      <w:pPr>
        <w:pStyle w:val="aff"/>
        <w:jc w:val="both"/>
        <w:rPr>
          <w:rFonts w:ascii="Times New Roman" w:hAnsi="Times New Roman"/>
          <w:b/>
          <w:sz w:val="20"/>
          <w:szCs w:val="20"/>
        </w:rPr>
      </w:pPr>
      <w:r w:rsidRPr="00831FE4">
        <w:rPr>
          <w:rFonts w:ascii="Times New Roman" w:hAnsi="Times New Roman"/>
          <w:i/>
          <w:w w:val="105"/>
          <w:sz w:val="20"/>
          <w:szCs w:val="20"/>
        </w:rPr>
        <w:t>Предметные результаты</w:t>
      </w:r>
      <w:r w:rsidRPr="00831FE4">
        <w:rPr>
          <w:rFonts w:ascii="Times New Roman" w:hAnsi="Times New Roman"/>
          <w:i/>
          <w:spacing w:val="1"/>
          <w:w w:val="105"/>
          <w:sz w:val="20"/>
          <w:szCs w:val="20"/>
        </w:rPr>
        <w:t xml:space="preserve"> </w:t>
      </w:r>
      <w:r w:rsidRPr="00831FE4">
        <w:rPr>
          <w:rFonts w:ascii="Times New Roman" w:hAnsi="Times New Roman"/>
          <w:w w:val="105"/>
          <w:sz w:val="20"/>
          <w:szCs w:val="20"/>
        </w:rPr>
        <w:t>освоения курса включают освоение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научных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знаний,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умений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способов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действий,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специфических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для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соответствующей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предметной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области;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предпосылки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научного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типа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мышления;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виды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деятельности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получению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нового знания, его интерпретации, преобразованию и применению в различных учебных ситуациях, в том числе при создании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проектов.</w:t>
      </w:r>
    </w:p>
    <w:p w:rsidR="00685EC5" w:rsidRPr="00346181" w:rsidRDefault="00685EC5" w:rsidP="00685EC5">
      <w:pPr>
        <w:pStyle w:val="aff"/>
        <w:jc w:val="both"/>
        <w:rPr>
          <w:rFonts w:ascii="Times New Roman" w:hAnsi="Times New Roman"/>
          <w:sz w:val="20"/>
          <w:szCs w:val="20"/>
        </w:rPr>
      </w:pP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90"/>
          <w:sz w:val="20"/>
          <w:szCs w:val="20"/>
        </w:rPr>
        <w:t>Тематический</w:t>
      </w:r>
      <w:r w:rsidRPr="00831FE4">
        <w:rPr>
          <w:rFonts w:ascii="Times New Roman" w:hAnsi="Times New Roman"/>
          <w:spacing w:val="-5"/>
          <w:w w:val="90"/>
          <w:sz w:val="20"/>
          <w:szCs w:val="20"/>
        </w:rPr>
        <w:t xml:space="preserve"> </w:t>
      </w:r>
      <w:r w:rsidRPr="00831FE4">
        <w:rPr>
          <w:rFonts w:ascii="Times New Roman" w:hAnsi="Times New Roman"/>
          <w:w w:val="90"/>
          <w:sz w:val="20"/>
          <w:szCs w:val="20"/>
        </w:rPr>
        <w:t>блок</w:t>
      </w:r>
      <w:r w:rsidRPr="00831FE4">
        <w:rPr>
          <w:rFonts w:ascii="Times New Roman" w:hAnsi="Times New Roman"/>
          <w:spacing w:val="-4"/>
          <w:w w:val="90"/>
          <w:sz w:val="20"/>
          <w:szCs w:val="20"/>
        </w:rPr>
        <w:t xml:space="preserve"> </w:t>
      </w:r>
      <w:r w:rsidRPr="00831FE4">
        <w:rPr>
          <w:rFonts w:ascii="Times New Roman" w:hAnsi="Times New Roman"/>
          <w:w w:val="90"/>
          <w:sz w:val="20"/>
          <w:szCs w:val="20"/>
        </w:rPr>
        <w:t>1.</w:t>
      </w:r>
      <w:r w:rsidRPr="00831FE4">
        <w:rPr>
          <w:rFonts w:ascii="Times New Roman" w:hAnsi="Times New Roman"/>
          <w:spacing w:val="-4"/>
          <w:w w:val="90"/>
          <w:sz w:val="20"/>
          <w:szCs w:val="20"/>
        </w:rPr>
        <w:t xml:space="preserve"> </w:t>
      </w:r>
      <w:r w:rsidRPr="00831FE4">
        <w:rPr>
          <w:rFonts w:ascii="Times New Roman" w:hAnsi="Times New Roman"/>
          <w:w w:val="90"/>
          <w:sz w:val="20"/>
          <w:szCs w:val="20"/>
        </w:rPr>
        <w:t>«Россия</w:t>
      </w:r>
      <w:r w:rsidRPr="00831FE4">
        <w:rPr>
          <w:rFonts w:ascii="Times New Roman" w:hAnsi="Times New Roman"/>
          <w:spacing w:val="-4"/>
          <w:w w:val="90"/>
          <w:sz w:val="20"/>
          <w:szCs w:val="20"/>
        </w:rPr>
        <w:t xml:space="preserve"> </w:t>
      </w:r>
      <w:r w:rsidRPr="00831FE4">
        <w:rPr>
          <w:rFonts w:ascii="Times New Roman" w:hAnsi="Times New Roman"/>
          <w:w w:val="90"/>
          <w:sz w:val="20"/>
          <w:szCs w:val="20"/>
        </w:rPr>
        <w:t>—</w:t>
      </w:r>
      <w:r w:rsidRPr="00831FE4">
        <w:rPr>
          <w:rFonts w:ascii="Times New Roman" w:hAnsi="Times New Roman"/>
          <w:spacing w:val="-4"/>
          <w:w w:val="90"/>
          <w:sz w:val="20"/>
          <w:szCs w:val="20"/>
        </w:rPr>
        <w:t xml:space="preserve"> </w:t>
      </w:r>
      <w:r w:rsidRPr="00831FE4">
        <w:rPr>
          <w:rFonts w:ascii="Times New Roman" w:hAnsi="Times New Roman"/>
          <w:w w:val="90"/>
          <w:sz w:val="20"/>
          <w:szCs w:val="20"/>
        </w:rPr>
        <w:t>наш</w:t>
      </w:r>
      <w:r w:rsidRPr="00831FE4">
        <w:rPr>
          <w:rFonts w:ascii="Times New Roman" w:hAnsi="Times New Roman"/>
          <w:spacing w:val="-5"/>
          <w:w w:val="90"/>
          <w:sz w:val="20"/>
          <w:szCs w:val="20"/>
        </w:rPr>
        <w:t xml:space="preserve"> </w:t>
      </w:r>
      <w:r w:rsidRPr="00831FE4">
        <w:rPr>
          <w:rFonts w:ascii="Times New Roman" w:hAnsi="Times New Roman"/>
          <w:w w:val="90"/>
          <w:sz w:val="20"/>
          <w:szCs w:val="20"/>
        </w:rPr>
        <w:t>общий</w:t>
      </w:r>
      <w:r w:rsidRPr="00831FE4">
        <w:rPr>
          <w:rFonts w:ascii="Times New Roman" w:hAnsi="Times New Roman"/>
          <w:spacing w:val="-4"/>
          <w:w w:val="90"/>
          <w:sz w:val="20"/>
          <w:szCs w:val="20"/>
        </w:rPr>
        <w:t xml:space="preserve"> </w:t>
      </w:r>
      <w:r w:rsidRPr="00831FE4">
        <w:rPr>
          <w:rFonts w:ascii="Times New Roman" w:hAnsi="Times New Roman"/>
          <w:w w:val="90"/>
          <w:sz w:val="20"/>
          <w:szCs w:val="20"/>
        </w:rPr>
        <w:t>дом»</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1.</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Зачем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изучать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курс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«Основы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Знать цель и предназнач</w:t>
      </w:r>
      <w:r>
        <w:rPr>
          <w:rFonts w:ascii="Times New Roman" w:hAnsi="Times New Roman"/>
          <w:w w:val="110"/>
          <w:sz w:val="20"/>
          <w:szCs w:val="20"/>
        </w:rPr>
        <w:t>ение курса «Основы духовно-нрав</w:t>
      </w:r>
      <w:r w:rsidRPr="00831FE4">
        <w:rPr>
          <w:rFonts w:ascii="Times New Roman" w:hAnsi="Times New Roman"/>
          <w:w w:val="110"/>
          <w:sz w:val="20"/>
          <w:szCs w:val="20"/>
        </w:rPr>
        <w:t>ственной культуры народо</w:t>
      </w:r>
      <w:r w:rsidR="00EA2667">
        <w:rPr>
          <w:rFonts w:ascii="Times New Roman" w:hAnsi="Times New Roman"/>
          <w:w w:val="110"/>
          <w:sz w:val="20"/>
          <w:szCs w:val="20"/>
        </w:rPr>
        <w:t>в России», понимать важность из</w:t>
      </w:r>
      <w:r w:rsidRPr="00831FE4">
        <w:rPr>
          <w:rFonts w:ascii="Times New Roman" w:hAnsi="Times New Roman"/>
          <w:w w:val="110"/>
          <w:sz w:val="20"/>
          <w:szCs w:val="20"/>
        </w:rPr>
        <w:t>учения</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культуры</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гражданствообразующих</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религий</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для</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формирования</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личности</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гражданина</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представление</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содержании</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данного</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курса,</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том</w:t>
      </w:r>
      <w:r w:rsidRPr="00831FE4">
        <w:rPr>
          <w:rFonts w:ascii="Times New Roman" w:hAnsi="Times New Roman"/>
          <w:spacing w:val="27"/>
          <w:w w:val="105"/>
          <w:sz w:val="20"/>
          <w:szCs w:val="20"/>
        </w:rPr>
        <w:t xml:space="preserve"> </w:t>
      </w:r>
      <w:r>
        <w:rPr>
          <w:rFonts w:ascii="Times New Roman" w:hAnsi="Times New Roman"/>
          <w:w w:val="105"/>
          <w:sz w:val="20"/>
          <w:szCs w:val="20"/>
        </w:rPr>
        <w:t>чис</w:t>
      </w:r>
      <w:r w:rsidRPr="00831FE4">
        <w:rPr>
          <w:rFonts w:ascii="Times New Roman" w:hAnsi="Times New Roman"/>
          <w:w w:val="105"/>
          <w:sz w:val="20"/>
          <w:szCs w:val="20"/>
        </w:rPr>
        <w:t>ле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понятиях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«мораль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«семья»,</w:t>
      </w:r>
      <w:r w:rsidRPr="00831FE4">
        <w:rPr>
          <w:rFonts w:ascii="Times New Roman" w:hAnsi="Times New Roman"/>
          <w:spacing w:val="1"/>
          <w:w w:val="105"/>
          <w:sz w:val="20"/>
          <w:szCs w:val="20"/>
        </w:rPr>
        <w:t xml:space="preserve"> </w:t>
      </w:r>
      <w:r>
        <w:rPr>
          <w:rFonts w:ascii="Times New Roman" w:hAnsi="Times New Roman"/>
          <w:w w:val="105"/>
          <w:sz w:val="20"/>
          <w:szCs w:val="20"/>
        </w:rPr>
        <w:t>«тради</w:t>
      </w:r>
      <w:r w:rsidRPr="00831FE4">
        <w:rPr>
          <w:rFonts w:ascii="Times New Roman" w:hAnsi="Times New Roman"/>
          <w:w w:val="105"/>
          <w:sz w:val="20"/>
          <w:szCs w:val="20"/>
        </w:rPr>
        <w:t>ционные ценности», об угр</w:t>
      </w:r>
      <w:r>
        <w:rPr>
          <w:rFonts w:ascii="Times New Roman" w:hAnsi="Times New Roman"/>
          <w:w w:val="105"/>
          <w:sz w:val="20"/>
          <w:szCs w:val="20"/>
        </w:rPr>
        <w:t>озах духовно-нравственному един</w:t>
      </w:r>
      <w:r w:rsidRPr="00831FE4">
        <w:rPr>
          <w:rFonts w:ascii="Times New Roman" w:hAnsi="Times New Roman"/>
          <w:w w:val="105"/>
          <w:sz w:val="20"/>
          <w:szCs w:val="20"/>
        </w:rPr>
        <w:t>ству</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страны;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взаимосвязь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между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языком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нравственным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развитием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личности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социальным поведением</w:t>
      </w:r>
      <w:r w:rsidRPr="00831FE4">
        <w:rPr>
          <w:rFonts w:ascii="Times New Roman" w:hAnsi="Times New Roman"/>
          <w:spacing w:val="-10"/>
          <w:w w:val="105"/>
          <w:sz w:val="20"/>
          <w:szCs w:val="20"/>
        </w:rPr>
        <w:t>.</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w w:val="105"/>
          <w:sz w:val="20"/>
          <w:szCs w:val="20"/>
        </w:rPr>
        <w:t>Тема</w:t>
      </w:r>
      <w:r w:rsidRPr="00346181">
        <w:rPr>
          <w:rFonts w:ascii="Times New Roman" w:hAnsi="Times New Roman"/>
          <w:spacing w:val="41"/>
          <w:w w:val="105"/>
          <w:sz w:val="20"/>
          <w:szCs w:val="20"/>
        </w:rPr>
        <w:t xml:space="preserve"> </w:t>
      </w:r>
      <w:r w:rsidRPr="00346181">
        <w:rPr>
          <w:rFonts w:ascii="Times New Roman" w:hAnsi="Times New Roman"/>
          <w:w w:val="105"/>
          <w:sz w:val="20"/>
          <w:szCs w:val="20"/>
        </w:rPr>
        <w:t>2.</w:t>
      </w:r>
      <w:r w:rsidRPr="00346181">
        <w:rPr>
          <w:rFonts w:ascii="Times New Roman" w:hAnsi="Times New Roman"/>
          <w:spacing w:val="41"/>
          <w:w w:val="105"/>
          <w:sz w:val="20"/>
          <w:szCs w:val="20"/>
        </w:rPr>
        <w:t xml:space="preserve"> </w:t>
      </w:r>
      <w:r w:rsidRPr="00346181">
        <w:rPr>
          <w:rFonts w:ascii="Times New Roman" w:hAnsi="Times New Roman"/>
          <w:w w:val="105"/>
          <w:sz w:val="20"/>
          <w:szCs w:val="20"/>
        </w:rPr>
        <w:t>Наш</w:t>
      </w:r>
      <w:r w:rsidRPr="00346181">
        <w:rPr>
          <w:rFonts w:ascii="Times New Roman" w:hAnsi="Times New Roman"/>
          <w:spacing w:val="42"/>
          <w:w w:val="105"/>
          <w:sz w:val="20"/>
          <w:szCs w:val="20"/>
        </w:rPr>
        <w:t xml:space="preserve"> </w:t>
      </w:r>
      <w:r w:rsidRPr="00346181">
        <w:rPr>
          <w:rFonts w:ascii="Times New Roman" w:hAnsi="Times New Roman"/>
          <w:w w:val="105"/>
          <w:sz w:val="20"/>
          <w:szCs w:val="20"/>
        </w:rPr>
        <w:t>дом</w:t>
      </w:r>
      <w:r w:rsidRPr="00346181">
        <w:rPr>
          <w:rFonts w:ascii="Times New Roman" w:hAnsi="Times New Roman"/>
          <w:spacing w:val="42"/>
          <w:w w:val="105"/>
          <w:sz w:val="20"/>
          <w:szCs w:val="20"/>
        </w:rPr>
        <w:t xml:space="preserve"> </w:t>
      </w:r>
      <w:r w:rsidRPr="00346181">
        <w:rPr>
          <w:rFonts w:ascii="Times New Roman" w:hAnsi="Times New Roman"/>
          <w:w w:val="105"/>
          <w:sz w:val="20"/>
          <w:szCs w:val="20"/>
        </w:rPr>
        <w:t>—</w:t>
      </w:r>
      <w:r w:rsidRPr="00346181">
        <w:rPr>
          <w:rFonts w:ascii="Times New Roman" w:hAnsi="Times New Roman"/>
          <w:spacing w:val="41"/>
          <w:w w:val="105"/>
          <w:sz w:val="20"/>
          <w:szCs w:val="20"/>
        </w:rPr>
        <w:t xml:space="preserve"> </w:t>
      </w:r>
      <w:r w:rsidRPr="00346181">
        <w:rPr>
          <w:rFonts w:ascii="Times New Roman" w:hAnsi="Times New Roman"/>
          <w:w w:val="105"/>
          <w:sz w:val="20"/>
          <w:szCs w:val="20"/>
        </w:rPr>
        <w:t>Россия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представление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историческом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пути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формирования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многонационального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состава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населения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Российской</w:t>
      </w:r>
      <w:r w:rsidRPr="00831FE4">
        <w:rPr>
          <w:rFonts w:ascii="Times New Roman" w:hAnsi="Times New Roman"/>
          <w:spacing w:val="1"/>
          <w:w w:val="105"/>
          <w:sz w:val="20"/>
          <w:szCs w:val="20"/>
        </w:rPr>
        <w:t xml:space="preserve"> </w:t>
      </w:r>
      <w:r>
        <w:rPr>
          <w:rFonts w:ascii="Times New Roman" w:hAnsi="Times New Roman"/>
          <w:w w:val="105"/>
          <w:sz w:val="20"/>
          <w:szCs w:val="20"/>
        </w:rPr>
        <w:t>Федера</w:t>
      </w:r>
      <w:r w:rsidRPr="00831FE4">
        <w:rPr>
          <w:rFonts w:ascii="Times New Roman" w:hAnsi="Times New Roman"/>
          <w:w w:val="105"/>
          <w:sz w:val="20"/>
          <w:szCs w:val="20"/>
        </w:rPr>
        <w:t>ции,</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мирном</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характере</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причинах</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формирования;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 о современном состоянии культурного и религиозного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разнообразия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Российской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Федерации,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причинах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культурных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различий;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необходимость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межнационального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Pr>
          <w:rFonts w:ascii="Times New Roman" w:hAnsi="Times New Roman"/>
          <w:w w:val="105"/>
          <w:sz w:val="20"/>
          <w:szCs w:val="20"/>
        </w:rPr>
        <w:t>межрелигиоз</w:t>
      </w:r>
      <w:r w:rsidRPr="00831FE4">
        <w:rPr>
          <w:rFonts w:ascii="Times New Roman" w:hAnsi="Times New Roman"/>
          <w:spacing w:val="-1"/>
          <w:w w:val="110"/>
          <w:sz w:val="20"/>
          <w:szCs w:val="20"/>
        </w:rPr>
        <w:t xml:space="preserve">ного сотрудничества </w:t>
      </w:r>
      <w:r w:rsidRPr="00831FE4">
        <w:rPr>
          <w:rFonts w:ascii="Times New Roman" w:hAnsi="Times New Roman"/>
          <w:w w:val="110"/>
          <w:sz w:val="20"/>
          <w:szCs w:val="20"/>
        </w:rPr>
        <w:t>и вз</w:t>
      </w:r>
      <w:r>
        <w:rPr>
          <w:rFonts w:ascii="Times New Roman" w:hAnsi="Times New Roman"/>
          <w:w w:val="110"/>
          <w:sz w:val="20"/>
          <w:szCs w:val="20"/>
        </w:rPr>
        <w:t>аимодействия, важность сотрудни</w:t>
      </w:r>
      <w:r w:rsidRPr="00831FE4">
        <w:rPr>
          <w:rFonts w:ascii="Times New Roman" w:hAnsi="Times New Roman"/>
          <w:w w:val="110"/>
          <w:sz w:val="20"/>
          <w:szCs w:val="20"/>
        </w:rPr>
        <w:t>чества и дружбы между народами и нациями, обосновывать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их</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необходимость.</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w w:val="105"/>
          <w:sz w:val="20"/>
          <w:szCs w:val="20"/>
        </w:rPr>
        <w:t>Тема</w:t>
      </w:r>
      <w:r w:rsidRPr="00346181">
        <w:rPr>
          <w:rFonts w:ascii="Times New Roman" w:hAnsi="Times New Roman"/>
          <w:spacing w:val="37"/>
          <w:w w:val="105"/>
          <w:sz w:val="20"/>
          <w:szCs w:val="20"/>
        </w:rPr>
        <w:t xml:space="preserve"> </w:t>
      </w:r>
      <w:r w:rsidRPr="00346181">
        <w:rPr>
          <w:rFonts w:ascii="Times New Roman" w:hAnsi="Times New Roman"/>
          <w:w w:val="105"/>
          <w:sz w:val="20"/>
          <w:szCs w:val="20"/>
        </w:rPr>
        <w:t>3.</w:t>
      </w:r>
      <w:r w:rsidRPr="00346181">
        <w:rPr>
          <w:rFonts w:ascii="Times New Roman" w:hAnsi="Times New Roman"/>
          <w:spacing w:val="38"/>
          <w:w w:val="105"/>
          <w:sz w:val="20"/>
          <w:szCs w:val="20"/>
        </w:rPr>
        <w:t xml:space="preserve"> </w:t>
      </w:r>
      <w:r w:rsidRPr="00346181">
        <w:rPr>
          <w:rFonts w:ascii="Times New Roman" w:hAnsi="Times New Roman"/>
          <w:w w:val="105"/>
          <w:sz w:val="20"/>
          <w:szCs w:val="20"/>
        </w:rPr>
        <w:t>Язык</w:t>
      </w:r>
      <w:r w:rsidRPr="00346181">
        <w:rPr>
          <w:rFonts w:ascii="Times New Roman" w:hAnsi="Times New Roman"/>
          <w:spacing w:val="38"/>
          <w:w w:val="105"/>
          <w:sz w:val="20"/>
          <w:szCs w:val="20"/>
        </w:rPr>
        <w:t xml:space="preserve"> </w:t>
      </w:r>
      <w:r w:rsidRPr="00346181">
        <w:rPr>
          <w:rFonts w:ascii="Times New Roman" w:hAnsi="Times New Roman"/>
          <w:w w:val="105"/>
          <w:sz w:val="20"/>
          <w:szCs w:val="20"/>
        </w:rPr>
        <w:t>и</w:t>
      </w:r>
      <w:r w:rsidRPr="00346181">
        <w:rPr>
          <w:rFonts w:ascii="Times New Roman" w:hAnsi="Times New Roman"/>
          <w:spacing w:val="38"/>
          <w:w w:val="105"/>
          <w:sz w:val="20"/>
          <w:szCs w:val="20"/>
        </w:rPr>
        <w:t xml:space="preserve"> </w:t>
      </w:r>
      <w:r w:rsidRPr="00346181">
        <w:rPr>
          <w:rFonts w:ascii="Times New Roman" w:hAnsi="Times New Roman"/>
          <w:w w:val="105"/>
          <w:sz w:val="20"/>
          <w:szCs w:val="20"/>
        </w:rPr>
        <w:t>история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Знать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понимать,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что</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такое</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язык,</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каковы</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важность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его</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изучения</w:t>
      </w:r>
      <w:r w:rsidRPr="00831FE4">
        <w:rPr>
          <w:rFonts w:ascii="Times New Roman" w:hAnsi="Times New Roman"/>
          <w:spacing w:val="18"/>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9"/>
          <w:w w:val="110"/>
          <w:sz w:val="20"/>
          <w:szCs w:val="20"/>
        </w:rPr>
        <w:t xml:space="preserve"> </w:t>
      </w:r>
      <w:r w:rsidRPr="00831FE4">
        <w:rPr>
          <w:rFonts w:ascii="Times New Roman" w:hAnsi="Times New Roman"/>
          <w:w w:val="110"/>
          <w:sz w:val="20"/>
          <w:szCs w:val="20"/>
        </w:rPr>
        <w:t>влияние</w:t>
      </w:r>
      <w:r w:rsidRPr="00831FE4">
        <w:rPr>
          <w:rFonts w:ascii="Times New Roman" w:hAnsi="Times New Roman"/>
          <w:spacing w:val="18"/>
          <w:w w:val="110"/>
          <w:sz w:val="20"/>
          <w:szCs w:val="20"/>
        </w:rPr>
        <w:t xml:space="preserve"> </w:t>
      </w:r>
      <w:r w:rsidRPr="00831FE4">
        <w:rPr>
          <w:rFonts w:ascii="Times New Roman" w:hAnsi="Times New Roman"/>
          <w:w w:val="110"/>
          <w:sz w:val="20"/>
          <w:szCs w:val="20"/>
        </w:rPr>
        <w:t>на</w:t>
      </w:r>
      <w:r w:rsidRPr="00831FE4">
        <w:rPr>
          <w:rFonts w:ascii="Times New Roman" w:hAnsi="Times New Roman"/>
          <w:spacing w:val="19"/>
          <w:w w:val="110"/>
          <w:sz w:val="20"/>
          <w:szCs w:val="20"/>
        </w:rPr>
        <w:t xml:space="preserve"> </w:t>
      </w:r>
      <w:r w:rsidRPr="00831FE4">
        <w:rPr>
          <w:rFonts w:ascii="Times New Roman" w:hAnsi="Times New Roman"/>
          <w:w w:val="110"/>
          <w:sz w:val="20"/>
          <w:szCs w:val="20"/>
        </w:rPr>
        <w:t>миропонимание</w:t>
      </w:r>
      <w:r w:rsidRPr="00831FE4">
        <w:rPr>
          <w:rFonts w:ascii="Times New Roman" w:hAnsi="Times New Roman"/>
          <w:spacing w:val="18"/>
          <w:w w:val="110"/>
          <w:sz w:val="20"/>
          <w:szCs w:val="20"/>
        </w:rPr>
        <w:t xml:space="preserve"> </w:t>
      </w:r>
      <w:r w:rsidRPr="00831FE4">
        <w:rPr>
          <w:rFonts w:ascii="Times New Roman" w:hAnsi="Times New Roman"/>
          <w:w w:val="110"/>
          <w:sz w:val="20"/>
          <w:szCs w:val="20"/>
        </w:rPr>
        <w:t>личности;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 базовые представле</w:t>
      </w:r>
      <w:r>
        <w:rPr>
          <w:rFonts w:ascii="Times New Roman" w:hAnsi="Times New Roman"/>
          <w:w w:val="105"/>
          <w:sz w:val="20"/>
          <w:szCs w:val="20"/>
        </w:rPr>
        <w:t>ния о формировании языка как но</w:t>
      </w:r>
      <w:r w:rsidRPr="00831FE4">
        <w:rPr>
          <w:rFonts w:ascii="Times New Roman" w:hAnsi="Times New Roman"/>
          <w:w w:val="105"/>
          <w:sz w:val="20"/>
          <w:szCs w:val="20"/>
        </w:rPr>
        <w:t>сителя</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духовно-нравственных</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смыслов</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понимать суть и смысл коммуникативной роли языка, в том</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числе в организации меж</w:t>
      </w:r>
      <w:r>
        <w:rPr>
          <w:rFonts w:ascii="Times New Roman" w:hAnsi="Times New Roman"/>
          <w:w w:val="110"/>
          <w:sz w:val="20"/>
          <w:szCs w:val="20"/>
        </w:rPr>
        <w:t>культурного диалога и взаимодей</w:t>
      </w:r>
      <w:r w:rsidRPr="00831FE4">
        <w:rPr>
          <w:rFonts w:ascii="Times New Roman" w:hAnsi="Times New Roman"/>
          <w:w w:val="110"/>
          <w:sz w:val="20"/>
          <w:szCs w:val="20"/>
        </w:rPr>
        <w:t>ствия;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обосновывать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своё</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понимание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необходимости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чистоты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языка,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лингвистической гигиены, речевого</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этикета.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4. Русский</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общения</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возможностей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Иметь базовые представления о происхождении и развитии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русского языка, его взаимосвязи с языками других народов</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 и уметь обосновать важность русского языка как куль-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турообразующего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языка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для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существования</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государства</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общества;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 что русский язык — не только важнейший элемент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национальной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но и историко-культурное наследие,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достояние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российского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государства,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приводить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примеры;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представление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категориях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русского</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языка</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происхождении.</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w w:val="105"/>
          <w:sz w:val="20"/>
          <w:szCs w:val="20"/>
        </w:rPr>
        <w:t>Тема</w:t>
      </w:r>
      <w:r w:rsidRPr="00346181">
        <w:rPr>
          <w:rFonts w:ascii="Times New Roman" w:hAnsi="Times New Roman"/>
          <w:spacing w:val="37"/>
          <w:w w:val="105"/>
          <w:sz w:val="20"/>
          <w:szCs w:val="20"/>
        </w:rPr>
        <w:t xml:space="preserve"> </w:t>
      </w:r>
      <w:r w:rsidRPr="00346181">
        <w:rPr>
          <w:rFonts w:ascii="Times New Roman" w:hAnsi="Times New Roman"/>
          <w:w w:val="105"/>
          <w:sz w:val="20"/>
          <w:szCs w:val="20"/>
        </w:rPr>
        <w:t>5.</w:t>
      </w:r>
      <w:r w:rsidRPr="00346181">
        <w:rPr>
          <w:rFonts w:ascii="Times New Roman" w:hAnsi="Times New Roman"/>
          <w:spacing w:val="37"/>
          <w:w w:val="105"/>
          <w:sz w:val="20"/>
          <w:szCs w:val="20"/>
        </w:rPr>
        <w:t xml:space="preserve"> </w:t>
      </w:r>
      <w:r w:rsidRPr="00346181">
        <w:rPr>
          <w:rFonts w:ascii="Times New Roman" w:hAnsi="Times New Roman"/>
          <w:w w:val="105"/>
          <w:sz w:val="20"/>
          <w:szCs w:val="20"/>
        </w:rPr>
        <w:t>Истоки</w:t>
      </w:r>
      <w:r w:rsidRPr="00346181">
        <w:rPr>
          <w:rFonts w:ascii="Times New Roman" w:hAnsi="Times New Roman"/>
          <w:spacing w:val="37"/>
          <w:w w:val="105"/>
          <w:sz w:val="20"/>
          <w:szCs w:val="20"/>
        </w:rPr>
        <w:t xml:space="preserve"> </w:t>
      </w:r>
      <w:r w:rsidRPr="00346181">
        <w:rPr>
          <w:rFonts w:ascii="Times New Roman" w:hAnsi="Times New Roman"/>
          <w:w w:val="105"/>
          <w:sz w:val="20"/>
          <w:szCs w:val="20"/>
        </w:rPr>
        <w:t>родной</w:t>
      </w:r>
      <w:r w:rsidRPr="00346181">
        <w:rPr>
          <w:rFonts w:ascii="Times New Roman" w:hAnsi="Times New Roman"/>
          <w:spacing w:val="37"/>
          <w:w w:val="105"/>
          <w:sz w:val="20"/>
          <w:szCs w:val="20"/>
        </w:rPr>
        <w:t xml:space="preserve"> </w:t>
      </w:r>
      <w:r w:rsidRPr="00346181">
        <w:rPr>
          <w:rFonts w:ascii="Times New Roman" w:hAnsi="Times New Roman"/>
          <w:w w:val="105"/>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сформированное</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представление</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понятие</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«культура»;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pacing w:val="-1"/>
          <w:w w:val="110"/>
          <w:sz w:val="20"/>
          <w:szCs w:val="20"/>
        </w:rPr>
        <w:t>осознавать</w:t>
      </w:r>
      <w:r w:rsidRPr="00831FE4">
        <w:rPr>
          <w:rFonts w:ascii="Times New Roman" w:hAnsi="Times New Roman"/>
          <w:spacing w:val="-6"/>
          <w:w w:val="110"/>
          <w:sz w:val="20"/>
          <w:szCs w:val="20"/>
        </w:rPr>
        <w:t xml:space="preserve"> </w:t>
      </w:r>
      <w:r w:rsidRPr="00831FE4">
        <w:rPr>
          <w:rFonts w:ascii="Times New Roman" w:hAnsi="Times New Roman"/>
          <w:spacing w:val="-1"/>
          <w:w w:val="110"/>
          <w:sz w:val="20"/>
          <w:szCs w:val="20"/>
        </w:rPr>
        <w:t>и</w:t>
      </w:r>
      <w:r w:rsidRPr="00831FE4">
        <w:rPr>
          <w:rFonts w:ascii="Times New Roman" w:hAnsi="Times New Roman"/>
          <w:spacing w:val="-5"/>
          <w:w w:val="110"/>
          <w:sz w:val="20"/>
          <w:szCs w:val="20"/>
        </w:rPr>
        <w:t xml:space="preserve"> </w:t>
      </w:r>
      <w:r w:rsidRPr="00831FE4">
        <w:rPr>
          <w:rFonts w:ascii="Times New Roman" w:hAnsi="Times New Roman"/>
          <w:spacing w:val="-1"/>
          <w:w w:val="110"/>
          <w:sz w:val="20"/>
          <w:szCs w:val="20"/>
        </w:rPr>
        <w:t>уметь</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доказывать</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взаимосвязь</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культуры</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5"/>
          <w:w w:val="110"/>
          <w:sz w:val="20"/>
          <w:szCs w:val="20"/>
        </w:rPr>
        <w:t xml:space="preserve"> </w:t>
      </w:r>
      <w:r>
        <w:rPr>
          <w:rFonts w:ascii="Times New Roman" w:hAnsi="Times New Roman"/>
          <w:w w:val="110"/>
          <w:sz w:val="20"/>
          <w:szCs w:val="20"/>
        </w:rPr>
        <w:t>при</w:t>
      </w:r>
      <w:r w:rsidRPr="00831FE4">
        <w:rPr>
          <w:rFonts w:ascii="Times New Roman" w:hAnsi="Times New Roman"/>
          <w:w w:val="105"/>
          <w:sz w:val="20"/>
          <w:szCs w:val="20"/>
        </w:rPr>
        <w:t>роды; знать основные формы репрезентации культуры, уметь</w:t>
      </w:r>
      <w:r w:rsidRPr="00831FE4">
        <w:rPr>
          <w:rFonts w:ascii="Times New Roman" w:hAnsi="Times New Roman"/>
          <w:spacing w:val="1"/>
          <w:w w:val="105"/>
          <w:sz w:val="20"/>
          <w:szCs w:val="20"/>
        </w:rPr>
        <w:t xml:space="preserve"> </w:t>
      </w:r>
      <w:r w:rsidRPr="00831FE4">
        <w:rPr>
          <w:rFonts w:ascii="Times New Roman" w:hAnsi="Times New Roman"/>
          <w:w w:val="110"/>
          <w:sz w:val="20"/>
          <w:szCs w:val="20"/>
        </w:rPr>
        <w:t>их</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различать</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соотносить</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с</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реальными</w:t>
      </w:r>
      <w:r w:rsidRPr="00831FE4">
        <w:rPr>
          <w:rFonts w:ascii="Times New Roman" w:hAnsi="Times New Roman"/>
          <w:spacing w:val="-3"/>
          <w:w w:val="110"/>
          <w:sz w:val="20"/>
          <w:szCs w:val="20"/>
        </w:rPr>
        <w:t xml:space="preserve"> </w:t>
      </w:r>
      <w:r w:rsidRPr="00831FE4">
        <w:rPr>
          <w:rFonts w:ascii="Times New Roman" w:hAnsi="Times New Roman"/>
          <w:w w:val="110"/>
          <w:sz w:val="20"/>
          <w:szCs w:val="20"/>
        </w:rPr>
        <w:t>проявлениями</w:t>
      </w:r>
      <w:r w:rsidRPr="00831FE4">
        <w:rPr>
          <w:rFonts w:ascii="Times New Roman" w:hAnsi="Times New Roman"/>
          <w:spacing w:val="-3"/>
          <w:w w:val="110"/>
          <w:sz w:val="20"/>
          <w:szCs w:val="20"/>
        </w:rPr>
        <w:t xml:space="preserve"> </w:t>
      </w:r>
      <w:r>
        <w:rPr>
          <w:rFonts w:ascii="Times New Roman" w:hAnsi="Times New Roman"/>
          <w:w w:val="110"/>
          <w:sz w:val="20"/>
          <w:szCs w:val="20"/>
        </w:rPr>
        <w:t>куль</w:t>
      </w:r>
      <w:r w:rsidRPr="00831FE4">
        <w:rPr>
          <w:rFonts w:ascii="Times New Roman" w:hAnsi="Times New Roman"/>
          <w:w w:val="110"/>
          <w:sz w:val="20"/>
          <w:szCs w:val="20"/>
        </w:rPr>
        <w:t>турного</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многообразия;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уметь выделять общие черты в культуре различных 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обосновывать</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значение</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причины.</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w w:val="105"/>
          <w:sz w:val="20"/>
          <w:szCs w:val="20"/>
        </w:rPr>
        <w:t>Тема</w:t>
      </w:r>
      <w:r w:rsidRPr="00346181">
        <w:rPr>
          <w:rFonts w:ascii="Times New Roman" w:hAnsi="Times New Roman"/>
          <w:spacing w:val="44"/>
          <w:w w:val="105"/>
          <w:sz w:val="20"/>
          <w:szCs w:val="20"/>
        </w:rPr>
        <w:t xml:space="preserve"> </w:t>
      </w:r>
      <w:r w:rsidRPr="00346181">
        <w:rPr>
          <w:rFonts w:ascii="Times New Roman" w:hAnsi="Times New Roman"/>
          <w:w w:val="105"/>
          <w:sz w:val="20"/>
          <w:szCs w:val="20"/>
        </w:rPr>
        <w:t>6.</w:t>
      </w:r>
      <w:r w:rsidRPr="00346181">
        <w:rPr>
          <w:rFonts w:ascii="Times New Roman" w:hAnsi="Times New Roman"/>
          <w:spacing w:val="44"/>
          <w:w w:val="105"/>
          <w:sz w:val="20"/>
          <w:szCs w:val="20"/>
        </w:rPr>
        <w:t xml:space="preserve"> </w:t>
      </w:r>
      <w:r w:rsidRPr="00346181">
        <w:rPr>
          <w:rFonts w:ascii="Times New Roman" w:hAnsi="Times New Roman"/>
          <w:w w:val="105"/>
          <w:sz w:val="20"/>
          <w:szCs w:val="20"/>
        </w:rPr>
        <w:t>Материальная</w:t>
      </w:r>
      <w:r w:rsidRPr="00346181">
        <w:rPr>
          <w:rFonts w:ascii="Times New Roman" w:hAnsi="Times New Roman"/>
          <w:spacing w:val="44"/>
          <w:w w:val="105"/>
          <w:sz w:val="20"/>
          <w:szCs w:val="20"/>
        </w:rPr>
        <w:t xml:space="preserve"> </w:t>
      </w:r>
      <w:r w:rsidRPr="00346181">
        <w:rPr>
          <w:rFonts w:ascii="Times New Roman" w:hAnsi="Times New Roman"/>
          <w:w w:val="105"/>
          <w:sz w:val="20"/>
          <w:szCs w:val="20"/>
        </w:rPr>
        <w:t>культура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представление</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об</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артефактах</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 базовое представлен</w:t>
      </w:r>
      <w:r>
        <w:rPr>
          <w:rFonts w:ascii="Times New Roman" w:hAnsi="Times New Roman"/>
          <w:w w:val="105"/>
          <w:sz w:val="20"/>
          <w:szCs w:val="20"/>
        </w:rPr>
        <w:t>ие о традиционных укладах хозяй</w:t>
      </w:r>
      <w:r w:rsidRPr="00831FE4">
        <w:rPr>
          <w:rFonts w:ascii="Times New Roman" w:hAnsi="Times New Roman"/>
          <w:w w:val="105"/>
          <w:sz w:val="20"/>
          <w:szCs w:val="20"/>
        </w:rPr>
        <w:t>ства:</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земледелии,</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скотоводстве,</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охоте,</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рыболовстве;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pacing w:val="-1"/>
          <w:w w:val="110"/>
          <w:sz w:val="20"/>
          <w:szCs w:val="20"/>
        </w:rPr>
        <w:t>понимать</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взаимосвязь</w:t>
      </w:r>
      <w:r w:rsidRPr="00831FE4">
        <w:rPr>
          <w:rFonts w:ascii="Times New Roman" w:hAnsi="Times New Roman"/>
          <w:spacing w:val="-6"/>
          <w:w w:val="110"/>
          <w:sz w:val="20"/>
          <w:szCs w:val="20"/>
        </w:rPr>
        <w:t xml:space="preserve"> </w:t>
      </w:r>
      <w:r w:rsidRPr="00831FE4">
        <w:rPr>
          <w:rFonts w:ascii="Times New Roman" w:hAnsi="Times New Roman"/>
          <w:w w:val="110"/>
          <w:sz w:val="20"/>
          <w:szCs w:val="20"/>
        </w:rPr>
        <w:t>между</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хозяйственным</w:t>
      </w:r>
      <w:r w:rsidRPr="00831FE4">
        <w:rPr>
          <w:rFonts w:ascii="Times New Roman" w:hAnsi="Times New Roman"/>
          <w:spacing w:val="-6"/>
          <w:w w:val="110"/>
          <w:sz w:val="20"/>
          <w:szCs w:val="20"/>
        </w:rPr>
        <w:t xml:space="preserve"> </w:t>
      </w:r>
      <w:r w:rsidRPr="00831FE4">
        <w:rPr>
          <w:rFonts w:ascii="Times New Roman" w:hAnsi="Times New Roman"/>
          <w:w w:val="110"/>
          <w:sz w:val="20"/>
          <w:szCs w:val="20"/>
        </w:rPr>
        <w:t>укладом</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6"/>
          <w:w w:val="110"/>
          <w:sz w:val="20"/>
          <w:szCs w:val="20"/>
        </w:rPr>
        <w:t xml:space="preserve"> </w:t>
      </w:r>
      <w:r w:rsidRPr="00831FE4">
        <w:rPr>
          <w:rFonts w:ascii="Times New Roman" w:hAnsi="Times New Roman"/>
          <w:w w:val="110"/>
          <w:sz w:val="20"/>
          <w:szCs w:val="20"/>
        </w:rPr>
        <w:t>про-</w:t>
      </w:r>
      <w:r w:rsidRPr="00831FE4">
        <w:rPr>
          <w:rFonts w:ascii="Times New Roman" w:hAnsi="Times New Roman"/>
          <w:spacing w:val="-46"/>
          <w:w w:val="110"/>
          <w:sz w:val="20"/>
          <w:szCs w:val="20"/>
        </w:rPr>
        <w:t xml:space="preserve"> </w:t>
      </w:r>
      <w:r w:rsidRPr="00831FE4">
        <w:rPr>
          <w:rFonts w:ascii="Times New Roman" w:hAnsi="Times New Roman"/>
          <w:w w:val="110"/>
          <w:sz w:val="20"/>
          <w:szCs w:val="20"/>
        </w:rPr>
        <w:t>явлениями</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духовной</w:t>
      </w:r>
      <w:r w:rsidRPr="00831FE4">
        <w:rPr>
          <w:rFonts w:ascii="Times New Roman" w:hAnsi="Times New Roman"/>
          <w:spacing w:val="22"/>
          <w:w w:val="110"/>
          <w:sz w:val="20"/>
          <w:szCs w:val="20"/>
        </w:rPr>
        <w:t xml:space="preserve"> </w:t>
      </w:r>
      <w:r w:rsidRPr="00831FE4">
        <w:rPr>
          <w:rFonts w:ascii="Times New Roman" w:hAnsi="Times New Roman"/>
          <w:w w:val="110"/>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объяснять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зависимость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основных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укладов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географии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массового</w:t>
      </w:r>
      <w:r w:rsidRPr="00831FE4">
        <w:rPr>
          <w:rFonts w:ascii="Times New Roman" w:hAnsi="Times New Roman"/>
          <w:spacing w:val="1"/>
          <w:w w:val="105"/>
          <w:sz w:val="20"/>
          <w:szCs w:val="20"/>
        </w:rPr>
        <w:t xml:space="preserve"> </w:t>
      </w:r>
      <w:r>
        <w:rPr>
          <w:rFonts w:ascii="Times New Roman" w:hAnsi="Times New Roman"/>
          <w:w w:val="105"/>
          <w:sz w:val="20"/>
          <w:szCs w:val="20"/>
        </w:rPr>
        <w:t>расселе</w:t>
      </w:r>
      <w:r w:rsidRPr="00831FE4">
        <w:rPr>
          <w:rFonts w:ascii="Times New Roman" w:hAnsi="Times New Roman"/>
          <w:w w:val="105"/>
          <w:sz w:val="20"/>
          <w:szCs w:val="20"/>
        </w:rPr>
        <w:t>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природных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условий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взаимодействия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другими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этно-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сами.</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w w:val="105"/>
          <w:sz w:val="20"/>
          <w:szCs w:val="20"/>
        </w:rPr>
        <w:t>Тема</w:t>
      </w:r>
      <w:r w:rsidRPr="00346181">
        <w:rPr>
          <w:rFonts w:ascii="Times New Roman" w:hAnsi="Times New Roman"/>
          <w:spacing w:val="46"/>
          <w:w w:val="105"/>
          <w:sz w:val="20"/>
          <w:szCs w:val="20"/>
        </w:rPr>
        <w:t xml:space="preserve"> </w:t>
      </w:r>
      <w:r w:rsidRPr="00346181">
        <w:rPr>
          <w:rFonts w:ascii="Times New Roman" w:hAnsi="Times New Roman"/>
          <w:w w:val="105"/>
          <w:sz w:val="20"/>
          <w:szCs w:val="20"/>
        </w:rPr>
        <w:t>7.</w:t>
      </w:r>
      <w:r w:rsidRPr="00346181">
        <w:rPr>
          <w:rFonts w:ascii="Times New Roman" w:hAnsi="Times New Roman"/>
          <w:spacing w:val="46"/>
          <w:w w:val="105"/>
          <w:sz w:val="20"/>
          <w:szCs w:val="20"/>
        </w:rPr>
        <w:t xml:space="preserve"> </w:t>
      </w:r>
      <w:r w:rsidRPr="00346181">
        <w:rPr>
          <w:rFonts w:ascii="Times New Roman" w:hAnsi="Times New Roman"/>
          <w:w w:val="105"/>
          <w:sz w:val="20"/>
          <w:szCs w:val="20"/>
        </w:rPr>
        <w:t>Духовная культура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 представление о так</w:t>
      </w:r>
      <w:r>
        <w:rPr>
          <w:rFonts w:ascii="Times New Roman" w:hAnsi="Times New Roman"/>
          <w:w w:val="105"/>
          <w:sz w:val="20"/>
          <w:szCs w:val="20"/>
        </w:rPr>
        <w:t>их культурных концептах как «ис</w:t>
      </w:r>
      <w:r w:rsidRPr="00831FE4">
        <w:rPr>
          <w:rFonts w:ascii="Times New Roman" w:hAnsi="Times New Roman"/>
          <w:w w:val="105"/>
          <w:sz w:val="20"/>
          <w:szCs w:val="20"/>
        </w:rPr>
        <w:t>кусство»,</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«наука»,</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«религия»;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pacing w:val="-1"/>
          <w:w w:val="110"/>
          <w:sz w:val="20"/>
          <w:szCs w:val="20"/>
        </w:rPr>
        <w:t>знать</w:t>
      </w:r>
      <w:r w:rsidRPr="00831FE4">
        <w:rPr>
          <w:rFonts w:ascii="Times New Roman" w:hAnsi="Times New Roman"/>
          <w:spacing w:val="-9"/>
          <w:w w:val="110"/>
          <w:sz w:val="20"/>
          <w:szCs w:val="20"/>
        </w:rPr>
        <w:t xml:space="preserve"> </w:t>
      </w:r>
      <w:r w:rsidRPr="00831FE4">
        <w:rPr>
          <w:rFonts w:ascii="Times New Roman" w:hAnsi="Times New Roman"/>
          <w:spacing w:val="-1"/>
          <w:w w:val="110"/>
          <w:sz w:val="20"/>
          <w:szCs w:val="20"/>
        </w:rPr>
        <w:t>и</w:t>
      </w:r>
      <w:r w:rsidRPr="00831FE4">
        <w:rPr>
          <w:rFonts w:ascii="Times New Roman" w:hAnsi="Times New Roman"/>
          <w:spacing w:val="-8"/>
          <w:w w:val="110"/>
          <w:sz w:val="20"/>
          <w:szCs w:val="20"/>
        </w:rPr>
        <w:t xml:space="preserve"> </w:t>
      </w:r>
      <w:r w:rsidRPr="00831FE4">
        <w:rPr>
          <w:rFonts w:ascii="Times New Roman" w:hAnsi="Times New Roman"/>
          <w:spacing w:val="-1"/>
          <w:w w:val="110"/>
          <w:sz w:val="20"/>
          <w:szCs w:val="20"/>
        </w:rPr>
        <w:t>давать</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определения</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терминам</w:t>
      </w:r>
      <w:r w:rsidRPr="00831FE4">
        <w:rPr>
          <w:rFonts w:ascii="Times New Roman" w:hAnsi="Times New Roman"/>
          <w:spacing w:val="-9"/>
          <w:w w:val="110"/>
          <w:sz w:val="20"/>
          <w:szCs w:val="20"/>
        </w:rPr>
        <w:t xml:space="preserve"> </w:t>
      </w:r>
      <w:r w:rsidRPr="00831FE4">
        <w:rPr>
          <w:rFonts w:ascii="Times New Roman" w:hAnsi="Times New Roman"/>
          <w:w w:val="110"/>
          <w:sz w:val="20"/>
          <w:szCs w:val="20"/>
        </w:rPr>
        <w:t>«мораль»,</w:t>
      </w:r>
      <w:r w:rsidRPr="00831FE4">
        <w:rPr>
          <w:rFonts w:ascii="Times New Roman" w:hAnsi="Times New Roman"/>
          <w:spacing w:val="-8"/>
          <w:w w:val="110"/>
          <w:sz w:val="20"/>
          <w:szCs w:val="20"/>
        </w:rPr>
        <w:t xml:space="preserve"> </w:t>
      </w:r>
      <w:r>
        <w:rPr>
          <w:rFonts w:ascii="Times New Roman" w:hAnsi="Times New Roman"/>
          <w:w w:val="110"/>
          <w:sz w:val="20"/>
          <w:szCs w:val="20"/>
        </w:rPr>
        <w:t>«нравствен</w:t>
      </w:r>
      <w:r w:rsidRPr="00831FE4">
        <w:rPr>
          <w:rFonts w:ascii="Times New Roman" w:hAnsi="Times New Roman"/>
          <w:w w:val="110"/>
          <w:sz w:val="20"/>
          <w:szCs w:val="20"/>
        </w:rPr>
        <w:t>ность»,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«духовные</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ценности»,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«духовность»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на</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доступном</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для</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обучающихся</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уровне</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осмысления;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 смысл и взаимосвязь названных терминов с форма-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репрезентации</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культуре;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pacing w:val="-1"/>
          <w:w w:val="110"/>
          <w:sz w:val="20"/>
          <w:szCs w:val="20"/>
        </w:rPr>
        <w:t xml:space="preserve">осознавать </w:t>
      </w:r>
      <w:r w:rsidRPr="00831FE4">
        <w:rPr>
          <w:rFonts w:ascii="Times New Roman" w:hAnsi="Times New Roman"/>
          <w:w w:val="110"/>
          <w:sz w:val="20"/>
          <w:szCs w:val="20"/>
        </w:rPr>
        <w:t>значение культурных символов, нравственный 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духовный</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смысл</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культурных</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артефактов;</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знать,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что</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такое</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знаки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символы,</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уметь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соотносить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их</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с</w:t>
      </w:r>
      <w:r w:rsidRPr="00831FE4">
        <w:rPr>
          <w:rFonts w:ascii="Times New Roman" w:hAnsi="Times New Roman"/>
          <w:spacing w:val="-46"/>
          <w:w w:val="110"/>
          <w:sz w:val="20"/>
          <w:szCs w:val="20"/>
        </w:rPr>
        <w:t xml:space="preserve"> </w:t>
      </w:r>
      <w:r w:rsidRPr="00831FE4">
        <w:rPr>
          <w:rFonts w:ascii="Times New Roman" w:hAnsi="Times New Roman"/>
          <w:w w:val="105"/>
          <w:sz w:val="20"/>
          <w:szCs w:val="20"/>
        </w:rPr>
        <w:t>культурными</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явлениями,</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которыми</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они</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связаны.</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w w:val="105"/>
          <w:sz w:val="20"/>
          <w:szCs w:val="20"/>
        </w:rPr>
        <w:t>Тема</w:t>
      </w:r>
      <w:r w:rsidRPr="00346181">
        <w:rPr>
          <w:rFonts w:ascii="Times New Roman" w:hAnsi="Times New Roman"/>
          <w:spacing w:val="40"/>
          <w:w w:val="105"/>
          <w:sz w:val="20"/>
          <w:szCs w:val="20"/>
        </w:rPr>
        <w:t xml:space="preserve"> </w:t>
      </w:r>
      <w:r w:rsidRPr="00346181">
        <w:rPr>
          <w:rFonts w:ascii="Times New Roman" w:hAnsi="Times New Roman"/>
          <w:w w:val="105"/>
          <w:sz w:val="20"/>
          <w:szCs w:val="20"/>
        </w:rPr>
        <w:t>8.</w:t>
      </w:r>
      <w:r w:rsidRPr="00346181">
        <w:rPr>
          <w:rFonts w:ascii="Times New Roman" w:hAnsi="Times New Roman"/>
          <w:spacing w:val="41"/>
          <w:w w:val="105"/>
          <w:sz w:val="20"/>
          <w:szCs w:val="20"/>
        </w:rPr>
        <w:t xml:space="preserve"> </w:t>
      </w:r>
      <w:r w:rsidRPr="00346181">
        <w:rPr>
          <w:rFonts w:ascii="Times New Roman" w:hAnsi="Times New Roman"/>
          <w:w w:val="105"/>
          <w:sz w:val="20"/>
          <w:szCs w:val="20"/>
        </w:rPr>
        <w:t>Культура</w:t>
      </w:r>
      <w:r w:rsidRPr="00346181">
        <w:rPr>
          <w:rFonts w:ascii="Times New Roman" w:hAnsi="Times New Roman"/>
          <w:spacing w:val="41"/>
          <w:w w:val="105"/>
          <w:sz w:val="20"/>
          <w:szCs w:val="20"/>
        </w:rPr>
        <w:t xml:space="preserve"> </w:t>
      </w:r>
      <w:r w:rsidRPr="00346181">
        <w:rPr>
          <w:rFonts w:ascii="Times New Roman" w:hAnsi="Times New Roman"/>
          <w:w w:val="105"/>
          <w:sz w:val="20"/>
          <w:szCs w:val="20"/>
        </w:rPr>
        <w:t>и</w:t>
      </w:r>
      <w:r w:rsidRPr="00346181">
        <w:rPr>
          <w:rFonts w:ascii="Times New Roman" w:hAnsi="Times New Roman"/>
          <w:spacing w:val="40"/>
          <w:w w:val="105"/>
          <w:sz w:val="20"/>
          <w:szCs w:val="20"/>
        </w:rPr>
        <w:t xml:space="preserve"> </w:t>
      </w:r>
      <w:r w:rsidRPr="00346181">
        <w:rPr>
          <w:rFonts w:ascii="Times New Roman" w:hAnsi="Times New Roman"/>
          <w:w w:val="105"/>
          <w:sz w:val="20"/>
          <w:szCs w:val="20"/>
        </w:rPr>
        <w:t>религия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представление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 понятии «религия», уметь пояснить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её роль в жизни общества и основные социально-культурные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функции;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осознавать</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связь</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религии</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морали;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роль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значение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религиях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характеризовать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государствообразующие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конфессии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картины</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мира.</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w w:val="105"/>
          <w:sz w:val="20"/>
          <w:szCs w:val="20"/>
        </w:rPr>
        <w:t>Тема</w:t>
      </w:r>
      <w:r w:rsidRPr="00346181">
        <w:rPr>
          <w:rFonts w:ascii="Times New Roman" w:hAnsi="Times New Roman"/>
          <w:spacing w:val="36"/>
          <w:w w:val="105"/>
          <w:sz w:val="20"/>
          <w:szCs w:val="20"/>
        </w:rPr>
        <w:t xml:space="preserve"> </w:t>
      </w:r>
      <w:r w:rsidRPr="00346181">
        <w:rPr>
          <w:rFonts w:ascii="Times New Roman" w:hAnsi="Times New Roman"/>
          <w:w w:val="105"/>
          <w:sz w:val="20"/>
          <w:szCs w:val="20"/>
        </w:rPr>
        <w:t>9.</w:t>
      </w:r>
      <w:r w:rsidRPr="00346181">
        <w:rPr>
          <w:rFonts w:ascii="Times New Roman" w:hAnsi="Times New Roman"/>
          <w:spacing w:val="36"/>
          <w:w w:val="105"/>
          <w:sz w:val="20"/>
          <w:szCs w:val="20"/>
        </w:rPr>
        <w:t xml:space="preserve"> </w:t>
      </w:r>
      <w:r w:rsidRPr="00346181">
        <w:rPr>
          <w:rFonts w:ascii="Times New Roman" w:hAnsi="Times New Roman"/>
          <w:w w:val="105"/>
          <w:sz w:val="20"/>
          <w:szCs w:val="20"/>
        </w:rPr>
        <w:t>Культура</w:t>
      </w:r>
      <w:r w:rsidRPr="00346181">
        <w:rPr>
          <w:rFonts w:ascii="Times New Roman" w:hAnsi="Times New Roman"/>
          <w:spacing w:val="37"/>
          <w:w w:val="105"/>
          <w:sz w:val="20"/>
          <w:szCs w:val="20"/>
        </w:rPr>
        <w:t xml:space="preserve"> </w:t>
      </w:r>
      <w:r w:rsidRPr="00346181">
        <w:rPr>
          <w:rFonts w:ascii="Times New Roman" w:hAnsi="Times New Roman"/>
          <w:w w:val="105"/>
          <w:sz w:val="20"/>
          <w:szCs w:val="20"/>
        </w:rPr>
        <w:t>и</w:t>
      </w:r>
      <w:r w:rsidRPr="00346181">
        <w:rPr>
          <w:rFonts w:ascii="Times New Roman" w:hAnsi="Times New Roman"/>
          <w:spacing w:val="37"/>
          <w:w w:val="105"/>
          <w:sz w:val="20"/>
          <w:szCs w:val="20"/>
        </w:rPr>
        <w:t xml:space="preserve"> </w:t>
      </w:r>
      <w:r w:rsidRPr="00346181">
        <w:rPr>
          <w:rFonts w:ascii="Times New Roman" w:hAnsi="Times New Roman"/>
          <w:w w:val="105"/>
          <w:sz w:val="20"/>
          <w:szCs w:val="20"/>
        </w:rPr>
        <w:t>образование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Характеризовать</w:t>
      </w:r>
      <w:r w:rsidRPr="00831FE4">
        <w:rPr>
          <w:rFonts w:ascii="Times New Roman" w:hAnsi="Times New Roman"/>
          <w:spacing w:val="18"/>
          <w:w w:val="105"/>
          <w:sz w:val="20"/>
          <w:szCs w:val="20"/>
        </w:rPr>
        <w:t xml:space="preserve"> </w:t>
      </w:r>
      <w:r w:rsidRPr="00831FE4">
        <w:rPr>
          <w:rFonts w:ascii="Times New Roman" w:hAnsi="Times New Roman"/>
          <w:w w:val="105"/>
          <w:sz w:val="20"/>
          <w:szCs w:val="20"/>
        </w:rPr>
        <w:t>термин</w:t>
      </w:r>
      <w:r w:rsidRPr="00831FE4">
        <w:rPr>
          <w:rFonts w:ascii="Times New Roman" w:hAnsi="Times New Roman"/>
          <w:spacing w:val="18"/>
          <w:w w:val="105"/>
          <w:sz w:val="20"/>
          <w:szCs w:val="20"/>
        </w:rPr>
        <w:t xml:space="preserve"> </w:t>
      </w:r>
      <w:r w:rsidRPr="00831FE4">
        <w:rPr>
          <w:rFonts w:ascii="Times New Roman" w:hAnsi="Times New Roman"/>
          <w:w w:val="105"/>
          <w:sz w:val="20"/>
          <w:szCs w:val="20"/>
        </w:rPr>
        <w:t>«образование»</w:t>
      </w:r>
      <w:r w:rsidRPr="00831FE4">
        <w:rPr>
          <w:rFonts w:ascii="Times New Roman" w:hAnsi="Times New Roman"/>
          <w:spacing w:val="18"/>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8"/>
          <w:w w:val="105"/>
          <w:sz w:val="20"/>
          <w:szCs w:val="20"/>
        </w:rPr>
        <w:t xml:space="preserve"> </w:t>
      </w:r>
      <w:r w:rsidRPr="00831FE4">
        <w:rPr>
          <w:rFonts w:ascii="Times New Roman" w:hAnsi="Times New Roman"/>
          <w:w w:val="105"/>
          <w:sz w:val="20"/>
          <w:szCs w:val="20"/>
        </w:rPr>
        <w:t>уметь</w:t>
      </w:r>
      <w:r w:rsidRPr="00831FE4">
        <w:rPr>
          <w:rFonts w:ascii="Times New Roman" w:hAnsi="Times New Roman"/>
          <w:spacing w:val="18"/>
          <w:w w:val="105"/>
          <w:sz w:val="20"/>
          <w:szCs w:val="20"/>
        </w:rPr>
        <w:t xml:space="preserve"> </w:t>
      </w:r>
      <w:r w:rsidRPr="00831FE4">
        <w:rPr>
          <w:rFonts w:ascii="Times New Roman" w:hAnsi="Times New Roman"/>
          <w:w w:val="105"/>
          <w:sz w:val="20"/>
          <w:szCs w:val="20"/>
        </w:rPr>
        <w:t>обосновать</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для</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личности</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общества;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представление</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об</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основных</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ступенях</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образования</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необходимости;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w:t>
      </w:r>
      <w:r w:rsidRPr="00831FE4">
        <w:rPr>
          <w:rFonts w:ascii="Times New Roman" w:hAnsi="Times New Roman"/>
          <w:spacing w:val="45"/>
          <w:w w:val="105"/>
          <w:sz w:val="20"/>
          <w:szCs w:val="20"/>
        </w:rPr>
        <w:t xml:space="preserve"> </w:t>
      </w:r>
      <w:r w:rsidRPr="00831FE4">
        <w:rPr>
          <w:rFonts w:ascii="Times New Roman" w:hAnsi="Times New Roman"/>
          <w:w w:val="105"/>
          <w:sz w:val="20"/>
          <w:szCs w:val="20"/>
        </w:rPr>
        <w:t>взаимосвязь</w:t>
      </w:r>
      <w:r w:rsidRPr="00831FE4">
        <w:rPr>
          <w:rFonts w:ascii="Times New Roman" w:hAnsi="Times New Roman"/>
          <w:spacing w:val="45"/>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46"/>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5"/>
          <w:w w:val="105"/>
          <w:sz w:val="20"/>
          <w:szCs w:val="20"/>
        </w:rPr>
        <w:t xml:space="preserve"> </w:t>
      </w:r>
      <w:r w:rsidRPr="00831FE4">
        <w:rPr>
          <w:rFonts w:ascii="Times New Roman" w:hAnsi="Times New Roman"/>
          <w:w w:val="105"/>
          <w:sz w:val="20"/>
          <w:szCs w:val="20"/>
        </w:rPr>
        <w:t>образованности</w:t>
      </w:r>
      <w:r w:rsidRPr="00831FE4">
        <w:rPr>
          <w:rFonts w:ascii="Times New Roman" w:hAnsi="Times New Roman"/>
          <w:spacing w:val="46"/>
          <w:w w:val="105"/>
          <w:sz w:val="20"/>
          <w:szCs w:val="20"/>
        </w:rPr>
        <w:t xml:space="preserve"> </w:t>
      </w:r>
      <w:r w:rsidRPr="00831FE4">
        <w:rPr>
          <w:rFonts w:ascii="Times New Roman" w:hAnsi="Times New Roman"/>
          <w:w w:val="105"/>
          <w:sz w:val="20"/>
          <w:szCs w:val="20"/>
        </w:rPr>
        <w:t>человека;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приводить</w:t>
      </w:r>
      <w:r w:rsidRPr="00831FE4">
        <w:rPr>
          <w:rFonts w:ascii="Times New Roman" w:hAnsi="Times New Roman"/>
          <w:spacing w:val="14"/>
          <w:w w:val="110"/>
          <w:sz w:val="20"/>
          <w:szCs w:val="20"/>
        </w:rPr>
        <w:t xml:space="preserve"> </w:t>
      </w:r>
      <w:r w:rsidRPr="00831FE4">
        <w:rPr>
          <w:rFonts w:ascii="Times New Roman" w:hAnsi="Times New Roman"/>
          <w:w w:val="110"/>
          <w:sz w:val="20"/>
          <w:szCs w:val="20"/>
        </w:rPr>
        <w:t>примеры</w:t>
      </w:r>
      <w:r w:rsidRPr="00831FE4">
        <w:rPr>
          <w:rFonts w:ascii="Times New Roman" w:hAnsi="Times New Roman"/>
          <w:spacing w:val="14"/>
          <w:w w:val="110"/>
          <w:sz w:val="20"/>
          <w:szCs w:val="20"/>
        </w:rPr>
        <w:t xml:space="preserve"> </w:t>
      </w:r>
      <w:r w:rsidRPr="00831FE4">
        <w:rPr>
          <w:rFonts w:ascii="Times New Roman" w:hAnsi="Times New Roman"/>
          <w:w w:val="110"/>
          <w:sz w:val="20"/>
          <w:szCs w:val="20"/>
        </w:rPr>
        <w:t>взаимосвязи</w:t>
      </w:r>
      <w:r w:rsidRPr="00831FE4">
        <w:rPr>
          <w:rFonts w:ascii="Times New Roman" w:hAnsi="Times New Roman"/>
          <w:spacing w:val="15"/>
          <w:w w:val="110"/>
          <w:sz w:val="20"/>
          <w:szCs w:val="20"/>
        </w:rPr>
        <w:t xml:space="preserve"> </w:t>
      </w:r>
      <w:r w:rsidRPr="00831FE4">
        <w:rPr>
          <w:rFonts w:ascii="Times New Roman" w:hAnsi="Times New Roman"/>
          <w:w w:val="110"/>
          <w:sz w:val="20"/>
          <w:szCs w:val="20"/>
        </w:rPr>
        <w:t>между</w:t>
      </w:r>
      <w:r w:rsidRPr="00831FE4">
        <w:rPr>
          <w:rFonts w:ascii="Times New Roman" w:hAnsi="Times New Roman"/>
          <w:spacing w:val="14"/>
          <w:w w:val="110"/>
          <w:sz w:val="20"/>
          <w:szCs w:val="20"/>
        </w:rPr>
        <w:t xml:space="preserve"> </w:t>
      </w:r>
      <w:r w:rsidRPr="00831FE4">
        <w:rPr>
          <w:rFonts w:ascii="Times New Roman" w:hAnsi="Times New Roman"/>
          <w:w w:val="110"/>
          <w:sz w:val="20"/>
          <w:szCs w:val="20"/>
        </w:rPr>
        <w:t>знанием,</w:t>
      </w:r>
      <w:r w:rsidRPr="00831FE4">
        <w:rPr>
          <w:rFonts w:ascii="Times New Roman" w:hAnsi="Times New Roman"/>
          <w:spacing w:val="15"/>
          <w:w w:val="110"/>
          <w:sz w:val="20"/>
          <w:szCs w:val="20"/>
        </w:rPr>
        <w:t xml:space="preserve"> </w:t>
      </w:r>
      <w:r>
        <w:rPr>
          <w:rFonts w:ascii="Times New Roman" w:hAnsi="Times New Roman"/>
          <w:w w:val="110"/>
          <w:sz w:val="20"/>
          <w:szCs w:val="20"/>
        </w:rPr>
        <w:t>образова</w:t>
      </w:r>
      <w:r w:rsidRPr="00831FE4">
        <w:rPr>
          <w:rFonts w:ascii="Times New Roman" w:hAnsi="Times New Roman"/>
          <w:w w:val="110"/>
          <w:sz w:val="20"/>
          <w:szCs w:val="20"/>
        </w:rPr>
        <w:t>нием</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личностным</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профессиональным</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ростом</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человека;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взаимосвязь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между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знанием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Pr>
          <w:rFonts w:ascii="Times New Roman" w:hAnsi="Times New Roman"/>
          <w:w w:val="105"/>
          <w:sz w:val="20"/>
          <w:szCs w:val="20"/>
        </w:rPr>
        <w:t>духовно-нравствен</w:t>
      </w:r>
      <w:r w:rsidRPr="00831FE4">
        <w:rPr>
          <w:rFonts w:ascii="Times New Roman" w:hAnsi="Times New Roman"/>
          <w:w w:val="105"/>
          <w:sz w:val="20"/>
          <w:szCs w:val="20"/>
        </w:rPr>
        <w:t>ным развитием общества, о</w:t>
      </w:r>
      <w:r>
        <w:rPr>
          <w:rFonts w:ascii="Times New Roman" w:hAnsi="Times New Roman"/>
          <w:w w:val="105"/>
          <w:sz w:val="20"/>
          <w:szCs w:val="20"/>
        </w:rPr>
        <w:t>сознавать ценность знания, исти</w:t>
      </w:r>
      <w:r w:rsidRPr="00831FE4">
        <w:rPr>
          <w:rFonts w:ascii="Times New Roman" w:hAnsi="Times New Roman"/>
          <w:w w:val="105"/>
          <w:sz w:val="20"/>
          <w:szCs w:val="20"/>
        </w:rPr>
        <w:t>ны,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востребованность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процесса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познания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получения</w:t>
      </w:r>
      <w:r w:rsidRPr="00831FE4">
        <w:rPr>
          <w:rFonts w:ascii="Times New Roman" w:hAnsi="Times New Roman"/>
          <w:spacing w:val="1"/>
          <w:w w:val="105"/>
          <w:sz w:val="20"/>
          <w:szCs w:val="20"/>
        </w:rPr>
        <w:t xml:space="preserve"> </w:t>
      </w:r>
      <w:r>
        <w:rPr>
          <w:rFonts w:ascii="Times New Roman" w:hAnsi="Times New Roman"/>
          <w:w w:val="105"/>
          <w:sz w:val="20"/>
          <w:szCs w:val="20"/>
        </w:rPr>
        <w:t>но</w:t>
      </w:r>
      <w:r w:rsidRPr="00831FE4">
        <w:rPr>
          <w:rFonts w:ascii="Times New Roman" w:hAnsi="Times New Roman"/>
          <w:w w:val="105"/>
          <w:sz w:val="20"/>
          <w:szCs w:val="20"/>
        </w:rPr>
        <w:t>вых</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сведений</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мире.</w:t>
      </w:r>
    </w:p>
    <w:p w:rsidR="00685EC5" w:rsidRPr="00831FE4" w:rsidRDefault="00685EC5" w:rsidP="00685EC5">
      <w:pPr>
        <w:pStyle w:val="aff"/>
        <w:jc w:val="both"/>
        <w:rPr>
          <w:rFonts w:ascii="Times New Roman" w:hAnsi="Times New Roman"/>
          <w:i/>
          <w:sz w:val="20"/>
          <w:szCs w:val="20"/>
        </w:rPr>
      </w:pPr>
      <w:r w:rsidRPr="00831FE4">
        <w:rPr>
          <w:rFonts w:ascii="Times New Roman" w:hAnsi="Times New Roman"/>
          <w:w w:val="110"/>
          <w:sz w:val="20"/>
          <w:szCs w:val="20"/>
        </w:rPr>
        <w:t xml:space="preserve">Тема 10. Многообразие культур России </w:t>
      </w:r>
      <w:r>
        <w:rPr>
          <w:rFonts w:ascii="Times New Roman" w:hAnsi="Times New Roman"/>
          <w:i/>
          <w:w w:val="110"/>
          <w:sz w:val="20"/>
          <w:szCs w:val="20"/>
        </w:rPr>
        <w:t>(практическое заня</w:t>
      </w:r>
      <w:r w:rsidRPr="00831FE4">
        <w:rPr>
          <w:rFonts w:ascii="Times New Roman" w:hAnsi="Times New Roman"/>
          <w:i/>
          <w:w w:val="110"/>
          <w:sz w:val="20"/>
          <w:szCs w:val="20"/>
        </w:rPr>
        <w:t>тие)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сформированные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представления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закономерностях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развития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бенностях;</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выделять общее и единичн</w:t>
      </w:r>
      <w:r>
        <w:rPr>
          <w:rFonts w:ascii="Times New Roman" w:hAnsi="Times New Roman"/>
          <w:w w:val="105"/>
          <w:sz w:val="20"/>
          <w:szCs w:val="20"/>
        </w:rPr>
        <w:t>ое в культуре на основе предмет</w:t>
      </w:r>
      <w:r w:rsidRPr="00831FE4">
        <w:rPr>
          <w:rFonts w:ascii="Times New Roman" w:hAnsi="Times New Roman"/>
          <w:w w:val="105"/>
          <w:sz w:val="20"/>
          <w:szCs w:val="20"/>
        </w:rPr>
        <w:t>ных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знаний</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своего</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народа;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предполагать и доказывать</w:t>
      </w:r>
      <w:r>
        <w:rPr>
          <w:rFonts w:ascii="Times New Roman" w:hAnsi="Times New Roman"/>
          <w:w w:val="105"/>
          <w:sz w:val="20"/>
          <w:szCs w:val="20"/>
        </w:rPr>
        <w:t xml:space="preserve"> наличие взаимосвязи между куль</w:t>
      </w:r>
      <w:r w:rsidRPr="00831FE4">
        <w:rPr>
          <w:rFonts w:ascii="Times New Roman" w:hAnsi="Times New Roman"/>
          <w:w w:val="105"/>
          <w:sz w:val="20"/>
          <w:szCs w:val="20"/>
        </w:rPr>
        <w:t>турой и духовно-нравстве</w:t>
      </w:r>
      <w:r>
        <w:rPr>
          <w:rFonts w:ascii="Times New Roman" w:hAnsi="Times New Roman"/>
          <w:w w:val="105"/>
          <w:sz w:val="20"/>
          <w:szCs w:val="20"/>
        </w:rPr>
        <w:t>нными ценностями на основе мест</w:t>
      </w:r>
      <w:r w:rsidRPr="00831FE4">
        <w:rPr>
          <w:rFonts w:ascii="Times New Roman" w:hAnsi="Times New Roman"/>
          <w:w w:val="105"/>
          <w:sz w:val="20"/>
          <w:szCs w:val="20"/>
        </w:rPr>
        <w:t>ной</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культурно-исторической</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специфики;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обосновывать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сохранения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культурного</w:t>
      </w:r>
      <w:r w:rsidRPr="00831FE4">
        <w:rPr>
          <w:rFonts w:ascii="Times New Roman" w:hAnsi="Times New Roman"/>
          <w:spacing w:val="1"/>
          <w:w w:val="105"/>
          <w:sz w:val="20"/>
          <w:szCs w:val="20"/>
        </w:rPr>
        <w:t xml:space="preserve"> </w:t>
      </w:r>
      <w:r>
        <w:rPr>
          <w:rFonts w:ascii="Times New Roman" w:hAnsi="Times New Roman"/>
          <w:w w:val="105"/>
          <w:sz w:val="20"/>
          <w:szCs w:val="20"/>
        </w:rPr>
        <w:t>многообра</w:t>
      </w:r>
      <w:r w:rsidRPr="00831FE4">
        <w:rPr>
          <w:rFonts w:ascii="Times New Roman" w:hAnsi="Times New Roman"/>
          <w:w w:val="105"/>
          <w:sz w:val="20"/>
          <w:szCs w:val="20"/>
        </w:rPr>
        <w:t>зия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источника духовно-нравственных ценностей, морали</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нравственности</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современного</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общества.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85"/>
          <w:sz w:val="20"/>
          <w:szCs w:val="20"/>
        </w:rPr>
        <w:t>Тематический</w:t>
      </w:r>
      <w:r w:rsidRPr="00831FE4">
        <w:rPr>
          <w:rFonts w:ascii="Times New Roman" w:hAnsi="Times New Roman"/>
          <w:spacing w:val="24"/>
          <w:w w:val="85"/>
          <w:sz w:val="20"/>
          <w:szCs w:val="20"/>
        </w:rPr>
        <w:t xml:space="preserve"> </w:t>
      </w:r>
      <w:r w:rsidRPr="00831FE4">
        <w:rPr>
          <w:rFonts w:ascii="Times New Roman" w:hAnsi="Times New Roman"/>
          <w:w w:val="85"/>
          <w:sz w:val="20"/>
          <w:szCs w:val="20"/>
        </w:rPr>
        <w:t>блок</w:t>
      </w:r>
      <w:r w:rsidRPr="00831FE4">
        <w:rPr>
          <w:rFonts w:ascii="Times New Roman" w:hAnsi="Times New Roman"/>
          <w:spacing w:val="24"/>
          <w:w w:val="85"/>
          <w:sz w:val="20"/>
          <w:szCs w:val="20"/>
        </w:rPr>
        <w:t xml:space="preserve"> </w:t>
      </w:r>
      <w:r w:rsidRPr="00831FE4">
        <w:rPr>
          <w:rFonts w:ascii="Times New Roman" w:hAnsi="Times New Roman"/>
          <w:w w:val="85"/>
          <w:sz w:val="20"/>
          <w:szCs w:val="20"/>
        </w:rPr>
        <w:t>2.</w:t>
      </w:r>
    </w:p>
    <w:p w:rsidR="00685EC5" w:rsidRPr="00831FE4" w:rsidRDefault="00685EC5" w:rsidP="00685EC5">
      <w:pPr>
        <w:pStyle w:val="aff"/>
        <w:jc w:val="both"/>
        <w:rPr>
          <w:rFonts w:ascii="Times New Roman" w:hAnsi="Times New Roman"/>
          <w:b/>
          <w:sz w:val="20"/>
          <w:szCs w:val="20"/>
        </w:rPr>
      </w:pPr>
      <w:r w:rsidRPr="00831FE4">
        <w:rPr>
          <w:rFonts w:ascii="Times New Roman" w:hAnsi="Times New Roman"/>
          <w:b/>
          <w:w w:val="85"/>
          <w:sz w:val="20"/>
          <w:szCs w:val="20"/>
        </w:rPr>
        <w:t>«Семья</w:t>
      </w:r>
      <w:r w:rsidRPr="00831FE4">
        <w:rPr>
          <w:rFonts w:ascii="Times New Roman" w:hAnsi="Times New Roman"/>
          <w:b/>
          <w:spacing w:val="31"/>
          <w:w w:val="85"/>
          <w:sz w:val="20"/>
          <w:szCs w:val="20"/>
        </w:rPr>
        <w:t xml:space="preserve"> </w:t>
      </w:r>
      <w:r w:rsidRPr="00831FE4">
        <w:rPr>
          <w:rFonts w:ascii="Times New Roman" w:hAnsi="Times New Roman"/>
          <w:b/>
          <w:w w:val="85"/>
          <w:sz w:val="20"/>
          <w:szCs w:val="20"/>
        </w:rPr>
        <w:t>и</w:t>
      </w:r>
      <w:r w:rsidRPr="00831FE4">
        <w:rPr>
          <w:rFonts w:ascii="Times New Roman" w:hAnsi="Times New Roman"/>
          <w:b/>
          <w:spacing w:val="31"/>
          <w:w w:val="85"/>
          <w:sz w:val="20"/>
          <w:szCs w:val="20"/>
        </w:rPr>
        <w:t xml:space="preserve"> </w:t>
      </w:r>
      <w:r w:rsidRPr="00831FE4">
        <w:rPr>
          <w:rFonts w:ascii="Times New Roman" w:hAnsi="Times New Roman"/>
          <w:b/>
          <w:w w:val="85"/>
          <w:sz w:val="20"/>
          <w:szCs w:val="20"/>
        </w:rPr>
        <w:t>духовно-нравственные</w:t>
      </w:r>
      <w:r w:rsidRPr="00831FE4">
        <w:rPr>
          <w:rFonts w:ascii="Times New Roman" w:hAnsi="Times New Roman"/>
          <w:b/>
          <w:spacing w:val="31"/>
          <w:w w:val="85"/>
          <w:sz w:val="20"/>
          <w:szCs w:val="20"/>
        </w:rPr>
        <w:t xml:space="preserve"> </w:t>
      </w:r>
      <w:r w:rsidRPr="00831FE4">
        <w:rPr>
          <w:rFonts w:ascii="Times New Roman" w:hAnsi="Times New Roman"/>
          <w:b/>
          <w:w w:val="85"/>
          <w:sz w:val="20"/>
          <w:szCs w:val="20"/>
        </w:rPr>
        <w:t>ценности»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11.</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Семья</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хранитель</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духовных</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ценностей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Знать</w:t>
      </w:r>
      <w:r w:rsidRPr="00831FE4">
        <w:rPr>
          <w:rFonts w:ascii="Times New Roman" w:hAnsi="Times New Roman"/>
          <w:spacing w:val="14"/>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5"/>
          <w:w w:val="110"/>
          <w:sz w:val="20"/>
          <w:szCs w:val="20"/>
        </w:rPr>
        <w:t xml:space="preserve"> </w:t>
      </w:r>
      <w:r w:rsidRPr="00831FE4">
        <w:rPr>
          <w:rFonts w:ascii="Times New Roman" w:hAnsi="Times New Roman"/>
          <w:w w:val="110"/>
          <w:sz w:val="20"/>
          <w:szCs w:val="20"/>
        </w:rPr>
        <w:t>понимать</w:t>
      </w:r>
      <w:r w:rsidRPr="00831FE4">
        <w:rPr>
          <w:rFonts w:ascii="Times New Roman" w:hAnsi="Times New Roman"/>
          <w:spacing w:val="14"/>
          <w:w w:val="110"/>
          <w:sz w:val="20"/>
          <w:szCs w:val="20"/>
        </w:rPr>
        <w:t xml:space="preserve"> </w:t>
      </w:r>
      <w:r w:rsidRPr="00831FE4">
        <w:rPr>
          <w:rFonts w:ascii="Times New Roman" w:hAnsi="Times New Roman"/>
          <w:w w:val="110"/>
          <w:sz w:val="20"/>
          <w:szCs w:val="20"/>
        </w:rPr>
        <w:t>смысл</w:t>
      </w:r>
      <w:r w:rsidRPr="00831FE4">
        <w:rPr>
          <w:rFonts w:ascii="Times New Roman" w:hAnsi="Times New Roman"/>
          <w:spacing w:val="15"/>
          <w:w w:val="110"/>
          <w:sz w:val="20"/>
          <w:szCs w:val="20"/>
        </w:rPr>
        <w:t xml:space="preserve"> </w:t>
      </w:r>
      <w:r w:rsidRPr="00831FE4">
        <w:rPr>
          <w:rFonts w:ascii="Times New Roman" w:hAnsi="Times New Roman"/>
          <w:w w:val="110"/>
          <w:sz w:val="20"/>
          <w:szCs w:val="20"/>
        </w:rPr>
        <w:t>термина</w:t>
      </w:r>
      <w:r w:rsidRPr="00831FE4">
        <w:rPr>
          <w:rFonts w:ascii="Times New Roman" w:hAnsi="Times New Roman"/>
          <w:spacing w:val="15"/>
          <w:w w:val="110"/>
          <w:sz w:val="20"/>
          <w:szCs w:val="20"/>
        </w:rPr>
        <w:t xml:space="preserve"> </w:t>
      </w:r>
      <w:r w:rsidRPr="00831FE4">
        <w:rPr>
          <w:rFonts w:ascii="Times New Roman" w:hAnsi="Times New Roman"/>
          <w:w w:val="110"/>
          <w:sz w:val="20"/>
          <w:szCs w:val="20"/>
        </w:rPr>
        <w:t>«семья»;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представление</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взаимосвязях</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между</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типом</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особенностями</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семейного</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быта</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отношений</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семье;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осознавать</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значение</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термина</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«поколение»</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взаимосвязь</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культурными</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особенностями</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своего</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времени;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уметь составить рассказ о св</w:t>
      </w:r>
      <w:r>
        <w:rPr>
          <w:rFonts w:ascii="Times New Roman" w:hAnsi="Times New Roman"/>
          <w:w w:val="105"/>
          <w:sz w:val="20"/>
          <w:szCs w:val="20"/>
        </w:rPr>
        <w:t>оей семье в соответствии с куль</w:t>
      </w:r>
      <w:r w:rsidRPr="00831FE4">
        <w:rPr>
          <w:rFonts w:ascii="Times New Roman" w:hAnsi="Times New Roman"/>
          <w:w w:val="105"/>
          <w:sz w:val="20"/>
          <w:szCs w:val="20"/>
        </w:rPr>
        <w:t>турно-историческими</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условиями</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её</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существования;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понимать и обосновывать такие понятия, как «счастливая</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семья»,</w:t>
      </w:r>
      <w:r w:rsidRPr="00831FE4">
        <w:rPr>
          <w:rFonts w:ascii="Times New Roman" w:hAnsi="Times New Roman"/>
          <w:spacing w:val="22"/>
          <w:w w:val="110"/>
          <w:sz w:val="20"/>
          <w:szCs w:val="20"/>
        </w:rPr>
        <w:t xml:space="preserve"> </w:t>
      </w:r>
      <w:r w:rsidRPr="00831FE4">
        <w:rPr>
          <w:rFonts w:ascii="Times New Roman" w:hAnsi="Times New Roman"/>
          <w:w w:val="110"/>
          <w:sz w:val="20"/>
          <w:szCs w:val="20"/>
        </w:rPr>
        <w:t>«семейное</w:t>
      </w:r>
      <w:r w:rsidRPr="00831FE4">
        <w:rPr>
          <w:rFonts w:ascii="Times New Roman" w:hAnsi="Times New Roman"/>
          <w:spacing w:val="23"/>
          <w:w w:val="110"/>
          <w:sz w:val="20"/>
          <w:szCs w:val="20"/>
        </w:rPr>
        <w:t xml:space="preserve"> </w:t>
      </w:r>
      <w:r w:rsidRPr="00831FE4">
        <w:rPr>
          <w:rFonts w:ascii="Times New Roman" w:hAnsi="Times New Roman"/>
          <w:w w:val="110"/>
          <w:sz w:val="20"/>
          <w:szCs w:val="20"/>
        </w:rPr>
        <w:t>счастье»;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осознавать и уметь доказывать важность семьи как хранителя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традиций</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её</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воспитательную</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роль;</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смысл</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терминов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«сиротство»,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«социальное</w:t>
      </w:r>
      <w:r w:rsidRPr="00831FE4">
        <w:rPr>
          <w:rFonts w:ascii="Times New Roman" w:hAnsi="Times New Roman"/>
          <w:spacing w:val="1"/>
          <w:w w:val="105"/>
          <w:sz w:val="20"/>
          <w:szCs w:val="20"/>
        </w:rPr>
        <w:t xml:space="preserve"> </w:t>
      </w:r>
      <w:r>
        <w:rPr>
          <w:rFonts w:ascii="Times New Roman" w:hAnsi="Times New Roman"/>
          <w:w w:val="105"/>
          <w:sz w:val="20"/>
          <w:szCs w:val="20"/>
        </w:rPr>
        <w:t>сирот</w:t>
      </w:r>
      <w:r w:rsidRPr="00831FE4">
        <w:rPr>
          <w:rFonts w:ascii="Times New Roman" w:hAnsi="Times New Roman"/>
          <w:w w:val="105"/>
          <w:sz w:val="20"/>
          <w:szCs w:val="20"/>
        </w:rPr>
        <w:t>ство»,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обосновывать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нравственную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заботы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
          <w:w w:val="105"/>
          <w:sz w:val="20"/>
          <w:szCs w:val="20"/>
        </w:rPr>
        <w:t xml:space="preserve"> </w:t>
      </w:r>
      <w:r>
        <w:rPr>
          <w:rFonts w:ascii="Times New Roman" w:hAnsi="Times New Roman"/>
          <w:w w:val="105"/>
          <w:sz w:val="20"/>
          <w:szCs w:val="20"/>
        </w:rPr>
        <w:t>сиро</w:t>
      </w:r>
      <w:r w:rsidRPr="00831FE4">
        <w:rPr>
          <w:rFonts w:ascii="Times New Roman" w:hAnsi="Times New Roman"/>
          <w:w w:val="105"/>
          <w:sz w:val="20"/>
          <w:szCs w:val="20"/>
        </w:rPr>
        <w:t>тах,</w:t>
      </w:r>
      <w:r w:rsidRPr="00831FE4">
        <w:rPr>
          <w:rFonts w:ascii="Times New Roman" w:hAnsi="Times New Roman"/>
          <w:spacing w:val="22"/>
          <w:w w:val="105"/>
          <w:sz w:val="20"/>
          <w:szCs w:val="20"/>
        </w:rPr>
        <w:t xml:space="preserve"> </w:t>
      </w:r>
      <w:r w:rsidRPr="00831FE4">
        <w:rPr>
          <w:rFonts w:ascii="Times New Roman" w:hAnsi="Times New Roman"/>
          <w:w w:val="105"/>
          <w:sz w:val="20"/>
          <w:szCs w:val="20"/>
        </w:rPr>
        <w:t>знать</w:t>
      </w:r>
      <w:r w:rsidRPr="00831FE4">
        <w:rPr>
          <w:rFonts w:ascii="Times New Roman" w:hAnsi="Times New Roman"/>
          <w:spacing w:val="23"/>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22"/>
          <w:w w:val="105"/>
          <w:sz w:val="20"/>
          <w:szCs w:val="20"/>
        </w:rPr>
        <w:t xml:space="preserve"> </w:t>
      </w:r>
      <w:r w:rsidRPr="00831FE4">
        <w:rPr>
          <w:rFonts w:ascii="Times New Roman" w:hAnsi="Times New Roman"/>
          <w:w w:val="105"/>
          <w:sz w:val="20"/>
          <w:szCs w:val="20"/>
        </w:rPr>
        <w:t>формах</w:t>
      </w:r>
      <w:r w:rsidRPr="00831FE4">
        <w:rPr>
          <w:rFonts w:ascii="Times New Roman" w:hAnsi="Times New Roman"/>
          <w:spacing w:val="23"/>
          <w:w w:val="105"/>
          <w:sz w:val="20"/>
          <w:szCs w:val="20"/>
        </w:rPr>
        <w:t xml:space="preserve"> </w:t>
      </w:r>
      <w:r w:rsidRPr="00831FE4">
        <w:rPr>
          <w:rFonts w:ascii="Times New Roman" w:hAnsi="Times New Roman"/>
          <w:w w:val="105"/>
          <w:sz w:val="20"/>
          <w:szCs w:val="20"/>
        </w:rPr>
        <w:t>помощи</w:t>
      </w:r>
      <w:r w:rsidRPr="00831FE4">
        <w:rPr>
          <w:rFonts w:ascii="Times New Roman" w:hAnsi="Times New Roman"/>
          <w:spacing w:val="22"/>
          <w:w w:val="105"/>
          <w:sz w:val="20"/>
          <w:szCs w:val="20"/>
        </w:rPr>
        <w:t xml:space="preserve"> </w:t>
      </w:r>
      <w:r w:rsidRPr="00831FE4">
        <w:rPr>
          <w:rFonts w:ascii="Times New Roman" w:hAnsi="Times New Roman"/>
          <w:w w:val="105"/>
          <w:sz w:val="20"/>
          <w:szCs w:val="20"/>
        </w:rPr>
        <w:t>сиротам</w:t>
      </w:r>
      <w:r w:rsidRPr="00831FE4">
        <w:rPr>
          <w:rFonts w:ascii="Times New Roman" w:hAnsi="Times New Roman"/>
          <w:spacing w:val="23"/>
          <w:w w:val="105"/>
          <w:sz w:val="20"/>
          <w:szCs w:val="20"/>
        </w:rPr>
        <w:t xml:space="preserve"> </w:t>
      </w:r>
      <w:r w:rsidRPr="00831FE4">
        <w:rPr>
          <w:rFonts w:ascii="Times New Roman" w:hAnsi="Times New Roman"/>
          <w:w w:val="105"/>
          <w:sz w:val="20"/>
          <w:szCs w:val="20"/>
        </w:rPr>
        <w:t>со</w:t>
      </w:r>
      <w:r w:rsidRPr="00831FE4">
        <w:rPr>
          <w:rFonts w:ascii="Times New Roman" w:hAnsi="Times New Roman"/>
          <w:spacing w:val="22"/>
          <w:w w:val="105"/>
          <w:sz w:val="20"/>
          <w:szCs w:val="20"/>
        </w:rPr>
        <w:t xml:space="preserve"> </w:t>
      </w:r>
      <w:r w:rsidRPr="00831FE4">
        <w:rPr>
          <w:rFonts w:ascii="Times New Roman" w:hAnsi="Times New Roman"/>
          <w:w w:val="105"/>
          <w:sz w:val="20"/>
          <w:szCs w:val="20"/>
        </w:rPr>
        <w:t>стороны</w:t>
      </w:r>
      <w:r w:rsidRPr="00831FE4">
        <w:rPr>
          <w:rFonts w:ascii="Times New Roman" w:hAnsi="Times New Roman"/>
          <w:spacing w:val="23"/>
          <w:w w:val="105"/>
          <w:sz w:val="20"/>
          <w:szCs w:val="20"/>
        </w:rPr>
        <w:t xml:space="preserve"> </w:t>
      </w:r>
      <w:r w:rsidRPr="00831FE4">
        <w:rPr>
          <w:rFonts w:ascii="Times New Roman" w:hAnsi="Times New Roman"/>
          <w:w w:val="105"/>
          <w:sz w:val="20"/>
          <w:szCs w:val="20"/>
        </w:rPr>
        <w:t>государства.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12.</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Родина</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начинается</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семьи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уметь</w:t>
      </w:r>
      <w:r w:rsidRPr="00831FE4">
        <w:rPr>
          <w:rFonts w:ascii="Times New Roman" w:hAnsi="Times New Roman"/>
          <w:spacing w:val="45"/>
          <w:w w:val="105"/>
          <w:sz w:val="20"/>
          <w:szCs w:val="20"/>
        </w:rPr>
        <w:t xml:space="preserve"> </w:t>
      </w:r>
      <w:r w:rsidRPr="00831FE4">
        <w:rPr>
          <w:rFonts w:ascii="Times New Roman" w:hAnsi="Times New Roman"/>
          <w:w w:val="105"/>
          <w:sz w:val="20"/>
          <w:szCs w:val="20"/>
        </w:rPr>
        <w:t>объяснить</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понятие</w:t>
      </w:r>
      <w:r w:rsidRPr="00831FE4">
        <w:rPr>
          <w:rFonts w:ascii="Times New Roman" w:hAnsi="Times New Roman"/>
          <w:spacing w:val="45"/>
          <w:w w:val="105"/>
          <w:sz w:val="20"/>
          <w:szCs w:val="20"/>
        </w:rPr>
        <w:t xml:space="preserve"> </w:t>
      </w:r>
      <w:r w:rsidRPr="00831FE4">
        <w:rPr>
          <w:rFonts w:ascii="Times New Roman" w:hAnsi="Times New Roman"/>
          <w:w w:val="105"/>
          <w:sz w:val="20"/>
          <w:szCs w:val="20"/>
        </w:rPr>
        <w:t>«Родина»;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осознавать</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взаимосвязь</w:t>
      </w:r>
      <w:r w:rsidRPr="00831FE4">
        <w:rPr>
          <w:rFonts w:ascii="Times New Roman" w:hAnsi="Times New Roman"/>
          <w:spacing w:val="12"/>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2"/>
          <w:w w:val="110"/>
          <w:sz w:val="20"/>
          <w:szCs w:val="20"/>
        </w:rPr>
        <w:t xml:space="preserve"> </w:t>
      </w:r>
      <w:r w:rsidRPr="00831FE4">
        <w:rPr>
          <w:rFonts w:ascii="Times New Roman" w:hAnsi="Times New Roman"/>
          <w:w w:val="110"/>
          <w:sz w:val="20"/>
          <w:szCs w:val="20"/>
        </w:rPr>
        <w:t>различия</w:t>
      </w:r>
      <w:r w:rsidRPr="00831FE4">
        <w:rPr>
          <w:rFonts w:ascii="Times New Roman" w:hAnsi="Times New Roman"/>
          <w:spacing w:val="12"/>
          <w:w w:val="110"/>
          <w:sz w:val="20"/>
          <w:szCs w:val="20"/>
        </w:rPr>
        <w:t xml:space="preserve"> </w:t>
      </w:r>
      <w:r w:rsidRPr="00831FE4">
        <w:rPr>
          <w:rFonts w:ascii="Times New Roman" w:hAnsi="Times New Roman"/>
          <w:w w:val="110"/>
          <w:sz w:val="20"/>
          <w:szCs w:val="20"/>
        </w:rPr>
        <w:t>между</w:t>
      </w:r>
      <w:r w:rsidRPr="00831FE4">
        <w:rPr>
          <w:rFonts w:ascii="Times New Roman" w:hAnsi="Times New Roman"/>
          <w:spacing w:val="12"/>
          <w:w w:val="110"/>
          <w:sz w:val="20"/>
          <w:szCs w:val="20"/>
        </w:rPr>
        <w:t xml:space="preserve"> </w:t>
      </w:r>
      <w:r w:rsidRPr="00831FE4">
        <w:rPr>
          <w:rFonts w:ascii="Times New Roman" w:hAnsi="Times New Roman"/>
          <w:w w:val="110"/>
          <w:sz w:val="20"/>
          <w:szCs w:val="20"/>
        </w:rPr>
        <w:t>концептами</w:t>
      </w:r>
      <w:r w:rsidRPr="00831FE4">
        <w:rPr>
          <w:rFonts w:ascii="Times New Roman" w:hAnsi="Times New Roman"/>
          <w:spacing w:val="12"/>
          <w:w w:val="110"/>
          <w:sz w:val="20"/>
          <w:szCs w:val="20"/>
        </w:rPr>
        <w:t xml:space="preserve"> </w:t>
      </w:r>
      <w:r>
        <w:rPr>
          <w:rFonts w:ascii="Times New Roman" w:hAnsi="Times New Roman"/>
          <w:w w:val="110"/>
          <w:sz w:val="20"/>
          <w:szCs w:val="20"/>
        </w:rPr>
        <w:t>«От</w:t>
      </w:r>
      <w:r w:rsidRPr="00831FE4">
        <w:rPr>
          <w:rFonts w:ascii="Times New Roman" w:hAnsi="Times New Roman"/>
          <w:w w:val="110"/>
          <w:sz w:val="20"/>
          <w:szCs w:val="20"/>
        </w:rPr>
        <w:t>ечество»</w:t>
      </w:r>
      <w:r w:rsidRPr="00831FE4">
        <w:rPr>
          <w:rFonts w:ascii="Times New Roman" w:hAnsi="Times New Roman"/>
          <w:spacing w:val="22"/>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23"/>
          <w:w w:val="110"/>
          <w:sz w:val="20"/>
          <w:szCs w:val="20"/>
        </w:rPr>
        <w:t xml:space="preserve"> </w:t>
      </w:r>
      <w:r w:rsidRPr="00831FE4">
        <w:rPr>
          <w:rFonts w:ascii="Times New Roman" w:hAnsi="Times New Roman"/>
          <w:w w:val="110"/>
          <w:sz w:val="20"/>
          <w:szCs w:val="20"/>
        </w:rPr>
        <w:t>«Родина»;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понимать,</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что</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такое</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история</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семьи,</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каковы</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формы</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её</w:t>
      </w:r>
      <w:r w:rsidRPr="00831FE4">
        <w:rPr>
          <w:rFonts w:ascii="Times New Roman" w:hAnsi="Times New Roman"/>
          <w:spacing w:val="11"/>
          <w:w w:val="110"/>
          <w:sz w:val="20"/>
          <w:szCs w:val="20"/>
        </w:rPr>
        <w:t xml:space="preserve"> </w:t>
      </w:r>
      <w:r>
        <w:rPr>
          <w:rFonts w:ascii="Times New Roman" w:hAnsi="Times New Roman"/>
          <w:w w:val="110"/>
          <w:sz w:val="20"/>
          <w:szCs w:val="20"/>
        </w:rPr>
        <w:t>выра</w:t>
      </w:r>
      <w:r w:rsidRPr="00831FE4">
        <w:rPr>
          <w:rFonts w:ascii="Times New Roman" w:hAnsi="Times New Roman"/>
          <w:w w:val="110"/>
          <w:sz w:val="20"/>
          <w:szCs w:val="20"/>
        </w:rPr>
        <w:t>жения</w:t>
      </w:r>
      <w:r w:rsidRPr="00831FE4">
        <w:rPr>
          <w:rFonts w:ascii="Times New Roman" w:hAnsi="Times New Roman"/>
          <w:spacing w:val="22"/>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23"/>
          <w:w w:val="110"/>
          <w:sz w:val="20"/>
          <w:szCs w:val="20"/>
        </w:rPr>
        <w:t xml:space="preserve"> </w:t>
      </w:r>
      <w:r w:rsidRPr="00831FE4">
        <w:rPr>
          <w:rFonts w:ascii="Times New Roman" w:hAnsi="Times New Roman"/>
          <w:w w:val="110"/>
          <w:sz w:val="20"/>
          <w:szCs w:val="20"/>
        </w:rPr>
        <w:t>сохранения;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обосновывать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доказывать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взаимосвязь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семьи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5"/>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народа,</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государства,</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человечества.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13.</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Традиции</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семейного</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воспитания</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представление</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семейных</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традициях</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обосновывать</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2"/>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2"/>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2"/>
          <w:w w:val="105"/>
          <w:sz w:val="20"/>
          <w:szCs w:val="20"/>
        </w:rPr>
        <w:t xml:space="preserve"> </w:t>
      </w:r>
      <w:r w:rsidRPr="00831FE4">
        <w:rPr>
          <w:rFonts w:ascii="Times New Roman" w:hAnsi="Times New Roman"/>
          <w:w w:val="105"/>
          <w:sz w:val="20"/>
          <w:szCs w:val="20"/>
        </w:rPr>
        <w:t>ключевых</w:t>
      </w:r>
      <w:r w:rsidRPr="00831FE4">
        <w:rPr>
          <w:rFonts w:ascii="Times New Roman" w:hAnsi="Times New Roman"/>
          <w:spacing w:val="2"/>
          <w:w w:val="105"/>
          <w:sz w:val="20"/>
          <w:szCs w:val="20"/>
        </w:rPr>
        <w:t xml:space="preserve"> </w:t>
      </w:r>
      <w:r w:rsidRPr="00831FE4">
        <w:rPr>
          <w:rFonts w:ascii="Times New Roman" w:hAnsi="Times New Roman"/>
          <w:w w:val="105"/>
          <w:sz w:val="20"/>
          <w:szCs w:val="20"/>
        </w:rPr>
        <w:t>элементах</w:t>
      </w:r>
      <w:r w:rsidRPr="00831FE4">
        <w:rPr>
          <w:rFonts w:ascii="Times New Roman" w:hAnsi="Times New Roman"/>
          <w:spacing w:val="2"/>
          <w:w w:val="105"/>
          <w:sz w:val="20"/>
          <w:szCs w:val="20"/>
        </w:rPr>
        <w:t xml:space="preserve"> </w:t>
      </w:r>
      <w:r w:rsidRPr="00831FE4">
        <w:rPr>
          <w:rFonts w:ascii="Times New Roman" w:hAnsi="Times New Roman"/>
          <w:w w:val="105"/>
          <w:sz w:val="20"/>
          <w:szCs w:val="20"/>
        </w:rPr>
        <w:t>семейных</w:t>
      </w:r>
      <w:r w:rsidRPr="00831FE4">
        <w:rPr>
          <w:rFonts w:ascii="Times New Roman" w:hAnsi="Times New Roman"/>
          <w:spacing w:val="2"/>
          <w:w w:val="105"/>
          <w:sz w:val="20"/>
          <w:szCs w:val="20"/>
        </w:rPr>
        <w:t xml:space="preserve"> </w:t>
      </w:r>
      <w:r w:rsidRPr="00831FE4">
        <w:rPr>
          <w:rFonts w:ascii="Times New Roman" w:hAnsi="Times New Roman"/>
          <w:w w:val="105"/>
          <w:sz w:val="20"/>
          <w:szCs w:val="20"/>
        </w:rPr>
        <w:t>отношений;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понимать</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взаимосвязь</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семейных</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традиций</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6"/>
          <w:w w:val="105"/>
          <w:sz w:val="20"/>
          <w:szCs w:val="20"/>
        </w:rPr>
        <w:t xml:space="preserve"> </w:t>
      </w:r>
      <w:r>
        <w:rPr>
          <w:rFonts w:ascii="Times New Roman" w:hAnsi="Times New Roman"/>
          <w:w w:val="105"/>
          <w:sz w:val="20"/>
          <w:szCs w:val="20"/>
        </w:rPr>
        <w:t>культу</w:t>
      </w:r>
      <w:r w:rsidRPr="00831FE4">
        <w:rPr>
          <w:rFonts w:ascii="Times New Roman" w:hAnsi="Times New Roman"/>
          <w:w w:val="105"/>
          <w:sz w:val="20"/>
          <w:szCs w:val="20"/>
        </w:rPr>
        <w:t>ры</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собственного</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этноса;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уметь</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рассказывать</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семейных</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традициях</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своего</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народа</w:t>
      </w:r>
      <w:r w:rsidRPr="00831FE4">
        <w:rPr>
          <w:rFonts w:ascii="Times New Roman" w:hAnsi="Times New Roman"/>
          <w:spacing w:val="14"/>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собственной</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семьи;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осознавать</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роль</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семейных</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традиций</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общества,</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трансляции</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духовно-нравственных</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идеалов.</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14.</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Образ</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семьи</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Знать и называть традиционные сказочные и фольклорные</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сюжеты</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о</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семье,</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семейных</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обязанностях;</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уметь обосновывать своё п</w:t>
      </w:r>
      <w:r>
        <w:rPr>
          <w:rFonts w:ascii="Times New Roman" w:hAnsi="Times New Roman"/>
          <w:w w:val="105"/>
          <w:sz w:val="20"/>
          <w:szCs w:val="20"/>
        </w:rPr>
        <w:t>онимание семейных ценностей, вы</w:t>
      </w:r>
      <w:r w:rsidRPr="00831FE4">
        <w:rPr>
          <w:rFonts w:ascii="Times New Roman" w:hAnsi="Times New Roman"/>
          <w:w w:val="105"/>
          <w:sz w:val="20"/>
          <w:szCs w:val="20"/>
        </w:rPr>
        <w:t>раженных</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фольклорных</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сюжетах;</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морально-нравственное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значение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семьи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литературных произведениях, иметь пр</w:t>
      </w:r>
      <w:r>
        <w:rPr>
          <w:rFonts w:ascii="Times New Roman" w:hAnsi="Times New Roman"/>
          <w:w w:val="105"/>
          <w:sz w:val="20"/>
          <w:szCs w:val="20"/>
        </w:rPr>
        <w:t>едставление о ключе</w:t>
      </w:r>
      <w:r w:rsidRPr="00831FE4">
        <w:rPr>
          <w:rFonts w:ascii="Times New Roman" w:hAnsi="Times New Roman"/>
          <w:w w:val="105"/>
          <w:sz w:val="20"/>
          <w:szCs w:val="20"/>
        </w:rPr>
        <w:t>вых сюжетах с участием се</w:t>
      </w:r>
      <w:r>
        <w:rPr>
          <w:rFonts w:ascii="Times New Roman" w:hAnsi="Times New Roman"/>
          <w:w w:val="105"/>
          <w:sz w:val="20"/>
          <w:szCs w:val="20"/>
        </w:rPr>
        <w:t>мьи в произведениях художествен</w:t>
      </w:r>
      <w:r w:rsidRPr="00831FE4">
        <w:rPr>
          <w:rFonts w:ascii="Times New Roman" w:hAnsi="Times New Roman"/>
          <w:w w:val="105"/>
          <w:sz w:val="20"/>
          <w:szCs w:val="20"/>
        </w:rPr>
        <w:t>ной</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 и обосновывать важность семейных ценностей с ис-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пользованием</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различного</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иллюстративного</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материала.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15.</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Труд</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семьи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 и понимать, что такое семейное хозяйство и домашний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труд;</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объяснять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специфику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семьи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Pr>
          <w:rFonts w:ascii="Times New Roman" w:hAnsi="Times New Roman"/>
          <w:w w:val="105"/>
          <w:sz w:val="20"/>
          <w:szCs w:val="20"/>
        </w:rPr>
        <w:t>социаль</w:t>
      </w:r>
      <w:r w:rsidRPr="00831FE4">
        <w:rPr>
          <w:rFonts w:ascii="Times New Roman" w:hAnsi="Times New Roman"/>
          <w:w w:val="105"/>
          <w:sz w:val="20"/>
          <w:szCs w:val="20"/>
        </w:rPr>
        <w:t>ного института, характеризо</w:t>
      </w:r>
      <w:r>
        <w:rPr>
          <w:rFonts w:ascii="Times New Roman" w:hAnsi="Times New Roman"/>
          <w:w w:val="105"/>
          <w:sz w:val="20"/>
          <w:szCs w:val="20"/>
        </w:rPr>
        <w:t>вать роль домашнего труда и рас</w:t>
      </w:r>
      <w:r w:rsidRPr="00831FE4">
        <w:rPr>
          <w:rFonts w:ascii="Times New Roman" w:hAnsi="Times New Roman"/>
          <w:w w:val="105"/>
          <w:sz w:val="20"/>
          <w:szCs w:val="20"/>
        </w:rPr>
        <w:t>пределение</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экономических</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функций</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семье;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осознавать и оценивать се</w:t>
      </w:r>
      <w:r>
        <w:rPr>
          <w:rFonts w:ascii="Times New Roman" w:hAnsi="Times New Roman"/>
          <w:w w:val="105"/>
          <w:sz w:val="20"/>
          <w:szCs w:val="20"/>
        </w:rPr>
        <w:t>мейный уклад и взаимосвязь с со</w:t>
      </w:r>
      <w:r w:rsidRPr="00831FE4">
        <w:rPr>
          <w:rFonts w:ascii="Times New Roman" w:hAnsi="Times New Roman"/>
          <w:w w:val="105"/>
          <w:sz w:val="20"/>
          <w:szCs w:val="20"/>
        </w:rPr>
        <w:t>циально-экономической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структурой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форме</w:t>
      </w:r>
      <w:r w:rsidRPr="00831FE4">
        <w:rPr>
          <w:rFonts w:ascii="Times New Roman" w:hAnsi="Times New Roman"/>
          <w:spacing w:val="1"/>
          <w:w w:val="105"/>
          <w:sz w:val="20"/>
          <w:szCs w:val="20"/>
        </w:rPr>
        <w:t xml:space="preserve"> </w:t>
      </w:r>
      <w:r>
        <w:rPr>
          <w:rFonts w:ascii="Times New Roman" w:hAnsi="Times New Roman"/>
          <w:w w:val="105"/>
          <w:sz w:val="20"/>
          <w:szCs w:val="20"/>
        </w:rPr>
        <w:t>боль</w:t>
      </w:r>
      <w:r w:rsidRPr="00831FE4">
        <w:rPr>
          <w:rFonts w:ascii="Times New Roman" w:hAnsi="Times New Roman"/>
          <w:w w:val="105"/>
          <w:sz w:val="20"/>
          <w:szCs w:val="20"/>
        </w:rPr>
        <w:t>шой</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малой</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семей;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характеризовать распределение семейного труда и осознавать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для</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укрепления</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целостности</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семьи.</w:t>
      </w:r>
    </w:p>
    <w:p w:rsidR="00685EC5" w:rsidRPr="00831FE4" w:rsidRDefault="00685EC5" w:rsidP="00685EC5">
      <w:pPr>
        <w:pStyle w:val="aff"/>
        <w:jc w:val="both"/>
        <w:rPr>
          <w:rFonts w:ascii="Times New Roman" w:hAnsi="Times New Roman"/>
          <w:i/>
          <w:sz w:val="20"/>
          <w:szCs w:val="20"/>
        </w:rPr>
      </w:pPr>
      <w:r w:rsidRPr="00831FE4">
        <w:rPr>
          <w:rFonts w:ascii="Times New Roman" w:hAnsi="Times New Roman"/>
          <w:w w:val="110"/>
          <w:sz w:val="20"/>
          <w:szCs w:val="20"/>
        </w:rPr>
        <w:t>Тема</w:t>
      </w:r>
      <w:r w:rsidRPr="00831FE4">
        <w:rPr>
          <w:rFonts w:ascii="Times New Roman" w:hAnsi="Times New Roman"/>
          <w:spacing w:val="18"/>
          <w:w w:val="110"/>
          <w:sz w:val="20"/>
          <w:szCs w:val="20"/>
        </w:rPr>
        <w:t xml:space="preserve"> </w:t>
      </w:r>
      <w:r w:rsidRPr="00831FE4">
        <w:rPr>
          <w:rFonts w:ascii="Times New Roman" w:hAnsi="Times New Roman"/>
          <w:w w:val="110"/>
          <w:sz w:val="20"/>
          <w:szCs w:val="20"/>
        </w:rPr>
        <w:t>16.</w:t>
      </w:r>
      <w:r w:rsidRPr="00831FE4">
        <w:rPr>
          <w:rFonts w:ascii="Times New Roman" w:hAnsi="Times New Roman"/>
          <w:spacing w:val="19"/>
          <w:w w:val="110"/>
          <w:sz w:val="20"/>
          <w:szCs w:val="20"/>
        </w:rPr>
        <w:t xml:space="preserve"> </w:t>
      </w:r>
      <w:r w:rsidRPr="00831FE4">
        <w:rPr>
          <w:rFonts w:ascii="Times New Roman" w:hAnsi="Times New Roman"/>
          <w:w w:val="110"/>
          <w:sz w:val="20"/>
          <w:szCs w:val="20"/>
        </w:rPr>
        <w:t>Семья</w:t>
      </w:r>
      <w:r w:rsidRPr="00831FE4">
        <w:rPr>
          <w:rFonts w:ascii="Times New Roman" w:hAnsi="Times New Roman"/>
          <w:spacing w:val="19"/>
          <w:w w:val="110"/>
          <w:sz w:val="20"/>
          <w:szCs w:val="20"/>
        </w:rPr>
        <w:t xml:space="preserve"> </w:t>
      </w:r>
      <w:r w:rsidRPr="00831FE4">
        <w:rPr>
          <w:rFonts w:ascii="Times New Roman" w:hAnsi="Times New Roman"/>
          <w:w w:val="110"/>
          <w:sz w:val="20"/>
          <w:szCs w:val="20"/>
        </w:rPr>
        <w:t>в</w:t>
      </w:r>
      <w:r w:rsidRPr="00831FE4">
        <w:rPr>
          <w:rFonts w:ascii="Times New Roman" w:hAnsi="Times New Roman"/>
          <w:spacing w:val="19"/>
          <w:w w:val="110"/>
          <w:sz w:val="20"/>
          <w:szCs w:val="20"/>
        </w:rPr>
        <w:t xml:space="preserve"> </w:t>
      </w:r>
      <w:r w:rsidRPr="00831FE4">
        <w:rPr>
          <w:rFonts w:ascii="Times New Roman" w:hAnsi="Times New Roman"/>
          <w:w w:val="110"/>
          <w:sz w:val="20"/>
          <w:szCs w:val="20"/>
        </w:rPr>
        <w:t>современном</w:t>
      </w:r>
      <w:r w:rsidRPr="00831FE4">
        <w:rPr>
          <w:rFonts w:ascii="Times New Roman" w:hAnsi="Times New Roman"/>
          <w:spacing w:val="19"/>
          <w:w w:val="110"/>
          <w:sz w:val="20"/>
          <w:szCs w:val="20"/>
        </w:rPr>
        <w:t xml:space="preserve"> </w:t>
      </w:r>
      <w:r w:rsidRPr="00831FE4">
        <w:rPr>
          <w:rFonts w:ascii="Times New Roman" w:hAnsi="Times New Roman"/>
          <w:w w:val="110"/>
          <w:sz w:val="20"/>
          <w:szCs w:val="20"/>
        </w:rPr>
        <w:t>мире</w:t>
      </w:r>
      <w:r w:rsidRPr="00831FE4">
        <w:rPr>
          <w:rFonts w:ascii="Times New Roman" w:hAnsi="Times New Roman"/>
          <w:spacing w:val="19"/>
          <w:w w:val="110"/>
          <w:sz w:val="20"/>
          <w:szCs w:val="20"/>
        </w:rPr>
        <w:t xml:space="preserve"> </w:t>
      </w:r>
      <w:r w:rsidRPr="00831FE4">
        <w:rPr>
          <w:rFonts w:ascii="Times New Roman" w:hAnsi="Times New Roman"/>
          <w:i/>
          <w:w w:val="110"/>
          <w:sz w:val="20"/>
          <w:szCs w:val="20"/>
        </w:rPr>
        <w:t>(практическое</w:t>
      </w:r>
      <w:r w:rsidRPr="00831FE4">
        <w:rPr>
          <w:rFonts w:ascii="Times New Roman" w:hAnsi="Times New Roman"/>
          <w:i/>
          <w:spacing w:val="13"/>
          <w:w w:val="110"/>
          <w:sz w:val="20"/>
          <w:szCs w:val="20"/>
        </w:rPr>
        <w:t xml:space="preserve"> </w:t>
      </w:r>
      <w:r w:rsidRPr="00831FE4">
        <w:rPr>
          <w:rFonts w:ascii="Times New Roman" w:hAnsi="Times New Roman"/>
          <w:i/>
          <w:w w:val="110"/>
          <w:sz w:val="20"/>
          <w:szCs w:val="20"/>
        </w:rPr>
        <w:t>занятие)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сформированные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представления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закономерностях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развития семьи в культуре и истории народов России, уметь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обосновывать данные закономерности на региональных мате-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риалах</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примерах</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из</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жизни</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собственной</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семьи;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выделять</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особенности</w:t>
      </w:r>
      <w:r w:rsidRPr="00831FE4">
        <w:rPr>
          <w:rFonts w:ascii="Times New Roman" w:hAnsi="Times New Roman"/>
          <w:spacing w:val="22"/>
          <w:w w:val="105"/>
          <w:sz w:val="20"/>
          <w:szCs w:val="20"/>
        </w:rPr>
        <w:t xml:space="preserve"> </w:t>
      </w:r>
      <w:r w:rsidRPr="00831FE4">
        <w:rPr>
          <w:rFonts w:ascii="Times New Roman" w:hAnsi="Times New Roman"/>
          <w:w w:val="105"/>
          <w:sz w:val="20"/>
          <w:szCs w:val="20"/>
        </w:rPr>
        <w:t>духовной</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22"/>
          <w:w w:val="105"/>
          <w:sz w:val="20"/>
          <w:szCs w:val="20"/>
        </w:rPr>
        <w:t xml:space="preserve"> </w:t>
      </w:r>
      <w:r w:rsidRPr="00831FE4">
        <w:rPr>
          <w:rFonts w:ascii="Times New Roman" w:hAnsi="Times New Roman"/>
          <w:w w:val="105"/>
          <w:sz w:val="20"/>
          <w:szCs w:val="20"/>
        </w:rPr>
        <w:t>семьи</w:t>
      </w:r>
      <w:r w:rsidRPr="00831FE4">
        <w:rPr>
          <w:rFonts w:ascii="Times New Roman" w:hAnsi="Times New Roman"/>
          <w:spacing w:val="2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2"/>
          <w:w w:val="105"/>
          <w:sz w:val="20"/>
          <w:szCs w:val="20"/>
        </w:rPr>
        <w:t xml:space="preserve"> </w:t>
      </w:r>
      <w:r w:rsidRPr="00831FE4">
        <w:rPr>
          <w:rFonts w:ascii="Times New Roman" w:hAnsi="Times New Roman"/>
          <w:w w:val="105"/>
          <w:sz w:val="20"/>
          <w:szCs w:val="20"/>
        </w:rPr>
        <w:t>фольклоре</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различных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на</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основе</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предметных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знаний</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своего</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народа;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предполагать и доказывать</w:t>
      </w:r>
      <w:r>
        <w:rPr>
          <w:rFonts w:ascii="Times New Roman" w:hAnsi="Times New Roman"/>
          <w:w w:val="105"/>
          <w:sz w:val="20"/>
          <w:szCs w:val="20"/>
        </w:rPr>
        <w:t xml:space="preserve"> наличие взаимосвязи между куль</w:t>
      </w:r>
      <w:r w:rsidRPr="00831FE4">
        <w:rPr>
          <w:rFonts w:ascii="Times New Roman" w:hAnsi="Times New Roman"/>
          <w:w w:val="110"/>
          <w:sz w:val="20"/>
          <w:szCs w:val="20"/>
        </w:rPr>
        <w:t>турой</w:t>
      </w:r>
      <w:r w:rsidRPr="00831FE4">
        <w:rPr>
          <w:rFonts w:ascii="Times New Roman" w:hAnsi="Times New Roman"/>
          <w:spacing w:val="14"/>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5"/>
          <w:w w:val="110"/>
          <w:sz w:val="20"/>
          <w:szCs w:val="20"/>
        </w:rPr>
        <w:t xml:space="preserve"> </w:t>
      </w:r>
      <w:r w:rsidRPr="00831FE4">
        <w:rPr>
          <w:rFonts w:ascii="Times New Roman" w:hAnsi="Times New Roman"/>
          <w:w w:val="110"/>
          <w:sz w:val="20"/>
          <w:szCs w:val="20"/>
        </w:rPr>
        <w:t>духовно-нравственными</w:t>
      </w:r>
      <w:r w:rsidRPr="00831FE4">
        <w:rPr>
          <w:rFonts w:ascii="Times New Roman" w:hAnsi="Times New Roman"/>
          <w:spacing w:val="15"/>
          <w:w w:val="110"/>
          <w:sz w:val="20"/>
          <w:szCs w:val="20"/>
        </w:rPr>
        <w:t xml:space="preserve"> </w:t>
      </w:r>
      <w:r w:rsidRPr="00831FE4">
        <w:rPr>
          <w:rFonts w:ascii="Times New Roman" w:hAnsi="Times New Roman"/>
          <w:w w:val="110"/>
          <w:sz w:val="20"/>
          <w:szCs w:val="20"/>
        </w:rPr>
        <w:t>ценностями</w:t>
      </w:r>
      <w:r w:rsidRPr="00831FE4">
        <w:rPr>
          <w:rFonts w:ascii="Times New Roman" w:hAnsi="Times New Roman"/>
          <w:spacing w:val="15"/>
          <w:w w:val="110"/>
          <w:sz w:val="20"/>
          <w:szCs w:val="20"/>
        </w:rPr>
        <w:t xml:space="preserve"> </w:t>
      </w:r>
      <w:r w:rsidRPr="00831FE4">
        <w:rPr>
          <w:rFonts w:ascii="Times New Roman" w:hAnsi="Times New Roman"/>
          <w:w w:val="110"/>
          <w:sz w:val="20"/>
          <w:szCs w:val="20"/>
        </w:rPr>
        <w:t>семьи;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обосновывать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семьи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семейных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для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трансляции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морали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нравственности</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фактора</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культурной</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преемственности.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85"/>
          <w:sz w:val="20"/>
          <w:szCs w:val="20"/>
        </w:rPr>
        <w:t>Тематический</w:t>
      </w:r>
      <w:r w:rsidRPr="00831FE4">
        <w:rPr>
          <w:rFonts w:ascii="Times New Roman" w:hAnsi="Times New Roman"/>
          <w:spacing w:val="24"/>
          <w:w w:val="85"/>
          <w:sz w:val="20"/>
          <w:szCs w:val="20"/>
        </w:rPr>
        <w:t xml:space="preserve"> </w:t>
      </w:r>
      <w:r w:rsidRPr="00831FE4">
        <w:rPr>
          <w:rFonts w:ascii="Times New Roman" w:hAnsi="Times New Roman"/>
          <w:w w:val="85"/>
          <w:sz w:val="20"/>
          <w:szCs w:val="20"/>
        </w:rPr>
        <w:t>блок</w:t>
      </w:r>
      <w:r w:rsidRPr="00831FE4">
        <w:rPr>
          <w:rFonts w:ascii="Times New Roman" w:hAnsi="Times New Roman"/>
          <w:spacing w:val="24"/>
          <w:w w:val="85"/>
          <w:sz w:val="20"/>
          <w:szCs w:val="20"/>
        </w:rPr>
        <w:t xml:space="preserve"> </w:t>
      </w:r>
      <w:r w:rsidRPr="00831FE4">
        <w:rPr>
          <w:rFonts w:ascii="Times New Roman" w:hAnsi="Times New Roman"/>
          <w:w w:val="85"/>
          <w:sz w:val="20"/>
          <w:szCs w:val="20"/>
        </w:rPr>
        <w:t>3.</w:t>
      </w:r>
    </w:p>
    <w:p w:rsidR="00685EC5" w:rsidRPr="00831FE4" w:rsidRDefault="00685EC5" w:rsidP="00685EC5">
      <w:pPr>
        <w:pStyle w:val="aff"/>
        <w:jc w:val="both"/>
        <w:rPr>
          <w:rFonts w:ascii="Times New Roman" w:hAnsi="Times New Roman"/>
          <w:b/>
          <w:sz w:val="20"/>
          <w:szCs w:val="20"/>
        </w:rPr>
      </w:pPr>
      <w:r w:rsidRPr="00831FE4">
        <w:rPr>
          <w:rFonts w:ascii="Times New Roman" w:hAnsi="Times New Roman"/>
          <w:b/>
          <w:w w:val="85"/>
          <w:sz w:val="20"/>
          <w:szCs w:val="20"/>
        </w:rPr>
        <w:t>«Духовно-нравственное</w:t>
      </w:r>
      <w:r w:rsidRPr="00831FE4">
        <w:rPr>
          <w:rFonts w:ascii="Times New Roman" w:hAnsi="Times New Roman"/>
          <w:b/>
          <w:spacing w:val="24"/>
          <w:w w:val="85"/>
          <w:sz w:val="20"/>
          <w:szCs w:val="20"/>
        </w:rPr>
        <w:t xml:space="preserve"> </w:t>
      </w:r>
      <w:r w:rsidRPr="00831FE4">
        <w:rPr>
          <w:rFonts w:ascii="Times New Roman" w:hAnsi="Times New Roman"/>
          <w:b/>
          <w:w w:val="85"/>
          <w:sz w:val="20"/>
          <w:szCs w:val="20"/>
        </w:rPr>
        <w:t>богатство</w:t>
      </w:r>
      <w:r w:rsidRPr="00831FE4">
        <w:rPr>
          <w:rFonts w:ascii="Times New Roman" w:hAnsi="Times New Roman"/>
          <w:b/>
          <w:spacing w:val="24"/>
          <w:w w:val="85"/>
          <w:sz w:val="20"/>
          <w:szCs w:val="20"/>
        </w:rPr>
        <w:t xml:space="preserve"> </w:t>
      </w:r>
      <w:r w:rsidRPr="00831FE4">
        <w:rPr>
          <w:rFonts w:ascii="Times New Roman" w:hAnsi="Times New Roman"/>
          <w:b/>
          <w:w w:val="85"/>
          <w:sz w:val="20"/>
          <w:szCs w:val="20"/>
        </w:rPr>
        <w:t>личности»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17.</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Личность</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общество</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культура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понимать</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значение</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термина</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«человек»</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контексте</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духовно-нравственной</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уметь</w:t>
      </w:r>
      <w:r w:rsidRPr="00831FE4">
        <w:rPr>
          <w:rFonts w:ascii="Times New Roman" w:hAnsi="Times New Roman"/>
          <w:spacing w:val="9"/>
          <w:w w:val="105"/>
          <w:sz w:val="20"/>
          <w:szCs w:val="20"/>
        </w:rPr>
        <w:t xml:space="preserve"> </w:t>
      </w:r>
      <w:r w:rsidRPr="00831FE4">
        <w:rPr>
          <w:rFonts w:ascii="Times New Roman" w:hAnsi="Times New Roman"/>
          <w:w w:val="105"/>
          <w:sz w:val="20"/>
          <w:szCs w:val="20"/>
        </w:rPr>
        <w:t>обосновать</w:t>
      </w:r>
      <w:r w:rsidRPr="00831FE4">
        <w:rPr>
          <w:rFonts w:ascii="Times New Roman" w:hAnsi="Times New Roman"/>
          <w:spacing w:val="9"/>
          <w:w w:val="105"/>
          <w:sz w:val="20"/>
          <w:szCs w:val="20"/>
        </w:rPr>
        <w:t xml:space="preserve"> </w:t>
      </w:r>
      <w:r w:rsidRPr="00831FE4">
        <w:rPr>
          <w:rFonts w:ascii="Times New Roman" w:hAnsi="Times New Roman"/>
          <w:w w:val="105"/>
          <w:sz w:val="20"/>
          <w:szCs w:val="20"/>
        </w:rPr>
        <w:t>взаимосвязь</w:t>
      </w:r>
      <w:r w:rsidRPr="00831FE4">
        <w:rPr>
          <w:rFonts w:ascii="Times New Roman" w:hAnsi="Times New Roman"/>
          <w:spacing w:val="10"/>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9"/>
          <w:w w:val="105"/>
          <w:sz w:val="20"/>
          <w:szCs w:val="20"/>
        </w:rPr>
        <w:t xml:space="preserve"> </w:t>
      </w:r>
      <w:r w:rsidRPr="00831FE4">
        <w:rPr>
          <w:rFonts w:ascii="Times New Roman" w:hAnsi="Times New Roman"/>
          <w:w w:val="105"/>
          <w:sz w:val="20"/>
          <w:szCs w:val="20"/>
        </w:rPr>
        <w:t>взаимообусловленность</w:t>
      </w:r>
      <w:r w:rsidRPr="00831FE4">
        <w:rPr>
          <w:rFonts w:ascii="Times New Roman" w:hAnsi="Times New Roman"/>
          <w:spacing w:val="10"/>
          <w:w w:val="105"/>
          <w:sz w:val="20"/>
          <w:szCs w:val="20"/>
        </w:rPr>
        <w:t xml:space="preserve"> </w:t>
      </w:r>
      <w:r>
        <w:rPr>
          <w:rFonts w:ascii="Times New Roman" w:hAnsi="Times New Roman"/>
          <w:w w:val="105"/>
          <w:sz w:val="20"/>
          <w:szCs w:val="20"/>
        </w:rPr>
        <w:t>чело</w:t>
      </w:r>
      <w:r w:rsidRPr="00831FE4">
        <w:rPr>
          <w:rFonts w:ascii="Times New Roman" w:hAnsi="Times New Roman"/>
          <w:w w:val="105"/>
          <w:sz w:val="20"/>
          <w:szCs w:val="20"/>
        </w:rPr>
        <w:t>века</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общества,</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человека</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объяснять</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различия</w:t>
      </w:r>
      <w:r w:rsidRPr="00831FE4">
        <w:rPr>
          <w:rFonts w:ascii="Times New Roman" w:hAnsi="Times New Roman"/>
          <w:spacing w:val="34"/>
          <w:w w:val="105"/>
          <w:sz w:val="20"/>
          <w:szCs w:val="20"/>
        </w:rPr>
        <w:t xml:space="preserve"> </w:t>
      </w:r>
      <w:r w:rsidRPr="00831FE4">
        <w:rPr>
          <w:rFonts w:ascii="Times New Roman" w:hAnsi="Times New Roman"/>
          <w:w w:val="105"/>
          <w:sz w:val="20"/>
          <w:szCs w:val="20"/>
        </w:rPr>
        <w:t>между</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обоснованием</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терми-</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на</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«личность»</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быту,</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контексте</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творчества;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что</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такое</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гуманизм,</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иметь</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представление</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33"/>
          <w:w w:val="105"/>
          <w:sz w:val="20"/>
          <w:szCs w:val="20"/>
        </w:rPr>
        <w:t xml:space="preserve"> </w:t>
      </w:r>
      <w:r w:rsidRPr="00831FE4">
        <w:rPr>
          <w:rFonts w:ascii="Times New Roman" w:hAnsi="Times New Roman"/>
          <w:w w:val="105"/>
          <w:sz w:val="20"/>
          <w:szCs w:val="20"/>
        </w:rPr>
        <w:t>его</w:t>
      </w:r>
      <w:r w:rsidRPr="00831FE4">
        <w:rPr>
          <w:rFonts w:ascii="Times New Roman" w:hAnsi="Times New Roman"/>
          <w:spacing w:val="32"/>
          <w:w w:val="105"/>
          <w:sz w:val="20"/>
          <w:szCs w:val="20"/>
        </w:rPr>
        <w:t xml:space="preserve"> </w:t>
      </w:r>
      <w:r>
        <w:rPr>
          <w:rFonts w:ascii="Times New Roman" w:hAnsi="Times New Roman"/>
          <w:w w:val="105"/>
          <w:sz w:val="20"/>
          <w:szCs w:val="20"/>
        </w:rPr>
        <w:t>источ</w:t>
      </w:r>
      <w:r w:rsidRPr="00831FE4">
        <w:rPr>
          <w:rFonts w:ascii="Times New Roman" w:hAnsi="Times New Roman"/>
          <w:w w:val="105"/>
          <w:sz w:val="20"/>
          <w:szCs w:val="20"/>
        </w:rPr>
        <w:t>никах</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культуре.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5"/>
          <w:w w:val="105"/>
          <w:sz w:val="20"/>
          <w:szCs w:val="20"/>
        </w:rPr>
        <w:t xml:space="preserve"> </w:t>
      </w:r>
      <w:r w:rsidRPr="00831FE4">
        <w:rPr>
          <w:rFonts w:ascii="Times New Roman" w:hAnsi="Times New Roman"/>
          <w:w w:val="105"/>
          <w:sz w:val="20"/>
          <w:szCs w:val="20"/>
        </w:rPr>
        <w:t>18.</w:t>
      </w:r>
      <w:r w:rsidRPr="00831FE4">
        <w:rPr>
          <w:rFonts w:ascii="Times New Roman" w:hAnsi="Times New Roman"/>
          <w:spacing w:val="5"/>
          <w:w w:val="105"/>
          <w:sz w:val="20"/>
          <w:szCs w:val="20"/>
        </w:rPr>
        <w:t xml:space="preserve"> </w:t>
      </w:r>
      <w:r w:rsidRPr="00831FE4">
        <w:rPr>
          <w:rFonts w:ascii="Times New Roman" w:hAnsi="Times New Roman"/>
          <w:w w:val="105"/>
          <w:sz w:val="20"/>
          <w:szCs w:val="20"/>
        </w:rPr>
        <w:t>Духовный</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мир</w:t>
      </w:r>
      <w:r w:rsidRPr="00831FE4">
        <w:rPr>
          <w:rFonts w:ascii="Times New Roman" w:hAnsi="Times New Roman"/>
          <w:spacing w:val="5"/>
          <w:w w:val="105"/>
          <w:sz w:val="20"/>
          <w:szCs w:val="20"/>
        </w:rPr>
        <w:t xml:space="preserve"> </w:t>
      </w:r>
      <w:r w:rsidRPr="00831FE4">
        <w:rPr>
          <w:rFonts w:ascii="Times New Roman" w:hAnsi="Times New Roman"/>
          <w:w w:val="105"/>
          <w:sz w:val="20"/>
          <w:szCs w:val="20"/>
        </w:rPr>
        <w:t>человека.</w:t>
      </w:r>
      <w:r w:rsidRPr="00831FE4">
        <w:rPr>
          <w:rFonts w:ascii="Times New Roman" w:hAnsi="Times New Roman"/>
          <w:spacing w:val="5"/>
          <w:w w:val="105"/>
          <w:sz w:val="20"/>
          <w:szCs w:val="20"/>
        </w:rPr>
        <w:t xml:space="preserve"> </w:t>
      </w:r>
      <w:r w:rsidRPr="00831FE4">
        <w:rPr>
          <w:rFonts w:ascii="Times New Roman" w:hAnsi="Times New Roman"/>
          <w:w w:val="105"/>
          <w:sz w:val="20"/>
          <w:szCs w:val="20"/>
        </w:rPr>
        <w:t>Человек</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творец</w:t>
      </w:r>
      <w:r w:rsidRPr="00831FE4">
        <w:rPr>
          <w:rFonts w:ascii="Times New Roman" w:hAnsi="Times New Roman"/>
          <w:spacing w:val="5"/>
          <w:w w:val="105"/>
          <w:sz w:val="20"/>
          <w:szCs w:val="20"/>
        </w:rPr>
        <w:t xml:space="preserve"> </w:t>
      </w:r>
      <w:r w:rsidRPr="00831FE4">
        <w:rPr>
          <w:rFonts w:ascii="Times New Roman" w:hAnsi="Times New Roman"/>
          <w:w w:val="105"/>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pacing w:val="-1"/>
          <w:w w:val="110"/>
          <w:sz w:val="20"/>
          <w:szCs w:val="20"/>
        </w:rPr>
        <w:t>Знать</w:t>
      </w:r>
      <w:r w:rsidRPr="00831FE4">
        <w:rPr>
          <w:rFonts w:ascii="Times New Roman" w:hAnsi="Times New Roman"/>
          <w:spacing w:val="-5"/>
          <w:w w:val="110"/>
          <w:sz w:val="20"/>
          <w:szCs w:val="20"/>
        </w:rPr>
        <w:t xml:space="preserve"> </w:t>
      </w:r>
      <w:r w:rsidRPr="00831FE4">
        <w:rPr>
          <w:rFonts w:ascii="Times New Roman" w:hAnsi="Times New Roman"/>
          <w:spacing w:val="-1"/>
          <w:w w:val="110"/>
          <w:sz w:val="20"/>
          <w:szCs w:val="20"/>
        </w:rPr>
        <w:t>значение</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термина</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«творчество»</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в</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нескольких</w:t>
      </w:r>
      <w:r w:rsidRPr="00831FE4">
        <w:rPr>
          <w:rFonts w:ascii="Times New Roman" w:hAnsi="Times New Roman"/>
          <w:spacing w:val="-4"/>
          <w:w w:val="110"/>
          <w:sz w:val="20"/>
          <w:szCs w:val="20"/>
        </w:rPr>
        <w:t xml:space="preserve"> </w:t>
      </w:r>
      <w:r w:rsidRPr="00831FE4">
        <w:rPr>
          <w:rFonts w:ascii="Times New Roman" w:hAnsi="Times New Roman"/>
          <w:w w:val="110"/>
          <w:sz w:val="20"/>
          <w:szCs w:val="20"/>
        </w:rPr>
        <w:t>аспектах</w:t>
      </w:r>
      <w:r w:rsidRPr="00831FE4">
        <w:rPr>
          <w:rFonts w:ascii="Times New Roman" w:hAnsi="Times New Roman"/>
          <w:spacing w:val="-46"/>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понимать</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границы</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их</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применимости;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осознавать</w:t>
      </w:r>
      <w:r w:rsidRPr="00831FE4">
        <w:rPr>
          <w:rFonts w:ascii="Times New Roman" w:hAnsi="Times New Roman"/>
          <w:spacing w:val="1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1"/>
          <w:w w:val="105"/>
          <w:sz w:val="20"/>
          <w:szCs w:val="20"/>
        </w:rPr>
        <w:t xml:space="preserve"> </w:t>
      </w:r>
      <w:r w:rsidRPr="00831FE4">
        <w:rPr>
          <w:rFonts w:ascii="Times New Roman" w:hAnsi="Times New Roman"/>
          <w:w w:val="105"/>
          <w:sz w:val="20"/>
          <w:szCs w:val="20"/>
        </w:rPr>
        <w:t>доказывать</w:t>
      </w:r>
      <w:r w:rsidRPr="00831FE4">
        <w:rPr>
          <w:rFonts w:ascii="Times New Roman" w:hAnsi="Times New Roman"/>
          <w:spacing w:val="11"/>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11"/>
          <w:w w:val="105"/>
          <w:sz w:val="20"/>
          <w:szCs w:val="20"/>
        </w:rPr>
        <w:t xml:space="preserve"> </w:t>
      </w:r>
      <w:r w:rsidRPr="00831FE4">
        <w:rPr>
          <w:rFonts w:ascii="Times New Roman" w:hAnsi="Times New Roman"/>
          <w:w w:val="105"/>
          <w:sz w:val="20"/>
          <w:szCs w:val="20"/>
        </w:rPr>
        <w:t>морально-</w:t>
      </w:r>
      <w:r w:rsidRPr="00831FE4">
        <w:rPr>
          <w:rFonts w:ascii="Times New Roman" w:hAnsi="Times New Roman"/>
          <w:spacing w:val="11"/>
          <w:w w:val="105"/>
          <w:sz w:val="20"/>
          <w:szCs w:val="20"/>
        </w:rPr>
        <w:t xml:space="preserve"> </w:t>
      </w:r>
      <w:r w:rsidRPr="00831FE4">
        <w:rPr>
          <w:rFonts w:ascii="Times New Roman" w:hAnsi="Times New Roman"/>
          <w:w w:val="105"/>
          <w:sz w:val="20"/>
          <w:szCs w:val="20"/>
        </w:rPr>
        <w:t>нравственных</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ограничений</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творчестве;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обосновывать</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творчества</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реализацию</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духовно-</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нравственных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человека;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доказывать</w:t>
      </w:r>
      <w:r w:rsidRPr="00831FE4">
        <w:rPr>
          <w:rFonts w:ascii="Times New Roman" w:hAnsi="Times New Roman"/>
          <w:spacing w:val="16"/>
          <w:w w:val="105"/>
          <w:sz w:val="20"/>
          <w:szCs w:val="20"/>
        </w:rPr>
        <w:t xml:space="preserve"> </w:t>
      </w:r>
      <w:r w:rsidRPr="00831FE4">
        <w:rPr>
          <w:rFonts w:ascii="Times New Roman" w:hAnsi="Times New Roman"/>
          <w:w w:val="105"/>
          <w:sz w:val="20"/>
          <w:szCs w:val="20"/>
        </w:rPr>
        <w:t>детерминированность</w:t>
      </w:r>
      <w:r w:rsidRPr="00831FE4">
        <w:rPr>
          <w:rFonts w:ascii="Times New Roman" w:hAnsi="Times New Roman"/>
          <w:spacing w:val="17"/>
          <w:w w:val="105"/>
          <w:sz w:val="20"/>
          <w:szCs w:val="20"/>
        </w:rPr>
        <w:t xml:space="preserve"> </w:t>
      </w:r>
      <w:r w:rsidRPr="00831FE4">
        <w:rPr>
          <w:rFonts w:ascii="Times New Roman" w:hAnsi="Times New Roman"/>
          <w:w w:val="105"/>
          <w:sz w:val="20"/>
          <w:szCs w:val="20"/>
        </w:rPr>
        <w:t>творчества</w:t>
      </w:r>
      <w:r w:rsidRPr="00831FE4">
        <w:rPr>
          <w:rFonts w:ascii="Times New Roman" w:hAnsi="Times New Roman"/>
          <w:spacing w:val="16"/>
          <w:w w:val="105"/>
          <w:sz w:val="20"/>
          <w:szCs w:val="20"/>
        </w:rPr>
        <w:t xml:space="preserve"> </w:t>
      </w:r>
      <w:r w:rsidRPr="00831FE4">
        <w:rPr>
          <w:rFonts w:ascii="Times New Roman" w:hAnsi="Times New Roman"/>
          <w:w w:val="105"/>
          <w:sz w:val="20"/>
          <w:szCs w:val="20"/>
        </w:rPr>
        <w:t>культурой</w:t>
      </w:r>
      <w:r w:rsidRPr="00831FE4">
        <w:rPr>
          <w:rFonts w:ascii="Times New Roman" w:hAnsi="Times New Roman"/>
          <w:spacing w:val="17"/>
          <w:w w:val="105"/>
          <w:sz w:val="20"/>
          <w:szCs w:val="20"/>
        </w:rPr>
        <w:t xml:space="preserve"> </w:t>
      </w:r>
      <w:r>
        <w:rPr>
          <w:rFonts w:ascii="Times New Roman" w:hAnsi="Times New Roman"/>
          <w:w w:val="105"/>
          <w:sz w:val="20"/>
          <w:szCs w:val="20"/>
        </w:rPr>
        <w:t>свое</w:t>
      </w:r>
      <w:r w:rsidRPr="00831FE4">
        <w:rPr>
          <w:rFonts w:ascii="Times New Roman" w:hAnsi="Times New Roman"/>
          <w:w w:val="105"/>
          <w:sz w:val="20"/>
          <w:szCs w:val="20"/>
        </w:rPr>
        <w:t>го</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этноса;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уметь</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объяснить</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взаимосвязь</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труда</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творчества.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19.</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Личность</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духовно-нравственные</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ценности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объяснить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значение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роль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морали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Pr>
          <w:rFonts w:ascii="Times New Roman" w:hAnsi="Times New Roman"/>
          <w:w w:val="105"/>
          <w:sz w:val="20"/>
          <w:szCs w:val="20"/>
        </w:rPr>
        <w:t>нрав</w:t>
      </w:r>
      <w:r w:rsidRPr="00831FE4">
        <w:rPr>
          <w:rFonts w:ascii="Times New Roman" w:hAnsi="Times New Roman"/>
          <w:w w:val="105"/>
          <w:sz w:val="20"/>
          <w:szCs w:val="20"/>
        </w:rPr>
        <w:t>ственности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жизни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человека;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pacing w:val="-1"/>
          <w:w w:val="110"/>
          <w:sz w:val="20"/>
          <w:szCs w:val="20"/>
        </w:rPr>
        <w:t xml:space="preserve">обосновывать происхождение </w:t>
      </w:r>
      <w:r>
        <w:rPr>
          <w:rFonts w:ascii="Times New Roman" w:hAnsi="Times New Roman"/>
          <w:w w:val="110"/>
          <w:sz w:val="20"/>
          <w:szCs w:val="20"/>
        </w:rPr>
        <w:t>духовных ценностей, понима</w:t>
      </w:r>
      <w:r w:rsidRPr="00831FE4">
        <w:rPr>
          <w:rFonts w:ascii="Times New Roman" w:hAnsi="Times New Roman"/>
          <w:w w:val="110"/>
          <w:sz w:val="20"/>
          <w:szCs w:val="20"/>
        </w:rPr>
        <w:t>ние</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идеалов</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добра</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22"/>
          <w:w w:val="110"/>
          <w:sz w:val="20"/>
          <w:szCs w:val="20"/>
        </w:rPr>
        <w:t xml:space="preserve"> </w:t>
      </w:r>
      <w:r w:rsidRPr="00831FE4">
        <w:rPr>
          <w:rFonts w:ascii="Times New Roman" w:hAnsi="Times New Roman"/>
          <w:w w:val="110"/>
          <w:sz w:val="20"/>
          <w:szCs w:val="20"/>
        </w:rPr>
        <w:t>зла;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понимать и уметь показывать на примерах значение таких</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ценностей, как «взаимоп</w:t>
      </w:r>
      <w:r>
        <w:rPr>
          <w:rFonts w:ascii="Times New Roman" w:hAnsi="Times New Roman"/>
          <w:w w:val="110"/>
          <w:sz w:val="20"/>
          <w:szCs w:val="20"/>
        </w:rPr>
        <w:t>омощь», «сострадание», «милосер</w:t>
      </w:r>
      <w:r w:rsidRPr="00831FE4">
        <w:rPr>
          <w:rFonts w:ascii="Times New Roman" w:hAnsi="Times New Roman"/>
          <w:w w:val="110"/>
          <w:sz w:val="20"/>
          <w:szCs w:val="20"/>
        </w:rPr>
        <w:t>дие»,</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«любовь»,</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«дружба»,</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«коллективизм»,</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«патриотизм»,</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«любовь</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к</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близким».</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85"/>
          <w:sz w:val="20"/>
          <w:szCs w:val="20"/>
        </w:rPr>
        <w:t>Тематический</w:t>
      </w:r>
      <w:r w:rsidRPr="00831FE4">
        <w:rPr>
          <w:rFonts w:ascii="Times New Roman" w:hAnsi="Times New Roman"/>
          <w:spacing w:val="30"/>
          <w:w w:val="85"/>
          <w:sz w:val="20"/>
          <w:szCs w:val="20"/>
        </w:rPr>
        <w:t xml:space="preserve"> </w:t>
      </w:r>
      <w:r w:rsidRPr="00831FE4">
        <w:rPr>
          <w:rFonts w:ascii="Times New Roman" w:hAnsi="Times New Roman"/>
          <w:w w:val="85"/>
          <w:sz w:val="20"/>
          <w:szCs w:val="20"/>
        </w:rPr>
        <w:t>блок</w:t>
      </w:r>
      <w:r w:rsidRPr="00831FE4">
        <w:rPr>
          <w:rFonts w:ascii="Times New Roman" w:hAnsi="Times New Roman"/>
          <w:spacing w:val="30"/>
          <w:w w:val="85"/>
          <w:sz w:val="20"/>
          <w:szCs w:val="20"/>
        </w:rPr>
        <w:t xml:space="preserve"> </w:t>
      </w:r>
      <w:r w:rsidRPr="00831FE4">
        <w:rPr>
          <w:rFonts w:ascii="Times New Roman" w:hAnsi="Times New Roman"/>
          <w:w w:val="85"/>
          <w:sz w:val="20"/>
          <w:szCs w:val="20"/>
        </w:rPr>
        <w:t>4.</w:t>
      </w:r>
      <w:r w:rsidRPr="00831FE4">
        <w:rPr>
          <w:rFonts w:ascii="Times New Roman" w:hAnsi="Times New Roman"/>
          <w:spacing w:val="31"/>
          <w:w w:val="85"/>
          <w:sz w:val="20"/>
          <w:szCs w:val="20"/>
        </w:rPr>
        <w:t xml:space="preserve"> </w:t>
      </w:r>
      <w:r w:rsidRPr="00831FE4">
        <w:rPr>
          <w:rFonts w:ascii="Times New Roman" w:hAnsi="Times New Roman"/>
          <w:w w:val="85"/>
          <w:sz w:val="20"/>
          <w:szCs w:val="20"/>
        </w:rPr>
        <w:t>«Культурное</w:t>
      </w:r>
      <w:r w:rsidRPr="00831FE4">
        <w:rPr>
          <w:rFonts w:ascii="Times New Roman" w:hAnsi="Times New Roman"/>
          <w:spacing w:val="30"/>
          <w:w w:val="85"/>
          <w:sz w:val="20"/>
          <w:szCs w:val="20"/>
        </w:rPr>
        <w:t xml:space="preserve"> </w:t>
      </w:r>
      <w:r w:rsidRPr="00831FE4">
        <w:rPr>
          <w:rFonts w:ascii="Times New Roman" w:hAnsi="Times New Roman"/>
          <w:w w:val="85"/>
          <w:sz w:val="20"/>
          <w:szCs w:val="20"/>
        </w:rPr>
        <w:t>единство</w:t>
      </w:r>
      <w:r w:rsidRPr="00831FE4">
        <w:rPr>
          <w:rFonts w:ascii="Times New Roman" w:hAnsi="Times New Roman"/>
          <w:spacing w:val="31"/>
          <w:w w:val="85"/>
          <w:sz w:val="20"/>
          <w:szCs w:val="20"/>
        </w:rPr>
        <w:t xml:space="preserve"> </w:t>
      </w:r>
      <w:r w:rsidRPr="00831FE4">
        <w:rPr>
          <w:rFonts w:ascii="Times New Roman" w:hAnsi="Times New Roman"/>
          <w:w w:val="8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20.</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Историческая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память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ценность</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объяснять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суть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термина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знать</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основные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исторические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периоды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выделять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1"/>
          <w:w w:val="105"/>
          <w:sz w:val="20"/>
          <w:szCs w:val="20"/>
        </w:rPr>
        <w:t xml:space="preserve"> </w:t>
      </w:r>
      <w:r>
        <w:rPr>
          <w:rFonts w:ascii="Times New Roman" w:hAnsi="Times New Roman"/>
          <w:w w:val="105"/>
          <w:sz w:val="20"/>
          <w:szCs w:val="20"/>
        </w:rPr>
        <w:t>сущ</w:t>
      </w:r>
      <w:r w:rsidRPr="00831FE4">
        <w:rPr>
          <w:rFonts w:ascii="Times New Roman" w:hAnsi="Times New Roman"/>
          <w:w w:val="105"/>
          <w:sz w:val="20"/>
          <w:szCs w:val="20"/>
        </w:rPr>
        <w:t>ностные</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черты;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 представление о зн</w:t>
      </w:r>
      <w:r>
        <w:rPr>
          <w:rFonts w:ascii="Times New Roman" w:hAnsi="Times New Roman"/>
          <w:w w:val="105"/>
          <w:sz w:val="20"/>
          <w:szCs w:val="20"/>
        </w:rPr>
        <w:t>ачении и функциях изучения исто</w:t>
      </w:r>
      <w:r w:rsidRPr="00831FE4">
        <w:rPr>
          <w:rFonts w:ascii="Times New Roman" w:hAnsi="Times New Roman"/>
          <w:w w:val="105"/>
          <w:sz w:val="20"/>
          <w:szCs w:val="20"/>
        </w:rPr>
        <w:t>рии;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осознавать историю своей семьи и народа как часть мирового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исторического процесса. Знать о существовании связи между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историческими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событиями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Обосновывать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изучения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долга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гражданина</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патриота.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21.</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Литература</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язык</w:t>
      </w:r>
      <w:r w:rsidRPr="00831FE4">
        <w:rPr>
          <w:rFonts w:ascii="Times New Roman" w:hAnsi="Times New Roman"/>
          <w:spacing w:val="42"/>
          <w:w w:val="105"/>
          <w:sz w:val="20"/>
          <w:szCs w:val="20"/>
        </w:rPr>
        <w:t xml:space="preserve"> </w:t>
      </w:r>
      <w:r w:rsidRPr="00831FE4">
        <w:rPr>
          <w:rFonts w:ascii="Times New Roman" w:hAnsi="Times New Roman"/>
          <w:w w:val="105"/>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 и понимать отличия литературы от других видов худо-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жественного</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творчества;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рассказывать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особенностях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литературного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повествования,</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выделять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простые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выразительные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средства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литературного</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языка;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pacing w:val="-1"/>
          <w:w w:val="110"/>
          <w:sz w:val="20"/>
          <w:szCs w:val="20"/>
        </w:rPr>
        <w:t xml:space="preserve">обосновывать </w:t>
      </w:r>
      <w:r w:rsidRPr="00831FE4">
        <w:rPr>
          <w:rFonts w:ascii="Times New Roman" w:hAnsi="Times New Roman"/>
          <w:w w:val="110"/>
          <w:sz w:val="20"/>
          <w:szCs w:val="20"/>
        </w:rPr>
        <w:t>и доказыва</w:t>
      </w:r>
      <w:r>
        <w:rPr>
          <w:rFonts w:ascii="Times New Roman" w:hAnsi="Times New Roman"/>
          <w:w w:val="110"/>
          <w:sz w:val="20"/>
          <w:szCs w:val="20"/>
        </w:rPr>
        <w:t>ть важность литературы как куль</w:t>
      </w:r>
      <w:r w:rsidRPr="00831FE4">
        <w:rPr>
          <w:rFonts w:ascii="Times New Roman" w:hAnsi="Times New Roman"/>
          <w:w w:val="110"/>
          <w:sz w:val="20"/>
          <w:szCs w:val="20"/>
        </w:rPr>
        <w:t xml:space="preserve">турного явления, как формы трансляции </w:t>
      </w:r>
      <w:r>
        <w:rPr>
          <w:rFonts w:ascii="Times New Roman" w:hAnsi="Times New Roman"/>
          <w:w w:val="110"/>
          <w:sz w:val="20"/>
          <w:szCs w:val="20"/>
        </w:rPr>
        <w:t>культурных ценно</w:t>
      </w:r>
      <w:r w:rsidRPr="00831FE4">
        <w:rPr>
          <w:rFonts w:ascii="Times New Roman" w:hAnsi="Times New Roman"/>
          <w:w w:val="110"/>
          <w:sz w:val="20"/>
          <w:szCs w:val="20"/>
        </w:rPr>
        <w:t>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находить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обозначать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средства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выражения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морального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нравственного</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смысла</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литературных</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произведениях.</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w w:val="105"/>
          <w:sz w:val="20"/>
          <w:szCs w:val="20"/>
        </w:rPr>
        <w:t>Тема</w:t>
      </w:r>
      <w:r w:rsidRPr="00346181">
        <w:rPr>
          <w:rFonts w:ascii="Times New Roman" w:hAnsi="Times New Roman"/>
          <w:spacing w:val="45"/>
          <w:w w:val="105"/>
          <w:sz w:val="20"/>
          <w:szCs w:val="20"/>
        </w:rPr>
        <w:t xml:space="preserve"> </w:t>
      </w:r>
      <w:r w:rsidRPr="00346181">
        <w:rPr>
          <w:rFonts w:ascii="Times New Roman" w:hAnsi="Times New Roman"/>
          <w:w w:val="105"/>
          <w:sz w:val="20"/>
          <w:szCs w:val="20"/>
        </w:rPr>
        <w:t>22.</w:t>
      </w:r>
      <w:r w:rsidRPr="00346181">
        <w:rPr>
          <w:rFonts w:ascii="Times New Roman" w:hAnsi="Times New Roman"/>
          <w:spacing w:val="45"/>
          <w:w w:val="105"/>
          <w:sz w:val="20"/>
          <w:szCs w:val="20"/>
        </w:rPr>
        <w:t xml:space="preserve"> </w:t>
      </w:r>
      <w:r w:rsidRPr="00346181">
        <w:rPr>
          <w:rFonts w:ascii="Times New Roman" w:hAnsi="Times New Roman"/>
          <w:w w:val="105"/>
          <w:sz w:val="20"/>
          <w:szCs w:val="20"/>
        </w:rPr>
        <w:t>Взаимовлияние культур</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 представление о значении терминов «взаимодействие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«культурный обмен» как формах распространения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обогащения</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духовно-нравственных</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идеалов</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общества;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обосновывать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сохранения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культурного</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наследия;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что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такое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глобализация,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приводить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примеры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межкультурной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коммуникации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способа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формирования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общих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духовно-нравственных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ценностей.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18"/>
          <w:w w:val="105"/>
          <w:sz w:val="20"/>
          <w:szCs w:val="20"/>
        </w:rPr>
        <w:t xml:space="preserve"> </w:t>
      </w:r>
      <w:r w:rsidRPr="00831FE4">
        <w:rPr>
          <w:rFonts w:ascii="Times New Roman" w:hAnsi="Times New Roman"/>
          <w:w w:val="105"/>
          <w:sz w:val="20"/>
          <w:szCs w:val="20"/>
        </w:rPr>
        <w:t>23.</w:t>
      </w:r>
      <w:r w:rsidRPr="00831FE4">
        <w:rPr>
          <w:rFonts w:ascii="Times New Roman" w:hAnsi="Times New Roman"/>
          <w:spacing w:val="19"/>
          <w:w w:val="105"/>
          <w:sz w:val="20"/>
          <w:szCs w:val="20"/>
        </w:rPr>
        <w:t xml:space="preserve"> </w:t>
      </w:r>
      <w:r w:rsidRPr="00831FE4">
        <w:rPr>
          <w:rFonts w:ascii="Times New Roman" w:hAnsi="Times New Roman"/>
          <w:w w:val="105"/>
          <w:sz w:val="20"/>
          <w:szCs w:val="20"/>
        </w:rPr>
        <w:t>Духовно-нравственные</w:t>
      </w:r>
      <w:r w:rsidRPr="00831FE4">
        <w:rPr>
          <w:rFonts w:ascii="Times New Roman" w:hAnsi="Times New Roman"/>
          <w:spacing w:val="18"/>
          <w:w w:val="105"/>
          <w:sz w:val="20"/>
          <w:szCs w:val="20"/>
        </w:rPr>
        <w:t xml:space="preserve"> </w:t>
      </w:r>
      <w:r w:rsidRPr="00831FE4">
        <w:rPr>
          <w:rFonts w:ascii="Times New Roman" w:hAnsi="Times New Roman"/>
          <w:w w:val="105"/>
          <w:sz w:val="20"/>
          <w:szCs w:val="20"/>
        </w:rPr>
        <w:t>ценности</w:t>
      </w:r>
      <w:r w:rsidRPr="00831FE4">
        <w:rPr>
          <w:rFonts w:ascii="Times New Roman" w:hAnsi="Times New Roman"/>
          <w:spacing w:val="19"/>
          <w:w w:val="105"/>
          <w:sz w:val="20"/>
          <w:szCs w:val="20"/>
        </w:rPr>
        <w:t xml:space="preserve"> </w:t>
      </w:r>
      <w:r w:rsidRPr="00831FE4">
        <w:rPr>
          <w:rFonts w:ascii="Times New Roman" w:hAnsi="Times New Roman"/>
          <w:w w:val="105"/>
          <w:sz w:val="20"/>
          <w:szCs w:val="20"/>
        </w:rPr>
        <w:t>российского</w:t>
      </w:r>
      <w:r w:rsidRPr="00831FE4">
        <w:rPr>
          <w:rFonts w:ascii="Times New Roman" w:hAnsi="Times New Roman"/>
          <w:spacing w:val="19"/>
          <w:w w:val="105"/>
          <w:sz w:val="20"/>
          <w:szCs w:val="20"/>
        </w:rPr>
        <w:t xml:space="preserve"> </w:t>
      </w:r>
      <w:r w:rsidRPr="00831FE4">
        <w:rPr>
          <w:rFonts w:ascii="Times New Roman" w:hAnsi="Times New Roman"/>
          <w:w w:val="105"/>
          <w:sz w:val="20"/>
          <w:szCs w:val="20"/>
        </w:rPr>
        <w:t>народа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 и уметь объяснить суть и значение следующих духовно-</w:t>
      </w:r>
      <w:r w:rsidRPr="00831FE4">
        <w:rPr>
          <w:rFonts w:ascii="Times New Roman" w:hAnsi="Times New Roman"/>
          <w:spacing w:val="1"/>
          <w:w w:val="105"/>
          <w:sz w:val="20"/>
          <w:szCs w:val="20"/>
        </w:rPr>
        <w:t xml:space="preserve"> </w:t>
      </w:r>
      <w:r w:rsidRPr="00831FE4">
        <w:rPr>
          <w:rFonts w:ascii="Times New Roman" w:hAnsi="Times New Roman"/>
          <w:spacing w:val="-1"/>
          <w:w w:val="110"/>
          <w:sz w:val="20"/>
          <w:szCs w:val="20"/>
        </w:rPr>
        <w:t>нравственных</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ценностей:</w:t>
      </w:r>
      <w:r w:rsidRPr="00831FE4">
        <w:rPr>
          <w:rFonts w:ascii="Times New Roman" w:hAnsi="Times New Roman"/>
          <w:spacing w:val="-6"/>
          <w:w w:val="110"/>
          <w:sz w:val="20"/>
          <w:szCs w:val="20"/>
        </w:rPr>
        <w:t xml:space="preserve"> </w:t>
      </w:r>
      <w:r w:rsidRPr="00831FE4">
        <w:rPr>
          <w:rFonts w:ascii="Times New Roman" w:hAnsi="Times New Roman"/>
          <w:w w:val="110"/>
          <w:sz w:val="20"/>
          <w:szCs w:val="20"/>
        </w:rPr>
        <w:t>жизнь,</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достоинство,</w:t>
      </w:r>
      <w:r w:rsidRPr="00831FE4">
        <w:rPr>
          <w:rFonts w:ascii="Times New Roman" w:hAnsi="Times New Roman"/>
          <w:spacing w:val="-6"/>
          <w:w w:val="110"/>
          <w:sz w:val="20"/>
          <w:szCs w:val="20"/>
        </w:rPr>
        <w:t xml:space="preserve"> </w:t>
      </w:r>
      <w:r w:rsidRPr="00831FE4">
        <w:rPr>
          <w:rFonts w:ascii="Times New Roman" w:hAnsi="Times New Roman"/>
          <w:w w:val="110"/>
          <w:sz w:val="20"/>
          <w:szCs w:val="20"/>
        </w:rPr>
        <w:t>права</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6"/>
          <w:w w:val="110"/>
          <w:sz w:val="20"/>
          <w:szCs w:val="20"/>
        </w:rPr>
        <w:t xml:space="preserve"> </w:t>
      </w:r>
      <w:r w:rsidRPr="00831FE4">
        <w:rPr>
          <w:rFonts w:ascii="Times New Roman" w:hAnsi="Times New Roman"/>
          <w:w w:val="110"/>
          <w:sz w:val="20"/>
          <w:szCs w:val="20"/>
        </w:rPr>
        <w:t>свобо-</w:t>
      </w:r>
      <w:r w:rsidRPr="00831FE4">
        <w:rPr>
          <w:rFonts w:ascii="Times New Roman" w:hAnsi="Times New Roman"/>
          <w:spacing w:val="-46"/>
          <w:w w:val="110"/>
          <w:sz w:val="20"/>
          <w:szCs w:val="20"/>
        </w:rPr>
        <w:t xml:space="preserve"> </w:t>
      </w:r>
      <w:r w:rsidRPr="00831FE4">
        <w:rPr>
          <w:rFonts w:ascii="Times New Roman" w:hAnsi="Times New Roman"/>
          <w:w w:val="110"/>
          <w:sz w:val="20"/>
          <w:szCs w:val="20"/>
        </w:rPr>
        <w:t>ды человека, патриотизм,</w:t>
      </w:r>
      <w:r>
        <w:rPr>
          <w:rFonts w:ascii="Times New Roman" w:hAnsi="Times New Roman"/>
          <w:w w:val="110"/>
          <w:sz w:val="20"/>
          <w:szCs w:val="20"/>
        </w:rPr>
        <w:t xml:space="preserve"> гражданственность, служение От</w:t>
      </w:r>
      <w:r w:rsidRPr="00831FE4">
        <w:rPr>
          <w:rFonts w:ascii="Times New Roman" w:hAnsi="Times New Roman"/>
          <w:w w:val="105"/>
          <w:sz w:val="20"/>
          <w:szCs w:val="20"/>
        </w:rPr>
        <w:t>ечеству и ответственность з</w:t>
      </w:r>
      <w:r>
        <w:rPr>
          <w:rFonts w:ascii="Times New Roman" w:hAnsi="Times New Roman"/>
          <w:w w:val="105"/>
          <w:sz w:val="20"/>
          <w:szCs w:val="20"/>
        </w:rPr>
        <w:t>а его судьбу, высокие нравствен</w:t>
      </w:r>
      <w:r w:rsidRPr="00831FE4">
        <w:rPr>
          <w:rFonts w:ascii="Times New Roman" w:hAnsi="Times New Roman"/>
          <w:w w:val="110"/>
          <w:sz w:val="20"/>
          <w:szCs w:val="20"/>
        </w:rPr>
        <w:t>ные идеалы, крепкая семья, созидательный труд, приоритет</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духовного над материаль</w:t>
      </w:r>
      <w:r>
        <w:rPr>
          <w:rFonts w:ascii="Times New Roman" w:hAnsi="Times New Roman"/>
          <w:w w:val="110"/>
          <w:sz w:val="20"/>
          <w:szCs w:val="20"/>
        </w:rPr>
        <w:t>ным, гуманизм, милосердие, спра</w:t>
      </w:r>
      <w:r w:rsidRPr="00831FE4">
        <w:rPr>
          <w:rFonts w:ascii="Times New Roman" w:hAnsi="Times New Roman"/>
          <w:w w:val="110"/>
          <w:sz w:val="20"/>
          <w:szCs w:val="20"/>
        </w:rPr>
        <w:t>ведливость, коллективизм</w:t>
      </w:r>
      <w:r>
        <w:rPr>
          <w:rFonts w:ascii="Times New Roman" w:hAnsi="Times New Roman"/>
          <w:w w:val="110"/>
          <w:sz w:val="20"/>
          <w:szCs w:val="20"/>
        </w:rPr>
        <w:t>, взаимопомощь, историческая па</w:t>
      </w:r>
      <w:r w:rsidRPr="00831FE4">
        <w:rPr>
          <w:rFonts w:ascii="Times New Roman" w:hAnsi="Times New Roman"/>
          <w:w w:val="105"/>
          <w:sz w:val="20"/>
          <w:szCs w:val="20"/>
        </w:rPr>
        <w:t>мять</w:t>
      </w:r>
      <w:r w:rsidRPr="00831FE4">
        <w:rPr>
          <w:rFonts w:ascii="Times New Roman" w:hAnsi="Times New Roman"/>
          <w:spacing w:val="23"/>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3"/>
          <w:w w:val="105"/>
          <w:sz w:val="20"/>
          <w:szCs w:val="20"/>
        </w:rPr>
        <w:t xml:space="preserve"> </w:t>
      </w:r>
      <w:r w:rsidRPr="00831FE4">
        <w:rPr>
          <w:rFonts w:ascii="Times New Roman" w:hAnsi="Times New Roman"/>
          <w:w w:val="105"/>
          <w:sz w:val="20"/>
          <w:szCs w:val="20"/>
        </w:rPr>
        <w:t>преемственность</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поколений,</w:t>
      </w:r>
      <w:r w:rsidRPr="00831FE4">
        <w:rPr>
          <w:rFonts w:ascii="Times New Roman" w:hAnsi="Times New Roman"/>
          <w:spacing w:val="23"/>
          <w:w w:val="105"/>
          <w:sz w:val="20"/>
          <w:szCs w:val="20"/>
        </w:rPr>
        <w:t xml:space="preserve"> </w:t>
      </w:r>
      <w:r w:rsidRPr="00831FE4">
        <w:rPr>
          <w:rFonts w:ascii="Times New Roman" w:hAnsi="Times New Roman"/>
          <w:w w:val="105"/>
          <w:sz w:val="20"/>
          <w:szCs w:val="20"/>
        </w:rPr>
        <w:t>единство</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23"/>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с опорой на культурные и исторические особенности россий-</w:t>
      </w:r>
      <w:r w:rsidRPr="00831FE4">
        <w:rPr>
          <w:rFonts w:ascii="Times New Roman" w:hAnsi="Times New Roman"/>
          <w:spacing w:val="1"/>
          <w:w w:val="105"/>
          <w:sz w:val="20"/>
          <w:szCs w:val="20"/>
        </w:rPr>
        <w:t xml:space="preserve"> </w:t>
      </w:r>
      <w:r w:rsidRPr="00831FE4">
        <w:rPr>
          <w:rFonts w:ascii="Times New Roman" w:hAnsi="Times New Roman"/>
          <w:w w:val="110"/>
          <w:sz w:val="20"/>
          <w:szCs w:val="20"/>
        </w:rPr>
        <w:t>ского</w:t>
      </w:r>
      <w:r w:rsidRPr="00831FE4">
        <w:rPr>
          <w:rFonts w:ascii="Times New Roman" w:hAnsi="Times New Roman"/>
          <w:spacing w:val="22"/>
          <w:w w:val="110"/>
          <w:sz w:val="20"/>
          <w:szCs w:val="20"/>
        </w:rPr>
        <w:t xml:space="preserve"> </w:t>
      </w:r>
      <w:r w:rsidRPr="00831FE4">
        <w:rPr>
          <w:rFonts w:ascii="Times New Roman" w:hAnsi="Times New Roman"/>
          <w:w w:val="110"/>
          <w:sz w:val="20"/>
          <w:szCs w:val="20"/>
        </w:rPr>
        <w:t>народа: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осознавать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качестве</w:t>
      </w:r>
      <w:r w:rsidRPr="00831FE4">
        <w:rPr>
          <w:rFonts w:ascii="Times New Roman" w:hAnsi="Times New Roman"/>
          <w:spacing w:val="1"/>
          <w:w w:val="105"/>
          <w:sz w:val="20"/>
          <w:szCs w:val="20"/>
        </w:rPr>
        <w:t xml:space="preserve"> </w:t>
      </w:r>
      <w:r>
        <w:rPr>
          <w:rFonts w:ascii="Times New Roman" w:hAnsi="Times New Roman"/>
          <w:w w:val="105"/>
          <w:sz w:val="20"/>
          <w:szCs w:val="20"/>
        </w:rPr>
        <w:t>базо</w:t>
      </w:r>
      <w:r w:rsidRPr="00831FE4">
        <w:rPr>
          <w:rFonts w:ascii="Times New Roman" w:hAnsi="Times New Roman"/>
          <w:w w:val="105"/>
          <w:sz w:val="20"/>
          <w:szCs w:val="20"/>
        </w:rPr>
        <w:t>вых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общегражданских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российского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общества 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уметь</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доказывать</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это.</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24.</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Регионы</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культурное</w:t>
      </w:r>
      <w:r w:rsidRPr="00831FE4">
        <w:rPr>
          <w:rFonts w:ascii="Times New Roman" w:hAnsi="Times New Roman"/>
          <w:spacing w:val="43"/>
          <w:w w:val="105"/>
          <w:sz w:val="20"/>
          <w:szCs w:val="20"/>
        </w:rPr>
        <w:t xml:space="preserve"> </w:t>
      </w:r>
      <w:r w:rsidRPr="00831FE4">
        <w:rPr>
          <w:rFonts w:ascii="Times New Roman" w:hAnsi="Times New Roman"/>
          <w:w w:val="105"/>
          <w:sz w:val="20"/>
          <w:szCs w:val="20"/>
        </w:rPr>
        <w:t>многообразие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 принципы федера</w:t>
      </w:r>
      <w:r>
        <w:rPr>
          <w:rFonts w:ascii="Times New Roman" w:hAnsi="Times New Roman"/>
          <w:w w:val="105"/>
          <w:sz w:val="20"/>
          <w:szCs w:val="20"/>
        </w:rPr>
        <w:t>тивного устройства России и кон</w:t>
      </w:r>
      <w:r w:rsidRPr="00831FE4">
        <w:rPr>
          <w:rFonts w:ascii="Times New Roman" w:hAnsi="Times New Roman"/>
          <w:w w:val="110"/>
          <w:sz w:val="20"/>
          <w:szCs w:val="20"/>
        </w:rPr>
        <w:t>цепт</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«полиэтничность»;</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называть основные этносы Российской Федерации и регионы,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где</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они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традиционно</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проживают;</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уметь объяснить значение</w:t>
      </w:r>
      <w:r>
        <w:rPr>
          <w:rFonts w:ascii="Times New Roman" w:hAnsi="Times New Roman"/>
          <w:w w:val="105"/>
          <w:sz w:val="20"/>
          <w:szCs w:val="20"/>
        </w:rPr>
        <w:t xml:space="preserve"> словосочетаний «многонациональ</w:t>
      </w:r>
      <w:r w:rsidRPr="00831FE4">
        <w:rPr>
          <w:rFonts w:ascii="Times New Roman" w:hAnsi="Times New Roman"/>
          <w:w w:val="110"/>
          <w:sz w:val="20"/>
          <w:szCs w:val="20"/>
        </w:rPr>
        <w:t>ный</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народ</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Российской</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Федерации»,</w:t>
      </w:r>
      <w:r w:rsidRPr="00831FE4">
        <w:rPr>
          <w:rFonts w:ascii="Times New Roman" w:hAnsi="Times New Roman"/>
          <w:spacing w:val="1"/>
          <w:w w:val="110"/>
          <w:sz w:val="20"/>
          <w:szCs w:val="20"/>
        </w:rPr>
        <w:t xml:space="preserve"> </w:t>
      </w:r>
      <w:r>
        <w:rPr>
          <w:rFonts w:ascii="Times New Roman" w:hAnsi="Times New Roman"/>
          <w:w w:val="110"/>
          <w:sz w:val="20"/>
          <w:szCs w:val="20"/>
        </w:rPr>
        <w:t>«государствообразую</w:t>
      </w:r>
      <w:r w:rsidRPr="00831FE4">
        <w:rPr>
          <w:rFonts w:ascii="Times New Roman" w:hAnsi="Times New Roman"/>
          <w:w w:val="110"/>
          <w:sz w:val="20"/>
          <w:szCs w:val="20"/>
        </w:rPr>
        <w:t>щий</w:t>
      </w:r>
      <w:r w:rsidRPr="00831FE4">
        <w:rPr>
          <w:rFonts w:ascii="Times New Roman" w:hAnsi="Times New Roman"/>
          <w:spacing w:val="22"/>
          <w:w w:val="110"/>
          <w:sz w:val="20"/>
          <w:szCs w:val="20"/>
        </w:rPr>
        <w:t xml:space="preserve"> </w:t>
      </w:r>
      <w:r w:rsidRPr="00831FE4">
        <w:rPr>
          <w:rFonts w:ascii="Times New Roman" w:hAnsi="Times New Roman"/>
          <w:w w:val="110"/>
          <w:sz w:val="20"/>
          <w:szCs w:val="20"/>
        </w:rPr>
        <w:t>народ»,</w:t>
      </w:r>
      <w:r w:rsidRPr="00831FE4">
        <w:rPr>
          <w:rFonts w:ascii="Times New Roman" w:hAnsi="Times New Roman"/>
          <w:spacing w:val="22"/>
          <w:w w:val="110"/>
          <w:sz w:val="20"/>
          <w:szCs w:val="20"/>
        </w:rPr>
        <w:t xml:space="preserve"> </w:t>
      </w:r>
      <w:r w:rsidRPr="00831FE4">
        <w:rPr>
          <w:rFonts w:ascii="Times New Roman" w:hAnsi="Times New Roman"/>
          <w:w w:val="110"/>
          <w:sz w:val="20"/>
          <w:szCs w:val="20"/>
        </w:rPr>
        <w:t>«титульный</w:t>
      </w:r>
      <w:r w:rsidRPr="00831FE4">
        <w:rPr>
          <w:rFonts w:ascii="Times New Roman" w:hAnsi="Times New Roman"/>
          <w:spacing w:val="22"/>
          <w:w w:val="110"/>
          <w:sz w:val="20"/>
          <w:szCs w:val="20"/>
        </w:rPr>
        <w:t xml:space="preserve"> </w:t>
      </w:r>
      <w:r w:rsidRPr="00831FE4">
        <w:rPr>
          <w:rFonts w:ascii="Times New Roman" w:hAnsi="Times New Roman"/>
          <w:w w:val="110"/>
          <w:sz w:val="20"/>
          <w:szCs w:val="20"/>
        </w:rPr>
        <w:t>этнос»;</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многообразия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укладов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дов</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Российской</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Федерации;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демонстрировать готовность к сохранению межнационально-</w:t>
      </w:r>
      <w:r w:rsidRPr="00831FE4">
        <w:rPr>
          <w:rFonts w:ascii="Times New Roman" w:hAnsi="Times New Roman"/>
          <w:spacing w:val="1"/>
          <w:w w:val="105"/>
          <w:sz w:val="20"/>
          <w:szCs w:val="20"/>
        </w:rPr>
        <w:t xml:space="preserve"> </w:t>
      </w:r>
      <w:r w:rsidRPr="00831FE4">
        <w:rPr>
          <w:rFonts w:ascii="Times New Roman" w:hAnsi="Times New Roman"/>
          <w:w w:val="110"/>
          <w:sz w:val="20"/>
          <w:szCs w:val="20"/>
        </w:rPr>
        <w:t>го</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межрелигиозного</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согласия</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в</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уметь выделять общие черты в культуре различных 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обосновывать</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значение</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причины.</w:t>
      </w:r>
    </w:p>
    <w:p w:rsidR="00685EC5" w:rsidRPr="00831FE4" w:rsidRDefault="00685EC5" w:rsidP="00685EC5">
      <w:pPr>
        <w:pStyle w:val="aff"/>
        <w:jc w:val="both"/>
        <w:rPr>
          <w:rFonts w:ascii="Times New Roman" w:hAnsi="Times New Roman"/>
          <w:sz w:val="20"/>
          <w:szCs w:val="20"/>
        </w:rPr>
      </w:pP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25.</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Праздники</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41"/>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представление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природе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праздников и обосновывать</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элементов</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устанавливать</w:t>
      </w:r>
      <w:r w:rsidRPr="00831FE4">
        <w:rPr>
          <w:rFonts w:ascii="Times New Roman" w:hAnsi="Times New Roman"/>
          <w:w w:val="110"/>
          <w:sz w:val="20"/>
          <w:szCs w:val="20"/>
        </w:rPr>
        <w:tab/>
        <w:t>взаимосвязь</w:t>
      </w:r>
      <w:r w:rsidRPr="00831FE4">
        <w:rPr>
          <w:rFonts w:ascii="Times New Roman" w:hAnsi="Times New Roman"/>
          <w:w w:val="110"/>
          <w:sz w:val="20"/>
          <w:szCs w:val="20"/>
        </w:rPr>
        <w:tab/>
        <w:t>праздников</w:t>
      </w:r>
      <w:r w:rsidRPr="00831FE4">
        <w:rPr>
          <w:rFonts w:ascii="Times New Roman" w:hAnsi="Times New Roman"/>
          <w:w w:val="110"/>
          <w:sz w:val="20"/>
          <w:szCs w:val="20"/>
        </w:rPr>
        <w:tab/>
        <w:t>и</w:t>
      </w:r>
      <w:r w:rsidRPr="00831FE4">
        <w:rPr>
          <w:rFonts w:ascii="Times New Roman" w:hAnsi="Times New Roman"/>
          <w:w w:val="110"/>
          <w:sz w:val="20"/>
          <w:szCs w:val="20"/>
        </w:rPr>
        <w:tab/>
      </w:r>
      <w:r w:rsidRPr="00831FE4">
        <w:rPr>
          <w:rFonts w:ascii="Times New Roman" w:hAnsi="Times New Roman"/>
          <w:w w:val="105"/>
          <w:sz w:val="20"/>
          <w:szCs w:val="20"/>
        </w:rPr>
        <w:t>культурного</w:t>
      </w:r>
      <w:r w:rsidRPr="00831FE4">
        <w:rPr>
          <w:rFonts w:ascii="Times New Roman" w:hAnsi="Times New Roman"/>
          <w:spacing w:val="-44"/>
          <w:w w:val="105"/>
          <w:sz w:val="20"/>
          <w:szCs w:val="20"/>
        </w:rPr>
        <w:t xml:space="preserve"> </w:t>
      </w:r>
      <w:r w:rsidRPr="00831FE4">
        <w:rPr>
          <w:rFonts w:ascii="Times New Roman" w:hAnsi="Times New Roman"/>
          <w:w w:val="110"/>
          <w:sz w:val="20"/>
          <w:szCs w:val="20"/>
        </w:rPr>
        <w:t>уклада;</w:t>
      </w:r>
    </w:p>
    <w:p w:rsidR="00685EC5" w:rsidRPr="00346181" w:rsidRDefault="00685EC5" w:rsidP="00685EC5">
      <w:pPr>
        <w:pStyle w:val="aff"/>
        <w:jc w:val="both"/>
        <w:rPr>
          <w:rFonts w:ascii="Times New Roman" w:hAnsi="Times New Roman"/>
          <w:sz w:val="20"/>
          <w:szCs w:val="20"/>
        </w:rPr>
      </w:pPr>
      <w:r w:rsidRPr="00346181">
        <w:rPr>
          <w:rFonts w:ascii="Times New Roman" w:hAnsi="Times New Roman"/>
          <w:w w:val="105"/>
          <w:sz w:val="20"/>
          <w:szCs w:val="20"/>
        </w:rPr>
        <w:t>различать</w:t>
      </w:r>
      <w:r w:rsidRPr="00346181">
        <w:rPr>
          <w:rFonts w:ascii="Times New Roman" w:hAnsi="Times New Roman"/>
          <w:spacing w:val="41"/>
          <w:w w:val="105"/>
          <w:sz w:val="20"/>
          <w:szCs w:val="20"/>
        </w:rPr>
        <w:t xml:space="preserve"> </w:t>
      </w:r>
      <w:r w:rsidRPr="00346181">
        <w:rPr>
          <w:rFonts w:ascii="Times New Roman" w:hAnsi="Times New Roman"/>
          <w:w w:val="105"/>
          <w:sz w:val="20"/>
          <w:szCs w:val="20"/>
        </w:rPr>
        <w:t>основные</w:t>
      </w:r>
      <w:r w:rsidRPr="00346181">
        <w:rPr>
          <w:rFonts w:ascii="Times New Roman" w:hAnsi="Times New Roman"/>
          <w:spacing w:val="42"/>
          <w:w w:val="105"/>
          <w:sz w:val="20"/>
          <w:szCs w:val="20"/>
        </w:rPr>
        <w:t xml:space="preserve"> </w:t>
      </w:r>
      <w:r w:rsidRPr="00346181">
        <w:rPr>
          <w:rFonts w:ascii="Times New Roman" w:hAnsi="Times New Roman"/>
          <w:w w:val="105"/>
          <w:sz w:val="20"/>
          <w:szCs w:val="20"/>
        </w:rPr>
        <w:t>типы</w:t>
      </w:r>
      <w:r w:rsidRPr="00346181">
        <w:rPr>
          <w:rFonts w:ascii="Times New Roman" w:hAnsi="Times New Roman"/>
          <w:spacing w:val="42"/>
          <w:w w:val="105"/>
          <w:sz w:val="20"/>
          <w:szCs w:val="20"/>
        </w:rPr>
        <w:t xml:space="preserve"> </w:t>
      </w:r>
      <w:r w:rsidRPr="00346181">
        <w:rPr>
          <w:rFonts w:ascii="Times New Roman" w:hAnsi="Times New Roman"/>
          <w:w w:val="105"/>
          <w:sz w:val="20"/>
          <w:szCs w:val="20"/>
        </w:rPr>
        <w:t>праздников;</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уметь</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рассказывать</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о</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праздничных</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традициях</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2"/>
          <w:w w:val="105"/>
          <w:sz w:val="20"/>
          <w:szCs w:val="20"/>
        </w:rPr>
        <w:t xml:space="preserve"> </w:t>
      </w:r>
      <w:r w:rsidRPr="00831FE4">
        <w:rPr>
          <w:rFonts w:ascii="Times New Roman" w:hAnsi="Times New Roman"/>
          <w:w w:val="105"/>
          <w:sz w:val="20"/>
          <w:szCs w:val="20"/>
        </w:rPr>
        <w:t>Рос-</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сии</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собственной</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семьи;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анализировать</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связь</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праздников</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культуры</w:t>
      </w:r>
      <w:r w:rsidRPr="00831FE4">
        <w:rPr>
          <w:rFonts w:ascii="Times New Roman" w:hAnsi="Times New Roman"/>
          <w:spacing w:val="6"/>
          <w:w w:val="105"/>
          <w:sz w:val="20"/>
          <w:szCs w:val="20"/>
        </w:rPr>
        <w:t xml:space="preserve"> </w:t>
      </w:r>
      <w:r w:rsidRPr="00831FE4">
        <w:rPr>
          <w:rFonts w:ascii="Times New Roman" w:hAnsi="Times New Roman"/>
          <w:w w:val="105"/>
          <w:sz w:val="20"/>
          <w:szCs w:val="20"/>
        </w:rPr>
        <w:t>наро-</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дов</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понимать</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основной смысл семейных праздников:</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определять</w:t>
      </w:r>
      <w:r w:rsidRPr="00831FE4">
        <w:rPr>
          <w:rFonts w:ascii="Times New Roman" w:hAnsi="Times New Roman"/>
          <w:spacing w:val="23"/>
          <w:w w:val="105"/>
          <w:sz w:val="20"/>
          <w:szCs w:val="20"/>
        </w:rPr>
        <w:t xml:space="preserve"> </w:t>
      </w:r>
      <w:r w:rsidRPr="00831FE4">
        <w:rPr>
          <w:rFonts w:ascii="Times New Roman" w:hAnsi="Times New Roman"/>
          <w:w w:val="105"/>
          <w:sz w:val="20"/>
          <w:szCs w:val="20"/>
        </w:rPr>
        <w:t>нравственный</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смысл</w:t>
      </w:r>
      <w:r w:rsidRPr="00831FE4">
        <w:rPr>
          <w:rFonts w:ascii="Times New Roman" w:hAnsi="Times New Roman"/>
          <w:spacing w:val="23"/>
          <w:w w:val="105"/>
          <w:sz w:val="20"/>
          <w:szCs w:val="20"/>
        </w:rPr>
        <w:t xml:space="preserve"> </w:t>
      </w:r>
      <w:r w:rsidRPr="00831FE4">
        <w:rPr>
          <w:rFonts w:ascii="Times New Roman" w:hAnsi="Times New Roman"/>
          <w:w w:val="105"/>
          <w:sz w:val="20"/>
          <w:szCs w:val="20"/>
        </w:rPr>
        <w:t>праздников</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осознавать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значение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праздников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элементов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памяти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воплощение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ных</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идеалов.</w:t>
      </w:r>
    </w:p>
    <w:p w:rsidR="00685EC5" w:rsidRPr="00831FE4" w:rsidRDefault="00685EC5" w:rsidP="00685EC5">
      <w:pPr>
        <w:pStyle w:val="aff"/>
        <w:jc w:val="both"/>
        <w:rPr>
          <w:rFonts w:ascii="Times New Roman" w:hAnsi="Times New Roman"/>
          <w:sz w:val="20"/>
          <w:szCs w:val="20"/>
        </w:rPr>
      </w:pP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 26. Памятники архитектуры народов 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 что такое архитектур</w:t>
      </w:r>
      <w:r>
        <w:rPr>
          <w:rFonts w:ascii="Times New Roman" w:hAnsi="Times New Roman"/>
          <w:w w:val="105"/>
          <w:sz w:val="20"/>
          <w:szCs w:val="20"/>
        </w:rPr>
        <w:t>а, уметь охарактеризовать основ</w:t>
      </w:r>
      <w:r w:rsidRPr="00831FE4">
        <w:rPr>
          <w:rFonts w:ascii="Times New Roman" w:hAnsi="Times New Roman"/>
          <w:w w:val="105"/>
          <w:sz w:val="20"/>
          <w:szCs w:val="20"/>
        </w:rPr>
        <w:t>ные</w:t>
      </w:r>
      <w:r w:rsidRPr="00831FE4">
        <w:rPr>
          <w:rFonts w:ascii="Times New Roman" w:hAnsi="Times New Roman"/>
          <w:spacing w:val="35"/>
          <w:w w:val="105"/>
          <w:sz w:val="20"/>
          <w:szCs w:val="20"/>
        </w:rPr>
        <w:t xml:space="preserve"> </w:t>
      </w:r>
      <w:r w:rsidRPr="00831FE4">
        <w:rPr>
          <w:rFonts w:ascii="Times New Roman" w:hAnsi="Times New Roman"/>
          <w:w w:val="105"/>
          <w:sz w:val="20"/>
          <w:szCs w:val="20"/>
        </w:rPr>
        <w:t>типы</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памятников</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архитектуры</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проследить</w:t>
      </w:r>
      <w:r w:rsidRPr="00831FE4">
        <w:rPr>
          <w:rFonts w:ascii="Times New Roman" w:hAnsi="Times New Roman"/>
          <w:spacing w:val="36"/>
          <w:w w:val="105"/>
          <w:sz w:val="20"/>
          <w:szCs w:val="20"/>
        </w:rPr>
        <w:t xml:space="preserve"> </w:t>
      </w:r>
      <w:r w:rsidRPr="00831FE4">
        <w:rPr>
          <w:rFonts w:ascii="Times New Roman" w:hAnsi="Times New Roman"/>
          <w:w w:val="105"/>
          <w:sz w:val="20"/>
          <w:szCs w:val="20"/>
        </w:rPr>
        <w:t>связь</w:t>
      </w:r>
      <w:r w:rsidRPr="00831FE4">
        <w:rPr>
          <w:rFonts w:ascii="Times New Roman" w:hAnsi="Times New Roman"/>
          <w:spacing w:val="36"/>
          <w:w w:val="105"/>
          <w:sz w:val="20"/>
          <w:szCs w:val="20"/>
        </w:rPr>
        <w:t xml:space="preserve"> </w:t>
      </w:r>
      <w:r>
        <w:rPr>
          <w:rFonts w:ascii="Times New Roman" w:hAnsi="Times New Roman"/>
          <w:w w:val="105"/>
          <w:sz w:val="20"/>
          <w:szCs w:val="20"/>
        </w:rPr>
        <w:t>меж</w:t>
      </w:r>
      <w:r w:rsidRPr="00831FE4">
        <w:rPr>
          <w:rFonts w:ascii="Times New Roman" w:hAnsi="Times New Roman"/>
          <w:w w:val="105"/>
          <w:sz w:val="20"/>
          <w:szCs w:val="20"/>
        </w:rPr>
        <w:t>ду их структурой и особен</w:t>
      </w:r>
      <w:r>
        <w:rPr>
          <w:rFonts w:ascii="Times New Roman" w:hAnsi="Times New Roman"/>
          <w:w w:val="105"/>
          <w:sz w:val="20"/>
          <w:szCs w:val="20"/>
        </w:rPr>
        <w:t>ностями культуры и этапами исто</w:t>
      </w:r>
      <w:r w:rsidRPr="00831FE4">
        <w:rPr>
          <w:rFonts w:ascii="Times New Roman" w:hAnsi="Times New Roman"/>
          <w:w w:val="105"/>
          <w:sz w:val="20"/>
          <w:szCs w:val="20"/>
        </w:rPr>
        <w:t>рического</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развития;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 xml:space="preserve">понимать взаимосвязь </w:t>
      </w:r>
      <w:r>
        <w:rPr>
          <w:rFonts w:ascii="Times New Roman" w:hAnsi="Times New Roman"/>
          <w:w w:val="110"/>
          <w:sz w:val="20"/>
          <w:szCs w:val="20"/>
        </w:rPr>
        <w:t>между типом жилищ и типом хозяй</w:t>
      </w:r>
      <w:r w:rsidRPr="00831FE4">
        <w:rPr>
          <w:rFonts w:ascii="Times New Roman" w:hAnsi="Times New Roman"/>
          <w:w w:val="110"/>
          <w:sz w:val="20"/>
          <w:szCs w:val="20"/>
        </w:rPr>
        <w:t>ственной</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деятельности;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осознавать и уметь охарактеризовать связь между уровнем</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научно-технического</w:t>
      </w:r>
      <w:r w:rsidRPr="00831FE4">
        <w:rPr>
          <w:rFonts w:ascii="Times New Roman" w:hAnsi="Times New Roman"/>
          <w:spacing w:val="19"/>
          <w:w w:val="110"/>
          <w:sz w:val="20"/>
          <w:szCs w:val="20"/>
        </w:rPr>
        <w:t xml:space="preserve"> </w:t>
      </w:r>
      <w:r w:rsidRPr="00831FE4">
        <w:rPr>
          <w:rFonts w:ascii="Times New Roman" w:hAnsi="Times New Roman"/>
          <w:w w:val="110"/>
          <w:sz w:val="20"/>
          <w:szCs w:val="20"/>
        </w:rPr>
        <w:t>развития</w:t>
      </w:r>
      <w:r w:rsidRPr="00831FE4">
        <w:rPr>
          <w:rFonts w:ascii="Times New Roman" w:hAnsi="Times New Roman"/>
          <w:spacing w:val="19"/>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19"/>
          <w:w w:val="110"/>
          <w:sz w:val="20"/>
          <w:szCs w:val="20"/>
        </w:rPr>
        <w:t xml:space="preserve"> </w:t>
      </w:r>
      <w:r w:rsidRPr="00831FE4">
        <w:rPr>
          <w:rFonts w:ascii="Times New Roman" w:hAnsi="Times New Roman"/>
          <w:w w:val="110"/>
          <w:sz w:val="20"/>
          <w:szCs w:val="20"/>
        </w:rPr>
        <w:t>типами</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жилищ;</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осознавать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объяснять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взаимосвязь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между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особенно-</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стями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архитектуры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духовно-нравственными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ценностями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устанавливать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связь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между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памятника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историей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края,</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характеризовать</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памятники</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истории</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культуры;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иметь представление о нравственном и научном смысле кра-еведческой</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работы.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 27. Музыкальная культура 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отличия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музыки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других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видов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ху</w:t>
      </w:r>
      <w:r>
        <w:rPr>
          <w:rFonts w:ascii="Times New Roman" w:hAnsi="Times New Roman"/>
          <w:w w:val="105"/>
          <w:sz w:val="20"/>
          <w:szCs w:val="20"/>
        </w:rPr>
        <w:t>доже</w:t>
      </w:r>
      <w:r w:rsidRPr="00831FE4">
        <w:rPr>
          <w:rFonts w:ascii="Times New Roman" w:hAnsi="Times New Roman"/>
          <w:w w:val="105"/>
          <w:sz w:val="20"/>
          <w:szCs w:val="20"/>
        </w:rPr>
        <w:t>ственного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творчества,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рассказывать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особенностях</w:t>
      </w:r>
      <w:r w:rsidRPr="00831FE4">
        <w:rPr>
          <w:rFonts w:ascii="Times New Roman" w:hAnsi="Times New Roman"/>
          <w:spacing w:val="1"/>
          <w:w w:val="105"/>
          <w:sz w:val="20"/>
          <w:szCs w:val="20"/>
        </w:rPr>
        <w:t xml:space="preserve"> </w:t>
      </w:r>
      <w:r>
        <w:rPr>
          <w:rFonts w:ascii="Times New Roman" w:hAnsi="Times New Roman"/>
          <w:w w:val="105"/>
          <w:sz w:val="20"/>
          <w:szCs w:val="20"/>
        </w:rPr>
        <w:t>музы</w:t>
      </w:r>
      <w:r w:rsidRPr="00831FE4">
        <w:rPr>
          <w:rFonts w:ascii="Times New Roman" w:hAnsi="Times New Roman"/>
          <w:w w:val="105"/>
          <w:sz w:val="20"/>
          <w:szCs w:val="20"/>
        </w:rPr>
        <w:t>кального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повествования,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выделять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простые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выразительные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средства</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музыкального</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языка;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обосновывать и доказывать важность музыки как культурно-</w:t>
      </w:r>
      <w:r w:rsidRPr="00831FE4">
        <w:rPr>
          <w:rFonts w:ascii="Times New Roman" w:hAnsi="Times New Roman"/>
          <w:spacing w:val="1"/>
          <w:w w:val="105"/>
          <w:sz w:val="20"/>
          <w:szCs w:val="20"/>
        </w:rPr>
        <w:t xml:space="preserve"> </w:t>
      </w:r>
      <w:r w:rsidRPr="00831FE4">
        <w:rPr>
          <w:rFonts w:ascii="Times New Roman" w:hAnsi="Times New Roman"/>
          <w:w w:val="110"/>
          <w:sz w:val="20"/>
          <w:szCs w:val="20"/>
        </w:rPr>
        <w:t>го</w:t>
      </w:r>
      <w:r w:rsidRPr="00831FE4">
        <w:rPr>
          <w:rFonts w:ascii="Times New Roman" w:hAnsi="Times New Roman"/>
          <w:spacing w:val="12"/>
          <w:w w:val="110"/>
          <w:sz w:val="20"/>
          <w:szCs w:val="20"/>
        </w:rPr>
        <w:t xml:space="preserve"> </w:t>
      </w:r>
      <w:r w:rsidRPr="00831FE4">
        <w:rPr>
          <w:rFonts w:ascii="Times New Roman" w:hAnsi="Times New Roman"/>
          <w:w w:val="110"/>
          <w:sz w:val="20"/>
          <w:szCs w:val="20"/>
        </w:rPr>
        <w:t>явления,</w:t>
      </w:r>
      <w:r w:rsidRPr="00831FE4">
        <w:rPr>
          <w:rFonts w:ascii="Times New Roman" w:hAnsi="Times New Roman"/>
          <w:spacing w:val="13"/>
          <w:w w:val="110"/>
          <w:sz w:val="20"/>
          <w:szCs w:val="20"/>
        </w:rPr>
        <w:t xml:space="preserve"> </w:t>
      </w:r>
      <w:r w:rsidRPr="00831FE4">
        <w:rPr>
          <w:rFonts w:ascii="Times New Roman" w:hAnsi="Times New Roman"/>
          <w:w w:val="110"/>
          <w:sz w:val="20"/>
          <w:szCs w:val="20"/>
        </w:rPr>
        <w:t>как</w:t>
      </w:r>
      <w:r w:rsidRPr="00831FE4">
        <w:rPr>
          <w:rFonts w:ascii="Times New Roman" w:hAnsi="Times New Roman"/>
          <w:spacing w:val="13"/>
          <w:w w:val="110"/>
          <w:sz w:val="20"/>
          <w:szCs w:val="20"/>
        </w:rPr>
        <w:t xml:space="preserve"> </w:t>
      </w:r>
      <w:r w:rsidRPr="00831FE4">
        <w:rPr>
          <w:rFonts w:ascii="Times New Roman" w:hAnsi="Times New Roman"/>
          <w:w w:val="110"/>
          <w:sz w:val="20"/>
          <w:szCs w:val="20"/>
        </w:rPr>
        <w:t>формы</w:t>
      </w:r>
      <w:r w:rsidRPr="00831FE4">
        <w:rPr>
          <w:rFonts w:ascii="Times New Roman" w:hAnsi="Times New Roman"/>
          <w:spacing w:val="13"/>
          <w:w w:val="110"/>
          <w:sz w:val="20"/>
          <w:szCs w:val="20"/>
        </w:rPr>
        <w:t xml:space="preserve"> </w:t>
      </w:r>
      <w:r w:rsidRPr="00831FE4">
        <w:rPr>
          <w:rFonts w:ascii="Times New Roman" w:hAnsi="Times New Roman"/>
          <w:w w:val="110"/>
          <w:sz w:val="20"/>
          <w:szCs w:val="20"/>
        </w:rPr>
        <w:t>трансляции</w:t>
      </w:r>
      <w:r w:rsidRPr="00831FE4">
        <w:rPr>
          <w:rFonts w:ascii="Times New Roman" w:hAnsi="Times New Roman"/>
          <w:spacing w:val="12"/>
          <w:w w:val="110"/>
          <w:sz w:val="20"/>
          <w:szCs w:val="20"/>
        </w:rPr>
        <w:t xml:space="preserve"> </w:t>
      </w:r>
      <w:r w:rsidRPr="00831FE4">
        <w:rPr>
          <w:rFonts w:ascii="Times New Roman" w:hAnsi="Times New Roman"/>
          <w:w w:val="110"/>
          <w:sz w:val="20"/>
          <w:szCs w:val="20"/>
        </w:rPr>
        <w:t>культурных</w:t>
      </w:r>
      <w:r w:rsidRPr="00831FE4">
        <w:rPr>
          <w:rFonts w:ascii="Times New Roman" w:hAnsi="Times New Roman"/>
          <w:spacing w:val="13"/>
          <w:w w:val="110"/>
          <w:sz w:val="20"/>
          <w:szCs w:val="20"/>
        </w:rPr>
        <w:t xml:space="preserve"> </w:t>
      </w:r>
      <w:r w:rsidRPr="00831FE4">
        <w:rPr>
          <w:rFonts w:ascii="Times New Roman" w:hAnsi="Times New Roman"/>
          <w:w w:val="110"/>
          <w:sz w:val="20"/>
          <w:szCs w:val="20"/>
        </w:rPr>
        <w:t>ценностей;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находить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обозначать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средства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выражения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морального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нравственного</w:t>
      </w:r>
      <w:r w:rsidRPr="00831FE4">
        <w:rPr>
          <w:rFonts w:ascii="Times New Roman" w:hAnsi="Times New Roman"/>
          <w:spacing w:val="31"/>
          <w:w w:val="105"/>
          <w:sz w:val="20"/>
          <w:szCs w:val="20"/>
        </w:rPr>
        <w:t xml:space="preserve"> </w:t>
      </w:r>
      <w:r w:rsidRPr="00831FE4">
        <w:rPr>
          <w:rFonts w:ascii="Times New Roman" w:hAnsi="Times New Roman"/>
          <w:w w:val="105"/>
          <w:sz w:val="20"/>
          <w:szCs w:val="20"/>
        </w:rPr>
        <w:t>смысла</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музыкальных</w:t>
      </w:r>
      <w:r w:rsidRPr="00831FE4">
        <w:rPr>
          <w:rFonts w:ascii="Times New Roman" w:hAnsi="Times New Roman"/>
          <w:spacing w:val="32"/>
          <w:w w:val="105"/>
          <w:sz w:val="20"/>
          <w:szCs w:val="20"/>
        </w:rPr>
        <w:t xml:space="preserve"> </w:t>
      </w:r>
      <w:r w:rsidRPr="00831FE4">
        <w:rPr>
          <w:rFonts w:ascii="Times New Roman" w:hAnsi="Times New Roman"/>
          <w:w w:val="105"/>
          <w:sz w:val="20"/>
          <w:szCs w:val="20"/>
        </w:rPr>
        <w:t>произведений;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 основные темы музы</w:t>
      </w:r>
      <w:r>
        <w:rPr>
          <w:rFonts w:ascii="Times New Roman" w:hAnsi="Times New Roman"/>
          <w:w w:val="105"/>
          <w:sz w:val="20"/>
          <w:szCs w:val="20"/>
        </w:rPr>
        <w:t>кального творчества народов Рос</w:t>
      </w:r>
      <w:r w:rsidRPr="00831FE4">
        <w:rPr>
          <w:rFonts w:ascii="Times New Roman" w:hAnsi="Times New Roman"/>
          <w:w w:val="105"/>
          <w:sz w:val="20"/>
          <w:szCs w:val="20"/>
        </w:rPr>
        <w:t>сии,</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народные</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инструменты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28.</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Изобразительное</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искусство</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понимать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отличия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изобразительного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искусства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других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видов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художественного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творчества,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рассказывать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особенностях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выразительных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средствах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изобразительного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искусства;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объяснить,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что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такое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скульптура,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живопись,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графика,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фольклорные</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орнаменты;</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обосновывать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доказывать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изобразительного</w:t>
      </w:r>
      <w:r w:rsidRPr="00831FE4">
        <w:rPr>
          <w:rFonts w:ascii="Times New Roman" w:hAnsi="Times New Roman"/>
          <w:spacing w:val="1"/>
          <w:w w:val="105"/>
          <w:sz w:val="20"/>
          <w:szCs w:val="20"/>
        </w:rPr>
        <w:t xml:space="preserve"> </w:t>
      </w:r>
      <w:r>
        <w:rPr>
          <w:rFonts w:ascii="Times New Roman" w:hAnsi="Times New Roman"/>
          <w:w w:val="105"/>
          <w:sz w:val="20"/>
          <w:szCs w:val="20"/>
        </w:rPr>
        <w:t>ис</w:t>
      </w:r>
      <w:r w:rsidRPr="00831FE4">
        <w:rPr>
          <w:rFonts w:ascii="Times New Roman" w:hAnsi="Times New Roman"/>
          <w:w w:val="105"/>
          <w:sz w:val="20"/>
          <w:szCs w:val="20"/>
        </w:rPr>
        <w:t>кусства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явления,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формы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трансляции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культурных</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ценностей;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находить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обозначать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средства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выражения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морального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нравственного</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смысла</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изобразительного</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искусства;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основные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темы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изобразительного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искусства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29.</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Фольклор</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литература</w:t>
      </w:r>
      <w:r w:rsidRPr="00831FE4">
        <w:rPr>
          <w:rFonts w:ascii="Times New Roman" w:hAnsi="Times New Roman"/>
          <w:spacing w:val="38"/>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37"/>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 и понимать, что тако</w:t>
      </w:r>
      <w:r>
        <w:rPr>
          <w:rFonts w:ascii="Times New Roman" w:hAnsi="Times New Roman"/>
          <w:w w:val="105"/>
          <w:sz w:val="20"/>
          <w:szCs w:val="20"/>
        </w:rPr>
        <w:t>е пословицы и поговорки, обосно</w:t>
      </w:r>
      <w:r w:rsidRPr="00831FE4">
        <w:rPr>
          <w:rFonts w:ascii="Times New Roman" w:hAnsi="Times New Roman"/>
          <w:w w:val="105"/>
          <w:sz w:val="20"/>
          <w:szCs w:val="20"/>
        </w:rPr>
        <w:t>вывать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важность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нужность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этих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языковых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выразительных</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средств;</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понимать и объяснять, что такое эпос, миф, сказка, былина,</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песня;</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spacing w:val="-1"/>
          <w:w w:val="110"/>
          <w:sz w:val="20"/>
          <w:szCs w:val="20"/>
        </w:rPr>
        <w:t>воспринимать</w:t>
      </w:r>
      <w:r w:rsidRPr="00831FE4">
        <w:rPr>
          <w:rFonts w:ascii="Times New Roman" w:hAnsi="Times New Roman"/>
          <w:spacing w:val="-11"/>
          <w:w w:val="110"/>
          <w:sz w:val="20"/>
          <w:szCs w:val="20"/>
        </w:rPr>
        <w:t xml:space="preserve"> </w:t>
      </w:r>
      <w:r w:rsidRPr="00831FE4">
        <w:rPr>
          <w:rFonts w:ascii="Times New Roman" w:hAnsi="Times New Roman"/>
          <w:spacing w:val="-1"/>
          <w:w w:val="110"/>
          <w:sz w:val="20"/>
          <w:szCs w:val="20"/>
        </w:rPr>
        <w:t>и</w:t>
      </w:r>
      <w:r w:rsidRPr="00831FE4">
        <w:rPr>
          <w:rFonts w:ascii="Times New Roman" w:hAnsi="Times New Roman"/>
          <w:spacing w:val="-11"/>
          <w:w w:val="110"/>
          <w:sz w:val="20"/>
          <w:szCs w:val="20"/>
        </w:rPr>
        <w:t xml:space="preserve"> </w:t>
      </w:r>
      <w:r w:rsidRPr="00831FE4">
        <w:rPr>
          <w:rFonts w:ascii="Times New Roman" w:hAnsi="Times New Roman"/>
          <w:spacing w:val="-1"/>
          <w:w w:val="110"/>
          <w:sz w:val="20"/>
          <w:szCs w:val="20"/>
        </w:rPr>
        <w:t>объяснять</w:t>
      </w:r>
      <w:r w:rsidRPr="00831FE4">
        <w:rPr>
          <w:rFonts w:ascii="Times New Roman" w:hAnsi="Times New Roman"/>
          <w:spacing w:val="-11"/>
          <w:w w:val="110"/>
          <w:sz w:val="20"/>
          <w:szCs w:val="20"/>
        </w:rPr>
        <w:t xml:space="preserve"> </w:t>
      </w:r>
      <w:r w:rsidRPr="00831FE4">
        <w:rPr>
          <w:rFonts w:ascii="Times New Roman" w:hAnsi="Times New Roman"/>
          <w:spacing w:val="-1"/>
          <w:w w:val="110"/>
          <w:sz w:val="20"/>
          <w:szCs w:val="20"/>
        </w:rPr>
        <w:t>на</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примерах</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важность</w:t>
      </w:r>
      <w:r w:rsidRPr="00831FE4">
        <w:rPr>
          <w:rFonts w:ascii="Times New Roman" w:hAnsi="Times New Roman"/>
          <w:spacing w:val="-11"/>
          <w:w w:val="110"/>
          <w:sz w:val="20"/>
          <w:szCs w:val="20"/>
        </w:rPr>
        <w:t xml:space="preserve"> </w:t>
      </w:r>
      <w:r w:rsidRPr="00831FE4">
        <w:rPr>
          <w:rFonts w:ascii="Times New Roman" w:hAnsi="Times New Roman"/>
          <w:w w:val="110"/>
          <w:sz w:val="20"/>
          <w:szCs w:val="20"/>
        </w:rPr>
        <w:t>понимания</w:t>
      </w:r>
      <w:r w:rsidRPr="00831FE4">
        <w:rPr>
          <w:rFonts w:ascii="Times New Roman" w:hAnsi="Times New Roman"/>
          <w:spacing w:val="-46"/>
          <w:w w:val="110"/>
          <w:sz w:val="20"/>
          <w:szCs w:val="20"/>
        </w:rPr>
        <w:t xml:space="preserve"> </w:t>
      </w:r>
      <w:r w:rsidRPr="00831FE4">
        <w:rPr>
          <w:rFonts w:ascii="Times New Roman" w:hAnsi="Times New Roman"/>
          <w:w w:val="110"/>
          <w:sz w:val="20"/>
          <w:szCs w:val="20"/>
        </w:rPr>
        <w:t>фольклора как отражения истории народа и его ценностей,</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морали</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нравственности;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что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такое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национальная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литература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каковы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её</w:t>
      </w:r>
      <w:r w:rsidRPr="00831FE4">
        <w:rPr>
          <w:rFonts w:ascii="Times New Roman" w:hAnsi="Times New Roman"/>
          <w:spacing w:val="1"/>
          <w:w w:val="105"/>
          <w:sz w:val="20"/>
          <w:szCs w:val="20"/>
        </w:rPr>
        <w:t xml:space="preserve"> </w:t>
      </w:r>
      <w:r>
        <w:rPr>
          <w:rFonts w:ascii="Times New Roman" w:hAnsi="Times New Roman"/>
          <w:w w:val="105"/>
          <w:sz w:val="20"/>
          <w:szCs w:val="20"/>
        </w:rPr>
        <w:t>вы</w:t>
      </w:r>
      <w:r w:rsidRPr="00831FE4">
        <w:rPr>
          <w:rFonts w:ascii="Times New Roman" w:hAnsi="Times New Roman"/>
          <w:w w:val="105"/>
          <w:sz w:val="20"/>
          <w:szCs w:val="20"/>
        </w:rPr>
        <w:t>разительные</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средства;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оценивать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морально-нравственный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потенциал</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национальной</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литературы</w:t>
      </w:r>
      <w:r w:rsidRPr="00685EC5">
        <w:rPr>
          <w:rFonts w:ascii="Times New Roman" w:hAnsi="Times New Roman"/>
          <w:w w:val="105"/>
        </w:rPr>
        <w:t xml:space="preserve"> </w:t>
      </w:r>
      <w:r w:rsidRPr="00831FE4">
        <w:rPr>
          <w:rFonts w:ascii="Times New Roman" w:hAnsi="Times New Roman"/>
          <w:w w:val="105"/>
          <w:sz w:val="20"/>
          <w:szCs w:val="20"/>
        </w:rPr>
        <w:t>Тема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30.</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Бытовые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традиции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пища, одежда,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дом</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Знать и уметь объяснит</w:t>
      </w:r>
      <w:r>
        <w:rPr>
          <w:rFonts w:ascii="Times New Roman" w:hAnsi="Times New Roman"/>
          <w:w w:val="110"/>
          <w:sz w:val="20"/>
          <w:szCs w:val="20"/>
        </w:rPr>
        <w:t>ь взаимосвязь между бытом и при</w:t>
      </w:r>
      <w:r w:rsidRPr="00831FE4">
        <w:rPr>
          <w:rFonts w:ascii="Times New Roman" w:hAnsi="Times New Roman"/>
          <w:w w:val="110"/>
          <w:sz w:val="20"/>
          <w:szCs w:val="20"/>
        </w:rPr>
        <w:t>родными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условиями</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проживания</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народа</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на</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примерах</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из</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истории</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культуры</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своего</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региона;</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уметь доказывать и отста</w:t>
      </w:r>
      <w:r>
        <w:rPr>
          <w:rFonts w:ascii="Times New Roman" w:hAnsi="Times New Roman"/>
          <w:w w:val="110"/>
          <w:sz w:val="20"/>
          <w:szCs w:val="20"/>
        </w:rPr>
        <w:t>ивать важность сохранения и раз</w:t>
      </w:r>
      <w:r w:rsidRPr="00831FE4">
        <w:rPr>
          <w:rFonts w:ascii="Times New Roman" w:hAnsi="Times New Roman"/>
          <w:w w:val="110"/>
          <w:sz w:val="20"/>
          <w:szCs w:val="20"/>
        </w:rPr>
        <w:t>вития</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культурных,</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духовно-нравственных,</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семейных</w:t>
      </w:r>
      <w:r w:rsidRPr="00831FE4">
        <w:rPr>
          <w:rFonts w:ascii="Times New Roman" w:hAnsi="Times New Roman"/>
          <w:spacing w:val="-5"/>
          <w:w w:val="110"/>
          <w:sz w:val="20"/>
          <w:szCs w:val="20"/>
        </w:rPr>
        <w:t xml:space="preserve"> </w:t>
      </w:r>
      <w:r w:rsidRPr="00831FE4">
        <w:rPr>
          <w:rFonts w:ascii="Times New Roman" w:hAnsi="Times New Roman"/>
          <w:w w:val="110"/>
          <w:sz w:val="20"/>
          <w:szCs w:val="20"/>
        </w:rPr>
        <w:t>и</w:t>
      </w:r>
      <w:r w:rsidRPr="00831FE4">
        <w:rPr>
          <w:rFonts w:ascii="Times New Roman" w:hAnsi="Times New Roman"/>
          <w:spacing w:val="-5"/>
          <w:w w:val="110"/>
          <w:sz w:val="20"/>
          <w:szCs w:val="20"/>
        </w:rPr>
        <w:t xml:space="preserve"> </w:t>
      </w:r>
      <w:r>
        <w:rPr>
          <w:rFonts w:ascii="Times New Roman" w:hAnsi="Times New Roman"/>
          <w:w w:val="110"/>
          <w:sz w:val="20"/>
          <w:szCs w:val="20"/>
        </w:rPr>
        <w:t>этни</w:t>
      </w:r>
      <w:r w:rsidRPr="00831FE4">
        <w:rPr>
          <w:rFonts w:ascii="Times New Roman" w:hAnsi="Times New Roman"/>
          <w:w w:val="110"/>
          <w:sz w:val="20"/>
          <w:szCs w:val="20"/>
        </w:rPr>
        <w:t>ческих</w:t>
      </w:r>
      <w:r w:rsidRPr="00831FE4">
        <w:rPr>
          <w:rFonts w:ascii="Times New Roman" w:hAnsi="Times New Roman"/>
          <w:spacing w:val="20"/>
          <w:w w:val="110"/>
          <w:sz w:val="20"/>
          <w:szCs w:val="20"/>
        </w:rPr>
        <w:t xml:space="preserve"> </w:t>
      </w:r>
      <w:r w:rsidRPr="00831FE4">
        <w:rPr>
          <w:rFonts w:ascii="Times New Roman" w:hAnsi="Times New Roman"/>
          <w:w w:val="110"/>
          <w:sz w:val="20"/>
          <w:szCs w:val="20"/>
        </w:rPr>
        <w:t>традиций,</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многообразия</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культур;</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уметь оценивать и устанавливать границы и приоритеты вза-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имодействия</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между</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людьми</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разной</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этнической,</w:t>
      </w:r>
      <w:r w:rsidRPr="00831FE4">
        <w:rPr>
          <w:rFonts w:ascii="Times New Roman" w:hAnsi="Times New Roman"/>
          <w:spacing w:val="30"/>
          <w:w w:val="105"/>
          <w:sz w:val="20"/>
          <w:szCs w:val="20"/>
        </w:rPr>
        <w:t xml:space="preserve"> </w:t>
      </w:r>
      <w:r w:rsidRPr="00831FE4">
        <w:rPr>
          <w:rFonts w:ascii="Times New Roman" w:hAnsi="Times New Roman"/>
          <w:w w:val="105"/>
          <w:sz w:val="20"/>
          <w:szCs w:val="20"/>
        </w:rPr>
        <w:t>религиозной</w:t>
      </w:r>
      <w:r w:rsidRPr="00831FE4">
        <w:rPr>
          <w:rFonts w:ascii="Times New Roman" w:hAnsi="Times New Roman"/>
          <w:spacing w:val="-44"/>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гражданской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идентичности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доступном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для</w:t>
      </w:r>
      <w:r w:rsidRPr="00831FE4">
        <w:rPr>
          <w:rFonts w:ascii="Times New Roman" w:hAnsi="Times New Roman"/>
          <w:spacing w:val="1"/>
          <w:w w:val="105"/>
          <w:sz w:val="20"/>
          <w:szCs w:val="20"/>
        </w:rPr>
        <w:t xml:space="preserve"> </w:t>
      </w:r>
      <w:r>
        <w:rPr>
          <w:rFonts w:ascii="Times New Roman" w:hAnsi="Times New Roman"/>
          <w:w w:val="105"/>
          <w:sz w:val="20"/>
          <w:szCs w:val="20"/>
        </w:rPr>
        <w:t>шестикласс</w:t>
      </w:r>
      <w:r w:rsidRPr="00831FE4">
        <w:rPr>
          <w:rFonts w:ascii="Times New Roman" w:hAnsi="Times New Roman"/>
          <w:w w:val="105"/>
          <w:sz w:val="20"/>
          <w:szCs w:val="20"/>
        </w:rPr>
        <w:t>иков</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уровне</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учётом</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возрастных</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особенностей);</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понимать и уметь показывать на примерах значение таких</w:t>
      </w:r>
      <w:r w:rsidRPr="00831FE4">
        <w:rPr>
          <w:rFonts w:ascii="Times New Roman" w:hAnsi="Times New Roman"/>
          <w:spacing w:val="1"/>
          <w:w w:val="110"/>
          <w:sz w:val="20"/>
          <w:szCs w:val="20"/>
        </w:rPr>
        <w:t xml:space="preserve"> </w:t>
      </w:r>
      <w:r w:rsidRPr="00831FE4">
        <w:rPr>
          <w:rFonts w:ascii="Times New Roman" w:hAnsi="Times New Roman"/>
          <w:w w:val="110"/>
          <w:sz w:val="20"/>
          <w:szCs w:val="20"/>
        </w:rPr>
        <w:t>ценностей,</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как</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взаимопомощь,</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сострадание,</w:t>
      </w:r>
      <w:r w:rsidRPr="00831FE4">
        <w:rPr>
          <w:rFonts w:ascii="Times New Roman" w:hAnsi="Times New Roman"/>
          <w:spacing w:val="-7"/>
          <w:w w:val="110"/>
          <w:sz w:val="20"/>
          <w:szCs w:val="20"/>
        </w:rPr>
        <w:t xml:space="preserve"> </w:t>
      </w:r>
      <w:r w:rsidRPr="00831FE4">
        <w:rPr>
          <w:rFonts w:ascii="Times New Roman" w:hAnsi="Times New Roman"/>
          <w:w w:val="110"/>
          <w:sz w:val="20"/>
          <w:szCs w:val="20"/>
        </w:rPr>
        <w:t>милосердие,</w:t>
      </w:r>
      <w:r w:rsidRPr="00831FE4">
        <w:rPr>
          <w:rFonts w:ascii="Times New Roman" w:hAnsi="Times New Roman"/>
          <w:spacing w:val="-7"/>
          <w:w w:val="110"/>
          <w:sz w:val="20"/>
          <w:szCs w:val="20"/>
        </w:rPr>
        <w:t xml:space="preserve"> </w:t>
      </w:r>
      <w:r>
        <w:rPr>
          <w:rFonts w:ascii="Times New Roman" w:hAnsi="Times New Roman"/>
          <w:w w:val="110"/>
          <w:sz w:val="20"/>
          <w:szCs w:val="20"/>
        </w:rPr>
        <w:t>лю</w:t>
      </w:r>
      <w:r w:rsidRPr="00831FE4">
        <w:rPr>
          <w:rFonts w:ascii="Times New Roman" w:hAnsi="Times New Roman"/>
          <w:w w:val="110"/>
          <w:sz w:val="20"/>
          <w:szCs w:val="20"/>
        </w:rPr>
        <w:t>бовь, дружба, коллективизм, патриотизм, любовь к близким</w:t>
      </w:r>
      <w:r w:rsidRPr="00831FE4">
        <w:rPr>
          <w:rFonts w:ascii="Times New Roman" w:hAnsi="Times New Roman"/>
          <w:spacing w:val="1"/>
          <w:w w:val="110"/>
          <w:sz w:val="20"/>
          <w:szCs w:val="20"/>
        </w:rPr>
        <w:t xml:space="preserve"> </w:t>
      </w:r>
      <w:r w:rsidRPr="00831FE4">
        <w:rPr>
          <w:rFonts w:ascii="Times New Roman" w:hAnsi="Times New Roman"/>
          <w:w w:val="105"/>
          <w:sz w:val="20"/>
          <w:szCs w:val="20"/>
        </w:rPr>
        <w:t>через</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бытовые</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традиции</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своего</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края.</w:t>
      </w:r>
    </w:p>
    <w:p w:rsidR="00685EC5" w:rsidRPr="00831FE4" w:rsidRDefault="00685EC5" w:rsidP="00685EC5">
      <w:pPr>
        <w:pStyle w:val="aff"/>
        <w:jc w:val="both"/>
        <w:rPr>
          <w:rFonts w:ascii="Times New Roman" w:hAnsi="Times New Roman"/>
          <w:i/>
          <w:sz w:val="20"/>
          <w:szCs w:val="20"/>
        </w:rPr>
      </w:pPr>
      <w:r w:rsidRPr="00831FE4">
        <w:rPr>
          <w:rFonts w:ascii="Times New Roman" w:hAnsi="Times New Roman"/>
          <w:w w:val="110"/>
          <w:sz w:val="20"/>
          <w:szCs w:val="20"/>
        </w:rPr>
        <w:t>Тема</w:t>
      </w:r>
      <w:r w:rsidRPr="00831FE4">
        <w:rPr>
          <w:rFonts w:ascii="Times New Roman" w:hAnsi="Times New Roman"/>
          <w:spacing w:val="44"/>
          <w:w w:val="110"/>
          <w:sz w:val="20"/>
          <w:szCs w:val="20"/>
        </w:rPr>
        <w:t xml:space="preserve"> </w:t>
      </w:r>
      <w:r w:rsidRPr="00831FE4">
        <w:rPr>
          <w:rFonts w:ascii="Times New Roman" w:hAnsi="Times New Roman"/>
          <w:w w:val="110"/>
          <w:sz w:val="20"/>
          <w:szCs w:val="20"/>
        </w:rPr>
        <w:t>31.</w:t>
      </w:r>
      <w:r w:rsidRPr="00831FE4">
        <w:rPr>
          <w:rFonts w:ascii="Times New Roman" w:hAnsi="Times New Roman"/>
          <w:spacing w:val="44"/>
          <w:w w:val="110"/>
          <w:sz w:val="20"/>
          <w:szCs w:val="20"/>
        </w:rPr>
        <w:t xml:space="preserve"> </w:t>
      </w:r>
      <w:r w:rsidRPr="00831FE4">
        <w:rPr>
          <w:rFonts w:ascii="Times New Roman" w:hAnsi="Times New Roman"/>
          <w:w w:val="110"/>
          <w:sz w:val="20"/>
          <w:szCs w:val="20"/>
        </w:rPr>
        <w:t>Культурная</w:t>
      </w:r>
      <w:r w:rsidRPr="00831FE4">
        <w:rPr>
          <w:rFonts w:ascii="Times New Roman" w:hAnsi="Times New Roman"/>
          <w:spacing w:val="44"/>
          <w:w w:val="110"/>
          <w:sz w:val="20"/>
          <w:szCs w:val="20"/>
        </w:rPr>
        <w:t xml:space="preserve"> </w:t>
      </w:r>
      <w:r w:rsidRPr="00831FE4">
        <w:rPr>
          <w:rFonts w:ascii="Times New Roman" w:hAnsi="Times New Roman"/>
          <w:w w:val="110"/>
          <w:sz w:val="20"/>
          <w:szCs w:val="20"/>
        </w:rPr>
        <w:t>карта</w:t>
      </w:r>
      <w:r w:rsidRPr="00831FE4">
        <w:rPr>
          <w:rFonts w:ascii="Times New Roman" w:hAnsi="Times New Roman"/>
          <w:spacing w:val="44"/>
          <w:w w:val="110"/>
          <w:sz w:val="20"/>
          <w:szCs w:val="20"/>
        </w:rPr>
        <w:t xml:space="preserve"> </w:t>
      </w:r>
      <w:r w:rsidRPr="00831FE4">
        <w:rPr>
          <w:rFonts w:ascii="Times New Roman" w:hAnsi="Times New Roman"/>
          <w:w w:val="110"/>
          <w:sz w:val="20"/>
          <w:szCs w:val="20"/>
        </w:rPr>
        <w:t>России</w:t>
      </w:r>
      <w:r w:rsidRPr="00831FE4">
        <w:rPr>
          <w:rFonts w:ascii="Times New Roman" w:hAnsi="Times New Roman"/>
          <w:spacing w:val="44"/>
          <w:w w:val="110"/>
          <w:sz w:val="20"/>
          <w:szCs w:val="20"/>
        </w:rPr>
        <w:t xml:space="preserve"> </w:t>
      </w:r>
      <w:r w:rsidRPr="00831FE4">
        <w:rPr>
          <w:rFonts w:ascii="Times New Roman" w:hAnsi="Times New Roman"/>
          <w:i/>
          <w:w w:val="110"/>
          <w:sz w:val="20"/>
          <w:szCs w:val="20"/>
        </w:rPr>
        <w:t>(практическое</w:t>
      </w:r>
      <w:r w:rsidRPr="00831FE4">
        <w:rPr>
          <w:rFonts w:ascii="Times New Roman" w:hAnsi="Times New Roman"/>
          <w:i/>
          <w:spacing w:val="39"/>
          <w:w w:val="110"/>
          <w:sz w:val="20"/>
          <w:szCs w:val="20"/>
        </w:rPr>
        <w:t xml:space="preserve"> </w:t>
      </w:r>
      <w:r w:rsidRPr="00831FE4">
        <w:rPr>
          <w:rFonts w:ascii="Times New Roman" w:hAnsi="Times New Roman"/>
          <w:i/>
          <w:w w:val="110"/>
          <w:sz w:val="20"/>
          <w:szCs w:val="20"/>
        </w:rPr>
        <w:t>занятие)</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уметь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объяснить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отличия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географии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физической</w:t>
      </w:r>
      <w:r w:rsidRPr="00831FE4">
        <w:rPr>
          <w:rFonts w:ascii="Times New Roman" w:hAnsi="Times New Roman"/>
          <w:spacing w:val="27"/>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политической</w:t>
      </w:r>
      <w:r w:rsidRPr="00831FE4">
        <w:rPr>
          <w:rFonts w:ascii="Times New Roman" w:hAnsi="Times New Roman"/>
          <w:spacing w:val="28"/>
          <w:w w:val="105"/>
          <w:sz w:val="20"/>
          <w:szCs w:val="20"/>
        </w:rPr>
        <w:t xml:space="preserve"> </w:t>
      </w:r>
      <w:r w:rsidRPr="00831FE4">
        <w:rPr>
          <w:rFonts w:ascii="Times New Roman" w:hAnsi="Times New Roman"/>
          <w:w w:val="105"/>
          <w:sz w:val="20"/>
          <w:szCs w:val="20"/>
        </w:rPr>
        <w:t>географии;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10"/>
          <w:sz w:val="20"/>
          <w:szCs w:val="20"/>
        </w:rPr>
        <w:t>понимать,</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что</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такое</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культурная</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карта</w:t>
      </w:r>
      <w:r w:rsidRPr="00831FE4">
        <w:rPr>
          <w:rFonts w:ascii="Times New Roman" w:hAnsi="Times New Roman"/>
          <w:spacing w:val="8"/>
          <w:w w:val="110"/>
          <w:sz w:val="20"/>
          <w:szCs w:val="20"/>
        </w:rPr>
        <w:t xml:space="preserve"> </w:t>
      </w:r>
      <w:r w:rsidRPr="00831FE4">
        <w:rPr>
          <w:rFonts w:ascii="Times New Roman" w:hAnsi="Times New Roman"/>
          <w:w w:val="110"/>
          <w:sz w:val="20"/>
          <w:szCs w:val="20"/>
        </w:rPr>
        <w:t>народов</w:t>
      </w:r>
      <w:r w:rsidRPr="00831FE4">
        <w:rPr>
          <w:rFonts w:ascii="Times New Roman" w:hAnsi="Times New Roman"/>
          <w:spacing w:val="9"/>
          <w:w w:val="110"/>
          <w:sz w:val="20"/>
          <w:szCs w:val="20"/>
        </w:rPr>
        <w:t xml:space="preserve"> </w:t>
      </w:r>
      <w:r w:rsidRPr="00831FE4">
        <w:rPr>
          <w:rFonts w:ascii="Times New Roman" w:hAnsi="Times New Roman"/>
          <w:w w:val="110"/>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описывать</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отдельные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области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культурной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карты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Pr>
          <w:rFonts w:ascii="Times New Roman" w:hAnsi="Times New Roman"/>
          <w:w w:val="105"/>
          <w:sz w:val="20"/>
          <w:szCs w:val="20"/>
        </w:rPr>
        <w:t>соответ</w:t>
      </w:r>
      <w:r w:rsidRPr="00831FE4">
        <w:rPr>
          <w:rFonts w:ascii="Times New Roman" w:hAnsi="Times New Roman"/>
          <w:w w:val="105"/>
          <w:sz w:val="20"/>
          <w:szCs w:val="20"/>
        </w:rPr>
        <w:t>ствии</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26"/>
          <w:w w:val="105"/>
          <w:sz w:val="20"/>
          <w:szCs w:val="20"/>
        </w:rPr>
        <w:t xml:space="preserve"> </w:t>
      </w:r>
      <w:r w:rsidRPr="00831FE4">
        <w:rPr>
          <w:rFonts w:ascii="Times New Roman" w:hAnsi="Times New Roman"/>
          <w:w w:val="105"/>
          <w:sz w:val="20"/>
          <w:szCs w:val="20"/>
        </w:rPr>
        <w:t>особенностями.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Тема</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32.</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Единство</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страны</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залог</w:t>
      </w:r>
      <w:r w:rsidRPr="00831FE4">
        <w:rPr>
          <w:rFonts w:ascii="Times New Roman" w:hAnsi="Times New Roman"/>
          <w:spacing w:val="40"/>
          <w:w w:val="105"/>
          <w:sz w:val="20"/>
          <w:szCs w:val="20"/>
        </w:rPr>
        <w:t xml:space="preserve"> </w:t>
      </w:r>
      <w:r w:rsidRPr="00831FE4">
        <w:rPr>
          <w:rFonts w:ascii="Times New Roman" w:hAnsi="Times New Roman"/>
          <w:w w:val="105"/>
          <w:sz w:val="20"/>
          <w:szCs w:val="20"/>
        </w:rPr>
        <w:t>будущего</w:t>
      </w:r>
      <w:r w:rsidRPr="00831FE4">
        <w:rPr>
          <w:rFonts w:ascii="Times New Roman" w:hAnsi="Times New Roman"/>
          <w:spacing w:val="39"/>
          <w:w w:val="105"/>
          <w:sz w:val="20"/>
          <w:szCs w:val="20"/>
        </w:rPr>
        <w:t xml:space="preserve"> </w:t>
      </w:r>
      <w:r w:rsidRPr="00831FE4">
        <w:rPr>
          <w:rFonts w:ascii="Times New Roman" w:hAnsi="Times New Roman"/>
          <w:w w:val="105"/>
          <w:sz w:val="20"/>
          <w:szCs w:val="20"/>
        </w:rPr>
        <w:t>России</w:t>
      </w:r>
    </w:p>
    <w:p w:rsidR="00685EC5" w:rsidRPr="00831FE4" w:rsidRDefault="00685EC5" w:rsidP="00685EC5">
      <w:pPr>
        <w:pStyle w:val="aff"/>
        <w:jc w:val="both"/>
        <w:rPr>
          <w:rFonts w:ascii="Times New Roman" w:hAnsi="Times New Roman"/>
          <w:sz w:val="20"/>
          <w:szCs w:val="20"/>
        </w:rPr>
      </w:pPr>
      <w:r w:rsidRPr="00831FE4">
        <w:rPr>
          <w:rFonts w:ascii="Times New Roman" w:hAnsi="Times New Roman"/>
          <w:w w:val="105"/>
          <w:sz w:val="20"/>
          <w:szCs w:val="20"/>
        </w:rPr>
        <w:t>Знать и уметь объяснить значение и роль общих элементов 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культуре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народов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России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для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обоснования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её</w:t>
      </w:r>
      <w:r w:rsidRPr="00831FE4">
        <w:rPr>
          <w:rFonts w:ascii="Times New Roman" w:hAnsi="Times New Roman"/>
          <w:spacing w:val="1"/>
          <w:w w:val="105"/>
          <w:sz w:val="20"/>
          <w:szCs w:val="20"/>
        </w:rPr>
        <w:t xml:space="preserve"> </w:t>
      </w:r>
      <w:r>
        <w:rPr>
          <w:rFonts w:ascii="Times New Roman" w:hAnsi="Times New Roman"/>
          <w:w w:val="105"/>
          <w:sz w:val="20"/>
          <w:szCs w:val="20"/>
        </w:rPr>
        <w:t>территориаль</w:t>
      </w:r>
      <w:r w:rsidRPr="00831FE4">
        <w:rPr>
          <w:rFonts w:ascii="Times New Roman" w:hAnsi="Times New Roman"/>
          <w:w w:val="105"/>
          <w:sz w:val="20"/>
          <w:szCs w:val="20"/>
        </w:rPr>
        <w:t>ного,</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политического</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экономического</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единства;</w:t>
      </w:r>
    </w:p>
    <w:p w:rsidR="00685EC5" w:rsidRDefault="00685EC5" w:rsidP="00685EC5">
      <w:pPr>
        <w:pStyle w:val="aff"/>
        <w:jc w:val="both"/>
        <w:rPr>
          <w:rFonts w:ascii="Times New Roman" w:hAnsi="Times New Roman"/>
          <w:w w:val="105"/>
          <w:sz w:val="20"/>
          <w:szCs w:val="20"/>
        </w:rPr>
      </w:pPr>
      <w:r w:rsidRPr="00831FE4">
        <w:rPr>
          <w:rFonts w:ascii="Times New Roman" w:hAnsi="Times New Roman"/>
          <w:w w:val="105"/>
          <w:sz w:val="20"/>
          <w:szCs w:val="20"/>
        </w:rPr>
        <w:t>понимать и доказывать важ</w:t>
      </w:r>
      <w:r>
        <w:rPr>
          <w:rFonts w:ascii="Times New Roman" w:hAnsi="Times New Roman"/>
          <w:w w:val="105"/>
          <w:sz w:val="20"/>
          <w:szCs w:val="20"/>
        </w:rPr>
        <w:t>ность и преимущества этого един</w:t>
      </w:r>
      <w:r w:rsidRPr="00831FE4">
        <w:rPr>
          <w:rFonts w:ascii="Times New Roman" w:hAnsi="Times New Roman"/>
          <w:w w:val="105"/>
          <w:sz w:val="20"/>
          <w:szCs w:val="20"/>
        </w:rPr>
        <w:t>ства перед требованиями н</w:t>
      </w:r>
      <w:r w:rsidR="0050104C">
        <w:rPr>
          <w:rFonts w:ascii="Times New Roman" w:hAnsi="Times New Roman"/>
          <w:w w:val="105"/>
          <w:sz w:val="20"/>
          <w:szCs w:val="20"/>
        </w:rPr>
        <w:t>ационального самоопределения от</w:t>
      </w:r>
      <w:r w:rsidRPr="00831FE4">
        <w:rPr>
          <w:rFonts w:ascii="Times New Roman" w:hAnsi="Times New Roman"/>
          <w:w w:val="105"/>
          <w:sz w:val="20"/>
          <w:szCs w:val="20"/>
        </w:rPr>
        <w:t>дельных</w:t>
      </w:r>
      <w:r w:rsidRPr="00831FE4">
        <w:rPr>
          <w:rFonts w:ascii="Times New Roman" w:hAnsi="Times New Roman"/>
          <w:spacing w:val="24"/>
          <w:w w:val="105"/>
          <w:sz w:val="20"/>
          <w:szCs w:val="20"/>
        </w:rPr>
        <w:t xml:space="preserve"> </w:t>
      </w:r>
      <w:r w:rsidRPr="00831FE4">
        <w:rPr>
          <w:rFonts w:ascii="Times New Roman" w:hAnsi="Times New Roman"/>
          <w:w w:val="105"/>
          <w:sz w:val="20"/>
          <w:szCs w:val="20"/>
        </w:rPr>
        <w:t>этносов.</w:t>
      </w:r>
    </w:p>
    <w:p w:rsidR="0050104C" w:rsidRPr="00831FE4" w:rsidRDefault="0050104C" w:rsidP="00685EC5">
      <w:pPr>
        <w:pStyle w:val="aff"/>
        <w:jc w:val="both"/>
        <w:rPr>
          <w:rFonts w:ascii="Times New Roman" w:hAnsi="Times New Roman"/>
          <w:sz w:val="20"/>
          <w:szCs w:val="20"/>
        </w:rPr>
      </w:pPr>
    </w:p>
    <w:p w:rsidR="00C2353C" w:rsidRPr="00831FE4" w:rsidRDefault="00C2353C" w:rsidP="00C2353C">
      <w:pPr>
        <w:pStyle w:val="aff"/>
        <w:jc w:val="both"/>
        <w:rPr>
          <w:rFonts w:ascii="Times New Roman" w:hAnsi="Times New Roman"/>
          <w:sz w:val="20"/>
          <w:szCs w:val="20"/>
        </w:rPr>
      </w:pPr>
      <w:r w:rsidRPr="00831FE4">
        <w:rPr>
          <w:rFonts w:ascii="Times New Roman" w:hAnsi="Times New Roman"/>
          <w:w w:val="85"/>
          <w:sz w:val="20"/>
          <w:szCs w:val="20"/>
        </w:rPr>
        <w:t>Система</w:t>
      </w:r>
      <w:r w:rsidRPr="00831FE4">
        <w:rPr>
          <w:rFonts w:ascii="Times New Roman" w:hAnsi="Times New Roman"/>
          <w:spacing w:val="-1"/>
          <w:w w:val="85"/>
          <w:sz w:val="20"/>
          <w:szCs w:val="20"/>
        </w:rPr>
        <w:t xml:space="preserve"> </w:t>
      </w:r>
      <w:r w:rsidRPr="00831FE4">
        <w:rPr>
          <w:rFonts w:ascii="Times New Roman" w:hAnsi="Times New Roman"/>
          <w:w w:val="85"/>
          <w:sz w:val="20"/>
          <w:szCs w:val="20"/>
        </w:rPr>
        <w:t>оценки результатов обучения</w:t>
      </w:r>
    </w:p>
    <w:p w:rsidR="00C2353C" w:rsidRPr="00831FE4" w:rsidRDefault="00C2353C" w:rsidP="00C2353C">
      <w:pPr>
        <w:pStyle w:val="aff"/>
        <w:jc w:val="both"/>
        <w:rPr>
          <w:rFonts w:ascii="Times New Roman" w:hAnsi="Times New Roman"/>
          <w:sz w:val="20"/>
          <w:szCs w:val="20"/>
        </w:rPr>
      </w:pPr>
      <w:r w:rsidRPr="00831FE4">
        <w:rPr>
          <w:rFonts w:ascii="Times New Roman" w:hAnsi="Times New Roman"/>
          <w:w w:val="110"/>
          <w:sz w:val="20"/>
          <w:szCs w:val="20"/>
        </w:rPr>
        <w:t>Оценка результатов обучения должна</w:t>
      </w:r>
      <w:r>
        <w:rPr>
          <w:rFonts w:ascii="Times New Roman" w:hAnsi="Times New Roman"/>
          <w:w w:val="110"/>
          <w:sz w:val="20"/>
          <w:szCs w:val="20"/>
        </w:rPr>
        <w:t xml:space="preserve"> быть основана на по</w:t>
      </w:r>
      <w:r w:rsidRPr="00831FE4">
        <w:rPr>
          <w:rFonts w:ascii="Times New Roman" w:hAnsi="Times New Roman"/>
          <w:w w:val="110"/>
          <w:sz w:val="20"/>
          <w:szCs w:val="20"/>
        </w:rPr>
        <w:t>нятных, прозрачных и стру</w:t>
      </w:r>
      <w:r>
        <w:rPr>
          <w:rFonts w:ascii="Times New Roman" w:hAnsi="Times New Roman"/>
          <w:w w:val="110"/>
          <w:sz w:val="20"/>
          <w:szCs w:val="20"/>
        </w:rPr>
        <w:t>ктурированных принципах, обеспе</w:t>
      </w:r>
      <w:r w:rsidRPr="00831FE4">
        <w:rPr>
          <w:rFonts w:ascii="Times New Roman" w:hAnsi="Times New Roman"/>
          <w:w w:val="105"/>
          <w:sz w:val="20"/>
          <w:szCs w:val="20"/>
        </w:rPr>
        <w:t>чивающих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оценивание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различных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компетенций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обучающихся.</w:t>
      </w:r>
      <w:r w:rsidRPr="00831FE4">
        <w:rPr>
          <w:rFonts w:ascii="Times New Roman" w:hAnsi="Times New Roman"/>
          <w:spacing w:val="1"/>
          <w:w w:val="105"/>
          <w:sz w:val="20"/>
          <w:szCs w:val="20"/>
        </w:rPr>
        <w:t xml:space="preserve"> </w:t>
      </w:r>
      <w:r w:rsidRPr="00831FE4">
        <w:rPr>
          <w:rFonts w:ascii="Times New Roman" w:hAnsi="Times New Roman"/>
          <w:w w:val="110"/>
          <w:sz w:val="20"/>
          <w:szCs w:val="20"/>
        </w:rPr>
        <w:t>Принципы</w:t>
      </w:r>
      <w:r w:rsidRPr="00831FE4">
        <w:rPr>
          <w:rFonts w:ascii="Times New Roman" w:hAnsi="Times New Roman"/>
          <w:spacing w:val="21"/>
          <w:w w:val="110"/>
          <w:sz w:val="20"/>
          <w:szCs w:val="20"/>
        </w:rPr>
        <w:t xml:space="preserve"> </w:t>
      </w:r>
      <w:r w:rsidRPr="00831FE4">
        <w:rPr>
          <w:rFonts w:ascii="Times New Roman" w:hAnsi="Times New Roman"/>
          <w:w w:val="110"/>
          <w:sz w:val="20"/>
          <w:szCs w:val="20"/>
        </w:rPr>
        <w:t>оценки</w:t>
      </w:r>
      <w:r w:rsidRPr="00831FE4">
        <w:rPr>
          <w:rFonts w:ascii="Times New Roman" w:hAnsi="Times New Roman"/>
          <w:spacing w:val="22"/>
          <w:w w:val="110"/>
          <w:sz w:val="20"/>
          <w:szCs w:val="20"/>
        </w:rPr>
        <w:t xml:space="preserve"> </w:t>
      </w:r>
      <w:r w:rsidRPr="00831FE4">
        <w:rPr>
          <w:rFonts w:ascii="Times New Roman" w:hAnsi="Times New Roman"/>
          <w:w w:val="110"/>
          <w:sz w:val="20"/>
          <w:szCs w:val="20"/>
        </w:rPr>
        <w:t>следующие.</w:t>
      </w:r>
    </w:p>
    <w:p w:rsidR="00C2353C" w:rsidRPr="00831FE4" w:rsidRDefault="00C2353C" w:rsidP="00C2353C">
      <w:pPr>
        <w:pStyle w:val="aff"/>
        <w:jc w:val="both"/>
        <w:rPr>
          <w:rFonts w:ascii="Times New Roman" w:hAnsi="Times New Roman"/>
          <w:sz w:val="20"/>
          <w:szCs w:val="20"/>
        </w:rPr>
      </w:pPr>
      <w:r w:rsidRPr="00831FE4">
        <w:rPr>
          <w:rFonts w:ascii="Times New Roman" w:hAnsi="Times New Roman"/>
          <w:w w:val="105"/>
          <w:sz w:val="20"/>
          <w:szCs w:val="20"/>
        </w:rPr>
        <w:t>1.</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Личностные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компетенции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обучающихся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подлежат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 xml:space="preserve">посредственной оценке, не являются </w:t>
      </w:r>
      <w:r>
        <w:rPr>
          <w:rFonts w:ascii="Times New Roman" w:hAnsi="Times New Roman"/>
          <w:w w:val="105"/>
          <w:sz w:val="20"/>
          <w:szCs w:val="20"/>
        </w:rPr>
        <w:t>непосредственным основа</w:t>
      </w:r>
      <w:r w:rsidRPr="00831FE4">
        <w:rPr>
          <w:rFonts w:ascii="Times New Roman" w:hAnsi="Times New Roman"/>
          <w:w w:val="105"/>
          <w:sz w:val="20"/>
          <w:szCs w:val="20"/>
        </w:rPr>
        <w:t>нием</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оценки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итогового,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так</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промежуточного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уровня</w:t>
      </w:r>
      <w:r w:rsidRPr="00831FE4">
        <w:rPr>
          <w:rFonts w:ascii="Times New Roman" w:hAnsi="Times New Roman"/>
          <w:spacing w:val="1"/>
          <w:w w:val="105"/>
          <w:sz w:val="20"/>
          <w:szCs w:val="20"/>
        </w:rPr>
        <w:t xml:space="preserve"> </w:t>
      </w:r>
      <w:r>
        <w:rPr>
          <w:rFonts w:ascii="Times New Roman" w:hAnsi="Times New Roman"/>
          <w:w w:val="105"/>
          <w:sz w:val="20"/>
          <w:szCs w:val="20"/>
        </w:rPr>
        <w:t>ду</w:t>
      </w:r>
      <w:r w:rsidRPr="00831FE4">
        <w:rPr>
          <w:rFonts w:ascii="Times New Roman" w:hAnsi="Times New Roman"/>
          <w:w w:val="105"/>
          <w:sz w:val="20"/>
          <w:szCs w:val="20"/>
        </w:rPr>
        <w:t>ховно-нравственного</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развития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детей,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являются</w:t>
      </w:r>
      <w:r w:rsidRPr="00831FE4">
        <w:rPr>
          <w:rFonts w:ascii="Times New Roman" w:hAnsi="Times New Roman"/>
          <w:spacing w:val="1"/>
          <w:w w:val="105"/>
          <w:sz w:val="20"/>
          <w:szCs w:val="20"/>
        </w:rPr>
        <w:t xml:space="preserve"> </w:t>
      </w:r>
      <w:r>
        <w:rPr>
          <w:rFonts w:ascii="Times New Roman" w:hAnsi="Times New Roman"/>
          <w:w w:val="105"/>
          <w:sz w:val="20"/>
          <w:szCs w:val="20"/>
        </w:rPr>
        <w:t>непосред</w:t>
      </w:r>
      <w:r w:rsidRPr="00831FE4">
        <w:rPr>
          <w:rFonts w:ascii="Times New Roman" w:hAnsi="Times New Roman"/>
          <w:w w:val="105"/>
          <w:sz w:val="20"/>
          <w:szCs w:val="20"/>
        </w:rPr>
        <w:t>ственным</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основанием</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при</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оценке</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качества</w:t>
      </w:r>
      <w:r w:rsidRPr="00831FE4">
        <w:rPr>
          <w:rFonts w:ascii="Times New Roman" w:hAnsi="Times New Roman"/>
          <w:spacing w:val="29"/>
          <w:w w:val="105"/>
          <w:sz w:val="20"/>
          <w:szCs w:val="20"/>
        </w:rPr>
        <w:t xml:space="preserve"> </w:t>
      </w:r>
      <w:r w:rsidRPr="00831FE4">
        <w:rPr>
          <w:rFonts w:ascii="Times New Roman" w:hAnsi="Times New Roman"/>
          <w:w w:val="105"/>
          <w:sz w:val="20"/>
          <w:szCs w:val="20"/>
        </w:rPr>
        <w:t>образования.</w:t>
      </w:r>
    </w:p>
    <w:p w:rsidR="00C2353C" w:rsidRPr="00831FE4" w:rsidRDefault="00C2353C" w:rsidP="00C2353C">
      <w:pPr>
        <w:pStyle w:val="aff"/>
        <w:jc w:val="both"/>
        <w:rPr>
          <w:rFonts w:ascii="Times New Roman" w:hAnsi="Times New Roman"/>
          <w:sz w:val="20"/>
          <w:szCs w:val="20"/>
        </w:rPr>
      </w:pPr>
      <w:r w:rsidRPr="00831FE4">
        <w:rPr>
          <w:rFonts w:ascii="Times New Roman" w:hAnsi="Times New Roman"/>
          <w:w w:val="105"/>
          <w:sz w:val="20"/>
          <w:szCs w:val="20"/>
        </w:rPr>
        <w:t>2.</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Система оценки образовательных достижений основана на</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методе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наблюдения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включает:</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педагогические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наблюдения,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педагогическую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диагностику,</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связанную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оценкой</w:t>
      </w:r>
      <w:r w:rsidRPr="00831FE4">
        <w:rPr>
          <w:rFonts w:ascii="Times New Roman" w:hAnsi="Times New Roman"/>
          <w:spacing w:val="1"/>
          <w:w w:val="105"/>
          <w:sz w:val="20"/>
          <w:szCs w:val="20"/>
        </w:rPr>
        <w:t xml:space="preserve"> </w:t>
      </w:r>
      <w:r>
        <w:rPr>
          <w:rFonts w:ascii="Times New Roman" w:hAnsi="Times New Roman"/>
          <w:w w:val="105"/>
          <w:sz w:val="20"/>
          <w:szCs w:val="20"/>
        </w:rPr>
        <w:t>эффектив</w:t>
      </w:r>
      <w:r w:rsidRPr="00831FE4">
        <w:rPr>
          <w:rFonts w:ascii="Times New Roman" w:hAnsi="Times New Roman"/>
          <w:w w:val="105"/>
          <w:sz w:val="20"/>
          <w:szCs w:val="20"/>
        </w:rPr>
        <w:t>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педагогических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действий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целью</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дальнейшей</w:t>
      </w:r>
      <w:r w:rsidRPr="00831FE4">
        <w:rPr>
          <w:rFonts w:ascii="Times New Roman" w:hAnsi="Times New Roman"/>
          <w:spacing w:val="1"/>
          <w:w w:val="105"/>
          <w:sz w:val="20"/>
          <w:szCs w:val="20"/>
        </w:rPr>
        <w:t xml:space="preserve"> </w:t>
      </w:r>
      <w:r>
        <w:rPr>
          <w:rFonts w:ascii="Times New Roman" w:hAnsi="Times New Roman"/>
          <w:w w:val="105"/>
          <w:sz w:val="20"/>
          <w:szCs w:val="20"/>
        </w:rPr>
        <w:t>опти</w:t>
      </w:r>
      <w:r w:rsidRPr="00831FE4">
        <w:rPr>
          <w:rFonts w:ascii="Times New Roman" w:hAnsi="Times New Roman"/>
          <w:w w:val="105"/>
          <w:sz w:val="20"/>
          <w:szCs w:val="20"/>
        </w:rPr>
        <w:t>мизации;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проектные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работы</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обучающихся,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фиксирующие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их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достижения в ходе образовател</w:t>
      </w:r>
      <w:r>
        <w:rPr>
          <w:rFonts w:ascii="Times New Roman" w:hAnsi="Times New Roman"/>
          <w:w w:val="105"/>
          <w:sz w:val="20"/>
          <w:szCs w:val="20"/>
        </w:rPr>
        <w:t>ьной деятельности и взаимодей</w:t>
      </w:r>
      <w:r w:rsidRPr="00831FE4">
        <w:rPr>
          <w:rFonts w:ascii="Times New Roman" w:hAnsi="Times New Roman"/>
          <w:w w:val="105"/>
          <w:sz w:val="20"/>
          <w:szCs w:val="20"/>
        </w:rPr>
        <w:t>ствия</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социуме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(классе);</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мониторинги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сформированности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духовно-нравственных</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ценностей</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личности,</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включающие</w:t>
      </w:r>
      <w:r w:rsidRPr="00831FE4">
        <w:rPr>
          <w:rFonts w:ascii="Times New Roman" w:hAnsi="Times New Roman"/>
          <w:spacing w:val="1"/>
          <w:w w:val="105"/>
          <w:sz w:val="20"/>
          <w:szCs w:val="20"/>
        </w:rPr>
        <w:t xml:space="preserve"> </w:t>
      </w:r>
      <w:r>
        <w:rPr>
          <w:rFonts w:ascii="Times New Roman" w:hAnsi="Times New Roman"/>
          <w:w w:val="105"/>
          <w:sz w:val="20"/>
          <w:szCs w:val="20"/>
        </w:rPr>
        <w:t>тра</w:t>
      </w:r>
      <w:r w:rsidRPr="00831FE4">
        <w:rPr>
          <w:rFonts w:ascii="Times New Roman" w:hAnsi="Times New Roman"/>
          <w:w w:val="105"/>
          <w:sz w:val="20"/>
          <w:szCs w:val="20"/>
        </w:rPr>
        <w:t>диционные ценности как оп</w:t>
      </w:r>
      <w:r>
        <w:rPr>
          <w:rFonts w:ascii="Times New Roman" w:hAnsi="Times New Roman"/>
          <w:w w:val="105"/>
          <w:sz w:val="20"/>
          <w:szCs w:val="20"/>
        </w:rPr>
        <w:t>орные элементы ценностных ориен</w:t>
      </w:r>
      <w:r w:rsidRPr="00831FE4">
        <w:rPr>
          <w:rFonts w:ascii="Times New Roman" w:hAnsi="Times New Roman"/>
          <w:w w:val="105"/>
          <w:sz w:val="20"/>
          <w:szCs w:val="20"/>
        </w:rPr>
        <w:t>таций</w:t>
      </w:r>
      <w:r w:rsidRPr="00831FE4">
        <w:rPr>
          <w:rFonts w:ascii="Times New Roman" w:hAnsi="Times New Roman"/>
          <w:spacing w:val="25"/>
          <w:w w:val="105"/>
          <w:sz w:val="20"/>
          <w:szCs w:val="20"/>
        </w:rPr>
        <w:t xml:space="preserve"> </w:t>
      </w:r>
      <w:r w:rsidRPr="00831FE4">
        <w:rPr>
          <w:rFonts w:ascii="Times New Roman" w:hAnsi="Times New Roman"/>
          <w:w w:val="105"/>
          <w:sz w:val="20"/>
          <w:szCs w:val="20"/>
        </w:rPr>
        <w:t>обучающихся</w:t>
      </w:r>
      <w:r w:rsidRPr="00831FE4">
        <w:rPr>
          <w:rFonts w:ascii="Times New Roman" w:hAnsi="Times New Roman"/>
          <w:spacing w:val="-9"/>
          <w:w w:val="105"/>
          <w:sz w:val="20"/>
          <w:szCs w:val="20"/>
        </w:rPr>
        <w:t xml:space="preserve"> </w:t>
      </w:r>
      <w:r w:rsidRPr="00831FE4">
        <w:rPr>
          <w:rFonts w:ascii="Times New Roman" w:hAnsi="Times New Roman"/>
          <w:w w:val="105"/>
          <w:sz w:val="20"/>
          <w:szCs w:val="20"/>
        </w:rPr>
        <w:t>.</w:t>
      </w:r>
    </w:p>
    <w:p w:rsidR="00C2353C" w:rsidRPr="00831FE4" w:rsidRDefault="00C2353C" w:rsidP="00C2353C">
      <w:pPr>
        <w:pStyle w:val="aff"/>
        <w:jc w:val="both"/>
        <w:rPr>
          <w:rFonts w:ascii="Times New Roman" w:hAnsi="Times New Roman"/>
          <w:sz w:val="20"/>
          <w:szCs w:val="20"/>
        </w:rPr>
      </w:pPr>
      <w:r w:rsidRPr="00831FE4">
        <w:rPr>
          <w:rFonts w:ascii="Times New Roman" w:hAnsi="Times New Roman"/>
          <w:w w:val="105"/>
          <w:sz w:val="20"/>
          <w:szCs w:val="20"/>
        </w:rPr>
        <w:t>3.</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 xml:space="preserve">При этом непосредственное </w:t>
      </w:r>
      <w:r>
        <w:rPr>
          <w:rFonts w:ascii="Times New Roman" w:hAnsi="Times New Roman"/>
          <w:w w:val="105"/>
          <w:sz w:val="20"/>
          <w:szCs w:val="20"/>
        </w:rPr>
        <w:t>оценивание остаётся прерога</w:t>
      </w:r>
      <w:r w:rsidRPr="00831FE4">
        <w:rPr>
          <w:rFonts w:ascii="Times New Roman" w:hAnsi="Times New Roman"/>
          <w:w w:val="105"/>
          <w:sz w:val="20"/>
          <w:szCs w:val="20"/>
        </w:rPr>
        <w:t>тивной образовательного учреждения с учётом обозначенных в</w:t>
      </w:r>
      <w:r w:rsidRPr="00831FE4">
        <w:rPr>
          <w:rFonts w:ascii="Times New Roman" w:hAnsi="Times New Roman"/>
          <w:spacing w:val="1"/>
          <w:w w:val="105"/>
          <w:sz w:val="20"/>
          <w:szCs w:val="20"/>
        </w:rPr>
        <w:t xml:space="preserve"> </w:t>
      </w:r>
      <w:r w:rsidRPr="00831FE4">
        <w:rPr>
          <w:rFonts w:ascii="Times New Roman" w:hAnsi="Times New Roman"/>
          <w:w w:val="105"/>
          <w:sz w:val="20"/>
          <w:szCs w:val="20"/>
        </w:rPr>
        <w:t>программе предметных, лич</w:t>
      </w:r>
      <w:r>
        <w:rPr>
          <w:rFonts w:ascii="Times New Roman" w:hAnsi="Times New Roman"/>
          <w:w w:val="105"/>
          <w:sz w:val="20"/>
          <w:szCs w:val="20"/>
        </w:rPr>
        <w:t>ностных и метапредметных резуль</w:t>
      </w:r>
      <w:r w:rsidRPr="00831FE4">
        <w:rPr>
          <w:rFonts w:ascii="Times New Roman" w:hAnsi="Times New Roman"/>
          <w:w w:val="105"/>
          <w:sz w:val="20"/>
          <w:szCs w:val="20"/>
        </w:rPr>
        <w:t>татов.</w:t>
      </w:r>
    </w:p>
    <w:p w:rsidR="00685EC5" w:rsidRPr="00831FE4" w:rsidRDefault="00685EC5" w:rsidP="00685EC5">
      <w:pPr>
        <w:pStyle w:val="aff"/>
        <w:jc w:val="both"/>
        <w:rPr>
          <w:rFonts w:ascii="Times New Roman" w:hAnsi="Times New Roman"/>
          <w:sz w:val="20"/>
          <w:szCs w:val="20"/>
        </w:rPr>
      </w:pPr>
    </w:p>
    <w:p w:rsidR="00685EC5" w:rsidRPr="00685EC5" w:rsidRDefault="00685EC5" w:rsidP="00685EC5">
      <w:pPr>
        <w:pStyle w:val="aff"/>
        <w:jc w:val="both"/>
        <w:rPr>
          <w:rFonts w:ascii="Times New Roman" w:hAnsi="Times New Roman"/>
          <w:sz w:val="20"/>
          <w:szCs w:val="20"/>
        </w:rPr>
      </w:pPr>
    </w:p>
    <w:p w:rsidR="00A57638" w:rsidRPr="00EB2D57" w:rsidRDefault="00FE3D18" w:rsidP="00472BC0">
      <w:pPr>
        <w:pStyle w:val="25"/>
      </w:pPr>
      <w:r>
        <w:t xml:space="preserve">2.2. </w:t>
      </w:r>
      <w:r w:rsidR="00E235EB" w:rsidRPr="00EB2D57">
        <w:t xml:space="preserve"> ПРОГРАММА ФОРМИРОВАНИЯ УНИВЕРСАЛЬНЫХ УЧЕБНЫХ ДЕЙСТВИЙ У ОБУЧАЮЩИХСЯ</w:t>
      </w:r>
      <w:bookmarkEnd w:id="812"/>
      <w:bookmarkEnd w:id="813"/>
    </w:p>
    <w:p w:rsidR="00FE3D18" w:rsidRDefault="00FE3D18" w:rsidP="00FE3D18">
      <w:pPr>
        <w:pStyle w:val="af5"/>
      </w:pPr>
      <w:bookmarkStart w:id="819" w:name="bookmark1882"/>
    </w:p>
    <w:p w:rsidR="00A57638" w:rsidRPr="00EB2D57" w:rsidRDefault="00FE3D18" w:rsidP="00472BC0">
      <w:pPr>
        <w:pStyle w:val="31"/>
      </w:pPr>
      <w:bookmarkStart w:id="820" w:name="_Toc105502800"/>
      <w:r>
        <w:t xml:space="preserve">2.2.1. </w:t>
      </w:r>
      <w:r w:rsidR="00E235EB" w:rsidRPr="00EB2D57">
        <w:t>Целевой раздел</w:t>
      </w:r>
      <w:bookmarkEnd w:id="819"/>
      <w:bookmarkEnd w:id="820"/>
    </w:p>
    <w:p w:rsidR="00A57638" w:rsidRPr="00EB2D57" w:rsidRDefault="00E235EB">
      <w:pPr>
        <w:pStyle w:val="13"/>
        <w:jc w:val="both"/>
        <w:rPr>
          <w:color w:val="auto"/>
        </w:rPr>
      </w:pPr>
      <w:r w:rsidRPr="00EB2D57">
        <w:rPr>
          <w:color w:val="auto"/>
        </w:rPr>
        <w:t>В Федеральном государственном образовательном стандарте основного общего образования указано, что программа формирования универсальных учебных действий у обучающихся должна обеспечивать:</w:t>
      </w:r>
    </w:p>
    <w:p w:rsidR="00A57638" w:rsidRPr="00EB2D57" w:rsidRDefault="00E235EB" w:rsidP="004318C2">
      <w:pPr>
        <w:pStyle w:val="13"/>
        <w:numPr>
          <w:ilvl w:val="0"/>
          <w:numId w:val="308"/>
        </w:numPr>
        <w:spacing w:line="300" w:lineRule="auto"/>
        <w:jc w:val="both"/>
        <w:rPr>
          <w:color w:val="auto"/>
        </w:rPr>
      </w:pPr>
      <w:r w:rsidRPr="00EB2D57">
        <w:rPr>
          <w:color w:val="auto"/>
        </w:rPr>
        <w:t>развитие способности к саморазвитию и самосовершенствованию;</w:t>
      </w:r>
    </w:p>
    <w:p w:rsidR="00A57638" w:rsidRPr="00EB2D57" w:rsidRDefault="00E235EB" w:rsidP="004318C2">
      <w:pPr>
        <w:pStyle w:val="13"/>
        <w:numPr>
          <w:ilvl w:val="0"/>
          <w:numId w:val="308"/>
        </w:numPr>
        <w:spacing w:line="283" w:lineRule="auto"/>
        <w:jc w:val="both"/>
        <w:rPr>
          <w:color w:val="auto"/>
        </w:rPr>
      </w:pPr>
      <w:r w:rsidRPr="00EB2D57">
        <w:rPr>
          <w:color w:val="auto"/>
        </w:rPr>
        <w:t>формирование внутренней позиции личности, регулятивных, познавательных, коммуникативных универсальных учебных действий у обучающихся;</w:t>
      </w:r>
    </w:p>
    <w:p w:rsidR="00A57638" w:rsidRPr="00EB2D57" w:rsidRDefault="00E235EB" w:rsidP="004318C2">
      <w:pPr>
        <w:pStyle w:val="13"/>
        <w:numPr>
          <w:ilvl w:val="0"/>
          <w:numId w:val="308"/>
        </w:numPr>
        <w:spacing w:line="276" w:lineRule="auto"/>
        <w:jc w:val="both"/>
        <w:rPr>
          <w:color w:val="auto"/>
        </w:rPr>
      </w:pPr>
      <w:r w:rsidRPr="00EB2D57">
        <w:rPr>
          <w:color w:val="auto"/>
        </w:rPr>
        <w:t xml:space="preserve">формирование </w:t>
      </w:r>
      <w:r w:rsidRPr="00EB2D57">
        <w:rPr>
          <w:i/>
          <w:iCs/>
          <w:color w:val="auto"/>
        </w:rPr>
        <w:t>опыта</w:t>
      </w:r>
      <w:r w:rsidRPr="00EB2D57">
        <w:rPr>
          <w:color w:val="auto"/>
        </w:rPr>
        <w:t xml:space="preserve">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rsidR="00A57638" w:rsidRPr="00EB2D57" w:rsidRDefault="00E235EB" w:rsidP="004318C2">
      <w:pPr>
        <w:pStyle w:val="13"/>
        <w:numPr>
          <w:ilvl w:val="0"/>
          <w:numId w:val="308"/>
        </w:numPr>
        <w:spacing w:line="283" w:lineRule="auto"/>
        <w:jc w:val="both"/>
        <w:rPr>
          <w:color w:val="auto"/>
        </w:rPr>
      </w:pPr>
      <w:r w:rsidRPr="00EB2D57">
        <w:rPr>
          <w:color w:val="auto"/>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rsidR="00A57638" w:rsidRPr="00EB2D57" w:rsidRDefault="00E235EB" w:rsidP="004318C2">
      <w:pPr>
        <w:pStyle w:val="13"/>
        <w:numPr>
          <w:ilvl w:val="0"/>
          <w:numId w:val="308"/>
        </w:numPr>
        <w:spacing w:line="271" w:lineRule="auto"/>
        <w:jc w:val="both"/>
        <w:rPr>
          <w:color w:val="auto"/>
        </w:rPr>
      </w:pPr>
      <w:r w:rsidRPr="00EB2D57">
        <w:rPr>
          <w:color w:val="auto"/>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rsidR="00A57638" w:rsidRPr="00EB2D57" w:rsidRDefault="00E235EB" w:rsidP="004318C2">
      <w:pPr>
        <w:pStyle w:val="13"/>
        <w:numPr>
          <w:ilvl w:val="0"/>
          <w:numId w:val="308"/>
        </w:numPr>
        <w:spacing w:line="276" w:lineRule="auto"/>
        <w:jc w:val="both"/>
        <w:rPr>
          <w:color w:val="auto"/>
        </w:rPr>
      </w:pPr>
      <w:r w:rsidRPr="00EB2D57">
        <w:rPr>
          <w:color w:val="auto"/>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rsidR="00A57638" w:rsidRPr="00EB2D57" w:rsidRDefault="00E235EB" w:rsidP="004318C2">
      <w:pPr>
        <w:pStyle w:val="13"/>
        <w:numPr>
          <w:ilvl w:val="0"/>
          <w:numId w:val="308"/>
        </w:numPr>
        <w:spacing w:line="264" w:lineRule="auto"/>
        <w:jc w:val="both"/>
        <w:rPr>
          <w:color w:val="auto"/>
        </w:rPr>
      </w:pPr>
      <w:r w:rsidRPr="00EB2D57">
        <w:rPr>
          <w:color w:val="auto"/>
        </w:rPr>
        <w:t xml:space="preserve">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w:t>
      </w:r>
      <w:r w:rsidRPr="00EB2D57">
        <w:rPr>
          <w:i/>
          <w:iCs/>
          <w:color w:val="auto"/>
        </w:rPr>
        <w:t>использования средств ИКТ</w:t>
      </w:r>
      <w:r w:rsidRPr="00EB2D57">
        <w:rPr>
          <w:color w:val="auto"/>
        </w:rPr>
        <w:t xml:space="preserve"> и информационно-телекоммуникационной сети «Интернет» (далее — Интернет), формирование культуры пользования ИКТ;</w:t>
      </w:r>
    </w:p>
    <w:p w:rsidR="00A57638" w:rsidRPr="00EB2D57" w:rsidRDefault="00E235EB" w:rsidP="004318C2">
      <w:pPr>
        <w:pStyle w:val="13"/>
        <w:numPr>
          <w:ilvl w:val="0"/>
          <w:numId w:val="308"/>
        </w:numPr>
        <w:spacing w:line="300" w:lineRule="auto"/>
        <w:jc w:val="both"/>
        <w:rPr>
          <w:color w:val="auto"/>
        </w:rPr>
      </w:pPr>
      <w:r w:rsidRPr="00EB2D57">
        <w:rPr>
          <w:color w:val="auto"/>
        </w:rPr>
        <w:t>формирование знаний и навыков в области финансовой грамотности и устойчивого развития общества.</w:t>
      </w:r>
    </w:p>
    <w:p w:rsidR="00A57638" w:rsidRPr="00EB2D57" w:rsidRDefault="00E235EB">
      <w:pPr>
        <w:pStyle w:val="13"/>
        <w:jc w:val="both"/>
        <w:rPr>
          <w:color w:val="auto"/>
        </w:rPr>
      </w:pPr>
      <w:r w:rsidRPr="00EB2D57">
        <w:rPr>
          <w:color w:val="auto"/>
        </w:rPr>
        <w:t>Универсальные учебные действия трактуются в Стандарте как обобщенные учебные действия, позволяющие решать широкий круг задач в различных предметных областях и являющиеся результатами освоения обучающимися основной образовательной программы основного общего образования.</w:t>
      </w:r>
    </w:p>
    <w:p w:rsidR="00A57638" w:rsidRPr="00EB2D57" w:rsidRDefault="00E235EB">
      <w:pPr>
        <w:pStyle w:val="13"/>
        <w:spacing w:line="252" w:lineRule="auto"/>
        <w:jc w:val="both"/>
        <w:rPr>
          <w:color w:val="auto"/>
        </w:rPr>
      </w:pPr>
      <w:r w:rsidRPr="00EB2D57">
        <w:rPr>
          <w:color w:val="auto"/>
        </w:rPr>
        <w:t>Достижения обучающихся, полученные в результате изучения учебных предметов, учебных курсов, модулей, характеризующие совокупность познавательных, коммуникативных и регулятивных универсальных учебных действий, сгруппированы во ФГОС по трем направлениям и отражают способность обучающихся использовать на практике универсальные учебные действия, составляющие умение овладевать учебными знаково-символическими средствами, направленными на:</w:t>
      </w:r>
    </w:p>
    <w:p w:rsidR="00A57638" w:rsidRPr="00EB2D57" w:rsidRDefault="00E235EB" w:rsidP="004318C2">
      <w:pPr>
        <w:pStyle w:val="13"/>
        <w:numPr>
          <w:ilvl w:val="0"/>
          <w:numId w:val="309"/>
        </w:numPr>
        <w:spacing w:line="276" w:lineRule="auto"/>
        <w:jc w:val="both"/>
        <w:rPr>
          <w:color w:val="auto"/>
        </w:rPr>
      </w:pPr>
      <w:r w:rsidRPr="00EB2D57">
        <w:rPr>
          <w:color w:val="auto"/>
        </w:rPr>
        <w:t>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 учебные познавательные действия);</w:t>
      </w:r>
    </w:p>
    <w:p w:rsidR="00A57638" w:rsidRPr="00EB2D57" w:rsidRDefault="00E235EB" w:rsidP="004318C2">
      <w:pPr>
        <w:pStyle w:val="13"/>
        <w:numPr>
          <w:ilvl w:val="0"/>
          <w:numId w:val="309"/>
        </w:numPr>
        <w:spacing w:line="259" w:lineRule="auto"/>
        <w:jc w:val="both"/>
        <w:rPr>
          <w:color w:val="auto"/>
        </w:rPr>
      </w:pPr>
      <w:r w:rsidRPr="00EB2D57">
        <w:rPr>
          <w:color w:val="auto"/>
        </w:rPr>
        <w:t>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(универсальные учебные коммуникативные действия);</w:t>
      </w:r>
    </w:p>
    <w:p w:rsidR="00A57638" w:rsidRPr="00EB2D57" w:rsidRDefault="00E235EB">
      <w:pPr>
        <w:pStyle w:val="13"/>
        <w:spacing w:after="140" w:line="252" w:lineRule="auto"/>
        <w:jc w:val="both"/>
        <w:rPr>
          <w:color w:val="auto"/>
        </w:rPr>
      </w:pPr>
      <w:r w:rsidRPr="00EB2D57">
        <w:rPr>
          <w:color w:val="auto"/>
        </w:rPr>
        <w:t>включающими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 (универсальные регулятивные действия).</w:t>
      </w:r>
    </w:p>
    <w:p w:rsidR="00A57638" w:rsidRPr="00EB2D57" w:rsidRDefault="00472BC0" w:rsidP="00472BC0">
      <w:pPr>
        <w:pStyle w:val="31"/>
      </w:pPr>
      <w:bookmarkStart w:id="821" w:name="bookmark1884"/>
      <w:bookmarkStart w:id="822" w:name="_Toc105502801"/>
      <w:r>
        <w:t xml:space="preserve">2.2.2. </w:t>
      </w:r>
      <w:r w:rsidR="00E235EB" w:rsidRPr="00EB2D57">
        <w:t>Содержательный раздел</w:t>
      </w:r>
      <w:bookmarkEnd w:id="821"/>
      <w:bookmarkEnd w:id="822"/>
    </w:p>
    <w:p w:rsidR="00A57638" w:rsidRPr="00EB2D57" w:rsidRDefault="00E235EB">
      <w:pPr>
        <w:pStyle w:val="13"/>
        <w:jc w:val="both"/>
        <w:rPr>
          <w:color w:val="auto"/>
        </w:rPr>
      </w:pPr>
      <w:r w:rsidRPr="00EB2D57">
        <w:rPr>
          <w:color w:val="auto"/>
        </w:rPr>
        <w:t>Согласно ФГОС Программа формирования универсальных учебных действий у обучающихся должна содержать:</w:t>
      </w:r>
    </w:p>
    <w:p w:rsidR="00A57638" w:rsidRPr="00EB2D57" w:rsidRDefault="00E235EB">
      <w:pPr>
        <w:pStyle w:val="13"/>
        <w:jc w:val="both"/>
        <w:rPr>
          <w:color w:val="auto"/>
        </w:rPr>
      </w:pPr>
      <w:r w:rsidRPr="00EB2D57">
        <w:rPr>
          <w:color w:val="auto"/>
        </w:rPr>
        <w:t>описание взаимосвязи универсальных учебных действий с содержанием учебных предметов;</w:t>
      </w:r>
    </w:p>
    <w:p w:rsidR="00A57638" w:rsidRPr="00EB2D57" w:rsidRDefault="00E235EB">
      <w:pPr>
        <w:pStyle w:val="13"/>
        <w:jc w:val="both"/>
        <w:rPr>
          <w:color w:val="auto"/>
        </w:rPr>
      </w:pPr>
      <w:r w:rsidRPr="00EB2D57">
        <w:rPr>
          <w:color w:val="auto"/>
        </w:rPr>
        <w:t>описание особенностей реализации основных направлений и форм учебно-исследовательской деятельности в рамках урочной и внеурочной работы.</w:t>
      </w:r>
    </w:p>
    <w:p w:rsidR="00472BC0" w:rsidRDefault="00472BC0" w:rsidP="00472BC0">
      <w:pPr>
        <w:pStyle w:val="af5"/>
      </w:pPr>
      <w:bookmarkStart w:id="823" w:name="bookmark1886"/>
    </w:p>
    <w:p w:rsidR="00A57638" w:rsidRPr="00EB2D57" w:rsidRDefault="00E235EB" w:rsidP="00472BC0">
      <w:pPr>
        <w:pStyle w:val="af5"/>
      </w:pPr>
      <w:r w:rsidRPr="00EB2D57">
        <w:t>Описание взаимосвязи УУД с содержанием</w:t>
      </w:r>
      <w:bookmarkEnd w:id="823"/>
    </w:p>
    <w:p w:rsidR="00A57638" w:rsidRPr="00EB2D57" w:rsidRDefault="00E235EB" w:rsidP="00472BC0">
      <w:pPr>
        <w:pStyle w:val="af5"/>
      </w:pPr>
      <w:r w:rsidRPr="00EB2D57">
        <w:t>учебных предметов</w:t>
      </w:r>
    </w:p>
    <w:p w:rsidR="00A57638" w:rsidRPr="00EB2D57" w:rsidRDefault="00E235EB">
      <w:pPr>
        <w:pStyle w:val="13"/>
        <w:spacing w:line="257" w:lineRule="auto"/>
        <w:jc w:val="both"/>
        <w:rPr>
          <w:color w:val="auto"/>
        </w:rPr>
      </w:pPr>
      <w:r w:rsidRPr="00EB2D57">
        <w:rPr>
          <w:color w:val="auto"/>
        </w:rPr>
        <w:t>Содержание основного общего образования определяется программой основного общего образования. Предметное учебное содержание фиксируется в рабочих программах.</w:t>
      </w:r>
    </w:p>
    <w:p w:rsidR="00A57638" w:rsidRPr="00EB2D57" w:rsidRDefault="00E235EB">
      <w:pPr>
        <w:pStyle w:val="13"/>
        <w:spacing w:line="257" w:lineRule="auto"/>
        <w:jc w:val="both"/>
        <w:rPr>
          <w:color w:val="auto"/>
        </w:rPr>
      </w:pPr>
      <w:r w:rsidRPr="00EB2D57">
        <w:rPr>
          <w:color w:val="auto"/>
        </w:rPr>
        <w:t>Разработанные по всем учебным предметам примерные рабочие программы (ПРП) отражают определенные во ФГОС ООО универсальные учебные действия в трех своих компонентах: —как часть метапредметных результатов обучения в разделе</w:t>
      </w:r>
    </w:p>
    <w:p w:rsidR="00A57638" w:rsidRPr="00EB2D57" w:rsidRDefault="00E235EB">
      <w:pPr>
        <w:pStyle w:val="13"/>
        <w:spacing w:line="257" w:lineRule="auto"/>
        <w:ind w:left="240" w:firstLine="0"/>
        <w:jc w:val="both"/>
        <w:rPr>
          <w:color w:val="auto"/>
        </w:rPr>
      </w:pPr>
      <w:r w:rsidRPr="00EB2D57">
        <w:rPr>
          <w:color w:val="auto"/>
        </w:rPr>
        <w:t>«Планируемые результаты освоения учебного предмета на уровне основного общего образования»;</w:t>
      </w:r>
    </w:p>
    <w:p w:rsidR="00A57638" w:rsidRPr="00EB2D57" w:rsidRDefault="00E235EB">
      <w:pPr>
        <w:pStyle w:val="13"/>
        <w:spacing w:line="257" w:lineRule="auto"/>
        <w:ind w:left="240" w:hanging="240"/>
        <w:jc w:val="both"/>
        <w:rPr>
          <w:color w:val="auto"/>
        </w:rPr>
      </w:pPr>
      <w:r w:rsidRPr="00EB2D57">
        <w:rPr>
          <w:color w:val="auto"/>
        </w:rPr>
        <w:t>—в соотнесении с предметными результатами по основным разделам и темам учебного содержания;</w:t>
      </w:r>
    </w:p>
    <w:p w:rsidR="00A57638" w:rsidRPr="00EB2D57" w:rsidRDefault="00E235EB">
      <w:pPr>
        <w:pStyle w:val="13"/>
        <w:spacing w:line="257" w:lineRule="auto"/>
        <w:ind w:left="240" w:hanging="240"/>
        <w:jc w:val="both"/>
        <w:rPr>
          <w:color w:val="auto"/>
        </w:rPr>
      </w:pPr>
      <w:r w:rsidRPr="00EB2D57">
        <w:rPr>
          <w:color w:val="auto"/>
        </w:rPr>
        <w:t>—в разделе «Основные виды деятельности» Примерного тематического планирования.</w:t>
      </w:r>
    </w:p>
    <w:p w:rsidR="00A57638" w:rsidRPr="00EB2D57" w:rsidRDefault="00E235EB">
      <w:pPr>
        <w:pStyle w:val="13"/>
        <w:spacing w:after="160" w:line="257" w:lineRule="auto"/>
        <w:jc w:val="both"/>
        <w:rPr>
          <w:color w:val="auto"/>
        </w:rPr>
      </w:pPr>
      <w:r w:rsidRPr="00EB2D57">
        <w:rPr>
          <w:color w:val="auto"/>
        </w:rPr>
        <w:t>Ниже дается описание реализации требований формирования УУД в предметных результатах и тематическом планировании по отдельным предметным областям.</w:t>
      </w:r>
    </w:p>
    <w:p w:rsidR="00A57638" w:rsidRPr="00EB2D57" w:rsidRDefault="00E235EB" w:rsidP="00472BC0">
      <w:pPr>
        <w:pStyle w:val="af5"/>
      </w:pPr>
      <w:bookmarkStart w:id="824" w:name="bookmark1889"/>
      <w:r w:rsidRPr="00EB2D57">
        <w:t>РУССКИЙ ЯЗЫК И ЛИТЕРАТУРА</w:t>
      </w:r>
      <w:bookmarkEnd w:id="824"/>
      <w:r w:rsidR="00C2353C">
        <w:t>, РОДНОЙ ЯЗЫК И ЛИТЕРАТУРА</w:t>
      </w:r>
    </w:p>
    <w:p w:rsidR="00472BC0" w:rsidRDefault="00472BC0" w:rsidP="00472BC0">
      <w:pPr>
        <w:pStyle w:val="17"/>
      </w:pPr>
      <w:bookmarkStart w:id="825" w:name="bookmark1891"/>
    </w:p>
    <w:p w:rsidR="00A57638" w:rsidRPr="00EB2D57" w:rsidRDefault="00E235EB" w:rsidP="00472BC0">
      <w:pPr>
        <w:pStyle w:val="17"/>
      </w:pPr>
      <w:r w:rsidRPr="00EB2D57">
        <w:t>Формирование универсальных учебных познавательных действий</w:t>
      </w:r>
      <w:bookmarkEnd w:id="825"/>
    </w:p>
    <w:p w:rsidR="00A57638" w:rsidRPr="00EB2D57" w:rsidRDefault="00E235EB">
      <w:pPr>
        <w:pStyle w:val="13"/>
        <w:spacing w:line="324" w:lineRule="auto"/>
        <w:jc w:val="both"/>
        <w:rPr>
          <w:color w:val="auto"/>
          <w:sz w:val="19"/>
          <w:szCs w:val="19"/>
        </w:rPr>
      </w:pPr>
      <w:r w:rsidRPr="00EB2D57">
        <w:rPr>
          <w:b/>
          <w:bCs/>
          <w:i/>
          <w:iCs/>
          <w:color w:val="auto"/>
          <w:sz w:val="19"/>
          <w:szCs w:val="19"/>
        </w:rPr>
        <w:t>Формирование базовых логических действий</w:t>
      </w:r>
    </w:p>
    <w:p w:rsidR="00A57638" w:rsidRPr="00EB2D57" w:rsidRDefault="00E235EB" w:rsidP="004318C2">
      <w:pPr>
        <w:pStyle w:val="13"/>
        <w:numPr>
          <w:ilvl w:val="0"/>
          <w:numId w:val="310"/>
        </w:numPr>
        <w:spacing w:line="276" w:lineRule="auto"/>
        <w:jc w:val="both"/>
        <w:rPr>
          <w:color w:val="auto"/>
        </w:rPr>
      </w:pPr>
      <w:r w:rsidRPr="00EB2D57">
        <w:rPr>
          <w:color w:val="auto"/>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rsidR="00A57638" w:rsidRPr="00EB2D57" w:rsidRDefault="00E235EB" w:rsidP="004318C2">
      <w:pPr>
        <w:pStyle w:val="13"/>
        <w:numPr>
          <w:ilvl w:val="0"/>
          <w:numId w:val="310"/>
        </w:numPr>
        <w:spacing w:line="257" w:lineRule="auto"/>
        <w:jc w:val="both"/>
        <w:rPr>
          <w:color w:val="auto"/>
        </w:rPr>
      </w:pPr>
      <w:r w:rsidRPr="00EB2D57">
        <w:rPr>
          <w:color w:val="auto"/>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функциональносмысловых типов речи и жанров.</w:t>
      </w:r>
    </w:p>
    <w:p w:rsidR="00A57638" w:rsidRPr="00EB2D57" w:rsidRDefault="00E235EB" w:rsidP="004318C2">
      <w:pPr>
        <w:pStyle w:val="13"/>
        <w:numPr>
          <w:ilvl w:val="0"/>
          <w:numId w:val="310"/>
        </w:numPr>
        <w:spacing w:line="276" w:lineRule="auto"/>
        <w:jc w:val="both"/>
        <w:rPr>
          <w:color w:val="auto"/>
        </w:rPr>
      </w:pPr>
      <w:r w:rsidRPr="00EB2D57">
        <w:rPr>
          <w:color w:val="auto"/>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rsidR="00A57638" w:rsidRPr="00EB2D57" w:rsidRDefault="00E235EB" w:rsidP="004318C2">
      <w:pPr>
        <w:pStyle w:val="13"/>
        <w:numPr>
          <w:ilvl w:val="0"/>
          <w:numId w:val="310"/>
        </w:numPr>
        <w:spacing w:line="276" w:lineRule="auto"/>
        <w:jc w:val="both"/>
        <w:rPr>
          <w:color w:val="auto"/>
        </w:rPr>
      </w:pPr>
      <w:r w:rsidRPr="00EB2D57">
        <w:rPr>
          <w:color w:val="auto"/>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rsidR="00A57638" w:rsidRPr="00EB2D57" w:rsidRDefault="00E235EB" w:rsidP="004318C2">
      <w:pPr>
        <w:pStyle w:val="13"/>
        <w:numPr>
          <w:ilvl w:val="0"/>
          <w:numId w:val="310"/>
        </w:numPr>
        <w:spacing w:after="60" w:line="302" w:lineRule="auto"/>
        <w:jc w:val="both"/>
        <w:rPr>
          <w:color w:val="auto"/>
        </w:rPr>
      </w:pPr>
      <w:r w:rsidRPr="00EB2D57">
        <w:rPr>
          <w:color w:val="auto"/>
        </w:rPr>
        <w:t>Самостоятельно выбирать способ решения учебной задачи при работе с разными единицами языка, разными типами</w:t>
      </w:r>
    </w:p>
    <w:p w:rsidR="00A57638" w:rsidRPr="00EB2D57" w:rsidRDefault="00E235EB" w:rsidP="004318C2">
      <w:pPr>
        <w:pStyle w:val="13"/>
        <w:numPr>
          <w:ilvl w:val="0"/>
          <w:numId w:val="310"/>
        </w:numPr>
        <w:jc w:val="both"/>
        <w:rPr>
          <w:color w:val="auto"/>
        </w:rPr>
      </w:pPr>
      <w:r w:rsidRPr="00EB2D57">
        <w:rPr>
          <w:color w:val="auto"/>
        </w:rPr>
        <w:t>текстов, сравнивая варианты решения и выбирая оптимальный вариант с учётом самостоятельно выделенных критериев.</w:t>
      </w:r>
    </w:p>
    <w:p w:rsidR="00A57638" w:rsidRPr="00EB2D57" w:rsidRDefault="00E235EB" w:rsidP="004318C2">
      <w:pPr>
        <w:pStyle w:val="13"/>
        <w:numPr>
          <w:ilvl w:val="0"/>
          <w:numId w:val="310"/>
        </w:numPr>
        <w:spacing w:line="276" w:lineRule="auto"/>
        <w:jc w:val="both"/>
        <w:rPr>
          <w:color w:val="auto"/>
        </w:rPr>
      </w:pPr>
      <w:r w:rsidRPr="00EB2D57">
        <w:rPr>
          <w:color w:val="auto"/>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rsidR="00A57638" w:rsidRPr="00EB2D57" w:rsidRDefault="00E235EB" w:rsidP="004318C2">
      <w:pPr>
        <w:pStyle w:val="13"/>
        <w:numPr>
          <w:ilvl w:val="0"/>
          <w:numId w:val="310"/>
        </w:numPr>
        <w:spacing w:line="276" w:lineRule="auto"/>
        <w:jc w:val="both"/>
        <w:rPr>
          <w:color w:val="auto"/>
        </w:rPr>
      </w:pPr>
      <w:r w:rsidRPr="00EB2D57">
        <w:rPr>
          <w:color w:val="auto"/>
        </w:rPr>
        <w:t>Выявлять дефицит литературной и другой информации, данных, необходимых для решения поставленной учебной задачи.</w:t>
      </w:r>
    </w:p>
    <w:p w:rsidR="00A57638" w:rsidRPr="00EB2D57" w:rsidRDefault="00E235EB" w:rsidP="004318C2">
      <w:pPr>
        <w:pStyle w:val="13"/>
        <w:numPr>
          <w:ilvl w:val="0"/>
          <w:numId w:val="310"/>
        </w:numPr>
        <w:spacing w:line="276" w:lineRule="auto"/>
        <w:jc w:val="both"/>
        <w:rPr>
          <w:color w:val="auto"/>
        </w:rPr>
      </w:pPr>
      <w:r w:rsidRPr="00EB2D57">
        <w:rPr>
          <w:color w:val="auto"/>
        </w:rPr>
        <w:t>Устанавливать причинно-следственные связи при изучении литературных явлений и процессов, формулировать гипотезы об их взаимосвязях.</w:t>
      </w:r>
    </w:p>
    <w:p w:rsidR="00A57638" w:rsidRPr="00EB2D57" w:rsidRDefault="00E235EB">
      <w:pPr>
        <w:pStyle w:val="13"/>
        <w:spacing w:line="266" w:lineRule="auto"/>
        <w:ind w:firstLine="220"/>
        <w:jc w:val="both"/>
        <w:rPr>
          <w:color w:val="auto"/>
          <w:sz w:val="19"/>
          <w:szCs w:val="19"/>
        </w:rPr>
      </w:pPr>
      <w:r w:rsidRPr="00EB2D57">
        <w:rPr>
          <w:b/>
          <w:bCs/>
          <w:i/>
          <w:iCs/>
          <w:color w:val="auto"/>
          <w:sz w:val="19"/>
          <w:szCs w:val="19"/>
        </w:rPr>
        <w:t>Формирование базовых исследовательских действий</w:t>
      </w:r>
    </w:p>
    <w:p w:rsidR="00A57638" w:rsidRPr="00EB2D57" w:rsidRDefault="00E235EB" w:rsidP="004318C2">
      <w:pPr>
        <w:pStyle w:val="13"/>
        <w:numPr>
          <w:ilvl w:val="0"/>
          <w:numId w:val="311"/>
        </w:numPr>
        <w:spacing w:line="276" w:lineRule="auto"/>
        <w:jc w:val="both"/>
        <w:rPr>
          <w:color w:val="auto"/>
        </w:rPr>
      </w:pPr>
      <w:r w:rsidRPr="00EB2D57">
        <w:rPr>
          <w:color w:val="auto"/>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rsidR="00A57638" w:rsidRPr="00EB2D57" w:rsidRDefault="00E235EB" w:rsidP="004318C2">
      <w:pPr>
        <w:pStyle w:val="13"/>
        <w:numPr>
          <w:ilvl w:val="0"/>
          <w:numId w:val="311"/>
        </w:numPr>
        <w:spacing w:line="276" w:lineRule="auto"/>
        <w:jc w:val="both"/>
        <w:rPr>
          <w:color w:val="auto"/>
        </w:rPr>
      </w:pPr>
      <w:r w:rsidRPr="00EB2D57">
        <w:rPr>
          <w:color w:val="auto"/>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rsidR="00A57638" w:rsidRPr="00EB2D57" w:rsidRDefault="00E235EB" w:rsidP="004318C2">
      <w:pPr>
        <w:pStyle w:val="13"/>
        <w:numPr>
          <w:ilvl w:val="0"/>
          <w:numId w:val="311"/>
        </w:numPr>
        <w:spacing w:line="276" w:lineRule="auto"/>
        <w:jc w:val="both"/>
        <w:rPr>
          <w:color w:val="auto"/>
        </w:rPr>
      </w:pPr>
      <w:r w:rsidRPr="00EB2D57">
        <w:rPr>
          <w:color w:val="auto"/>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rsidR="00A57638" w:rsidRPr="00EB2D57" w:rsidRDefault="00E235EB" w:rsidP="004318C2">
      <w:pPr>
        <w:pStyle w:val="13"/>
        <w:numPr>
          <w:ilvl w:val="0"/>
          <w:numId w:val="311"/>
        </w:numPr>
        <w:spacing w:line="266" w:lineRule="auto"/>
        <w:jc w:val="both"/>
        <w:rPr>
          <w:color w:val="auto"/>
        </w:rPr>
      </w:pPr>
      <w:r w:rsidRPr="00EB2D57">
        <w:rPr>
          <w:color w:val="auto"/>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rsidR="00A57638" w:rsidRPr="00EB2D57" w:rsidRDefault="00E235EB" w:rsidP="004318C2">
      <w:pPr>
        <w:pStyle w:val="13"/>
        <w:numPr>
          <w:ilvl w:val="0"/>
          <w:numId w:val="311"/>
        </w:numPr>
        <w:spacing w:line="276" w:lineRule="auto"/>
        <w:jc w:val="both"/>
        <w:rPr>
          <w:color w:val="auto"/>
        </w:rPr>
      </w:pPr>
      <w:r w:rsidRPr="00EB2D57">
        <w:rPr>
          <w:color w:val="auto"/>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rsidR="00A57638" w:rsidRPr="00EB2D57" w:rsidRDefault="00E235EB" w:rsidP="004318C2">
      <w:pPr>
        <w:pStyle w:val="13"/>
        <w:numPr>
          <w:ilvl w:val="0"/>
          <w:numId w:val="311"/>
        </w:numPr>
        <w:spacing w:line="276" w:lineRule="auto"/>
        <w:jc w:val="both"/>
        <w:rPr>
          <w:color w:val="auto"/>
        </w:rPr>
      </w:pPr>
      <w:r w:rsidRPr="00EB2D57">
        <w:rPr>
          <w:color w:val="auto"/>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rsidR="00A57638" w:rsidRPr="00EB2D57" w:rsidRDefault="00E235EB" w:rsidP="004318C2">
      <w:pPr>
        <w:pStyle w:val="13"/>
        <w:numPr>
          <w:ilvl w:val="0"/>
          <w:numId w:val="311"/>
        </w:numPr>
        <w:spacing w:line="298" w:lineRule="auto"/>
        <w:jc w:val="both"/>
        <w:rPr>
          <w:color w:val="auto"/>
        </w:rPr>
      </w:pPr>
      <w:r w:rsidRPr="00EB2D57">
        <w:rPr>
          <w:color w:val="auto"/>
        </w:rPr>
        <w:t>Овладеть инструментами оценки достоверности полученных выводов и обобщений.</w:t>
      </w:r>
    </w:p>
    <w:p w:rsidR="00A57638" w:rsidRPr="00EB2D57" w:rsidRDefault="00E235EB" w:rsidP="004318C2">
      <w:pPr>
        <w:pStyle w:val="13"/>
        <w:numPr>
          <w:ilvl w:val="0"/>
          <w:numId w:val="311"/>
        </w:numPr>
        <w:spacing w:line="276" w:lineRule="auto"/>
        <w:jc w:val="both"/>
        <w:rPr>
          <w:color w:val="auto"/>
        </w:rPr>
      </w:pPr>
      <w:r w:rsidRPr="00EB2D57">
        <w:rPr>
          <w:color w:val="auto"/>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A57638" w:rsidRPr="00EB2D57" w:rsidRDefault="00E235EB" w:rsidP="004318C2">
      <w:pPr>
        <w:pStyle w:val="13"/>
        <w:numPr>
          <w:ilvl w:val="0"/>
          <w:numId w:val="311"/>
        </w:numPr>
        <w:spacing w:line="276" w:lineRule="auto"/>
        <w:jc w:val="both"/>
        <w:rPr>
          <w:color w:val="auto"/>
        </w:rPr>
      </w:pPr>
      <w:r w:rsidRPr="00EB2D57">
        <w:rPr>
          <w:color w:val="auto"/>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rsidR="00A57638" w:rsidRPr="00EB2D57" w:rsidRDefault="00E235EB">
      <w:pPr>
        <w:pStyle w:val="13"/>
        <w:spacing w:line="266" w:lineRule="auto"/>
        <w:jc w:val="both"/>
        <w:rPr>
          <w:color w:val="auto"/>
          <w:sz w:val="19"/>
          <w:szCs w:val="19"/>
        </w:rPr>
      </w:pPr>
      <w:r w:rsidRPr="00EB2D57">
        <w:rPr>
          <w:b/>
          <w:bCs/>
          <w:i/>
          <w:iCs/>
          <w:color w:val="auto"/>
          <w:sz w:val="19"/>
          <w:szCs w:val="19"/>
        </w:rPr>
        <w:t>Работа с информацией</w:t>
      </w:r>
    </w:p>
    <w:p w:rsidR="00A57638" w:rsidRPr="00EB2D57" w:rsidRDefault="00E235EB" w:rsidP="004318C2">
      <w:pPr>
        <w:pStyle w:val="13"/>
        <w:numPr>
          <w:ilvl w:val="0"/>
          <w:numId w:val="312"/>
        </w:numPr>
        <w:spacing w:line="262" w:lineRule="auto"/>
        <w:jc w:val="both"/>
        <w:rPr>
          <w:color w:val="auto"/>
        </w:rPr>
      </w:pPr>
      <w:r w:rsidRPr="00EB2D57">
        <w:rPr>
          <w:color w:val="auto"/>
        </w:rPr>
        <w:t>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
    <w:p w:rsidR="00A57638" w:rsidRPr="00EB2D57" w:rsidRDefault="00E235EB" w:rsidP="004318C2">
      <w:pPr>
        <w:pStyle w:val="13"/>
        <w:numPr>
          <w:ilvl w:val="0"/>
          <w:numId w:val="312"/>
        </w:numPr>
        <w:spacing w:line="262" w:lineRule="auto"/>
        <w:jc w:val="both"/>
        <w:rPr>
          <w:color w:val="auto"/>
        </w:rPr>
      </w:pPr>
      <w:r w:rsidRPr="00EB2D57">
        <w:rPr>
          <w:color w:val="auto"/>
        </w:rPr>
        <w:t>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rsidR="00A57638" w:rsidRPr="00EB2D57" w:rsidRDefault="00E235EB" w:rsidP="004318C2">
      <w:pPr>
        <w:pStyle w:val="13"/>
        <w:numPr>
          <w:ilvl w:val="0"/>
          <w:numId w:val="312"/>
        </w:numPr>
        <w:spacing w:line="276" w:lineRule="auto"/>
        <w:jc w:val="both"/>
        <w:rPr>
          <w:color w:val="auto"/>
        </w:rPr>
      </w:pPr>
      <w:r w:rsidRPr="00EB2D57">
        <w:rPr>
          <w:color w:val="auto"/>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rsidR="00A57638" w:rsidRPr="00EB2D57" w:rsidRDefault="00E235EB" w:rsidP="004318C2">
      <w:pPr>
        <w:pStyle w:val="13"/>
        <w:numPr>
          <w:ilvl w:val="0"/>
          <w:numId w:val="312"/>
        </w:numPr>
        <w:spacing w:line="269" w:lineRule="auto"/>
        <w:jc w:val="both"/>
        <w:rPr>
          <w:color w:val="auto"/>
        </w:rPr>
      </w:pPr>
      <w:r w:rsidRPr="00EB2D57">
        <w:rPr>
          <w:color w:val="auto"/>
        </w:rPr>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rsidR="00A57638" w:rsidRPr="00EB2D57" w:rsidRDefault="00E235EB" w:rsidP="004318C2">
      <w:pPr>
        <w:pStyle w:val="13"/>
        <w:numPr>
          <w:ilvl w:val="0"/>
          <w:numId w:val="312"/>
        </w:numPr>
        <w:spacing w:line="276" w:lineRule="auto"/>
        <w:jc w:val="both"/>
        <w:rPr>
          <w:color w:val="auto"/>
        </w:rPr>
      </w:pPr>
      <w:r w:rsidRPr="00EB2D57">
        <w:rPr>
          <w:color w:val="auto"/>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rsidR="00A57638" w:rsidRPr="00EB2D57" w:rsidRDefault="00E235EB" w:rsidP="004318C2">
      <w:pPr>
        <w:pStyle w:val="13"/>
        <w:numPr>
          <w:ilvl w:val="0"/>
          <w:numId w:val="312"/>
        </w:numPr>
        <w:spacing w:line="276" w:lineRule="auto"/>
        <w:jc w:val="both"/>
        <w:rPr>
          <w:color w:val="auto"/>
        </w:rPr>
      </w:pPr>
      <w:r w:rsidRPr="00EB2D57">
        <w:rPr>
          <w:color w:val="auto"/>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rsidR="00A57638" w:rsidRPr="00EB2D57" w:rsidRDefault="00E235EB" w:rsidP="004318C2">
      <w:pPr>
        <w:pStyle w:val="13"/>
        <w:numPr>
          <w:ilvl w:val="0"/>
          <w:numId w:val="312"/>
        </w:numPr>
        <w:spacing w:line="252" w:lineRule="auto"/>
        <w:jc w:val="both"/>
        <w:rPr>
          <w:color w:val="auto"/>
        </w:rPr>
      </w:pPr>
      <w:r w:rsidRPr="00EB2D57">
        <w:rPr>
          <w:color w:val="auto"/>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коммуникативных действий</w:t>
      </w:r>
    </w:p>
    <w:p w:rsidR="00A57638" w:rsidRPr="00EB2D57" w:rsidRDefault="00E235EB" w:rsidP="004318C2">
      <w:pPr>
        <w:pStyle w:val="13"/>
        <w:numPr>
          <w:ilvl w:val="0"/>
          <w:numId w:val="313"/>
        </w:numPr>
        <w:spacing w:line="252" w:lineRule="auto"/>
        <w:jc w:val="both"/>
        <w:rPr>
          <w:color w:val="auto"/>
        </w:rPr>
      </w:pPr>
      <w:r w:rsidRPr="00EB2D57">
        <w:rPr>
          <w:color w:val="auto"/>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rsidR="00A57638" w:rsidRPr="00EB2D57" w:rsidRDefault="00E235EB" w:rsidP="004318C2">
      <w:pPr>
        <w:pStyle w:val="13"/>
        <w:numPr>
          <w:ilvl w:val="0"/>
          <w:numId w:val="313"/>
        </w:numPr>
        <w:spacing w:line="252" w:lineRule="auto"/>
        <w:jc w:val="both"/>
        <w:rPr>
          <w:color w:val="auto"/>
        </w:rPr>
      </w:pPr>
      <w:r w:rsidRPr="00EB2D57">
        <w:rPr>
          <w:color w:val="auto"/>
        </w:rPr>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rsidR="00A57638" w:rsidRPr="00EB2D57" w:rsidRDefault="00E235EB" w:rsidP="004318C2">
      <w:pPr>
        <w:pStyle w:val="13"/>
        <w:numPr>
          <w:ilvl w:val="0"/>
          <w:numId w:val="313"/>
        </w:numPr>
        <w:spacing w:line="252" w:lineRule="auto"/>
        <w:jc w:val="both"/>
        <w:rPr>
          <w:color w:val="auto"/>
        </w:rPr>
      </w:pPr>
      <w:r w:rsidRPr="00EB2D57">
        <w:rPr>
          <w:color w:val="auto"/>
        </w:rPr>
        <w:t>Формулировать цель учебной деятельности, планировать ее, осуществлять самоконтроль, самооценку, самокоррекцию; объяснять причины достижения (недостижения) результата деятельности.</w:t>
      </w:r>
    </w:p>
    <w:p w:rsidR="00A57638" w:rsidRPr="00EB2D57" w:rsidRDefault="00E235EB" w:rsidP="004318C2">
      <w:pPr>
        <w:pStyle w:val="13"/>
        <w:numPr>
          <w:ilvl w:val="0"/>
          <w:numId w:val="313"/>
        </w:numPr>
        <w:spacing w:line="252" w:lineRule="auto"/>
        <w:jc w:val="both"/>
        <w:rPr>
          <w:color w:val="auto"/>
        </w:rPr>
      </w:pPr>
      <w:r w:rsidRPr="00EB2D57">
        <w:rPr>
          <w:color w:val="auto"/>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rsidR="00A57638" w:rsidRPr="00EB2D57" w:rsidRDefault="00E235EB" w:rsidP="004318C2">
      <w:pPr>
        <w:pStyle w:val="13"/>
        <w:numPr>
          <w:ilvl w:val="0"/>
          <w:numId w:val="313"/>
        </w:numPr>
        <w:spacing w:line="252" w:lineRule="auto"/>
        <w:jc w:val="both"/>
        <w:rPr>
          <w:color w:val="auto"/>
        </w:rPr>
      </w:pPr>
      <w:r w:rsidRPr="00EB2D57">
        <w:rPr>
          <w:color w:val="auto"/>
        </w:rPr>
        <w:t>Управлять собственными эмоциями, корректно выражать их в процессе речевого общения.</w:t>
      </w:r>
    </w:p>
    <w:p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регулятивных действий</w:t>
      </w:r>
    </w:p>
    <w:p w:rsidR="00A57638" w:rsidRPr="00EB2D57" w:rsidRDefault="00E235EB" w:rsidP="004318C2">
      <w:pPr>
        <w:pStyle w:val="13"/>
        <w:numPr>
          <w:ilvl w:val="0"/>
          <w:numId w:val="314"/>
        </w:numPr>
        <w:spacing w:line="252" w:lineRule="auto"/>
        <w:jc w:val="both"/>
        <w:rPr>
          <w:color w:val="auto"/>
        </w:rPr>
      </w:pPr>
      <w:r w:rsidRPr="00EB2D57">
        <w:rPr>
          <w:color w:val="auto"/>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rsidR="00A57638" w:rsidRPr="00EB2D57" w:rsidRDefault="00E235EB" w:rsidP="004318C2">
      <w:pPr>
        <w:pStyle w:val="13"/>
        <w:numPr>
          <w:ilvl w:val="0"/>
          <w:numId w:val="314"/>
        </w:numPr>
        <w:spacing w:line="252" w:lineRule="auto"/>
        <w:jc w:val="both"/>
        <w:rPr>
          <w:color w:val="auto"/>
        </w:rPr>
      </w:pPr>
      <w:r w:rsidRPr="00EB2D57">
        <w:rPr>
          <w:color w:val="auto"/>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rsidR="00472BC0" w:rsidRDefault="00472BC0" w:rsidP="00472BC0">
      <w:pPr>
        <w:pStyle w:val="af5"/>
      </w:pPr>
      <w:bookmarkStart w:id="826" w:name="bookmark1893"/>
    </w:p>
    <w:p w:rsidR="00A57638" w:rsidRPr="00EB2D57" w:rsidRDefault="00E235EB" w:rsidP="00472BC0">
      <w:pPr>
        <w:pStyle w:val="af5"/>
      </w:pPr>
      <w:r w:rsidRPr="00EB2D57">
        <w:t>ИНОСТРАННЫЙ ЯЗЫК (НА ПРИМЕРЕ АНГЛИЙСКОГО ЯЗЫКА)</w:t>
      </w:r>
      <w:bookmarkEnd w:id="826"/>
    </w:p>
    <w:p w:rsidR="00472BC0" w:rsidRDefault="00472BC0" w:rsidP="00472BC0">
      <w:pPr>
        <w:pStyle w:val="17"/>
      </w:pPr>
      <w:bookmarkStart w:id="827" w:name="bookmark1895"/>
    </w:p>
    <w:p w:rsidR="00A57638" w:rsidRPr="00EB2D57" w:rsidRDefault="00E235EB" w:rsidP="00472BC0">
      <w:pPr>
        <w:pStyle w:val="17"/>
      </w:pPr>
      <w:r w:rsidRPr="00EB2D57">
        <w:t>Формирование универсальных учебных познавательных действий</w:t>
      </w:r>
      <w:bookmarkEnd w:id="827"/>
    </w:p>
    <w:p w:rsidR="00A57638" w:rsidRPr="00EB2D57" w:rsidRDefault="00E235EB">
      <w:pPr>
        <w:pStyle w:val="13"/>
        <w:spacing w:line="324" w:lineRule="auto"/>
        <w:jc w:val="both"/>
        <w:rPr>
          <w:color w:val="auto"/>
          <w:sz w:val="19"/>
          <w:szCs w:val="19"/>
        </w:rPr>
      </w:pPr>
      <w:r w:rsidRPr="00EB2D57">
        <w:rPr>
          <w:b/>
          <w:bCs/>
          <w:i/>
          <w:iCs/>
          <w:color w:val="auto"/>
          <w:sz w:val="19"/>
          <w:szCs w:val="19"/>
        </w:rPr>
        <w:t>Формирование базовых логических действий</w:t>
      </w:r>
    </w:p>
    <w:p w:rsidR="00A57638" w:rsidRPr="00EB2D57" w:rsidRDefault="00E235EB" w:rsidP="004318C2">
      <w:pPr>
        <w:pStyle w:val="13"/>
        <w:numPr>
          <w:ilvl w:val="0"/>
          <w:numId w:val="315"/>
        </w:numPr>
        <w:spacing w:line="283" w:lineRule="auto"/>
        <w:jc w:val="both"/>
        <w:rPr>
          <w:color w:val="auto"/>
        </w:rPr>
      </w:pPr>
      <w:r w:rsidRPr="00EB2D57">
        <w:rPr>
          <w:color w:val="auto"/>
        </w:rPr>
        <w:t>Выявлять признаки и свойства языковых единиц и языковых явлений иностранного языка; применять изученные правила, алгоритмы.</w:t>
      </w:r>
    </w:p>
    <w:p w:rsidR="00A57638" w:rsidRPr="00EB2D57" w:rsidRDefault="00E235EB" w:rsidP="004318C2">
      <w:pPr>
        <w:pStyle w:val="13"/>
        <w:numPr>
          <w:ilvl w:val="0"/>
          <w:numId w:val="315"/>
        </w:numPr>
        <w:spacing w:line="283" w:lineRule="auto"/>
        <w:jc w:val="both"/>
        <w:rPr>
          <w:color w:val="auto"/>
        </w:rPr>
      </w:pPr>
      <w:r w:rsidRPr="00EB2D57">
        <w:rPr>
          <w:color w:val="auto"/>
        </w:rPr>
        <w:t>Анализировать, устанавливать аналогии, между способами выражения мысли средствами родного и иностранного языков.</w:t>
      </w:r>
    </w:p>
    <w:p w:rsidR="00A57638" w:rsidRPr="00EB2D57" w:rsidRDefault="00E235EB" w:rsidP="004318C2">
      <w:pPr>
        <w:pStyle w:val="13"/>
        <w:numPr>
          <w:ilvl w:val="0"/>
          <w:numId w:val="315"/>
        </w:numPr>
        <w:spacing w:line="283" w:lineRule="auto"/>
        <w:jc w:val="both"/>
        <w:rPr>
          <w:color w:val="auto"/>
        </w:rPr>
      </w:pPr>
      <w:r w:rsidRPr="00EB2D57">
        <w:rPr>
          <w:color w:val="auto"/>
        </w:rPr>
        <w:t>Сравнивать, упорядочивать, классифицировать языковые единицы и языковые явления иностранного языка, разные типы высказывания.</w:t>
      </w:r>
    </w:p>
    <w:p w:rsidR="00A57638" w:rsidRPr="00EB2D57" w:rsidRDefault="00E235EB" w:rsidP="004318C2">
      <w:pPr>
        <w:pStyle w:val="13"/>
        <w:numPr>
          <w:ilvl w:val="0"/>
          <w:numId w:val="315"/>
        </w:numPr>
        <w:spacing w:line="300" w:lineRule="auto"/>
        <w:jc w:val="both"/>
        <w:rPr>
          <w:color w:val="auto"/>
        </w:rPr>
      </w:pPr>
      <w:r w:rsidRPr="00EB2D57">
        <w:rPr>
          <w:color w:val="auto"/>
        </w:rPr>
        <w:t>Моделировать отношения между объектами (членами предложения, структурными единицами диалога и др.).</w:t>
      </w:r>
    </w:p>
    <w:p w:rsidR="00A57638" w:rsidRPr="00EB2D57" w:rsidRDefault="00E235EB" w:rsidP="004318C2">
      <w:pPr>
        <w:pStyle w:val="13"/>
        <w:numPr>
          <w:ilvl w:val="0"/>
          <w:numId w:val="315"/>
        </w:numPr>
        <w:spacing w:line="283" w:lineRule="auto"/>
        <w:jc w:val="both"/>
        <w:rPr>
          <w:color w:val="auto"/>
        </w:rPr>
      </w:pPr>
      <w:r w:rsidRPr="00EB2D57">
        <w:rPr>
          <w:color w:val="auto"/>
        </w:rPr>
        <w:t>Использовать информацию, извлеченную из несплошных текстов (таблицы, диаграммы), в собственных устных и письменных высказываниях.</w:t>
      </w:r>
    </w:p>
    <w:p w:rsidR="00A57638" w:rsidRPr="00EB2D57" w:rsidRDefault="00E235EB" w:rsidP="004318C2">
      <w:pPr>
        <w:pStyle w:val="13"/>
        <w:numPr>
          <w:ilvl w:val="0"/>
          <w:numId w:val="315"/>
        </w:numPr>
        <w:spacing w:line="283" w:lineRule="auto"/>
        <w:jc w:val="both"/>
        <w:rPr>
          <w:color w:val="auto"/>
        </w:rPr>
      </w:pPr>
      <w:r w:rsidRPr="00EB2D57">
        <w:rPr>
          <w:color w:val="auto"/>
        </w:rPr>
        <w:t>Выдвигать гипотезы (например, об употреблении глагола-связки в иностранном языке); обосновывать, аргументировать свои суждения, выводы.</w:t>
      </w:r>
    </w:p>
    <w:p w:rsidR="00A57638" w:rsidRPr="00EB2D57" w:rsidRDefault="00E235EB" w:rsidP="004318C2">
      <w:pPr>
        <w:pStyle w:val="13"/>
        <w:numPr>
          <w:ilvl w:val="0"/>
          <w:numId w:val="315"/>
        </w:numPr>
        <w:spacing w:line="283" w:lineRule="auto"/>
        <w:jc w:val="both"/>
        <w:rPr>
          <w:color w:val="auto"/>
        </w:rPr>
      </w:pPr>
      <w:r w:rsidRPr="00EB2D57">
        <w:rPr>
          <w:color w:val="auto"/>
        </w:rPr>
        <w:t>Распознавать свойства и признаки языковых единиц и языковых явлений (например, с помощью словообразовательных элементов).</w:t>
      </w:r>
    </w:p>
    <w:p w:rsidR="00A57638" w:rsidRPr="00EB2D57" w:rsidRDefault="00E235EB" w:rsidP="004318C2">
      <w:pPr>
        <w:pStyle w:val="13"/>
        <w:numPr>
          <w:ilvl w:val="0"/>
          <w:numId w:val="315"/>
        </w:numPr>
        <w:spacing w:line="283" w:lineRule="auto"/>
        <w:jc w:val="both"/>
        <w:rPr>
          <w:color w:val="auto"/>
        </w:rPr>
      </w:pPr>
      <w:r w:rsidRPr="00EB2D57">
        <w:rPr>
          <w:color w:val="auto"/>
        </w:rPr>
        <w:t>Сравнивать языковые единицы разного уровня (звуки, буквы, слова, речевые клише, грамматические явления, тексты и т. п.).</w:t>
      </w:r>
    </w:p>
    <w:p w:rsidR="00A57638" w:rsidRPr="00EB2D57" w:rsidRDefault="00E235EB" w:rsidP="004318C2">
      <w:pPr>
        <w:pStyle w:val="13"/>
        <w:numPr>
          <w:ilvl w:val="0"/>
          <w:numId w:val="315"/>
        </w:numPr>
        <w:spacing w:line="300" w:lineRule="auto"/>
        <w:jc w:val="both"/>
        <w:rPr>
          <w:color w:val="auto"/>
        </w:rPr>
      </w:pPr>
      <w:r w:rsidRPr="00EB2D57">
        <w:rPr>
          <w:color w:val="auto"/>
        </w:rPr>
        <w:t>Пользоваться классификациями (по типу чтения, по типу высказывания и т. п.).</w:t>
      </w:r>
    </w:p>
    <w:p w:rsidR="00A57638" w:rsidRPr="00EB2D57" w:rsidRDefault="00E235EB" w:rsidP="004318C2">
      <w:pPr>
        <w:pStyle w:val="13"/>
        <w:numPr>
          <w:ilvl w:val="0"/>
          <w:numId w:val="315"/>
        </w:numPr>
        <w:spacing w:line="276" w:lineRule="auto"/>
        <w:jc w:val="both"/>
        <w:rPr>
          <w:color w:val="auto"/>
        </w:rPr>
      </w:pPr>
      <w:r w:rsidRPr="00EB2D57">
        <w:rPr>
          <w:color w:val="auto"/>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rsidR="00A57638" w:rsidRPr="00EB2D57" w:rsidRDefault="00E235EB">
      <w:pPr>
        <w:pStyle w:val="13"/>
        <w:spacing w:line="269" w:lineRule="auto"/>
        <w:jc w:val="both"/>
        <w:rPr>
          <w:color w:val="auto"/>
          <w:sz w:val="19"/>
          <w:szCs w:val="19"/>
        </w:rPr>
      </w:pPr>
      <w:r w:rsidRPr="00EB2D57">
        <w:rPr>
          <w:b/>
          <w:bCs/>
          <w:i/>
          <w:iCs/>
          <w:color w:val="auto"/>
          <w:sz w:val="19"/>
          <w:szCs w:val="19"/>
        </w:rPr>
        <w:t>Работа с информацией</w:t>
      </w:r>
    </w:p>
    <w:p w:rsidR="00A57638" w:rsidRPr="00EB2D57" w:rsidRDefault="00E235EB" w:rsidP="004318C2">
      <w:pPr>
        <w:pStyle w:val="13"/>
        <w:numPr>
          <w:ilvl w:val="0"/>
          <w:numId w:val="316"/>
        </w:numPr>
        <w:spacing w:line="276" w:lineRule="auto"/>
        <w:jc w:val="both"/>
        <w:rPr>
          <w:color w:val="auto"/>
        </w:rPr>
      </w:pPr>
      <w:r w:rsidRPr="00EB2D57">
        <w:rPr>
          <w:color w:val="auto"/>
        </w:rPr>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rsidR="00A57638" w:rsidRPr="00EB2D57" w:rsidRDefault="00E235EB" w:rsidP="004318C2">
      <w:pPr>
        <w:pStyle w:val="13"/>
        <w:numPr>
          <w:ilvl w:val="0"/>
          <w:numId w:val="316"/>
        </w:numPr>
        <w:spacing w:line="276" w:lineRule="auto"/>
        <w:jc w:val="both"/>
        <w:rPr>
          <w:color w:val="auto"/>
        </w:rPr>
      </w:pPr>
      <w:r w:rsidRPr="00EB2D57">
        <w:rPr>
          <w:color w:val="auto"/>
        </w:rP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rsidR="00A57638" w:rsidRPr="00EB2D57" w:rsidRDefault="00E235EB" w:rsidP="004318C2">
      <w:pPr>
        <w:pStyle w:val="13"/>
        <w:numPr>
          <w:ilvl w:val="0"/>
          <w:numId w:val="316"/>
        </w:numPr>
        <w:spacing w:line="252" w:lineRule="auto"/>
        <w:jc w:val="both"/>
        <w:rPr>
          <w:color w:val="auto"/>
        </w:rPr>
      </w:pPr>
      <w:r w:rsidRPr="00EB2D57">
        <w:rPr>
          <w:color w:val="auto"/>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rsidR="00A57638" w:rsidRPr="00EB2D57" w:rsidRDefault="00E235EB" w:rsidP="004318C2">
      <w:pPr>
        <w:pStyle w:val="13"/>
        <w:numPr>
          <w:ilvl w:val="0"/>
          <w:numId w:val="316"/>
        </w:numPr>
        <w:spacing w:line="252" w:lineRule="auto"/>
        <w:jc w:val="both"/>
        <w:rPr>
          <w:color w:val="auto"/>
        </w:rPr>
      </w:pPr>
      <w:r w:rsidRPr="00EB2D57">
        <w:rPr>
          <w:color w:val="auto"/>
        </w:rPr>
        <w:t>использовать внешние формальные элементы текста (подзаголовки, иллюстрации, сноски) для понимания его содержания.</w:t>
      </w:r>
    </w:p>
    <w:p w:rsidR="00A57638" w:rsidRPr="00EB2D57" w:rsidRDefault="00E235EB" w:rsidP="004318C2">
      <w:pPr>
        <w:pStyle w:val="13"/>
        <w:numPr>
          <w:ilvl w:val="0"/>
          <w:numId w:val="316"/>
        </w:numPr>
        <w:spacing w:line="252" w:lineRule="auto"/>
        <w:jc w:val="both"/>
        <w:rPr>
          <w:color w:val="auto"/>
        </w:rPr>
      </w:pPr>
      <w:r w:rsidRPr="00EB2D57">
        <w:rPr>
          <w:color w:val="auto"/>
        </w:rPr>
        <w:t>Фиксировать информацию доступными средствами (в виде ключевых слов, плана).</w:t>
      </w:r>
    </w:p>
    <w:p w:rsidR="00A57638" w:rsidRPr="00EB2D57" w:rsidRDefault="00E235EB" w:rsidP="004318C2">
      <w:pPr>
        <w:pStyle w:val="13"/>
        <w:numPr>
          <w:ilvl w:val="0"/>
          <w:numId w:val="316"/>
        </w:numPr>
        <w:spacing w:line="252" w:lineRule="auto"/>
        <w:jc w:val="both"/>
        <w:rPr>
          <w:color w:val="auto"/>
        </w:rPr>
      </w:pPr>
      <w:r w:rsidRPr="00EB2D57">
        <w:rPr>
          <w:color w:val="auto"/>
        </w:rPr>
        <w:t>Оценивать достоверность информации, полученной из иноязычных источников.</w:t>
      </w:r>
    </w:p>
    <w:p w:rsidR="00A57638" w:rsidRPr="00EB2D57" w:rsidRDefault="00E235EB" w:rsidP="004318C2">
      <w:pPr>
        <w:pStyle w:val="13"/>
        <w:numPr>
          <w:ilvl w:val="0"/>
          <w:numId w:val="316"/>
        </w:numPr>
        <w:spacing w:line="252" w:lineRule="auto"/>
        <w:jc w:val="both"/>
        <w:rPr>
          <w:color w:val="auto"/>
        </w:rPr>
      </w:pPr>
      <w:r w:rsidRPr="00EB2D57">
        <w:rPr>
          <w:color w:val="auto"/>
        </w:rPr>
        <w:t>Находить аргументы, подтверждающие или опровергающие одну и ту же идею, в различных информационных источниках;</w:t>
      </w:r>
    </w:p>
    <w:p w:rsidR="00A57638" w:rsidRPr="00EB2D57" w:rsidRDefault="00E235EB" w:rsidP="004318C2">
      <w:pPr>
        <w:pStyle w:val="13"/>
        <w:numPr>
          <w:ilvl w:val="0"/>
          <w:numId w:val="316"/>
        </w:numPr>
        <w:spacing w:line="252" w:lineRule="auto"/>
        <w:jc w:val="both"/>
        <w:rPr>
          <w:color w:val="auto"/>
        </w:rPr>
      </w:pPr>
      <w:r w:rsidRPr="00EB2D57">
        <w:rPr>
          <w:color w:val="auto"/>
        </w:rPr>
        <w:t>выдвигать предположения (например, о значении слова в контексте) и аргументировать его.</w:t>
      </w:r>
    </w:p>
    <w:p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коммуникативных действий</w:t>
      </w:r>
    </w:p>
    <w:p w:rsidR="00A57638" w:rsidRPr="00EB2D57" w:rsidRDefault="00E235EB" w:rsidP="004318C2">
      <w:pPr>
        <w:pStyle w:val="13"/>
        <w:numPr>
          <w:ilvl w:val="0"/>
          <w:numId w:val="317"/>
        </w:numPr>
        <w:spacing w:line="252" w:lineRule="auto"/>
        <w:jc w:val="both"/>
        <w:rPr>
          <w:color w:val="auto"/>
        </w:rPr>
      </w:pPr>
      <w:r w:rsidRPr="00EB2D57">
        <w:rPr>
          <w:color w:val="auto"/>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rsidR="00A57638" w:rsidRPr="00EB2D57" w:rsidRDefault="00E235EB" w:rsidP="004318C2">
      <w:pPr>
        <w:pStyle w:val="13"/>
        <w:numPr>
          <w:ilvl w:val="0"/>
          <w:numId w:val="317"/>
        </w:numPr>
        <w:spacing w:line="252" w:lineRule="auto"/>
        <w:jc w:val="both"/>
        <w:rPr>
          <w:color w:val="auto"/>
        </w:rPr>
      </w:pPr>
      <w:r w:rsidRPr="00EB2D57">
        <w:rPr>
          <w:color w:val="auto"/>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rsidR="00A57638" w:rsidRPr="00EB2D57" w:rsidRDefault="00E235EB" w:rsidP="004318C2">
      <w:pPr>
        <w:pStyle w:val="13"/>
        <w:numPr>
          <w:ilvl w:val="0"/>
          <w:numId w:val="317"/>
        </w:numPr>
        <w:spacing w:line="252" w:lineRule="auto"/>
        <w:jc w:val="both"/>
        <w:rPr>
          <w:color w:val="auto"/>
        </w:rPr>
      </w:pPr>
      <w:r w:rsidRPr="00EB2D57">
        <w:rPr>
          <w:color w:val="auto"/>
        </w:rPr>
        <w:t>Анализировать и восстанавливать текст с опущенными в учебных целях фрагментами.</w:t>
      </w:r>
    </w:p>
    <w:p w:rsidR="00A57638" w:rsidRPr="00EB2D57" w:rsidRDefault="00E235EB" w:rsidP="004318C2">
      <w:pPr>
        <w:pStyle w:val="13"/>
        <w:numPr>
          <w:ilvl w:val="0"/>
          <w:numId w:val="317"/>
        </w:numPr>
        <w:spacing w:line="252" w:lineRule="auto"/>
        <w:jc w:val="both"/>
        <w:rPr>
          <w:color w:val="auto"/>
        </w:rPr>
      </w:pPr>
      <w:r w:rsidRPr="00EB2D57">
        <w:rPr>
          <w:color w:val="auto"/>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rsidR="00A57638" w:rsidRPr="00EB2D57" w:rsidRDefault="00E235EB" w:rsidP="004318C2">
      <w:pPr>
        <w:pStyle w:val="13"/>
        <w:numPr>
          <w:ilvl w:val="0"/>
          <w:numId w:val="317"/>
        </w:numPr>
        <w:spacing w:line="252" w:lineRule="auto"/>
        <w:jc w:val="both"/>
        <w:rPr>
          <w:color w:val="auto"/>
        </w:rPr>
      </w:pPr>
      <w:r w:rsidRPr="00EB2D57">
        <w:rPr>
          <w:color w:val="auto"/>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регулятивных действий</w:t>
      </w:r>
    </w:p>
    <w:p w:rsidR="00A57638" w:rsidRPr="00EB2D57" w:rsidRDefault="00E235EB" w:rsidP="004318C2">
      <w:pPr>
        <w:pStyle w:val="13"/>
        <w:numPr>
          <w:ilvl w:val="0"/>
          <w:numId w:val="318"/>
        </w:numPr>
        <w:spacing w:line="252" w:lineRule="auto"/>
        <w:jc w:val="both"/>
        <w:rPr>
          <w:color w:val="auto"/>
        </w:rPr>
      </w:pPr>
      <w:r w:rsidRPr="00EB2D57">
        <w:rPr>
          <w:color w:val="auto"/>
        </w:rPr>
        <w:t>Удерживать цель деятельности; планировать выполнение учебной задачи, выбирать и аргументировать способ деятельности.</w:t>
      </w:r>
    </w:p>
    <w:p w:rsidR="00A57638" w:rsidRPr="00EB2D57" w:rsidRDefault="00E235EB" w:rsidP="004318C2">
      <w:pPr>
        <w:pStyle w:val="13"/>
        <w:numPr>
          <w:ilvl w:val="0"/>
          <w:numId w:val="318"/>
        </w:numPr>
        <w:spacing w:line="252" w:lineRule="auto"/>
        <w:jc w:val="both"/>
        <w:rPr>
          <w:color w:val="auto"/>
        </w:rPr>
      </w:pPr>
      <w:r w:rsidRPr="00EB2D57">
        <w:rPr>
          <w:color w:val="auto"/>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rsidR="00A57638" w:rsidRPr="00EB2D57" w:rsidRDefault="00E235EB" w:rsidP="004318C2">
      <w:pPr>
        <w:pStyle w:val="13"/>
        <w:numPr>
          <w:ilvl w:val="0"/>
          <w:numId w:val="318"/>
        </w:numPr>
        <w:spacing w:line="252" w:lineRule="auto"/>
        <w:jc w:val="both"/>
        <w:rPr>
          <w:color w:val="auto"/>
        </w:rPr>
      </w:pPr>
      <w:r w:rsidRPr="00EB2D57">
        <w:rPr>
          <w:color w:val="auto"/>
        </w:rPr>
        <w:t>Оказывать влияние на речевое поведение партнера (например, поощряя его продолжать поиск совместного решения поставленной задачи).</w:t>
      </w:r>
    </w:p>
    <w:p w:rsidR="00A57638" w:rsidRPr="00EB2D57" w:rsidRDefault="00E235EB" w:rsidP="004318C2">
      <w:pPr>
        <w:pStyle w:val="13"/>
        <w:numPr>
          <w:ilvl w:val="0"/>
          <w:numId w:val="318"/>
        </w:numPr>
        <w:spacing w:line="257" w:lineRule="auto"/>
        <w:jc w:val="both"/>
        <w:rPr>
          <w:color w:val="auto"/>
        </w:rPr>
      </w:pPr>
      <w:r w:rsidRPr="00EB2D57">
        <w:rPr>
          <w:color w:val="auto"/>
        </w:rPr>
        <w:t>Корректировать деятельность с учетом возникших трудностей, ошибок, новых данных или информации.</w:t>
      </w:r>
    </w:p>
    <w:p w:rsidR="00A57638" w:rsidRPr="00EB2D57" w:rsidRDefault="00E235EB" w:rsidP="004318C2">
      <w:pPr>
        <w:pStyle w:val="13"/>
        <w:numPr>
          <w:ilvl w:val="0"/>
          <w:numId w:val="318"/>
        </w:numPr>
        <w:spacing w:after="160" w:line="257" w:lineRule="auto"/>
        <w:jc w:val="both"/>
        <w:rPr>
          <w:color w:val="auto"/>
        </w:rPr>
      </w:pPr>
      <w:r w:rsidRPr="00EB2D57">
        <w:rPr>
          <w:color w:val="auto"/>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rsidR="00A57638" w:rsidRPr="00EB2D57" w:rsidRDefault="00E235EB" w:rsidP="00472BC0">
      <w:pPr>
        <w:pStyle w:val="af5"/>
      </w:pPr>
      <w:bookmarkStart w:id="828" w:name="bookmark1897"/>
      <w:r w:rsidRPr="00EB2D57">
        <w:t>МАТЕМАТИКА И ИНФОРМАТИКА</w:t>
      </w:r>
      <w:bookmarkEnd w:id="828"/>
    </w:p>
    <w:p w:rsidR="00472BC0" w:rsidRDefault="00472BC0" w:rsidP="00472BC0">
      <w:pPr>
        <w:pStyle w:val="17"/>
      </w:pPr>
      <w:bookmarkStart w:id="829" w:name="bookmark1899"/>
    </w:p>
    <w:p w:rsidR="00A57638" w:rsidRPr="00EB2D57" w:rsidRDefault="00E235EB" w:rsidP="00472BC0">
      <w:pPr>
        <w:pStyle w:val="17"/>
      </w:pPr>
      <w:r w:rsidRPr="00EB2D57">
        <w:t>Формирование универсальных учебных познавательных действий</w:t>
      </w:r>
      <w:bookmarkEnd w:id="829"/>
    </w:p>
    <w:p w:rsidR="00A57638" w:rsidRPr="00EB2D57" w:rsidRDefault="00E235EB">
      <w:pPr>
        <w:pStyle w:val="13"/>
        <w:spacing w:line="324" w:lineRule="auto"/>
        <w:jc w:val="both"/>
        <w:rPr>
          <w:color w:val="auto"/>
          <w:sz w:val="19"/>
          <w:szCs w:val="19"/>
        </w:rPr>
      </w:pPr>
      <w:r w:rsidRPr="00EB2D57">
        <w:rPr>
          <w:b/>
          <w:bCs/>
          <w:i/>
          <w:iCs/>
          <w:color w:val="auto"/>
          <w:sz w:val="19"/>
          <w:szCs w:val="19"/>
        </w:rPr>
        <w:t>Формирование базовых логических действий</w:t>
      </w:r>
    </w:p>
    <w:p w:rsidR="00A57638" w:rsidRPr="00EB2D57" w:rsidRDefault="00E235EB" w:rsidP="004318C2">
      <w:pPr>
        <w:pStyle w:val="13"/>
        <w:numPr>
          <w:ilvl w:val="0"/>
          <w:numId w:val="319"/>
        </w:numPr>
        <w:spacing w:line="257" w:lineRule="auto"/>
        <w:jc w:val="both"/>
        <w:rPr>
          <w:color w:val="auto"/>
        </w:rPr>
      </w:pPr>
      <w:r w:rsidRPr="00EB2D57">
        <w:rPr>
          <w:color w:val="auto"/>
        </w:rPr>
        <w:t>Выявлять качества, свойства, характеристики математических объектов.</w:t>
      </w:r>
    </w:p>
    <w:p w:rsidR="00A57638" w:rsidRPr="00EB2D57" w:rsidRDefault="00E235EB" w:rsidP="004318C2">
      <w:pPr>
        <w:pStyle w:val="13"/>
        <w:numPr>
          <w:ilvl w:val="0"/>
          <w:numId w:val="319"/>
        </w:numPr>
        <w:spacing w:line="257" w:lineRule="auto"/>
        <w:jc w:val="both"/>
        <w:rPr>
          <w:color w:val="auto"/>
        </w:rPr>
      </w:pPr>
      <w:r w:rsidRPr="00EB2D57">
        <w:rPr>
          <w:color w:val="auto"/>
        </w:rPr>
        <w:t>Различать свойства и признаки объектов.</w:t>
      </w:r>
    </w:p>
    <w:p w:rsidR="00A57638" w:rsidRPr="00EB2D57" w:rsidRDefault="00E235EB" w:rsidP="004318C2">
      <w:pPr>
        <w:pStyle w:val="13"/>
        <w:numPr>
          <w:ilvl w:val="0"/>
          <w:numId w:val="319"/>
        </w:numPr>
        <w:spacing w:line="257" w:lineRule="auto"/>
        <w:jc w:val="both"/>
        <w:rPr>
          <w:color w:val="auto"/>
        </w:rPr>
      </w:pPr>
      <w:r w:rsidRPr="00EB2D57">
        <w:rPr>
          <w:color w:val="auto"/>
        </w:rPr>
        <w:t>Сравнивать, упорядочивать, классифицировать числа, величины, выражения, формулы, графики, геометрические фигуры и т. п.</w:t>
      </w:r>
    </w:p>
    <w:p w:rsidR="00A57638" w:rsidRPr="00EB2D57" w:rsidRDefault="00E235EB" w:rsidP="004318C2">
      <w:pPr>
        <w:pStyle w:val="13"/>
        <w:numPr>
          <w:ilvl w:val="0"/>
          <w:numId w:val="319"/>
        </w:numPr>
        <w:spacing w:line="257" w:lineRule="auto"/>
        <w:jc w:val="both"/>
        <w:rPr>
          <w:color w:val="auto"/>
        </w:rPr>
      </w:pPr>
      <w:r w:rsidRPr="00EB2D57">
        <w:rPr>
          <w:color w:val="auto"/>
        </w:rPr>
        <w:t>Устанавливать связи и отношения, проводить аналогии, распознавать зависимости между объектами.</w:t>
      </w:r>
    </w:p>
    <w:p w:rsidR="00A57638" w:rsidRPr="00EB2D57" w:rsidRDefault="00E235EB" w:rsidP="004318C2">
      <w:pPr>
        <w:pStyle w:val="13"/>
        <w:numPr>
          <w:ilvl w:val="0"/>
          <w:numId w:val="319"/>
        </w:numPr>
        <w:spacing w:line="257" w:lineRule="auto"/>
        <w:jc w:val="both"/>
        <w:rPr>
          <w:color w:val="auto"/>
        </w:rPr>
      </w:pPr>
      <w:r w:rsidRPr="00EB2D57">
        <w:rPr>
          <w:color w:val="auto"/>
        </w:rPr>
        <w:t>Анализировать изменения и находить закономерности.</w:t>
      </w:r>
    </w:p>
    <w:p w:rsidR="00A57638" w:rsidRPr="00EB2D57" w:rsidRDefault="00E235EB" w:rsidP="004318C2">
      <w:pPr>
        <w:pStyle w:val="13"/>
        <w:numPr>
          <w:ilvl w:val="0"/>
          <w:numId w:val="319"/>
        </w:numPr>
        <w:spacing w:line="257" w:lineRule="auto"/>
        <w:jc w:val="both"/>
        <w:rPr>
          <w:color w:val="auto"/>
        </w:rPr>
      </w:pPr>
      <w:r w:rsidRPr="00EB2D57">
        <w:rPr>
          <w:color w:val="auto"/>
        </w:rPr>
        <w:t>Формулировать и использовать определения понятий, теоремы; выводить следствия, строить отрицания, формулировать обратные теоремы.</w:t>
      </w:r>
    </w:p>
    <w:p w:rsidR="00A57638" w:rsidRPr="00EB2D57" w:rsidRDefault="00E235EB" w:rsidP="004318C2">
      <w:pPr>
        <w:pStyle w:val="13"/>
        <w:numPr>
          <w:ilvl w:val="0"/>
          <w:numId w:val="319"/>
        </w:numPr>
        <w:spacing w:line="257" w:lineRule="auto"/>
        <w:jc w:val="both"/>
        <w:rPr>
          <w:color w:val="auto"/>
        </w:rPr>
      </w:pPr>
      <w:r w:rsidRPr="00EB2D57">
        <w:rPr>
          <w:color w:val="auto"/>
        </w:rPr>
        <w:t xml:space="preserve">Использовать логические связки «и», «или», </w:t>
      </w:r>
      <w:r w:rsidRPr="00EB2D57">
        <w:rPr>
          <w:i/>
          <w:iCs/>
          <w:color w:val="auto"/>
        </w:rPr>
        <w:t>«</w:t>
      </w:r>
      <w:r w:rsidRPr="00EB2D57">
        <w:rPr>
          <w:color w:val="auto"/>
        </w:rPr>
        <w:t>если ..., то ...».</w:t>
      </w:r>
    </w:p>
    <w:p w:rsidR="00A57638" w:rsidRPr="00EB2D57" w:rsidRDefault="00E235EB" w:rsidP="004318C2">
      <w:pPr>
        <w:pStyle w:val="13"/>
        <w:numPr>
          <w:ilvl w:val="0"/>
          <w:numId w:val="319"/>
        </w:numPr>
        <w:spacing w:line="257" w:lineRule="auto"/>
        <w:jc w:val="both"/>
        <w:rPr>
          <w:color w:val="auto"/>
        </w:rPr>
      </w:pPr>
      <w:r w:rsidRPr="00EB2D57">
        <w:rPr>
          <w:color w:val="auto"/>
        </w:rPr>
        <w:t>Обобщать и конкретизировать; строить заключения от общего к частному и от частного к общему.</w:t>
      </w:r>
    </w:p>
    <w:p w:rsidR="00A57638" w:rsidRPr="00EB2D57" w:rsidRDefault="00E235EB" w:rsidP="004318C2">
      <w:pPr>
        <w:pStyle w:val="13"/>
        <w:numPr>
          <w:ilvl w:val="0"/>
          <w:numId w:val="319"/>
        </w:numPr>
        <w:spacing w:line="257" w:lineRule="auto"/>
        <w:jc w:val="both"/>
        <w:rPr>
          <w:color w:val="auto"/>
        </w:rPr>
      </w:pPr>
      <w:r w:rsidRPr="00EB2D57">
        <w:rPr>
          <w:color w:val="auto"/>
        </w:rPr>
        <w:t>Использовать кванторы «все», «всякий», «любой», «некоторый», «существует»; приводить пример и контрпример.</w:t>
      </w:r>
    </w:p>
    <w:p w:rsidR="00A57638" w:rsidRPr="00EB2D57" w:rsidRDefault="00E235EB" w:rsidP="004318C2">
      <w:pPr>
        <w:pStyle w:val="13"/>
        <w:numPr>
          <w:ilvl w:val="0"/>
          <w:numId w:val="319"/>
        </w:numPr>
        <w:spacing w:line="257" w:lineRule="auto"/>
        <w:jc w:val="both"/>
        <w:rPr>
          <w:color w:val="auto"/>
        </w:rPr>
      </w:pPr>
      <w:r w:rsidRPr="00EB2D57">
        <w:rPr>
          <w:color w:val="auto"/>
        </w:rPr>
        <w:t>Различать, распознавать верные и неверные утверждения.</w:t>
      </w:r>
    </w:p>
    <w:p w:rsidR="00A57638" w:rsidRPr="00EB2D57" w:rsidRDefault="00E235EB" w:rsidP="004318C2">
      <w:pPr>
        <w:pStyle w:val="13"/>
        <w:numPr>
          <w:ilvl w:val="0"/>
          <w:numId w:val="319"/>
        </w:numPr>
        <w:spacing w:line="257" w:lineRule="auto"/>
        <w:jc w:val="both"/>
        <w:rPr>
          <w:color w:val="auto"/>
        </w:rPr>
      </w:pPr>
      <w:r w:rsidRPr="00EB2D57">
        <w:rPr>
          <w:color w:val="auto"/>
        </w:rPr>
        <w:t>Выражать отношения, зависимости, правила, закономерности с помощью формул.</w:t>
      </w:r>
    </w:p>
    <w:p w:rsidR="00A57638" w:rsidRPr="00EB2D57" w:rsidRDefault="00E235EB" w:rsidP="004318C2">
      <w:pPr>
        <w:pStyle w:val="13"/>
        <w:numPr>
          <w:ilvl w:val="0"/>
          <w:numId w:val="319"/>
        </w:numPr>
        <w:spacing w:line="257" w:lineRule="auto"/>
        <w:jc w:val="both"/>
        <w:rPr>
          <w:color w:val="auto"/>
        </w:rPr>
      </w:pPr>
      <w:r w:rsidRPr="00EB2D57">
        <w:rPr>
          <w:color w:val="auto"/>
        </w:rPr>
        <w:t>Моделировать отношения между объектами, использовать символьные и графические модели.</w:t>
      </w:r>
    </w:p>
    <w:p w:rsidR="00A57638" w:rsidRPr="00EB2D57" w:rsidRDefault="00E235EB" w:rsidP="004318C2">
      <w:pPr>
        <w:pStyle w:val="13"/>
        <w:numPr>
          <w:ilvl w:val="0"/>
          <w:numId w:val="319"/>
        </w:numPr>
        <w:spacing w:line="257" w:lineRule="auto"/>
        <w:jc w:val="both"/>
        <w:rPr>
          <w:color w:val="auto"/>
        </w:rPr>
      </w:pPr>
      <w:r w:rsidRPr="00EB2D57">
        <w:rPr>
          <w:color w:val="auto"/>
        </w:rPr>
        <w:t>Воспроизводить и строить логические цепочки утверждений, прямые и от противного.</w:t>
      </w:r>
    </w:p>
    <w:p w:rsidR="00A57638" w:rsidRPr="00EB2D57" w:rsidRDefault="00E235EB" w:rsidP="004318C2">
      <w:pPr>
        <w:pStyle w:val="13"/>
        <w:numPr>
          <w:ilvl w:val="0"/>
          <w:numId w:val="319"/>
        </w:numPr>
        <w:spacing w:line="257" w:lineRule="auto"/>
        <w:jc w:val="both"/>
        <w:rPr>
          <w:color w:val="auto"/>
        </w:rPr>
      </w:pPr>
      <w:r w:rsidRPr="00EB2D57">
        <w:rPr>
          <w:color w:val="auto"/>
        </w:rPr>
        <w:t>Устанавливать противоречия в рассуждениях.</w:t>
      </w:r>
    </w:p>
    <w:p w:rsidR="00A57638" w:rsidRPr="00EB2D57" w:rsidRDefault="00E235EB" w:rsidP="004318C2">
      <w:pPr>
        <w:pStyle w:val="13"/>
        <w:numPr>
          <w:ilvl w:val="0"/>
          <w:numId w:val="319"/>
        </w:numPr>
        <w:spacing w:line="257" w:lineRule="auto"/>
        <w:jc w:val="both"/>
        <w:rPr>
          <w:color w:val="auto"/>
        </w:rPr>
      </w:pPr>
      <w:r w:rsidRPr="00EB2D57">
        <w:rPr>
          <w:color w:val="auto"/>
        </w:rPr>
        <w:t>Создавать, применять и преобразовывать знаки и символы, модели и схемы для решения учебных и познавательных задач.</w:t>
      </w:r>
    </w:p>
    <w:p w:rsidR="00A57638" w:rsidRPr="00EB2D57" w:rsidRDefault="00E235EB" w:rsidP="004318C2">
      <w:pPr>
        <w:pStyle w:val="13"/>
        <w:numPr>
          <w:ilvl w:val="0"/>
          <w:numId w:val="319"/>
        </w:numPr>
        <w:spacing w:line="257" w:lineRule="auto"/>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базовых исследовательских действий</w:t>
      </w:r>
    </w:p>
    <w:p w:rsidR="00A57638" w:rsidRPr="00EB2D57" w:rsidRDefault="00E235EB" w:rsidP="004318C2">
      <w:pPr>
        <w:pStyle w:val="13"/>
        <w:numPr>
          <w:ilvl w:val="0"/>
          <w:numId w:val="320"/>
        </w:numPr>
        <w:spacing w:line="252" w:lineRule="auto"/>
        <w:jc w:val="both"/>
        <w:rPr>
          <w:color w:val="auto"/>
        </w:rPr>
      </w:pPr>
      <w:r w:rsidRPr="00EB2D57">
        <w:rPr>
          <w:color w:val="auto"/>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rsidR="00A57638" w:rsidRPr="00EB2D57" w:rsidRDefault="00E235EB" w:rsidP="004318C2">
      <w:pPr>
        <w:pStyle w:val="13"/>
        <w:numPr>
          <w:ilvl w:val="0"/>
          <w:numId w:val="320"/>
        </w:numPr>
        <w:spacing w:line="252" w:lineRule="auto"/>
        <w:jc w:val="both"/>
        <w:rPr>
          <w:color w:val="auto"/>
        </w:rPr>
      </w:pPr>
      <w:r w:rsidRPr="00EB2D57">
        <w:rPr>
          <w:color w:val="auto"/>
        </w:rPr>
        <w:t>Доказывать, обосновывать, аргументировать свои суждения, выводы, закономерности и результаты.</w:t>
      </w:r>
    </w:p>
    <w:p w:rsidR="00A57638" w:rsidRPr="00EB2D57" w:rsidRDefault="00E235EB" w:rsidP="004318C2">
      <w:pPr>
        <w:pStyle w:val="13"/>
        <w:numPr>
          <w:ilvl w:val="0"/>
          <w:numId w:val="320"/>
        </w:numPr>
        <w:spacing w:line="252" w:lineRule="auto"/>
        <w:jc w:val="both"/>
        <w:rPr>
          <w:color w:val="auto"/>
        </w:rPr>
      </w:pPr>
      <w:r w:rsidRPr="00EB2D57">
        <w:rPr>
          <w:color w:val="auto"/>
        </w:rPr>
        <w:t>Дописывать выводы, результаты опытов, экспериментов, исследований, используя математический язык и символику.</w:t>
      </w:r>
    </w:p>
    <w:p w:rsidR="004353B1" w:rsidRPr="00EB2D57" w:rsidRDefault="00E235EB" w:rsidP="004318C2">
      <w:pPr>
        <w:pStyle w:val="13"/>
        <w:numPr>
          <w:ilvl w:val="0"/>
          <w:numId w:val="320"/>
        </w:numPr>
        <w:spacing w:line="257" w:lineRule="auto"/>
        <w:jc w:val="both"/>
        <w:rPr>
          <w:color w:val="auto"/>
          <w:sz w:val="19"/>
          <w:szCs w:val="19"/>
        </w:rPr>
      </w:pPr>
      <w:r w:rsidRPr="00EB2D57">
        <w:rPr>
          <w:color w:val="auto"/>
        </w:rPr>
        <w:t xml:space="preserve">Оценивать надежность информации по критериям, предложенным учителем или сформулированным самостоятельно. </w:t>
      </w:r>
    </w:p>
    <w:p w:rsidR="00A57638" w:rsidRPr="00EB2D57" w:rsidRDefault="00E235EB" w:rsidP="004353B1">
      <w:pPr>
        <w:pStyle w:val="13"/>
        <w:spacing w:line="257" w:lineRule="auto"/>
        <w:ind w:left="360" w:firstLine="0"/>
        <w:jc w:val="both"/>
        <w:rPr>
          <w:color w:val="auto"/>
          <w:sz w:val="19"/>
          <w:szCs w:val="19"/>
        </w:rPr>
      </w:pPr>
      <w:r w:rsidRPr="00EB2D57">
        <w:rPr>
          <w:b/>
          <w:bCs/>
          <w:i/>
          <w:iCs/>
          <w:color w:val="auto"/>
          <w:sz w:val="19"/>
          <w:szCs w:val="19"/>
        </w:rPr>
        <w:t>Работа с информацией</w:t>
      </w:r>
    </w:p>
    <w:p w:rsidR="00A57638" w:rsidRPr="00EB2D57" w:rsidRDefault="00E235EB" w:rsidP="00AC05F4">
      <w:pPr>
        <w:pStyle w:val="13"/>
        <w:numPr>
          <w:ilvl w:val="0"/>
          <w:numId w:val="141"/>
        </w:numPr>
        <w:spacing w:line="252" w:lineRule="auto"/>
        <w:ind w:left="240" w:hanging="240"/>
        <w:jc w:val="both"/>
        <w:rPr>
          <w:color w:val="auto"/>
        </w:rPr>
      </w:pPr>
      <w:r w:rsidRPr="00EB2D57">
        <w:rPr>
          <w:color w:val="auto"/>
        </w:rPr>
        <w:t>Использовать таблицы и схемы для структурированного представления информации, графические способы представления данных.</w:t>
      </w:r>
    </w:p>
    <w:p w:rsidR="00A57638" w:rsidRPr="00EB2D57" w:rsidRDefault="00E235EB" w:rsidP="00AC05F4">
      <w:pPr>
        <w:pStyle w:val="13"/>
        <w:numPr>
          <w:ilvl w:val="0"/>
          <w:numId w:val="141"/>
        </w:numPr>
        <w:spacing w:line="252" w:lineRule="auto"/>
        <w:ind w:left="240" w:hanging="240"/>
        <w:jc w:val="both"/>
        <w:rPr>
          <w:color w:val="auto"/>
        </w:rPr>
      </w:pPr>
      <w:r w:rsidRPr="00EB2D57">
        <w:rPr>
          <w:color w:val="auto"/>
        </w:rPr>
        <w:t>Переводить вербальную информацию в графическую форму и наоборот.</w:t>
      </w:r>
    </w:p>
    <w:p w:rsidR="00A57638" w:rsidRPr="00EB2D57" w:rsidRDefault="00E235EB" w:rsidP="00AC05F4">
      <w:pPr>
        <w:pStyle w:val="13"/>
        <w:numPr>
          <w:ilvl w:val="0"/>
          <w:numId w:val="141"/>
        </w:numPr>
        <w:spacing w:line="252" w:lineRule="auto"/>
        <w:ind w:left="240" w:hanging="240"/>
        <w:jc w:val="both"/>
        <w:rPr>
          <w:color w:val="auto"/>
        </w:rPr>
      </w:pPr>
      <w:r w:rsidRPr="00EB2D57">
        <w:rPr>
          <w:color w:val="auto"/>
        </w:rPr>
        <w:t>Выявлять недостаточность и избыточность информации, данных, необходимых для решения учебной или практической задачи.</w:t>
      </w:r>
    </w:p>
    <w:p w:rsidR="00A57638" w:rsidRPr="00EB2D57" w:rsidRDefault="00E235EB" w:rsidP="00AC05F4">
      <w:pPr>
        <w:pStyle w:val="13"/>
        <w:numPr>
          <w:ilvl w:val="0"/>
          <w:numId w:val="141"/>
        </w:numPr>
        <w:spacing w:line="252" w:lineRule="auto"/>
        <w:ind w:left="240" w:hanging="240"/>
        <w:jc w:val="both"/>
        <w:rPr>
          <w:color w:val="auto"/>
        </w:rPr>
      </w:pPr>
      <w:r w:rsidRPr="00EB2D57">
        <w:rPr>
          <w:color w:val="auto"/>
        </w:rPr>
        <w:t>Распознавать неверную информацию, данные, утверждения; устанавливать противоречия в фактах, данных.</w:t>
      </w:r>
    </w:p>
    <w:p w:rsidR="007E7D23" w:rsidRPr="00EB2D57" w:rsidRDefault="00E235EB" w:rsidP="00AC05F4">
      <w:pPr>
        <w:pStyle w:val="13"/>
        <w:numPr>
          <w:ilvl w:val="0"/>
          <w:numId w:val="141"/>
        </w:numPr>
        <w:spacing w:line="252" w:lineRule="auto"/>
        <w:ind w:left="240" w:hanging="240"/>
        <w:jc w:val="both"/>
        <w:rPr>
          <w:color w:val="auto"/>
        </w:rPr>
      </w:pPr>
      <w:r w:rsidRPr="00EB2D57">
        <w:rPr>
          <w:color w:val="auto"/>
        </w:rPr>
        <w:t>Находить ошибки в неверных утверждениях и исправлять их.</w:t>
      </w:r>
    </w:p>
    <w:p w:rsidR="004353B1" w:rsidRPr="00EB2D57" w:rsidRDefault="00E235EB" w:rsidP="00AC05F4">
      <w:pPr>
        <w:pStyle w:val="13"/>
        <w:numPr>
          <w:ilvl w:val="0"/>
          <w:numId w:val="141"/>
        </w:numPr>
        <w:spacing w:line="252" w:lineRule="auto"/>
        <w:ind w:left="240" w:hanging="240"/>
        <w:jc w:val="both"/>
        <w:rPr>
          <w:color w:val="auto"/>
        </w:rPr>
      </w:pPr>
      <w:r w:rsidRPr="00EB2D57">
        <w:rPr>
          <w:color w:val="auto"/>
        </w:rPr>
        <w:t>Оценивать надежность информации по критериям, предложенным учителем или сформулированным самостоятельно.</w:t>
      </w:r>
    </w:p>
    <w:p w:rsidR="00A57638" w:rsidRPr="00EB2D57" w:rsidRDefault="00E235EB" w:rsidP="004353B1">
      <w:pPr>
        <w:pStyle w:val="13"/>
        <w:spacing w:line="259" w:lineRule="auto"/>
        <w:ind w:firstLine="0"/>
        <w:jc w:val="both"/>
        <w:rPr>
          <w:color w:val="auto"/>
        </w:rPr>
      </w:pPr>
      <w:r w:rsidRPr="00EB2D57">
        <w:rPr>
          <w:b/>
          <w:bCs/>
          <w:i/>
          <w:iCs/>
          <w:color w:val="auto"/>
          <w:sz w:val="19"/>
          <w:szCs w:val="19"/>
        </w:rPr>
        <w:t>Формирование универсальных учебных коммуникативных действий</w:t>
      </w:r>
    </w:p>
    <w:p w:rsidR="00A57638" w:rsidRPr="00EB2D57" w:rsidRDefault="00E235EB" w:rsidP="00AC05F4">
      <w:pPr>
        <w:pStyle w:val="13"/>
        <w:numPr>
          <w:ilvl w:val="0"/>
          <w:numId w:val="141"/>
        </w:numPr>
        <w:spacing w:line="252" w:lineRule="auto"/>
        <w:ind w:left="240" w:hanging="240"/>
        <w:jc w:val="both"/>
        <w:rPr>
          <w:color w:val="auto"/>
        </w:rPr>
      </w:pPr>
      <w:r w:rsidRPr="00EB2D57">
        <w:rPr>
          <w:color w:val="auto"/>
        </w:rPr>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rsidR="00A57638" w:rsidRPr="00EB2D57" w:rsidRDefault="00E235EB" w:rsidP="00AC05F4">
      <w:pPr>
        <w:pStyle w:val="13"/>
        <w:numPr>
          <w:ilvl w:val="0"/>
          <w:numId w:val="141"/>
        </w:numPr>
        <w:spacing w:line="252" w:lineRule="auto"/>
        <w:ind w:left="240" w:hanging="240"/>
        <w:jc w:val="both"/>
        <w:rPr>
          <w:color w:val="auto"/>
        </w:rPr>
      </w:pPr>
      <w:r w:rsidRPr="00EB2D57">
        <w:rPr>
          <w:color w:val="auto"/>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rsidR="00A57638" w:rsidRPr="00EB2D57" w:rsidRDefault="00E235EB" w:rsidP="00AC05F4">
      <w:pPr>
        <w:pStyle w:val="13"/>
        <w:numPr>
          <w:ilvl w:val="0"/>
          <w:numId w:val="141"/>
        </w:numPr>
        <w:spacing w:line="252" w:lineRule="auto"/>
        <w:ind w:left="240" w:hanging="240"/>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A57638" w:rsidRPr="00EB2D57" w:rsidRDefault="00E235EB" w:rsidP="00AC05F4">
      <w:pPr>
        <w:pStyle w:val="13"/>
        <w:numPr>
          <w:ilvl w:val="0"/>
          <w:numId w:val="141"/>
        </w:numPr>
        <w:spacing w:line="252" w:lineRule="auto"/>
        <w:ind w:left="240" w:hanging="240"/>
        <w:jc w:val="both"/>
        <w:rPr>
          <w:color w:val="auto"/>
        </w:rPr>
      </w:pPr>
      <w:r w:rsidRPr="00EB2D57">
        <w:rPr>
          <w:color w:val="auto"/>
        </w:rPr>
        <w:t>Принимать цель совместной информационной деятельности по сбору, обработке, передаче, формализации информации.</w:t>
      </w:r>
    </w:p>
    <w:p w:rsidR="00A57638" w:rsidRPr="00EB2D57" w:rsidRDefault="00E235EB" w:rsidP="00AC05F4">
      <w:pPr>
        <w:pStyle w:val="13"/>
        <w:numPr>
          <w:ilvl w:val="0"/>
          <w:numId w:val="141"/>
        </w:numPr>
        <w:spacing w:line="252" w:lineRule="auto"/>
        <w:ind w:left="240" w:hanging="240"/>
        <w:jc w:val="both"/>
        <w:rPr>
          <w:color w:val="auto"/>
        </w:rPr>
      </w:pPr>
      <w:r w:rsidRPr="00EB2D57">
        <w:rPr>
          <w:color w:val="auto"/>
        </w:rPr>
        <w:t>Коллективно строить действия по ее достижению: распределять роли, договариваться, обсуждать процесс и результат совместной работы.</w:t>
      </w:r>
    </w:p>
    <w:p w:rsidR="00A57638" w:rsidRPr="00EB2D57" w:rsidRDefault="00E235EB" w:rsidP="00AC05F4">
      <w:pPr>
        <w:pStyle w:val="13"/>
        <w:numPr>
          <w:ilvl w:val="0"/>
          <w:numId w:val="141"/>
        </w:numPr>
        <w:spacing w:line="252" w:lineRule="auto"/>
        <w:ind w:left="240" w:hanging="240"/>
        <w:jc w:val="both"/>
        <w:rPr>
          <w:color w:val="auto"/>
        </w:rPr>
      </w:pPr>
      <w:r w:rsidRPr="00EB2D57">
        <w:rPr>
          <w:color w:val="auto"/>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7E7D23" w:rsidRPr="00EB2D57" w:rsidRDefault="00E235EB" w:rsidP="00AC05F4">
      <w:pPr>
        <w:pStyle w:val="13"/>
        <w:numPr>
          <w:ilvl w:val="0"/>
          <w:numId w:val="141"/>
        </w:numPr>
        <w:spacing w:line="252" w:lineRule="auto"/>
        <w:ind w:left="240" w:hanging="240"/>
        <w:jc w:val="both"/>
        <w:rPr>
          <w:color w:val="auto"/>
        </w:rPr>
      </w:pPr>
      <w:r w:rsidRPr="00EB2D57">
        <w:rPr>
          <w:color w:val="auto"/>
        </w:rPr>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7E7D23" w:rsidRPr="00EB2D57" w:rsidRDefault="007E7D23" w:rsidP="007E7D23">
      <w:pPr>
        <w:pStyle w:val="13"/>
        <w:spacing w:line="264" w:lineRule="auto"/>
        <w:ind w:firstLine="0"/>
        <w:jc w:val="both"/>
        <w:rPr>
          <w:color w:val="auto"/>
          <w:sz w:val="19"/>
          <w:szCs w:val="19"/>
        </w:rPr>
      </w:pPr>
      <w:r w:rsidRPr="00EB2D57">
        <w:rPr>
          <w:b/>
          <w:bCs/>
          <w:i/>
          <w:iCs/>
          <w:color w:val="auto"/>
          <w:sz w:val="19"/>
          <w:szCs w:val="19"/>
        </w:rPr>
        <w:t>Формирование универсальных учебных регулятивных действий</w:t>
      </w:r>
    </w:p>
    <w:p w:rsidR="00A57638" w:rsidRPr="00EB2D57" w:rsidRDefault="00E235EB" w:rsidP="00AC05F4">
      <w:pPr>
        <w:pStyle w:val="13"/>
        <w:numPr>
          <w:ilvl w:val="0"/>
          <w:numId w:val="141"/>
        </w:numPr>
        <w:spacing w:line="252" w:lineRule="auto"/>
        <w:ind w:left="240" w:hanging="240"/>
        <w:jc w:val="both"/>
        <w:rPr>
          <w:color w:val="auto"/>
        </w:rPr>
      </w:pPr>
      <w:r w:rsidRPr="00EB2D57">
        <w:rPr>
          <w:color w:val="auto"/>
        </w:rPr>
        <w:t>Удерживать цель деятельности.</w:t>
      </w:r>
    </w:p>
    <w:p w:rsidR="00A57638" w:rsidRPr="00EB2D57" w:rsidRDefault="00E235EB" w:rsidP="004318C2">
      <w:pPr>
        <w:pStyle w:val="13"/>
        <w:numPr>
          <w:ilvl w:val="0"/>
          <w:numId w:val="321"/>
        </w:numPr>
        <w:spacing w:line="252" w:lineRule="auto"/>
        <w:ind w:left="240" w:hanging="240"/>
        <w:jc w:val="both"/>
        <w:rPr>
          <w:color w:val="auto"/>
        </w:rPr>
      </w:pPr>
      <w:r w:rsidRPr="00EB2D57">
        <w:rPr>
          <w:color w:val="auto"/>
        </w:rPr>
        <w:t>Планировать выполнение учебной задачи, выбирать и аргументировать способ деятельности.</w:t>
      </w:r>
    </w:p>
    <w:p w:rsidR="00A57638" w:rsidRPr="00EB2D57" w:rsidRDefault="00E235EB" w:rsidP="004318C2">
      <w:pPr>
        <w:pStyle w:val="13"/>
        <w:numPr>
          <w:ilvl w:val="0"/>
          <w:numId w:val="321"/>
        </w:numPr>
        <w:spacing w:line="252" w:lineRule="auto"/>
        <w:ind w:left="240" w:hanging="240"/>
        <w:jc w:val="both"/>
        <w:rPr>
          <w:color w:val="auto"/>
        </w:rPr>
      </w:pPr>
      <w:r w:rsidRPr="00EB2D57">
        <w:rPr>
          <w:color w:val="auto"/>
        </w:rPr>
        <w:t>Корректировать деятельность с учетом возникших трудностей, ошибок, новых данных или информации.</w:t>
      </w:r>
    </w:p>
    <w:p w:rsidR="00A57638" w:rsidRPr="00EB2D57" w:rsidRDefault="00E235EB" w:rsidP="004318C2">
      <w:pPr>
        <w:pStyle w:val="13"/>
        <w:numPr>
          <w:ilvl w:val="0"/>
          <w:numId w:val="321"/>
        </w:numPr>
        <w:spacing w:after="160" w:line="252" w:lineRule="auto"/>
        <w:ind w:left="240" w:hanging="240"/>
        <w:jc w:val="both"/>
        <w:rPr>
          <w:color w:val="auto"/>
        </w:rPr>
      </w:pPr>
      <w:r w:rsidRPr="00EB2D57">
        <w:rPr>
          <w:color w:val="auto"/>
        </w:rPr>
        <w:t>Анализировать и оценивать собственную работу: меру собственной самостоятельности, затруднения, дефициты, ошибки и пр.</w:t>
      </w:r>
    </w:p>
    <w:p w:rsidR="00A57638" w:rsidRPr="00EB2D57" w:rsidRDefault="00E235EB" w:rsidP="00472BC0">
      <w:pPr>
        <w:pStyle w:val="af5"/>
      </w:pPr>
      <w:bookmarkStart w:id="830" w:name="bookmark1901"/>
      <w:r w:rsidRPr="00EB2D57">
        <w:t>ЕСТЕСТВЕННО-НАУЧНЫЕ ПРЕДМЕТЫ</w:t>
      </w:r>
      <w:bookmarkEnd w:id="830"/>
    </w:p>
    <w:p w:rsidR="00472BC0" w:rsidRDefault="00472BC0" w:rsidP="00472BC0">
      <w:pPr>
        <w:pStyle w:val="17"/>
      </w:pPr>
      <w:bookmarkStart w:id="831" w:name="bookmark1903"/>
    </w:p>
    <w:p w:rsidR="00A57638" w:rsidRPr="00EB2D57" w:rsidRDefault="00E235EB" w:rsidP="00472BC0">
      <w:pPr>
        <w:pStyle w:val="17"/>
      </w:pPr>
      <w:r w:rsidRPr="00EB2D57">
        <w:t>Формирование универсальных учебных познавательных действий</w:t>
      </w:r>
      <w:bookmarkEnd w:id="831"/>
    </w:p>
    <w:p w:rsidR="00A57638" w:rsidRPr="00EB2D57" w:rsidRDefault="00E235EB">
      <w:pPr>
        <w:pStyle w:val="13"/>
        <w:spacing w:line="319" w:lineRule="auto"/>
        <w:jc w:val="both"/>
        <w:rPr>
          <w:color w:val="auto"/>
          <w:sz w:val="19"/>
          <w:szCs w:val="19"/>
        </w:rPr>
      </w:pPr>
      <w:r w:rsidRPr="00EB2D57">
        <w:rPr>
          <w:b/>
          <w:bCs/>
          <w:i/>
          <w:iCs/>
          <w:color w:val="auto"/>
          <w:sz w:val="19"/>
          <w:szCs w:val="19"/>
        </w:rPr>
        <w:t>Формирование базовых логических действий</w:t>
      </w:r>
    </w:p>
    <w:p w:rsidR="00A57638" w:rsidRPr="00EB2D57" w:rsidRDefault="00E235EB" w:rsidP="004318C2">
      <w:pPr>
        <w:pStyle w:val="13"/>
        <w:numPr>
          <w:ilvl w:val="0"/>
          <w:numId w:val="322"/>
        </w:numPr>
        <w:spacing w:line="240" w:lineRule="auto"/>
        <w:ind w:left="240" w:hanging="240"/>
        <w:jc w:val="both"/>
        <w:rPr>
          <w:color w:val="auto"/>
        </w:rPr>
      </w:pPr>
      <w:r w:rsidRPr="00EB2D57">
        <w:rPr>
          <w:color w:val="auto"/>
        </w:rPr>
        <w:t>Выдвигать гипотезы, объясняющие простые явления, например:</w:t>
      </w:r>
    </w:p>
    <w:p w:rsidR="00A57638" w:rsidRPr="00EB2D57" w:rsidRDefault="00E235EB" w:rsidP="007E7D23">
      <w:pPr>
        <w:pStyle w:val="13"/>
        <w:spacing w:line="240" w:lineRule="auto"/>
        <w:ind w:left="240" w:firstLine="0"/>
        <w:jc w:val="both"/>
        <w:rPr>
          <w:color w:val="auto"/>
        </w:rPr>
      </w:pPr>
      <w:r w:rsidRPr="00EB2D57">
        <w:rPr>
          <w:color w:val="auto"/>
        </w:rPr>
        <w:t>—почему останавливается движущееся по горизонтальной поверхности тело;</w:t>
      </w:r>
    </w:p>
    <w:p w:rsidR="00A57638" w:rsidRPr="00EB2D57" w:rsidRDefault="00E235EB" w:rsidP="007E7D23">
      <w:pPr>
        <w:pStyle w:val="13"/>
        <w:spacing w:line="240" w:lineRule="auto"/>
        <w:ind w:left="240" w:firstLine="0"/>
        <w:jc w:val="both"/>
        <w:rPr>
          <w:color w:val="auto"/>
        </w:rPr>
      </w:pPr>
      <w:r w:rsidRPr="00EB2D57">
        <w:rPr>
          <w:color w:val="auto"/>
        </w:rPr>
        <w:t>—почему в жаркую погоду в светлой одежде прохладнее, чем в темной.</w:t>
      </w:r>
    </w:p>
    <w:p w:rsidR="00A57638" w:rsidRPr="00EB2D57" w:rsidRDefault="00E235EB" w:rsidP="004318C2">
      <w:pPr>
        <w:pStyle w:val="13"/>
        <w:numPr>
          <w:ilvl w:val="0"/>
          <w:numId w:val="322"/>
        </w:numPr>
        <w:spacing w:line="240" w:lineRule="auto"/>
        <w:ind w:left="240" w:hanging="240"/>
        <w:jc w:val="both"/>
        <w:rPr>
          <w:color w:val="auto"/>
        </w:rPr>
      </w:pPr>
      <w:r w:rsidRPr="00EB2D57">
        <w:rPr>
          <w:color w:val="auto"/>
        </w:rPr>
        <w:t>Строить простейшие модели физических явлений (в виде рисунков или схем), например: падение предмета; отражение света от зеркальной поверхности.</w:t>
      </w:r>
    </w:p>
    <w:p w:rsidR="00A57638" w:rsidRPr="00EB2D57" w:rsidRDefault="00E235EB" w:rsidP="004318C2">
      <w:pPr>
        <w:pStyle w:val="13"/>
        <w:numPr>
          <w:ilvl w:val="0"/>
          <w:numId w:val="322"/>
        </w:numPr>
        <w:spacing w:line="240" w:lineRule="auto"/>
        <w:ind w:left="240" w:hanging="240"/>
        <w:jc w:val="both"/>
        <w:rPr>
          <w:color w:val="auto"/>
        </w:rPr>
      </w:pPr>
      <w:r w:rsidRPr="00EB2D57">
        <w:rPr>
          <w:color w:val="auto"/>
        </w:rPr>
        <w:t>Прогнозировать свойства веществ на основе общих химических свойств изученных классов/групп веществ, к которым они относятся.</w:t>
      </w:r>
    </w:p>
    <w:p w:rsidR="00A57638" w:rsidRPr="00EB2D57" w:rsidRDefault="00E235EB" w:rsidP="004318C2">
      <w:pPr>
        <w:pStyle w:val="13"/>
        <w:numPr>
          <w:ilvl w:val="0"/>
          <w:numId w:val="322"/>
        </w:numPr>
        <w:spacing w:line="240" w:lineRule="auto"/>
        <w:ind w:left="240" w:hanging="240"/>
        <w:jc w:val="both"/>
        <w:rPr>
          <w:color w:val="auto"/>
        </w:rPr>
      </w:pPr>
      <w:r w:rsidRPr="00EB2D57">
        <w:rPr>
          <w:color w:val="auto"/>
        </w:rPr>
        <w:t>Объяснять общности происхождения и эволюции систематических групп растений на примере сопоставления биологических растительных объектов.</w:t>
      </w:r>
    </w:p>
    <w:p w:rsidR="00A57638" w:rsidRPr="00EB2D57" w:rsidRDefault="00E235EB">
      <w:pPr>
        <w:pStyle w:val="13"/>
        <w:spacing w:line="264" w:lineRule="auto"/>
        <w:jc w:val="both"/>
        <w:rPr>
          <w:color w:val="auto"/>
          <w:sz w:val="19"/>
          <w:szCs w:val="19"/>
        </w:rPr>
      </w:pPr>
      <w:r w:rsidRPr="00EB2D57">
        <w:rPr>
          <w:b/>
          <w:bCs/>
          <w:i/>
          <w:iCs/>
          <w:color w:val="auto"/>
          <w:sz w:val="19"/>
          <w:szCs w:val="19"/>
        </w:rPr>
        <w:t>Формирование базовых исследовательских действий</w:t>
      </w:r>
    </w:p>
    <w:p w:rsidR="007E7D23" w:rsidRPr="00EB2D57" w:rsidRDefault="00E235EB" w:rsidP="004318C2">
      <w:pPr>
        <w:pStyle w:val="13"/>
        <w:numPr>
          <w:ilvl w:val="0"/>
          <w:numId w:val="323"/>
        </w:numPr>
        <w:spacing w:line="240" w:lineRule="auto"/>
        <w:ind w:left="240" w:hanging="240"/>
        <w:jc w:val="both"/>
        <w:rPr>
          <w:color w:val="auto"/>
        </w:rPr>
      </w:pPr>
      <w:r w:rsidRPr="00EB2D57">
        <w:rPr>
          <w:color w:val="auto"/>
        </w:rPr>
        <w:t>Исследование явления теплообмена при смешивании холодной и горячей воды.</w:t>
      </w:r>
    </w:p>
    <w:p w:rsidR="00A57638" w:rsidRPr="00EB2D57" w:rsidRDefault="00E235EB" w:rsidP="004318C2">
      <w:pPr>
        <w:pStyle w:val="13"/>
        <w:numPr>
          <w:ilvl w:val="0"/>
          <w:numId w:val="323"/>
        </w:numPr>
        <w:spacing w:line="240" w:lineRule="auto"/>
        <w:ind w:left="240" w:hanging="240"/>
        <w:jc w:val="both"/>
        <w:rPr>
          <w:color w:val="auto"/>
        </w:rPr>
      </w:pPr>
      <w:r w:rsidRPr="00EB2D57">
        <w:rPr>
          <w:color w:val="auto"/>
        </w:rPr>
        <w:t>Исследование процесса испарения различных жидкостей.</w:t>
      </w:r>
    </w:p>
    <w:p w:rsidR="00A57638" w:rsidRPr="00EB2D57" w:rsidRDefault="00E235EB" w:rsidP="004318C2">
      <w:pPr>
        <w:pStyle w:val="13"/>
        <w:numPr>
          <w:ilvl w:val="0"/>
          <w:numId w:val="323"/>
        </w:numPr>
        <w:ind w:left="240" w:hanging="240"/>
        <w:jc w:val="both"/>
        <w:rPr>
          <w:color w:val="auto"/>
        </w:rPr>
      </w:pPr>
      <w:r w:rsidRPr="00EB2D57">
        <w:rPr>
          <w:color w:val="auto"/>
        </w:rPr>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взимодействие разбавленной серной кислоты с цинком.</w:t>
      </w:r>
    </w:p>
    <w:p w:rsidR="00A57638" w:rsidRPr="00EB2D57" w:rsidRDefault="00E235EB">
      <w:pPr>
        <w:pStyle w:val="13"/>
        <w:spacing w:line="266" w:lineRule="auto"/>
        <w:jc w:val="both"/>
        <w:rPr>
          <w:color w:val="auto"/>
          <w:sz w:val="19"/>
          <w:szCs w:val="19"/>
        </w:rPr>
      </w:pPr>
      <w:r w:rsidRPr="00EB2D57">
        <w:rPr>
          <w:b/>
          <w:bCs/>
          <w:i/>
          <w:iCs/>
          <w:color w:val="auto"/>
          <w:sz w:val="19"/>
          <w:szCs w:val="19"/>
        </w:rPr>
        <w:t>Работа с информацией</w:t>
      </w:r>
    </w:p>
    <w:p w:rsidR="007E7D23" w:rsidRPr="00EB2D57" w:rsidRDefault="00E235EB" w:rsidP="004318C2">
      <w:pPr>
        <w:pStyle w:val="13"/>
        <w:numPr>
          <w:ilvl w:val="0"/>
          <w:numId w:val="324"/>
        </w:numPr>
        <w:ind w:left="240" w:hanging="240"/>
        <w:jc w:val="both"/>
        <w:rPr>
          <w:color w:val="auto"/>
        </w:rPr>
      </w:pPr>
      <w:r w:rsidRPr="00EB2D57">
        <w:rPr>
          <w:color w:val="auto"/>
        </w:rPr>
        <w:t>Анализировать оригинальный текст, посвященный использованию звука (или ультразвука) в технике (эхолокация, ультразвук в медицине и др.).</w:t>
      </w:r>
    </w:p>
    <w:p w:rsidR="00A57638" w:rsidRPr="00EB2D57" w:rsidRDefault="00E235EB" w:rsidP="004318C2">
      <w:pPr>
        <w:pStyle w:val="13"/>
        <w:numPr>
          <w:ilvl w:val="0"/>
          <w:numId w:val="324"/>
        </w:numPr>
        <w:ind w:left="240" w:hanging="240"/>
        <w:jc w:val="both"/>
        <w:rPr>
          <w:color w:val="auto"/>
        </w:rPr>
      </w:pPr>
      <w:r w:rsidRPr="00EB2D57">
        <w:rPr>
          <w:color w:val="auto"/>
        </w:rPr>
        <w:t>Выполнять задания по тексту (смысловое чтение).</w:t>
      </w:r>
    </w:p>
    <w:p w:rsidR="00A57638" w:rsidRPr="00EB2D57" w:rsidRDefault="00E235EB" w:rsidP="004318C2">
      <w:pPr>
        <w:pStyle w:val="13"/>
        <w:numPr>
          <w:ilvl w:val="0"/>
          <w:numId w:val="324"/>
        </w:numPr>
        <w:ind w:left="240" w:hanging="240"/>
        <w:jc w:val="both"/>
        <w:rPr>
          <w:color w:val="auto"/>
        </w:rPr>
      </w:pPr>
      <w:r w:rsidRPr="00EB2D57">
        <w:rPr>
          <w:color w:val="auto"/>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rsidR="00A57638" w:rsidRPr="00EB2D57" w:rsidRDefault="00E235EB" w:rsidP="004318C2">
      <w:pPr>
        <w:pStyle w:val="13"/>
        <w:numPr>
          <w:ilvl w:val="0"/>
          <w:numId w:val="324"/>
        </w:numPr>
        <w:ind w:left="240" w:hanging="240"/>
        <w:jc w:val="both"/>
        <w:rPr>
          <w:color w:val="auto"/>
        </w:rPr>
      </w:pPr>
      <w:r w:rsidRPr="00EB2D57">
        <w:rPr>
          <w:color w:val="auto"/>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коммуникативных действий</w:t>
      </w:r>
    </w:p>
    <w:p w:rsidR="00A57638" w:rsidRPr="00EB2D57" w:rsidRDefault="00E235EB" w:rsidP="004318C2">
      <w:pPr>
        <w:pStyle w:val="13"/>
        <w:numPr>
          <w:ilvl w:val="0"/>
          <w:numId w:val="325"/>
        </w:numPr>
        <w:ind w:left="240" w:hanging="240"/>
        <w:jc w:val="both"/>
        <w:rPr>
          <w:color w:val="auto"/>
        </w:rPr>
      </w:pPr>
      <w:r w:rsidRPr="00EB2D57">
        <w:rPr>
          <w:color w:val="auto"/>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rsidR="00A57638" w:rsidRPr="00EB2D57" w:rsidRDefault="00E235EB" w:rsidP="004318C2">
      <w:pPr>
        <w:pStyle w:val="13"/>
        <w:numPr>
          <w:ilvl w:val="0"/>
          <w:numId w:val="325"/>
        </w:numPr>
        <w:ind w:left="240" w:hanging="240"/>
        <w:jc w:val="both"/>
        <w:rPr>
          <w:color w:val="auto"/>
        </w:rPr>
      </w:pPr>
      <w:r w:rsidRPr="00EB2D57">
        <w:rPr>
          <w:color w:val="auto"/>
        </w:rPr>
        <w:t>Выражать свою точку зрения на решение естественно-научной задачи в устных и письменных текстах.</w:t>
      </w:r>
    </w:p>
    <w:p w:rsidR="00A57638" w:rsidRPr="00EB2D57" w:rsidRDefault="00E235EB" w:rsidP="004318C2">
      <w:pPr>
        <w:pStyle w:val="13"/>
        <w:numPr>
          <w:ilvl w:val="0"/>
          <w:numId w:val="325"/>
        </w:numPr>
        <w:ind w:left="240" w:hanging="240"/>
        <w:jc w:val="both"/>
        <w:rPr>
          <w:color w:val="auto"/>
        </w:rPr>
      </w:pPr>
      <w:r w:rsidRPr="00EB2D57">
        <w:rPr>
          <w:color w:val="auto"/>
        </w:rPr>
        <w:t>Публично представлять результаты выполненного естественно-научного исследования или проекта, физического или химического опыта, биологического наблюдения.</w:t>
      </w:r>
    </w:p>
    <w:p w:rsidR="00A57638" w:rsidRPr="00EB2D57" w:rsidRDefault="00E235EB" w:rsidP="004318C2">
      <w:pPr>
        <w:pStyle w:val="13"/>
        <w:numPr>
          <w:ilvl w:val="0"/>
          <w:numId w:val="325"/>
        </w:numPr>
        <w:ind w:left="240" w:hanging="240"/>
        <w:jc w:val="both"/>
        <w:rPr>
          <w:color w:val="auto"/>
        </w:rPr>
      </w:pPr>
      <w:r w:rsidRPr="00EB2D57">
        <w:rPr>
          <w:color w:val="auto"/>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rsidR="00A57638" w:rsidRPr="00EB2D57" w:rsidRDefault="00E235EB" w:rsidP="004318C2">
      <w:pPr>
        <w:pStyle w:val="13"/>
        <w:numPr>
          <w:ilvl w:val="0"/>
          <w:numId w:val="325"/>
        </w:numPr>
        <w:ind w:left="240" w:hanging="240"/>
        <w:jc w:val="both"/>
        <w:rPr>
          <w:color w:val="auto"/>
        </w:rPr>
      </w:pPr>
      <w:r w:rsidRPr="00EB2D57">
        <w:rPr>
          <w:color w:val="auto"/>
        </w:rPr>
        <w:t>Координировать свои действия с другими членами команды при решении задачи, выполнении естественно-научного исследования или проекта.</w:t>
      </w:r>
    </w:p>
    <w:p w:rsidR="00A57638" w:rsidRPr="00EB2D57" w:rsidRDefault="00E235EB" w:rsidP="004318C2">
      <w:pPr>
        <w:pStyle w:val="13"/>
        <w:numPr>
          <w:ilvl w:val="0"/>
          <w:numId w:val="325"/>
        </w:numPr>
        <w:ind w:left="240" w:hanging="240"/>
        <w:jc w:val="both"/>
        <w:rPr>
          <w:color w:val="auto"/>
        </w:rPr>
      </w:pPr>
      <w:r w:rsidRPr="00EB2D57">
        <w:rPr>
          <w:color w:val="auto"/>
        </w:rPr>
        <w:t>Оценивать свой вклад в решение естественно-научной проблемы по критериям, самостоятельно сформулированным участниками команды.</w:t>
      </w:r>
    </w:p>
    <w:p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регулятивных действий</w:t>
      </w:r>
    </w:p>
    <w:p w:rsidR="00A57638" w:rsidRPr="00EB2D57" w:rsidRDefault="00E235EB" w:rsidP="004318C2">
      <w:pPr>
        <w:pStyle w:val="13"/>
        <w:numPr>
          <w:ilvl w:val="0"/>
          <w:numId w:val="326"/>
        </w:numPr>
        <w:ind w:left="240" w:hanging="240"/>
        <w:jc w:val="both"/>
        <w:rPr>
          <w:color w:val="auto"/>
        </w:rPr>
      </w:pPr>
      <w:r w:rsidRPr="00EB2D57">
        <w:rPr>
          <w:color w:val="auto"/>
        </w:rPr>
        <w:t>Выявление проблем в жизненных и учебных ситуациях, требующих для решения проявлений естественно-научной грамотности.</w:t>
      </w:r>
    </w:p>
    <w:p w:rsidR="00A57638" w:rsidRPr="00EB2D57" w:rsidRDefault="00E235EB" w:rsidP="004318C2">
      <w:pPr>
        <w:pStyle w:val="13"/>
        <w:numPr>
          <w:ilvl w:val="0"/>
          <w:numId w:val="326"/>
        </w:numPr>
        <w:spacing w:line="252" w:lineRule="auto"/>
        <w:ind w:left="240" w:hanging="240"/>
        <w:jc w:val="both"/>
        <w:rPr>
          <w:color w:val="auto"/>
        </w:rPr>
      </w:pPr>
      <w:r w:rsidRPr="00EB2D57">
        <w:rPr>
          <w:color w:val="auto"/>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rsidR="00A57638" w:rsidRPr="00EB2D57" w:rsidRDefault="00E235EB" w:rsidP="004318C2">
      <w:pPr>
        <w:pStyle w:val="13"/>
        <w:numPr>
          <w:ilvl w:val="0"/>
          <w:numId w:val="326"/>
        </w:numPr>
        <w:spacing w:line="252" w:lineRule="auto"/>
        <w:ind w:left="240" w:hanging="240"/>
        <w:jc w:val="both"/>
        <w:rPr>
          <w:color w:val="auto"/>
        </w:rPr>
      </w:pPr>
      <w:r w:rsidRPr="00EB2D57">
        <w:rPr>
          <w:color w:val="auto"/>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rsidR="00A57638" w:rsidRPr="00EB2D57" w:rsidRDefault="00E235EB" w:rsidP="004318C2">
      <w:pPr>
        <w:pStyle w:val="13"/>
        <w:numPr>
          <w:ilvl w:val="0"/>
          <w:numId w:val="326"/>
        </w:numPr>
        <w:spacing w:line="252" w:lineRule="auto"/>
        <w:ind w:left="240" w:hanging="240"/>
        <w:jc w:val="both"/>
        <w:rPr>
          <w:color w:val="auto"/>
        </w:rPr>
      </w:pPr>
      <w:r w:rsidRPr="00EB2D57">
        <w:rPr>
          <w:color w:val="auto"/>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rsidR="00A57638" w:rsidRPr="00EB2D57" w:rsidRDefault="00E235EB" w:rsidP="004318C2">
      <w:pPr>
        <w:pStyle w:val="13"/>
        <w:numPr>
          <w:ilvl w:val="0"/>
          <w:numId w:val="326"/>
        </w:numPr>
        <w:spacing w:line="252" w:lineRule="auto"/>
        <w:ind w:left="240" w:hanging="240"/>
        <w:jc w:val="both"/>
        <w:rPr>
          <w:color w:val="auto"/>
        </w:rPr>
      </w:pPr>
      <w:r w:rsidRPr="00EB2D57">
        <w:rPr>
          <w:color w:val="auto"/>
        </w:rPr>
        <w:t>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w:t>
      </w:r>
    </w:p>
    <w:p w:rsidR="00A57638" w:rsidRPr="00EB2D57" w:rsidRDefault="00E235EB" w:rsidP="004318C2">
      <w:pPr>
        <w:pStyle w:val="13"/>
        <w:numPr>
          <w:ilvl w:val="0"/>
          <w:numId w:val="326"/>
        </w:numPr>
        <w:spacing w:line="252" w:lineRule="auto"/>
        <w:ind w:left="240" w:hanging="240"/>
        <w:jc w:val="both"/>
        <w:rPr>
          <w:color w:val="auto"/>
        </w:rPr>
      </w:pPr>
      <w:r w:rsidRPr="00EB2D57">
        <w:rPr>
          <w:color w:val="auto"/>
        </w:rPr>
        <w:t>Оценка соответствия результата решения естественно-научной проблемы поставленным целям и условиям.</w:t>
      </w:r>
    </w:p>
    <w:p w:rsidR="00A57638" w:rsidRPr="00EB2D57" w:rsidRDefault="00E235EB" w:rsidP="004318C2">
      <w:pPr>
        <w:pStyle w:val="13"/>
        <w:numPr>
          <w:ilvl w:val="0"/>
          <w:numId w:val="326"/>
        </w:numPr>
        <w:spacing w:after="160" w:line="252" w:lineRule="auto"/>
        <w:ind w:left="240" w:hanging="240"/>
        <w:jc w:val="both"/>
        <w:rPr>
          <w:color w:val="auto"/>
        </w:rPr>
      </w:pPr>
      <w:r w:rsidRPr="00EB2D57">
        <w:rPr>
          <w:color w:val="auto"/>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rsidR="00A57638" w:rsidRPr="00EB2D57" w:rsidRDefault="00E235EB" w:rsidP="00472BC0">
      <w:pPr>
        <w:pStyle w:val="af5"/>
      </w:pPr>
      <w:bookmarkStart w:id="832" w:name="bookmark1905"/>
      <w:r w:rsidRPr="00EB2D57">
        <w:t>ОБЩЕСТВЕННО-НАУЧНЫЕ ПРЕДМЕТЫ</w:t>
      </w:r>
      <w:bookmarkEnd w:id="832"/>
    </w:p>
    <w:p w:rsidR="00472BC0" w:rsidRDefault="00472BC0" w:rsidP="00472BC0">
      <w:pPr>
        <w:pStyle w:val="17"/>
      </w:pPr>
      <w:bookmarkStart w:id="833" w:name="bookmark1907"/>
    </w:p>
    <w:p w:rsidR="00A57638" w:rsidRPr="00EB2D57" w:rsidRDefault="00E235EB" w:rsidP="00472BC0">
      <w:pPr>
        <w:pStyle w:val="17"/>
      </w:pPr>
      <w:r w:rsidRPr="00EB2D57">
        <w:t>Формирование универсальных учебных познавательных действий</w:t>
      </w:r>
      <w:bookmarkEnd w:id="833"/>
    </w:p>
    <w:p w:rsidR="00A57638" w:rsidRPr="00EB2D57" w:rsidRDefault="00E235EB">
      <w:pPr>
        <w:pStyle w:val="13"/>
        <w:spacing w:line="319" w:lineRule="auto"/>
        <w:jc w:val="both"/>
        <w:rPr>
          <w:color w:val="auto"/>
          <w:sz w:val="19"/>
          <w:szCs w:val="19"/>
        </w:rPr>
      </w:pPr>
      <w:r w:rsidRPr="00EB2D57">
        <w:rPr>
          <w:b/>
          <w:bCs/>
          <w:i/>
          <w:iCs/>
          <w:color w:val="auto"/>
          <w:sz w:val="19"/>
          <w:szCs w:val="19"/>
        </w:rPr>
        <w:t>Формирование базовых логических действий</w:t>
      </w:r>
    </w:p>
    <w:p w:rsidR="00A57638" w:rsidRPr="00EB2D57" w:rsidRDefault="00E235EB" w:rsidP="004318C2">
      <w:pPr>
        <w:pStyle w:val="13"/>
        <w:numPr>
          <w:ilvl w:val="0"/>
          <w:numId w:val="327"/>
        </w:numPr>
        <w:spacing w:line="240" w:lineRule="auto"/>
        <w:ind w:left="240" w:hanging="240"/>
        <w:jc w:val="both"/>
        <w:rPr>
          <w:color w:val="auto"/>
        </w:rPr>
      </w:pPr>
      <w:r w:rsidRPr="00EB2D57">
        <w:rPr>
          <w:color w:val="auto"/>
        </w:rPr>
        <w:t>Систематизировать, классифицировать и обобщать исторические факты.</w:t>
      </w:r>
    </w:p>
    <w:p w:rsidR="00A57638" w:rsidRPr="00EB2D57" w:rsidRDefault="00E235EB" w:rsidP="004318C2">
      <w:pPr>
        <w:pStyle w:val="13"/>
        <w:numPr>
          <w:ilvl w:val="0"/>
          <w:numId w:val="327"/>
        </w:numPr>
        <w:spacing w:line="240" w:lineRule="auto"/>
        <w:ind w:left="240" w:hanging="240"/>
        <w:jc w:val="both"/>
        <w:rPr>
          <w:color w:val="auto"/>
        </w:rPr>
      </w:pPr>
      <w:r w:rsidRPr="00EB2D57">
        <w:rPr>
          <w:color w:val="auto"/>
        </w:rPr>
        <w:t>Составлять синхронистические и систематические таблицы.</w:t>
      </w:r>
    </w:p>
    <w:p w:rsidR="00A57638" w:rsidRPr="00EB2D57" w:rsidRDefault="00E235EB" w:rsidP="004318C2">
      <w:pPr>
        <w:pStyle w:val="13"/>
        <w:numPr>
          <w:ilvl w:val="0"/>
          <w:numId w:val="327"/>
        </w:numPr>
        <w:spacing w:line="240" w:lineRule="auto"/>
        <w:ind w:left="240" w:hanging="240"/>
        <w:jc w:val="both"/>
        <w:rPr>
          <w:color w:val="auto"/>
        </w:rPr>
      </w:pPr>
      <w:r w:rsidRPr="00EB2D57">
        <w:rPr>
          <w:color w:val="auto"/>
        </w:rPr>
        <w:t>Выявлять и характеризовать существенные признаки исторических явлений, процессов.</w:t>
      </w:r>
    </w:p>
    <w:p w:rsidR="00A57638" w:rsidRPr="00EB2D57" w:rsidRDefault="00E235EB" w:rsidP="004318C2">
      <w:pPr>
        <w:pStyle w:val="13"/>
        <w:numPr>
          <w:ilvl w:val="0"/>
          <w:numId w:val="327"/>
        </w:numPr>
        <w:spacing w:line="240" w:lineRule="auto"/>
        <w:ind w:left="240" w:hanging="240"/>
        <w:jc w:val="both"/>
        <w:rPr>
          <w:color w:val="auto"/>
        </w:rPr>
      </w:pPr>
      <w:r w:rsidRPr="00EB2D57">
        <w:rPr>
          <w:color w:val="auto"/>
        </w:rPr>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rsidR="00A57638" w:rsidRPr="00EB2D57" w:rsidRDefault="00E235EB" w:rsidP="004318C2">
      <w:pPr>
        <w:pStyle w:val="13"/>
        <w:numPr>
          <w:ilvl w:val="0"/>
          <w:numId w:val="327"/>
        </w:numPr>
        <w:spacing w:line="240" w:lineRule="auto"/>
        <w:ind w:left="240" w:hanging="240"/>
        <w:jc w:val="both"/>
        <w:rPr>
          <w:color w:val="auto"/>
        </w:rPr>
      </w:pPr>
      <w:r w:rsidRPr="00EB2D57">
        <w:rPr>
          <w:color w:val="auto"/>
        </w:rPr>
        <w:t>Использовать понятия и категории современного исторического знания (эпоха, цивилизация, исторический источник, исторический факт, историзм и др.).</w:t>
      </w:r>
    </w:p>
    <w:p w:rsidR="00A57638" w:rsidRPr="00EB2D57" w:rsidRDefault="00E235EB" w:rsidP="004318C2">
      <w:pPr>
        <w:pStyle w:val="13"/>
        <w:numPr>
          <w:ilvl w:val="0"/>
          <w:numId w:val="327"/>
        </w:numPr>
        <w:spacing w:line="240" w:lineRule="auto"/>
        <w:ind w:left="240" w:hanging="240"/>
        <w:jc w:val="both"/>
        <w:rPr>
          <w:color w:val="auto"/>
        </w:rPr>
      </w:pPr>
      <w:r w:rsidRPr="00EB2D57">
        <w:rPr>
          <w:color w:val="auto"/>
        </w:rPr>
        <w:t>Выявлять причины и следствия исторических событий и процессов.</w:t>
      </w:r>
    </w:p>
    <w:p w:rsidR="00A57638" w:rsidRPr="00EB2D57" w:rsidRDefault="00E235EB" w:rsidP="004318C2">
      <w:pPr>
        <w:pStyle w:val="13"/>
        <w:numPr>
          <w:ilvl w:val="0"/>
          <w:numId w:val="327"/>
        </w:numPr>
        <w:spacing w:line="240" w:lineRule="auto"/>
        <w:ind w:left="240" w:hanging="240"/>
        <w:jc w:val="both"/>
        <w:rPr>
          <w:color w:val="auto"/>
        </w:rPr>
      </w:pPr>
      <w:r w:rsidRPr="00EB2D57">
        <w:rPr>
          <w:color w:val="auto"/>
        </w:rPr>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w:t>
      </w:r>
    </w:p>
    <w:p w:rsidR="00A57638" w:rsidRPr="00EB2D57" w:rsidRDefault="00E235EB" w:rsidP="004318C2">
      <w:pPr>
        <w:pStyle w:val="13"/>
        <w:numPr>
          <w:ilvl w:val="0"/>
          <w:numId w:val="327"/>
        </w:numPr>
        <w:spacing w:line="298" w:lineRule="auto"/>
        <w:ind w:left="220" w:hanging="220"/>
        <w:jc w:val="both"/>
        <w:rPr>
          <w:color w:val="auto"/>
        </w:rPr>
      </w:pPr>
      <w:r w:rsidRPr="00EB2D57">
        <w:rPr>
          <w:color w:val="auto"/>
        </w:rPr>
        <w:t>Соотносить результаты своего исследования с уже имеющимися данными, оценивать их значимость.</w:t>
      </w:r>
    </w:p>
    <w:p w:rsidR="00A57638" w:rsidRPr="00EB2D57" w:rsidRDefault="00E235EB" w:rsidP="004318C2">
      <w:pPr>
        <w:pStyle w:val="13"/>
        <w:numPr>
          <w:ilvl w:val="0"/>
          <w:numId w:val="327"/>
        </w:numPr>
        <w:spacing w:line="264" w:lineRule="auto"/>
        <w:ind w:left="220" w:hanging="220"/>
        <w:jc w:val="both"/>
        <w:rPr>
          <w:color w:val="auto"/>
        </w:rPr>
      </w:pPr>
      <w:r w:rsidRPr="00EB2D57">
        <w:rPr>
          <w:color w:val="auto"/>
        </w:rPr>
        <w:t>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rsidR="00A57638" w:rsidRPr="00EB2D57" w:rsidRDefault="00E235EB" w:rsidP="004318C2">
      <w:pPr>
        <w:pStyle w:val="13"/>
        <w:numPr>
          <w:ilvl w:val="0"/>
          <w:numId w:val="327"/>
        </w:numPr>
        <w:spacing w:line="276" w:lineRule="auto"/>
        <w:ind w:left="220" w:hanging="220"/>
        <w:jc w:val="both"/>
        <w:rPr>
          <w:color w:val="auto"/>
        </w:rPr>
      </w:pPr>
      <w:r w:rsidRPr="00EB2D57">
        <w:rPr>
          <w:color w:val="auto"/>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rsidR="00A57638" w:rsidRPr="00EB2D57" w:rsidRDefault="00E235EB" w:rsidP="004318C2">
      <w:pPr>
        <w:pStyle w:val="13"/>
        <w:numPr>
          <w:ilvl w:val="0"/>
          <w:numId w:val="327"/>
        </w:numPr>
        <w:spacing w:line="298" w:lineRule="auto"/>
        <w:ind w:left="220" w:hanging="220"/>
        <w:jc w:val="both"/>
        <w:rPr>
          <w:color w:val="auto"/>
        </w:rPr>
      </w:pPr>
      <w:r w:rsidRPr="00EB2D57">
        <w:rPr>
          <w:color w:val="auto"/>
        </w:rPr>
        <w:t>Определять конструктивные модели поведения в конфликтной ситуации, находить конструктивное разрешение конфликта.</w:t>
      </w:r>
    </w:p>
    <w:p w:rsidR="00A57638" w:rsidRPr="00EB2D57" w:rsidRDefault="00E235EB" w:rsidP="004318C2">
      <w:pPr>
        <w:pStyle w:val="13"/>
        <w:numPr>
          <w:ilvl w:val="0"/>
          <w:numId w:val="327"/>
        </w:numPr>
        <w:spacing w:line="298" w:lineRule="auto"/>
        <w:ind w:left="220" w:hanging="220"/>
        <w:jc w:val="both"/>
        <w:rPr>
          <w:color w:val="auto"/>
        </w:rPr>
      </w:pPr>
      <w:r w:rsidRPr="00EB2D57">
        <w:rPr>
          <w:color w:val="auto"/>
        </w:rPr>
        <w:t>Преобразовывать статистическую и визуальную информацию о достижениях России в текст.</w:t>
      </w:r>
    </w:p>
    <w:p w:rsidR="00A57638" w:rsidRPr="00EB2D57" w:rsidRDefault="00E235EB" w:rsidP="004318C2">
      <w:pPr>
        <w:pStyle w:val="13"/>
        <w:numPr>
          <w:ilvl w:val="0"/>
          <w:numId w:val="327"/>
        </w:numPr>
        <w:spacing w:line="298" w:lineRule="auto"/>
        <w:ind w:left="220" w:hanging="220"/>
        <w:jc w:val="both"/>
        <w:rPr>
          <w:color w:val="auto"/>
        </w:rPr>
      </w:pPr>
      <w:r w:rsidRPr="00EB2D57">
        <w:rPr>
          <w:color w:val="auto"/>
        </w:rPr>
        <w:t>Вносить коррективы в моделируемую экономическую деятельность на основе изменившихся ситуаций.</w:t>
      </w:r>
    </w:p>
    <w:p w:rsidR="00A57638" w:rsidRPr="00EB2D57" w:rsidRDefault="00E235EB" w:rsidP="004318C2">
      <w:pPr>
        <w:pStyle w:val="13"/>
        <w:numPr>
          <w:ilvl w:val="0"/>
          <w:numId w:val="327"/>
        </w:numPr>
        <w:spacing w:line="276" w:lineRule="auto"/>
        <w:ind w:left="220" w:hanging="220"/>
        <w:jc w:val="both"/>
        <w:rPr>
          <w:color w:val="auto"/>
        </w:rPr>
      </w:pPr>
      <w:r w:rsidRPr="00EB2D57">
        <w:rPr>
          <w:color w:val="auto"/>
        </w:rPr>
        <w:t>Использовать полученные знания для публичного представления результатов своей деятельности в сфере духовной культуры.</w:t>
      </w:r>
    </w:p>
    <w:p w:rsidR="00A57638" w:rsidRPr="00EB2D57" w:rsidRDefault="00E235EB" w:rsidP="004318C2">
      <w:pPr>
        <w:pStyle w:val="13"/>
        <w:numPr>
          <w:ilvl w:val="0"/>
          <w:numId w:val="327"/>
        </w:numPr>
        <w:spacing w:line="298" w:lineRule="auto"/>
        <w:ind w:left="220" w:hanging="220"/>
        <w:jc w:val="both"/>
        <w:rPr>
          <w:color w:val="auto"/>
        </w:rPr>
      </w:pPr>
      <w:r w:rsidRPr="00EB2D57">
        <w:rPr>
          <w:color w:val="auto"/>
        </w:rPr>
        <w:t>Выступать с сообщениями в соответствии с особенностями аудитории и регламентом.</w:t>
      </w:r>
    </w:p>
    <w:p w:rsidR="007E7D23" w:rsidRPr="00EB2D57" w:rsidRDefault="00E235EB" w:rsidP="004318C2">
      <w:pPr>
        <w:pStyle w:val="13"/>
        <w:numPr>
          <w:ilvl w:val="0"/>
          <w:numId w:val="327"/>
        </w:numPr>
        <w:spacing w:line="298" w:lineRule="auto"/>
        <w:ind w:left="220" w:hanging="220"/>
        <w:jc w:val="both"/>
        <w:rPr>
          <w:color w:val="auto"/>
        </w:rPr>
      </w:pPr>
      <w:r w:rsidRPr="00EB2D57">
        <w:rPr>
          <w:color w:val="auto"/>
        </w:rPr>
        <w:t>Устанавливать и объяснять взаимосвязи между правами человека и гражданина и обязанностями граждан.</w:t>
      </w:r>
    </w:p>
    <w:p w:rsidR="00A57638" w:rsidRPr="00EB2D57" w:rsidRDefault="00E235EB" w:rsidP="004318C2">
      <w:pPr>
        <w:pStyle w:val="13"/>
        <w:numPr>
          <w:ilvl w:val="0"/>
          <w:numId w:val="327"/>
        </w:numPr>
        <w:spacing w:line="298" w:lineRule="auto"/>
        <w:ind w:left="220" w:hanging="220"/>
        <w:jc w:val="both"/>
        <w:rPr>
          <w:color w:val="auto"/>
        </w:rPr>
      </w:pPr>
      <w:r w:rsidRPr="00EB2D57">
        <w:rPr>
          <w:color w:val="auto"/>
        </w:rPr>
        <w:t>Объяснять причины смены дня и ночи и времен года.</w:t>
      </w:r>
    </w:p>
    <w:p w:rsidR="00A57638" w:rsidRPr="00EB2D57" w:rsidRDefault="00E235EB" w:rsidP="004318C2">
      <w:pPr>
        <w:pStyle w:val="13"/>
        <w:numPr>
          <w:ilvl w:val="0"/>
          <w:numId w:val="327"/>
        </w:numPr>
        <w:spacing w:line="276" w:lineRule="auto"/>
        <w:ind w:left="220" w:hanging="220"/>
        <w:jc w:val="both"/>
        <w:rPr>
          <w:color w:val="auto"/>
        </w:rPr>
      </w:pPr>
      <w:r w:rsidRPr="00EB2D57">
        <w:rPr>
          <w:color w:val="auto"/>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A57638" w:rsidRPr="00EB2D57" w:rsidRDefault="00E235EB" w:rsidP="004318C2">
      <w:pPr>
        <w:pStyle w:val="13"/>
        <w:numPr>
          <w:ilvl w:val="0"/>
          <w:numId w:val="327"/>
        </w:numPr>
        <w:spacing w:line="298" w:lineRule="auto"/>
        <w:ind w:left="220" w:hanging="220"/>
        <w:jc w:val="both"/>
        <w:rPr>
          <w:color w:val="auto"/>
        </w:rPr>
      </w:pPr>
      <w:r w:rsidRPr="00EB2D57">
        <w:rPr>
          <w:color w:val="auto"/>
        </w:rPr>
        <w:t>Классифицировать формы рельефа суши по высоте и по внешнему облику.</w:t>
      </w:r>
    </w:p>
    <w:p w:rsidR="00A57638" w:rsidRPr="00EB2D57" w:rsidRDefault="00E235EB" w:rsidP="004318C2">
      <w:pPr>
        <w:pStyle w:val="13"/>
        <w:numPr>
          <w:ilvl w:val="0"/>
          <w:numId w:val="327"/>
        </w:numPr>
        <w:spacing w:line="360" w:lineRule="auto"/>
        <w:ind w:left="220" w:hanging="220"/>
        <w:jc w:val="both"/>
        <w:rPr>
          <w:color w:val="auto"/>
        </w:rPr>
      </w:pPr>
      <w:r w:rsidRPr="00EB2D57">
        <w:rPr>
          <w:color w:val="auto"/>
        </w:rPr>
        <w:t>Классифицировать острова по происхождению.</w:t>
      </w:r>
    </w:p>
    <w:p w:rsidR="00A57638" w:rsidRPr="00EB2D57" w:rsidRDefault="00E235EB" w:rsidP="004318C2">
      <w:pPr>
        <w:pStyle w:val="13"/>
        <w:numPr>
          <w:ilvl w:val="0"/>
          <w:numId w:val="327"/>
        </w:numPr>
        <w:spacing w:line="276" w:lineRule="auto"/>
        <w:ind w:left="220" w:hanging="220"/>
        <w:jc w:val="both"/>
        <w:rPr>
          <w:color w:val="auto"/>
        </w:rPr>
      </w:pPr>
      <w:r w:rsidRPr="00EB2D57">
        <w:rPr>
          <w:color w:val="auto"/>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A57638" w:rsidRPr="00EB2D57" w:rsidRDefault="00E235EB" w:rsidP="004318C2">
      <w:pPr>
        <w:pStyle w:val="13"/>
        <w:numPr>
          <w:ilvl w:val="0"/>
          <w:numId w:val="327"/>
        </w:numPr>
        <w:spacing w:line="298" w:lineRule="auto"/>
        <w:ind w:left="220" w:hanging="220"/>
        <w:jc w:val="both"/>
        <w:rPr>
          <w:color w:val="auto"/>
        </w:rPr>
      </w:pPr>
      <w:r w:rsidRPr="00EB2D57">
        <w:rPr>
          <w:color w:val="auto"/>
        </w:rPr>
        <w:t>Самостоятельно составлять план решения учебной географической задачи.</w:t>
      </w:r>
    </w:p>
    <w:p w:rsidR="00A57638" w:rsidRPr="00EB2D57" w:rsidRDefault="00E235EB">
      <w:pPr>
        <w:pStyle w:val="13"/>
        <w:spacing w:line="266" w:lineRule="auto"/>
        <w:ind w:firstLine="220"/>
        <w:jc w:val="both"/>
        <w:rPr>
          <w:color w:val="auto"/>
          <w:sz w:val="19"/>
          <w:szCs w:val="19"/>
        </w:rPr>
      </w:pPr>
      <w:r w:rsidRPr="00EB2D57">
        <w:rPr>
          <w:b/>
          <w:bCs/>
          <w:i/>
          <w:iCs/>
          <w:color w:val="auto"/>
          <w:sz w:val="19"/>
          <w:szCs w:val="19"/>
        </w:rPr>
        <w:t>Формирование базовых исследовательских действий</w:t>
      </w:r>
    </w:p>
    <w:p w:rsidR="00A57638" w:rsidRPr="00EB2D57" w:rsidRDefault="00E235EB" w:rsidP="004318C2">
      <w:pPr>
        <w:pStyle w:val="13"/>
        <w:numPr>
          <w:ilvl w:val="0"/>
          <w:numId w:val="328"/>
        </w:numPr>
        <w:ind w:left="220" w:hanging="220"/>
        <w:jc w:val="both"/>
        <w:rPr>
          <w:color w:val="auto"/>
        </w:rPr>
      </w:pPr>
      <w:r w:rsidRPr="00EB2D57">
        <w:rPr>
          <w:color w:val="auto"/>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A57638" w:rsidRPr="00EB2D57" w:rsidRDefault="00E235EB" w:rsidP="004318C2">
      <w:pPr>
        <w:pStyle w:val="13"/>
        <w:numPr>
          <w:ilvl w:val="0"/>
          <w:numId w:val="328"/>
        </w:numPr>
        <w:ind w:left="220" w:hanging="220"/>
        <w:jc w:val="both"/>
        <w:rPr>
          <w:color w:val="auto"/>
        </w:rPr>
      </w:pPr>
      <w:r w:rsidRPr="00EB2D57">
        <w:rPr>
          <w:color w:val="auto"/>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rsidR="00A57638" w:rsidRPr="00EB2D57" w:rsidRDefault="00E235EB" w:rsidP="004318C2">
      <w:pPr>
        <w:pStyle w:val="13"/>
        <w:numPr>
          <w:ilvl w:val="0"/>
          <w:numId w:val="328"/>
        </w:numPr>
        <w:ind w:left="220" w:hanging="220"/>
        <w:jc w:val="both"/>
        <w:rPr>
          <w:color w:val="auto"/>
        </w:rPr>
      </w:pPr>
      <w:r w:rsidRPr="00EB2D57">
        <w:rPr>
          <w:color w:val="auto"/>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A57638" w:rsidRPr="00EB2D57" w:rsidRDefault="00E235EB" w:rsidP="004318C2">
      <w:pPr>
        <w:pStyle w:val="13"/>
        <w:numPr>
          <w:ilvl w:val="0"/>
          <w:numId w:val="328"/>
        </w:numPr>
        <w:ind w:left="220" w:hanging="220"/>
        <w:jc w:val="both"/>
        <w:rPr>
          <w:color w:val="auto"/>
        </w:rPr>
      </w:pPr>
      <w:r w:rsidRPr="00EB2D57">
        <w:rPr>
          <w:color w:val="auto"/>
        </w:rPr>
        <w:t>Проводить по самостоятельно составленному плану небольшое исследование роли традиций в обществе.</w:t>
      </w:r>
    </w:p>
    <w:p w:rsidR="00A57638" w:rsidRPr="00EB2D57" w:rsidRDefault="00E235EB" w:rsidP="004318C2">
      <w:pPr>
        <w:pStyle w:val="13"/>
        <w:numPr>
          <w:ilvl w:val="0"/>
          <w:numId w:val="328"/>
        </w:numPr>
        <w:ind w:left="220" w:hanging="220"/>
        <w:jc w:val="both"/>
        <w:rPr>
          <w:color w:val="auto"/>
        </w:rPr>
      </w:pPr>
      <w:r w:rsidRPr="00EB2D57">
        <w:rPr>
          <w:color w:val="auto"/>
        </w:rPr>
        <w:t>Исследовать несложные практические ситуации, связанные с использованием различных способов повышения эффективности производства.</w:t>
      </w:r>
    </w:p>
    <w:p w:rsidR="00A57638" w:rsidRPr="00EB2D57" w:rsidRDefault="00E235EB">
      <w:pPr>
        <w:pStyle w:val="13"/>
        <w:spacing w:line="266" w:lineRule="auto"/>
        <w:ind w:firstLine="220"/>
        <w:jc w:val="both"/>
        <w:rPr>
          <w:color w:val="auto"/>
          <w:sz w:val="19"/>
          <w:szCs w:val="19"/>
        </w:rPr>
      </w:pPr>
      <w:r w:rsidRPr="00EB2D57">
        <w:rPr>
          <w:b/>
          <w:bCs/>
          <w:i/>
          <w:iCs/>
          <w:color w:val="auto"/>
          <w:sz w:val="19"/>
          <w:szCs w:val="19"/>
        </w:rPr>
        <w:t>Работа с информацией</w:t>
      </w:r>
    </w:p>
    <w:p w:rsidR="00A57638" w:rsidRPr="00EB2D57" w:rsidRDefault="00E235EB" w:rsidP="004318C2">
      <w:pPr>
        <w:pStyle w:val="13"/>
        <w:numPr>
          <w:ilvl w:val="0"/>
          <w:numId w:val="329"/>
        </w:numPr>
        <w:ind w:left="220" w:hanging="220"/>
        <w:jc w:val="both"/>
        <w:rPr>
          <w:color w:val="auto"/>
        </w:rPr>
      </w:pPr>
      <w:r w:rsidRPr="00EB2D57">
        <w:rPr>
          <w:color w:val="auto"/>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rsidR="00A57638" w:rsidRPr="00EB2D57" w:rsidRDefault="00E235EB" w:rsidP="004318C2">
      <w:pPr>
        <w:pStyle w:val="13"/>
        <w:numPr>
          <w:ilvl w:val="0"/>
          <w:numId w:val="329"/>
        </w:numPr>
        <w:ind w:left="220" w:hanging="220"/>
        <w:jc w:val="both"/>
        <w:rPr>
          <w:color w:val="auto"/>
        </w:rPr>
      </w:pPr>
      <w:r w:rsidRPr="00EB2D57">
        <w:rPr>
          <w:color w:val="auto"/>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A57638" w:rsidRPr="00EB2D57" w:rsidRDefault="00E235EB" w:rsidP="004318C2">
      <w:pPr>
        <w:pStyle w:val="13"/>
        <w:numPr>
          <w:ilvl w:val="0"/>
          <w:numId w:val="329"/>
        </w:numPr>
        <w:ind w:left="220" w:hanging="220"/>
        <w:jc w:val="both"/>
        <w:rPr>
          <w:color w:val="auto"/>
        </w:rPr>
      </w:pPr>
      <w:r w:rsidRPr="00EB2D57">
        <w:rPr>
          <w:color w:val="auto"/>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rsidR="00A57638" w:rsidRPr="00EB2D57" w:rsidRDefault="00E235EB" w:rsidP="004318C2">
      <w:pPr>
        <w:pStyle w:val="13"/>
        <w:numPr>
          <w:ilvl w:val="0"/>
          <w:numId w:val="329"/>
        </w:numPr>
        <w:ind w:left="220" w:hanging="220"/>
        <w:jc w:val="both"/>
        <w:rPr>
          <w:color w:val="auto"/>
        </w:rPr>
      </w:pPr>
      <w:r w:rsidRPr="00EB2D57">
        <w:rPr>
          <w:color w:val="auto"/>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rsidR="00A57638" w:rsidRPr="00EB2D57" w:rsidRDefault="00E235EB" w:rsidP="004318C2">
      <w:pPr>
        <w:pStyle w:val="13"/>
        <w:numPr>
          <w:ilvl w:val="0"/>
          <w:numId w:val="329"/>
        </w:numPr>
        <w:ind w:left="220" w:hanging="220"/>
        <w:jc w:val="both"/>
        <w:rPr>
          <w:color w:val="auto"/>
        </w:rPr>
      </w:pPr>
      <w:r w:rsidRPr="00EB2D57">
        <w:rPr>
          <w:color w:val="auto"/>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rsidR="00A57638" w:rsidRPr="00EB2D57" w:rsidRDefault="00E235EB" w:rsidP="004318C2">
      <w:pPr>
        <w:pStyle w:val="13"/>
        <w:numPr>
          <w:ilvl w:val="0"/>
          <w:numId w:val="329"/>
        </w:numPr>
        <w:ind w:left="220" w:hanging="220"/>
        <w:jc w:val="both"/>
        <w:rPr>
          <w:color w:val="auto"/>
        </w:rPr>
      </w:pPr>
      <w:r w:rsidRPr="00EB2D57">
        <w:rPr>
          <w:color w:val="auto"/>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A57638" w:rsidRPr="00EB2D57" w:rsidRDefault="00E235EB" w:rsidP="004318C2">
      <w:pPr>
        <w:pStyle w:val="13"/>
        <w:numPr>
          <w:ilvl w:val="0"/>
          <w:numId w:val="329"/>
        </w:numPr>
        <w:spacing w:line="269" w:lineRule="auto"/>
        <w:ind w:left="240" w:hanging="240"/>
        <w:jc w:val="both"/>
        <w:rPr>
          <w:color w:val="auto"/>
        </w:rPr>
      </w:pPr>
      <w:r w:rsidRPr="00EB2D57">
        <w:rPr>
          <w:color w:val="auto"/>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A57638" w:rsidRPr="00EB2D57" w:rsidRDefault="00E235EB" w:rsidP="004318C2">
      <w:pPr>
        <w:pStyle w:val="13"/>
        <w:numPr>
          <w:ilvl w:val="0"/>
          <w:numId w:val="329"/>
        </w:numPr>
        <w:spacing w:line="264" w:lineRule="auto"/>
        <w:ind w:left="240" w:hanging="240"/>
        <w:jc w:val="both"/>
        <w:rPr>
          <w:color w:val="auto"/>
        </w:rPr>
      </w:pPr>
      <w:r w:rsidRPr="00EB2D57">
        <w:rPr>
          <w:color w:val="auto"/>
        </w:rPr>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rsidR="00A57638" w:rsidRPr="00EB2D57" w:rsidRDefault="00E235EB" w:rsidP="004318C2">
      <w:pPr>
        <w:pStyle w:val="13"/>
        <w:numPr>
          <w:ilvl w:val="0"/>
          <w:numId w:val="329"/>
        </w:numPr>
        <w:spacing w:line="290" w:lineRule="auto"/>
        <w:ind w:left="240" w:hanging="240"/>
        <w:jc w:val="both"/>
        <w:rPr>
          <w:color w:val="auto"/>
        </w:rPr>
      </w:pPr>
      <w:r w:rsidRPr="00EB2D57">
        <w:rPr>
          <w:color w:val="auto"/>
        </w:rPr>
        <w:t>Определять информацию, недостающую для решения той или иной задачи.</w:t>
      </w:r>
    </w:p>
    <w:p w:rsidR="00A57638" w:rsidRPr="00EB2D57" w:rsidRDefault="00E235EB" w:rsidP="004318C2">
      <w:pPr>
        <w:pStyle w:val="13"/>
        <w:numPr>
          <w:ilvl w:val="0"/>
          <w:numId w:val="329"/>
        </w:numPr>
        <w:spacing w:line="276" w:lineRule="auto"/>
        <w:ind w:left="240" w:hanging="240"/>
        <w:jc w:val="both"/>
        <w:rPr>
          <w:color w:val="auto"/>
        </w:rPr>
      </w:pPr>
      <w:r w:rsidRPr="00EB2D57">
        <w:rPr>
          <w:color w:val="auto"/>
        </w:rPr>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rsidR="00A57638" w:rsidRPr="00EB2D57" w:rsidRDefault="00E235EB" w:rsidP="004318C2">
      <w:pPr>
        <w:pStyle w:val="13"/>
        <w:numPr>
          <w:ilvl w:val="0"/>
          <w:numId w:val="329"/>
        </w:numPr>
        <w:spacing w:line="269" w:lineRule="auto"/>
        <w:ind w:left="240" w:hanging="240"/>
        <w:jc w:val="both"/>
        <w:rPr>
          <w:color w:val="auto"/>
        </w:rPr>
      </w:pPr>
      <w:r w:rsidRPr="00EB2D57">
        <w:rPr>
          <w:color w:val="auto"/>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rsidR="00A57638" w:rsidRPr="00EB2D57" w:rsidRDefault="00E235EB" w:rsidP="004318C2">
      <w:pPr>
        <w:pStyle w:val="13"/>
        <w:numPr>
          <w:ilvl w:val="0"/>
          <w:numId w:val="329"/>
        </w:numPr>
        <w:spacing w:line="290" w:lineRule="auto"/>
        <w:ind w:left="240" w:hanging="240"/>
        <w:jc w:val="both"/>
        <w:rPr>
          <w:color w:val="auto"/>
        </w:rPr>
      </w:pPr>
      <w:r w:rsidRPr="00EB2D57">
        <w:rPr>
          <w:color w:val="auto"/>
        </w:rPr>
        <w:t>Представлять информацию в виде кратких выводов и обобщений.</w:t>
      </w:r>
    </w:p>
    <w:p w:rsidR="00A57638" w:rsidRPr="00EB2D57" w:rsidRDefault="00E235EB" w:rsidP="004318C2">
      <w:pPr>
        <w:pStyle w:val="13"/>
        <w:numPr>
          <w:ilvl w:val="0"/>
          <w:numId w:val="329"/>
        </w:numPr>
        <w:spacing w:line="264" w:lineRule="auto"/>
        <w:ind w:left="240" w:hanging="240"/>
        <w:jc w:val="both"/>
        <w:rPr>
          <w:color w:val="auto"/>
        </w:rPr>
      </w:pPr>
      <w:r w:rsidRPr="00EB2D57">
        <w:rPr>
          <w:color w:val="auto"/>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rsidR="00A57638" w:rsidRPr="00EB2D57" w:rsidRDefault="00E235EB">
      <w:pPr>
        <w:pStyle w:val="13"/>
        <w:spacing w:line="262" w:lineRule="auto"/>
        <w:jc w:val="both"/>
        <w:rPr>
          <w:color w:val="auto"/>
          <w:sz w:val="19"/>
          <w:szCs w:val="19"/>
        </w:rPr>
      </w:pPr>
      <w:r w:rsidRPr="00EB2D57">
        <w:rPr>
          <w:b/>
          <w:bCs/>
          <w:i/>
          <w:iCs/>
          <w:color w:val="auto"/>
          <w:sz w:val="19"/>
          <w:szCs w:val="19"/>
        </w:rPr>
        <w:t>Формирование универсальных учебных коммуникативных действий</w:t>
      </w:r>
    </w:p>
    <w:p w:rsidR="00A57638" w:rsidRPr="00EB2D57" w:rsidRDefault="00E235EB" w:rsidP="004318C2">
      <w:pPr>
        <w:pStyle w:val="13"/>
        <w:numPr>
          <w:ilvl w:val="0"/>
          <w:numId w:val="330"/>
        </w:numPr>
        <w:spacing w:line="290" w:lineRule="auto"/>
        <w:ind w:left="240" w:hanging="240"/>
        <w:jc w:val="both"/>
        <w:rPr>
          <w:color w:val="auto"/>
        </w:rPr>
      </w:pPr>
      <w:r w:rsidRPr="00EB2D57">
        <w:rPr>
          <w:color w:val="auto"/>
        </w:rPr>
        <w:t>Определять характер отношений между людьми в различных исторических и современных ситуациях, событиях.</w:t>
      </w:r>
    </w:p>
    <w:p w:rsidR="00A57638" w:rsidRPr="00EB2D57" w:rsidRDefault="00E235EB" w:rsidP="004318C2">
      <w:pPr>
        <w:pStyle w:val="13"/>
        <w:numPr>
          <w:ilvl w:val="0"/>
          <w:numId w:val="330"/>
        </w:numPr>
        <w:spacing w:line="276" w:lineRule="auto"/>
        <w:ind w:left="240" w:hanging="240"/>
        <w:jc w:val="both"/>
        <w:rPr>
          <w:color w:val="auto"/>
        </w:rPr>
      </w:pPr>
      <w:r w:rsidRPr="00EB2D57">
        <w:rPr>
          <w:color w:val="auto"/>
        </w:rPr>
        <w:t>Раскрывать значение совместной деятельности, сотрудничества людей в разных сферах в различные исторические эпохи.</w:t>
      </w:r>
    </w:p>
    <w:p w:rsidR="00A57638" w:rsidRPr="00EB2D57" w:rsidRDefault="00E235EB" w:rsidP="004318C2">
      <w:pPr>
        <w:pStyle w:val="13"/>
        <w:numPr>
          <w:ilvl w:val="0"/>
          <w:numId w:val="330"/>
        </w:numPr>
        <w:spacing w:line="276" w:lineRule="auto"/>
        <w:ind w:left="240" w:hanging="240"/>
        <w:jc w:val="both"/>
        <w:rPr>
          <w:color w:val="auto"/>
        </w:rPr>
      </w:pPr>
      <w:r w:rsidRPr="00EB2D57">
        <w:rPr>
          <w:color w:val="auto"/>
        </w:rPr>
        <w:t>Принимать участие в обсуждении открытых (в том числе дискуссионных) вопросов истории, высказывая и аргументируя свои суждения.</w:t>
      </w:r>
    </w:p>
    <w:p w:rsidR="00A57638" w:rsidRPr="00EB2D57" w:rsidRDefault="00E235EB" w:rsidP="004318C2">
      <w:pPr>
        <w:pStyle w:val="13"/>
        <w:numPr>
          <w:ilvl w:val="0"/>
          <w:numId w:val="330"/>
        </w:numPr>
        <w:spacing w:line="276" w:lineRule="auto"/>
        <w:ind w:left="240" w:hanging="240"/>
        <w:jc w:val="both"/>
        <w:rPr>
          <w:color w:val="auto"/>
        </w:rPr>
      </w:pPr>
      <w:r w:rsidRPr="00EB2D57">
        <w:rPr>
          <w:color w:val="auto"/>
        </w:rPr>
        <w:t>Осуществлять презентацию выполненной самостоятельной работы по истории, проявляя способность к диалогу с аудиторией.</w:t>
      </w:r>
    </w:p>
    <w:p w:rsidR="00A57638" w:rsidRPr="00EB2D57" w:rsidRDefault="00E235EB" w:rsidP="004318C2">
      <w:pPr>
        <w:pStyle w:val="13"/>
        <w:numPr>
          <w:ilvl w:val="0"/>
          <w:numId w:val="330"/>
        </w:numPr>
        <w:spacing w:line="276" w:lineRule="auto"/>
        <w:ind w:left="240" w:hanging="240"/>
        <w:jc w:val="both"/>
        <w:rPr>
          <w:color w:val="auto"/>
        </w:rPr>
      </w:pPr>
      <w:r w:rsidRPr="00EB2D57">
        <w:rPr>
          <w:color w:val="auto"/>
        </w:rPr>
        <w:t>Оценивать собственные поступки и поведение других людей с точки зрения их соответствия правовым и нравственным нормам.</w:t>
      </w:r>
    </w:p>
    <w:p w:rsidR="007E7D23" w:rsidRPr="00EB2D57" w:rsidRDefault="00E235EB" w:rsidP="004318C2">
      <w:pPr>
        <w:pStyle w:val="13"/>
        <w:numPr>
          <w:ilvl w:val="0"/>
          <w:numId w:val="330"/>
        </w:numPr>
        <w:spacing w:line="252" w:lineRule="auto"/>
        <w:ind w:left="240" w:hanging="240"/>
        <w:jc w:val="both"/>
        <w:rPr>
          <w:color w:val="auto"/>
        </w:rPr>
      </w:pPr>
      <w:r w:rsidRPr="00EB2D57">
        <w:rPr>
          <w:color w:val="auto"/>
        </w:rPr>
        <w:t>Анализировать причины социальных и межличностных конфликтов, моделировать варианты выхода из конфликтной ситуации.</w:t>
      </w:r>
    </w:p>
    <w:p w:rsidR="00A57638" w:rsidRPr="00EB2D57" w:rsidRDefault="00E235EB" w:rsidP="004318C2">
      <w:pPr>
        <w:pStyle w:val="13"/>
        <w:numPr>
          <w:ilvl w:val="0"/>
          <w:numId w:val="330"/>
        </w:numPr>
        <w:spacing w:line="252" w:lineRule="auto"/>
        <w:ind w:left="240" w:hanging="240"/>
        <w:jc w:val="both"/>
        <w:rPr>
          <w:color w:val="auto"/>
        </w:rPr>
      </w:pPr>
      <w:r w:rsidRPr="00EB2D57">
        <w:rPr>
          <w:color w:val="auto"/>
        </w:rPr>
        <w:t>Выражать свою точку зрения, участвовать в дискуссии.</w:t>
      </w:r>
    </w:p>
    <w:p w:rsidR="00A57638" w:rsidRPr="00EB2D57" w:rsidRDefault="00E235EB" w:rsidP="004318C2">
      <w:pPr>
        <w:pStyle w:val="13"/>
        <w:numPr>
          <w:ilvl w:val="0"/>
          <w:numId w:val="330"/>
        </w:numPr>
        <w:spacing w:line="252" w:lineRule="auto"/>
        <w:ind w:left="240" w:hanging="240"/>
        <w:jc w:val="both"/>
        <w:rPr>
          <w:color w:val="auto"/>
        </w:rPr>
      </w:pPr>
      <w:r w:rsidRPr="00EB2D57">
        <w:rPr>
          <w:color w:val="auto"/>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rsidR="00A57638" w:rsidRPr="00EB2D57" w:rsidRDefault="00E235EB" w:rsidP="004318C2">
      <w:pPr>
        <w:pStyle w:val="13"/>
        <w:numPr>
          <w:ilvl w:val="0"/>
          <w:numId w:val="330"/>
        </w:numPr>
        <w:spacing w:line="252" w:lineRule="auto"/>
        <w:ind w:left="240" w:hanging="240"/>
        <w:jc w:val="both"/>
        <w:rPr>
          <w:color w:val="auto"/>
        </w:rPr>
      </w:pPr>
      <w:r w:rsidRPr="00EB2D57">
        <w:rPr>
          <w:color w:val="auto"/>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A57638" w:rsidRPr="00EB2D57" w:rsidRDefault="00E235EB" w:rsidP="004318C2">
      <w:pPr>
        <w:pStyle w:val="13"/>
        <w:numPr>
          <w:ilvl w:val="0"/>
          <w:numId w:val="330"/>
        </w:numPr>
        <w:spacing w:line="252" w:lineRule="auto"/>
        <w:ind w:left="240" w:hanging="240"/>
        <w:jc w:val="both"/>
        <w:rPr>
          <w:color w:val="auto"/>
        </w:rPr>
      </w:pPr>
      <w:r w:rsidRPr="00EB2D57">
        <w:rPr>
          <w:color w:val="auto"/>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rsidR="00A57638" w:rsidRPr="00EB2D57" w:rsidRDefault="00E235EB" w:rsidP="004318C2">
      <w:pPr>
        <w:pStyle w:val="13"/>
        <w:numPr>
          <w:ilvl w:val="0"/>
          <w:numId w:val="330"/>
        </w:numPr>
        <w:spacing w:line="252" w:lineRule="auto"/>
        <w:ind w:left="240" w:hanging="240"/>
        <w:jc w:val="both"/>
        <w:rPr>
          <w:color w:val="auto"/>
        </w:rPr>
      </w:pPr>
      <w:r w:rsidRPr="00EB2D57">
        <w:rPr>
          <w:color w:val="auto"/>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rsidR="007E7D23" w:rsidRPr="00EB2D57" w:rsidRDefault="00E235EB" w:rsidP="004318C2">
      <w:pPr>
        <w:pStyle w:val="13"/>
        <w:numPr>
          <w:ilvl w:val="0"/>
          <w:numId w:val="330"/>
        </w:numPr>
        <w:spacing w:line="252" w:lineRule="auto"/>
        <w:ind w:left="240" w:hanging="240"/>
        <w:jc w:val="both"/>
        <w:rPr>
          <w:color w:val="auto"/>
        </w:rPr>
      </w:pPr>
      <w:r w:rsidRPr="00EB2D57">
        <w:rPr>
          <w:color w:val="auto"/>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rsidR="00A57638" w:rsidRPr="00EB2D57" w:rsidRDefault="00E235EB" w:rsidP="004318C2">
      <w:pPr>
        <w:pStyle w:val="13"/>
        <w:numPr>
          <w:ilvl w:val="0"/>
          <w:numId w:val="330"/>
        </w:numPr>
        <w:spacing w:line="252" w:lineRule="auto"/>
        <w:ind w:left="240" w:hanging="240"/>
        <w:jc w:val="both"/>
        <w:rPr>
          <w:color w:val="auto"/>
        </w:rPr>
      </w:pPr>
      <w:r w:rsidRPr="00EB2D57">
        <w:rPr>
          <w:color w:val="auto"/>
        </w:rPr>
        <w:t>Разделять сферу ответственности.</w:t>
      </w:r>
    </w:p>
    <w:p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регулятивных действий</w:t>
      </w:r>
    </w:p>
    <w:p w:rsidR="00A57638" w:rsidRPr="00EB2D57" w:rsidRDefault="00E235EB" w:rsidP="004318C2">
      <w:pPr>
        <w:pStyle w:val="13"/>
        <w:numPr>
          <w:ilvl w:val="0"/>
          <w:numId w:val="331"/>
        </w:numPr>
        <w:spacing w:line="252" w:lineRule="auto"/>
        <w:ind w:left="240" w:hanging="240"/>
        <w:jc w:val="both"/>
        <w:rPr>
          <w:color w:val="auto"/>
        </w:rPr>
      </w:pPr>
      <w:r w:rsidRPr="00EB2D57">
        <w:rPr>
          <w:color w:val="auto"/>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rsidR="00A57638" w:rsidRPr="00EB2D57" w:rsidRDefault="00E235EB" w:rsidP="004318C2">
      <w:pPr>
        <w:pStyle w:val="13"/>
        <w:numPr>
          <w:ilvl w:val="0"/>
          <w:numId w:val="331"/>
        </w:numPr>
        <w:spacing w:line="252" w:lineRule="auto"/>
        <w:ind w:left="240" w:hanging="240"/>
        <w:jc w:val="both"/>
        <w:rPr>
          <w:color w:val="auto"/>
        </w:rPr>
      </w:pPr>
      <w:r w:rsidRPr="00EB2D57">
        <w:rPr>
          <w:color w:val="auto"/>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rsidR="00A57638" w:rsidRPr="00EB2D57" w:rsidRDefault="00E235EB" w:rsidP="004318C2">
      <w:pPr>
        <w:pStyle w:val="13"/>
        <w:numPr>
          <w:ilvl w:val="0"/>
          <w:numId w:val="331"/>
        </w:numPr>
        <w:spacing w:line="252" w:lineRule="auto"/>
        <w:ind w:left="240" w:hanging="240"/>
        <w:jc w:val="both"/>
        <w:rPr>
          <w:color w:val="auto"/>
        </w:rPr>
      </w:pPr>
      <w:r w:rsidRPr="00EB2D57">
        <w:rPr>
          <w:color w:val="auto"/>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rsidR="00A57638" w:rsidRPr="00EB2D57" w:rsidRDefault="00E235EB" w:rsidP="004318C2">
      <w:pPr>
        <w:pStyle w:val="13"/>
        <w:numPr>
          <w:ilvl w:val="0"/>
          <w:numId w:val="331"/>
        </w:numPr>
        <w:spacing w:after="140" w:line="252" w:lineRule="auto"/>
        <w:ind w:left="240" w:hanging="240"/>
        <w:jc w:val="both"/>
        <w:rPr>
          <w:color w:val="auto"/>
        </w:rPr>
      </w:pPr>
      <w:r w:rsidRPr="00EB2D57">
        <w:rPr>
          <w:color w:val="auto"/>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rsidR="00A57638" w:rsidRPr="00EB2D57" w:rsidRDefault="00E235EB" w:rsidP="0043590E">
      <w:pPr>
        <w:pStyle w:val="af5"/>
      </w:pPr>
      <w:bookmarkStart w:id="834" w:name="bookmark1909"/>
      <w:r w:rsidRPr="00EB2D57">
        <w:t>Особенности реализации основных направлений и форм учебно-исследовательской и проектной деятельности в рамках урочной и внеурочной деятельности</w:t>
      </w:r>
      <w:bookmarkEnd w:id="834"/>
    </w:p>
    <w:p w:rsidR="00A57638" w:rsidRPr="00EB2D57" w:rsidRDefault="00E235EB">
      <w:pPr>
        <w:pStyle w:val="13"/>
        <w:jc w:val="both"/>
        <w:rPr>
          <w:color w:val="auto"/>
        </w:rPr>
      </w:pPr>
      <w:r w:rsidRPr="00EB2D57">
        <w:rPr>
          <w:color w:val="auto"/>
        </w:rPr>
        <w:t>Одним из важнейших путей формирования универсальных учебных действий (УУД) в основной школе является включение обучающихся в учебно-исследовательскую и проектную деятельность (УИПД), которая должна быть организована во всех видах образовательных организаций при получении основного общего образования на основе программы формирования УУД, разработанной в каждой организации.</w:t>
      </w:r>
    </w:p>
    <w:p w:rsidR="00A57638" w:rsidRPr="00EB2D57" w:rsidRDefault="00E235EB">
      <w:pPr>
        <w:pStyle w:val="13"/>
        <w:jc w:val="both"/>
        <w:rPr>
          <w:color w:val="auto"/>
        </w:rPr>
      </w:pPr>
      <w:r w:rsidRPr="00EB2D57">
        <w:rPr>
          <w:color w:val="auto"/>
        </w:rPr>
        <w:t>Организация УИПД призвана обеспечивать 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rsidR="00A57638" w:rsidRPr="00EB2D57" w:rsidRDefault="00E235EB">
      <w:pPr>
        <w:pStyle w:val="13"/>
        <w:jc w:val="both"/>
        <w:rPr>
          <w:color w:val="auto"/>
        </w:rPr>
      </w:pPr>
      <w:r w:rsidRPr="00EB2D57">
        <w:rPr>
          <w:color w:val="auto"/>
        </w:rPr>
        <w:t>УИПД обучающихся должна быть сориентирована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rsidR="00A57638" w:rsidRPr="00EB2D57" w:rsidRDefault="00E235EB">
      <w:pPr>
        <w:pStyle w:val="13"/>
        <w:jc w:val="both"/>
        <w:rPr>
          <w:color w:val="auto"/>
        </w:rPr>
      </w:pPr>
      <w:r w:rsidRPr="00EB2D57">
        <w:rPr>
          <w:color w:val="auto"/>
        </w:rPr>
        <w:t>УИПД может осуществляться обучающимися индивидуально и коллективно (в составе малых групп, класса).</w:t>
      </w:r>
    </w:p>
    <w:p w:rsidR="00A57638" w:rsidRPr="00EB2D57" w:rsidRDefault="00E235EB">
      <w:pPr>
        <w:pStyle w:val="13"/>
        <w:jc w:val="both"/>
        <w:rPr>
          <w:color w:val="auto"/>
        </w:rPr>
      </w:pPr>
      <w:r w:rsidRPr="00EB2D57">
        <w:rPr>
          <w:color w:val="auto"/>
        </w:rPr>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 сти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rsidR="00A57638" w:rsidRPr="00EB2D57" w:rsidRDefault="00E235EB">
      <w:pPr>
        <w:pStyle w:val="13"/>
        <w:jc w:val="both"/>
        <w:rPr>
          <w:color w:val="auto"/>
        </w:rPr>
      </w:pPr>
      <w:r w:rsidRPr="00EB2D57">
        <w:rPr>
          <w:color w:val="auto"/>
        </w:rPr>
        <w:t>Материально-техническое оснащение образовательного процесса должно обеспечивать возможность включения всех обучающихся в УИПД.</w:t>
      </w:r>
    </w:p>
    <w:p w:rsidR="00A57638" w:rsidRPr="00EB2D57" w:rsidRDefault="00E235EB">
      <w:pPr>
        <w:pStyle w:val="13"/>
        <w:jc w:val="both"/>
        <w:rPr>
          <w:color w:val="auto"/>
        </w:rPr>
      </w:pPr>
      <w:r w:rsidRPr="00EB2D57">
        <w:rPr>
          <w:color w:val="auto"/>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учебно-исследовательская и проектная деятельность обучающихся может быть реализована в дистанционном формате.</w:t>
      </w:r>
    </w:p>
    <w:p w:rsidR="00A57638" w:rsidRPr="00EB2D57" w:rsidRDefault="00E235EB">
      <w:pPr>
        <w:pStyle w:val="13"/>
        <w:spacing w:line="266" w:lineRule="auto"/>
        <w:jc w:val="both"/>
        <w:rPr>
          <w:color w:val="auto"/>
          <w:sz w:val="19"/>
          <w:szCs w:val="19"/>
        </w:rPr>
      </w:pPr>
      <w:r w:rsidRPr="00EB2D57">
        <w:rPr>
          <w:b/>
          <w:bCs/>
          <w:i/>
          <w:iCs/>
          <w:color w:val="auto"/>
          <w:sz w:val="19"/>
          <w:szCs w:val="19"/>
        </w:rPr>
        <w:t>Особенности реализации учебно-исследовательской деятельности</w:t>
      </w:r>
    </w:p>
    <w:p w:rsidR="00A57638" w:rsidRPr="00EB2D57" w:rsidRDefault="00E235EB">
      <w:pPr>
        <w:pStyle w:val="13"/>
        <w:jc w:val="both"/>
        <w:rPr>
          <w:color w:val="auto"/>
        </w:rPr>
      </w:pPr>
      <w:r w:rsidRPr="00EB2D57">
        <w:rPr>
          <w:color w:val="auto"/>
        </w:rPr>
        <w:t>Особенность учебно-исследовательской деятельности (далее — УИД) состоит в том, что она нацелена на решение обучающимися познавательной проблемы, носит теоретический характер, ориентирована на получение обучающимися субъективно нового знания (ранее неизвестного или мало известного), на организацию его теоретической опытно-экспериментальной проверки.</w:t>
      </w:r>
    </w:p>
    <w:p w:rsidR="00A57638" w:rsidRPr="00EB2D57" w:rsidRDefault="00E235EB">
      <w:pPr>
        <w:pStyle w:val="13"/>
        <w:jc w:val="both"/>
        <w:rPr>
          <w:color w:val="auto"/>
        </w:rPr>
      </w:pPr>
      <w:r w:rsidRPr="00EB2D57">
        <w:rPr>
          <w:color w:val="auto"/>
        </w:rPr>
        <w:t>Исследовательские задачи представляют собой особый вид педагогической установки, ориентированной:</w:t>
      </w:r>
    </w:p>
    <w:p w:rsidR="00A57638" w:rsidRPr="00EB2D57" w:rsidRDefault="00E235EB" w:rsidP="004318C2">
      <w:pPr>
        <w:pStyle w:val="13"/>
        <w:numPr>
          <w:ilvl w:val="0"/>
          <w:numId w:val="332"/>
        </w:numPr>
        <w:spacing w:line="271" w:lineRule="auto"/>
        <w:ind w:left="240" w:hanging="240"/>
        <w:jc w:val="both"/>
        <w:rPr>
          <w:color w:val="auto"/>
        </w:rPr>
      </w:pPr>
      <w:r w:rsidRPr="00EB2D57">
        <w:rPr>
          <w:color w:val="auto"/>
        </w:rPr>
        <w:t>на формирование и развитие у школьников навыков поиска ответов на проблемные вопросы, предполагающие не использование имеющихся у школьников знаний, а получение новых посредством размышлений, рассуждений, предположений, экспериментирования;</w:t>
      </w:r>
    </w:p>
    <w:p w:rsidR="00A57638" w:rsidRPr="00EB2D57" w:rsidRDefault="00E235EB" w:rsidP="004318C2">
      <w:pPr>
        <w:pStyle w:val="13"/>
        <w:numPr>
          <w:ilvl w:val="0"/>
          <w:numId w:val="332"/>
        </w:numPr>
        <w:spacing w:line="271" w:lineRule="auto"/>
        <w:ind w:left="240" w:hanging="240"/>
        <w:jc w:val="both"/>
        <w:rPr>
          <w:color w:val="auto"/>
        </w:rPr>
      </w:pPr>
      <w:r w:rsidRPr="00EB2D57">
        <w:rPr>
          <w:color w:val="auto"/>
        </w:rPr>
        <w:t>на овладение школьниками основными научно-исследовательскими умениями (умения формулировать гипотезу и прогноз, планировать и осуществлять анализ, опыт и эксперимент, делать обобщения и формулировать выводы на основе анализа полученных данных).</w:t>
      </w:r>
    </w:p>
    <w:p w:rsidR="00A57638" w:rsidRPr="00EB2D57" w:rsidRDefault="00E235EB">
      <w:pPr>
        <w:pStyle w:val="13"/>
        <w:jc w:val="both"/>
        <w:rPr>
          <w:color w:val="auto"/>
        </w:rPr>
      </w:pPr>
      <w:r w:rsidRPr="00EB2D57">
        <w:rPr>
          <w:color w:val="auto"/>
        </w:rPr>
        <w:t>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7E7D23" w:rsidRPr="00EB2D57" w:rsidRDefault="00E235EB" w:rsidP="007E7D23">
      <w:pPr>
        <w:pStyle w:val="13"/>
        <w:jc w:val="both"/>
        <w:rPr>
          <w:color w:val="auto"/>
        </w:rPr>
      </w:pPr>
      <w:r w:rsidRPr="00EB2D57">
        <w:rPr>
          <w:color w:val="auto"/>
        </w:rPr>
        <w:t>Осуществление УИД обучающимися включает в себя ряд этапов:</w:t>
      </w:r>
    </w:p>
    <w:p w:rsidR="007E7D23" w:rsidRPr="00EB2D57" w:rsidRDefault="007E7D23" w:rsidP="004318C2">
      <w:pPr>
        <w:pStyle w:val="13"/>
        <w:numPr>
          <w:ilvl w:val="0"/>
          <w:numId w:val="333"/>
        </w:numPr>
        <w:spacing w:line="283" w:lineRule="auto"/>
        <w:ind w:left="240" w:hanging="240"/>
        <w:jc w:val="both"/>
        <w:rPr>
          <w:color w:val="auto"/>
        </w:rPr>
      </w:pPr>
      <w:r w:rsidRPr="00EB2D57">
        <w:rPr>
          <w:color w:val="auto"/>
        </w:rPr>
        <w:t>обоснование актуальности исследования</w:t>
      </w:r>
    </w:p>
    <w:p w:rsidR="00A57638" w:rsidRPr="00EB2D57" w:rsidRDefault="00E235EB" w:rsidP="004318C2">
      <w:pPr>
        <w:pStyle w:val="13"/>
        <w:numPr>
          <w:ilvl w:val="0"/>
          <w:numId w:val="333"/>
        </w:numPr>
        <w:spacing w:line="283" w:lineRule="auto"/>
        <w:ind w:left="240" w:hanging="240"/>
        <w:jc w:val="both"/>
        <w:rPr>
          <w:color w:val="auto"/>
        </w:rPr>
      </w:pPr>
      <w:r w:rsidRPr="00EB2D57">
        <w:rPr>
          <w:color w:val="auto"/>
        </w:rPr>
        <w:t>планирование/проектирование исследовательских работ (выдвижение гипотезы, постановка цели и задач), выбор необходимых средств/инструментария;</w:t>
      </w:r>
    </w:p>
    <w:p w:rsidR="00A57638" w:rsidRPr="00EB2D57" w:rsidRDefault="00E235EB" w:rsidP="004318C2">
      <w:pPr>
        <w:pStyle w:val="13"/>
        <w:numPr>
          <w:ilvl w:val="0"/>
          <w:numId w:val="333"/>
        </w:numPr>
        <w:spacing w:line="283" w:lineRule="auto"/>
        <w:ind w:left="240" w:hanging="240"/>
        <w:jc w:val="both"/>
        <w:rPr>
          <w:color w:val="auto"/>
        </w:rPr>
      </w:pPr>
      <w:r w:rsidRPr="00EB2D57">
        <w:rPr>
          <w:color w:val="auto"/>
        </w:rPr>
        <w:t>собственно проведение исследования с обязательным поэтапным контролем и коррекцией результатов работ, проверка гипотезы;</w:t>
      </w:r>
    </w:p>
    <w:p w:rsidR="00A57638" w:rsidRPr="00EB2D57" w:rsidRDefault="00E235EB" w:rsidP="004318C2">
      <w:pPr>
        <w:pStyle w:val="13"/>
        <w:numPr>
          <w:ilvl w:val="0"/>
          <w:numId w:val="333"/>
        </w:numPr>
        <w:spacing w:line="283" w:lineRule="auto"/>
        <w:ind w:left="240" w:hanging="240"/>
        <w:jc w:val="both"/>
        <w:rPr>
          <w:color w:val="auto"/>
        </w:rPr>
      </w:pPr>
      <w:r w:rsidRPr="00EB2D57">
        <w:rPr>
          <w:color w:val="auto"/>
        </w:rPr>
        <w:t>описание процесса исследования, оформление результатов учебно-исследовательской деятельности в виде конечного продукта;</w:t>
      </w:r>
    </w:p>
    <w:p w:rsidR="00A57638" w:rsidRPr="00EB2D57" w:rsidRDefault="00E235EB" w:rsidP="004318C2">
      <w:pPr>
        <w:pStyle w:val="13"/>
        <w:numPr>
          <w:ilvl w:val="0"/>
          <w:numId w:val="333"/>
        </w:numPr>
        <w:ind w:left="240" w:hanging="240"/>
        <w:jc w:val="both"/>
        <w:rPr>
          <w:color w:val="auto"/>
        </w:rPr>
      </w:pPr>
      <w:r w:rsidRPr="00EB2D57">
        <w:rPr>
          <w:color w:val="auto"/>
        </w:rPr>
        <w:t>представление результатов исследования, где в любое исследование может быть включена прикладная составляющая в виде предложений и рекомендаций относительно того, как полученные в ходе исследования новые знания могут быть применены на практике.</w:t>
      </w:r>
    </w:p>
    <w:p w:rsidR="00A57638" w:rsidRPr="00EB2D57" w:rsidRDefault="00E235EB">
      <w:pPr>
        <w:pStyle w:val="13"/>
        <w:spacing w:line="266" w:lineRule="auto"/>
        <w:jc w:val="both"/>
        <w:rPr>
          <w:color w:val="auto"/>
          <w:sz w:val="19"/>
          <w:szCs w:val="19"/>
        </w:rPr>
      </w:pPr>
      <w:r w:rsidRPr="00EB2D57">
        <w:rPr>
          <w:b/>
          <w:bCs/>
          <w:i/>
          <w:iCs/>
          <w:color w:val="auto"/>
          <w:sz w:val="19"/>
          <w:szCs w:val="19"/>
        </w:rPr>
        <w:t>Особенности организации учебно-исследовательской деятельности в рамках урочной деятельности</w:t>
      </w:r>
    </w:p>
    <w:p w:rsidR="00A57638" w:rsidRPr="00EB2D57" w:rsidRDefault="00E235EB">
      <w:pPr>
        <w:pStyle w:val="13"/>
        <w:jc w:val="both"/>
        <w:rPr>
          <w:color w:val="auto"/>
        </w:rPr>
      </w:pPr>
      <w:r w:rsidRPr="00EB2D57">
        <w:rPr>
          <w:color w:val="auto"/>
        </w:rPr>
        <w:t>Особенность организации УИД обучающихся в рамках урочной деятельности связана с тем, что учебное время, которое может быть специально выделено на осуществление полноценной исследовательской работы в классе и в рамках выполнения домашних заданий, крайне ограничено и ориентировано в первую очередь на реализацию задач предметного обучения.</w:t>
      </w:r>
    </w:p>
    <w:p w:rsidR="00A57638" w:rsidRPr="00EB2D57" w:rsidRDefault="00E235EB">
      <w:pPr>
        <w:pStyle w:val="13"/>
        <w:jc w:val="both"/>
        <w:rPr>
          <w:color w:val="auto"/>
        </w:rPr>
      </w:pPr>
      <w:r w:rsidRPr="00EB2D57">
        <w:rPr>
          <w:color w:val="auto"/>
        </w:rPr>
        <w:t>С учетом этого при организации УИД обучающихся в урочное время целесообразно ориентироваться на реализацию двух основных направлений исследований:</w:t>
      </w:r>
    </w:p>
    <w:p w:rsidR="00CE1199" w:rsidRPr="00EB2D57" w:rsidRDefault="00E235EB" w:rsidP="004318C2">
      <w:pPr>
        <w:pStyle w:val="13"/>
        <w:numPr>
          <w:ilvl w:val="0"/>
          <w:numId w:val="334"/>
        </w:numPr>
        <w:jc w:val="both"/>
        <w:rPr>
          <w:color w:val="auto"/>
        </w:rPr>
      </w:pPr>
      <w:r w:rsidRPr="00EB2D57">
        <w:rPr>
          <w:color w:val="auto"/>
        </w:rPr>
        <w:t>предметные учебные исследования;</w:t>
      </w:r>
    </w:p>
    <w:p w:rsidR="00A57638" w:rsidRPr="00EB2D57" w:rsidRDefault="00E235EB" w:rsidP="004318C2">
      <w:pPr>
        <w:pStyle w:val="13"/>
        <w:numPr>
          <w:ilvl w:val="0"/>
          <w:numId w:val="334"/>
        </w:numPr>
        <w:jc w:val="both"/>
        <w:rPr>
          <w:color w:val="auto"/>
        </w:rPr>
      </w:pPr>
      <w:r w:rsidRPr="00EB2D57">
        <w:rPr>
          <w:color w:val="auto"/>
        </w:rPr>
        <w:t>междисциплинарные учебные исследования.</w:t>
      </w:r>
    </w:p>
    <w:p w:rsidR="00A57638" w:rsidRPr="00EB2D57" w:rsidRDefault="00E235EB">
      <w:pPr>
        <w:pStyle w:val="13"/>
        <w:jc w:val="both"/>
        <w:rPr>
          <w:color w:val="auto"/>
        </w:rPr>
      </w:pPr>
      <w:r w:rsidRPr="00EB2D57">
        <w:rPr>
          <w:color w:val="auto"/>
        </w:rPr>
        <w:t>В отличие от предметных учебных исследований, нацеленных на решение задач связанных с освоением содержания одного учебного предмета, междисциплинарные учебные исследования ориентированы на интеграцию различных областей знания об окружающем мире, изучаемых на нескольких учебных предметах.</w:t>
      </w:r>
    </w:p>
    <w:p w:rsidR="00A57638" w:rsidRPr="00EB2D57" w:rsidRDefault="00E235EB">
      <w:pPr>
        <w:pStyle w:val="13"/>
        <w:jc w:val="both"/>
        <w:rPr>
          <w:color w:val="auto"/>
        </w:rPr>
      </w:pPr>
      <w:r w:rsidRPr="00EB2D57">
        <w:rPr>
          <w:color w:val="auto"/>
        </w:rPr>
        <w:t>УИД в рамках урочной деятельности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учебной деятельности в индивидуальном и групповом форматах.</w:t>
      </w:r>
    </w:p>
    <w:p w:rsidR="00A57638" w:rsidRPr="00EB2D57" w:rsidRDefault="00E235EB">
      <w:pPr>
        <w:pStyle w:val="13"/>
        <w:jc w:val="both"/>
        <w:rPr>
          <w:color w:val="auto"/>
        </w:rPr>
      </w:pPr>
      <w:r w:rsidRPr="00EB2D57">
        <w:rPr>
          <w:color w:val="auto"/>
        </w:rPr>
        <w:t>Формы организации исследовательской деятельности обучающихся могут быть следующие:</w:t>
      </w:r>
    </w:p>
    <w:p w:rsidR="00A57638" w:rsidRPr="00EB2D57" w:rsidRDefault="00E235EB" w:rsidP="004318C2">
      <w:pPr>
        <w:pStyle w:val="13"/>
        <w:numPr>
          <w:ilvl w:val="0"/>
          <w:numId w:val="335"/>
        </w:numPr>
        <w:spacing w:after="40"/>
        <w:jc w:val="both"/>
        <w:rPr>
          <w:color w:val="auto"/>
        </w:rPr>
      </w:pPr>
      <w:r w:rsidRPr="00EB2D57">
        <w:rPr>
          <w:color w:val="auto"/>
        </w:rPr>
        <w:t>урок-исследование;</w:t>
      </w:r>
    </w:p>
    <w:p w:rsidR="00A57638" w:rsidRPr="00EB2D57" w:rsidRDefault="00E235EB" w:rsidP="004318C2">
      <w:pPr>
        <w:pStyle w:val="13"/>
        <w:numPr>
          <w:ilvl w:val="0"/>
          <w:numId w:val="335"/>
        </w:numPr>
        <w:jc w:val="both"/>
        <w:rPr>
          <w:color w:val="auto"/>
        </w:rPr>
      </w:pPr>
      <w:r w:rsidRPr="00EB2D57">
        <w:rPr>
          <w:color w:val="auto"/>
        </w:rPr>
        <w:t>урок с использованием интерактивной беседы в исследовательском ключе;</w:t>
      </w:r>
    </w:p>
    <w:p w:rsidR="00A57638" w:rsidRPr="00EB2D57" w:rsidRDefault="00E235EB" w:rsidP="004318C2">
      <w:pPr>
        <w:pStyle w:val="13"/>
        <w:numPr>
          <w:ilvl w:val="0"/>
          <w:numId w:val="335"/>
        </w:numPr>
        <w:ind w:left="714" w:hanging="357"/>
        <w:jc w:val="both"/>
        <w:rPr>
          <w:color w:val="auto"/>
        </w:rPr>
      </w:pPr>
      <w:r w:rsidRPr="00EB2D57">
        <w:rPr>
          <w:color w:val="auto"/>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rsidR="00A57638" w:rsidRPr="00EB2D57" w:rsidRDefault="00E235EB" w:rsidP="004318C2">
      <w:pPr>
        <w:pStyle w:val="13"/>
        <w:numPr>
          <w:ilvl w:val="0"/>
          <w:numId w:val="335"/>
        </w:numPr>
        <w:spacing w:after="40"/>
        <w:jc w:val="both"/>
        <w:rPr>
          <w:color w:val="auto"/>
        </w:rPr>
      </w:pPr>
      <w:r w:rsidRPr="00EB2D57">
        <w:rPr>
          <w:color w:val="auto"/>
        </w:rPr>
        <w:t>урок-консультация;</w:t>
      </w:r>
    </w:p>
    <w:p w:rsidR="00A57638" w:rsidRPr="00EB2D57" w:rsidRDefault="00E235EB" w:rsidP="004318C2">
      <w:pPr>
        <w:pStyle w:val="13"/>
        <w:numPr>
          <w:ilvl w:val="0"/>
          <w:numId w:val="335"/>
        </w:numPr>
        <w:spacing w:after="40"/>
        <w:jc w:val="both"/>
        <w:rPr>
          <w:color w:val="auto"/>
        </w:rPr>
      </w:pPr>
      <w:r w:rsidRPr="00EB2D57">
        <w:rPr>
          <w:color w:val="auto"/>
        </w:rPr>
        <w:t>мини-исследование в рамках домашнего задания.</w:t>
      </w:r>
    </w:p>
    <w:p w:rsidR="00A57638" w:rsidRPr="00EB2D57" w:rsidRDefault="00E235EB">
      <w:pPr>
        <w:pStyle w:val="13"/>
        <w:jc w:val="both"/>
        <w:rPr>
          <w:color w:val="auto"/>
        </w:rPr>
      </w:pPr>
      <w:r w:rsidRPr="00EB2D57">
        <w:rPr>
          <w:color w:val="auto"/>
        </w:rPr>
        <w:t>В связи с недостаточностью времени на проведение развернутого полноценного исследования на уроке наиболее целесообразным с методической точки зрения и оптимальным с точки зрения временных затрат является использование:</w:t>
      </w:r>
    </w:p>
    <w:p w:rsidR="00A57638" w:rsidRPr="00EB2D57" w:rsidRDefault="00E235EB" w:rsidP="004318C2">
      <w:pPr>
        <w:pStyle w:val="13"/>
        <w:numPr>
          <w:ilvl w:val="0"/>
          <w:numId w:val="336"/>
        </w:numPr>
        <w:spacing w:line="276" w:lineRule="auto"/>
        <w:jc w:val="both"/>
        <w:rPr>
          <w:color w:val="auto"/>
        </w:rPr>
      </w:pPr>
      <w:r w:rsidRPr="00EB2D57">
        <w:rPr>
          <w:color w:val="auto"/>
        </w:rPr>
        <w:t>учебных исследовательских задач, предполагающих деятельность учащихся в проблемной ситуации, поставленной перед ними учителем в рамках следующих теоретических вопросов:</w:t>
      </w:r>
    </w:p>
    <w:p w:rsidR="00A57638" w:rsidRPr="00EB2D57" w:rsidRDefault="00E235EB" w:rsidP="0043590E">
      <w:pPr>
        <w:pStyle w:val="13"/>
        <w:ind w:left="709" w:firstLine="0"/>
        <w:jc w:val="both"/>
        <w:rPr>
          <w:color w:val="auto"/>
        </w:rPr>
      </w:pPr>
      <w:r w:rsidRPr="00EB2D57">
        <w:rPr>
          <w:color w:val="auto"/>
        </w:rPr>
        <w:t>—Как (в каком направлении)... в какой степени... изменилось... ?</w:t>
      </w:r>
    </w:p>
    <w:p w:rsidR="00A57638" w:rsidRPr="00EB2D57" w:rsidRDefault="00E235EB" w:rsidP="0043590E">
      <w:pPr>
        <w:pStyle w:val="13"/>
        <w:ind w:left="709" w:firstLine="0"/>
        <w:jc w:val="both"/>
        <w:rPr>
          <w:color w:val="auto"/>
        </w:rPr>
      </w:pPr>
      <w:r w:rsidRPr="00EB2D57">
        <w:rPr>
          <w:color w:val="auto"/>
        </w:rPr>
        <w:t>—Как (каким образом)... в какой степени повлияло... на. ?</w:t>
      </w:r>
    </w:p>
    <w:p w:rsidR="00A57638" w:rsidRPr="00EB2D57" w:rsidRDefault="00E235EB" w:rsidP="0043590E">
      <w:pPr>
        <w:pStyle w:val="13"/>
        <w:ind w:left="709" w:firstLine="0"/>
        <w:jc w:val="both"/>
        <w:rPr>
          <w:color w:val="auto"/>
        </w:rPr>
      </w:pPr>
      <w:r w:rsidRPr="00EB2D57">
        <w:rPr>
          <w:color w:val="auto"/>
        </w:rPr>
        <w:t>—Какой (в чем проявилась)... насколько важной. была роль... ?</w:t>
      </w:r>
    </w:p>
    <w:p w:rsidR="00A57638" w:rsidRPr="00EB2D57" w:rsidRDefault="00E235EB" w:rsidP="0043590E">
      <w:pPr>
        <w:pStyle w:val="13"/>
        <w:ind w:left="709" w:firstLine="0"/>
        <w:jc w:val="both"/>
        <w:rPr>
          <w:color w:val="auto"/>
        </w:rPr>
      </w:pPr>
      <w:r w:rsidRPr="00EB2D57">
        <w:rPr>
          <w:color w:val="auto"/>
        </w:rPr>
        <w:t>—Каково (в чем проявилось)... как можно оценить. значение... ?</w:t>
      </w:r>
    </w:p>
    <w:p w:rsidR="00A57638" w:rsidRPr="00EB2D57" w:rsidRDefault="00E235EB" w:rsidP="0043590E">
      <w:pPr>
        <w:pStyle w:val="13"/>
        <w:ind w:left="709" w:firstLine="0"/>
        <w:jc w:val="both"/>
        <w:rPr>
          <w:color w:val="auto"/>
        </w:rPr>
      </w:pPr>
      <w:r w:rsidRPr="00EB2D57">
        <w:rPr>
          <w:color w:val="auto"/>
        </w:rPr>
        <w:t>—Что произойдет... как измениться..., если... ? И т. д.;</w:t>
      </w:r>
    </w:p>
    <w:p w:rsidR="00A57638" w:rsidRPr="00EB2D57" w:rsidRDefault="00E235EB" w:rsidP="004318C2">
      <w:pPr>
        <w:pStyle w:val="13"/>
        <w:numPr>
          <w:ilvl w:val="0"/>
          <w:numId w:val="336"/>
        </w:numPr>
        <w:spacing w:line="276" w:lineRule="auto"/>
        <w:jc w:val="both"/>
        <w:rPr>
          <w:color w:val="auto"/>
        </w:rPr>
      </w:pPr>
      <w:r w:rsidRPr="00EB2D57">
        <w:rPr>
          <w:color w:val="auto"/>
        </w:rPr>
        <w:t>мини-исследований, организуемых педагогом в течение одного или 2 уроков («сдвоенный урок») и ориентирующих обучающихся на поиск ответов на один или несколько проблемных вопросов.</w:t>
      </w:r>
    </w:p>
    <w:p w:rsidR="00A57638" w:rsidRPr="00EB2D57" w:rsidRDefault="00E235EB" w:rsidP="004318C2">
      <w:pPr>
        <w:pStyle w:val="13"/>
        <w:numPr>
          <w:ilvl w:val="0"/>
          <w:numId w:val="336"/>
        </w:numPr>
        <w:spacing w:line="300" w:lineRule="auto"/>
        <w:jc w:val="both"/>
        <w:rPr>
          <w:color w:val="auto"/>
        </w:rPr>
      </w:pPr>
      <w:r w:rsidRPr="00EB2D57">
        <w:rPr>
          <w:color w:val="auto"/>
        </w:rPr>
        <w:t>Основными формами представления итогов учебных исследований являются:</w:t>
      </w:r>
    </w:p>
    <w:p w:rsidR="00A57638" w:rsidRPr="00EB2D57" w:rsidRDefault="00E235EB" w:rsidP="004318C2">
      <w:pPr>
        <w:pStyle w:val="13"/>
        <w:numPr>
          <w:ilvl w:val="0"/>
          <w:numId w:val="336"/>
        </w:numPr>
        <w:spacing w:line="360" w:lineRule="auto"/>
        <w:jc w:val="both"/>
        <w:rPr>
          <w:color w:val="auto"/>
        </w:rPr>
      </w:pPr>
      <w:r w:rsidRPr="00EB2D57">
        <w:rPr>
          <w:color w:val="auto"/>
        </w:rPr>
        <w:t>доклад, реферат;</w:t>
      </w:r>
    </w:p>
    <w:p w:rsidR="00A57638" w:rsidRPr="00EB2D57" w:rsidRDefault="00E235EB" w:rsidP="004318C2">
      <w:pPr>
        <w:pStyle w:val="13"/>
        <w:numPr>
          <w:ilvl w:val="0"/>
          <w:numId w:val="336"/>
        </w:numPr>
        <w:spacing w:line="300" w:lineRule="auto"/>
        <w:jc w:val="both"/>
        <w:rPr>
          <w:color w:val="auto"/>
        </w:rPr>
      </w:pPr>
      <w:r w:rsidRPr="00EB2D57">
        <w:rPr>
          <w:color w:val="auto"/>
        </w:rPr>
        <w:t>статьи, обзоры, отчеты и заключения по итогам исследований по различным предметным областям.</w:t>
      </w:r>
    </w:p>
    <w:p w:rsidR="00A57638" w:rsidRPr="00EB2D57" w:rsidRDefault="00E235EB">
      <w:pPr>
        <w:pStyle w:val="13"/>
        <w:spacing w:line="266" w:lineRule="auto"/>
        <w:jc w:val="both"/>
        <w:rPr>
          <w:color w:val="auto"/>
          <w:sz w:val="19"/>
          <w:szCs w:val="19"/>
        </w:rPr>
      </w:pPr>
      <w:r w:rsidRPr="00EB2D57">
        <w:rPr>
          <w:b/>
          <w:bCs/>
          <w:i/>
          <w:iCs/>
          <w:color w:val="auto"/>
          <w:sz w:val="19"/>
          <w:szCs w:val="19"/>
        </w:rPr>
        <w:t>Особенности организации учебной исследовательской деятельности в рамках внеурочной деятельности</w:t>
      </w:r>
    </w:p>
    <w:p w:rsidR="00A57638" w:rsidRPr="00EB2D57" w:rsidRDefault="00E235EB" w:rsidP="0043590E">
      <w:pPr>
        <w:pStyle w:val="13"/>
        <w:jc w:val="both"/>
        <w:rPr>
          <w:color w:val="auto"/>
        </w:rPr>
      </w:pPr>
      <w:r w:rsidRPr="00EB2D57">
        <w:rPr>
          <w:color w:val="auto"/>
        </w:rPr>
        <w:t>Особенность УИД обучающихся в рамках внеурочной деятельности связана с тем, что в данном случае имеется достаточно времени на организацию и проведение развернутого и полноценного исследования.</w:t>
      </w:r>
    </w:p>
    <w:p w:rsidR="00A57638" w:rsidRPr="00EB2D57" w:rsidRDefault="00E235EB" w:rsidP="0043590E">
      <w:pPr>
        <w:pStyle w:val="13"/>
        <w:jc w:val="both"/>
        <w:rPr>
          <w:color w:val="auto"/>
        </w:rPr>
      </w:pPr>
      <w:r w:rsidRPr="00EB2D57">
        <w:rPr>
          <w:color w:val="auto"/>
        </w:rPr>
        <w:t>С учетом этого при организации УИД обучающихся во внеурочное время целесообразно ориентироваться на реализацию нескольких направлений учебных исследований, основными являются:</w:t>
      </w:r>
    </w:p>
    <w:p w:rsidR="00A57638" w:rsidRPr="00EB2D57" w:rsidRDefault="00E235EB" w:rsidP="004318C2">
      <w:pPr>
        <w:pStyle w:val="13"/>
        <w:numPr>
          <w:ilvl w:val="0"/>
          <w:numId w:val="339"/>
        </w:numPr>
        <w:jc w:val="both"/>
        <w:rPr>
          <w:color w:val="auto"/>
        </w:rPr>
      </w:pPr>
      <w:r w:rsidRPr="00EB2D57">
        <w:rPr>
          <w:color w:val="auto"/>
        </w:rPr>
        <w:t>социально-гуманитарное;</w:t>
      </w:r>
    </w:p>
    <w:p w:rsidR="00A57638" w:rsidRPr="00EB2D57" w:rsidRDefault="00E235EB" w:rsidP="004318C2">
      <w:pPr>
        <w:pStyle w:val="13"/>
        <w:numPr>
          <w:ilvl w:val="0"/>
          <w:numId w:val="339"/>
        </w:numPr>
        <w:jc w:val="both"/>
        <w:rPr>
          <w:color w:val="auto"/>
        </w:rPr>
      </w:pPr>
      <w:r w:rsidRPr="00EB2D57">
        <w:rPr>
          <w:color w:val="auto"/>
        </w:rPr>
        <w:t>филологическое;</w:t>
      </w:r>
    </w:p>
    <w:p w:rsidR="00A57638" w:rsidRPr="00EB2D57" w:rsidRDefault="00E235EB" w:rsidP="004318C2">
      <w:pPr>
        <w:pStyle w:val="13"/>
        <w:numPr>
          <w:ilvl w:val="0"/>
          <w:numId w:val="339"/>
        </w:numPr>
        <w:jc w:val="both"/>
        <w:rPr>
          <w:color w:val="auto"/>
        </w:rPr>
      </w:pPr>
      <w:r w:rsidRPr="00EB2D57">
        <w:rPr>
          <w:color w:val="auto"/>
        </w:rPr>
        <w:t>естественно-научное;</w:t>
      </w:r>
    </w:p>
    <w:p w:rsidR="00A57638" w:rsidRPr="00EB2D57" w:rsidRDefault="00E235EB" w:rsidP="004318C2">
      <w:pPr>
        <w:pStyle w:val="13"/>
        <w:numPr>
          <w:ilvl w:val="0"/>
          <w:numId w:val="339"/>
        </w:numPr>
        <w:jc w:val="both"/>
        <w:rPr>
          <w:color w:val="auto"/>
        </w:rPr>
      </w:pPr>
      <w:r w:rsidRPr="00EB2D57">
        <w:rPr>
          <w:color w:val="auto"/>
        </w:rPr>
        <w:t>информационно-технологическое;</w:t>
      </w:r>
    </w:p>
    <w:p w:rsidR="00A57638" w:rsidRPr="00EB2D57" w:rsidRDefault="00E235EB" w:rsidP="004318C2">
      <w:pPr>
        <w:pStyle w:val="13"/>
        <w:numPr>
          <w:ilvl w:val="0"/>
          <w:numId w:val="339"/>
        </w:numPr>
        <w:jc w:val="both"/>
        <w:rPr>
          <w:color w:val="auto"/>
        </w:rPr>
      </w:pPr>
      <w:r w:rsidRPr="00EB2D57">
        <w:rPr>
          <w:color w:val="auto"/>
        </w:rPr>
        <w:t>междисциплинарное.</w:t>
      </w:r>
    </w:p>
    <w:p w:rsidR="00A57638" w:rsidRPr="00EB2D57" w:rsidRDefault="00E235EB" w:rsidP="0043590E">
      <w:pPr>
        <w:pStyle w:val="13"/>
        <w:jc w:val="both"/>
        <w:rPr>
          <w:color w:val="auto"/>
        </w:rPr>
      </w:pPr>
      <w:r w:rsidRPr="00EB2D57">
        <w:rPr>
          <w:color w:val="auto"/>
        </w:rPr>
        <w:t>Основными формами организации УИД во внеурочное время являются:</w:t>
      </w:r>
    </w:p>
    <w:p w:rsidR="00A57638" w:rsidRPr="00EB2D57" w:rsidRDefault="00E235EB" w:rsidP="004318C2">
      <w:pPr>
        <w:pStyle w:val="13"/>
        <w:numPr>
          <w:ilvl w:val="0"/>
          <w:numId w:val="338"/>
        </w:numPr>
        <w:jc w:val="both"/>
        <w:rPr>
          <w:color w:val="auto"/>
        </w:rPr>
      </w:pPr>
      <w:r w:rsidRPr="00EB2D57">
        <w:rPr>
          <w:color w:val="auto"/>
        </w:rPr>
        <w:t>конференция, семинар, дискуссия, диспут;</w:t>
      </w:r>
    </w:p>
    <w:p w:rsidR="00A57638" w:rsidRPr="00EB2D57" w:rsidRDefault="00E235EB" w:rsidP="004318C2">
      <w:pPr>
        <w:pStyle w:val="13"/>
        <w:numPr>
          <w:ilvl w:val="0"/>
          <w:numId w:val="338"/>
        </w:numPr>
        <w:jc w:val="both"/>
        <w:rPr>
          <w:color w:val="auto"/>
        </w:rPr>
      </w:pPr>
      <w:r w:rsidRPr="00EB2D57">
        <w:rPr>
          <w:color w:val="auto"/>
        </w:rPr>
        <w:t>брифинг, интервью, телемост;</w:t>
      </w:r>
    </w:p>
    <w:p w:rsidR="00A57638" w:rsidRPr="00EB2D57" w:rsidRDefault="00E235EB" w:rsidP="004318C2">
      <w:pPr>
        <w:pStyle w:val="13"/>
        <w:numPr>
          <w:ilvl w:val="0"/>
          <w:numId w:val="338"/>
        </w:numPr>
        <w:jc w:val="both"/>
        <w:rPr>
          <w:color w:val="auto"/>
        </w:rPr>
      </w:pPr>
      <w:r w:rsidRPr="00EB2D57">
        <w:rPr>
          <w:color w:val="auto"/>
        </w:rPr>
        <w:t>исследовательская практика, образовательные экспедиции, походы, поездки, экскурсии;</w:t>
      </w:r>
    </w:p>
    <w:p w:rsidR="00A57638" w:rsidRPr="00EB2D57" w:rsidRDefault="00E235EB" w:rsidP="004318C2">
      <w:pPr>
        <w:pStyle w:val="13"/>
        <w:numPr>
          <w:ilvl w:val="0"/>
          <w:numId w:val="338"/>
        </w:numPr>
        <w:jc w:val="both"/>
        <w:rPr>
          <w:color w:val="auto"/>
        </w:rPr>
      </w:pPr>
      <w:r w:rsidRPr="00EB2D57">
        <w:rPr>
          <w:color w:val="auto"/>
        </w:rPr>
        <w:t>научно-исследовательское общество учащихся.</w:t>
      </w:r>
    </w:p>
    <w:p w:rsidR="00A57638" w:rsidRPr="00EB2D57" w:rsidRDefault="00E235EB" w:rsidP="0043590E">
      <w:pPr>
        <w:pStyle w:val="13"/>
        <w:jc w:val="both"/>
        <w:rPr>
          <w:color w:val="auto"/>
        </w:rPr>
      </w:pPr>
      <w:r w:rsidRPr="00EB2D57">
        <w:rPr>
          <w:color w:val="auto"/>
        </w:rPr>
        <w:t>Для представления итогов УИД во внеурочное время наиболее целесообразно использование следующих форм предъявления результатов:</w:t>
      </w:r>
    </w:p>
    <w:p w:rsidR="00A57638" w:rsidRPr="00EB2D57" w:rsidRDefault="00E235EB" w:rsidP="004318C2">
      <w:pPr>
        <w:pStyle w:val="13"/>
        <w:numPr>
          <w:ilvl w:val="0"/>
          <w:numId w:val="337"/>
        </w:numPr>
        <w:jc w:val="both"/>
        <w:rPr>
          <w:color w:val="auto"/>
        </w:rPr>
      </w:pPr>
      <w:r w:rsidRPr="00EB2D57">
        <w:rPr>
          <w:color w:val="auto"/>
        </w:rPr>
        <w:t>письменная исследовательская работа (эссе, доклад, реферат);</w:t>
      </w:r>
    </w:p>
    <w:p w:rsidR="00A57638" w:rsidRPr="00EB2D57" w:rsidRDefault="00E235EB" w:rsidP="004318C2">
      <w:pPr>
        <w:pStyle w:val="13"/>
        <w:numPr>
          <w:ilvl w:val="0"/>
          <w:numId w:val="337"/>
        </w:numPr>
        <w:jc w:val="both"/>
        <w:rPr>
          <w:color w:val="auto"/>
        </w:rPr>
      </w:pPr>
      <w:r w:rsidRPr="00EB2D57">
        <w:rPr>
          <w:color w:val="auto"/>
        </w:rPr>
        <w:t>статьи, обзоры, отчеты и заключения по итогам исследований, проводимых в рамках исследовательских экспедиций, обработки архивов, исследований по различным предметным областям.</w:t>
      </w:r>
    </w:p>
    <w:p w:rsidR="00A57638" w:rsidRPr="00EB2D57" w:rsidRDefault="00E235EB" w:rsidP="0043590E">
      <w:pPr>
        <w:pStyle w:val="13"/>
        <w:jc w:val="both"/>
        <w:rPr>
          <w:color w:val="auto"/>
          <w:sz w:val="19"/>
          <w:szCs w:val="19"/>
        </w:rPr>
      </w:pPr>
      <w:r w:rsidRPr="00EB2D57">
        <w:rPr>
          <w:b/>
          <w:bCs/>
          <w:i/>
          <w:iCs/>
          <w:color w:val="auto"/>
          <w:sz w:val="19"/>
          <w:szCs w:val="19"/>
        </w:rPr>
        <w:t>Общие рекомендации по оцениванию учебной исследовательской деятельности</w:t>
      </w:r>
    </w:p>
    <w:p w:rsidR="00A57638" w:rsidRPr="00EB2D57" w:rsidRDefault="00E235EB" w:rsidP="0043590E">
      <w:pPr>
        <w:pStyle w:val="13"/>
        <w:jc w:val="both"/>
        <w:rPr>
          <w:color w:val="auto"/>
        </w:rPr>
      </w:pPr>
      <w:r w:rsidRPr="00EB2D57">
        <w:rPr>
          <w:color w:val="auto"/>
        </w:rPr>
        <w:t>При оценивании результатов УИД следует ориентироваться на то, что основными критериями учебного исследования является то, насколько доказательно и корректно решена поставленная проблема, насколько полно и последовательно достигнуты сформулированные цель, задачи, гипотеза.</w:t>
      </w:r>
    </w:p>
    <w:p w:rsidR="00A57638" w:rsidRPr="00EB2D57" w:rsidRDefault="00E235EB" w:rsidP="0043590E">
      <w:pPr>
        <w:pStyle w:val="13"/>
        <w:jc w:val="both"/>
        <w:rPr>
          <w:color w:val="auto"/>
        </w:rPr>
      </w:pPr>
      <w:r w:rsidRPr="00EB2D57">
        <w:rPr>
          <w:color w:val="auto"/>
        </w:rPr>
        <w:t>Оценка результатов УИД должна учитывать то, насколько обучающимся в рамках проведения исследования удалось продемонстрировать базовые исследовательские действия:</w:t>
      </w:r>
    </w:p>
    <w:p w:rsidR="00A57638" w:rsidRPr="00EB2D57" w:rsidRDefault="00E235EB" w:rsidP="004318C2">
      <w:pPr>
        <w:pStyle w:val="13"/>
        <w:numPr>
          <w:ilvl w:val="0"/>
          <w:numId w:val="340"/>
        </w:numPr>
        <w:jc w:val="both"/>
        <w:rPr>
          <w:color w:val="auto"/>
        </w:rPr>
      </w:pPr>
      <w:r w:rsidRPr="00EB2D57">
        <w:rPr>
          <w:color w:val="auto"/>
        </w:rPr>
        <w:t>использовать вопросы как исследовательский инструмент познания;</w:t>
      </w:r>
    </w:p>
    <w:p w:rsidR="00A57638" w:rsidRPr="00EB2D57" w:rsidRDefault="00E235EB" w:rsidP="004318C2">
      <w:pPr>
        <w:pStyle w:val="13"/>
        <w:numPr>
          <w:ilvl w:val="0"/>
          <w:numId w:val="340"/>
        </w:numPr>
        <w:jc w:val="both"/>
        <w:rPr>
          <w:color w:val="auto"/>
        </w:rPr>
      </w:pPr>
      <w:r w:rsidRPr="00EB2D57">
        <w:rPr>
          <w:color w:val="auto"/>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A57638" w:rsidRPr="00EB2D57" w:rsidRDefault="00E235EB" w:rsidP="004318C2">
      <w:pPr>
        <w:pStyle w:val="13"/>
        <w:numPr>
          <w:ilvl w:val="0"/>
          <w:numId w:val="340"/>
        </w:numPr>
        <w:jc w:val="both"/>
        <w:rPr>
          <w:color w:val="auto"/>
        </w:rPr>
      </w:pPr>
      <w:r w:rsidRPr="00EB2D57">
        <w:rPr>
          <w:color w:val="auto"/>
        </w:rPr>
        <w:t>формировать гипотезу об истинности собственных суждений и суждений других, аргументировать свою позицию, мнение;</w:t>
      </w:r>
    </w:p>
    <w:p w:rsidR="00A57638" w:rsidRPr="00EB2D57" w:rsidRDefault="00E235EB" w:rsidP="004318C2">
      <w:pPr>
        <w:pStyle w:val="13"/>
        <w:numPr>
          <w:ilvl w:val="0"/>
          <w:numId w:val="340"/>
        </w:numPr>
        <w:jc w:val="both"/>
        <w:rPr>
          <w:color w:val="auto"/>
        </w:rPr>
      </w:pPr>
      <w:r w:rsidRPr="00EB2D57">
        <w:rPr>
          <w:color w:val="auto"/>
        </w:rPr>
        <w:t>проводить по самостоятельно составленному плану опыт, несложный эксперимент, небольшое исследование;</w:t>
      </w:r>
    </w:p>
    <w:p w:rsidR="00A57638" w:rsidRPr="00EB2D57" w:rsidRDefault="00E235EB" w:rsidP="004318C2">
      <w:pPr>
        <w:pStyle w:val="13"/>
        <w:numPr>
          <w:ilvl w:val="0"/>
          <w:numId w:val="340"/>
        </w:numPr>
        <w:jc w:val="both"/>
        <w:rPr>
          <w:color w:val="auto"/>
        </w:rPr>
      </w:pPr>
      <w:r w:rsidRPr="00EB2D57">
        <w:rPr>
          <w:color w:val="auto"/>
        </w:rPr>
        <w:t>оценивать на применимость и достоверность информацию, полученную в ходе исследования (эксперимента);</w:t>
      </w:r>
    </w:p>
    <w:p w:rsidR="00A57638" w:rsidRPr="00EB2D57" w:rsidRDefault="00E235EB" w:rsidP="004318C2">
      <w:pPr>
        <w:pStyle w:val="13"/>
        <w:numPr>
          <w:ilvl w:val="0"/>
          <w:numId w:val="340"/>
        </w:numPr>
        <w:jc w:val="both"/>
        <w:rPr>
          <w:color w:val="auto"/>
        </w:rPr>
      </w:pPr>
      <w:r w:rsidRPr="00EB2D57">
        <w:rPr>
          <w:color w:val="auto"/>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A57638" w:rsidRPr="00EB2D57" w:rsidRDefault="00E235EB" w:rsidP="004318C2">
      <w:pPr>
        <w:pStyle w:val="13"/>
        <w:numPr>
          <w:ilvl w:val="0"/>
          <w:numId w:val="340"/>
        </w:numPr>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43590E" w:rsidRDefault="0043590E" w:rsidP="0043590E">
      <w:pPr>
        <w:pStyle w:val="af5"/>
      </w:pPr>
      <w:bookmarkStart w:id="835" w:name="bookmark1911"/>
    </w:p>
    <w:p w:rsidR="00A57638" w:rsidRPr="00EB2D57" w:rsidRDefault="00E235EB" w:rsidP="0043590E">
      <w:pPr>
        <w:pStyle w:val="af5"/>
      </w:pPr>
      <w:r w:rsidRPr="00EB2D57">
        <w:t>Особенности организации проектной деятельности</w:t>
      </w:r>
      <w:bookmarkEnd w:id="835"/>
    </w:p>
    <w:p w:rsidR="00A57638" w:rsidRPr="00EB2D57" w:rsidRDefault="00E235EB">
      <w:pPr>
        <w:pStyle w:val="13"/>
        <w:spacing w:line="257" w:lineRule="auto"/>
        <w:jc w:val="both"/>
        <w:rPr>
          <w:color w:val="auto"/>
        </w:rPr>
      </w:pPr>
      <w:r w:rsidRPr="00EB2D57">
        <w:rPr>
          <w:color w:val="auto"/>
        </w:rPr>
        <w:t>Особенность проектной деятельности (далее — ПД) заключается в том, что она нацелена на получение конкретного результата («продукта»), с учетом заранее заданных требований и запланированных ресурсов. ПД имеет прикладной характер и ориентирована на поиск, нахождение обучающимися практического средства (инструмента и пр.) для решения жизненной, социально-значимой или познавательной проблемы.</w:t>
      </w:r>
    </w:p>
    <w:p w:rsidR="00A57638" w:rsidRPr="00EB2D57" w:rsidRDefault="00E235EB">
      <w:pPr>
        <w:pStyle w:val="13"/>
        <w:spacing w:line="257" w:lineRule="auto"/>
        <w:jc w:val="both"/>
        <w:rPr>
          <w:color w:val="auto"/>
        </w:rPr>
      </w:pPr>
      <w:r w:rsidRPr="00EB2D57">
        <w:rPr>
          <w:color w:val="auto"/>
        </w:rPr>
        <w:t>Проектные задачи отличаются от исследовательских иной логикой решения, а также тем, что нацелены на формирование и развитие у обучающихся умений:</w:t>
      </w:r>
    </w:p>
    <w:p w:rsidR="00A57638" w:rsidRPr="00EB2D57" w:rsidRDefault="00E235EB" w:rsidP="004318C2">
      <w:pPr>
        <w:pStyle w:val="13"/>
        <w:numPr>
          <w:ilvl w:val="0"/>
          <w:numId w:val="341"/>
        </w:numPr>
        <w:spacing w:line="257" w:lineRule="auto"/>
        <w:jc w:val="both"/>
        <w:rPr>
          <w:color w:val="auto"/>
        </w:rPr>
      </w:pPr>
      <w:r w:rsidRPr="00EB2D57">
        <w:rPr>
          <w:color w:val="auto"/>
        </w:rPr>
        <w:t>определять оптимальный путь решения проблемного вопроса, прогнозировать проектный результат и оформлять его в виде реального «продукта»;</w:t>
      </w:r>
    </w:p>
    <w:p w:rsidR="0043590E" w:rsidRDefault="00E235EB" w:rsidP="004318C2">
      <w:pPr>
        <w:pStyle w:val="13"/>
        <w:numPr>
          <w:ilvl w:val="0"/>
          <w:numId w:val="341"/>
        </w:numPr>
        <w:spacing w:line="257" w:lineRule="auto"/>
        <w:jc w:val="both"/>
        <w:rPr>
          <w:color w:val="auto"/>
        </w:rPr>
      </w:pPr>
      <w:r w:rsidRPr="00EB2D57">
        <w:rPr>
          <w:color w:val="auto"/>
        </w:rPr>
        <w:t xml:space="preserve">максимально использовать для создания проектного «продукта» имеющиеся знания и освоенные способы действия, а при их недостаточности — производить поиск и отбор необходимых знаний и методов (причем не только научных). </w:t>
      </w:r>
    </w:p>
    <w:p w:rsidR="00A57638" w:rsidRPr="00EB2D57" w:rsidRDefault="00E235EB" w:rsidP="0043590E">
      <w:pPr>
        <w:pStyle w:val="13"/>
        <w:spacing w:line="257" w:lineRule="auto"/>
        <w:jc w:val="both"/>
        <w:rPr>
          <w:color w:val="auto"/>
        </w:rPr>
      </w:pPr>
      <w:r w:rsidRPr="00EB2D57">
        <w:rPr>
          <w:color w:val="auto"/>
        </w:rPr>
        <w:t>Проектная работа должна ответить на вопрос «Что необходимо СДЕЛАТЬ (сконструировать, смоделировать, изготовить и др.), чтобы решить реально существующую или потенциально значимую проблему?».</w:t>
      </w:r>
    </w:p>
    <w:p w:rsidR="00A57638" w:rsidRPr="00EB2D57" w:rsidRDefault="00E235EB">
      <w:pPr>
        <w:pStyle w:val="13"/>
        <w:spacing w:line="257" w:lineRule="auto"/>
        <w:jc w:val="both"/>
        <w:rPr>
          <w:color w:val="auto"/>
        </w:rPr>
      </w:pPr>
      <w:r w:rsidRPr="00EB2D57">
        <w:rPr>
          <w:color w:val="auto"/>
        </w:rPr>
        <w:t>Осуществление ПД обучающимися включает в себя ряд этапов:</w:t>
      </w:r>
    </w:p>
    <w:p w:rsidR="00A57638" w:rsidRPr="00EB2D57" w:rsidRDefault="00E235EB" w:rsidP="004318C2">
      <w:pPr>
        <w:pStyle w:val="13"/>
        <w:numPr>
          <w:ilvl w:val="0"/>
          <w:numId w:val="342"/>
        </w:numPr>
        <w:spacing w:line="360" w:lineRule="auto"/>
        <w:jc w:val="both"/>
        <w:rPr>
          <w:color w:val="auto"/>
        </w:rPr>
      </w:pPr>
      <w:r w:rsidRPr="00EB2D57">
        <w:rPr>
          <w:color w:val="auto"/>
        </w:rPr>
        <w:t>анализ и формулирование проблемы;</w:t>
      </w:r>
    </w:p>
    <w:p w:rsidR="00A57638" w:rsidRPr="00EB2D57" w:rsidRDefault="00E235EB" w:rsidP="004318C2">
      <w:pPr>
        <w:pStyle w:val="13"/>
        <w:numPr>
          <w:ilvl w:val="0"/>
          <w:numId w:val="342"/>
        </w:numPr>
        <w:spacing w:line="360" w:lineRule="auto"/>
        <w:jc w:val="both"/>
        <w:rPr>
          <w:color w:val="auto"/>
        </w:rPr>
      </w:pPr>
      <w:r w:rsidRPr="00EB2D57">
        <w:rPr>
          <w:color w:val="auto"/>
        </w:rPr>
        <w:t>формулирование темы проекта;</w:t>
      </w:r>
    </w:p>
    <w:p w:rsidR="00A57638" w:rsidRPr="00EB2D57" w:rsidRDefault="00E235EB" w:rsidP="004318C2">
      <w:pPr>
        <w:pStyle w:val="13"/>
        <w:numPr>
          <w:ilvl w:val="0"/>
          <w:numId w:val="342"/>
        </w:numPr>
        <w:spacing w:after="60" w:line="360" w:lineRule="auto"/>
        <w:jc w:val="both"/>
        <w:rPr>
          <w:color w:val="auto"/>
        </w:rPr>
      </w:pPr>
      <w:r w:rsidRPr="00EB2D57">
        <w:rPr>
          <w:color w:val="auto"/>
        </w:rPr>
        <w:t>постановка цели и задач проекта;</w:t>
      </w:r>
    </w:p>
    <w:p w:rsidR="00A57638" w:rsidRPr="00EB2D57" w:rsidRDefault="00E235EB" w:rsidP="004318C2">
      <w:pPr>
        <w:pStyle w:val="13"/>
        <w:numPr>
          <w:ilvl w:val="0"/>
          <w:numId w:val="342"/>
        </w:numPr>
        <w:spacing w:line="360" w:lineRule="auto"/>
        <w:jc w:val="both"/>
        <w:rPr>
          <w:color w:val="auto"/>
        </w:rPr>
      </w:pPr>
      <w:r w:rsidRPr="00EB2D57">
        <w:rPr>
          <w:color w:val="auto"/>
        </w:rPr>
        <w:t>составление плана работы;</w:t>
      </w:r>
    </w:p>
    <w:p w:rsidR="00A57638" w:rsidRPr="00EB2D57" w:rsidRDefault="00E235EB" w:rsidP="004318C2">
      <w:pPr>
        <w:pStyle w:val="13"/>
        <w:numPr>
          <w:ilvl w:val="0"/>
          <w:numId w:val="342"/>
        </w:numPr>
        <w:spacing w:line="360" w:lineRule="auto"/>
        <w:jc w:val="both"/>
        <w:rPr>
          <w:color w:val="auto"/>
        </w:rPr>
      </w:pPr>
      <w:r w:rsidRPr="00EB2D57">
        <w:rPr>
          <w:color w:val="auto"/>
        </w:rPr>
        <w:t>сбор информации/исследование;</w:t>
      </w:r>
    </w:p>
    <w:p w:rsidR="00A57638" w:rsidRPr="00EB2D57" w:rsidRDefault="00E235EB" w:rsidP="004318C2">
      <w:pPr>
        <w:pStyle w:val="13"/>
        <w:numPr>
          <w:ilvl w:val="0"/>
          <w:numId w:val="342"/>
        </w:numPr>
        <w:spacing w:after="60" w:line="360" w:lineRule="auto"/>
        <w:jc w:val="both"/>
        <w:rPr>
          <w:color w:val="auto"/>
        </w:rPr>
      </w:pPr>
      <w:r w:rsidRPr="00EB2D57">
        <w:rPr>
          <w:color w:val="auto"/>
        </w:rPr>
        <w:t>выполнение технологического этапа;</w:t>
      </w:r>
    </w:p>
    <w:p w:rsidR="00A57638" w:rsidRPr="00EB2D57" w:rsidRDefault="00E235EB" w:rsidP="004318C2">
      <w:pPr>
        <w:pStyle w:val="13"/>
        <w:numPr>
          <w:ilvl w:val="0"/>
          <w:numId w:val="342"/>
        </w:numPr>
        <w:spacing w:after="60" w:line="360" w:lineRule="auto"/>
        <w:jc w:val="both"/>
        <w:rPr>
          <w:color w:val="auto"/>
        </w:rPr>
      </w:pPr>
      <w:r w:rsidRPr="00EB2D57">
        <w:rPr>
          <w:color w:val="auto"/>
        </w:rPr>
        <w:t>подготовка и защита проекта;</w:t>
      </w:r>
    </w:p>
    <w:p w:rsidR="00A57638" w:rsidRPr="00EB2D57" w:rsidRDefault="00E235EB" w:rsidP="004318C2">
      <w:pPr>
        <w:pStyle w:val="13"/>
        <w:numPr>
          <w:ilvl w:val="0"/>
          <w:numId w:val="342"/>
        </w:numPr>
        <w:spacing w:line="257" w:lineRule="auto"/>
        <w:jc w:val="both"/>
        <w:rPr>
          <w:color w:val="auto"/>
        </w:rPr>
      </w:pPr>
      <w:r w:rsidRPr="00EB2D57">
        <w:rPr>
          <w:color w:val="auto"/>
        </w:rPr>
        <w:t>рефлексия, анализ результатов выполнения проекта, оценка качества выполнения.</w:t>
      </w:r>
    </w:p>
    <w:p w:rsidR="00A57638" w:rsidRPr="00EB2D57" w:rsidRDefault="00E235EB">
      <w:pPr>
        <w:pStyle w:val="13"/>
        <w:spacing w:line="257" w:lineRule="auto"/>
        <w:jc w:val="both"/>
        <w:rPr>
          <w:color w:val="auto"/>
        </w:rPr>
      </w:pPr>
      <w:r w:rsidRPr="00EB2D57">
        <w:rPr>
          <w:color w:val="auto"/>
        </w:rPr>
        <w:t>При организации ПД необходимо учитывать, что в любом проекте должна присутствовать исследовательская составляющая, в связи с чем обучающиеся должны быть сориентированы на то, что, прежде чем создать требуемое для решения проблемы новое практическое средство, им сначала предстоит найти основания для доказательства актуальности, действенности и эффективности планируемого результата («продукта»).</w:t>
      </w:r>
    </w:p>
    <w:p w:rsidR="00A57638" w:rsidRPr="00EB2D57" w:rsidRDefault="00E235EB">
      <w:pPr>
        <w:pStyle w:val="13"/>
        <w:spacing w:line="269" w:lineRule="auto"/>
        <w:jc w:val="both"/>
        <w:rPr>
          <w:color w:val="auto"/>
          <w:sz w:val="19"/>
          <w:szCs w:val="19"/>
        </w:rPr>
      </w:pPr>
      <w:r w:rsidRPr="00EB2D57">
        <w:rPr>
          <w:b/>
          <w:bCs/>
          <w:i/>
          <w:iCs/>
          <w:color w:val="auto"/>
          <w:sz w:val="19"/>
          <w:szCs w:val="19"/>
        </w:rPr>
        <w:t>Особенности организации проектной деятельности в рамках урочной деятельности</w:t>
      </w:r>
    </w:p>
    <w:p w:rsidR="00A57638" w:rsidRPr="00EB2D57" w:rsidRDefault="00E235EB">
      <w:pPr>
        <w:pStyle w:val="13"/>
        <w:jc w:val="both"/>
        <w:rPr>
          <w:color w:val="auto"/>
        </w:rPr>
      </w:pPr>
      <w:r w:rsidRPr="00EB2D57">
        <w:rPr>
          <w:color w:val="auto"/>
        </w:rPr>
        <w:t>Особенности организации проектной деятельности обучающихся в рамках урочной деятельности так же, как и при организации учебных исследований, связаны с тем, что учебное время ограничено и не может быть направлено на осуществление полноценной проектной работы в классе и в рамках выполнения домашних заданий.</w:t>
      </w:r>
    </w:p>
    <w:p w:rsidR="00A57638" w:rsidRPr="00EB2D57" w:rsidRDefault="00E235EB" w:rsidP="0043590E">
      <w:pPr>
        <w:pStyle w:val="13"/>
        <w:jc w:val="both"/>
        <w:rPr>
          <w:color w:val="auto"/>
        </w:rPr>
      </w:pPr>
      <w:r w:rsidRPr="00EB2D57">
        <w:rPr>
          <w:color w:val="auto"/>
        </w:rPr>
        <w:t>С учетом этого при организации ПД обучающихся в урочное время целесообразно ориентироваться на реализацию двух основных направлений проектирования:</w:t>
      </w:r>
    </w:p>
    <w:p w:rsidR="00A57638" w:rsidRPr="00EB2D57" w:rsidRDefault="00E235EB" w:rsidP="004318C2">
      <w:pPr>
        <w:pStyle w:val="13"/>
        <w:numPr>
          <w:ilvl w:val="0"/>
          <w:numId w:val="343"/>
        </w:numPr>
        <w:spacing w:line="360" w:lineRule="auto"/>
        <w:jc w:val="both"/>
        <w:rPr>
          <w:color w:val="auto"/>
        </w:rPr>
      </w:pPr>
      <w:r w:rsidRPr="00EB2D57">
        <w:rPr>
          <w:color w:val="auto"/>
        </w:rPr>
        <w:t>предметные проекты;</w:t>
      </w:r>
    </w:p>
    <w:p w:rsidR="00A57638" w:rsidRPr="00EB2D57" w:rsidRDefault="00E235EB" w:rsidP="004318C2">
      <w:pPr>
        <w:pStyle w:val="13"/>
        <w:numPr>
          <w:ilvl w:val="0"/>
          <w:numId w:val="343"/>
        </w:numPr>
        <w:spacing w:line="360" w:lineRule="auto"/>
        <w:jc w:val="both"/>
        <w:rPr>
          <w:color w:val="auto"/>
        </w:rPr>
      </w:pPr>
      <w:r w:rsidRPr="00EB2D57">
        <w:rPr>
          <w:color w:val="auto"/>
        </w:rPr>
        <w:t>метапредметные проекты.</w:t>
      </w:r>
    </w:p>
    <w:p w:rsidR="00A57638" w:rsidRPr="00EB2D57" w:rsidRDefault="00E235EB" w:rsidP="0043590E">
      <w:pPr>
        <w:pStyle w:val="13"/>
        <w:jc w:val="both"/>
        <w:rPr>
          <w:color w:val="auto"/>
        </w:rPr>
      </w:pPr>
      <w:r w:rsidRPr="00EB2D57">
        <w:rPr>
          <w:color w:val="auto"/>
        </w:rPr>
        <w:t>В отличие от предметных проектов, нацеленных на решение задач предметного обучения, метапредметные проекты могут быть сориентированы на решение прикладных проблем, связанных с задачами жизненно-практического, социального характера и выходящих за рамки содержания предметного обучения.</w:t>
      </w:r>
    </w:p>
    <w:p w:rsidR="00A57638" w:rsidRPr="00EB2D57" w:rsidRDefault="00E235EB" w:rsidP="0043590E">
      <w:pPr>
        <w:pStyle w:val="13"/>
        <w:jc w:val="both"/>
        <w:rPr>
          <w:color w:val="auto"/>
        </w:rPr>
      </w:pPr>
      <w:r w:rsidRPr="00EB2D57">
        <w:rPr>
          <w:color w:val="auto"/>
        </w:rPr>
        <w:t>Формы организации проектной деятельности обучающихся могут быть следующие:</w:t>
      </w:r>
    </w:p>
    <w:p w:rsidR="00A57638" w:rsidRPr="00EB2D57" w:rsidRDefault="00E235EB" w:rsidP="004318C2">
      <w:pPr>
        <w:pStyle w:val="13"/>
        <w:numPr>
          <w:ilvl w:val="0"/>
          <w:numId w:val="344"/>
        </w:numPr>
        <w:spacing w:line="360" w:lineRule="auto"/>
        <w:jc w:val="both"/>
        <w:rPr>
          <w:color w:val="auto"/>
        </w:rPr>
      </w:pPr>
      <w:r w:rsidRPr="00EB2D57">
        <w:rPr>
          <w:color w:val="auto"/>
        </w:rPr>
        <w:t>монопроект (использование содержания одного предмета);</w:t>
      </w:r>
    </w:p>
    <w:p w:rsidR="00A57638" w:rsidRPr="00EB2D57" w:rsidRDefault="00E235EB" w:rsidP="004318C2">
      <w:pPr>
        <w:pStyle w:val="13"/>
        <w:numPr>
          <w:ilvl w:val="0"/>
          <w:numId w:val="344"/>
        </w:numPr>
        <w:spacing w:line="300" w:lineRule="auto"/>
        <w:jc w:val="both"/>
        <w:rPr>
          <w:color w:val="auto"/>
        </w:rPr>
      </w:pPr>
      <w:r w:rsidRPr="00EB2D57">
        <w:rPr>
          <w:color w:val="auto"/>
        </w:rPr>
        <w:t>межпредметный проект (использование интегрированного знания и способов учебной деятельности различных предметов);</w:t>
      </w:r>
    </w:p>
    <w:p w:rsidR="00A57638" w:rsidRPr="00EB2D57" w:rsidRDefault="00E235EB" w:rsidP="004318C2">
      <w:pPr>
        <w:pStyle w:val="13"/>
        <w:numPr>
          <w:ilvl w:val="0"/>
          <w:numId w:val="344"/>
        </w:numPr>
        <w:spacing w:line="300" w:lineRule="auto"/>
        <w:jc w:val="both"/>
        <w:rPr>
          <w:color w:val="auto"/>
        </w:rPr>
      </w:pPr>
      <w:r w:rsidRPr="00EB2D57">
        <w:rPr>
          <w:color w:val="auto"/>
        </w:rPr>
        <w:t>метапроект (использование областей знания и методов деятельности, выходящих за рамки предметного обучения).</w:t>
      </w:r>
    </w:p>
    <w:p w:rsidR="00A57638" w:rsidRPr="00EB2D57" w:rsidRDefault="00E235EB" w:rsidP="0043590E">
      <w:pPr>
        <w:pStyle w:val="13"/>
        <w:jc w:val="both"/>
        <w:rPr>
          <w:color w:val="auto"/>
        </w:rPr>
      </w:pPr>
      <w:r w:rsidRPr="00EB2D57">
        <w:rPr>
          <w:color w:val="auto"/>
        </w:rPr>
        <w:t>В связи с недостаточностью времени на реализацию полноценного проекта на уроке, наиболее целесообразным с методической точки зрения и оптимальным с точки зрения временных затрат является использование на уроках учебных задач, нацеливающих обучающихся на решение следующих практикоориентированных проблем:</w:t>
      </w:r>
    </w:p>
    <w:p w:rsidR="00A57638" w:rsidRPr="00EB2D57" w:rsidRDefault="00E235EB" w:rsidP="004318C2">
      <w:pPr>
        <w:pStyle w:val="13"/>
        <w:numPr>
          <w:ilvl w:val="0"/>
          <w:numId w:val="345"/>
        </w:numPr>
        <w:spacing w:line="300" w:lineRule="auto"/>
        <w:jc w:val="both"/>
        <w:rPr>
          <w:color w:val="auto"/>
        </w:rPr>
      </w:pPr>
      <w:r w:rsidRPr="00EB2D57">
        <w:rPr>
          <w:color w:val="auto"/>
        </w:rPr>
        <w:t>Какое средство поможет в решении проблемы... (опишите, объясните)?</w:t>
      </w:r>
    </w:p>
    <w:p w:rsidR="00A57638" w:rsidRPr="00EB2D57" w:rsidRDefault="00E235EB" w:rsidP="004318C2">
      <w:pPr>
        <w:pStyle w:val="13"/>
        <w:numPr>
          <w:ilvl w:val="0"/>
          <w:numId w:val="345"/>
        </w:numPr>
        <w:spacing w:line="300" w:lineRule="auto"/>
        <w:jc w:val="both"/>
        <w:rPr>
          <w:color w:val="auto"/>
        </w:rPr>
      </w:pPr>
      <w:r w:rsidRPr="00EB2D57">
        <w:rPr>
          <w:color w:val="auto"/>
        </w:rPr>
        <w:t>Каким должно быть средство для решения проблемы... (опишите, смоделируйте)?</w:t>
      </w:r>
    </w:p>
    <w:p w:rsidR="00A57638" w:rsidRPr="00EB2D57" w:rsidRDefault="00E235EB" w:rsidP="004318C2">
      <w:pPr>
        <w:pStyle w:val="13"/>
        <w:numPr>
          <w:ilvl w:val="0"/>
          <w:numId w:val="345"/>
        </w:numPr>
        <w:spacing w:line="300" w:lineRule="auto"/>
        <w:jc w:val="both"/>
        <w:rPr>
          <w:color w:val="auto"/>
        </w:rPr>
      </w:pPr>
      <w:r w:rsidRPr="00EB2D57">
        <w:rPr>
          <w:color w:val="auto"/>
        </w:rPr>
        <w:t>Как сделать средство для решения проблемы (дайте инструкцию)?</w:t>
      </w:r>
    </w:p>
    <w:p w:rsidR="00A57638" w:rsidRPr="00EB2D57" w:rsidRDefault="00E235EB" w:rsidP="004318C2">
      <w:pPr>
        <w:pStyle w:val="13"/>
        <w:numPr>
          <w:ilvl w:val="0"/>
          <w:numId w:val="345"/>
        </w:numPr>
        <w:spacing w:line="360" w:lineRule="auto"/>
        <w:jc w:val="both"/>
        <w:rPr>
          <w:color w:val="auto"/>
        </w:rPr>
      </w:pPr>
      <w:r w:rsidRPr="00EB2D57">
        <w:rPr>
          <w:color w:val="auto"/>
        </w:rPr>
        <w:t>Как выглядело... (опишите, реконструируйте)?</w:t>
      </w:r>
    </w:p>
    <w:p w:rsidR="00A57638" w:rsidRPr="00EB2D57" w:rsidRDefault="00E235EB" w:rsidP="004318C2">
      <w:pPr>
        <w:pStyle w:val="13"/>
        <w:numPr>
          <w:ilvl w:val="0"/>
          <w:numId w:val="345"/>
        </w:numPr>
        <w:spacing w:line="360" w:lineRule="auto"/>
        <w:jc w:val="both"/>
        <w:rPr>
          <w:color w:val="auto"/>
        </w:rPr>
      </w:pPr>
      <w:r w:rsidRPr="00EB2D57">
        <w:rPr>
          <w:color w:val="auto"/>
        </w:rPr>
        <w:t>Как будет выглядеть... (опишите, спрогнозируйте)? И т. д.</w:t>
      </w:r>
    </w:p>
    <w:p w:rsidR="00A57638" w:rsidRPr="00EB2D57" w:rsidRDefault="00E235EB">
      <w:pPr>
        <w:pStyle w:val="13"/>
        <w:jc w:val="both"/>
        <w:rPr>
          <w:color w:val="auto"/>
        </w:rPr>
      </w:pPr>
      <w:r w:rsidRPr="00EB2D57">
        <w:rPr>
          <w:color w:val="auto"/>
        </w:rPr>
        <w:t>Основными формами представления итогов проектной деятельности являются:</w:t>
      </w:r>
    </w:p>
    <w:p w:rsidR="00A57638" w:rsidRPr="00EB2D57" w:rsidRDefault="00E235EB" w:rsidP="004318C2">
      <w:pPr>
        <w:pStyle w:val="13"/>
        <w:numPr>
          <w:ilvl w:val="0"/>
          <w:numId w:val="346"/>
        </w:numPr>
        <w:spacing w:line="360" w:lineRule="auto"/>
        <w:jc w:val="both"/>
        <w:rPr>
          <w:color w:val="auto"/>
        </w:rPr>
      </w:pPr>
      <w:r w:rsidRPr="00EB2D57">
        <w:rPr>
          <w:color w:val="auto"/>
        </w:rPr>
        <w:t>материальный объект, макет, конструкторское изделие;</w:t>
      </w:r>
    </w:p>
    <w:p w:rsidR="00A57638" w:rsidRPr="00EB2D57" w:rsidRDefault="00E235EB" w:rsidP="004318C2">
      <w:pPr>
        <w:pStyle w:val="13"/>
        <w:numPr>
          <w:ilvl w:val="0"/>
          <w:numId w:val="346"/>
        </w:numPr>
        <w:jc w:val="both"/>
        <w:rPr>
          <w:color w:val="auto"/>
        </w:rPr>
      </w:pPr>
      <w:r w:rsidRPr="00EB2D57">
        <w:rPr>
          <w:color w:val="auto"/>
        </w:rPr>
        <w:t>отчетные материалы по проекту (тексты, мультимедийные продукты).</w:t>
      </w:r>
    </w:p>
    <w:p w:rsidR="00A57638" w:rsidRPr="00EB2D57" w:rsidRDefault="00E235EB">
      <w:pPr>
        <w:pStyle w:val="13"/>
        <w:spacing w:line="266" w:lineRule="auto"/>
        <w:jc w:val="both"/>
        <w:rPr>
          <w:color w:val="auto"/>
          <w:sz w:val="19"/>
          <w:szCs w:val="19"/>
        </w:rPr>
      </w:pPr>
      <w:r w:rsidRPr="00EB2D57">
        <w:rPr>
          <w:b/>
          <w:bCs/>
          <w:i/>
          <w:iCs/>
          <w:color w:val="auto"/>
          <w:sz w:val="19"/>
          <w:szCs w:val="19"/>
        </w:rPr>
        <w:t>Особенности организации проектной деятельности в рамках внеурочной деятельности</w:t>
      </w:r>
    </w:p>
    <w:p w:rsidR="00A57638" w:rsidRPr="00EB2D57" w:rsidRDefault="00E235EB">
      <w:pPr>
        <w:pStyle w:val="13"/>
        <w:jc w:val="both"/>
        <w:rPr>
          <w:color w:val="auto"/>
        </w:rPr>
      </w:pPr>
      <w:r w:rsidRPr="00EB2D57">
        <w:rPr>
          <w:color w:val="auto"/>
        </w:rPr>
        <w:t>Особенности организации проектной деятельности обучающихся в рамках внеурочной деятельности так же, как и при организации учебных исследований, связаны с тем, что имеющееся время предоставляет большие возможности для организации, подготовки и реализации развернутого и полноценного учебного проекта.</w:t>
      </w:r>
    </w:p>
    <w:p w:rsidR="00A57638" w:rsidRPr="00EB2D57" w:rsidRDefault="00E235EB">
      <w:pPr>
        <w:pStyle w:val="13"/>
        <w:jc w:val="both"/>
        <w:rPr>
          <w:color w:val="auto"/>
        </w:rPr>
      </w:pPr>
      <w:r w:rsidRPr="00EB2D57">
        <w:rPr>
          <w:color w:val="auto"/>
        </w:rPr>
        <w:t>С учетом этого при организации ПД обучающихся во внеурочное время целесообразно ориентироваться на реализацию следующих направлений учебного проектирования:</w:t>
      </w:r>
    </w:p>
    <w:p w:rsidR="00A57638" w:rsidRPr="00EB2D57" w:rsidRDefault="00E235EB" w:rsidP="004318C2">
      <w:pPr>
        <w:pStyle w:val="13"/>
        <w:numPr>
          <w:ilvl w:val="0"/>
          <w:numId w:val="347"/>
        </w:numPr>
        <w:spacing w:after="40"/>
        <w:jc w:val="both"/>
        <w:rPr>
          <w:color w:val="auto"/>
        </w:rPr>
      </w:pPr>
      <w:r w:rsidRPr="00EB2D57">
        <w:rPr>
          <w:color w:val="auto"/>
        </w:rPr>
        <w:t>гуманитарное;</w:t>
      </w:r>
    </w:p>
    <w:p w:rsidR="00A57638" w:rsidRPr="00EB2D57" w:rsidRDefault="00E235EB" w:rsidP="004318C2">
      <w:pPr>
        <w:pStyle w:val="13"/>
        <w:numPr>
          <w:ilvl w:val="0"/>
          <w:numId w:val="347"/>
        </w:numPr>
        <w:spacing w:after="40"/>
        <w:jc w:val="both"/>
        <w:rPr>
          <w:color w:val="auto"/>
        </w:rPr>
      </w:pPr>
      <w:r w:rsidRPr="00EB2D57">
        <w:rPr>
          <w:color w:val="auto"/>
        </w:rPr>
        <w:t>естественно-научное;</w:t>
      </w:r>
    </w:p>
    <w:p w:rsidR="00A57638" w:rsidRPr="00EB2D57" w:rsidRDefault="00E235EB" w:rsidP="004318C2">
      <w:pPr>
        <w:pStyle w:val="13"/>
        <w:numPr>
          <w:ilvl w:val="0"/>
          <w:numId w:val="347"/>
        </w:numPr>
        <w:spacing w:after="40"/>
        <w:jc w:val="both"/>
        <w:rPr>
          <w:color w:val="auto"/>
        </w:rPr>
      </w:pPr>
      <w:r w:rsidRPr="00EB2D57">
        <w:rPr>
          <w:color w:val="auto"/>
        </w:rPr>
        <w:t>социально-ориентированное;</w:t>
      </w:r>
    </w:p>
    <w:p w:rsidR="00A57638" w:rsidRPr="00EB2D57" w:rsidRDefault="00E235EB" w:rsidP="004318C2">
      <w:pPr>
        <w:pStyle w:val="13"/>
        <w:numPr>
          <w:ilvl w:val="0"/>
          <w:numId w:val="347"/>
        </w:numPr>
        <w:spacing w:after="40"/>
        <w:jc w:val="both"/>
        <w:rPr>
          <w:color w:val="auto"/>
        </w:rPr>
      </w:pPr>
      <w:r w:rsidRPr="00EB2D57">
        <w:rPr>
          <w:color w:val="auto"/>
        </w:rPr>
        <w:t>инженерно-техническое;</w:t>
      </w:r>
    </w:p>
    <w:p w:rsidR="00A57638" w:rsidRPr="00EB2D57" w:rsidRDefault="00E235EB" w:rsidP="004318C2">
      <w:pPr>
        <w:pStyle w:val="13"/>
        <w:numPr>
          <w:ilvl w:val="0"/>
          <w:numId w:val="347"/>
        </w:numPr>
        <w:spacing w:after="40"/>
        <w:jc w:val="both"/>
        <w:rPr>
          <w:color w:val="auto"/>
        </w:rPr>
      </w:pPr>
      <w:r w:rsidRPr="00EB2D57">
        <w:rPr>
          <w:color w:val="auto"/>
        </w:rPr>
        <w:t>художественно-творческое;</w:t>
      </w:r>
    </w:p>
    <w:p w:rsidR="00A57638" w:rsidRPr="00EB2D57" w:rsidRDefault="00E235EB" w:rsidP="004318C2">
      <w:pPr>
        <w:pStyle w:val="13"/>
        <w:numPr>
          <w:ilvl w:val="0"/>
          <w:numId w:val="347"/>
        </w:numPr>
        <w:spacing w:after="40"/>
        <w:jc w:val="both"/>
        <w:rPr>
          <w:color w:val="auto"/>
        </w:rPr>
      </w:pPr>
      <w:r w:rsidRPr="00EB2D57">
        <w:rPr>
          <w:color w:val="auto"/>
        </w:rPr>
        <w:t>спортивно-оздоровительное;</w:t>
      </w:r>
    </w:p>
    <w:p w:rsidR="00A57638" w:rsidRPr="00EB2D57" w:rsidRDefault="00E235EB" w:rsidP="004318C2">
      <w:pPr>
        <w:pStyle w:val="13"/>
        <w:numPr>
          <w:ilvl w:val="0"/>
          <w:numId w:val="347"/>
        </w:numPr>
        <w:spacing w:after="40"/>
        <w:jc w:val="both"/>
        <w:rPr>
          <w:color w:val="auto"/>
        </w:rPr>
      </w:pPr>
      <w:r w:rsidRPr="00EB2D57">
        <w:rPr>
          <w:color w:val="auto"/>
        </w:rPr>
        <w:t>туристско-краеведческое.</w:t>
      </w:r>
    </w:p>
    <w:p w:rsidR="00A57638" w:rsidRPr="00EB2D57" w:rsidRDefault="00E235EB">
      <w:pPr>
        <w:pStyle w:val="13"/>
        <w:jc w:val="both"/>
        <w:rPr>
          <w:color w:val="auto"/>
        </w:rPr>
      </w:pPr>
      <w:r w:rsidRPr="00EB2D57">
        <w:rPr>
          <w:color w:val="auto"/>
        </w:rPr>
        <w:t>В качестве основных форм организации ПД могут быть использованы:</w:t>
      </w:r>
    </w:p>
    <w:p w:rsidR="00A57638" w:rsidRPr="00EB2D57" w:rsidRDefault="00E235EB" w:rsidP="004318C2">
      <w:pPr>
        <w:pStyle w:val="13"/>
        <w:numPr>
          <w:ilvl w:val="0"/>
          <w:numId w:val="348"/>
        </w:numPr>
        <w:spacing w:after="40"/>
        <w:jc w:val="both"/>
        <w:rPr>
          <w:color w:val="auto"/>
        </w:rPr>
      </w:pPr>
      <w:r w:rsidRPr="00EB2D57">
        <w:rPr>
          <w:color w:val="auto"/>
        </w:rPr>
        <w:t>творческие мастерские;</w:t>
      </w:r>
    </w:p>
    <w:p w:rsidR="00A57638" w:rsidRPr="00EB2D57" w:rsidRDefault="00E235EB" w:rsidP="004318C2">
      <w:pPr>
        <w:pStyle w:val="13"/>
        <w:numPr>
          <w:ilvl w:val="0"/>
          <w:numId w:val="348"/>
        </w:numPr>
        <w:jc w:val="both"/>
        <w:rPr>
          <w:color w:val="auto"/>
        </w:rPr>
      </w:pPr>
      <w:r w:rsidRPr="00EB2D57">
        <w:rPr>
          <w:color w:val="auto"/>
        </w:rPr>
        <w:t>экспериментальные лаборатории;</w:t>
      </w:r>
    </w:p>
    <w:p w:rsidR="00A57638" w:rsidRPr="00EB2D57" w:rsidRDefault="00E235EB" w:rsidP="004318C2">
      <w:pPr>
        <w:pStyle w:val="13"/>
        <w:numPr>
          <w:ilvl w:val="0"/>
          <w:numId w:val="348"/>
        </w:numPr>
        <w:jc w:val="both"/>
        <w:rPr>
          <w:color w:val="auto"/>
        </w:rPr>
      </w:pPr>
      <w:r w:rsidRPr="00EB2D57">
        <w:rPr>
          <w:color w:val="auto"/>
        </w:rPr>
        <w:t>конструкторское бюро;</w:t>
      </w:r>
    </w:p>
    <w:p w:rsidR="00A57638" w:rsidRPr="00EB2D57" w:rsidRDefault="00E235EB" w:rsidP="004318C2">
      <w:pPr>
        <w:pStyle w:val="13"/>
        <w:numPr>
          <w:ilvl w:val="0"/>
          <w:numId w:val="348"/>
        </w:numPr>
        <w:spacing w:after="40"/>
        <w:jc w:val="both"/>
        <w:rPr>
          <w:color w:val="auto"/>
        </w:rPr>
      </w:pPr>
      <w:r w:rsidRPr="00EB2D57">
        <w:rPr>
          <w:color w:val="auto"/>
        </w:rPr>
        <w:t>проектные недели;</w:t>
      </w:r>
    </w:p>
    <w:p w:rsidR="00A57638" w:rsidRPr="00EB2D57" w:rsidRDefault="00E235EB" w:rsidP="004318C2">
      <w:pPr>
        <w:pStyle w:val="13"/>
        <w:numPr>
          <w:ilvl w:val="0"/>
          <w:numId w:val="348"/>
        </w:numPr>
        <w:spacing w:after="40"/>
        <w:jc w:val="both"/>
        <w:rPr>
          <w:color w:val="auto"/>
        </w:rPr>
      </w:pPr>
      <w:r w:rsidRPr="00EB2D57">
        <w:rPr>
          <w:color w:val="auto"/>
        </w:rPr>
        <w:t>практикумы.</w:t>
      </w:r>
    </w:p>
    <w:p w:rsidR="00A57638" w:rsidRPr="00EB2D57" w:rsidRDefault="00E235EB">
      <w:pPr>
        <w:pStyle w:val="13"/>
        <w:jc w:val="both"/>
        <w:rPr>
          <w:color w:val="auto"/>
        </w:rPr>
      </w:pPr>
      <w:r w:rsidRPr="00EB2D57">
        <w:rPr>
          <w:color w:val="auto"/>
        </w:rPr>
        <w:t>Формами представления итогов проектной деятельности во внеурочное время являются:</w:t>
      </w:r>
    </w:p>
    <w:p w:rsidR="00A57638" w:rsidRPr="00EB2D57" w:rsidRDefault="00E235EB" w:rsidP="004318C2">
      <w:pPr>
        <w:pStyle w:val="13"/>
        <w:numPr>
          <w:ilvl w:val="0"/>
          <w:numId w:val="349"/>
        </w:numPr>
        <w:jc w:val="both"/>
        <w:rPr>
          <w:color w:val="auto"/>
        </w:rPr>
      </w:pPr>
      <w:r w:rsidRPr="00EB2D57">
        <w:rPr>
          <w:color w:val="auto"/>
        </w:rPr>
        <w:t>материальный продукт (объект, макет, конструкторское изделие и пр.);</w:t>
      </w:r>
    </w:p>
    <w:p w:rsidR="00A57638" w:rsidRPr="00EB2D57" w:rsidRDefault="00E235EB" w:rsidP="004318C2">
      <w:pPr>
        <w:pStyle w:val="13"/>
        <w:numPr>
          <w:ilvl w:val="0"/>
          <w:numId w:val="349"/>
        </w:numPr>
        <w:jc w:val="both"/>
        <w:rPr>
          <w:color w:val="auto"/>
        </w:rPr>
      </w:pPr>
      <w:r w:rsidRPr="00EB2D57">
        <w:rPr>
          <w:color w:val="auto"/>
        </w:rPr>
        <w:t>медийный продукт (плакат, газета, журнал, рекламная продукция, фильм и др.);</w:t>
      </w:r>
    </w:p>
    <w:p w:rsidR="00A57638" w:rsidRPr="00EB2D57" w:rsidRDefault="00E235EB" w:rsidP="004318C2">
      <w:pPr>
        <w:pStyle w:val="13"/>
        <w:numPr>
          <w:ilvl w:val="0"/>
          <w:numId w:val="349"/>
        </w:numPr>
        <w:jc w:val="both"/>
        <w:rPr>
          <w:color w:val="auto"/>
        </w:rPr>
      </w:pPr>
      <w:r w:rsidRPr="00EB2D57">
        <w:rPr>
          <w:color w:val="auto"/>
        </w:rPr>
        <w:t>публичное мероприятие (образовательное событие, социальное мероприятие/акция, театральная постановка и пр.);</w:t>
      </w:r>
    </w:p>
    <w:p w:rsidR="00A57638" w:rsidRPr="00EB2D57" w:rsidRDefault="00E235EB" w:rsidP="004318C2">
      <w:pPr>
        <w:pStyle w:val="13"/>
        <w:numPr>
          <w:ilvl w:val="0"/>
          <w:numId w:val="349"/>
        </w:numPr>
        <w:jc w:val="both"/>
        <w:rPr>
          <w:color w:val="auto"/>
        </w:rPr>
      </w:pPr>
      <w:r w:rsidRPr="00EB2D57">
        <w:rPr>
          <w:color w:val="auto"/>
        </w:rPr>
        <w:t>отчетные материалы по проекту (тексты, мультимедийные продукты).</w:t>
      </w:r>
    </w:p>
    <w:p w:rsidR="00A57638" w:rsidRPr="00EB2D57" w:rsidRDefault="00E235EB">
      <w:pPr>
        <w:pStyle w:val="13"/>
        <w:spacing w:line="266" w:lineRule="auto"/>
        <w:jc w:val="both"/>
        <w:rPr>
          <w:color w:val="auto"/>
          <w:sz w:val="19"/>
          <w:szCs w:val="19"/>
        </w:rPr>
      </w:pPr>
      <w:r w:rsidRPr="00EB2D57">
        <w:rPr>
          <w:b/>
          <w:bCs/>
          <w:i/>
          <w:iCs/>
          <w:color w:val="auto"/>
          <w:sz w:val="19"/>
          <w:szCs w:val="19"/>
        </w:rPr>
        <w:t>Общие рекомендации по оцениванию проектной деятельности</w:t>
      </w:r>
    </w:p>
    <w:p w:rsidR="00A57638" w:rsidRPr="00EB2D57" w:rsidRDefault="00E235EB">
      <w:pPr>
        <w:pStyle w:val="13"/>
        <w:jc w:val="both"/>
        <w:rPr>
          <w:color w:val="auto"/>
        </w:rPr>
      </w:pPr>
      <w:r w:rsidRPr="00EB2D57">
        <w:rPr>
          <w:color w:val="auto"/>
        </w:rPr>
        <w:t>При оценивании результатов ПД следует ориентироваться на то, что основными критериями учебного проекта является то, насколько практичен полученный результат, т. е. насколько эффективно этот результат (техническое устройство, программный продукт, инженерная конструкция и др.) помогает решить заявленную проблему.</w:t>
      </w:r>
    </w:p>
    <w:p w:rsidR="00A57638" w:rsidRPr="00EB2D57" w:rsidRDefault="00E235EB">
      <w:pPr>
        <w:pStyle w:val="13"/>
        <w:spacing w:line="240" w:lineRule="auto"/>
        <w:ind w:firstLine="260"/>
        <w:jc w:val="both"/>
        <w:rPr>
          <w:color w:val="auto"/>
        </w:rPr>
      </w:pPr>
      <w:r w:rsidRPr="00EB2D57">
        <w:rPr>
          <w:color w:val="auto"/>
        </w:rPr>
        <w:t>Оценка результатов УИД должна учитывать то, насколько обучающимся в рамках проведения исследования удалось продемонстрировать базовые проектные действия:</w:t>
      </w:r>
    </w:p>
    <w:p w:rsidR="00A57638" w:rsidRPr="00EB2D57" w:rsidRDefault="00E235EB" w:rsidP="004318C2">
      <w:pPr>
        <w:pStyle w:val="13"/>
        <w:numPr>
          <w:ilvl w:val="0"/>
          <w:numId w:val="350"/>
        </w:numPr>
        <w:spacing w:line="353" w:lineRule="auto"/>
        <w:jc w:val="both"/>
        <w:rPr>
          <w:color w:val="auto"/>
        </w:rPr>
      </w:pPr>
      <w:r w:rsidRPr="00EB2D57">
        <w:rPr>
          <w:color w:val="auto"/>
        </w:rPr>
        <w:t>понимание проблемы, связанных с нею цели и задач;</w:t>
      </w:r>
    </w:p>
    <w:p w:rsidR="00A57638" w:rsidRPr="00EB2D57" w:rsidRDefault="00E235EB" w:rsidP="004318C2">
      <w:pPr>
        <w:pStyle w:val="13"/>
        <w:numPr>
          <w:ilvl w:val="0"/>
          <w:numId w:val="350"/>
        </w:numPr>
        <w:spacing w:line="353" w:lineRule="auto"/>
        <w:jc w:val="both"/>
        <w:rPr>
          <w:color w:val="auto"/>
        </w:rPr>
      </w:pPr>
      <w:r w:rsidRPr="00EB2D57">
        <w:rPr>
          <w:color w:val="auto"/>
        </w:rPr>
        <w:t>умение определить оптимальный путь решения проблемы;</w:t>
      </w:r>
    </w:p>
    <w:p w:rsidR="00A57638" w:rsidRPr="00EB2D57" w:rsidRDefault="00E235EB" w:rsidP="004318C2">
      <w:pPr>
        <w:pStyle w:val="13"/>
        <w:numPr>
          <w:ilvl w:val="0"/>
          <w:numId w:val="350"/>
        </w:numPr>
        <w:spacing w:line="353" w:lineRule="auto"/>
        <w:jc w:val="both"/>
        <w:rPr>
          <w:color w:val="auto"/>
        </w:rPr>
      </w:pPr>
      <w:r w:rsidRPr="00EB2D57">
        <w:rPr>
          <w:color w:val="auto"/>
        </w:rPr>
        <w:t>умение планировать и работать по плану;</w:t>
      </w:r>
    </w:p>
    <w:p w:rsidR="00A57638" w:rsidRPr="00EB2D57" w:rsidRDefault="00E235EB" w:rsidP="004318C2">
      <w:pPr>
        <w:pStyle w:val="13"/>
        <w:numPr>
          <w:ilvl w:val="0"/>
          <w:numId w:val="350"/>
        </w:numPr>
        <w:spacing w:line="290" w:lineRule="auto"/>
        <w:jc w:val="both"/>
        <w:rPr>
          <w:color w:val="auto"/>
        </w:rPr>
      </w:pPr>
      <w:r w:rsidRPr="00EB2D57">
        <w:rPr>
          <w:color w:val="auto"/>
        </w:rPr>
        <w:t>умение реализовать проектный замысел и оформить его в виде реального «продукта»;</w:t>
      </w:r>
    </w:p>
    <w:p w:rsidR="00A57638" w:rsidRPr="00EB2D57" w:rsidRDefault="00E235EB" w:rsidP="004318C2">
      <w:pPr>
        <w:pStyle w:val="13"/>
        <w:numPr>
          <w:ilvl w:val="0"/>
          <w:numId w:val="350"/>
        </w:numPr>
        <w:spacing w:line="290" w:lineRule="auto"/>
        <w:jc w:val="both"/>
        <w:rPr>
          <w:color w:val="auto"/>
        </w:rPr>
      </w:pPr>
      <w:r w:rsidRPr="00EB2D57">
        <w:rPr>
          <w:color w:val="auto"/>
        </w:rPr>
        <w:t>умение осуществлять самооценку деятельности и результата, взаимоценку деятельности в группе.</w:t>
      </w:r>
    </w:p>
    <w:p w:rsidR="00A57638" w:rsidRPr="00EB2D57" w:rsidRDefault="00E235EB">
      <w:pPr>
        <w:pStyle w:val="13"/>
        <w:spacing w:line="240" w:lineRule="auto"/>
        <w:ind w:firstLine="260"/>
        <w:jc w:val="both"/>
        <w:rPr>
          <w:color w:val="auto"/>
        </w:rPr>
      </w:pPr>
      <w:r w:rsidRPr="00EB2D57">
        <w:rPr>
          <w:color w:val="auto"/>
        </w:rPr>
        <w:t>В процессе публичной презентации результатов проекта оценивается:</w:t>
      </w:r>
    </w:p>
    <w:p w:rsidR="00A57638" w:rsidRPr="00EB2D57" w:rsidRDefault="00E235EB" w:rsidP="004318C2">
      <w:pPr>
        <w:pStyle w:val="13"/>
        <w:numPr>
          <w:ilvl w:val="0"/>
          <w:numId w:val="351"/>
        </w:numPr>
        <w:spacing w:line="276" w:lineRule="auto"/>
        <w:jc w:val="both"/>
        <w:rPr>
          <w:color w:val="auto"/>
        </w:rPr>
      </w:pPr>
      <w:r w:rsidRPr="00EB2D57">
        <w:rPr>
          <w:color w:val="auto"/>
        </w:rPr>
        <w:t>качество защиты проекта (четкость и ясность изложения задачи; убедительность рассуждений; последовательность в аргументации; логичность и оригинальность);</w:t>
      </w:r>
    </w:p>
    <w:p w:rsidR="00A57638" w:rsidRPr="00EB2D57" w:rsidRDefault="00E235EB" w:rsidP="004318C2">
      <w:pPr>
        <w:pStyle w:val="13"/>
        <w:numPr>
          <w:ilvl w:val="0"/>
          <w:numId w:val="351"/>
        </w:numPr>
        <w:spacing w:line="276" w:lineRule="auto"/>
        <w:jc w:val="both"/>
        <w:rPr>
          <w:color w:val="auto"/>
        </w:rPr>
      </w:pPr>
      <w:r w:rsidRPr="00EB2D57">
        <w:rPr>
          <w:color w:val="auto"/>
        </w:rPr>
        <w:t>качество наглядного представления проекта (использование рисунков, схем, графиков, моделей и других средств наглядной презентации);</w:t>
      </w:r>
    </w:p>
    <w:p w:rsidR="00A57638" w:rsidRPr="00EB2D57" w:rsidRDefault="00E235EB" w:rsidP="004318C2">
      <w:pPr>
        <w:pStyle w:val="13"/>
        <w:numPr>
          <w:ilvl w:val="0"/>
          <w:numId w:val="351"/>
        </w:numPr>
        <w:spacing w:line="290" w:lineRule="auto"/>
        <w:jc w:val="both"/>
        <w:rPr>
          <w:color w:val="auto"/>
        </w:rPr>
      </w:pPr>
      <w:r w:rsidRPr="00EB2D57">
        <w:rPr>
          <w:color w:val="auto"/>
        </w:rPr>
        <w:t>качество письменного текста (соответствие плану, оформление работы, грамотность изложения);</w:t>
      </w:r>
    </w:p>
    <w:p w:rsidR="00A57638" w:rsidRPr="00EB2D57" w:rsidRDefault="00E235EB" w:rsidP="004318C2">
      <w:pPr>
        <w:pStyle w:val="13"/>
        <w:numPr>
          <w:ilvl w:val="0"/>
          <w:numId w:val="351"/>
        </w:numPr>
        <w:spacing w:after="120" w:line="276" w:lineRule="auto"/>
        <w:jc w:val="both"/>
        <w:rPr>
          <w:color w:val="auto"/>
        </w:rPr>
      </w:pPr>
      <w:r w:rsidRPr="00EB2D57">
        <w:rPr>
          <w:color w:val="auto"/>
        </w:rPr>
        <w:t>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w:t>
      </w:r>
    </w:p>
    <w:p w:rsidR="00A57638" w:rsidRPr="00EB2D57" w:rsidRDefault="00E235EB" w:rsidP="0043590E">
      <w:pPr>
        <w:pStyle w:val="31"/>
      </w:pPr>
      <w:bookmarkStart w:id="836" w:name="bookmark1913"/>
      <w:bookmarkStart w:id="837" w:name="_Toc105502802"/>
      <w:r w:rsidRPr="00EB2D57">
        <w:t>2.2.3. Организационный раздел</w:t>
      </w:r>
      <w:bookmarkEnd w:id="836"/>
      <w:bookmarkEnd w:id="837"/>
    </w:p>
    <w:p w:rsidR="00A57638" w:rsidRPr="00EB2D57" w:rsidRDefault="00E235EB">
      <w:pPr>
        <w:pStyle w:val="13"/>
        <w:spacing w:line="262" w:lineRule="auto"/>
        <w:ind w:firstLine="260"/>
        <w:jc w:val="both"/>
        <w:rPr>
          <w:color w:val="auto"/>
          <w:sz w:val="19"/>
          <w:szCs w:val="19"/>
        </w:rPr>
      </w:pPr>
      <w:r w:rsidRPr="00EB2D57">
        <w:rPr>
          <w:b/>
          <w:bCs/>
          <w:i/>
          <w:iCs/>
          <w:color w:val="auto"/>
          <w:sz w:val="19"/>
          <w:szCs w:val="19"/>
        </w:rPr>
        <w:t>Формы взаимодействия участников образовательного процесса при создании и реализации программы развития универсальных учебных действий</w:t>
      </w:r>
    </w:p>
    <w:p w:rsidR="00A57638" w:rsidRPr="00EB2D57" w:rsidRDefault="00E235EB">
      <w:pPr>
        <w:pStyle w:val="13"/>
        <w:spacing w:line="240" w:lineRule="auto"/>
        <w:ind w:firstLine="260"/>
        <w:jc w:val="both"/>
        <w:rPr>
          <w:color w:val="auto"/>
        </w:rPr>
      </w:pPr>
      <w:r w:rsidRPr="00EB2D57">
        <w:rPr>
          <w:color w:val="auto"/>
          <w:lang w:val="en-US" w:eastAsia="en-US" w:bidi="en-US"/>
        </w:rPr>
        <w:t>C</w:t>
      </w:r>
      <w:r w:rsidRPr="00EB2D57">
        <w:rPr>
          <w:color w:val="auto"/>
          <w:lang w:eastAsia="en-US" w:bidi="en-US"/>
        </w:rPr>
        <w:t xml:space="preserve"> </w:t>
      </w:r>
      <w:r w:rsidRPr="00EB2D57">
        <w:rPr>
          <w:color w:val="auto"/>
        </w:rPr>
        <w:t>целью разработки и реализации программы развития УУД в образовательной организации может быть создана рабочая группа, реализующая свою деятельность по следующим направлениям:</w:t>
      </w:r>
    </w:p>
    <w:p w:rsidR="00A57638" w:rsidRPr="00EB2D57" w:rsidRDefault="00E235EB" w:rsidP="004318C2">
      <w:pPr>
        <w:pStyle w:val="13"/>
        <w:numPr>
          <w:ilvl w:val="0"/>
          <w:numId w:val="352"/>
        </w:numPr>
        <w:spacing w:line="257" w:lineRule="auto"/>
        <w:jc w:val="both"/>
        <w:rPr>
          <w:color w:val="auto"/>
        </w:rPr>
      </w:pPr>
      <w:r w:rsidRPr="00EB2D57">
        <w:rPr>
          <w:color w:val="auto"/>
        </w:rPr>
        <w:t>разработка плана координации деятельности учителей-предметников, направленной на формирование универсальных учебных действий на основе ПООП и ПРП; выделение общих для всех предметов планируемых результатов в овладении познавательными, коммуникативными, регулятивными учебными действиями; определение образовательной предметности, которая может быть положена в основу работы по развитию УУД;</w:t>
      </w:r>
    </w:p>
    <w:p w:rsidR="00A57638" w:rsidRPr="00EB2D57" w:rsidRDefault="00E235EB" w:rsidP="004318C2">
      <w:pPr>
        <w:pStyle w:val="13"/>
        <w:numPr>
          <w:ilvl w:val="0"/>
          <w:numId w:val="352"/>
        </w:numPr>
        <w:jc w:val="both"/>
        <w:rPr>
          <w:color w:val="auto"/>
        </w:rPr>
      </w:pPr>
      <w:r w:rsidRPr="00EB2D57">
        <w:rPr>
          <w:color w:val="auto"/>
        </w:rPr>
        <w:t>определение способов межпредметной интеграции, обеспечивающей достижение данных результатов (междисциплинарный модуль, интегративные уроки и т. п.);</w:t>
      </w:r>
    </w:p>
    <w:p w:rsidR="00A57638" w:rsidRPr="00EB2D57" w:rsidRDefault="00E235EB" w:rsidP="004318C2">
      <w:pPr>
        <w:pStyle w:val="13"/>
        <w:numPr>
          <w:ilvl w:val="0"/>
          <w:numId w:val="352"/>
        </w:numPr>
        <w:jc w:val="both"/>
        <w:rPr>
          <w:color w:val="auto"/>
        </w:rPr>
      </w:pPr>
      <w:r w:rsidRPr="00EB2D57">
        <w:rPr>
          <w:color w:val="auto"/>
        </w:rPr>
        <w:t>определение этапов и форм постепенного усложнения деятельности учащихся по овладению универсальными учебными действиями;</w:t>
      </w:r>
    </w:p>
    <w:p w:rsidR="00A57638" w:rsidRPr="00EB2D57" w:rsidRDefault="00E235EB" w:rsidP="004318C2">
      <w:pPr>
        <w:pStyle w:val="13"/>
        <w:numPr>
          <w:ilvl w:val="0"/>
          <w:numId w:val="352"/>
        </w:numPr>
        <w:jc w:val="both"/>
        <w:rPr>
          <w:color w:val="auto"/>
        </w:rPr>
      </w:pPr>
      <w:r w:rsidRPr="00EB2D57">
        <w:rPr>
          <w:color w:val="auto"/>
        </w:rPr>
        <w:t>разработка общего алгоритма (технологической схемы) урока, имеющего два целевых фокуса: предметный и метапред- метный;</w:t>
      </w:r>
    </w:p>
    <w:p w:rsidR="00A57638" w:rsidRPr="00EB2D57" w:rsidRDefault="00E235EB" w:rsidP="004318C2">
      <w:pPr>
        <w:pStyle w:val="13"/>
        <w:numPr>
          <w:ilvl w:val="0"/>
          <w:numId w:val="352"/>
        </w:numPr>
        <w:jc w:val="both"/>
        <w:rPr>
          <w:color w:val="auto"/>
        </w:rPr>
      </w:pPr>
      <w:r w:rsidRPr="00EB2D57">
        <w:rPr>
          <w:color w:val="auto"/>
        </w:rPr>
        <w:t>разработка основных подходов к конструированию задач на применение универсальных учебных действий;</w:t>
      </w:r>
    </w:p>
    <w:p w:rsidR="00A57638" w:rsidRPr="00EB2D57" w:rsidRDefault="00E235EB" w:rsidP="004318C2">
      <w:pPr>
        <w:pStyle w:val="13"/>
        <w:numPr>
          <w:ilvl w:val="0"/>
          <w:numId w:val="352"/>
        </w:numPr>
        <w:jc w:val="both"/>
        <w:rPr>
          <w:color w:val="auto"/>
        </w:rPr>
      </w:pPr>
      <w:r w:rsidRPr="00EB2D57">
        <w:rPr>
          <w:color w:val="auto"/>
        </w:rPr>
        <w:t>конкретизация основных подходов к организации учебно-исследовательской и проектной деятельности обучающихся в рамках урочной и внеурочной деятельности;</w:t>
      </w:r>
    </w:p>
    <w:p w:rsidR="00A57638" w:rsidRPr="00EB2D57" w:rsidRDefault="00E235EB" w:rsidP="004318C2">
      <w:pPr>
        <w:pStyle w:val="13"/>
        <w:numPr>
          <w:ilvl w:val="0"/>
          <w:numId w:val="352"/>
        </w:numPr>
        <w:jc w:val="both"/>
        <w:rPr>
          <w:color w:val="auto"/>
        </w:rPr>
      </w:pPr>
      <w:r w:rsidRPr="00EB2D57">
        <w:rPr>
          <w:color w:val="auto"/>
        </w:rPr>
        <w:t>разработка основных подходов к организации учебной деятельности по формированию и развитию ИКТ-компетенций;</w:t>
      </w:r>
    </w:p>
    <w:p w:rsidR="00A57638" w:rsidRPr="00EB2D57" w:rsidRDefault="00E235EB" w:rsidP="004318C2">
      <w:pPr>
        <w:pStyle w:val="13"/>
        <w:numPr>
          <w:ilvl w:val="0"/>
          <w:numId w:val="352"/>
        </w:numPr>
        <w:jc w:val="both"/>
        <w:rPr>
          <w:color w:val="auto"/>
        </w:rPr>
      </w:pPr>
      <w:r w:rsidRPr="00EB2D57">
        <w:rPr>
          <w:color w:val="auto"/>
        </w:rPr>
        <w:t>разработка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A57638" w:rsidRPr="00EB2D57" w:rsidRDefault="00E235EB" w:rsidP="004318C2">
      <w:pPr>
        <w:pStyle w:val="13"/>
        <w:numPr>
          <w:ilvl w:val="0"/>
          <w:numId w:val="352"/>
        </w:numPr>
        <w:jc w:val="both"/>
        <w:rPr>
          <w:color w:val="auto"/>
        </w:rPr>
      </w:pPr>
      <w:r w:rsidRPr="00EB2D57">
        <w:rPr>
          <w:color w:val="auto"/>
        </w:rPr>
        <w:t>разработка методики и инструментария мониторинга успешности освоения и применения обучающимися универсальных учебных действий;</w:t>
      </w:r>
    </w:p>
    <w:p w:rsidR="00A57638" w:rsidRPr="00EB2D57" w:rsidRDefault="00E235EB" w:rsidP="004318C2">
      <w:pPr>
        <w:pStyle w:val="13"/>
        <w:numPr>
          <w:ilvl w:val="0"/>
          <w:numId w:val="352"/>
        </w:numPr>
        <w:jc w:val="both"/>
        <w:rPr>
          <w:color w:val="auto"/>
        </w:rPr>
      </w:pPr>
      <w:r w:rsidRPr="00EB2D57">
        <w:rPr>
          <w:color w:val="auto"/>
        </w:rPr>
        <w:t>организация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rsidR="00A57638" w:rsidRPr="00EB2D57" w:rsidRDefault="00E235EB" w:rsidP="004318C2">
      <w:pPr>
        <w:pStyle w:val="13"/>
        <w:numPr>
          <w:ilvl w:val="0"/>
          <w:numId w:val="352"/>
        </w:numPr>
        <w:jc w:val="both"/>
        <w:rPr>
          <w:color w:val="auto"/>
        </w:rPr>
      </w:pPr>
      <w:r w:rsidRPr="00EB2D57">
        <w:rPr>
          <w:color w:val="auto"/>
        </w:rPr>
        <w:t>организация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A57638" w:rsidRPr="00EB2D57" w:rsidRDefault="00E235EB" w:rsidP="004318C2">
      <w:pPr>
        <w:pStyle w:val="13"/>
        <w:numPr>
          <w:ilvl w:val="0"/>
          <w:numId w:val="352"/>
        </w:numPr>
        <w:jc w:val="both"/>
        <w:rPr>
          <w:color w:val="auto"/>
        </w:rPr>
      </w:pPr>
      <w:r w:rsidRPr="00EB2D57">
        <w:rPr>
          <w:color w:val="auto"/>
        </w:rPr>
        <w:t>организация и проведение методических семинаров с педагогами-предметниками и школьными психологами по анализу и способам минимизации рисков развития УУД у учащихся;</w:t>
      </w:r>
    </w:p>
    <w:p w:rsidR="00A57638" w:rsidRPr="00EB2D57" w:rsidRDefault="00E235EB" w:rsidP="004318C2">
      <w:pPr>
        <w:pStyle w:val="13"/>
        <w:numPr>
          <w:ilvl w:val="0"/>
          <w:numId w:val="352"/>
        </w:numPr>
        <w:jc w:val="both"/>
        <w:rPr>
          <w:color w:val="auto"/>
        </w:rPr>
      </w:pPr>
      <w:r w:rsidRPr="00EB2D57">
        <w:rPr>
          <w:color w:val="auto"/>
        </w:rPr>
        <w:t>организация разъяснительной/просветительской работы с родителями по проблемам развития УУД у учащихся;</w:t>
      </w:r>
    </w:p>
    <w:p w:rsidR="00E7407D" w:rsidRPr="00EB2D57" w:rsidRDefault="00E235EB" w:rsidP="004318C2">
      <w:pPr>
        <w:pStyle w:val="13"/>
        <w:numPr>
          <w:ilvl w:val="0"/>
          <w:numId w:val="352"/>
        </w:numPr>
        <w:jc w:val="both"/>
        <w:rPr>
          <w:color w:val="auto"/>
        </w:rPr>
      </w:pPr>
      <w:r w:rsidRPr="00EB2D57">
        <w:rPr>
          <w:color w:val="auto"/>
        </w:rPr>
        <w:t xml:space="preserve">организация отражения результатов работы по формированию УУД учащихся на сайте образовательной организации. </w:t>
      </w:r>
    </w:p>
    <w:p w:rsidR="00A57638" w:rsidRPr="00EB2D57" w:rsidRDefault="00E235EB" w:rsidP="00E7407D">
      <w:pPr>
        <w:pStyle w:val="13"/>
        <w:spacing w:line="240" w:lineRule="auto"/>
        <w:jc w:val="both"/>
        <w:rPr>
          <w:color w:val="auto"/>
        </w:rPr>
      </w:pPr>
      <w:r w:rsidRPr="00EB2D57">
        <w:rPr>
          <w:color w:val="auto"/>
        </w:rPr>
        <w:t>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A57638" w:rsidRPr="00EB2D57" w:rsidRDefault="00E235EB">
      <w:pPr>
        <w:pStyle w:val="13"/>
        <w:spacing w:line="240" w:lineRule="auto"/>
        <w:jc w:val="both"/>
        <w:rPr>
          <w:color w:val="auto"/>
        </w:rPr>
      </w:pPr>
      <w:r w:rsidRPr="00EB2D57">
        <w:rPr>
          <w:color w:val="auto"/>
        </w:rPr>
        <w:t>На подготовительном этапе команда образовательной организации может провести следующие аналитические работы:</w:t>
      </w:r>
    </w:p>
    <w:p w:rsidR="00A57638" w:rsidRPr="00EB2D57" w:rsidRDefault="00E235EB" w:rsidP="004318C2">
      <w:pPr>
        <w:pStyle w:val="13"/>
        <w:numPr>
          <w:ilvl w:val="0"/>
          <w:numId w:val="353"/>
        </w:numPr>
        <w:spacing w:line="271" w:lineRule="auto"/>
        <w:jc w:val="both"/>
        <w:rPr>
          <w:color w:val="auto"/>
        </w:rPr>
      </w:pPr>
      <w:r w:rsidRPr="00EB2D57">
        <w:rPr>
          <w:color w:val="auto"/>
        </w:rP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A57638" w:rsidRPr="00EB2D57" w:rsidRDefault="00E235EB" w:rsidP="004318C2">
      <w:pPr>
        <w:pStyle w:val="13"/>
        <w:numPr>
          <w:ilvl w:val="0"/>
          <w:numId w:val="353"/>
        </w:numPr>
        <w:spacing w:line="271" w:lineRule="auto"/>
        <w:jc w:val="both"/>
        <w:rPr>
          <w:color w:val="auto"/>
        </w:rPr>
      </w:pPr>
      <w:r w:rsidRPr="00EB2D57">
        <w:rPr>
          <w:color w:val="auto"/>
        </w:rPr>
        <w:t>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p w:rsidR="00A57638" w:rsidRPr="00EB2D57" w:rsidRDefault="00E235EB" w:rsidP="004318C2">
      <w:pPr>
        <w:pStyle w:val="13"/>
        <w:numPr>
          <w:ilvl w:val="0"/>
          <w:numId w:val="353"/>
        </w:numPr>
        <w:spacing w:line="295" w:lineRule="auto"/>
        <w:jc w:val="both"/>
        <w:rPr>
          <w:color w:val="auto"/>
        </w:rPr>
      </w:pPr>
      <w:r w:rsidRPr="00EB2D57">
        <w:rPr>
          <w:color w:val="auto"/>
        </w:rPr>
        <w:t>анализировать результаты учащихся по линии развития УУД на предыдущем уровне;</w:t>
      </w:r>
    </w:p>
    <w:p w:rsidR="00A57638" w:rsidRPr="00EB2D57" w:rsidRDefault="00E235EB" w:rsidP="004318C2">
      <w:pPr>
        <w:pStyle w:val="13"/>
        <w:numPr>
          <w:ilvl w:val="0"/>
          <w:numId w:val="353"/>
        </w:numPr>
        <w:spacing w:line="276" w:lineRule="auto"/>
        <w:jc w:val="both"/>
        <w:rPr>
          <w:color w:val="auto"/>
        </w:rPr>
      </w:pPr>
      <w:r w:rsidRPr="00EB2D57">
        <w:rPr>
          <w:color w:val="auto"/>
        </w:rP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rsidR="00A57638" w:rsidRPr="00EB2D57" w:rsidRDefault="00E235EB">
      <w:pPr>
        <w:pStyle w:val="13"/>
        <w:spacing w:line="240" w:lineRule="auto"/>
        <w:jc w:val="both"/>
        <w:rPr>
          <w:color w:val="auto"/>
        </w:rPr>
      </w:pPr>
      <w:r w:rsidRPr="00EB2D57">
        <w:rPr>
          <w:color w:val="auto"/>
        </w:rPr>
        <w:t>На основном этапе может проводиться работа по разработке общей стратегии развития УУД, организации и механизма реализации задач программы, могут быть описаны специальные требования к условиям реализации программы развития УУД.</w:t>
      </w:r>
    </w:p>
    <w:p w:rsidR="00A57638" w:rsidRPr="00EB2D57" w:rsidRDefault="00E235EB">
      <w:pPr>
        <w:pStyle w:val="13"/>
        <w:spacing w:line="240" w:lineRule="auto"/>
        <w:jc w:val="both"/>
        <w:rPr>
          <w:color w:val="auto"/>
        </w:rPr>
      </w:pPr>
      <w:r w:rsidRPr="00EB2D57">
        <w:rPr>
          <w:color w:val="auto"/>
        </w:rPr>
        <w:t>На заключительном этапе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A57638" w:rsidRDefault="00E235EB">
      <w:pPr>
        <w:pStyle w:val="13"/>
        <w:spacing w:after="160" w:line="240" w:lineRule="auto"/>
        <w:jc w:val="both"/>
        <w:rPr>
          <w:color w:val="auto"/>
        </w:rPr>
      </w:pPr>
      <w:r w:rsidRPr="00EB2D57">
        <w:rPr>
          <w:color w:val="auto"/>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43590E" w:rsidRPr="00EB2D57" w:rsidRDefault="0043590E">
      <w:pPr>
        <w:pStyle w:val="13"/>
        <w:spacing w:after="160" w:line="240" w:lineRule="auto"/>
        <w:jc w:val="both"/>
        <w:rPr>
          <w:color w:val="auto"/>
        </w:rPr>
      </w:pPr>
    </w:p>
    <w:p w:rsidR="00A57638" w:rsidRPr="0043590E" w:rsidRDefault="00C010CE" w:rsidP="0043590E">
      <w:pPr>
        <w:pStyle w:val="25"/>
      </w:pPr>
      <w:bookmarkStart w:id="838" w:name="bookmark1915"/>
      <w:bookmarkStart w:id="839" w:name="_Toc105502803"/>
      <w:r>
        <w:t xml:space="preserve">2.3. </w:t>
      </w:r>
      <w:r w:rsidR="00E235EB" w:rsidRPr="0043590E">
        <w:t>ПРОГРАММА ВОСПИТАНИЯ</w:t>
      </w:r>
      <w:bookmarkEnd w:id="838"/>
      <w:bookmarkEnd w:id="839"/>
    </w:p>
    <w:p w:rsidR="0043590E" w:rsidRDefault="0043590E" w:rsidP="006B14E0">
      <w:bookmarkStart w:id="840" w:name="bookmark1917"/>
    </w:p>
    <w:p w:rsidR="00A57638" w:rsidRDefault="0043590E" w:rsidP="0043590E">
      <w:pPr>
        <w:pStyle w:val="31"/>
      </w:pPr>
      <w:bookmarkStart w:id="841" w:name="_Toc105502804"/>
      <w:r>
        <w:t xml:space="preserve">2.3.1. </w:t>
      </w:r>
      <w:r w:rsidR="00E235EB" w:rsidRPr="00EB2D57">
        <w:t>Пояснительная записка</w:t>
      </w:r>
      <w:bookmarkEnd w:id="840"/>
      <w:bookmarkEnd w:id="841"/>
    </w:p>
    <w:p w:rsidR="005B4807" w:rsidRPr="005B4807" w:rsidRDefault="005B4807" w:rsidP="005B4807">
      <w:pPr>
        <w:pStyle w:val="aff"/>
        <w:jc w:val="both"/>
        <w:rPr>
          <w:rFonts w:ascii="Times New Roman" w:hAnsi="Times New Roman"/>
          <w:sz w:val="20"/>
          <w:szCs w:val="20"/>
        </w:rPr>
      </w:pPr>
      <w:bookmarkStart w:id="842" w:name="bookmark1949"/>
      <w:r>
        <w:rPr>
          <w:rFonts w:ascii="Times New Roman" w:hAnsi="Times New Roman"/>
          <w:sz w:val="20"/>
          <w:szCs w:val="20"/>
        </w:rPr>
        <w:t xml:space="preserve">      </w:t>
      </w:r>
      <w:r w:rsidRPr="005B4807">
        <w:rPr>
          <w:rFonts w:ascii="Times New Roman" w:hAnsi="Times New Roman"/>
          <w:sz w:val="20"/>
          <w:szCs w:val="20"/>
        </w:rPr>
        <w:t xml:space="preserve">Рабочая программа воспитания </w:t>
      </w:r>
      <w:r w:rsidRPr="005B4807">
        <w:rPr>
          <w:rFonts w:ascii="Times New Roman" w:hAnsi="Times New Roman"/>
          <w:b/>
          <w:i/>
          <w:sz w:val="20"/>
          <w:szCs w:val="20"/>
          <w:u w:val="single"/>
        </w:rPr>
        <w:t>МБОУ «Байсаровской ООШ»</w:t>
      </w:r>
      <w:r w:rsidRPr="005B4807">
        <w:rPr>
          <w:rFonts w:ascii="Times New Roman" w:hAnsi="Times New Roman"/>
          <w:sz w:val="20"/>
          <w:szCs w:val="20"/>
        </w:rPr>
        <w:t xml:space="preserve"> разработана с учётом:</w:t>
      </w:r>
    </w:p>
    <w:p w:rsidR="005B4807" w:rsidRPr="005B4807" w:rsidRDefault="005B4807" w:rsidP="005B4807">
      <w:pPr>
        <w:pStyle w:val="aff"/>
        <w:jc w:val="both"/>
        <w:rPr>
          <w:rFonts w:ascii="Times New Roman" w:hAnsi="Times New Roman"/>
          <w:sz w:val="20"/>
          <w:szCs w:val="20"/>
        </w:rPr>
      </w:pPr>
      <w:r>
        <w:rPr>
          <w:rFonts w:ascii="Times New Roman" w:hAnsi="Times New Roman"/>
          <w:sz w:val="20"/>
          <w:szCs w:val="20"/>
        </w:rPr>
        <w:t>-</w:t>
      </w:r>
      <w:r w:rsidRPr="005B4807">
        <w:rPr>
          <w:rFonts w:ascii="Times New Roman" w:hAnsi="Times New Roman"/>
          <w:sz w:val="20"/>
          <w:szCs w:val="20"/>
        </w:rPr>
        <w:t>Федерального закона от 29.12.2012 № 273-ФЗ «Об образовании в Российской Федерации»;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 </w:t>
      </w:r>
      <w:r>
        <w:rPr>
          <w:rFonts w:ascii="Times New Roman" w:hAnsi="Times New Roman"/>
          <w:sz w:val="20"/>
          <w:szCs w:val="20"/>
        </w:rPr>
        <w:t>-</w:t>
      </w:r>
      <w:r w:rsidRPr="005B4807">
        <w:rPr>
          <w:rFonts w:ascii="Times New Roman" w:hAnsi="Times New Roman"/>
          <w:sz w:val="20"/>
          <w:szCs w:val="20"/>
        </w:rPr>
        <w:t>Стратегии развития воспитания в Российской Федерации на период до 2025 года (Распоряжение Правительства Российской Федерации от 29.05.2015 № 996-р);</w:t>
      </w:r>
    </w:p>
    <w:p w:rsidR="005B4807" w:rsidRPr="005B4807" w:rsidRDefault="005B4807" w:rsidP="005B4807">
      <w:pPr>
        <w:pStyle w:val="aff"/>
        <w:jc w:val="both"/>
        <w:rPr>
          <w:rFonts w:ascii="Times New Roman" w:hAnsi="Times New Roman"/>
          <w:sz w:val="20"/>
          <w:szCs w:val="20"/>
        </w:rPr>
      </w:pPr>
      <w:r>
        <w:rPr>
          <w:rFonts w:ascii="Times New Roman" w:hAnsi="Times New Roman"/>
          <w:sz w:val="20"/>
          <w:szCs w:val="20"/>
        </w:rPr>
        <w:t>-</w:t>
      </w:r>
      <w:r w:rsidRPr="005B4807">
        <w:rPr>
          <w:rFonts w:ascii="Times New Roman" w:hAnsi="Times New Roman"/>
          <w:sz w:val="20"/>
          <w:szCs w:val="20"/>
        </w:rPr>
        <w:t>Плана мероприятий по её реализации в 2021 — 2025 годах (Распоряжение Правительства Российской Федерации от 12.11.2020 № 2945-р);</w:t>
      </w:r>
    </w:p>
    <w:p w:rsidR="005B4807" w:rsidRPr="005B4807" w:rsidRDefault="005B4807" w:rsidP="005B4807">
      <w:pPr>
        <w:pStyle w:val="aff"/>
        <w:jc w:val="both"/>
        <w:rPr>
          <w:rFonts w:ascii="Times New Roman" w:hAnsi="Times New Roman"/>
          <w:sz w:val="20"/>
          <w:szCs w:val="20"/>
        </w:rPr>
      </w:pPr>
      <w:r>
        <w:rPr>
          <w:rFonts w:ascii="Times New Roman" w:hAnsi="Times New Roman"/>
          <w:sz w:val="20"/>
          <w:szCs w:val="20"/>
        </w:rPr>
        <w:t>-</w:t>
      </w:r>
      <w:r w:rsidRPr="005B4807">
        <w:rPr>
          <w:rFonts w:ascii="Times New Roman" w:hAnsi="Times New Roman"/>
          <w:sz w:val="20"/>
          <w:szCs w:val="20"/>
        </w:rPr>
        <w:t>Стратегии национальной безопасности Российской Федерации (Указ Президента Российской Федерации от 02.07.2021 № 400),федеральных государственных образовательных стандартов (далее — ФГОС) начального общего образования (Приказ Минпросвещения России от 31.05.2021 № 286), основного общего образования (Приказ Минпросвещения России от 31.05.2021 № 287), среднего общего образования (Приказ Минобрнауки России от 17.05.2012 № 413)</w:t>
      </w:r>
    </w:p>
    <w:p w:rsidR="005B4807" w:rsidRPr="005B4807" w:rsidRDefault="005B4807" w:rsidP="005B4807">
      <w:pPr>
        <w:pStyle w:val="aff"/>
        <w:jc w:val="both"/>
        <w:rPr>
          <w:rFonts w:ascii="Times New Roman" w:hAnsi="Times New Roman"/>
          <w:sz w:val="20"/>
          <w:szCs w:val="20"/>
        </w:rPr>
      </w:pPr>
      <w:r>
        <w:rPr>
          <w:rFonts w:ascii="Times New Roman" w:hAnsi="Times New Roman"/>
          <w:sz w:val="20"/>
          <w:szCs w:val="20"/>
        </w:rPr>
        <w:t>-</w:t>
      </w:r>
      <w:r w:rsidRPr="005B4807">
        <w:rPr>
          <w:rFonts w:ascii="Times New Roman" w:hAnsi="Times New Roman"/>
          <w:sz w:val="20"/>
          <w:szCs w:val="20"/>
        </w:rPr>
        <w:t>Примерной рабочей программы воспитания для общеобразовательных организаций одобренной решением федерального учебно-методического объединения по общему образованию (протокол от 23 июня 2022 г. № 3/22)</w:t>
      </w:r>
    </w:p>
    <w:p w:rsidR="005B4807" w:rsidRPr="005B4807" w:rsidRDefault="005B4807" w:rsidP="005B4807">
      <w:pPr>
        <w:pStyle w:val="aff"/>
        <w:jc w:val="both"/>
        <w:rPr>
          <w:rFonts w:ascii="Times New Roman" w:hAnsi="Times New Roman"/>
          <w:sz w:val="20"/>
          <w:szCs w:val="20"/>
        </w:rPr>
      </w:pPr>
      <w:r>
        <w:rPr>
          <w:rFonts w:ascii="Times New Roman" w:hAnsi="Times New Roman"/>
          <w:sz w:val="20"/>
          <w:szCs w:val="20"/>
        </w:rPr>
        <w:t xml:space="preserve">      </w:t>
      </w:r>
      <w:r w:rsidRPr="005B4807">
        <w:rPr>
          <w:rFonts w:ascii="Times New Roman" w:hAnsi="Times New Roman"/>
          <w:sz w:val="20"/>
          <w:szCs w:val="20"/>
        </w:rPr>
        <w:t>Программа основывается на единстве и преемственности образовательного процесса всех уровней общего образования, соотносится с примерными рабочими программами воспитания для организаций дошкольного и среднего профессионального образования.</w:t>
      </w:r>
    </w:p>
    <w:p w:rsidR="005B4807" w:rsidRPr="005B4807" w:rsidRDefault="005B4807" w:rsidP="005B4807">
      <w:pPr>
        <w:pStyle w:val="aff"/>
        <w:jc w:val="both"/>
        <w:rPr>
          <w:rFonts w:ascii="Times New Roman" w:hAnsi="Times New Roman"/>
          <w:sz w:val="20"/>
          <w:szCs w:val="20"/>
        </w:rPr>
      </w:pPr>
      <w:r>
        <w:rPr>
          <w:rFonts w:ascii="Times New Roman" w:hAnsi="Times New Roman"/>
          <w:sz w:val="20"/>
          <w:szCs w:val="20"/>
        </w:rPr>
        <w:t xml:space="preserve">       </w:t>
      </w:r>
      <w:r w:rsidRPr="005B4807">
        <w:rPr>
          <w:rFonts w:ascii="Times New Roman" w:hAnsi="Times New Roman"/>
          <w:sz w:val="20"/>
          <w:szCs w:val="20"/>
        </w:rPr>
        <w:t xml:space="preserve">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rsidR="005B4807" w:rsidRPr="005B4807" w:rsidRDefault="008B6647" w:rsidP="005B4807">
      <w:pPr>
        <w:pStyle w:val="aff"/>
        <w:jc w:val="both"/>
        <w:rPr>
          <w:rFonts w:ascii="Times New Roman" w:hAnsi="Times New Roman"/>
          <w:sz w:val="20"/>
          <w:szCs w:val="20"/>
        </w:rPr>
      </w:pPr>
      <w:r>
        <w:rPr>
          <w:rFonts w:ascii="Times New Roman" w:hAnsi="Times New Roman"/>
          <w:sz w:val="20"/>
          <w:szCs w:val="20"/>
        </w:rPr>
        <w:t xml:space="preserve">       </w:t>
      </w:r>
      <w:r w:rsidR="005B4807" w:rsidRPr="005B4807">
        <w:rPr>
          <w:rFonts w:ascii="Times New Roman" w:hAnsi="Times New Roman"/>
          <w:sz w:val="20"/>
          <w:szCs w:val="20"/>
        </w:rPr>
        <w:t>Программа включает три раздела: целевой, содержательный, организационный.</w:t>
      </w:r>
    </w:p>
    <w:p w:rsidR="005B4807" w:rsidRPr="005B4807" w:rsidRDefault="008B6647" w:rsidP="005B4807">
      <w:pPr>
        <w:pStyle w:val="aff"/>
        <w:jc w:val="both"/>
        <w:rPr>
          <w:rFonts w:ascii="Times New Roman" w:hAnsi="Times New Roman"/>
          <w:sz w:val="20"/>
          <w:szCs w:val="20"/>
        </w:rPr>
      </w:pPr>
      <w:r>
        <w:rPr>
          <w:rFonts w:ascii="Times New Roman" w:hAnsi="Times New Roman"/>
          <w:sz w:val="20"/>
          <w:szCs w:val="20"/>
        </w:rPr>
        <w:t xml:space="preserve">    </w:t>
      </w:r>
      <w:r w:rsidR="005B4807" w:rsidRPr="005B4807">
        <w:rPr>
          <w:rFonts w:ascii="Times New Roman" w:hAnsi="Times New Roman"/>
          <w:sz w:val="20"/>
          <w:szCs w:val="20"/>
        </w:rPr>
        <w:t xml:space="preserve">Приложение — примерный календарный план воспитательной работы. </w:t>
      </w:r>
    </w:p>
    <w:p w:rsidR="005B4807" w:rsidRPr="005B4807" w:rsidRDefault="008B6647" w:rsidP="005B4807">
      <w:pPr>
        <w:pStyle w:val="aff"/>
        <w:jc w:val="both"/>
        <w:rPr>
          <w:rFonts w:ascii="Times New Roman" w:hAnsi="Times New Roman"/>
          <w:sz w:val="20"/>
          <w:szCs w:val="20"/>
        </w:rPr>
      </w:pPr>
      <w:r>
        <w:rPr>
          <w:rFonts w:ascii="Times New Roman" w:hAnsi="Times New Roman"/>
          <w:sz w:val="20"/>
          <w:szCs w:val="20"/>
        </w:rPr>
        <w:t xml:space="preserve">    </w:t>
      </w:r>
      <w:r w:rsidR="005B4807" w:rsidRPr="005B4807">
        <w:rPr>
          <w:rFonts w:ascii="Times New Roman" w:hAnsi="Times New Roman"/>
          <w:sz w:val="20"/>
          <w:szCs w:val="20"/>
        </w:rPr>
        <w:t>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общеобразовательной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w:t>
      </w:r>
    </w:p>
    <w:p w:rsidR="005B4807" w:rsidRPr="008B6647" w:rsidRDefault="005B4807" w:rsidP="005B4807">
      <w:pPr>
        <w:pStyle w:val="aff"/>
        <w:jc w:val="both"/>
        <w:rPr>
          <w:rFonts w:ascii="Times New Roman" w:hAnsi="Times New Roman"/>
          <w:sz w:val="20"/>
          <w:szCs w:val="20"/>
        </w:rPr>
      </w:pPr>
      <w:r w:rsidRPr="005B4807">
        <w:rPr>
          <w:rFonts w:ascii="Times New Roman" w:hAnsi="Times New Roman"/>
          <w:sz w:val="20"/>
          <w:szCs w:val="20"/>
        </w:rPr>
        <w:t>Пояснительная записка не является частью рабочей программы воспитания в об</w:t>
      </w:r>
      <w:r w:rsidR="008B6647">
        <w:rPr>
          <w:rFonts w:ascii="Times New Roman" w:hAnsi="Times New Roman"/>
          <w:sz w:val="20"/>
          <w:szCs w:val="20"/>
        </w:rPr>
        <w:t xml:space="preserve">щеобразовательной организации. </w:t>
      </w:r>
    </w:p>
    <w:p w:rsidR="005B4807" w:rsidRPr="005B4807" w:rsidRDefault="005B4807" w:rsidP="005B4807">
      <w:pPr>
        <w:pStyle w:val="aff"/>
        <w:jc w:val="both"/>
        <w:rPr>
          <w:rFonts w:ascii="Times New Roman" w:hAnsi="Times New Roman"/>
          <w:b/>
          <w:w w:val="0"/>
          <w:sz w:val="20"/>
          <w:szCs w:val="20"/>
          <w:shd w:val="clear" w:color="000000" w:fill="FFFFFF"/>
        </w:rPr>
      </w:pPr>
    </w:p>
    <w:p w:rsidR="005B4807" w:rsidRPr="005B4807" w:rsidRDefault="005B4807" w:rsidP="008B6647">
      <w:pPr>
        <w:pStyle w:val="aff"/>
        <w:jc w:val="center"/>
        <w:rPr>
          <w:rFonts w:ascii="Times New Roman" w:hAnsi="Times New Roman"/>
          <w:b/>
          <w:w w:val="0"/>
          <w:sz w:val="20"/>
          <w:szCs w:val="20"/>
          <w:shd w:val="clear" w:color="000000" w:fill="FFFFFF"/>
        </w:rPr>
      </w:pPr>
      <w:r w:rsidRPr="005B4807">
        <w:rPr>
          <w:rFonts w:ascii="Times New Roman" w:hAnsi="Times New Roman"/>
          <w:b/>
          <w:w w:val="0"/>
          <w:sz w:val="20"/>
          <w:szCs w:val="20"/>
          <w:shd w:val="clear" w:color="000000" w:fill="FFFFFF"/>
        </w:rPr>
        <w:t>РАЗДЕЛ 1. ЦЕЛЕВОЙ.</w:t>
      </w:r>
    </w:p>
    <w:p w:rsidR="005B4807" w:rsidRPr="005B4807" w:rsidRDefault="005B4807" w:rsidP="005B4807">
      <w:pPr>
        <w:pStyle w:val="aff"/>
        <w:jc w:val="both"/>
        <w:rPr>
          <w:rFonts w:ascii="Times New Roman" w:hAnsi="Times New Roman"/>
          <w:b/>
          <w:color w:val="000000"/>
          <w:w w:val="0"/>
          <w:sz w:val="20"/>
          <w:szCs w:val="20"/>
          <w:shd w:val="clear" w:color="000000" w:fill="FFFFFF"/>
        </w:rPr>
      </w:pPr>
      <w:r w:rsidRPr="005B4807">
        <w:rPr>
          <w:rFonts w:ascii="Times New Roman" w:hAnsi="Times New Roman"/>
          <w:b/>
          <w:color w:val="000000"/>
          <w:w w:val="0"/>
          <w:sz w:val="20"/>
          <w:szCs w:val="20"/>
          <w:shd w:val="clear" w:color="000000" w:fill="FFFFFF"/>
        </w:rPr>
        <w:t xml:space="preserve">1.1  ОСОБЕННОСТИ ОРГАНИЗУЕМОГО В ШКОЛЕ </w:t>
      </w:r>
    </w:p>
    <w:p w:rsidR="005B4807" w:rsidRPr="005B4807" w:rsidRDefault="005B4807" w:rsidP="005B4807">
      <w:pPr>
        <w:pStyle w:val="aff"/>
        <w:jc w:val="both"/>
        <w:rPr>
          <w:rFonts w:ascii="Times New Roman" w:hAnsi="Times New Roman"/>
          <w:b/>
          <w:color w:val="000000"/>
          <w:w w:val="0"/>
          <w:sz w:val="20"/>
          <w:szCs w:val="20"/>
          <w:shd w:val="clear" w:color="000000" w:fill="FFFFFF"/>
        </w:rPr>
      </w:pPr>
      <w:r w:rsidRPr="005B4807">
        <w:rPr>
          <w:rFonts w:ascii="Times New Roman" w:hAnsi="Times New Roman"/>
          <w:b/>
          <w:color w:val="000000"/>
          <w:w w:val="0"/>
          <w:sz w:val="20"/>
          <w:szCs w:val="20"/>
          <w:shd w:val="clear" w:color="000000" w:fill="FFFFFF"/>
        </w:rPr>
        <w:t>ВОСПИТАТЕЛЬНОГО ПРОЦЕССА.</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   МБОУ «</w:t>
      </w:r>
      <w:r w:rsidR="00B028A5">
        <w:rPr>
          <w:rFonts w:ascii="Times New Roman" w:hAnsi="Times New Roman"/>
          <w:sz w:val="20"/>
          <w:szCs w:val="20"/>
        </w:rPr>
        <w:t>Староаймановская</w:t>
      </w:r>
      <w:r w:rsidRPr="005B4807">
        <w:rPr>
          <w:rFonts w:ascii="Times New Roman" w:hAnsi="Times New Roman"/>
          <w:sz w:val="20"/>
          <w:szCs w:val="20"/>
        </w:rPr>
        <w:t xml:space="preserve"> ООШ» является основной общеобразовательной школой, численность обучающихся на 1 сентября 2021 года составляет </w:t>
      </w:r>
      <w:r w:rsidR="00C2604B">
        <w:rPr>
          <w:rFonts w:ascii="Times New Roman" w:hAnsi="Times New Roman"/>
          <w:sz w:val="20"/>
          <w:szCs w:val="20"/>
        </w:rPr>
        <w:t>на уровне основного общего образования 30</w:t>
      </w:r>
      <w:r w:rsidRPr="005B4807">
        <w:rPr>
          <w:rFonts w:ascii="Times New Roman" w:hAnsi="Times New Roman"/>
          <w:sz w:val="20"/>
          <w:szCs w:val="20"/>
        </w:rPr>
        <w:t xml:space="preserve"> человек, численность</w:t>
      </w:r>
      <w:r w:rsidR="00C2604B">
        <w:rPr>
          <w:rFonts w:ascii="Times New Roman" w:hAnsi="Times New Roman"/>
          <w:sz w:val="20"/>
          <w:szCs w:val="20"/>
        </w:rPr>
        <w:t xml:space="preserve"> педагогического коллектива – 9</w:t>
      </w:r>
      <w:r w:rsidRPr="005B4807">
        <w:rPr>
          <w:rFonts w:ascii="Times New Roman" w:hAnsi="Times New Roman"/>
          <w:sz w:val="20"/>
          <w:szCs w:val="20"/>
        </w:rPr>
        <w:t xml:space="preserve"> человек. </w:t>
      </w:r>
    </w:p>
    <w:p w:rsidR="005B4807" w:rsidRPr="005B4807" w:rsidRDefault="005B4807" w:rsidP="005B4807">
      <w:pPr>
        <w:pStyle w:val="aff"/>
        <w:jc w:val="both"/>
        <w:rPr>
          <w:rFonts w:ascii="Times New Roman" w:hAnsi="Times New Roman"/>
          <w:sz w:val="20"/>
          <w:szCs w:val="20"/>
          <w:lang w:eastAsia="ru-RU"/>
        </w:rPr>
      </w:pPr>
      <w:r w:rsidRPr="005B4807">
        <w:rPr>
          <w:rFonts w:ascii="Times New Roman" w:hAnsi="Times New Roman"/>
          <w:sz w:val="20"/>
          <w:szCs w:val="20"/>
        </w:rPr>
        <w:t xml:space="preserve">  МБОУ «</w:t>
      </w:r>
      <w:r w:rsidR="00B028A5">
        <w:rPr>
          <w:rFonts w:ascii="Times New Roman" w:hAnsi="Times New Roman"/>
          <w:sz w:val="20"/>
          <w:szCs w:val="20"/>
        </w:rPr>
        <w:t>Староаймановская</w:t>
      </w:r>
      <w:r w:rsidRPr="005B4807">
        <w:rPr>
          <w:rFonts w:ascii="Times New Roman" w:hAnsi="Times New Roman"/>
          <w:sz w:val="20"/>
          <w:szCs w:val="20"/>
        </w:rPr>
        <w:t xml:space="preserve"> ООШ»</w:t>
      </w:r>
      <w:r w:rsidRPr="005B4807">
        <w:rPr>
          <w:rFonts w:ascii="Times New Roman" w:hAnsi="Times New Roman"/>
          <w:sz w:val="20"/>
          <w:szCs w:val="20"/>
          <w:lang w:eastAsia="ru-RU"/>
        </w:rPr>
        <w:t xml:space="preserve"> (далее – школа) - это  сельская школа, удаленная от культурных и научных центров, спортивных школ и школ искусств. В ней обуча</w:t>
      </w:r>
      <w:r w:rsidR="00C2604B">
        <w:rPr>
          <w:rFonts w:ascii="Times New Roman" w:hAnsi="Times New Roman"/>
          <w:sz w:val="20"/>
          <w:szCs w:val="20"/>
          <w:lang w:eastAsia="ru-RU"/>
        </w:rPr>
        <w:t>ются менее ста учащихся</w:t>
      </w:r>
      <w:r w:rsidRPr="005B4807">
        <w:rPr>
          <w:rFonts w:ascii="Times New Roman" w:hAnsi="Times New Roman"/>
          <w:sz w:val="20"/>
          <w:szCs w:val="20"/>
          <w:lang w:eastAsia="ru-RU"/>
        </w:rPr>
        <w:t xml:space="preserve">. Нет ставок социального педагога, психолога, качество сети Интернет невысокое  и др. Данные факторы не могут не вносить  особенности в воспитательный процесс. Но следствием этого являются и  положительные стороны. </w:t>
      </w:r>
    </w:p>
    <w:p w:rsidR="005B4807" w:rsidRPr="005B4807" w:rsidRDefault="005B4807" w:rsidP="005B4807">
      <w:pPr>
        <w:pStyle w:val="aff"/>
        <w:jc w:val="both"/>
        <w:rPr>
          <w:rFonts w:ascii="Times New Roman" w:hAnsi="Times New Roman"/>
          <w:sz w:val="20"/>
          <w:szCs w:val="20"/>
          <w:lang w:eastAsia="ru-RU"/>
        </w:rPr>
      </w:pPr>
      <w:r w:rsidRPr="005B4807">
        <w:rPr>
          <w:rFonts w:ascii="Times New Roman" w:hAnsi="Times New Roman"/>
          <w:sz w:val="20"/>
          <w:szCs w:val="20"/>
          <w:lang w:eastAsia="ru-RU"/>
        </w:rPr>
        <w:t xml:space="preserve">  Сельская школа, объединяя интеллигенцию, является не только образовательным, но и культурным центром села. Круг общения детей здесь не столь обширен, но само общение отличается детальным знанием окружающих людей. В таких условиях у детей значительно раньше формируется уважение к семейным традициям, почитание старших, уважение к людям труда, взаимопомощь.</w:t>
      </w:r>
    </w:p>
    <w:p w:rsidR="005B4807" w:rsidRPr="005B4807" w:rsidRDefault="005B4807" w:rsidP="005B4807">
      <w:pPr>
        <w:pStyle w:val="aff"/>
        <w:jc w:val="both"/>
        <w:rPr>
          <w:rFonts w:ascii="Times New Roman" w:hAnsi="Times New Roman"/>
          <w:iCs/>
          <w:color w:val="000000"/>
          <w:w w:val="0"/>
          <w:sz w:val="20"/>
          <w:szCs w:val="20"/>
        </w:rPr>
      </w:pPr>
      <w:r w:rsidRPr="005B4807">
        <w:rPr>
          <w:rFonts w:ascii="Times New Roman" w:hAnsi="Times New Roman"/>
          <w:iCs/>
          <w:color w:val="000000"/>
          <w:w w:val="0"/>
          <w:sz w:val="20"/>
          <w:szCs w:val="20"/>
        </w:rPr>
        <w:t xml:space="preserve">      Процесс воспитания  основывается на следующих принципах взаимодействия педагогов и школьников:</w:t>
      </w:r>
    </w:p>
    <w:p w:rsidR="005B4807" w:rsidRPr="005B4807" w:rsidRDefault="005B4807" w:rsidP="005B4807">
      <w:pPr>
        <w:pStyle w:val="aff"/>
        <w:jc w:val="both"/>
        <w:rPr>
          <w:rFonts w:ascii="Times New Roman" w:hAnsi="Times New Roman"/>
          <w:iCs/>
          <w:color w:val="000000"/>
          <w:w w:val="0"/>
          <w:sz w:val="20"/>
          <w:szCs w:val="20"/>
        </w:rPr>
      </w:pPr>
      <w:r w:rsidRPr="005B4807">
        <w:rPr>
          <w:rFonts w:ascii="Times New Roman" w:hAnsi="Times New Roman"/>
          <w:iCs/>
          <w:color w:val="000000"/>
          <w:w w:val="0"/>
          <w:sz w:val="20"/>
          <w:szCs w:val="20"/>
        </w:rPr>
        <w:t xml:space="preserve"> - 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школе;</w:t>
      </w:r>
    </w:p>
    <w:p w:rsidR="005B4807" w:rsidRPr="005B4807" w:rsidRDefault="005B4807" w:rsidP="005B4807">
      <w:pPr>
        <w:pStyle w:val="aff"/>
        <w:jc w:val="both"/>
        <w:rPr>
          <w:rFonts w:ascii="Times New Roman" w:hAnsi="Times New Roman"/>
          <w:iCs/>
          <w:color w:val="000000"/>
          <w:w w:val="0"/>
          <w:sz w:val="20"/>
          <w:szCs w:val="20"/>
        </w:rPr>
      </w:pPr>
      <w:r w:rsidRPr="005B4807">
        <w:rPr>
          <w:rFonts w:ascii="Times New Roman" w:hAnsi="Times New Roman"/>
          <w:iCs/>
          <w:color w:val="000000"/>
          <w:w w:val="0"/>
          <w:sz w:val="20"/>
          <w:szCs w:val="20"/>
        </w:rPr>
        <w:t xml:space="preserve"> - ориентир на создание  психологически комфортной среды для каждого ребенка и взрослого, без которой невозможно конструктивное взаимодействие школьников и педагогов; </w:t>
      </w:r>
    </w:p>
    <w:p w:rsidR="005B4807" w:rsidRPr="005B4807" w:rsidRDefault="005B4807" w:rsidP="005B4807">
      <w:pPr>
        <w:pStyle w:val="aff"/>
        <w:jc w:val="both"/>
        <w:rPr>
          <w:rFonts w:ascii="Times New Roman" w:hAnsi="Times New Roman"/>
          <w:iCs/>
          <w:color w:val="000000"/>
          <w:w w:val="0"/>
          <w:sz w:val="20"/>
          <w:szCs w:val="20"/>
        </w:rPr>
      </w:pPr>
      <w:r w:rsidRPr="005B4807">
        <w:rPr>
          <w:rFonts w:ascii="Times New Roman" w:hAnsi="Times New Roman"/>
          <w:iCs/>
          <w:color w:val="000000"/>
          <w:w w:val="0"/>
          <w:sz w:val="20"/>
          <w:szCs w:val="20"/>
        </w:rPr>
        <w:t xml:space="preserve">  - реализация процесса воспитания главным образом через создание в школе детско - взрослых общностей, которые  объединяют детей и педагогов содержательными событиями,  позитивными эмоциями и доверительными отношениями друг к другу;</w:t>
      </w:r>
    </w:p>
    <w:p w:rsidR="005B4807" w:rsidRPr="005B4807" w:rsidRDefault="005B4807" w:rsidP="005B4807">
      <w:pPr>
        <w:pStyle w:val="aff"/>
        <w:jc w:val="both"/>
        <w:rPr>
          <w:rFonts w:ascii="Times New Roman" w:hAnsi="Times New Roman"/>
          <w:iCs/>
          <w:color w:val="000000"/>
          <w:w w:val="0"/>
          <w:sz w:val="20"/>
          <w:szCs w:val="20"/>
        </w:rPr>
      </w:pPr>
      <w:r w:rsidRPr="005B4807">
        <w:rPr>
          <w:rFonts w:ascii="Times New Roman" w:hAnsi="Times New Roman"/>
          <w:iCs/>
          <w:color w:val="000000"/>
          <w:w w:val="0"/>
          <w:sz w:val="20"/>
          <w:szCs w:val="20"/>
        </w:rPr>
        <w:t xml:space="preserve">  - организация основных совместных дел школьников и педагогов как предмета совместной заботы и взрослых, и детей;</w:t>
      </w:r>
    </w:p>
    <w:p w:rsidR="005B4807" w:rsidRPr="005B4807" w:rsidRDefault="005B4807" w:rsidP="005B4807">
      <w:pPr>
        <w:pStyle w:val="aff"/>
        <w:jc w:val="both"/>
        <w:rPr>
          <w:rFonts w:ascii="Times New Roman" w:hAnsi="Times New Roman"/>
          <w:iCs/>
          <w:color w:val="000000"/>
          <w:w w:val="0"/>
          <w:sz w:val="20"/>
          <w:szCs w:val="20"/>
        </w:rPr>
      </w:pPr>
      <w:r w:rsidRPr="005B4807">
        <w:rPr>
          <w:rFonts w:ascii="Times New Roman" w:hAnsi="Times New Roman"/>
          <w:iCs/>
          <w:color w:val="000000"/>
          <w:w w:val="0"/>
          <w:sz w:val="20"/>
          <w:szCs w:val="20"/>
        </w:rPr>
        <w:t xml:space="preserve">  - системность, целесообразность и нешаблонность воспитания как условия его эффективности.</w:t>
      </w:r>
    </w:p>
    <w:p w:rsidR="005B4807" w:rsidRPr="005B4807" w:rsidRDefault="005B4807" w:rsidP="005B4807">
      <w:pPr>
        <w:pStyle w:val="aff"/>
        <w:jc w:val="both"/>
        <w:rPr>
          <w:rFonts w:ascii="Times New Roman" w:hAnsi="Times New Roman"/>
          <w:iCs/>
          <w:color w:val="000000"/>
          <w:w w:val="0"/>
          <w:sz w:val="20"/>
          <w:szCs w:val="20"/>
        </w:rPr>
      </w:pPr>
      <w:r w:rsidRPr="005B4807">
        <w:rPr>
          <w:rFonts w:ascii="Times New Roman" w:hAnsi="Times New Roman"/>
          <w:color w:val="000000"/>
          <w:sz w:val="20"/>
          <w:szCs w:val="20"/>
        </w:rPr>
        <w:t>Основными традициями воспитания в образовательной организации являются следующие</w:t>
      </w:r>
      <w:r w:rsidRPr="005B4807">
        <w:rPr>
          <w:rFonts w:ascii="Times New Roman" w:hAnsi="Times New Roman"/>
          <w:iCs/>
          <w:color w:val="000000"/>
          <w:w w:val="0"/>
          <w:sz w:val="20"/>
          <w:szCs w:val="20"/>
        </w:rPr>
        <w:t xml:space="preserve">: </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rPr>
        <w:t xml:space="preserve">  -  ключевые общешкольные дела, </w:t>
      </w:r>
      <w:r w:rsidRPr="005B4807">
        <w:rPr>
          <w:rFonts w:ascii="Times New Roman" w:hAnsi="Times New Roman"/>
          <w:color w:val="000000"/>
          <w:sz w:val="20"/>
          <w:szCs w:val="20"/>
          <w:lang w:eastAsia="ru-RU"/>
        </w:rPr>
        <w:t>через которые осуществляется интеграция воспитательных усилий педагогов;</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xml:space="preserve">  -  коллективная разработка, коллективное планирование,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xml:space="preserve">  - создание таких условий, при которых по мере взросления ребенка увеличивается и его роль в совместных делах (от пассивного наблюдателя до организатора);</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xml:space="preserve">  - ориентирование педагогов школы на формирование коллективов в рамках школьных классов, кружков, студий, секций и иных детских объединений, на </w:t>
      </w:r>
      <w:r w:rsidRPr="005B4807">
        <w:rPr>
          <w:rFonts w:ascii="Times New Roman" w:hAnsi="Times New Roman"/>
          <w:color w:val="000000"/>
          <w:w w:val="0"/>
          <w:sz w:val="20"/>
          <w:szCs w:val="20"/>
        </w:rPr>
        <w:t>установление в них доброжелательных и товарищеских взаимоотношений;</w:t>
      </w:r>
    </w:p>
    <w:p w:rsidR="005B4807" w:rsidRPr="005B4807" w:rsidRDefault="005B4807" w:rsidP="005B4807">
      <w:pPr>
        <w:pStyle w:val="aff"/>
        <w:jc w:val="both"/>
        <w:rPr>
          <w:rStyle w:val="CharAttribute0"/>
          <w:rFonts w:eastAsia="Calibri"/>
          <w:color w:val="000000"/>
          <w:sz w:val="20"/>
          <w:szCs w:val="20"/>
          <w:lang w:eastAsia="ru-RU"/>
        </w:rPr>
      </w:pPr>
      <w:r w:rsidRPr="005B4807">
        <w:rPr>
          <w:rFonts w:ascii="Times New Roman" w:hAnsi="Times New Roman"/>
          <w:color w:val="000000"/>
          <w:sz w:val="20"/>
          <w:szCs w:val="20"/>
          <w:lang w:eastAsia="ru-RU"/>
        </w:rPr>
        <w:t xml:space="preserve">  - </w:t>
      </w:r>
      <w:r w:rsidRPr="005B4807">
        <w:rPr>
          <w:rFonts w:ascii="Times New Roman" w:hAnsi="Times New Roman"/>
          <w:sz w:val="20"/>
          <w:szCs w:val="20"/>
          <w:lang w:eastAsia="ru-RU"/>
        </w:rPr>
        <w:t xml:space="preserve">явление </w:t>
      </w:r>
      <w:r w:rsidRPr="005B4807">
        <w:rPr>
          <w:rFonts w:ascii="Times New Roman" w:hAnsi="Times New Roman"/>
          <w:color w:val="000000"/>
          <w:sz w:val="20"/>
          <w:szCs w:val="20"/>
          <w:lang w:eastAsia="ru-RU"/>
        </w:rPr>
        <w:t>ключевой фигурой воспитания в школе  классного руководителя, реализующего по отношению к детям защитную, личностно развивающую, организационную, посредническую  функции.</w:t>
      </w:r>
    </w:p>
    <w:p w:rsidR="005B4807" w:rsidRPr="005B4807" w:rsidRDefault="005B4807" w:rsidP="005B4807">
      <w:pPr>
        <w:pStyle w:val="aff"/>
        <w:jc w:val="both"/>
        <w:rPr>
          <w:rFonts w:ascii="Times New Roman" w:hAnsi="Times New Roman"/>
          <w:b/>
          <w:color w:val="000000"/>
          <w:w w:val="0"/>
          <w:sz w:val="20"/>
          <w:szCs w:val="20"/>
        </w:rPr>
      </w:pPr>
      <w:r w:rsidRPr="005B4807">
        <w:rPr>
          <w:rFonts w:ascii="Times New Roman" w:hAnsi="Times New Roman"/>
          <w:b/>
          <w:color w:val="000000"/>
          <w:w w:val="0"/>
          <w:sz w:val="20"/>
          <w:szCs w:val="20"/>
        </w:rPr>
        <w:t>1.2 ЦЕЛЬ И ЗАДАЧИ ВОСПИТАНИЯ</w:t>
      </w:r>
    </w:p>
    <w:p w:rsidR="005B4807" w:rsidRPr="005B4807" w:rsidRDefault="005B4807" w:rsidP="005B4807">
      <w:pPr>
        <w:pStyle w:val="aff"/>
        <w:jc w:val="both"/>
        <w:rPr>
          <w:rStyle w:val="CharAttribute484"/>
          <w:rFonts w:eastAsia="№Е" w:hAnsi="Times New Roman"/>
          <w:i w:val="0"/>
          <w:sz w:val="20"/>
          <w:szCs w:val="20"/>
        </w:rPr>
      </w:pPr>
      <w:r w:rsidRPr="005B4807">
        <w:rPr>
          <w:rStyle w:val="CharAttribute484"/>
          <w:rFonts w:eastAsia="№Е" w:hAnsi="Times New Roman"/>
          <w:i w:val="0"/>
          <w:sz w:val="20"/>
          <w:szCs w:val="20"/>
        </w:rPr>
        <w:t>Современный национальный</w:t>
      </w:r>
      <w:r w:rsidRPr="005B4807">
        <w:rPr>
          <w:rStyle w:val="CharAttribute484"/>
          <w:rFonts w:eastAsia="№Е" w:hAnsi="Times New Roman"/>
          <w:b/>
          <w:i w:val="0"/>
          <w:sz w:val="20"/>
          <w:szCs w:val="20"/>
        </w:rPr>
        <w:t xml:space="preserve"> </w:t>
      </w:r>
      <w:r w:rsidRPr="005B4807">
        <w:rPr>
          <w:rStyle w:val="CharAttribute484"/>
          <w:rFonts w:eastAsia="№Е" w:hAnsi="Times New Roman"/>
          <w:i w:val="0"/>
          <w:sz w:val="20"/>
          <w:szCs w:val="20"/>
        </w:rPr>
        <w:t>идеал личности,</w:t>
      </w:r>
      <w:r w:rsidRPr="005B4807">
        <w:rPr>
          <w:rStyle w:val="CharAttribute484"/>
          <w:rFonts w:eastAsia="№Е" w:hAnsi="Times New Roman"/>
          <w:b/>
          <w:sz w:val="20"/>
          <w:szCs w:val="20"/>
        </w:rPr>
        <w:t xml:space="preserve"> </w:t>
      </w:r>
      <w:r w:rsidRPr="005B4807">
        <w:rPr>
          <w:rStyle w:val="CharAttribute484"/>
          <w:rFonts w:eastAsia="№Е" w:hAnsi="Times New Roman"/>
          <w:i w:val="0"/>
          <w:sz w:val="20"/>
          <w:szCs w:val="20"/>
        </w:rPr>
        <w:t xml:space="preserve">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как свою личную, осознающей ответственность за настоящее и будущее своей страны, укорененный в духовных и культурных традициях российского народа. </w:t>
      </w:r>
    </w:p>
    <w:p w:rsidR="005B4807" w:rsidRPr="005B4807" w:rsidRDefault="005B4807" w:rsidP="005B4807">
      <w:pPr>
        <w:pStyle w:val="aff"/>
        <w:jc w:val="both"/>
        <w:rPr>
          <w:rStyle w:val="CharAttribute484"/>
          <w:rFonts w:eastAsia="№Е" w:hAnsi="Times New Roman"/>
          <w:i w:val="0"/>
          <w:iCs/>
          <w:sz w:val="20"/>
          <w:szCs w:val="20"/>
        </w:rPr>
      </w:pPr>
      <w:r w:rsidRPr="005B4807">
        <w:rPr>
          <w:rStyle w:val="CharAttribute484"/>
          <w:rFonts w:eastAsia="№Е" w:hAnsi="Times New Roman"/>
          <w:i w:val="0"/>
          <w:sz w:val="20"/>
          <w:szCs w:val="20"/>
        </w:rPr>
        <w:t xml:space="preserve">Исходя из этого воспитательного идеала, а также основываясь на </w:t>
      </w:r>
      <w:r w:rsidRPr="005B4807">
        <w:rPr>
          <w:rStyle w:val="CharAttribute484"/>
          <w:rFonts w:eastAsia="№Е" w:hAnsi="Times New Roman"/>
          <w:i w:val="0"/>
          <w:iCs/>
          <w:sz w:val="20"/>
          <w:szCs w:val="20"/>
        </w:rPr>
        <w:t>базовых для нашего общества ценностях (семья, труд, отечество, природа, мир, знания, культура, здоровье, человек),</w:t>
      </w:r>
      <w:r w:rsidRPr="005B4807">
        <w:rPr>
          <w:rStyle w:val="CharAttribute484"/>
          <w:rFonts w:eastAsia="№Е" w:hAnsi="Times New Roman"/>
          <w:i w:val="0"/>
          <w:sz w:val="20"/>
          <w:szCs w:val="20"/>
        </w:rPr>
        <w:t xml:space="preserve"> общая </w:t>
      </w:r>
      <w:r w:rsidRPr="005B4807">
        <w:rPr>
          <w:rStyle w:val="CharAttribute484"/>
          <w:rFonts w:eastAsia="№Е" w:hAnsi="Times New Roman"/>
          <w:b/>
          <w:bCs/>
          <w:iCs/>
          <w:sz w:val="20"/>
          <w:szCs w:val="20"/>
        </w:rPr>
        <w:t>цель</w:t>
      </w:r>
      <w:r w:rsidRPr="005B4807">
        <w:rPr>
          <w:rStyle w:val="CharAttribute484"/>
          <w:rFonts w:eastAsia="№Е" w:hAnsi="Times New Roman"/>
          <w:i w:val="0"/>
          <w:sz w:val="20"/>
          <w:szCs w:val="20"/>
        </w:rPr>
        <w:t xml:space="preserve"> </w:t>
      </w:r>
      <w:r w:rsidRPr="005B4807">
        <w:rPr>
          <w:rStyle w:val="CharAttribute484"/>
          <w:rFonts w:eastAsia="№Е" w:hAnsi="Times New Roman"/>
          <w:b/>
          <w:sz w:val="20"/>
          <w:szCs w:val="20"/>
        </w:rPr>
        <w:t>воспитания</w:t>
      </w:r>
      <w:r w:rsidRPr="005B4807">
        <w:rPr>
          <w:rStyle w:val="CharAttribute484"/>
          <w:rFonts w:eastAsia="№Е" w:hAnsi="Times New Roman"/>
          <w:i w:val="0"/>
          <w:sz w:val="20"/>
          <w:szCs w:val="20"/>
        </w:rPr>
        <w:t xml:space="preserve"> в школе – </w:t>
      </w:r>
      <w:r w:rsidRPr="005B4807">
        <w:rPr>
          <w:rStyle w:val="CharAttribute484"/>
          <w:rFonts w:eastAsia="№Е" w:hAnsi="Times New Roman"/>
          <w:i w:val="0"/>
          <w:iCs/>
          <w:sz w:val="20"/>
          <w:szCs w:val="20"/>
        </w:rPr>
        <w:t>личностное развитие школьников, проявляющееся:</w:t>
      </w:r>
    </w:p>
    <w:p w:rsidR="005B4807" w:rsidRPr="005B4807" w:rsidRDefault="005B4807" w:rsidP="005B4807">
      <w:pPr>
        <w:pStyle w:val="aff"/>
        <w:jc w:val="both"/>
        <w:rPr>
          <w:rStyle w:val="CharAttribute484"/>
          <w:rFonts w:eastAsia="№Е" w:hAnsi="Times New Roman"/>
          <w:i w:val="0"/>
          <w:iCs/>
          <w:sz w:val="20"/>
          <w:szCs w:val="20"/>
        </w:rPr>
      </w:pPr>
      <w:r w:rsidRPr="005B4807">
        <w:rPr>
          <w:rStyle w:val="CharAttribute484"/>
          <w:rFonts w:eastAsia="№Е" w:hAnsi="Times New Roman"/>
          <w:i w:val="0"/>
          <w:iCs/>
          <w:sz w:val="20"/>
          <w:szCs w:val="20"/>
        </w:rPr>
        <w:t xml:space="preserve">1) в усвоении ими знаний основных норм, которые общество выработало на основе этих ценностей (т.е. в усвоении ими социально значимых знаний); </w:t>
      </w:r>
    </w:p>
    <w:p w:rsidR="005B4807" w:rsidRPr="005B4807" w:rsidRDefault="005B4807" w:rsidP="005B4807">
      <w:pPr>
        <w:pStyle w:val="aff"/>
        <w:jc w:val="both"/>
        <w:rPr>
          <w:rStyle w:val="CharAttribute484"/>
          <w:rFonts w:eastAsia="№Е" w:hAnsi="Times New Roman"/>
          <w:i w:val="0"/>
          <w:iCs/>
          <w:sz w:val="20"/>
          <w:szCs w:val="20"/>
        </w:rPr>
      </w:pPr>
      <w:r w:rsidRPr="005B4807">
        <w:rPr>
          <w:rStyle w:val="CharAttribute484"/>
          <w:rFonts w:eastAsia="№Е" w:hAnsi="Times New Roman"/>
          <w:i w:val="0"/>
          <w:iCs/>
          <w:sz w:val="20"/>
          <w:szCs w:val="20"/>
        </w:rPr>
        <w:t>2) в развитии их позитивных отношений к этим общественным ценностям (т.е. в развитии их социально значимых отношений);</w:t>
      </w:r>
    </w:p>
    <w:p w:rsidR="005B4807" w:rsidRPr="005B4807" w:rsidRDefault="005B4807" w:rsidP="005B4807">
      <w:pPr>
        <w:pStyle w:val="aff"/>
        <w:jc w:val="both"/>
        <w:rPr>
          <w:rStyle w:val="CharAttribute484"/>
          <w:rFonts w:eastAsia="№Е" w:hAnsi="Times New Roman"/>
          <w:i w:val="0"/>
          <w:iCs/>
          <w:sz w:val="20"/>
          <w:szCs w:val="20"/>
        </w:rPr>
      </w:pPr>
      <w:r w:rsidRPr="005B4807">
        <w:rPr>
          <w:rStyle w:val="CharAttribute484"/>
          <w:rFonts w:eastAsia="№Е" w:hAnsi="Times New Roman"/>
          <w:i w:val="0"/>
          <w:iCs/>
          <w:sz w:val="20"/>
          <w:szCs w:val="20"/>
        </w:rPr>
        <w:t>3) в приобретении ими соответствующего этим ценностям опыта поведения, опыта применения сформированных знаний и отношений на практике (т.е. в приобретении ими опыта осуществления социально значимых дел).</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b/>
          <w:sz w:val="20"/>
          <w:szCs w:val="20"/>
        </w:rPr>
        <w:t>Задачи воспитания</w:t>
      </w:r>
      <w:r w:rsidRPr="005B4807">
        <w:rPr>
          <w:rFonts w:ascii="Times New Roman" w:hAnsi="Times New Roman"/>
          <w:sz w:val="20"/>
          <w:szCs w:val="20"/>
        </w:rPr>
        <w:t xml:space="preserve"> обучающихся в общеобразовательной организации: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Личностные результаты освоения обучающимися общеобразовательных программ включают 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 – 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1.3 НАПРАВЛЕНИЯ ВОСПИТАНИЯ.</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Программа воспитания МБОУ «</w:t>
      </w:r>
      <w:r w:rsidR="00B028A5">
        <w:rPr>
          <w:rFonts w:ascii="Times New Roman" w:hAnsi="Times New Roman"/>
          <w:sz w:val="20"/>
          <w:szCs w:val="20"/>
        </w:rPr>
        <w:t>Староаймановская</w:t>
      </w:r>
      <w:r w:rsidRPr="005B4807">
        <w:rPr>
          <w:rFonts w:ascii="Times New Roman" w:hAnsi="Times New Roman"/>
          <w:sz w:val="20"/>
          <w:szCs w:val="20"/>
        </w:rPr>
        <w:t xml:space="preserve"> ООШ»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b/>
          <w:sz w:val="20"/>
          <w:szCs w:val="20"/>
        </w:rPr>
        <w:t xml:space="preserve">гражданское воспитание </w:t>
      </w:r>
      <w:r w:rsidRPr="005B4807">
        <w:rPr>
          <w:rFonts w:ascii="Times New Roman" w:hAnsi="Times New Roman"/>
          <w:bCs/>
          <w:sz w:val="20"/>
          <w:szCs w:val="20"/>
        </w:rPr>
        <w:t xml:space="preserve">— </w:t>
      </w:r>
      <w:r w:rsidRPr="005B4807">
        <w:rPr>
          <w:rFonts w:ascii="Times New Roman" w:hAnsi="Times New Roman"/>
          <w:sz w:val="20"/>
          <w:szCs w:val="20"/>
        </w:rPr>
        <w:t>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b/>
          <w:sz w:val="20"/>
          <w:szCs w:val="20"/>
        </w:rPr>
        <w:t xml:space="preserve">патриотическое воспитание </w:t>
      </w:r>
      <w:r w:rsidRPr="005B4807">
        <w:rPr>
          <w:rFonts w:ascii="Times New Roman" w:hAnsi="Times New Roman"/>
          <w:bCs/>
          <w:sz w:val="20"/>
          <w:szCs w:val="20"/>
        </w:rPr>
        <w:t xml:space="preserve">— </w:t>
      </w:r>
      <w:r w:rsidRPr="005B4807">
        <w:rPr>
          <w:rFonts w:ascii="Times New Roman" w:hAnsi="Times New Roman"/>
          <w:sz w:val="20"/>
          <w:szCs w:val="20"/>
        </w:rPr>
        <w:t>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b/>
          <w:sz w:val="20"/>
          <w:szCs w:val="20"/>
        </w:rPr>
        <w:t xml:space="preserve">духовно-нравственное воспитание </w:t>
      </w:r>
      <w:r w:rsidRPr="005B4807">
        <w:rPr>
          <w:rFonts w:ascii="Times New Roman" w:hAnsi="Times New Roman"/>
          <w:bCs/>
          <w:sz w:val="20"/>
          <w:szCs w:val="20"/>
        </w:rPr>
        <w:t>—</w:t>
      </w:r>
      <w:r w:rsidRPr="005B4807">
        <w:rPr>
          <w:rFonts w:ascii="Times New Roman" w:hAnsi="Times New Roman"/>
          <w:sz w:val="20"/>
          <w:szCs w:val="20"/>
        </w:rPr>
        <w:t xml:space="preserve">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b/>
          <w:sz w:val="20"/>
          <w:szCs w:val="20"/>
        </w:rPr>
        <w:t xml:space="preserve">эстетическое воспитание </w:t>
      </w:r>
      <w:r w:rsidRPr="005B4807">
        <w:rPr>
          <w:rFonts w:ascii="Times New Roman" w:hAnsi="Times New Roman"/>
          <w:bCs/>
          <w:sz w:val="20"/>
          <w:szCs w:val="20"/>
        </w:rPr>
        <w:t>—</w:t>
      </w:r>
      <w:r w:rsidRPr="005B4807">
        <w:rPr>
          <w:rFonts w:ascii="Times New Roman" w:hAnsi="Times New Roman"/>
          <w:sz w:val="20"/>
          <w:szCs w:val="20"/>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b/>
          <w:sz w:val="20"/>
          <w:szCs w:val="20"/>
        </w:rPr>
        <w:t>физическое воспитание</w:t>
      </w:r>
      <w:r w:rsidRPr="005B4807">
        <w:rPr>
          <w:rFonts w:ascii="Times New Roman" w:hAnsi="Times New Roman"/>
          <w:sz w:val="20"/>
          <w:szCs w:val="20"/>
        </w:rPr>
        <w:t>,</w:t>
      </w:r>
      <w:r w:rsidRPr="005B4807">
        <w:rPr>
          <w:rFonts w:ascii="Times New Roman" w:hAnsi="Times New Roman"/>
          <w:b/>
          <w:sz w:val="20"/>
          <w:szCs w:val="20"/>
        </w:rPr>
        <w:t xml:space="preserve"> формирование культуры здорового образа жизни и эмоционального благополучия </w:t>
      </w:r>
      <w:r w:rsidRPr="005B4807">
        <w:rPr>
          <w:rFonts w:ascii="Times New Roman" w:hAnsi="Times New Roman"/>
          <w:bCs/>
          <w:sz w:val="20"/>
          <w:szCs w:val="20"/>
        </w:rPr>
        <w:t xml:space="preserve">— </w:t>
      </w:r>
      <w:r w:rsidRPr="005B4807">
        <w:rPr>
          <w:rFonts w:ascii="Times New Roman" w:hAnsi="Times New Roman"/>
          <w:sz w:val="20"/>
          <w:szCs w:val="20"/>
        </w:rPr>
        <w:t>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b/>
          <w:sz w:val="20"/>
          <w:szCs w:val="20"/>
        </w:rPr>
        <w:t>трудовое воспитание</w:t>
      </w:r>
      <w:r w:rsidRPr="005B4807">
        <w:rPr>
          <w:rFonts w:ascii="Times New Roman" w:hAnsi="Times New Roman"/>
          <w:bCs/>
          <w:sz w:val="20"/>
          <w:szCs w:val="20"/>
        </w:rPr>
        <w:t xml:space="preserve"> —</w:t>
      </w:r>
      <w:r w:rsidRPr="005B4807">
        <w:rPr>
          <w:rFonts w:ascii="Times New Roman" w:hAnsi="Times New Roman"/>
          <w:sz w:val="20"/>
          <w:szCs w:val="20"/>
        </w:rPr>
        <w:t xml:space="preserve">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b/>
          <w:sz w:val="20"/>
          <w:szCs w:val="20"/>
        </w:rPr>
        <w:t>экологическое воспитание</w:t>
      </w:r>
      <w:r w:rsidRPr="005B4807">
        <w:rPr>
          <w:rFonts w:ascii="Times New Roman" w:hAnsi="Times New Roman"/>
          <w:bCs/>
          <w:sz w:val="20"/>
          <w:szCs w:val="20"/>
        </w:rPr>
        <w:t xml:space="preserve"> —</w:t>
      </w:r>
      <w:r w:rsidRPr="005B4807">
        <w:rPr>
          <w:rFonts w:ascii="Times New Roman" w:hAnsi="Times New Roman"/>
          <w:sz w:val="20"/>
          <w:szCs w:val="20"/>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b/>
          <w:sz w:val="20"/>
          <w:szCs w:val="20"/>
        </w:rPr>
        <w:t xml:space="preserve">ценности научного познания </w:t>
      </w:r>
      <w:r w:rsidRPr="005B4807">
        <w:rPr>
          <w:rFonts w:ascii="Times New Roman" w:hAnsi="Times New Roman"/>
          <w:bCs/>
          <w:sz w:val="20"/>
          <w:szCs w:val="20"/>
        </w:rPr>
        <w:t xml:space="preserve">— </w:t>
      </w:r>
      <w:r w:rsidRPr="005B4807">
        <w:rPr>
          <w:rFonts w:ascii="Times New Roman" w:hAnsi="Times New Roman"/>
          <w:sz w:val="20"/>
          <w:szCs w:val="20"/>
        </w:rPr>
        <w:t>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5B4807" w:rsidRPr="005B4807" w:rsidRDefault="005B4807" w:rsidP="005B4807">
      <w:pPr>
        <w:pStyle w:val="aff"/>
        <w:jc w:val="both"/>
        <w:rPr>
          <w:rStyle w:val="CharAttribute484"/>
          <w:rFonts w:eastAsiaTheme="majorEastAsia" w:hAnsi="Times New Roman"/>
          <w:b/>
          <w:i w:val="0"/>
          <w:sz w:val="20"/>
          <w:szCs w:val="20"/>
        </w:rPr>
      </w:pPr>
      <w:r w:rsidRPr="005B4807">
        <w:rPr>
          <w:rFonts w:ascii="Times New Roman" w:hAnsi="Times New Roman"/>
          <w:sz w:val="20"/>
          <w:szCs w:val="20"/>
        </w:rPr>
        <w:t>1.4 ЦЕЛЕВЫЕ ОРИЕНТИРЫ РЕЗУЛЬТАТОВ ВОСПИТАНИЯ</w:t>
      </w:r>
    </w:p>
    <w:p w:rsidR="005B4807" w:rsidRPr="005B4807" w:rsidRDefault="005B4807" w:rsidP="005B4807">
      <w:pPr>
        <w:pStyle w:val="aff"/>
        <w:jc w:val="both"/>
        <w:rPr>
          <w:rStyle w:val="CharAttribute484"/>
          <w:rFonts w:eastAsia="№Е" w:hAnsi="Times New Roman"/>
          <w:bCs/>
          <w:i w:val="0"/>
          <w:iCs/>
          <w:sz w:val="20"/>
          <w:szCs w:val="20"/>
        </w:rPr>
      </w:pPr>
      <w:r w:rsidRPr="005B4807">
        <w:rPr>
          <w:rStyle w:val="CharAttribute484"/>
          <w:rFonts w:eastAsia="№Е" w:hAnsi="Times New Roman"/>
          <w:i w:val="0"/>
          <w:sz w:val="20"/>
          <w:szCs w:val="20"/>
        </w:rPr>
        <w:t xml:space="preserve">Конкретизация общей цели воспитания применительно к возрастным особенностям школьников позволяет выделить в ней следующие </w:t>
      </w:r>
      <w:r w:rsidRPr="005B4807">
        <w:rPr>
          <w:rStyle w:val="CharAttribute484"/>
          <w:rFonts w:eastAsia="№Е" w:hAnsi="Times New Roman"/>
          <w:bCs/>
          <w:i w:val="0"/>
          <w:iCs/>
          <w:sz w:val="20"/>
          <w:szCs w:val="20"/>
        </w:rPr>
        <w:t>целевые</w:t>
      </w:r>
      <w:r w:rsidRPr="005B4807">
        <w:rPr>
          <w:rStyle w:val="CharAttribute484"/>
          <w:rFonts w:eastAsia="№Е" w:hAnsi="Times New Roman"/>
          <w:i w:val="0"/>
          <w:sz w:val="20"/>
          <w:szCs w:val="20"/>
        </w:rPr>
        <w:t xml:space="preserve"> </w:t>
      </w:r>
      <w:r w:rsidRPr="005B4807">
        <w:rPr>
          <w:rStyle w:val="CharAttribute484"/>
          <w:rFonts w:eastAsia="№Е" w:hAnsi="Times New Roman"/>
          <w:b/>
          <w:sz w:val="20"/>
          <w:szCs w:val="20"/>
        </w:rPr>
        <w:t>приоритеты</w:t>
      </w:r>
      <w:r w:rsidRPr="005B4807">
        <w:rPr>
          <w:rStyle w:val="CharAttribute484"/>
          <w:rFonts w:eastAsia="№Е" w:hAnsi="Times New Roman"/>
          <w:bCs/>
          <w:i w:val="0"/>
          <w:iCs/>
          <w:sz w:val="20"/>
          <w:szCs w:val="20"/>
        </w:rPr>
        <w:t>, соответствующие трем уровням общего образования.</w:t>
      </w:r>
    </w:p>
    <w:p w:rsidR="005B4807" w:rsidRPr="005B4807" w:rsidRDefault="005B4807" w:rsidP="005B4807">
      <w:pPr>
        <w:pStyle w:val="aff"/>
        <w:jc w:val="both"/>
        <w:rPr>
          <w:rFonts w:ascii="Times New Roman" w:hAnsi="Times New Roman"/>
          <w:color w:val="00000A"/>
          <w:sz w:val="20"/>
          <w:szCs w:val="20"/>
        </w:rPr>
      </w:pPr>
      <w:r w:rsidRPr="005B4807">
        <w:rPr>
          <w:rStyle w:val="CharAttribute484"/>
          <w:rFonts w:eastAsia="№Е" w:hAnsi="Times New Roman"/>
          <w:bCs/>
          <w:i w:val="0"/>
          <w:iCs/>
          <w:sz w:val="20"/>
          <w:szCs w:val="20"/>
        </w:rPr>
        <w:t>В воспитании детей младшего школьного возраста (</w:t>
      </w:r>
      <w:r w:rsidRPr="005B4807">
        <w:rPr>
          <w:rStyle w:val="CharAttribute484"/>
          <w:rFonts w:eastAsia="№Е" w:hAnsi="Times New Roman"/>
          <w:b/>
          <w:bCs/>
          <w:iCs/>
          <w:sz w:val="20"/>
          <w:szCs w:val="20"/>
        </w:rPr>
        <w:t>уровень начального общего образования</w:t>
      </w:r>
      <w:r w:rsidRPr="005B4807">
        <w:rPr>
          <w:rStyle w:val="CharAttribute484"/>
          <w:rFonts w:eastAsia="№Е" w:hAnsi="Times New Roman"/>
          <w:bCs/>
          <w:i w:val="0"/>
          <w:iCs/>
          <w:sz w:val="20"/>
          <w:szCs w:val="20"/>
        </w:rPr>
        <w:t xml:space="preserve">) таким целевым приоритетом является </w:t>
      </w:r>
      <w:r w:rsidRPr="005B4807">
        <w:rPr>
          <w:rStyle w:val="CharAttribute484"/>
          <w:rFonts w:eastAsia="Calibri" w:hAnsi="Times New Roman"/>
          <w:i w:val="0"/>
          <w:sz w:val="20"/>
          <w:szCs w:val="20"/>
        </w:rPr>
        <w:t xml:space="preserve">создание благоприятных условий для усвоения школьниками социально значимых знаний – знаний основных </w:t>
      </w:r>
      <w:r w:rsidRPr="005B4807">
        <w:rPr>
          <w:rFonts w:ascii="Times New Roman" w:hAnsi="Times New Roman"/>
          <w:color w:val="00000A"/>
          <w:sz w:val="20"/>
          <w:szCs w:val="20"/>
        </w:rPr>
        <w:t xml:space="preserve">норм и традиций того общества, в котором они живут. </w:t>
      </w:r>
    </w:p>
    <w:p w:rsidR="005B4807" w:rsidRPr="005B4807" w:rsidRDefault="005B4807" w:rsidP="005B4807">
      <w:pPr>
        <w:pStyle w:val="aff"/>
        <w:jc w:val="both"/>
        <w:rPr>
          <w:rFonts w:ascii="Times New Roman" w:hAnsi="Times New Roman"/>
          <w:sz w:val="20"/>
          <w:szCs w:val="20"/>
        </w:rPr>
      </w:pPr>
      <w:r w:rsidRPr="005B4807">
        <w:rPr>
          <w:rStyle w:val="CharAttribute484"/>
          <w:rFonts w:eastAsia="№Е" w:hAnsi="Times New Roman"/>
          <w:bCs/>
          <w:i w:val="0"/>
          <w:iCs/>
          <w:sz w:val="20"/>
          <w:szCs w:val="20"/>
        </w:rPr>
        <w:t>В воспитании детей подросткового возраста (</w:t>
      </w:r>
      <w:r w:rsidRPr="005B4807">
        <w:rPr>
          <w:rStyle w:val="CharAttribute484"/>
          <w:rFonts w:eastAsia="№Е" w:hAnsi="Times New Roman"/>
          <w:b/>
          <w:bCs/>
          <w:iCs/>
          <w:sz w:val="20"/>
          <w:szCs w:val="20"/>
        </w:rPr>
        <w:t>уровень основного общего образования</w:t>
      </w:r>
      <w:r w:rsidRPr="005B4807">
        <w:rPr>
          <w:rStyle w:val="CharAttribute484"/>
          <w:rFonts w:eastAsia="№Е" w:hAnsi="Times New Roman"/>
          <w:bCs/>
          <w:i w:val="0"/>
          <w:iCs/>
          <w:sz w:val="20"/>
          <w:szCs w:val="20"/>
        </w:rPr>
        <w:t xml:space="preserve">) таким приоритетом является </w:t>
      </w:r>
      <w:r w:rsidRPr="005B4807">
        <w:rPr>
          <w:rStyle w:val="CharAttribute484"/>
          <w:rFonts w:eastAsia="№Е" w:hAnsi="Times New Roman"/>
          <w:i w:val="0"/>
          <w:sz w:val="20"/>
          <w:szCs w:val="20"/>
        </w:rPr>
        <w:t>создание благоприятных условий для развития социально значимых отношений школьников, и, прежде всего, ценностных отношений.</w:t>
      </w:r>
    </w:p>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Целевые ориентиры результатов воспитания</w:t>
      </w:r>
    </w:p>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на уровне основного общего образования.</w:t>
      </w:r>
    </w:p>
    <w:tbl>
      <w:tblPr>
        <w:tblW w:w="70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59"/>
      </w:tblGrid>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sz w:val="20"/>
                <w:szCs w:val="20"/>
              </w:rPr>
            </w:pPr>
            <w:r w:rsidRPr="005B4807">
              <w:rPr>
                <w:rFonts w:ascii="Times New Roman" w:hAnsi="Times New Roman"/>
                <w:b/>
                <w:sz w:val="20"/>
                <w:szCs w:val="20"/>
              </w:rPr>
              <w:t>Целевые ориентиры</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Гражданское воспитание</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sz w:val="20"/>
                <w:szCs w:val="20"/>
              </w:rPr>
            </w:pPr>
            <w:bookmarkStart w:id="843" w:name="_Hlk101094428"/>
            <w:r w:rsidRPr="005B4807">
              <w:rPr>
                <w:rFonts w:ascii="Times New Roman" w:hAnsi="Times New Roman"/>
                <w:sz w:val="20"/>
                <w:szCs w:val="20"/>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Проявляющий уважение к государственным символам России, праздникам.</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Выражающий неприятие любой дискриминации граждан, проявлений экстремизма, терроризма, коррупции в обществе.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bookmarkEnd w:id="843"/>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Патриотическое воспитание</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Сознающий свою национальную, этническую принадлежность, любящий свой народ, его традиции, культуру.</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Проявляющий интерес к познанию родного языка, истории и культуры своего края, своего народа, других народов России.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Принимающий участие в мероприятиях патриотической направленности.</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Духовно-нравственное воспитание</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Эстетическое воспитание</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Выражающий понимание ценности отечественного и мирового искусства, народных традиций и народного творчества в искусстве.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Ориентированный на самовыражение в разных видах искусства, в художественном творчестве.</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Физическое воспитание, формирование культуры здоровья и эмоционального благополучия</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Умеющий осознавать физическое и эмоциональное состояние (своё и других людей), стремящийся управлять собственным эмоциональным состоянием.</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Способный адаптироваться к меняющимся социальным, информационным и природным условиям, стрессовым ситуациям. </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Трудовое воспитание</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Уважающий труд, результаты своего труда, труда других людей.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Проявляющий интерес к практическому изучению профессий и труда различного рода, в том числе на основе применения предметных знаний.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 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Экологическое воспитание</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Понимающий значение и глобальный характер экологических проблем, путей их решения, значение экологической культуры человека, общества.</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Сознающий свою ответственность как гражданина и потребителя в условиях взаимосвязи природной, технологической и социальной сред.</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Выражающий активное неприятие действий, приносящих вред природе.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Участвующий в практической деятельности экологической, природоохранной направленности.</w:t>
            </w:r>
          </w:p>
        </w:tc>
      </w:tr>
      <w:tr w:rsidR="005B4807" w:rsidRPr="005B4807" w:rsidTr="008B6647">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Ценности научного познания</w:t>
            </w:r>
          </w:p>
        </w:tc>
      </w:tr>
      <w:tr w:rsidR="005B4807" w:rsidRPr="005B4807" w:rsidTr="008B6647">
        <w:trPr>
          <w:trHeight w:val="85"/>
        </w:trPr>
        <w:tc>
          <w:tcPr>
            <w:tcW w:w="7059" w:type="dxa"/>
            <w:tcBorders>
              <w:top w:val="single" w:sz="4" w:space="0" w:color="000000"/>
              <w:left w:val="single" w:sz="4" w:space="0" w:color="000000"/>
              <w:bottom w:val="single" w:sz="4" w:space="0" w:color="000000"/>
              <w:right w:val="single" w:sz="4" w:space="0" w:color="000000"/>
            </w:tcBorders>
          </w:tcPr>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Выражающий познавательные интересы в разных предметных областях с учётом индивидуальных интересов, способностей, достижений.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Ориентированный в деятельности на научные знания о природе и обществе, взаимосвязях человека с природной и социальной средой.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rsidR="005B4807" w:rsidRPr="005B4807" w:rsidRDefault="005B4807" w:rsidP="005B4807">
      <w:pPr>
        <w:pStyle w:val="aff"/>
        <w:jc w:val="both"/>
        <w:rPr>
          <w:rStyle w:val="CharAttribute484"/>
          <w:rFonts w:eastAsia="№Е" w:hAnsi="Times New Roman"/>
          <w:i w:val="0"/>
          <w:sz w:val="20"/>
          <w:szCs w:val="20"/>
        </w:rPr>
      </w:pPr>
      <w:r w:rsidRPr="005B4807">
        <w:rPr>
          <w:rStyle w:val="CharAttribute484"/>
          <w:rFonts w:eastAsia="№Е" w:hAnsi="Times New Roman"/>
          <w:i w:val="0"/>
          <w:sz w:val="20"/>
          <w:szCs w:val="20"/>
        </w:rPr>
        <w:t>Планомерная реализация поставленных задач позволит организовать в школе интересную и событийно насыщенную жизнь детей и педагогов, что станет эффективным способом профилактики антисоциального поведения школьников.</w:t>
      </w:r>
    </w:p>
    <w:p w:rsidR="005B4807" w:rsidRPr="005B4807" w:rsidRDefault="005B4807" w:rsidP="005B4807">
      <w:pPr>
        <w:pStyle w:val="aff"/>
        <w:jc w:val="both"/>
        <w:rPr>
          <w:rStyle w:val="CharAttribute484"/>
          <w:rFonts w:eastAsia="№Е" w:hAnsi="Times New Roman"/>
          <w:b/>
          <w:i w:val="0"/>
          <w:sz w:val="20"/>
          <w:szCs w:val="20"/>
        </w:rPr>
      </w:pPr>
      <w:r w:rsidRPr="005B4807">
        <w:rPr>
          <w:rStyle w:val="CharAttribute484"/>
          <w:rFonts w:eastAsia="№Е" w:hAnsi="Times New Roman"/>
          <w:b/>
          <w:i w:val="0"/>
          <w:sz w:val="20"/>
          <w:szCs w:val="20"/>
        </w:rPr>
        <w:t>РАЗДЕЛ 2. СОДЕРЖАТЕЛЬНЫЙ.</w:t>
      </w:r>
    </w:p>
    <w:p w:rsidR="005B4807" w:rsidRPr="005B4807" w:rsidRDefault="005B4807" w:rsidP="005B4807">
      <w:pPr>
        <w:pStyle w:val="aff"/>
        <w:jc w:val="both"/>
        <w:rPr>
          <w:rFonts w:ascii="Times New Roman" w:hAnsi="Times New Roman"/>
          <w:b/>
          <w:color w:val="000000"/>
          <w:w w:val="0"/>
          <w:sz w:val="20"/>
          <w:szCs w:val="20"/>
        </w:rPr>
      </w:pPr>
      <w:r w:rsidRPr="005B4807">
        <w:rPr>
          <w:rFonts w:ascii="Times New Roman" w:hAnsi="Times New Roman"/>
          <w:b/>
          <w:color w:val="000000"/>
          <w:w w:val="0"/>
          <w:sz w:val="20"/>
          <w:szCs w:val="20"/>
        </w:rPr>
        <w:t>ВИДЫ, ФОРМЫ И СОДЕРЖАНИЕ ДЕЯТЕЛЬНОСТИ.</w:t>
      </w:r>
    </w:p>
    <w:p w:rsidR="005B4807" w:rsidRPr="005B4807" w:rsidRDefault="005B4807" w:rsidP="005B4807">
      <w:pPr>
        <w:pStyle w:val="aff"/>
        <w:jc w:val="both"/>
        <w:rPr>
          <w:rFonts w:ascii="Times New Roman" w:hAnsi="Times New Roman"/>
          <w:color w:val="000000"/>
          <w:w w:val="0"/>
          <w:sz w:val="20"/>
          <w:szCs w:val="20"/>
        </w:rPr>
      </w:pPr>
      <w:r w:rsidRPr="005B4807">
        <w:rPr>
          <w:rFonts w:ascii="Times New Roman" w:hAnsi="Times New Roman"/>
          <w:color w:val="000000"/>
          <w:w w:val="0"/>
          <w:sz w:val="20"/>
          <w:szCs w:val="20"/>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5B4807" w:rsidRPr="005B4807" w:rsidRDefault="005B4807" w:rsidP="005B4807">
      <w:pPr>
        <w:pStyle w:val="aff"/>
        <w:jc w:val="both"/>
        <w:rPr>
          <w:rFonts w:ascii="Times New Roman" w:hAnsi="Times New Roman"/>
          <w:b/>
          <w:iCs/>
          <w:color w:val="000000"/>
          <w:w w:val="0"/>
          <w:sz w:val="20"/>
          <w:szCs w:val="20"/>
        </w:rPr>
      </w:pPr>
      <w:r w:rsidRPr="005B4807">
        <w:rPr>
          <w:rFonts w:ascii="Times New Roman" w:hAnsi="Times New Roman"/>
          <w:b/>
          <w:iCs/>
          <w:color w:val="000000"/>
          <w:w w:val="0"/>
          <w:sz w:val="20"/>
          <w:szCs w:val="20"/>
        </w:rPr>
        <w:t>2.1. МОДУЛЬ «КЛЮЧЕВЫЕ ОБЩЕШКОЛЬНЫЕ ДЕЛА».</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color w:val="000000"/>
          <w:w w:val="0"/>
          <w:sz w:val="20"/>
          <w:szCs w:val="20"/>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Для этого в Школе используются следующие формы работы</w:t>
      </w:r>
    </w:p>
    <w:p w:rsidR="005B4807" w:rsidRPr="005B4807" w:rsidRDefault="005B4807" w:rsidP="005B4807">
      <w:pPr>
        <w:pStyle w:val="aff"/>
        <w:jc w:val="both"/>
        <w:rPr>
          <w:rFonts w:ascii="Times New Roman" w:hAnsi="Times New Roman"/>
          <w:b/>
          <w:bCs/>
          <w:i/>
          <w:iCs/>
          <w:sz w:val="20"/>
          <w:szCs w:val="20"/>
        </w:rPr>
      </w:pPr>
      <w:r w:rsidRPr="005B4807">
        <w:rPr>
          <w:rFonts w:ascii="Times New Roman" w:hAnsi="Times New Roman"/>
          <w:b/>
          <w:bCs/>
          <w:i/>
          <w:iCs/>
          <w:sz w:val="20"/>
          <w:szCs w:val="20"/>
        </w:rPr>
        <w:t>На внешкольном уровне: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 с</w:t>
      </w:r>
      <w:r w:rsidRPr="005B4807">
        <w:rPr>
          <w:rStyle w:val="CharAttribute501"/>
          <w:rFonts w:eastAsia="№Е" w:hAnsi="Times New Roman"/>
          <w:i w:val="0"/>
          <w:sz w:val="20"/>
          <w:szCs w:val="20"/>
        </w:rPr>
        <w:t>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патриотическая акция «Бессмертный полк» (проект запущен по инициативе и при непосредственном участии Школы,  с 9 мая 2016 года шествие жителей с. Старое Байсарово с портретами ветеранов Великой Отечественной войны проходит ежегодно);</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экологическая акция «Бумажный бум» (в сборе макулатуры активно участвуют не только родители детей, но и дедушки, бабушки; макулатура сдается  в приемные пункты);</w:t>
      </w:r>
    </w:p>
    <w:p w:rsidR="005B4807" w:rsidRPr="005B4807" w:rsidRDefault="005B4807" w:rsidP="005B4807">
      <w:pPr>
        <w:pStyle w:val="aff"/>
        <w:jc w:val="both"/>
        <w:rPr>
          <w:rStyle w:val="CharAttribute501"/>
          <w:rFonts w:eastAsia="Calibri" w:hAnsi="Times New Roman"/>
          <w:i w:val="0"/>
          <w:sz w:val="20"/>
          <w:szCs w:val="20"/>
        </w:rPr>
      </w:pPr>
      <w:r w:rsidRPr="005B4807">
        <w:rPr>
          <w:rFonts w:ascii="Times New Roman" w:hAnsi="Times New Roman"/>
          <w:sz w:val="20"/>
          <w:szCs w:val="20"/>
        </w:rPr>
        <w:t>- акции «Осенняя неделя добра», «Весенняя неделя добра» и др.</w:t>
      </w:r>
    </w:p>
    <w:p w:rsidR="005B4807" w:rsidRPr="005B4807" w:rsidRDefault="005B4807" w:rsidP="005B4807">
      <w:pPr>
        <w:pStyle w:val="aff"/>
        <w:jc w:val="both"/>
        <w:rPr>
          <w:rStyle w:val="CharAttribute501"/>
          <w:rFonts w:eastAsia="Calibri" w:hAnsi="Times New Roman"/>
          <w:i w:val="0"/>
          <w:sz w:val="20"/>
          <w:szCs w:val="20"/>
        </w:rPr>
      </w:pPr>
      <w:r w:rsidRPr="005B4807">
        <w:rPr>
          <w:rStyle w:val="CharAttribute501"/>
          <w:rFonts w:eastAsia="№Е" w:hAnsi="Times New Roman"/>
          <w:i w:val="0"/>
          <w:sz w:val="20"/>
          <w:szCs w:val="20"/>
        </w:rPr>
        <w:t xml:space="preserve">открытые дискуссионные площадки –  комплекс открытых дискуссионных площадок. </w:t>
      </w:r>
    </w:p>
    <w:p w:rsidR="005B4807" w:rsidRPr="005B4807" w:rsidRDefault="005B4807" w:rsidP="005B4807">
      <w:pPr>
        <w:pStyle w:val="aff"/>
        <w:jc w:val="both"/>
        <w:rPr>
          <w:rStyle w:val="CharAttribute501"/>
          <w:rFonts w:eastAsia="Calibri" w:hAnsi="Times New Roman"/>
          <w:i w:val="0"/>
          <w:sz w:val="20"/>
          <w:szCs w:val="20"/>
        </w:rPr>
      </w:pPr>
      <w:r w:rsidRPr="005B4807">
        <w:rPr>
          <w:rStyle w:val="CharAttribute501"/>
          <w:rFonts w:eastAsia="№Е" w:hAnsi="Times New Roman"/>
          <w:i w:val="0"/>
          <w:sz w:val="20"/>
          <w:szCs w:val="20"/>
        </w:rPr>
        <w:t>- общешкольные родительские и ученические собрания, которые проводятся регулярно, в их рамках  обсуждаются насущные проблемы;</w:t>
      </w:r>
    </w:p>
    <w:p w:rsidR="005B4807" w:rsidRPr="005B4807" w:rsidRDefault="005B4807" w:rsidP="005B4807">
      <w:pPr>
        <w:pStyle w:val="aff"/>
        <w:jc w:val="both"/>
        <w:rPr>
          <w:rStyle w:val="CharAttribute501"/>
          <w:rFonts w:eastAsia="Calibri" w:hAnsi="Times New Roman"/>
          <w:i w:val="0"/>
          <w:sz w:val="20"/>
          <w:szCs w:val="20"/>
        </w:rPr>
      </w:pPr>
      <w:r w:rsidRPr="005B4807">
        <w:rPr>
          <w:rStyle w:val="CharAttribute501"/>
          <w:rFonts w:eastAsia="№Е" w:hAnsi="Times New Roman"/>
          <w:i w:val="0"/>
          <w:sz w:val="20"/>
          <w:szCs w:val="20"/>
        </w:rPr>
        <w:t>- Единый День профилактики правонарушений в школе (помимо профилактических мероприятий с обучающимися, проводится встреча родителей и обучающихся с представителями Управления образования, КДН и ЗП, ПДН);</w:t>
      </w:r>
    </w:p>
    <w:p w:rsidR="005B4807" w:rsidRPr="005B4807" w:rsidRDefault="005B4807" w:rsidP="005B4807">
      <w:pPr>
        <w:pStyle w:val="aff"/>
        <w:jc w:val="both"/>
        <w:rPr>
          <w:rFonts w:ascii="Times New Roman" w:hAnsi="Times New Roman"/>
          <w:bCs/>
          <w:sz w:val="20"/>
          <w:szCs w:val="20"/>
        </w:rPr>
      </w:pPr>
      <w:r w:rsidRPr="005B4807">
        <w:rPr>
          <w:rFonts w:ascii="Times New Roman" w:hAnsi="Times New Roman"/>
          <w:bCs/>
          <w:sz w:val="20"/>
          <w:szCs w:val="20"/>
        </w:rPr>
        <w:t xml:space="preserve">проводимые для жителей поселка и организуемые </w:t>
      </w:r>
      <w:r w:rsidRPr="005B4807">
        <w:rPr>
          <w:rStyle w:val="CharAttribute501"/>
          <w:rFonts w:eastAsia="№Е" w:hAnsi="Times New Roman"/>
          <w:i w:val="0"/>
          <w:iCs/>
          <w:sz w:val="20"/>
          <w:szCs w:val="20"/>
        </w:rPr>
        <w:t>совместно</w:t>
      </w:r>
      <w:r w:rsidRPr="005B4807">
        <w:rPr>
          <w:rFonts w:ascii="Times New Roman" w:hAnsi="Times New Roman"/>
          <w:bCs/>
          <w:i/>
          <w:iCs/>
          <w:sz w:val="20"/>
          <w:szCs w:val="20"/>
        </w:rPr>
        <w:t xml:space="preserve"> </w:t>
      </w:r>
      <w:r w:rsidRPr="005B4807">
        <w:rPr>
          <w:rFonts w:ascii="Times New Roman" w:hAnsi="Times New Roman"/>
          <w:bCs/>
          <w:sz w:val="20"/>
          <w:szCs w:val="20"/>
        </w:rPr>
        <w:t>с семьями учащихся спортивные состязания, праздники, представления, которые открывают возможности для творческой самореализации школьников и включают их в деятельную заботу об окружающих:</w:t>
      </w:r>
    </w:p>
    <w:p w:rsidR="005B4807" w:rsidRPr="005B4807" w:rsidRDefault="005B4807" w:rsidP="005B4807">
      <w:pPr>
        <w:pStyle w:val="aff"/>
        <w:jc w:val="both"/>
        <w:rPr>
          <w:rFonts w:ascii="Times New Roman" w:hAnsi="Times New Roman"/>
          <w:bCs/>
          <w:sz w:val="20"/>
          <w:szCs w:val="20"/>
        </w:rPr>
      </w:pPr>
      <w:r w:rsidRPr="005B4807">
        <w:rPr>
          <w:rFonts w:ascii="Times New Roman" w:hAnsi="Times New Roman"/>
          <w:bCs/>
          <w:sz w:val="20"/>
          <w:szCs w:val="20"/>
        </w:rPr>
        <w:t>- спортивно-оздоровительная деятельность: соревнование по волейболу между командами выпускников школы и старшеклассниками; состязания «Кросс нации», «Лыжня России», «Зарница», «Веселые старты» в командах и т.п. с участием детей, родителей, учителей, жителей села;</w:t>
      </w:r>
    </w:p>
    <w:p w:rsidR="005B4807" w:rsidRPr="005B4807" w:rsidRDefault="005B4807" w:rsidP="005B4807">
      <w:pPr>
        <w:pStyle w:val="aff"/>
        <w:jc w:val="both"/>
        <w:rPr>
          <w:rFonts w:ascii="Times New Roman" w:hAnsi="Times New Roman"/>
          <w:bCs/>
          <w:sz w:val="20"/>
          <w:szCs w:val="20"/>
        </w:rPr>
      </w:pPr>
      <w:r w:rsidRPr="005B4807">
        <w:rPr>
          <w:rFonts w:ascii="Times New Roman" w:hAnsi="Times New Roman"/>
          <w:bCs/>
          <w:sz w:val="20"/>
          <w:szCs w:val="20"/>
        </w:rPr>
        <w:t>- досугово - развлекательная деятельность: праздники, концерты, конкурсные программы  ко Дню матери и День Учителя, 8 Марта и 23 февраля, выпускные вечера, торжественные линейки Первого и Последнего звонков, новогодние представления и т.п. с участием родителей, бабушек и дедушек;</w:t>
      </w:r>
    </w:p>
    <w:p w:rsidR="005B4807" w:rsidRPr="005B4807" w:rsidRDefault="005B4807" w:rsidP="005B4807">
      <w:pPr>
        <w:pStyle w:val="aff"/>
        <w:jc w:val="both"/>
        <w:rPr>
          <w:rFonts w:ascii="Times New Roman" w:hAnsi="Times New Roman"/>
          <w:bCs/>
          <w:sz w:val="20"/>
          <w:szCs w:val="20"/>
        </w:rPr>
      </w:pPr>
      <w:r w:rsidRPr="005B4807">
        <w:rPr>
          <w:rFonts w:ascii="Times New Roman" w:hAnsi="Times New Roman"/>
          <w:bCs/>
          <w:sz w:val="20"/>
          <w:szCs w:val="20"/>
        </w:rPr>
        <w:t>- концерты в сельском Доме культуры с вокальными, танцевальными выступлениями школьников в День пожилого человека, День защиты ребенка, на Масленицу, 8 Марта, 9 Мая, «Созвездие» и др.</w:t>
      </w:r>
    </w:p>
    <w:p w:rsidR="005B4807" w:rsidRPr="005B4807" w:rsidRDefault="005B4807" w:rsidP="005B4807">
      <w:pPr>
        <w:pStyle w:val="aff"/>
        <w:jc w:val="both"/>
        <w:rPr>
          <w:rFonts w:ascii="Times New Roman" w:hAnsi="Times New Roman"/>
          <w:b/>
          <w:bCs/>
          <w:i/>
          <w:iCs/>
          <w:sz w:val="20"/>
          <w:szCs w:val="20"/>
        </w:rPr>
      </w:pPr>
      <w:r w:rsidRPr="005B4807">
        <w:rPr>
          <w:rFonts w:ascii="Times New Roman" w:hAnsi="Times New Roman"/>
          <w:b/>
          <w:bCs/>
          <w:i/>
          <w:iCs/>
          <w:sz w:val="20"/>
          <w:szCs w:val="20"/>
        </w:rPr>
        <w:t>На школьном уровне:</w:t>
      </w:r>
    </w:p>
    <w:p w:rsidR="005B4807" w:rsidRPr="005B4807" w:rsidRDefault="005B4807" w:rsidP="005B4807">
      <w:pPr>
        <w:pStyle w:val="aff"/>
        <w:jc w:val="both"/>
        <w:rPr>
          <w:rStyle w:val="CharAttribute501"/>
          <w:rFonts w:eastAsia="Calibri" w:hAnsi="Times New Roman"/>
          <w:i w:val="0"/>
          <w:sz w:val="20"/>
          <w:szCs w:val="20"/>
        </w:rPr>
      </w:pPr>
      <w:r w:rsidRPr="005B4807">
        <w:rPr>
          <w:rStyle w:val="CharAttribute501"/>
          <w:rFonts w:eastAsia="№Е" w:hAnsi="Times New Roman"/>
          <w:i w:val="0"/>
          <w:sz w:val="20"/>
          <w:szCs w:val="20"/>
        </w:rPr>
        <w:t>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i w:val="0"/>
          <w:sz w:val="20"/>
          <w:szCs w:val="20"/>
        </w:rPr>
        <w:t>- День Учителя (поздравление учителей, концертная программа, подготовленная обучающимися, проводимая в актовом зале при полном составе учеников и учителей Школы);</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i w:val="0"/>
          <w:sz w:val="20"/>
          <w:szCs w:val="20"/>
        </w:rPr>
        <w:t>- День самоуправления в День Учителя (старшеклассники организуют учебный процесс, проводят уроки, общешкольную линейку, следят за порядком в школе и т.п.);</w:t>
      </w:r>
    </w:p>
    <w:p w:rsidR="005B4807" w:rsidRPr="005B4807" w:rsidRDefault="005B4807" w:rsidP="005B4807">
      <w:pPr>
        <w:pStyle w:val="aff"/>
        <w:jc w:val="both"/>
        <w:rPr>
          <w:rStyle w:val="CharAttribute501"/>
          <w:rFonts w:eastAsia="№Е" w:hAnsi="Times New Roman"/>
          <w:i w:val="0"/>
          <w:sz w:val="20"/>
          <w:szCs w:val="20"/>
        </w:rPr>
      </w:pPr>
      <w:r w:rsidRPr="005B4807">
        <w:rPr>
          <w:rFonts w:ascii="Times New Roman" w:hAnsi="Times New Roman"/>
          <w:bCs/>
          <w:sz w:val="20"/>
          <w:szCs w:val="20"/>
        </w:rPr>
        <w:t xml:space="preserve">- праздники, концерты, конкурсные программы  в </w:t>
      </w:r>
      <w:r w:rsidRPr="005B4807">
        <w:rPr>
          <w:rStyle w:val="CharAttribute501"/>
          <w:rFonts w:eastAsia="№Е" w:hAnsi="Times New Roman"/>
          <w:i w:val="0"/>
          <w:sz w:val="20"/>
          <w:szCs w:val="20"/>
        </w:rPr>
        <w:t>Новогодние праздники, Осенние праздники, День матери, 8 Марта, День защитника Отечества, День Победы, выпускные вечера, «Первый звонок», «Последний звонок»  и др.;</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i w:val="0"/>
          <w:sz w:val="20"/>
          <w:szCs w:val="20"/>
        </w:rPr>
        <w:t>- предметные недели (литературы, русского и английского языков; математики, физики, биологии и химии; истории, обществознания и географии; начальных классов);</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i w:val="0"/>
          <w:sz w:val="20"/>
          <w:szCs w:val="20"/>
        </w:rPr>
        <w:t xml:space="preserve">-День науки (подготовка проектов, исследовательских работ и их защита)  </w:t>
      </w:r>
    </w:p>
    <w:p w:rsidR="005B4807" w:rsidRPr="005B4807" w:rsidRDefault="005B4807" w:rsidP="005B4807">
      <w:pPr>
        <w:pStyle w:val="aff"/>
        <w:jc w:val="both"/>
        <w:rPr>
          <w:rStyle w:val="CharAttribute501"/>
          <w:rFonts w:eastAsia="№Е" w:hAnsi="Times New Roman"/>
          <w:bCs/>
          <w:i w:val="0"/>
          <w:sz w:val="20"/>
          <w:szCs w:val="20"/>
        </w:rPr>
      </w:pPr>
      <w:r w:rsidRPr="005B4807">
        <w:rPr>
          <w:rStyle w:val="CharAttribute501"/>
          <w:rFonts w:eastAsia="№Е" w:hAnsi="Times New Roman"/>
          <w:i w:val="0"/>
          <w:sz w:val="20"/>
          <w:szCs w:val="20"/>
        </w:rPr>
        <w:t>торжественные р</w:t>
      </w:r>
      <w:r w:rsidRPr="005B4807">
        <w:rPr>
          <w:rFonts w:ascii="Times New Roman" w:hAnsi="Times New Roman"/>
          <w:bCs/>
          <w:sz w:val="20"/>
          <w:szCs w:val="20"/>
        </w:rPr>
        <w:t xml:space="preserve">итуалы посвящения, связанные с переходом учащихся на </w:t>
      </w:r>
      <w:r w:rsidRPr="005B4807">
        <w:rPr>
          <w:rStyle w:val="CharAttribute501"/>
          <w:rFonts w:eastAsia="№Е" w:hAnsi="Times New Roman"/>
          <w:i w:val="0"/>
          <w:iCs/>
          <w:sz w:val="20"/>
          <w:szCs w:val="20"/>
        </w:rPr>
        <w:t>следующую</w:t>
      </w:r>
      <w:r w:rsidRPr="005B4807">
        <w:rPr>
          <w:rFonts w:ascii="Times New Roman" w:hAnsi="Times New Roman"/>
          <w:bCs/>
          <w:sz w:val="20"/>
          <w:szCs w:val="20"/>
        </w:rPr>
        <w:t xml:space="preserve"> ступень образования, символизирующие приобретение ими новых социальных статусов в школе и р</w:t>
      </w:r>
      <w:r w:rsidRPr="005B4807">
        <w:rPr>
          <w:rStyle w:val="CharAttribute501"/>
          <w:rFonts w:eastAsia="№Е" w:hAnsi="Times New Roman"/>
          <w:i w:val="0"/>
          <w:sz w:val="20"/>
          <w:szCs w:val="20"/>
        </w:rPr>
        <w:t>азвивающие школьную идентичность детей:</w:t>
      </w:r>
    </w:p>
    <w:p w:rsidR="005B4807" w:rsidRPr="005B4807" w:rsidRDefault="005B4807" w:rsidP="005B4807">
      <w:pPr>
        <w:pStyle w:val="aff"/>
        <w:jc w:val="both"/>
        <w:rPr>
          <w:rFonts w:ascii="Times New Roman" w:hAnsi="Times New Roman"/>
          <w:bCs/>
          <w:sz w:val="20"/>
          <w:szCs w:val="20"/>
        </w:rPr>
      </w:pPr>
      <w:r w:rsidRPr="005B4807">
        <w:rPr>
          <w:rFonts w:ascii="Times New Roman" w:hAnsi="Times New Roman"/>
          <w:bCs/>
          <w:sz w:val="20"/>
          <w:szCs w:val="20"/>
        </w:rPr>
        <w:t>- «Первый звонок»;</w:t>
      </w:r>
    </w:p>
    <w:p w:rsidR="005B4807" w:rsidRPr="005B4807" w:rsidRDefault="005B4807" w:rsidP="005B4807">
      <w:pPr>
        <w:pStyle w:val="aff"/>
        <w:jc w:val="both"/>
        <w:rPr>
          <w:rFonts w:ascii="Times New Roman" w:hAnsi="Times New Roman"/>
          <w:bCs/>
          <w:sz w:val="20"/>
          <w:szCs w:val="20"/>
        </w:rPr>
      </w:pPr>
      <w:r w:rsidRPr="005B4807">
        <w:rPr>
          <w:rFonts w:ascii="Times New Roman" w:hAnsi="Times New Roman"/>
          <w:bCs/>
          <w:sz w:val="20"/>
          <w:szCs w:val="20"/>
        </w:rPr>
        <w:t>- «Последний звонок».</w:t>
      </w:r>
    </w:p>
    <w:p w:rsidR="005B4807" w:rsidRPr="005B4807" w:rsidRDefault="005B4807" w:rsidP="005B4807">
      <w:pPr>
        <w:pStyle w:val="aff"/>
        <w:jc w:val="both"/>
        <w:rPr>
          <w:rFonts w:ascii="Times New Roman" w:eastAsia="№Е" w:hAnsi="Times New Roman"/>
          <w:b/>
          <w:bCs/>
          <w:iCs/>
          <w:sz w:val="20"/>
          <w:szCs w:val="20"/>
        </w:rPr>
      </w:pPr>
      <w:r w:rsidRPr="005B4807">
        <w:rPr>
          <w:rFonts w:ascii="Times New Roman" w:hAnsi="Times New Roman"/>
          <w:bCs/>
          <w:sz w:val="20"/>
          <w:szCs w:val="20"/>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w:t>
      </w:r>
    </w:p>
    <w:p w:rsidR="005B4807" w:rsidRPr="005B4807" w:rsidRDefault="005B4807" w:rsidP="005B4807">
      <w:pPr>
        <w:pStyle w:val="aff"/>
        <w:jc w:val="both"/>
        <w:rPr>
          <w:rFonts w:ascii="Times New Roman" w:hAnsi="Times New Roman"/>
          <w:bCs/>
          <w:sz w:val="20"/>
          <w:szCs w:val="20"/>
        </w:rPr>
      </w:pPr>
      <w:r w:rsidRPr="005B4807">
        <w:rPr>
          <w:rFonts w:ascii="Times New Roman" w:hAnsi="Times New Roman"/>
          <w:bCs/>
          <w:sz w:val="20"/>
          <w:szCs w:val="20"/>
        </w:rPr>
        <w:t>- еженедельные общешкольные линейки (по понедельникам) с вручением грамот и благодарностей;</w:t>
      </w:r>
    </w:p>
    <w:p w:rsidR="005B4807" w:rsidRPr="005B4807" w:rsidRDefault="005B4807" w:rsidP="005B4807">
      <w:pPr>
        <w:pStyle w:val="aff"/>
        <w:jc w:val="both"/>
        <w:rPr>
          <w:rFonts w:ascii="Times New Roman" w:hAnsi="Times New Roman"/>
          <w:bCs/>
          <w:sz w:val="20"/>
          <w:szCs w:val="20"/>
        </w:rPr>
      </w:pPr>
      <w:r w:rsidRPr="005B4807">
        <w:rPr>
          <w:rFonts w:ascii="Times New Roman" w:hAnsi="Times New Roman"/>
          <w:bCs/>
          <w:sz w:val="20"/>
          <w:szCs w:val="20"/>
        </w:rPr>
        <w:t>- награждение на торжественной линейке «Последний звонок» по итогам учебного года Похвальными листами и грамотами обучающихся, а также классов, победивших в конкурсе  «Лучший класс школы».</w:t>
      </w:r>
    </w:p>
    <w:p w:rsidR="005B4807" w:rsidRPr="005B4807" w:rsidRDefault="005B4807" w:rsidP="005B4807">
      <w:pPr>
        <w:pStyle w:val="aff"/>
        <w:jc w:val="both"/>
        <w:rPr>
          <w:rStyle w:val="CharAttribute501"/>
          <w:rFonts w:eastAsia="№Е" w:hAnsi="Times New Roman"/>
          <w:b/>
          <w:bCs/>
          <w:i w:val="0"/>
          <w:iCs/>
          <w:sz w:val="20"/>
          <w:szCs w:val="20"/>
        </w:rPr>
      </w:pPr>
      <w:r w:rsidRPr="005B4807">
        <w:rPr>
          <w:rFonts w:ascii="Times New Roman" w:hAnsi="Times New Roman"/>
          <w:b/>
          <w:bCs/>
          <w:i/>
          <w:iCs/>
          <w:sz w:val="20"/>
          <w:szCs w:val="20"/>
        </w:rPr>
        <w:t>На уровне классов:</w:t>
      </w:r>
      <w:r w:rsidRPr="005B4807">
        <w:rPr>
          <w:rStyle w:val="CharAttribute501"/>
          <w:rFonts w:eastAsia="№Е" w:hAnsi="Times New Roman"/>
          <w:b/>
          <w:bCs/>
          <w:i w:val="0"/>
          <w:iCs/>
          <w:sz w:val="20"/>
          <w:szCs w:val="20"/>
        </w:rPr>
        <w:t xml:space="preserve"> </w:t>
      </w:r>
    </w:p>
    <w:p w:rsidR="005B4807" w:rsidRPr="005B4807" w:rsidRDefault="005B4807" w:rsidP="005B4807">
      <w:pPr>
        <w:pStyle w:val="aff"/>
        <w:jc w:val="both"/>
        <w:rPr>
          <w:rStyle w:val="CharAttribute501"/>
          <w:rFonts w:eastAsia="№Е" w:hAnsi="Times New Roman"/>
          <w:i w:val="0"/>
          <w:sz w:val="20"/>
          <w:szCs w:val="20"/>
        </w:rPr>
      </w:pPr>
      <w:r w:rsidRPr="005B4807">
        <w:rPr>
          <w:rFonts w:ascii="Times New Roman" w:hAnsi="Times New Roman"/>
          <w:bCs/>
          <w:sz w:val="20"/>
          <w:szCs w:val="20"/>
        </w:rPr>
        <w:t>выбор и делегирование представителей классов в общешкольные советы</w:t>
      </w:r>
      <w:r w:rsidRPr="005B4807">
        <w:rPr>
          <w:rStyle w:val="CharAttribute501"/>
          <w:rFonts w:eastAsia="№Е" w:hAnsi="Times New Roman"/>
          <w:i w:val="0"/>
          <w:sz w:val="20"/>
          <w:szCs w:val="20"/>
        </w:rPr>
        <w:t xml:space="preserve"> дел, ответственных за подготовку общешкольных ключевых дел;  </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i w:val="0"/>
          <w:sz w:val="20"/>
          <w:szCs w:val="20"/>
        </w:rPr>
        <w:t xml:space="preserve">участие школьных классов в реализации общешкольных ключевых дел; </w:t>
      </w:r>
    </w:p>
    <w:p w:rsidR="005B4807" w:rsidRPr="005B4807" w:rsidRDefault="005B4807" w:rsidP="005B4807">
      <w:pPr>
        <w:pStyle w:val="aff"/>
        <w:jc w:val="both"/>
        <w:rPr>
          <w:rFonts w:ascii="Times New Roman" w:hAnsi="Times New Roman"/>
          <w:sz w:val="20"/>
          <w:szCs w:val="20"/>
        </w:rPr>
      </w:pPr>
      <w:r w:rsidRPr="005B4807">
        <w:rPr>
          <w:rStyle w:val="CharAttribute501"/>
          <w:rFonts w:eastAsia="№Е" w:hAnsi="Times New Roman"/>
          <w:i w:val="0"/>
          <w:sz w:val="20"/>
          <w:szCs w:val="20"/>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5B4807" w:rsidRPr="005B4807" w:rsidRDefault="005B4807" w:rsidP="005B4807">
      <w:pPr>
        <w:pStyle w:val="aff"/>
        <w:jc w:val="both"/>
        <w:rPr>
          <w:rStyle w:val="CharAttribute501"/>
          <w:rFonts w:eastAsia="№Е" w:hAnsi="Times New Roman"/>
          <w:b/>
          <w:bCs/>
          <w:i w:val="0"/>
          <w:iCs/>
          <w:sz w:val="20"/>
          <w:szCs w:val="20"/>
        </w:rPr>
      </w:pPr>
      <w:r w:rsidRPr="005B4807">
        <w:rPr>
          <w:rFonts w:ascii="Times New Roman" w:hAnsi="Times New Roman"/>
          <w:b/>
          <w:bCs/>
          <w:i/>
          <w:iCs/>
          <w:sz w:val="20"/>
          <w:szCs w:val="20"/>
        </w:rPr>
        <w:t>На индивидуальном уровне:</w:t>
      </w:r>
      <w:r w:rsidRPr="005B4807">
        <w:rPr>
          <w:rStyle w:val="CharAttribute501"/>
          <w:rFonts w:eastAsia="№Е" w:hAnsi="Times New Roman"/>
          <w:b/>
          <w:bCs/>
          <w:i w:val="0"/>
          <w:iCs/>
          <w:sz w:val="20"/>
          <w:szCs w:val="20"/>
        </w:rPr>
        <w:t xml:space="preserve"> </w:t>
      </w:r>
    </w:p>
    <w:p w:rsidR="005B4807" w:rsidRPr="005B4807" w:rsidRDefault="005B4807" w:rsidP="005B4807">
      <w:pPr>
        <w:pStyle w:val="aff"/>
        <w:jc w:val="both"/>
        <w:rPr>
          <w:rFonts w:ascii="Times New Roman" w:hAnsi="Times New Roman"/>
          <w:sz w:val="20"/>
          <w:szCs w:val="20"/>
        </w:rPr>
      </w:pPr>
      <w:r w:rsidRPr="005B4807">
        <w:rPr>
          <w:rStyle w:val="CharAttribute501"/>
          <w:rFonts w:eastAsia="№Е" w:hAnsi="Times New Roman"/>
          <w:i w:val="0"/>
          <w:iCs/>
          <w:sz w:val="20"/>
          <w:szCs w:val="20"/>
        </w:rPr>
        <w:t>вовлечение по возможности</w:t>
      </w:r>
      <w:r w:rsidRPr="005B4807">
        <w:rPr>
          <w:rFonts w:ascii="Times New Roman" w:hAnsi="Times New Roman"/>
          <w:i/>
          <w:sz w:val="20"/>
          <w:szCs w:val="20"/>
        </w:rPr>
        <w:t xml:space="preserve"> </w:t>
      </w:r>
      <w:r w:rsidRPr="005B4807">
        <w:rPr>
          <w:rFonts w:ascii="Times New Roman" w:hAnsi="Times New Roman"/>
          <w:sz w:val="20"/>
          <w:szCs w:val="20"/>
        </w:rPr>
        <w:t>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5B4807" w:rsidRPr="005B4807" w:rsidRDefault="005B4807" w:rsidP="005B4807">
      <w:pPr>
        <w:pStyle w:val="aff"/>
        <w:jc w:val="both"/>
        <w:rPr>
          <w:rFonts w:ascii="Times New Roman" w:eastAsia="№Е" w:hAnsi="Times New Roman"/>
          <w:iCs/>
          <w:sz w:val="20"/>
          <w:szCs w:val="20"/>
        </w:rPr>
      </w:pPr>
      <w:r w:rsidRPr="005B4807">
        <w:rPr>
          <w:rFonts w:ascii="Times New Roman" w:hAnsi="Times New Roman"/>
          <w:sz w:val="20"/>
          <w:szCs w:val="20"/>
        </w:rPr>
        <w:t>индивидуальная помощь ребенку (</w:t>
      </w:r>
      <w:r w:rsidRPr="005B4807">
        <w:rPr>
          <w:rFonts w:ascii="Times New Roman" w:eastAsia="№Е" w:hAnsi="Times New Roman"/>
          <w:iCs/>
          <w:sz w:val="20"/>
          <w:szCs w:val="20"/>
        </w:rPr>
        <w:t xml:space="preserve">при необходимости) в освоении навыков </w:t>
      </w:r>
      <w:r w:rsidRPr="005B4807">
        <w:rPr>
          <w:rFonts w:ascii="Times New Roman" w:hAnsi="Times New Roman"/>
          <w:sz w:val="20"/>
          <w:szCs w:val="20"/>
        </w:rPr>
        <w:t>подготовки, проведения и анализа ключевых дел;</w:t>
      </w:r>
    </w:p>
    <w:p w:rsidR="005B4807" w:rsidRPr="005B4807" w:rsidRDefault="005B4807" w:rsidP="005B4807">
      <w:pPr>
        <w:pStyle w:val="aff"/>
        <w:jc w:val="both"/>
        <w:rPr>
          <w:rFonts w:ascii="Times New Roman" w:eastAsia="№Е" w:hAnsi="Times New Roman"/>
          <w:b/>
          <w:bCs/>
          <w:iCs/>
          <w:sz w:val="20"/>
          <w:szCs w:val="20"/>
        </w:rPr>
      </w:pPr>
      <w:r w:rsidRPr="005B4807">
        <w:rPr>
          <w:rFonts w:ascii="Times New Roman" w:hAnsi="Times New Roman"/>
          <w:sz w:val="20"/>
          <w:szCs w:val="20"/>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5B4807" w:rsidRPr="005B4807" w:rsidRDefault="005B4807" w:rsidP="005B4807">
      <w:pPr>
        <w:pStyle w:val="aff"/>
        <w:jc w:val="both"/>
        <w:rPr>
          <w:rStyle w:val="CharAttribute501"/>
          <w:rFonts w:eastAsia="№Е" w:hAnsi="Times New Roman"/>
          <w:b/>
          <w:bCs/>
          <w:i w:val="0"/>
          <w:iCs/>
          <w:sz w:val="20"/>
          <w:szCs w:val="20"/>
        </w:rPr>
      </w:pPr>
      <w:r w:rsidRPr="005B4807">
        <w:rPr>
          <w:rFonts w:ascii="Times New Roman" w:hAnsi="Times New Roman"/>
          <w:sz w:val="20"/>
          <w:szCs w:val="20"/>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5B4807" w:rsidRPr="005B4807" w:rsidRDefault="005B4807" w:rsidP="005B4807">
      <w:pPr>
        <w:pStyle w:val="aff"/>
        <w:jc w:val="both"/>
        <w:rPr>
          <w:rFonts w:ascii="Times New Roman" w:hAnsi="Times New Roman"/>
          <w:b/>
          <w:iCs/>
          <w:color w:val="000000"/>
          <w:w w:val="0"/>
          <w:sz w:val="20"/>
          <w:szCs w:val="20"/>
        </w:rPr>
      </w:pPr>
      <w:r w:rsidRPr="005B4807">
        <w:rPr>
          <w:rFonts w:ascii="Times New Roman" w:hAnsi="Times New Roman"/>
          <w:b/>
          <w:iCs/>
          <w:color w:val="000000"/>
          <w:w w:val="0"/>
          <w:sz w:val="20"/>
          <w:szCs w:val="20"/>
        </w:rPr>
        <w:t>2.2. МОДУЛЬ «КЛАССНОЕ РУКОВОДСТВО».</w:t>
      </w:r>
    </w:p>
    <w:p w:rsidR="005B4807" w:rsidRPr="005B4807" w:rsidRDefault="005B4807" w:rsidP="005B4807">
      <w:pPr>
        <w:pStyle w:val="aff"/>
        <w:jc w:val="both"/>
        <w:rPr>
          <w:rFonts w:ascii="Times New Roman" w:hAnsi="Times New Roman"/>
          <w:i/>
          <w:sz w:val="20"/>
          <w:szCs w:val="20"/>
        </w:rPr>
      </w:pPr>
      <w:r w:rsidRPr="005B4807">
        <w:rPr>
          <w:rFonts w:ascii="Times New Roman" w:hAnsi="Times New Roman"/>
          <w:sz w:val="20"/>
          <w:szCs w:val="20"/>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5B4807" w:rsidRPr="005B4807" w:rsidRDefault="005B4807" w:rsidP="005B4807">
      <w:pPr>
        <w:pStyle w:val="aff"/>
        <w:jc w:val="both"/>
        <w:rPr>
          <w:rStyle w:val="CharAttribute502"/>
          <w:rFonts w:eastAsia="№Е" w:hAnsi="Times New Roman"/>
          <w:b/>
          <w:bCs/>
          <w:iCs/>
          <w:sz w:val="20"/>
          <w:szCs w:val="20"/>
        </w:rPr>
      </w:pPr>
      <w:r w:rsidRPr="005B4807">
        <w:rPr>
          <w:rStyle w:val="CharAttribute502"/>
          <w:rFonts w:eastAsia="№Е" w:hAnsi="Times New Roman"/>
          <w:b/>
          <w:bCs/>
          <w:iCs/>
          <w:sz w:val="20"/>
          <w:szCs w:val="20"/>
        </w:rPr>
        <w:t>Работа с классным коллективом:</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организация интересных и полезных для личностного развития ребенка совместных дел с учащимися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 </w:t>
      </w:r>
    </w:p>
    <w:p w:rsidR="005B4807" w:rsidRPr="005B4807" w:rsidRDefault="005B4807" w:rsidP="005B4807">
      <w:pPr>
        <w:pStyle w:val="aff"/>
        <w:jc w:val="both"/>
        <w:rPr>
          <w:rStyle w:val="CharAttribute501"/>
          <w:rFonts w:eastAsia="Tahoma" w:hAnsi="Times New Roman"/>
          <w:i w:val="0"/>
          <w:sz w:val="20"/>
          <w:szCs w:val="20"/>
        </w:rPr>
      </w:pPr>
      <w:r w:rsidRPr="005B4807">
        <w:rPr>
          <w:rStyle w:val="CharAttribute504"/>
          <w:rFonts w:eastAsia="№Е" w:hAnsi="Times New Roman"/>
          <w:sz w:val="20"/>
          <w:szCs w:val="20"/>
        </w:rPr>
        <w:t xml:space="preserve">сплочение коллектива класса через: </w:t>
      </w:r>
      <w:r w:rsidRPr="005B4807">
        <w:rPr>
          <w:rFonts w:ascii="Times New Roman" w:eastAsia="Tahoma" w:hAnsi="Times New Roman"/>
          <w:sz w:val="20"/>
          <w:szCs w:val="20"/>
        </w:rPr>
        <w:t>и</w:t>
      </w:r>
      <w:r w:rsidRPr="005B4807">
        <w:rPr>
          <w:rStyle w:val="CharAttribute501"/>
          <w:rFonts w:eastAsia="№Е" w:hAnsi="Times New Roman"/>
          <w:i w:val="0"/>
          <w:sz w:val="20"/>
          <w:szCs w:val="20"/>
        </w:rPr>
        <w:t xml:space="preserve">гры и тренинги на сплочение и командообразование; однодневные  походы и экскурсии, организуемые классными руководителями и родителями; празднования в классе дней рождения детей, </w:t>
      </w:r>
      <w:r w:rsidRPr="005B4807">
        <w:rPr>
          <w:rFonts w:ascii="Times New Roman" w:eastAsia="Tahoma" w:hAnsi="Times New Roman"/>
          <w:sz w:val="20"/>
          <w:szCs w:val="20"/>
        </w:rPr>
        <w:t xml:space="preserve">включающие в себя подготовленные ученическими микрогруппами поздравления, сюрпризы, творческие подарки и розыгрыши; внутриклассные «огоньки» и вечера, дающие каждому школьнику возможность рефлексии собственного участия в жизни класса.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выработка совместно со школьниками законов класса, помогающих детям освоить нормы и правила общения, которым они должны следовать в школе. </w:t>
      </w:r>
    </w:p>
    <w:p w:rsidR="005B4807" w:rsidRPr="005B4807" w:rsidRDefault="005B4807" w:rsidP="005B4807">
      <w:pPr>
        <w:pStyle w:val="aff"/>
        <w:jc w:val="both"/>
        <w:rPr>
          <w:rStyle w:val="CharAttribute502"/>
          <w:rFonts w:eastAsia="№Е" w:hAnsi="Times New Roman"/>
          <w:b/>
          <w:bCs/>
          <w:iCs/>
          <w:sz w:val="20"/>
          <w:szCs w:val="20"/>
        </w:rPr>
      </w:pPr>
      <w:r w:rsidRPr="005B4807">
        <w:rPr>
          <w:rStyle w:val="CharAttribute502"/>
          <w:rFonts w:eastAsia="№Е" w:hAnsi="Times New Roman"/>
          <w:b/>
          <w:bCs/>
          <w:iCs/>
          <w:sz w:val="20"/>
          <w:szCs w:val="20"/>
        </w:rPr>
        <w:t>Индивидуальная работа с учащимися:</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 </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i w:val="0"/>
          <w:sz w:val="20"/>
          <w:szCs w:val="20"/>
        </w:rPr>
        <w:t xml:space="preserve">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rsidR="005B4807" w:rsidRPr="005B4807" w:rsidRDefault="005B4807" w:rsidP="005B4807">
      <w:pPr>
        <w:pStyle w:val="aff"/>
        <w:jc w:val="both"/>
        <w:rPr>
          <w:rStyle w:val="CharAttribute501"/>
          <w:rFonts w:eastAsia="№Е" w:hAnsi="Times New Roman"/>
          <w:i w:val="0"/>
          <w:sz w:val="20"/>
          <w:szCs w:val="20"/>
        </w:rPr>
      </w:pPr>
      <w:r w:rsidRPr="005B4807">
        <w:rPr>
          <w:rFonts w:ascii="Times New Roman" w:hAnsi="Times New Roman"/>
          <w:sz w:val="20"/>
          <w:szCs w:val="20"/>
        </w:rPr>
        <w:t>коррекция поведения ребенка через частные беседы с ним, его родителями или законными представителями, с другими учащимися класса; через предложение взять на себя ответственность за то или иное поручение в классе.</w:t>
      </w:r>
    </w:p>
    <w:p w:rsidR="005B4807" w:rsidRPr="005B4807" w:rsidRDefault="005B4807" w:rsidP="005B4807">
      <w:pPr>
        <w:pStyle w:val="aff"/>
        <w:jc w:val="both"/>
        <w:rPr>
          <w:rStyle w:val="CharAttribute501"/>
          <w:rFonts w:eastAsia="№Е" w:hAnsi="Times New Roman"/>
          <w:b/>
          <w:bCs/>
          <w:i w:val="0"/>
          <w:iCs/>
          <w:sz w:val="20"/>
          <w:szCs w:val="20"/>
        </w:rPr>
      </w:pPr>
      <w:r w:rsidRPr="005B4807">
        <w:rPr>
          <w:rFonts w:ascii="Times New Roman" w:hAnsi="Times New Roman"/>
          <w:b/>
          <w:bCs/>
          <w:i/>
          <w:iCs/>
          <w:sz w:val="20"/>
          <w:szCs w:val="20"/>
        </w:rPr>
        <w:t>Работа с учителями, преподающими в классе: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проведение мини-педсоветов, направленных на решение конкретных проблем класса и интеграцию воспитательных влияний на школьников;</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привлечение учителей к участию в родительских собраниях класса для объединения усилий в деле обучения и воспитания детей.</w:t>
      </w:r>
    </w:p>
    <w:p w:rsidR="005B4807" w:rsidRPr="005B4807" w:rsidRDefault="005B4807" w:rsidP="005B4807">
      <w:pPr>
        <w:pStyle w:val="aff"/>
        <w:jc w:val="both"/>
        <w:rPr>
          <w:rFonts w:ascii="Times New Roman" w:hAnsi="Times New Roman"/>
          <w:b/>
          <w:bCs/>
          <w:i/>
          <w:iCs/>
          <w:sz w:val="20"/>
          <w:szCs w:val="20"/>
        </w:rPr>
      </w:pPr>
      <w:r w:rsidRPr="005B4807">
        <w:rPr>
          <w:rFonts w:ascii="Times New Roman" w:hAnsi="Times New Roman"/>
          <w:b/>
          <w:bCs/>
          <w:i/>
          <w:iCs/>
          <w:sz w:val="20"/>
          <w:szCs w:val="20"/>
        </w:rPr>
        <w:t>Работа с родителями учащихся или их законными представителями: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регулярное информирование родителей о школьных успехах и проблемах их детей, о жизни класса в целом;</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помощь родителям школьников или их законным представителям в регулировании отношений между ними, администрацией школы и учителями-предметниками;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организация родительских собраний, происходящих в режиме обсуждения наиболее острых проблем обучения и воспитания школьников;</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привлечение членов семей школьников к организации и проведению дел класса;</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организация на базе класса семейных праздников, конкурсов, соревнований, направленных на сплочение семьи и школы.</w:t>
      </w:r>
    </w:p>
    <w:p w:rsidR="005B4807" w:rsidRPr="005B4807" w:rsidRDefault="005B4807" w:rsidP="005B4807">
      <w:pPr>
        <w:pStyle w:val="aff"/>
        <w:jc w:val="both"/>
        <w:rPr>
          <w:rFonts w:ascii="Times New Roman" w:hAnsi="Times New Roman"/>
          <w:b/>
          <w:color w:val="000000"/>
          <w:w w:val="0"/>
          <w:sz w:val="20"/>
          <w:szCs w:val="20"/>
        </w:rPr>
      </w:pPr>
      <w:r w:rsidRPr="005B4807">
        <w:rPr>
          <w:rFonts w:ascii="Times New Roman" w:hAnsi="Times New Roman"/>
          <w:b/>
          <w:color w:val="000000"/>
          <w:w w:val="0"/>
          <w:sz w:val="20"/>
          <w:szCs w:val="20"/>
        </w:rPr>
        <w:t>2.3. «КУРСЫ ВНЕУРОЧНОЙ ДЕЯТЕЛЬНОСТИ».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Воспитание на занятиях школьных курсов внеурочной деятельности осуществляется преимущественно через: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5B4807" w:rsidRPr="005B4807" w:rsidRDefault="005B4807" w:rsidP="005B4807">
      <w:pPr>
        <w:pStyle w:val="aff"/>
        <w:jc w:val="both"/>
        <w:rPr>
          <w:rStyle w:val="CharAttribute0"/>
          <w:rFonts w:eastAsia="Batang"/>
          <w:sz w:val="20"/>
          <w:szCs w:val="20"/>
        </w:rPr>
      </w:pPr>
      <w:r w:rsidRPr="005B4807">
        <w:rPr>
          <w:rStyle w:val="CharAttribute0"/>
          <w:rFonts w:eastAsia="Batang"/>
          <w:sz w:val="20"/>
          <w:szCs w:val="20"/>
        </w:rPr>
        <w:t xml:space="preserve">- формирование в </w:t>
      </w:r>
      <w:r w:rsidRPr="005B4807">
        <w:rPr>
          <w:rFonts w:ascii="Times New Roman" w:hAnsi="Times New Roman"/>
          <w:sz w:val="20"/>
          <w:szCs w:val="20"/>
        </w:rPr>
        <w:t>кружках, секциях, клубах, студиях и т.п. детско-взрослых общностей,</w:t>
      </w:r>
      <w:r w:rsidRPr="005B4807">
        <w:rPr>
          <w:rStyle w:val="CharAttribute502"/>
          <w:rFonts w:eastAsia="Batang" w:hAnsi="Times New Roman"/>
          <w:sz w:val="20"/>
          <w:szCs w:val="20"/>
        </w:rPr>
        <w:t xml:space="preserve"> </w:t>
      </w:r>
      <w:r w:rsidRPr="005B4807">
        <w:rPr>
          <w:rStyle w:val="CharAttribute0"/>
          <w:rFonts w:eastAsia="Batang"/>
          <w:sz w:val="20"/>
          <w:szCs w:val="20"/>
        </w:rPr>
        <w:t xml:space="preserve">которые </w:t>
      </w:r>
      <w:r w:rsidRPr="005B4807">
        <w:rPr>
          <w:rFonts w:ascii="Times New Roman" w:hAnsi="Times New Roman"/>
          <w:sz w:val="20"/>
          <w:szCs w:val="20"/>
        </w:rPr>
        <w:t xml:space="preserve">могли бы </w:t>
      </w:r>
      <w:r w:rsidRPr="005B4807">
        <w:rPr>
          <w:rStyle w:val="CharAttribute0"/>
          <w:rFonts w:eastAsia="Batang"/>
          <w:sz w:val="20"/>
          <w:szCs w:val="20"/>
        </w:rPr>
        <w:t>объединять детей и педагогов общими позитивными эмоциями и доверительными отношениями друг к другу;</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 </w:t>
      </w:r>
      <w:r w:rsidRPr="005B4807">
        <w:rPr>
          <w:rStyle w:val="CharAttribute0"/>
          <w:rFonts w:eastAsia="Batang"/>
          <w:sz w:val="20"/>
          <w:szCs w:val="20"/>
        </w:rPr>
        <w:t>создание в</w:t>
      </w:r>
      <w:r w:rsidRPr="005B4807">
        <w:rPr>
          <w:rFonts w:ascii="Times New Roman" w:hAnsi="Times New Roman"/>
          <w:sz w:val="20"/>
          <w:szCs w:val="20"/>
        </w:rPr>
        <w:t xml:space="preserve"> детских объединениях традиций, задающих их членам определенные социально значимые формы поведения;</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 поощрение педагогами детских инициатив и детского самоуправления. </w:t>
      </w:r>
    </w:p>
    <w:p w:rsidR="005B4807" w:rsidRPr="005B4807" w:rsidRDefault="005B4807" w:rsidP="005B4807">
      <w:pPr>
        <w:pStyle w:val="aff"/>
        <w:jc w:val="both"/>
        <w:rPr>
          <w:rFonts w:ascii="Times New Roman" w:hAnsi="Times New Roman"/>
          <w:i/>
          <w:sz w:val="20"/>
          <w:szCs w:val="20"/>
        </w:rPr>
      </w:pPr>
      <w:r w:rsidRPr="005B4807">
        <w:rPr>
          <w:rStyle w:val="CharAttribute511"/>
          <w:rFonts w:eastAsia="№Е" w:hAnsi="Times New Roman"/>
          <w:sz w:val="20"/>
          <w:szCs w:val="20"/>
        </w:rPr>
        <w:t>Реализация воспитательного потенциала курсов внеурочной деятельности происходит в рамках следующих выбранных школьниками ее видов:</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b/>
          <w:sz w:val="20"/>
          <w:szCs w:val="20"/>
        </w:rPr>
        <w:t xml:space="preserve">Познавательная деятельность. </w:t>
      </w:r>
      <w:r w:rsidRPr="005B4807">
        <w:rPr>
          <w:rFonts w:ascii="Times New Roman" w:hAnsi="Times New Roman"/>
          <w:sz w:val="20"/>
          <w:szCs w:val="20"/>
        </w:rPr>
        <w:t>Курсы внеурочной деятельности</w:t>
      </w:r>
      <w:r w:rsidRPr="005B4807">
        <w:rPr>
          <w:rFonts w:ascii="Times New Roman" w:hAnsi="Times New Roman"/>
          <w:sz w:val="20"/>
          <w:szCs w:val="20"/>
          <w:lang w:val="tt-RU"/>
        </w:rPr>
        <w:t xml:space="preserve"> “Тайны русского языка”, </w:t>
      </w:r>
      <w:r w:rsidRPr="005B4807">
        <w:rPr>
          <w:rFonts w:ascii="Times New Roman" w:hAnsi="Times New Roman"/>
          <w:sz w:val="20"/>
          <w:szCs w:val="20"/>
        </w:rPr>
        <w:t>«</w:t>
      </w:r>
      <w:r w:rsidRPr="005B4807">
        <w:rPr>
          <w:rFonts w:ascii="Times New Roman" w:hAnsi="Times New Roman"/>
          <w:sz w:val="20"/>
          <w:szCs w:val="20"/>
          <w:lang w:val="tt-RU"/>
        </w:rPr>
        <w:t>Занимательная математика</w:t>
      </w:r>
      <w:r w:rsidRPr="005B4807">
        <w:rPr>
          <w:rFonts w:ascii="Times New Roman" w:hAnsi="Times New Roman"/>
          <w:sz w:val="20"/>
          <w:szCs w:val="20"/>
        </w:rPr>
        <w:t xml:space="preserve">», «The </w:t>
      </w:r>
      <w:r w:rsidRPr="005B4807">
        <w:rPr>
          <w:rFonts w:ascii="Times New Roman" w:hAnsi="Times New Roman"/>
          <w:sz w:val="20"/>
          <w:szCs w:val="20"/>
          <w:lang w:val="tt-RU"/>
        </w:rPr>
        <w:t>АВС</w:t>
      </w:r>
      <w:r w:rsidRPr="005B4807">
        <w:rPr>
          <w:rFonts w:ascii="Times New Roman" w:hAnsi="Times New Roman"/>
          <w:sz w:val="20"/>
          <w:szCs w:val="20"/>
        </w:rPr>
        <w:t xml:space="preserve">», направленные на </w:t>
      </w:r>
      <w:r w:rsidRPr="005B4807">
        <w:rPr>
          <w:rStyle w:val="CharAttribute501"/>
          <w:rFonts w:eastAsia="№Е" w:hAnsi="Times New Roman"/>
          <w:i w:val="0"/>
          <w:sz w:val="20"/>
          <w:szCs w:val="20"/>
        </w:rPr>
        <w:t xml:space="preserve">передачу школьникам социально значимых знаний, развивающие их любознательность, позволяющие привлечь их внимание к </w:t>
      </w:r>
      <w:r w:rsidRPr="005B4807">
        <w:rPr>
          <w:rFonts w:ascii="Times New Roman" w:hAnsi="Times New Roman"/>
          <w:sz w:val="20"/>
          <w:szCs w:val="20"/>
        </w:rPr>
        <w:t xml:space="preserve">экономическим, политическим, экологическим, </w:t>
      </w:r>
      <w:r w:rsidRPr="005B4807">
        <w:rPr>
          <w:rStyle w:val="CharAttribute501"/>
          <w:rFonts w:eastAsia="№Е" w:hAnsi="Times New Roman"/>
          <w:i w:val="0"/>
          <w:sz w:val="20"/>
          <w:szCs w:val="20"/>
        </w:rPr>
        <w:t>гуманитарным  проблемам нашего общества, формирующие их гуманистическое мировоззрение и научную картину мира.</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b/>
          <w:sz w:val="20"/>
          <w:szCs w:val="20"/>
        </w:rPr>
        <w:t>Художественное творчество.</w:t>
      </w:r>
      <w:r w:rsidRPr="005B4807">
        <w:rPr>
          <w:rStyle w:val="CharAttribute501"/>
          <w:rFonts w:eastAsia="№Е" w:hAnsi="Times New Roman"/>
          <w:b/>
          <w:i w:val="0"/>
          <w:sz w:val="20"/>
          <w:szCs w:val="20"/>
        </w:rPr>
        <w:t xml:space="preserve"> </w:t>
      </w:r>
      <w:r w:rsidRPr="005B4807">
        <w:rPr>
          <w:rFonts w:ascii="Times New Roman" w:hAnsi="Times New Roman"/>
          <w:sz w:val="20"/>
          <w:szCs w:val="20"/>
        </w:rPr>
        <w:t xml:space="preserve">Курс внеурочной деятельности </w:t>
      </w:r>
      <w:r w:rsidRPr="005B4807">
        <w:rPr>
          <w:rFonts w:ascii="Times New Roman" w:hAnsi="Times New Roman"/>
          <w:sz w:val="20"/>
          <w:szCs w:val="20"/>
          <w:lang w:val="tt-RU"/>
        </w:rPr>
        <w:t xml:space="preserve">“Театр серләре”, “Сәнгатьле сөйләм” </w:t>
      </w:r>
      <w:r w:rsidRPr="005B4807">
        <w:rPr>
          <w:rFonts w:ascii="Times New Roman" w:hAnsi="Times New Roman"/>
          <w:sz w:val="20"/>
          <w:szCs w:val="20"/>
        </w:rPr>
        <w:t xml:space="preserve">создающий благоприятные условия для просоциальной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w:t>
      </w:r>
      <w:r w:rsidRPr="005B4807">
        <w:rPr>
          <w:rStyle w:val="CharAttribute501"/>
          <w:rFonts w:eastAsia="№Е" w:hAnsi="Times New Roman"/>
          <w:i w:val="0"/>
          <w:sz w:val="20"/>
          <w:szCs w:val="20"/>
        </w:rPr>
        <w:t xml:space="preserve">общее духовно-нравственное развитие. </w:t>
      </w:r>
    </w:p>
    <w:p w:rsidR="005B4807" w:rsidRPr="005B4807" w:rsidRDefault="005B4807" w:rsidP="005B4807">
      <w:pPr>
        <w:pStyle w:val="aff"/>
        <w:jc w:val="both"/>
        <w:rPr>
          <w:rStyle w:val="CharAttribute501"/>
          <w:rFonts w:eastAsia="№Е" w:hAnsi="Times New Roman"/>
          <w:b/>
          <w:i w:val="0"/>
          <w:sz w:val="20"/>
          <w:szCs w:val="20"/>
        </w:rPr>
      </w:pPr>
      <w:r w:rsidRPr="005B4807">
        <w:rPr>
          <w:rStyle w:val="CharAttribute501"/>
          <w:rFonts w:eastAsia="№Е" w:hAnsi="Times New Roman"/>
          <w:b/>
          <w:sz w:val="20"/>
          <w:szCs w:val="20"/>
        </w:rPr>
        <w:t>Туристско-краеведческая деятельность</w:t>
      </w:r>
      <w:r w:rsidRPr="005B4807">
        <w:rPr>
          <w:rStyle w:val="CharAttribute501"/>
          <w:rFonts w:eastAsia="№Е" w:hAnsi="Times New Roman"/>
          <w:b/>
          <w:i w:val="0"/>
          <w:sz w:val="20"/>
          <w:szCs w:val="20"/>
        </w:rPr>
        <w:t>.</w:t>
      </w:r>
      <w:r w:rsidRPr="005B4807">
        <w:rPr>
          <w:rFonts w:ascii="Times New Roman" w:hAnsi="Times New Roman"/>
          <w:sz w:val="20"/>
          <w:szCs w:val="20"/>
        </w:rPr>
        <w:t xml:space="preserve"> Курсы внеурочной деятельности «Туган ягым серләре» направленный </w:t>
      </w:r>
      <w:r w:rsidRPr="005B4807">
        <w:rPr>
          <w:rStyle w:val="CharAttribute501"/>
          <w:rFonts w:eastAsia="№Е" w:hAnsi="Times New Roman"/>
          <w:i w:val="0"/>
          <w:sz w:val="20"/>
          <w:szCs w:val="20"/>
        </w:rPr>
        <w:t xml:space="preserve">на воспитание у школьников любви к своему краю, его истории, культуре, природе, на развитие самостоятельности и ответственности школьников. </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b/>
          <w:sz w:val="20"/>
          <w:szCs w:val="20"/>
        </w:rPr>
        <w:t xml:space="preserve">Спортивно-оздоровительная деятельность. </w:t>
      </w:r>
      <w:r w:rsidRPr="005B4807">
        <w:rPr>
          <w:rFonts w:ascii="Times New Roman" w:hAnsi="Times New Roman"/>
          <w:sz w:val="20"/>
          <w:szCs w:val="20"/>
        </w:rPr>
        <w:t xml:space="preserve">Курсы внеурочной деятельности «ОФП», хоккейный кружок, кружок национальной борьбы направленные </w:t>
      </w:r>
      <w:r w:rsidRPr="005B4807">
        <w:rPr>
          <w:rStyle w:val="CharAttribute501"/>
          <w:rFonts w:eastAsia="№Е" w:hAnsi="Times New Roman"/>
          <w:i w:val="0"/>
          <w:sz w:val="20"/>
          <w:szCs w:val="20"/>
        </w:rPr>
        <w:t xml:space="preserve">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 </w:t>
      </w:r>
    </w:p>
    <w:p w:rsidR="005B4807" w:rsidRPr="005B4807" w:rsidRDefault="005B4807" w:rsidP="005B4807">
      <w:pPr>
        <w:pStyle w:val="aff"/>
        <w:jc w:val="both"/>
        <w:rPr>
          <w:rFonts w:ascii="Times New Roman" w:hAnsi="Times New Roman"/>
          <w:sz w:val="20"/>
          <w:szCs w:val="20"/>
          <w:shd w:val="clear" w:color="auto" w:fill="FFFFFF"/>
        </w:rPr>
      </w:pPr>
      <w:r w:rsidRPr="005B4807">
        <w:rPr>
          <w:rStyle w:val="CharAttribute501"/>
          <w:rFonts w:eastAsia="№Е" w:hAnsi="Times New Roman"/>
          <w:b/>
          <w:sz w:val="20"/>
          <w:szCs w:val="20"/>
        </w:rPr>
        <w:t xml:space="preserve">Духовно - нравственность. </w:t>
      </w:r>
      <w:r w:rsidRPr="005B4807">
        <w:rPr>
          <w:rFonts w:ascii="Times New Roman" w:hAnsi="Times New Roman"/>
          <w:sz w:val="20"/>
          <w:szCs w:val="20"/>
        </w:rPr>
        <w:t xml:space="preserve">Курс внеурочной деятельности  </w:t>
      </w:r>
      <w:r w:rsidRPr="005B4807">
        <w:rPr>
          <w:rFonts w:ascii="Times New Roman" w:hAnsi="Times New Roman"/>
          <w:sz w:val="20"/>
          <w:szCs w:val="20"/>
          <w:lang w:val="tt-RU"/>
        </w:rPr>
        <w:t>“</w:t>
      </w:r>
      <w:r w:rsidRPr="005B4807">
        <w:rPr>
          <w:rFonts w:ascii="Times New Roman" w:hAnsi="Times New Roman"/>
          <w:sz w:val="20"/>
          <w:szCs w:val="20"/>
        </w:rPr>
        <w:t>Семьеведение</w:t>
      </w:r>
      <w:r w:rsidRPr="005B4807">
        <w:rPr>
          <w:rFonts w:ascii="Times New Roman" w:hAnsi="Times New Roman"/>
          <w:sz w:val="20"/>
          <w:szCs w:val="20"/>
          <w:lang w:val="tt-RU"/>
        </w:rPr>
        <w:t>”</w:t>
      </w:r>
      <w:r w:rsidRPr="005B4807">
        <w:rPr>
          <w:rFonts w:ascii="Times New Roman" w:hAnsi="Times New Roman"/>
          <w:sz w:val="20"/>
          <w:szCs w:val="20"/>
        </w:rPr>
        <w:t xml:space="preserve">, «Уроки нравственности» направленные </w:t>
      </w:r>
      <w:r w:rsidRPr="005B4807">
        <w:rPr>
          <w:rStyle w:val="CharAttribute501"/>
          <w:rFonts w:eastAsia="№Е" w:hAnsi="Times New Roman"/>
          <w:i w:val="0"/>
          <w:sz w:val="20"/>
          <w:szCs w:val="20"/>
        </w:rPr>
        <w:t xml:space="preserve">на </w:t>
      </w:r>
      <w:r w:rsidRPr="005B4807">
        <w:rPr>
          <w:rFonts w:ascii="Times New Roman" w:hAnsi="Times New Roman"/>
          <w:sz w:val="20"/>
          <w:szCs w:val="20"/>
          <w:shd w:val="clear" w:color="auto" w:fill="FFFFFF"/>
        </w:rPr>
        <w:t>формирование у школьников системных представлений о природе семейно-брачных отношений, о психологических закономерностях функционирования семьи в современном мир</w:t>
      </w:r>
      <w:r w:rsidRPr="005B4807">
        <w:rPr>
          <w:rStyle w:val="CharAttribute501"/>
          <w:rFonts w:eastAsia="№Е" w:hAnsi="Times New Roman"/>
          <w:i w:val="0"/>
          <w:sz w:val="20"/>
          <w:szCs w:val="20"/>
        </w:rPr>
        <w:t xml:space="preserve">, </w:t>
      </w:r>
      <w:r w:rsidRPr="005B4807">
        <w:rPr>
          <w:rFonts w:ascii="Times New Roman" w:hAnsi="Times New Roman"/>
          <w:sz w:val="20"/>
          <w:szCs w:val="20"/>
          <w:shd w:val="clear" w:color="auto" w:fill="FFFFFF"/>
        </w:rPr>
        <w:t>способствовать становлению </w:t>
      </w:r>
      <w:r w:rsidRPr="005B4807">
        <w:rPr>
          <w:rFonts w:ascii="Times New Roman" w:hAnsi="Times New Roman"/>
          <w:b/>
          <w:bCs/>
          <w:sz w:val="20"/>
          <w:szCs w:val="20"/>
          <w:shd w:val="clear" w:color="auto" w:fill="FFFFFF"/>
        </w:rPr>
        <w:t>нравственных</w:t>
      </w:r>
      <w:r w:rsidRPr="005B4807">
        <w:rPr>
          <w:rFonts w:ascii="Times New Roman" w:hAnsi="Times New Roman"/>
          <w:sz w:val="20"/>
          <w:szCs w:val="20"/>
          <w:shd w:val="clear" w:color="auto" w:fill="FFFFFF"/>
        </w:rPr>
        <w:t> позиций детей, формированию понятий, об основных принципах </w:t>
      </w:r>
      <w:r w:rsidRPr="005B4807">
        <w:rPr>
          <w:rFonts w:ascii="Times New Roman" w:hAnsi="Times New Roman"/>
          <w:b/>
          <w:bCs/>
          <w:sz w:val="20"/>
          <w:szCs w:val="20"/>
          <w:shd w:val="clear" w:color="auto" w:fill="FFFFFF"/>
        </w:rPr>
        <w:t>нравственности</w:t>
      </w:r>
      <w:r w:rsidRPr="005B4807">
        <w:rPr>
          <w:rFonts w:ascii="Times New Roman" w:hAnsi="Times New Roman"/>
          <w:sz w:val="20"/>
          <w:szCs w:val="20"/>
          <w:shd w:val="clear" w:color="auto" w:fill="FFFFFF"/>
        </w:rPr>
        <w:t> и морали.</w:t>
      </w:r>
    </w:p>
    <w:p w:rsidR="005B4807" w:rsidRPr="005B4807" w:rsidRDefault="005B4807" w:rsidP="005B4807">
      <w:pPr>
        <w:pStyle w:val="aff"/>
        <w:jc w:val="both"/>
        <w:rPr>
          <w:rStyle w:val="CharAttribute501"/>
          <w:rFonts w:eastAsia="Calibri" w:hAnsi="Times New Roman"/>
          <w:i w:val="0"/>
          <w:sz w:val="20"/>
          <w:szCs w:val="20"/>
        </w:rPr>
      </w:pPr>
      <w:r w:rsidRPr="005B4807">
        <w:rPr>
          <w:rStyle w:val="CharAttribute501"/>
          <w:rFonts w:eastAsia="№Е" w:hAnsi="Times New Roman"/>
          <w:b/>
          <w:sz w:val="20"/>
          <w:szCs w:val="20"/>
        </w:rPr>
        <w:t xml:space="preserve">Игровая деятельность. </w:t>
      </w:r>
      <w:r w:rsidRPr="005B4807">
        <w:rPr>
          <w:rFonts w:ascii="Times New Roman" w:hAnsi="Times New Roman"/>
          <w:sz w:val="20"/>
          <w:szCs w:val="20"/>
        </w:rPr>
        <w:t>Курс внеурочной деятельности «</w:t>
      </w:r>
      <w:r w:rsidRPr="005B4807">
        <w:rPr>
          <w:rFonts w:ascii="Times New Roman" w:hAnsi="Times New Roman"/>
          <w:bCs/>
          <w:sz w:val="20"/>
          <w:szCs w:val="20"/>
        </w:rPr>
        <w:t>Юные знатоки ПДД</w:t>
      </w:r>
      <w:r w:rsidRPr="005B4807">
        <w:rPr>
          <w:rFonts w:ascii="Times New Roman" w:hAnsi="Times New Roman"/>
          <w:sz w:val="20"/>
          <w:szCs w:val="20"/>
        </w:rPr>
        <w:t xml:space="preserve">», «Юный шахматист» направленный </w:t>
      </w:r>
      <w:r w:rsidRPr="005B4807">
        <w:rPr>
          <w:rStyle w:val="CharAttribute501"/>
          <w:rFonts w:eastAsia="№Е" w:hAnsi="Times New Roman"/>
          <w:i w:val="0"/>
          <w:sz w:val="20"/>
          <w:szCs w:val="20"/>
        </w:rPr>
        <w:t xml:space="preserve">на раскрытие творческого, умственного и физического потенциала школьников, развитие у них навыков конструктивного общения, умений работать в команде. </w:t>
      </w:r>
      <w:r w:rsidRPr="005B4807">
        <w:rPr>
          <w:rStyle w:val="afc"/>
          <w:rFonts w:ascii="Times New Roman" w:hAnsi="Times New Roman"/>
          <w:sz w:val="20"/>
          <w:szCs w:val="20"/>
        </w:rPr>
        <w:t xml:space="preserve"> </w:t>
      </w:r>
    </w:p>
    <w:p w:rsidR="005B4807" w:rsidRPr="005B4807" w:rsidRDefault="005B4807" w:rsidP="005B4807">
      <w:pPr>
        <w:pStyle w:val="aff"/>
        <w:jc w:val="both"/>
        <w:rPr>
          <w:rFonts w:ascii="Times New Roman" w:hAnsi="Times New Roman"/>
          <w:b/>
          <w:color w:val="000000"/>
          <w:w w:val="0"/>
          <w:sz w:val="20"/>
          <w:szCs w:val="20"/>
        </w:rPr>
      </w:pPr>
      <w:r w:rsidRPr="005B4807">
        <w:rPr>
          <w:rFonts w:ascii="Times New Roman" w:hAnsi="Times New Roman"/>
          <w:b/>
          <w:color w:val="000000"/>
          <w:w w:val="0"/>
          <w:sz w:val="20"/>
          <w:szCs w:val="20"/>
        </w:rPr>
        <w:t>2.4. МОДУЛЬ «ШКОЛЬНЫЙ УРОК».</w:t>
      </w:r>
    </w:p>
    <w:p w:rsidR="005B4807" w:rsidRPr="005B4807" w:rsidRDefault="005B4807" w:rsidP="005B4807">
      <w:pPr>
        <w:pStyle w:val="aff"/>
        <w:jc w:val="both"/>
        <w:rPr>
          <w:rFonts w:ascii="Times New Roman" w:hAnsi="Times New Roman"/>
          <w:i/>
          <w:sz w:val="20"/>
          <w:szCs w:val="20"/>
        </w:rPr>
      </w:pPr>
      <w:r w:rsidRPr="005B4807">
        <w:rPr>
          <w:rStyle w:val="CharAttribute512"/>
          <w:rFonts w:eastAsia="№Е" w:hAnsi="Times New Roman"/>
          <w:sz w:val="20"/>
          <w:szCs w:val="20"/>
        </w:rPr>
        <w:t>Реализация школьными педагогами воспитательного потенциала урока предполагает следующее</w:t>
      </w:r>
      <w:r w:rsidRPr="005B4807">
        <w:rPr>
          <w:rFonts w:ascii="Times New Roman" w:hAnsi="Times New Roman"/>
          <w:i/>
          <w:sz w:val="20"/>
          <w:szCs w:val="20"/>
        </w:rPr>
        <w:t>:</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i w:val="0"/>
          <w:sz w:val="20"/>
          <w:szCs w:val="20"/>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i w:val="0"/>
          <w:sz w:val="20"/>
          <w:szCs w:val="20"/>
        </w:rPr>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5B4807" w:rsidRPr="005B4807" w:rsidRDefault="005B4807" w:rsidP="005B4807">
      <w:pPr>
        <w:pStyle w:val="aff"/>
        <w:jc w:val="both"/>
        <w:rPr>
          <w:rFonts w:ascii="Times New Roman" w:hAnsi="Times New Roman"/>
          <w:sz w:val="20"/>
          <w:szCs w:val="20"/>
        </w:rPr>
      </w:pPr>
      <w:r w:rsidRPr="005B4807">
        <w:rPr>
          <w:rStyle w:val="CharAttribute501"/>
          <w:rFonts w:eastAsia="№Е" w:hAnsi="Times New Roman"/>
          <w:i w:val="0"/>
          <w:sz w:val="20"/>
          <w:szCs w:val="20"/>
        </w:rPr>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5B4807" w:rsidRPr="005B4807" w:rsidRDefault="005B4807" w:rsidP="005B4807">
      <w:pPr>
        <w:pStyle w:val="aff"/>
        <w:jc w:val="both"/>
        <w:rPr>
          <w:rFonts w:ascii="Times New Roman" w:hAnsi="Times New Roman"/>
          <w:sz w:val="20"/>
          <w:szCs w:val="20"/>
        </w:rPr>
      </w:pPr>
      <w:r w:rsidRPr="005B4807">
        <w:rPr>
          <w:rStyle w:val="CharAttribute501"/>
          <w:rFonts w:eastAsia="№Е" w:hAnsi="Times New Roman"/>
          <w:i w:val="0"/>
          <w:iCs/>
          <w:sz w:val="20"/>
          <w:szCs w:val="20"/>
        </w:rPr>
        <w:t xml:space="preserve">использование </w:t>
      </w:r>
      <w:r w:rsidRPr="005B4807">
        <w:rPr>
          <w:rFonts w:ascii="Times New Roman" w:hAnsi="Times New Roman"/>
          <w:sz w:val="20"/>
          <w:szCs w:val="20"/>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5B4807" w:rsidRPr="005B4807" w:rsidRDefault="005B4807" w:rsidP="005B4807">
      <w:pPr>
        <w:pStyle w:val="aff"/>
        <w:jc w:val="both"/>
        <w:rPr>
          <w:rFonts w:ascii="Times New Roman" w:hAnsi="Times New Roman"/>
          <w:sz w:val="20"/>
          <w:szCs w:val="20"/>
        </w:rPr>
      </w:pPr>
      <w:r w:rsidRPr="005B4807">
        <w:rPr>
          <w:rStyle w:val="CharAttribute501"/>
          <w:rFonts w:eastAsia="№Е" w:hAnsi="Times New Roman"/>
          <w:i w:val="0"/>
          <w:sz w:val="20"/>
          <w:szCs w:val="20"/>
        </w:rPr>
        <w:t xml:space="preserve">применение на уроке интерактивных форм работы 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w:t>
      </w:r>
      <w:r w:rsidRPr="005B4807">
        <w:rPr>
          <w:rFonts w:ascii="Times New Roman" w:hAnsi="Times New Roman"/>
          <w:sz w:val="20"/>
          <w:szCs w:val="20"/>
        </w:rPr>
        <w:t xml:space="preserve">учат школьников командной работе и взаимодействию с другими детьми;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i w:val="0"/>
          <w:sz w:val="20"/>
          <w:szCs w:val="20"/>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5B4807" w:rsidRPr="005B4807" w:rsidRDefault="005B4807" w:rsidP="005B4807">
      <w:pPr>
        <w:pStyle w:val="aff"/>
        <w:jc w:val="both"/>
        <w:rPr>
          <w:rStyle w:val="CharAttribute501"/>
          <w:rFonts w:eastAsia="№Е" w:hAnsi="Times New Roman"/>
          <w:i w:val="0"/>
          <w:sz w:val="20"/>
          <w:szCs w:val="20"/>
        </w:rPr>
      </w:pPr>
      <w:r w:rsidRPr="005B4807">
        <w:rPr>
          <w:rStyle w:val="CharAttribute501"/>
          <w:rFonts w:eastAsia="№Е" w:hAnsi="Times New Roman"/>
          <w:i w:val="0"/>
          <w:sz w:val="20"/>
          <w:szCs w:val="20"/>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rsidR="005B4807" w:rsidRPr="005B4807" w:rsidRDefault="005B4807" w:rsidP="005B4807">
      <w:pPr>
        <w:pStyle w:val="aff"/>
        <w:jc w:val="both"/>
        <w:rPr>
          <w:rFonts w:ascii="Times New Roman" w:hAnsi="Times New Roman"/>
          <w:b/>
          <w:iCs/>
          <w:color w:val="000000"/>
          <w:w w:val="0"/>
          <w:sz w:val="20"/>
          <w:szCs w:val="20"/>
        </w:rPr>
      </w:pPr>
      <w:r w:rsidRPr="005B4807">
        <w:rPr>
          <w:rFonts w:ascii="Times New Roman" w:hAnsi="Times New Roman"/>
          <w:b/>
          <w:iCs/>
          <w:color w:val="000000"/>
          <w:w w:val="0"/>
          <w:sz w:val="20"/>
          <w:szCs w:val="20"/>
        </w:rPr>
        <w:t>2.5. МОДУЛЬ «САМОУПРАВЛЕНИЕ».</w:t>
      </w:r>
    </w:p>
    <w:p w:rsidR="005B4807" w:rsidRPr="005B4807" w:rsidRDefault="005B4807" w:rsidP="005B4807">
      <w:pPr>
        <w:pStyle w:val="aff"/>
        <w:jc w:val="both"/>
        <w:rPr>
          <w:rFonts w:ascii="Times New Roman" w:hAnsi="Times New Roman"/>
          <w:sz w:val="20"/>
          <w:szCs w:val="20"/>
        </w:rPr>
      </w:pPr>
      <w:r w:rsidRPr="005B4807">
        <w:rPr>
          <w:rStyle w:val="CharAttribute504"/>
          <w:rFonts w:eastAsia="№Е" w:hAnsi="Times New Roman"/>
          <w:sz w:val="20"/>
          <w:szCs w:val="20"/>
        </w:rPr>
        <w:t xml:space="preserve">Поддержка детского </w:t>
      </w:r>
      <w:r w:rsidRPr="005B4807">
        <w:rPr>
          <w:rFonts w:ascii="Times New Roman" w:hAnsi="Times New Roman"/>
          <w:sz w:val="20"/>
          <w:szCs w:val="20"/>
        </w:rPr>
        <w:t xml:space="preserve">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5B4807" w:rsidRPr="005B4807" w:rsidRDefault="005B4807" w:rsidP="005B4807">
      <w:pPr>
        <w:pStyle w:val="aff"/>
        <w:jc w:val="both"/>
        <w:rPr>
          <w:rFonts w:ascii="Times New Roman" w:hAnsi="Times New Roman"/>
          <w:i/>
          <w:sz w:val="20"/>
          <w:szCs w:val="20"/>
        </w:rPr>
      </w:pPr>
      <w:r w:rsidRPr="005B4807">
        <w:rPr>
          <w:rFonts w:ascii="Times New Roman" w:hAnsi="Times New Roman"/>
          <w:sz w:val="20"/>
          <w:szCs w:val="20"/>
        </w:rPr>
        <w:t>Детское самоуправление в школе осуществляется следующим образом.</w:t>
      </w:r>
    </w:p>
    <w:p w:rsidR="005B4807" w:rsidRPr="005B4807" w:rsidRDefault="005B4807" w:rsidP="005B4807">
      <w:pPr>
        <w:pStyle w:val="aff"/>
        <w:jc w:val="both"/>
        <w:rPr>
          <w:rFonts w:ascii="Times New Roman" w:hAnsi="Times New Roman"/>
          <w:b/>
          <w:i/>
          <w:sz w:val="20"/>
          <w:szCs w:val="20"/>
        </w:rPr>
      </w:pPr>
      <w:r w:rsidRPr="005B4807">
        <w:rPr>
          <w:rFonts w:ascii="Times New Roman" w:hAnsi="Times New Roman"/>
          <w:b/>
          <w:i/>
          <w:sz w:val="20"/>
          <w:szCs w:val="20"/>
        </w:rPr>
        <w:t>На уровне школы:</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через деятельность выборного школьного ученического  Совета (далее ШУС),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через деятельность творческих отделов дела, отвечающих за проведение тех или иных конкретных мероприятий, праздников, вечеров, акций и т.п.;</w:t>
      </w:r>
    </w:p>
    <w:p w:rsidR="005B4807" w:rsidRPr="005B4807" w:rsidRDefault="005B4807" w:rsidP="005B4807">
      <w:pPr>
        <w:pStyle w:val="aff"/>
        <w:jc w:val="both"/>
        <w:rPr>
          <w:rFonts w:ascii="Times New Roman" w:hAnsi="Times New Roman"/>
          <w:bCs/>
          <w:i/>
          <w:sz w:val="20"/>
          <w:szCs w:val="20"/>
        </w:rPr>
      </w:pPr>
      <w:r w:rsidRPr="005B4807">
        <w:rPr>
          <w:rFonts w:ascii="Times New Roman" w:hAnsi="Times New Roman"/>
          <w:b/>
          <w:i/>
          <w:sz w:val="20"/>
          <w:szCs w:val="20"/>
        </w:rPr>
        <w:t>На уровне классов</w:t>
      </w:r>
      <w:r w:rsidRPr="005B4807">
        <w:rPr>
          <w:rFonts w:ascii="Times New Roman" w:hAnsi="Times New Roman"/>
          <w:bCs/>
          <w:i/>
          <w:sz w:val="20"/>
          <w:szCs w:val="20"/>
        </w:rPr>
        <w:t>:</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iCs/>
          <w:sz w:val="20"/>
          <w:szCs w:val="20"/>
        </w:rPr>
        <w:t xml:space="preserve">через </w:t>
      </w:r>
      <w:r w:rsidRPr="005B4807">
        <w:rPr>
          <w:rFonts w:ascii="Times New Roman" w:hAnsi="Times New Roman"/>
          <w:sz w:val="20"/>
          <w:szCs w:val="20"/>
        </w:rPr>
        <w:t>деятельность выборных по инициативе и предложениям учащихся класса лидеров (старост), представляющих интересы класса в общешкольных делах и призванных координировать его работу с работой ШУС и классных руководителей;</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через деятельность выборных органов самоуправления, отвечающих за различные направления работы класса;</w:t>
      </w:r>
    </w:p>
    <w:p w:rsidR="005B4807" w:rsidRPr="005B4807" w:rsidRDefault="005B4807" w:rsidP="005B4807">
      <w:pPr>
        <w:pStyle w:val="aff"/>
        <w:jc w:val="both"/>
        <w:rPr>
          <w:rStyle w:val="CharAttribute501"/>
          <w:rFonts w:eastAsia="№Е" w:hAnsi="Times New Roman"/>
          <w:b/>
          <w:bCs/>
          <w:i w:val="0"/>
          <w:iCs/>
          <w:sz w:val="20"/>
          <w:szCs w:val="20"/>
        </w:rPr>
      </w:pPr>
      <w:r w:rsidRPr="005B4807">
        <w:rPr>
          <w:rFonts w:ascii="Times New Roman" w:hAnsi="Times New Roman"/>
          <w:b/>
          <w:bCs/>
          <w:i/>
          <w:iCs/>
          <w:sz w:val="20"/>
          <w:szCs w:val="20"/>
        </w:rPr>
        <w:t>На индивидуальном уровне:</w:t>
      </w:r>
      <w:r w:rsidRPr="005B4807">
        <w:rPr>
          <w:rStyle w:val="CharAttribute501"/>
          <w:rFonts w:eastAsia="№Е" w:hAnsi="Times New Roman"/>
          <w:b/>
          <w:bCs/>
          <w:i w:val="0"/>
          <w:iCs/>
          <w:sz w:val="20"/>
          <w:szCs w:val="20"/>
        </w:rPr>
        <w:t xml:space="preserve">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iCs/>
          <w:sz w:val="20"/>
          <w:szCs w:val="20"/>
        </w:rPr>
        <w:t xml:space="preserve">через </w:t>
      </w:r>
      <w:r w:rsidRPr="005B4807">
        <w:rPr>
          <w:rFonts w:ascii="Times New Roman" w:hAnsi="Times New Roman"/>
          <w:sz w:val="20"/>
          <w:szCs w:val="20"/>
        </w:rPr>
        <w:t>вовлечение школьников в планирование, организацию, проведение и анализ общешкольных и внутриклассных дел;</w:t>
      </w:r>
    </w:p>
    <w:p w:rsidR="005B4807" w:rsidRPr="005B4807" w:rsidRDefault="005B4807" w:rsidP="005B4807">
      <w:pPr>
        <w:pStyle w:val="aff"/>
        <w:jc w:val="both"/>
        <w:rPr>
          <w:rFonts w:ascii="Times New Roman" w:hAnsi="Times New Roman"/>
          <w:b/>
          <w:sz w:val="20"/>
          <w:szCs w:val="20"/>
          <w:lang w:eastAsia="ru-RU"/>
        </w:rPr>
      </w:pPr>
      <w:r w:rsidRPr="005B4807">
        <w:rPr>
          <w:rFonts w:ascii="Times New Roman" w:hAnsi="Times New Roman"/>
          <w:iCs/>
          <w:sz w:val="20"/>
          <w:szCs w:val="20"/>
        </w:rPr>
        <w:t xml:space="preserve">через реализацию функций школьниками, отвечающими за различные направления </w:t>
      </w:r>
      <w:r w:rsidRPr="005B4807">
        <w:rPr>
          <w:rFonts w:ascii="Times New Roman" w:hAnsi="Times New Roman"/>
          <w:b/>
          <w:sz w:val="20"/>
          <w:szCs w:val="20"/>
          <w:lang w:eastAsia="ru-RU"/>
        </w:rPr>
        <w:t xml:space="preserve"> </w:t>
      </w:r>
      <w:r w:rsidRPr="005B4807">
        <w:rPr>
          <w:rFonts w:ascii="Times New Roman" w:hAnsi="Times New Roman"/>
          <w:iCs/>
          <w:sz w:val="20"/>
          <w:szCs w:val="20"/>
        </w:rPr>
        <w:t>работы в классе.</w:t>
      </w:r>
      <w:r w:rsidRPr="005B4807">
        <w:rPr>
          <w:rFonts w:ascii="Times New Roman" w:hAnsi="Times New Roman"/>
          <w:b/>
          <w:sz w:val="20"/>
          <w:szCs w:val="20"/>
          <w:lang w:eastAsia="ru-RU"/>
        </w:rPr>
        <w:t xml:space="preserve"> </w:t>
      </w:r>
    </w:p>
    <w:p w:rsidR="005B4807" w:rsidRPr="005B4807" w:rsidRDefault="005B4807" w:rsidP="005B4807">
      <w:pPr>
        <w:pStyle w:val="aff"/>
        <w:jc w:val="both"/>
        <w:rPr>
          <w:rFonts w:ascii="Times New Roman" w:hAnsi="Times New Roman"/>
          <w:b/>
          <w:iCs/>
          <w:w w:val="0"/>
          <w:sz w:val="20"/>
          <w:szCs w:val="20"/>
        </w:rPr>
      </w:pPr>
      <w:r w:rsidRPr="005B4807">
        <w:rPr>
          <w:rFonts w:ascii="Times New Roman" w:hAnsi="Times New Roman"/>
          <w:b/>
          <w:iCs/>
          <w:w w:val="0"/>
          <w:sz w:val="20"/>
          <w:szCs w:val="20"/>
        </w:rPr>
        <w:t>2.6. МОДУЛЬ «ДЕТСКИЕ ОБЩЕСТВЕННЫЕ ОБЪЕДИНЕНИЯ».</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          Действующее на базе школы детская общественная организация «Дуслык» – </w:t>
      </w:r>
      <w:r w:rsidRPr="005B4807">
        <w:rPr>
          <w:rFonts w:ascii="Times New Roman" w:hAnsi="Times New Roman"/>
          <w:sz w:val="20"/>
          <w:szCs w:val="20"/>
          <w:lang w:eastAsia="ru-RU"/>
        </w:rPr>
        <w:t>это добровольное детско-юношеское объединение обучающихся  МБОУ «</w:t>
      </w:r>
      <w:r w:rsidR="00B028A5">
        <w:rPr>
          <w:rFonts w:ascii="Times New Roman" w:hAnsi="Times New Roman"/>
          <w:sz w:val="20"/>
          <w:szCs w:val="20"/>
          <w:lang w:eastAsia="ru-RU"/>
        </w:rPr>
        <w:t>Староаймановская</w:t>
      </w:r>
      <w:r w:rsidRPr="005B4807">
        <w:rPr>
          <w:rFonts w:ascii="Times New Roman" w:hAnsi="Times New Roman"/>
          <w:sz w:val="20"/>
          <w:szCs w:val="20"/>
          <w:lang w:eastAsia="ru-RU"/>
        </w:rPr>
        <w:t xml:space="preserve"> ООШ»,</w:t>
      </w:r>
      <w:r w:rsidRPr="005B4807">
        <w:rPr>
          <w:rFonts w:ascii="Times New Roman" w:hAnsi="Times New Roman"/>
          <w:sz w:val="20"/>
          <w:szCs w:val="20"/>
        </w:rPr>
        <w:t xml:space="preserve"> созданное по инициативе детей и взрослых, объединившихся на основе общности интересов для реализации общих целей. </w:t>
      </w:r>
    </w:p>
    <w:p w:rsidR="005B4807" w:rsidRPr="005B4807" w:rsidRDefault="005B4807" w:rsidP="005B4807">
      <w:pPr>
        <w:pStyle w:val="aff"/>
        <w:jc w:val="both"/>
        <w:rPr>
          <w:rFonts w:ascii="Times New Roman" w:hAnsi="Times New Roman"/>
          <w:i/>
          <w:sz w:val="20"/>
          <w:szCs w:val="20"/>
        </w:rPr>
      </w:pPr>
      <w:r w:rsidRPr="005B4807">
        <w:rPr>
          <w:rFonts w:ascii="Times New Roman" w:hAnsi="Times New Roman"/>
          <w:sz w:val="20"/>
          <w:szCs w:val="20"/>
        </w:rPr>
        <w:t>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(Это посильная помощь, оказываемая школьниками пожилым людям; совместная работа с ДК по проведению культурно- развлекательных мероприятий; помощь в благоустройстве территории школы и т.п);</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организацию общественно полезных дел, дающих детям возможность получить важный для их личностного развития опыт осуществления дел, направленных на помощь другим людям, своей школе, обществу в целом; развить в себе такие качества как внимание, забота, уважение, умение сопереживать, умение общаться, слушать и слышать других;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т.п.);</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детско-юношеское движение «Дуслык» имеет эмблему, флаг, галстук;</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участие членов детского общественного движения в волонтерском школьном движении, деятельности на благо конкретных людей и социального окружения в целом. </w:t>
      </w:r>
    </w:p>
    <w:p w:rsidR="005B4807" w:rsidRPr="005B4807" w:rsidRDefault="005B4807" w:rsidP="005B4807">
      <w:pPr>
        <w:pStyle w:val="aff"/>
        <w:jc w:val="both"/>
        <w:rPr>
          <w:rFonts w:ascii="Times New Roman" w:hAnsi="Times New Roman"/>
          <w:b/>
          <w:iCs/>
          <w:sz w:val="20"/>
          <w:szCs w:val="20"/>
        </w:rPr>
      </w:pPr>
      <w:r w:rsidRPr="005B4807">
        <w:rPr>
          <w:rFonts w:ascii="Times New Roman" w:hAnsi="Times New Roman"/>
          <w:b/>
          <w:iCs/>
          <w:sz w:val="20"/>
          <w:szCs w:val="20"/>
        </w:rPr>
        <w:t xml:space="preserve">МОДУЛЬ 2.7. </w:t>
      </w:r>
      <w:r w:rsidRPr="005B4807">
        <w:rPr>
          <w:rFonts w:ascii="Times New Roman" w:hAnsi="Times New Roman"/>
          <w:b/>
          <w:iCs/>
          <w:w w:val="0"/>
          <w:sz w:val="20"/>
          <w:szCs w:val="20"/>
        </w:rPr>
        <w:t>«ЭКСКУРСИИ, ПОХОДЫ».</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Экскурсии,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ежегодные походы на природу, организуемые в классах их классными руководителями и родителями школьников, после окончания учебного года;</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регулярные сезонные экскурсии на природу, организуемые в начальных классах их классными руководителями («Природа зимой», «Осенний парк», «Приметы весны» и т.п.);</w:t>
      </w:r>
    </w:p>
    <w:p w:rsidR="005B4807" w:rsidRPr="005B4807" w:rsidRDefault="005B4807" w:rsidP="005B4807">
      <w:pPr>
        <w:pStyle w:val="aff"/>
        <w:jc w:val="both"/>
        <w:rPr>
          <w:rFonts w:ascii="Times New Roman" w:hAnsi="Times New Roman"/>
          <w:b/>
          <w:iCs/>
          <w:w w:val="0"/>
          <w:sz w:val="20"/>
          <w:szCs w:val="20"/>
        </w:rPr>
      </w:pPr>
      <w:r w:rsidRPr="005B4807">
        <w:rPr>
          <w:rFonts w:ascii="Times New Roman" w:hAnsi="Times New Roman"/>
          <w:sz w:val="20"/>
          <w:szCs w:val="20"/>
        </w:rPr>
        <w:t xml:space="preserve">выездные экскурсии в музей,  на предприятие, на представления в кинотеатр, бассейн, ледовый дворец. </w:t>
      </w:r>
    </w:p>
    <w:p w:rsidR="005B4807" w:rsidRPr="005B4807" w:rsidRDefault="005B4807" w:rsidP="005B4807">
      <w:pPr>
        <w:pStyle w:val="aff"/>
        <w:jc w:val="both"/>
        <w:rPr>
          <w:rFonts w:ascii="Times New Roman" w:hAnsi="Times New Roman"/>
          <w:b/>
          <w:iCs/>
          <w:w w:val="0"/>
          <w:sz w:val="20"/>
          <w:szCs w:val="20"/>
        </w:rPr>
      </w:pPr>
      <w:r w:rsidRPr="005B4807">
        <w:rPr>
          <w:rFonts w:ascii="Times New Roman" w:hAnsi="Times New Roman"/>
          <w:b/>
          <w:iCs/>
          <w:w w:val="0"/>
          <w:sz w:val="20"/>
          <w:szCs w:val="20"/>
        </w:rPr>
        <w:t>2.8. МОДУЛЬ «ПРОФОРИЕНТАЦИЯ».</w:t>
      </w:r>
    </w:p>
    <w:p w:rsidR="005B4807" w:rsidRPr="005B4807" w:rsidRDefault="005B4807" w:rsidP="005B4807">
      <w:pPr>
        <w:pStyle w:val="aff"/>
        <w:jc w:val="both"/>
        <w:rPr>
          <w:rStyle w:val="CharAttribute502"/>
          <w:rFonts w:eastAsia="№Е" w:hAnsi="Times New Roman"/>
          <w:i w:val="0"/>
          <w:sz w:val="20"/>
          <w:szCs w:val="20"/>
        </w:rPr>
      </w:pPr>
      <w:r w:rsidRPr="005B4807">
        <w:rPr>
          <w:rFonts w:ascii="Times New Roman" w:hAnsi="Times New Roman"/>
          <w:sz w:val="20"/>
          <w:szCs w:val="20"/>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составляющие такой деятельности:</w:t>
      </w:r>
      <w:r w:rsidRPr="005B4807">
        <w:rPr>
          <w:rStyle w:val="CharAttribute502"/>
          <w:rFonts w:eastAsia="№Е" w:hAnsi="Times New Roman"/>
          <w:i w:val="0"/>
          <w:sz w:val="20"/>
          <w:szCs w:val="20"/>
        </w:rPr>
        <w:t xml:space="preserve">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циклы профориентационных часов общения, направленных на  подготовку школьника к осознанному планированию и реализации своего профессионального будущего;</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профориентационные игры:  деловые игры, квесты,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экскурсии на предприятия, дающие школьникам начальные представления о существующих профессиях и условиях работы людей, представляющих эти профессии;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посещение дней открытых дверей в средних специальных учебных заведениях и вузах;</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совместное с педагогами изучение интернет ресурсов, посвященных выбору профессий, прохождение профориентационного онлайн-тестирования;</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участие в работе всероссийских профориентационных проектов, созданных в сети интернет;</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освоение школьниками основ профессии в рамках  курсов внеурочной деятельности.  </w:t>
      </w:r>
    </w:p>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w w:val="0"/>
          <w:sz w:val="20"/>
          <w:szCs w:val="20"/>
        </w:rPr>
        <w:t xml:space="preserve">2.9. МОДУЛЬ </w:t>
      </w:r>
      <w:r w:rsidRPr="005B4807">
        <w:rPr>
          <w:rFonts w:ascii="Times New Roman" w:hAnsi="Times New Roman"/>
          <w:b/>
          <w:sz w:val="20"/>
          <w:szCs w:val="20"/>
        </w:rPr>
        <w:t>«ШКОЛЬНЫЕ МЕДИА».</w:t>
      </w:r>
    </w:p>
    <w:p w:rsidR="005B4807" w:rsidRPr="005B4807" w:rsidRDefault="005B4807" w:rsidP="005B4807">
      <w:pPr>
        <w:pStyle w:val="aff"/>
        <w:jc w:val="both"/>
        <w:rPr>
          <w:rFonts w:ascii="Times New Roman" w:hAnsi="Times New Roman"/>
          <w:i/>
          <w:sz w:val="20"/>
          <w:szCs w:val="20"/>
        </w:rPr>
      </w:pPr>
      <w:r w:rsidRPr="005B4807">
        <w:rPr>
          <w:rFonts w:ascii="Times New Roman" w:hAnsi="Times New Roman"/>
          <w:sz w:val="20"/>
          <w:szCs w:val="20"/>
          <w:shd w:val="clear" w:color="auto" w:fill="FFFFFF"/>
        </w:rPr>
        <w:t xml:space="preserve">Цель школьных медиа  – </w:t>
      </w:r>
      <w:r w:rsidRPr="005B4807">
        <w:rPr>
          <w:rFonts w:ascii="Times New Roman" w:hAnsi="Times New Roman"/>
          <w:sz w:val="20"/>
          <w:szCs w:val="20"/>
        </w:rPr>
        <w:t xml:space="preserve">развитие коммуникативной культуры школьников, формирование </w:t>
      </w:r>
      <w:r w:rsidRPr="005B4807">
        <w:rPr>
          <w:rFonts w:ascii="Times New Roman" w:hAnsi="Times New Roman"/>
          <w:sz w:val="20"/>
          <w:szCs w:val="20"/>
          <w:shd w:val="clear" w:color="auto" w:fill="FFFFFF"/>
        </w:rPr>
        <w:t xml:space="preserve">навыков общения и сотрудничества, поддержка творческой самореализации учащихся. </w:t>
      </w:r>
      <w:r w:rsidRPr="005B4807">
        <w:rPr>
          <w:rFonts w:ascii="Times New Roman" w:hAnsi="Times New Roman"/>
          <w:sz w:val="20"/>
          <w:szCs w:val="20"/>
        </w:rPr>
        <w:t>Воспитательный потенциал школьных медиа реализуется в рамках следующих видов и форм деятельности:</w:t>
      </w:r>
    </w:p>
    <w:p w:rsidR="005B4807" w:rsidRPr="005B4807" w:rsidRDefault="005B4807" w:rsidP="005B4807">
      <w:pPr>
        <w:pStyle w:val="aff"/>
        <w:jc w:val="both"/>
        <w:rPr>
          <w:rFonts w:ascii="Times New Roman" w:hAnsi="Times New Roman"/>
          <w:sz w:val="20"/>
          <w:szCs w:val="20"/>
        </w:rPr>
      </w:pPr>
      <w:r w:rsidRPr="005B4807">
        <w:rPr>
          <w:rFonts w:ascii="Times New Roman" w:eastAsia="Times New Roman" w:hAnsi="Times New Roman"/>
          <w:sz w:val="20"/>
          <w:szCs w:val="20"/>
        </w:rPr>
        <w:t>разновозрастный редакционный совет подростков, старшеклассников и консультирующих их взрослых, целью которого является освещение (через школьную газету) наиболее интересных моментов жизни школы, популяризация общешкольных ключевых дел,</w:t>
      </w:r>
      <w:r w:rsidRPr="005B4807">
        <w:rPr>
          <w:rFonts w:ascii="Times New Roman" w:hAnsi="Times New Roman"/>
          <w:sz w:val="20"/>
          <w:szCs w:val="20"/>
        </w:rPr>
        <w:t xml:space="preserve"> мероприятий,</w:t>
      </w:r>
      <w:r w:rsidRPr="005B4807">
        <w:rPr>
          <w:rFonts w:ascii="Times New Roman" w:eastAsia="Times New Roman" w:hAnsi="Times New Roman"/>
          <w:sz w:val="20"/>
          <w:szCs w:val="20"/>
        </w:rPr>
        <w:t xml:space="preserve"> кружков, секций, деятельности органов ученического самоуправления; </w:t>
      </w:r>
      <w:r w:rsidRPr="005B4807">
        <w:rPr>
          <w:rFonts w:ascii="Times New Roman" w:hAnsi="Times New Roman"/>
          <w:sz w:val="20"/>
          <w:szCs w:val="20"/>
        </w:rPr>
        <w:t>размещение созданных детьми рассказов, стихов, сказок, репортажей;</w:t>
      </w:r>
    </w:p>
    <w:p w:rsidR="005B4807" w:rsidRPr="005B4807" w:rsidRDefault="005B4807" w:rsidP="005B4807">
      <w:pPr>
        <w:pStyle w:val="aff"/>
        <w:jc w:val="both"/>
        <w:rPr>
          <w:rFonts w:ascii="Times New Roman" w:eastAsia="Symbol" w:hAnsi="Times New Roman"/>
          <w:sz w:val="20"/>
          <w:szCs w:val="20"/>
        </w:rPr>
      </w:pPr>
      <w:r w:rsidRPr="005B4807">
        <w:rPr>
          <w:rFonts w:ascii="Times New Roman" w:hAnsi="Times New Roman"/>
          <w:sz w:val="20"/>
          <w:szCs w:val="20"/>
        </w:rPr>
        <w:t xml:space="preserve"> 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 дискотек;</w:t>
      </w:r>
    </w:p>
    <w:p w:rsidR="005B4807" w:rsidRPr="005B4807" w:rsidRDefault="005B4807" w:rsidP="005B4807">
      <w:pPr>
        <w:pStyle w:val="aff"/>
        <w:jc w:val="both"/>
        <w:rPr>
          <w:rFonts w:ascii="Times New Roman" w:eastAsia="Symbol" w:hAnsi="Times New Roman"/>
          <w:sz w:val="20"/>
          <w:szCs w:val="20"/>
        </w:rPr>
      </w:pPr>
      <w:r w:rsidRPr="005B4807">
        <w:rPr>
          <w:rFonts w:ascii="Times New Roman" w:hAnsi="Times New Roman"/>
          <w:sz w:val="20"/>
          <w:szCs w:val="20"/>
        </w:rPr>
        <w:t xml:space="preserve"> школьная интернет-группа - разновозрастное сообщество школьников и педагогов, поддерживающее интернет-сайт школы и соответствующую группу в</w:t>
      </w:r>
      <w:r w:rsidRPr="005B4807">
        <w:rPr>
          <w:rFonts w:ascii="Times New Roman" w:eastAsia="Symbol" w:hAnsi="Times New Roman"/>
          <w:sz w:val="20"/>
          <w:szCs w:val="20"/>
        </w:rPr>
        <w:t></w:t>
      </w:r>
      <w:r w:rsidRPr="005B4807">
        <w:rPr>
          <w:rFonts w:ascii="Times New Roman" w:hAnsi="Times New Roman"/>
          <w:sz w:val="20"/>
          <w:szCs w:val="20"/>
        </w:rPr>
        <w:t>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w:t>
      </w:r>
    </w:p>
    <w:p w:rsidR="005B4807" w:rsidRPr="005B4807" w:rsidRDefault="005B4807" w:rsidP="005B4807">
      <w:pPr>
        <w:pStyle w:val="aff"/>
        <w:jc w:val="both"/>
        <w:rPr>
          <w:rFonts w:ascii="Times New Roman" w:hAnsi="Times New Roman"/>
          <w:sz w:val="20"/>
          <w:szCs w:val="20"/>
        </w:rPr>
      </w:pPr>
      <w:r w:rsidRPr="005B4807">
        <w:rPr>
          <w:rFonts w:ascii="Times New Roman" w:eastAsia="Times New Roman" w:hAnsi="Times New Roman"/>
          <w:sz w:val="20"/>
          <w:szCs w:val="20"/>
        </w:rPr>
        <w:t xml:space="preserve"> участие школьников в конкурсах </w:t>
      </w:r>
      <w:r w:rsidRPr="005B4807">
        <w:rPr>
          <w:rFonts w:ascii="Times New Roman" w:hAnsi="Times New Roman"/>
          <w:sz w:val="20"/>
          <w:szCs w:val="20"/>
          <w:shd w:val="clear" w:color="auto" w:fill="FFFFFF"/>
        </w:rPr>
        <w:t>школьных медиа.</w:t>
      </w:r>
    </w:p>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w w:val="0"/>
          <w:sz w:val="20"/>
          <w:szCs w:val="20"/>
        </w:rPr>
        <w:t xml:space="preserve">2.10. МОДУЛЬ </w:t>
      </w:r>
      <w:r w:rsidRPr="005B4807">
        <w:rPr>
          <w:rFonts w:ascii="Times New Roman" w:hAnsi="Times New Roman"/>
          <w:b/>
          <w:sz w:val="20"/>
          <w:szCs w:val="20"/>
        </w:rPr>
        <w:t>«ОРГАНИЗАЦИЯ ПРЕДМЕТНО-ЭСТЕТИЧЕСКОЙ СРЕДЫ».</w:t>
      </w:r>
    </w:p>
    <w:p w:rsidR="005B4807" w:rsidRPr="005B4807" w:rsidRDefault="005B4807" w:rsidP="005B4807">
      <w:pPr>
        <w:pStyle w:val="aff"/>
        <w:jc w:val="both"/>
        <w:rPr>
          <w:rStyle w:val="CharAttribute502"/>
          <w:rFonts w:eastAsia="№Е" w:hAnsi="Times New Roman"/>
          <w:i w:val="0"/>
          <w:sz w:val="20"/>
          <w:szCs w:val="20"/>
        </w:rPr>
      </w:pPr>
      <w:r w:rsidRPr="005B4807">
        <w:rPr>
          <w:rFonts w:ascii="Times New Roman" w:hAnsi="Times New Roman"/>
          <w:sz w:val="20"/>
          <w:szCs w:val="20"/>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w:t>
      </w:r>
      <w:r w:rsidRPr="005B4807">
        <w:rPr>
          <w:rStyle w:val="CharAttribute526"/>
          <w:rFonts w:eastAsia="№Е" w:hAnsi="Times New Roman"/>
          <w:sz w:val="20"/>
          <w:szCs w:val="20"/>
        </w:rPr>
        <w:t xml:space="preserve">предупреждает стрессовые ситуации, </w:t>
      </w:r>
      <w:r w:rsidRPr="005B4807">
        <w:rPr>
          <w:rFonts w:ascii="Times New Roman" w:hAnsi="Times New Roman"/>
          <w:sz w:val="20"/>
          <w:szCs w:val="20"/>
        </w:rPr>
        <w:t>способствует позитивному восприятию ребенком школы. Воспитывающее влияние на ребенка осуществляется через такие формы работы с предметно-эстетической средой школы как:</w:t>
      </w:r>
      <w:r w:rsidRPr="005B4807">
        <w:rPr>
          <w:rStyle w:val="CharAttribute502"/>
          <w:rFonts w:eastAsia="№Е" w:hAnsi="Times New Roman"/>
          <w:i w:val="0"/>
          <w:sz w:val="20"/>
          <w:szCs w:val="20"/>
        </w:rPr>
        <w:t xml:space="preserve">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оформление интерьера школьных помещений (вестибюля, коридоров, рекреаций, актового зала, окна и т.п.) и их периодическая переориентация, которая может служить хорошим средством разрушения негативных установок школьников на учебные и внеучебные занятия;</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фотоотчетов об интересных событиях, происходящих в школе;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озеленение</w:t>
      </w:r>
      <w:r w:rsidRPr="005B4807">
        <w:rPr>
          <w:rStyle w:val="CharAttribute526"/>
          <w:rFonts w:eastAsia="№Е" w:hAnsi="Times New Roman"/>
          <w:sz w:val="20"/>
          <w:szCs w:val="20"/>
        </w:rPr>
        <w:t xml:space="preserve"> пришкольной территории, разбивка клумб, тенистых аллей, оборудование во дворе школы спортивных и игровых площадок, </w:t>
      </w:r>
      <w:r w:rsidRPr="005B4807">
        <w:rPr>
          <w:rFonts w:ascii="Times New Roman" w:hAnsi="Times New Roman"/>
          <w:sz w:val="20"/>
          <w:szCs w:val="20"/>
        </w:rPr>
        <w:t xml:space="preserve">доступных и приспособленных для школьников разных возрастных категорий, </w:t>
      </w:r>
      <w:r w:rsidRPr="005B4807">
        <w:rPr>
          <w:rStyle w:val="CharAttribute526"/>
          <w:rFonts w:eastAsia="№Е" w:hAnsi="Times New Roman"/>
          <w:sz w:val="20"/>
          <w:szCs w:val="20"/>
        </w:rPr>
        <w:t>оздоровительно-рекреационных зон, позволяющих разделить свободное пространство школы на зоны активного и тихого отдыха;</w:t>
      </w:r>
      <w:r w:rsidRPr="005B4807">
        <w:rPr>
          <w:rFonts w:ascii="Times New Roman" w:hAnsi="Times New Roman"/>
          <w:sz w:val="20"/>
          <w:szCs w:val="20"/>
        </w:rPr>
        <w:t xml:space="preserve">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событийное оформление пространства при проведении конкретных школьных событий (праздников, церемоний, торжественных линеек, творческих вечеров, выставок, собраний и т.п.); </w:t>
      </w:r>
    </w:p>
    <w:p w:rsidR="005B4807" w:rsidRPr="005B4807" w:rsidRDefault="005B4807" w:rsidP="005B4807">
      <w:pPr>
        <w:pStyle w:val="aff"/>
        <w:jc w:val="both"/>
        <w:rPr>
          <w:rFonts w:ascii="Times New Roman" w:hAnsi="Times New Roman"/>
          <w:sz w:val="20"/>
          <w:szCs w:val="20"/>
        </w:rPr>
      </w:pPr>
      <w:r w:rsidRPr="005B4807">
        <w:rPr>
          <w:rStyle w:val="CharAttribute526"/>
          <w:rFonts w:eastAsia="№Е" w:hAnsi="Times New Roman"/>
          <w:sz w:val="20"/>
          <w:szCs w:val="20"/>
        </w:rPr>
        <w:t xml:space="preserve">совместная с детьми разработка, создание и популяризация особой школьной символики (флаг, эмблема, галстук детского движения, элементы школьной формы и т.п.), используемой как в школьной повседневности, так и в торжественные моменты жизни образовательной организации </w:t>
      </w:r>
      <w:r w:rsidRPr="005B4807">
        <w:rPr>
          <w:rFonts w:ascii="Times New Roman" w:hAnsi="Times New Roman"/>
          <w:sz w:val="20"/>
          <w:szCs w:val="20"/>
        </w:rPr>
        <w:t>–</w:t>
      </w:r>
      <w:r w:rsidRPr="005B4807">
        <w:rPr>
          <w:rStyle w:val="CharAttribute526"/>
          <w:rFonts w:eastAsia="№Е" w:hAnsi="Times New Roman"/>
          <w:sz w:val="20"/>
          <w:szCs w:val="20"/>
        </w:rPr>
        <w:t xml:space="preserve"> во время праздников, торжественных церемоний, ключевых общешкольных дел и иных происходящих в жизни школы знаковых событий;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акцентирование внимания школьников посредством элементов предметно-эстетической среды (стенды, плакаты) на важных для воспитания ценностях школы, ее традициях, правилах.</w:t>
      </w:r>
    </w:p>
    <w:p w:rsidR="005B4807" w:rsidRPr="005B4807" w:rsidRDefault="005B4807" w:rsidP="005B4807">
      <w:pPr>
        <w:pStyle w:val="aff"/>
        <w:jc w:val="both"/>
        <w:rPr>
          <w:rFonts w:ascii="Times New Roman" w:hAnsi="Times New Roman"/>
          <w:b/>
          <w:color w:val="000000"/>
          <w:w w:val="0"/>
          <w:sz w:val="20"/>
          <w:szCs w:val="20"/>
        </w:rPr>
      </w:pPr>
    </w:p>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color w:val="000000"/>
          <w:w w:val="0"/>
          <w:sz w:val="20"/>
          <w:szCs w:val="20"/>
        </w:rPr>
        <w:t xml:space="preserve">2.11. МОДУЛЬ </w:t>
      </w:r>
      <w:r w:rsidRPr="005B4807">
        <w:rPr>
          <w:rFonts w:ascii="Times New Roman" w:hAnsi="Times New Roman"/>
          <w:b/>
          <w:sz w:val="20"/>
          <w:szCs w:val="20"/>
        </w:rPr>
        <w:t xml:space="preserve">«РАБОТА С РОДИТЕЛЯМИ» </w:t>
      </w:r>
    </w:p>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(ЗАКОННЫМИ ПРЕДСТАВИТЕЛЯМИ).</w:t>
      </w:r>
    </w:p>
    <w:p w:rsidR="005B4807" w:rsidRPr="005B4807" w:rsidRDefault="005B4807" w:rsidP="005B4807">
      <w:pPr>
        <w:pStyle w:val="aff"/>
        <w:jc w:val="both"/>
        <w:rPr>
          <w:rStyle w:val="CharAttribute502"/>
          <w:rFonts w:eastAsia="№Е" w:hAnsi="Times New Roman"/>
          <w:i w:val="0"/>
          <w:sz w:val="20"/>
          <w:szCs w:val="20"/>
        </w:rPr>
      </w:pPr>
      <w:r w:rsidRPr="005B4807">
        <w:rPr>
          <w:rFonts w:ascii="Times New Roman" w:hAnsi="Times New Roman"/>
          <w:sz w:val="20"/>
          <w:szCs w:val="20"/>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r w:rsidRPr="005B4807">
        <w:rPr>
          <w:rStyle w:val="CharAttribute502"/>
          <w:rFonts w:eastAsia="№Е" w:hAnsi="Times New Roman"/>
          <w:i w:val="0"/>
          <w:sz w:val="20"/>
          <w:szCs w:val="20"/>
        </w:rPr>
        <w:t xml:space="preserve"> </w:t>
      </w:r>
    </w:p>
    <w:p w:rsidR="005B4807" w:rsidRPr="005B4807" w:rsidRDefault="005B4807" w:rsidP="005B4807">
      <w:pPr>
        <w:pStyle w:val="aff"/>
        <w:jc w:val="both"/>
        <w:rPr>
          <w:rStyle w:val="CharAttribute502"/>
          <w:rFonts w:eastAsia="№Е" w:hAnsi="Times New Roman"/>
          <w:b/>
          <w:sz w:val="20"/>
          <w:szCs w:val="20"/>
        </w:rPr>
      </w:pPr>
      <w:r w:rsidRPr="005B4807">
        <w:rPr>
          <w:rStyle w:val="CharAttribute502"/>
          <w:rFonts w:eastAsia="№Е" w:hAnsi="Times New Roman"/>
          <w:b/>
          <w:sz w:val="20"/>
          <w:szCs w:val="20"/>
        </w:rPr>
        <w:t xml:space="preserve">На групповом уровне: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Общешкольный  родительский комитет, Совет отцов, участвующий в управлении школой и решении вопросов воспитания и социализации их детей;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общешкольные родительские собрания, происходящие в режиме обсуждения наиболее острых проблем обучения и воспитания школьников;</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взаимодействие с родителями посредством школьного сайта: размещается  информация, предусматривающая ознакомление родителей, школьные новости;</w:t>
      </w:r>
    </w:p>
    <w:p w:rsidR="005B4807" w:rsidRPr="005B4807" w:rsidRDefault="005B4807" w:rsidP="005B4807">
      <w:pPr>
        <w:pStyle w:val="aff"/>
        <w:jc w:val="both"/>
        <w:rPr>
          <w:rFonts w:ascii="Times New Roman" w:hAnsi="Times New Roman"/>
          <w:sz w:val="20"/>
          <w:szCs w:val="20"/>
        </w:rPr>
      </w:pPr>
      <w:r w:rsidRPr="005B4807">
        <w:rPr>
          <w:rFonts w:ascii="Times New Roman" w:eastAsia="Times New Roman" w:hAnsi="Times New Roman"/>
          <w:sz w:val="20"/>
          <w:szCs w:val="20"/>
        </w:rPr>
        <w:t>встречи родителей   с приглашенными специалистами: социальными работниками, врачами, инспекторами  ПДН ОП, ГАИ ГИБДД, представителями прокуратуры по вопросам профилактики.</w:t>
      </w:r>
      <w:r w:rsidRPr="005B4807">
        <w:rPr>
          <w:rFonts w:ascii="Times New Roman" w:hAnsi="Times New Roman"/>
          <w:sz w:val="20"/>
          <w:szCs w:val="20"/>
        </w:rPr>
        <w:t xml:space="preserve"> </w:t>
      </w:r>
    </w:p>
    <w:p w:rsidR="005B4807" w:rsidRPr="005B4807" w:rsidRDefault="005B4807" w:rsidP="005B4807">
      <w:pPr>
        <w:pStyle w:val="aff"/>
        <w:jc w:val="both"/>
        <w:rPr>
          <w:rFonts w:ascii="Times New Roman" w:hAnsi="Times New Roman"/>
          <w:b/>
          <w:i/>
          <w:sz w:val="20"/>
          <w:szCs w:val="20"/>
        </w:rPr>
      </w:pPr>
      <w:r w:rsidRPr="005B4807">
        <w:rPr>
          <w:rFonts w:ascii="Times New Roman" w:hAnsi="Times New Roman"/>
          <w:b/>
          <w:i/>
          <w:sz w:val="20"/>
          <w:szCs w:val="20"/>
        </w:rPr>
        <w:t xml:space="preserve"> На индивидуальном уровне:</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обращение к специалистам по запросу родителей для решения острых конфликтных ситуаций;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помощь со стороны родителей в подготовке и проведении общешкольных и внутриклассных мероприятий воспитательной направленности;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индивидуальное консультирование c целью координации воспитательных усилий педагогов и родителей.</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b/>
          <w:sz w:val="20"/>
          <w:szCs w:val="20"/>
        </w:rPr>
        <w:t>2.12. СОЦИАЛЬНОЕ ПАРТНЁРСТВО.</w:t>
      </w:r>
    </w:p>
    <w:p w:rsidR="005B4807" w:rsidRPr="005B4807" w:rsidRDefault="005B4807" w:rsidP="005B4807">
      <w:pPr>
        <w:pStyle w:val="aff"/>
        <w:jc w:val="both"/>
        <w:rPr>
          <w:rFonts w:ascii="Times New Roman" w:hAnsi="Times New Roman"/>
          <w:color w:val="000000"/>
          <w:sz w:val="20"/>
          <w:szCs w:val="20"/>
        </w:rPr>
      </w:pPr>
      <w:r w:rsidRPr="005B4807">
        <w:rPr>
          <w:rFonts w:ascii="Times New Roman" w:hAnsi="Times New Roman"/>
          <w:sz w:val="20"/>
          <w:szCs w:val="20"/>
        </w:rPr>
        <w:t>Реализация воспитательного потенциала социального партнёрства в МБОУ «</w:t>
      </w:r>
      <w:r w:rsidR="00B028A5">
        <w:rPr>
          <w:rFonts w:ascii="Times New Roman" w:hAnsi="Times New Roman"/>
          <w:sz w:val="20"/>
          <w:szCs w:val="20"/>
        </w:rPr>
        <w:t>Староаймановская</w:t>
      </w:r>
      <w:r w:rsidRPr="005B4807">
        <w:rPr>
          <w:rFonts w:ascii="Times New Roman" w:hAnsi="Times New Roman"/>
          <w:sz w:val="20"/>
          <w:szCs w:val="20"/>
        </w:rPr>
        <w:t xml:space="preserve"> ООШ» осуществляется</w:t>
      </w:r>
      <w:r w:rsidRPr="005B4807">
        <w:rPr>
          <w:rFonts w:ascii="Times New Roman" w:hAnsi="Times New Roman"/>
          <w:color w:val="000000"/>
          <w:sz w:val="20"/>
          <w:szCs w:val="20"/>
        </w:rPr>
        <w:t xml:space="preserve"> в сотрудничестве с Домом культуры, администрацией Старобайсаровского сельского поселения, участковой амбулаторией с. Байсарово, с сельско – хозяйственной организацией ООО «Ташкын». Принимаем участие в проектах, конкурсах и мероприятиях Центра детского творчества с. Актаныш, </w:t>
      </w:r>
      <w:r w:rsidRPr="005B4807">
        <w:rPr>
          <w:rFonts w:ascii="Times New Roman" w:hAnsi="Times New Roman"/>
          <w:iCs/>
          <w:color w:val="000000"/>
          <w:w w:val="0"/>
          <w:sz w:val="20"/>
          <w:szCs w:val="20"/>
        </w:rPr>
        <w:t xml:space="preserve">в проектах </w:t>
      </w:r>
      <w:r w:rsidRPr="005B4807">
        <w:rPr>
          <w:rFonts w:ascii="Times New Roman" w:hAnsi="Times New Roman"/>
          <w:color w:val="000000"/>
          <w:sz w:val="20"/>
          <w:szCs w:val="20"/>
        </w:rPr>
        <w:t>Российского движения школьников:</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проведение на базе организаций-партнёров отдельных уроков, занятий, внешкольных мероприятий, акций воспитательной направленности;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rsidR="005B4807" w:rsidRPr="005B4807" w:rsidRDefault="005B4807" w:rsidP="005B4807">
      <w:pPr>
        <w:pStyle w:val="aff"/>
        <w:jc w:val="both"/>
        <w:rPr>
          <w:rFonts w:ascii="Times New Roman" w:hAnsi="Times New Roman"/>
          <w:b/>
          <w:i/>
          <w:sz w:val="20"/>
          <w:szCs w:val="20"/>
        </w:rPr>
      </w:pPr>
      <w:r w:rsidRPr="005B4807">
        <w:rPr>
          <w:rFonts w:ascii="Times New Roman" w:hAnsi="Times New Roman"/>
          <w:sz w:val="20"/>
          <w:szCs w:val="20"/>
        </w:rPr>
        <w:t>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2.13. ПРОФИЛАКТИКА И БЕЗОПАСНОСТЬ.</w:t>
      </w:r>
    </w:p>
    <w:p w:rsidR="005B4807" w:rsidRPr="005B4807" w:rsidRDefault="005B4807" w:rsidP="005B4807">
      <w:pPr>
        <w:pStyle w:val="aff"/>
        <w:jc w:val="both"/>
        <w:rPr>
          <w:rFonts w:ascii="Times New Roman" w:hAnsi="Times New Roman"/>
          <w:iCs/>
          <w:color w:val="000000"/>
          <w:w w:val="0"/>
          <w:sz w:val="20"/>
          <w:szCs w:val="20"/>
        </w:rPr>
      </w:pPr>
      <w:r w:rsidRPr="005B4807">
        <w:rPr>
          <w:rFonts w:ascii="Times New Roman" w:hAnsi="Times New Roman"/>
          <w:sz w:val="20"/>
          <w:szCs w:val="20"/>
        </w:rPr>
        <w:t>Для  реализации воспитательного потенциала профилактической деятельности в целях формирования и поддержки</w:t>
      </w:r>
      <w:r w:rsidRPr="005B4807">
        <w:rPr>
          <w:rFonts w:ascii="Times New Roman" w:hAnsi="Times New Roman"/>
          <w:i/>
          <w:sz w:val="20"/>
          <w:szCs w:val="20"/>
        </w:rPr>
        <w:t xml:space="preserve"> </w:t>
      </w:r>
      <w:r w:rsidRPr="005B4807">
        <w:rPr>
          <w:rFonts w:ascii="Times New Roman" w:hAnsi="Times New Roman"/>
          <w:sz w:val="20"/>
          <w:szCs w:val="20"/>
        </w:rPr>
        <w:t>безопасной и комфортной среды в</w:t>
      </w:r>
      <w:r w:rsidRPr="005B4807">
        <w:rPr>
          <w:rFonts w:ascii="Times New Roman" w:hAnsi="Times New Roman"/>
          <w:color w:val="000000"/>
          <w:sz w:val="20"/>
          <w:szCs w:val="20"/>
        </w:rPr>
        <w:t xml:space="preserve"> школе функционируют отряды ЮИД и Юнармии, волонтёров, СМС - дети, ДЮП, экологический отряд, отряд профилактики правонарушений. Работает школьный краеведческий музей.</w:t>
      </w:r>
      <w:r w:rsidRPr="005B4807">
        <w:rPr>
          <w:rFonts w:ascii="Times New Roman" w:hAnsi="Times New Roman"/>
          <w:iCs/>
          <w:color w:val="000000"/>
          <w:w w:val="0"/>
          <w:sz w:val="20"/>
          <w:szCs w:val="20"/>
        </w:rPr>
        <w:t xml:space="preserve"> Школа обеспечивает </w:t>
      </w:r>
      <w:r w:rsidRPr="005B4807">
        <w:rPr>
          <w:rFonts w:ascii="Times New Roman" w:hAnsi="Times New Roman"/>
          <w:sz w:val="20"/>
          <w:szCs w:val="20"/>
        </w:rPr>
        <w:t>организацию деятельности педагогического коллектива по созданию в общеобразовательной организации «</w:t>
      </w:r>
      <w:r w:rsidR="00B028A5">
        <w:rPr>
          <w:rFonts w:ascii="Times New Roman" w:hAnsi="Times New Roman"/>
          <w:sz w:val="20"/>
          <w:szCs w:val="20"/>
        </w:rPr>
        <w:t>Староаймановская</w:t>
      </w:r>
      <w:r w:rsidRPr="005B4807">
        <w:rPr>
          <w:rFonts w:ascii="Times New Roman" w:hAnsi="Times New Roman"/>
          <w:sz w:val="20"/>
          <w:szCs w:val="20"/>
        </w:rPr>
        <w:t xml:space="preserve"> ООШ»</w:t>
      </w:r>
      <w:r w:rsidRPr="005B4807">
        <w:rPr>
          <w:rFonts w:ascii="Times New Roman" w:hAnsi="Times New Roman"/>
          <w:i/>
          <w:sz w:val="20"/>
          <w:szCs w:val="20"/>
        </w:rPr>
        <w:t xml:space="preserve"> </w:t>
      </w:r>
      <w:r w:rsidRPr="005B4807">
        <w:rPr>
          <w:rFonts w:ascii="Times New Roman" w:hAnsi="Times New Roman"/>
          <w:sz w:val="20"/>
          <w:szCs w:val="20"/>
        </w:rPr>
        <w:t>эффективной профилактической среды обеспечения безопасности жизнедеятельности как условия успешной воспитательной деятельности: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 опеки и т. д.);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вовлечение обучающихся в воспитательную деятельность, проекты, программы профилактической направленности социальных и природных рисков в общеобразовательной организации</w:t>
      </w:r>
      <w:r w:rsidRPr="005B4807">
        <w:rPr>
          <w:rFonts w:ascii="Times New Roman" w:hAnsi="Times New Roman"/>
          <w:i/>
          <w:sz w:val="20"/>
          <w:szCs w:val="20"/>
        </w:rPr>
        <w:t xml:space="preserve"> </w:t>
      </w:r>
      <w:r w:rsidRPr="005B4807">
        <w:rPr>
          <w:rFonts w:ascii="Times New Roman" w:hAnsi="Times New Roman"/>
          <w:sz w:val="20"/>
          <w:szCs w:val="20"/>
        </w:rPr>
        <w:t>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т. д.);</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 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предупреждение, профилактику и целенаправленную деятельность в случаях появления, расширения, влияния в общеобразовательной организации</w:t>
      </w:r>
      <w:r w:rsidRPr="005B4807">
        <w:rPr>
          <w:rFonts w:ascii="Times New Roman" w:hAnsi="Times New Roman"/>
          <w:i/>
          <w:sz w:val="20"/>
          <w:szCs w:val="20"/>
        </w:rPr>
        <w:t xml:space="preserve"> </w:t>
      </w:r>
      <w:r w:rsidRPr="005B4807">
        <w:rPr>
          <w:rFonts w:ascii="Times New Roman" w:hAnsi="Times New Roman"/>
          <w:sz w:val="20"/>
          <w:szCs w:val="20"/>
        </w:rPr>
        <w:t xml:space="preserve">маргинальных групп обучающихся (оставивших обучение, криминальной направленности, с агрессивным поведением и др.);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w:t>
      </w:r>
    </w:p>
    <w:p w:rsidR="005B4807" w:rsidRPr="005B4807" w:rsidRDefault="005B4807" w:rsidP="005B4807">
      <w:pPr>
        <w:pStyle w:val="aff"/>
        <w:jc w:val="both"/>
        <w:rPr>
          <w:rFonts w:ascii="Times New Roman" w:hAnsi="Times New Roman"/>
          <w:b/>
          <w:iCs/>
          <w:color w:val="000000"/>
          <w:w w:val="0"/>
          <w:sz w:val="20"/>
          <w:szCs w:val="20"/>
        </w:rPr>
      </w:pPr>
      <w:r w:rsidRPr="005B4807">
        <w:rPr>
          <w:rFonts w:ascii="Times New Roman" w:hAnsi="Times New Roman"/>
          <w:b/>
          <w:iCs/>
          <w:color w:val="000000"/>
          <w:w w:val="0"/>
          <w:sz w:val="20"/>
          <w:szCs w:val="20"/>
        </w:rPr>
        <w:t xml:space="preserve">РАЗДЕЛ </w:t>
      </w:r>
      <w:r w:rsidR="008B6647">
        <w:rPr>
          <w:rFonts w:ascii="Times New Roman" w:hAnsi="Times New Roman"/>
          <w:b/>
          <w:iCs/>
          <w:color w:val="000000"/>
          <w:w w:val="0"/>
          <w:sz w:val="20"/>
          <w:szCs w:val="20"/>
        </w:rPr>
        <w:t>3. ОРГАНИЗА</w:t>
      </w:r>
      <w:r w:rsidRPr="005B4807">
        <w:rPr>
          <w:rFonts w:ascii="Times New Roman" w:hAnsi="Times New Roman"/>
          <w:b/>
          <w:iCs/>
          <w:color w:val="000000"/>
          <w:w w:val="0"/>
          <w:sz w:val="20"/>
          <w:szCs w:val="20"/>
        </w:rPr>
        <w:t>ЦИОННЫЙ.</w:t>
      </w:r>
    </w:p>
    <w:p w:rsidR="005B4807" w:rsidRPr="005B4807" w:rsidRDefault="005B4807" w:rsidP="005B4807">
      <w:pPr>
        <w:pStyle w:val="aff"/>
        <w:jc w:val="both"/>
        <w:rPr>
          <w:rFonts w:ascii="Times New Roman" w:hAnsi="Times New Roman"/>
          <w:b/>
          <w:iCs/>
          <w:color w:val="000000"/>
          <w:w w:val="0"/>
          <w:sz w:val="20"/>
          <w:szCs w:val="20"/>
        </w:rPr>
      </w:pPr>
      <w:r w:rsidRPr="005B4807">
        <w:rPr>
          <w:rFonts w:ascii="Times New Roman" w:hAnsi="Times New Roman"/>
          <w:b/>
          <w:iCs/>
          <w:color w:val="000000"/>
          <w:w w:val="0"/>
          <w:sz w:val="20"/>
          <w:szCs w:val="20"/>
        </w:rPr>
        <w:t>3.1. КАДРОВОЕ ОБЕСПЕЧЕНИЕ.</w:t>
      </w:r>
    </w:p>
    <w:p w:rsidR="005B4807" w:rsidRPr="005B4807" w:rsidRDefault="005B4807" w:rsidP="005B4807">
      <w:pPr>
        <w:pStyle w:val="aff"/>
        <w:jc w:val="both"/>
        <w:rPr>
          <w:rFonts w:ascii="Times New Roman" w:hAnsi="Times New Roman"/>
          <w:color w:val="000000"/>
          <w:sz w:val="20"/>
          <w:szCs w:val="20"/>
        </w:rPr>
      </w:pPr>
      <w:r w:rsidRPr="005B4807">
        <w:rPr>
          <w:rStyle w:val="c1"/>
          <w:rFonts w:ascii="Times New Roman" w:hAnsi="Times New Roman"/>
          <w:color w:val="000000"/>
          <w:sz w:val="20"/>
          <w:szCs w:val="20"/>
        </w:rPr>
        <w:t>Для кадрового потенциала школы характерна стабильность состава. Все педагоги — специалисты с большим опытом педагогической деятельности. Профессионализм педагогических и управленческих кадров имеет решающую роль в достижении  главного результата – качественного и результативного  воспитания.</w:t>
      </w:r>
    </w:p>
    <w:p w:rsidR="005B4807" w:rsidRPr="005B4807" w:rsidRDefault="005B4807" w:rsidP="005B4807">
      <w:pPr>
        <w:pStyle w:val="aff"/>
        <w:jc w:val="both"/>
        <w:rPr>
          <w:rFonts w:ascii="Times New Roman" w:hAnsi="Times New Roman"/>
          <w:color w:val="000000"/>
          <w:sz w:val="20"/>
          <w:szCs w:val="20"/>
        </w:rPr>
      </w:pPr>
      <w:r w:rsidRPr="005B4807">
        <w:rPr>
          <w:rStyle w:val="c1"/>
          <w:rFonts w:ascii="Times New Roman" w:hAnsi="Times New Roman"/>
          <w:color w:val="000000"/>
          <w:sz w:val="20"/>
          <w:szCs w:val="20"/>
        </w:rPr>
        <w:t>    В школе запланированы и проводятся мероприятия, направленные на повышение квалификации педагогов в сфере  воспитания, организацию научно-методической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 Так классные руководители (100%) в Центре инновационного образования и воспитания прошли обучение по программе переподготовки «Организация работы классного руководителя в ОО в объеме 250 часов для осуществления профессиональной деятельности в сфере образования по профилю «Классный руководитель».</w:t>
      </w:r>
    </w:p>
    <w:p w:rsidR="005B4807" w:rsidRPr="005B4807" w:rsidRDefault="005B4807" w:rsidP="005B4807">
      <w:pPr>
        <w:pStyle w:val="aff"/>
        <w:jc w:val="both"/>
        <w:rPr>
          <w:rFonts w:ascii="Times New Roman" w:hAnsi="Times New Roman"/>
          <w:color w:val="000000"/>
          <w:sz w:val="20"/>
          <w:szCs w:val="20"/>
        </w:rPr>
      </w:pPr>
      <w:r w:rsidRPr="005B4807">
        <w:rPr>
          <w:rStyle w:val="c1"/>
          <w:rFonts w:ascii="Times New Roman" w:hAnsi="Times New Roman"/>
          <w:color w:val="000000"/>
          <w:sz w:val="20"/>
          <w:szCs w:val="20"/>
        </w:rPr>
        <w:t>    Педагоги регулярно повышают педагогическое мастерство через:</w:t>
      </w:r>
    </w:p>
    <w:p w:rsidR="005B4807" w:rsidRPr="005B4807" w:rsidRDefault="005B4807" w:rsidP="005B4807">
      <w:pPr>
        <w:pStyle w:val="aff"/>
        <w:jc w:val="both"/>
        <w:rPr>
          <w:rFonts w:ascii="Times New Roman" w:hAnsi="Times New Roman"/>
          <w:color w:val="000000"/>
          <w:sz w:val="20"/>
          <w:szCs w:val="20"/>
        </w:rPr>
      </w:pPr>
      <w:r w:rsidRPr="005B4807">
        <w:rPr>
          <w:rStyle w:val="c1"/>
          <w:rFonts w:ascii="Times New Roman" w:hAnsi="Times New Roman"/>
          <w:color w:val="000000"/>
          <w:sz w:val="20"/>
          <w:szCs w:val="20"/>
        </w:rPr>
        <w:t>курсы повышения квалификации;</w:t>
      </w:r>
    </w:p>
    <w:p w:rsidR="005B4807" w:rsidRPr="005B4807" w:rsidRDefault="005B4807" w:rsidP="005B4807">
      <w:pPr>
        <w:pStyle w:val="aff"/>
        <w:jc w:val="both"/>
        <w:rPr>
          <w:rFonts w:ascii="Times New Roman" w:hAnsi="Times New Roman"/>
          <w:color w:val="000000"/>
          <w:sz w:val="20"/>
          <w:szCs w:val="20"/>
        </w:rPr>
      </w:pPr>
      <w:r w:rsidRPr="005B4807">
        <w:rPr>
          <w:rStyle w:val="c1"/>
          <w:rFonts w:ascii="Times New Roman" w:hAnsi="Times New Roman"/>
          <w:color w:val="000000"/>
          <w:sz w:val="20"/>
          <w:szCs w:val="20"/>
        </w:rPr>
        <w:t>регулярное проведение и участие в семинарах, вебинарах, научно-практических конференциях;</w:t>
      </w:r>
    </w:p>
    <w:p w:rsidR="005B4807" w:rsidRPr="005B4807" w:rsidRDefault="005B4807" w:rsidP="005B4807">
      <w:pPr>
        <w:pStyle w:val="aff"/>
        <w:jc w:val="both"/>
        <w:rPr>
          <w:rFonts w:ascii="Times New Roman" w:hAnsi="Times New Roman"/>
          <w:color w:val="000000"/>
          <w:sz w:val="20"/>
          <w:szCs w:val="20"/>
        </w:rPr>
      </w:pPr>
      <w:r w:rsidRPr="005B4807">
        <w:rPr>
          <w:rStyle w:val="c1"/>
          <w:rFonts w:ascii="Times New Roman" w:hAnsi="Times New Roman"/>
          <w:color w:val="000000"/>
          <w:sz w:val="20"/>
          <w:szCs w:val="20"/>
        </w:rPr>
        <w:t>изучение научно-методической литературы;</w:t>
      </w:r>
    </w:p>
    <w:p w:rsidR="005B4807" w:rsidRPr="005B4807" w:rsidRDefault="005B4807" w:rsidP="005B4807">
      <w:pPr>
        <w:pStyle w:val="aff"/>
        <w:jc w:val="both"/>
        <w:rPr>
          <w:rFonts w:ascii="Times New Roman" w:hAnsi="Times New Roman"/>
          <w:color w:val="000000"/>
          <w:sz w:val="20"/>
          <w:szCs w:val="20"/>
        </w:rPr>
      </w:pPr>
      <w:r w:rsidRPr="005B4807">
        <w:rPr>
          <w:rStyle w:val="c1"/>
          <w:rFonts w:ascii="Times New Roman" w:hAnsi="Times New Roman"/>
          <w:color w:val="000000"/>
          <w:sz w:val="20"/>
          <w:szCs w:val="20"/>
        </w:rPr>
        <w:t>знакомство с передовыми научными разработками и российским опытом.</w:t>
      </w:r>
    </w:p>
    <w:p w:rsidR="005B4807" w:rsidRPr="005B4807" w:rsidRDefault="005B4807" w:rsidP="005B4807">
      <w:pPr>
        <w:pStyle w:val="aff"/>
        <w:jc w:val="both"/>
        <w:rPr>
          <w:rFonts w:ascii="Times New Roman" w:hAnsi="Times New Roman"/>
          <w:color w:val="000000"/>
          <w:sz w:val="20"/>
          <w:szCs w:val="20"/>
        </w:rPr>
      </w:pPr>
      <w:r w:rsidRPr="005B4807">
        <w:rPr>
          <w:rStyle w:val="c1"/>
          <w:rFonts w:ascii="Times New Roman" w:hAnsi="Times New Roman"/>
          <w:color w:val="000000"/>
          <w:sz w:val="20"/>
          <w:szCs w:val="20"/>
        </w:rPr>
        <w:t>   Ведется работа школьного методического объединения классных руководителей.</w:t>
      </w:r>
      <w:r w:rsidRPr="005B4807">
        <w:rPr>
          <w:rFonts w:ascii="Times New Roman" w:hAnsi="Times New Roman"/>
          <w:color w:val="000000"/>
          <w:sz w:val="20"/>
          <w:szCs w:val="20"/>
        </w:rPr>
        <w:t xml:space="preserve"> </w:t>
      </w:r>
      <w:r w:rsidRPr="005B4807">
        <w:rPr>
          <w:rStyle w:val="c1"/>
          <w:rFonts w:ascii="Times New Roman" w:hAnsi="Times New Roman"/>
          <w:color w:val="000000"/>
          <w:sz w:val="20"/>
          <w:szCs w:val="20"/>
        </w:rPr>
        <w:t>Кадровый  состав школы: директор школы, заместитель директора по воспитательной работе, заместитель директора по учебно-воспитательной работе, педагог - организатор, классные руководители (9 человек), педагоги – предметники (12 человек).</w:t>
      </w:r>
    </w:p>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3.2 НОРМАТИВНО-МЕТОДИЧЕСКОЕ ОБЕСПЕЧЕНИЕ.</w:t>
      </w:r>
    </w:p>
    <w:p w:rsidR="005B4807" w:rsidRPr="005B4807" w:rsidRDefault="005B4807" w:rsidP="005B4807">
      <w:pPr>
        <w:pStyle w:val="aff"/>
        <w:jc w:val="both"/>
        <w:rPr>
          <w:rFonts w:ascii="Times New Roman" w:hAnsi="Times New Roman"/>
          <w:b/>
          <w:color w:val="000000"/>
          <w:sz w:val="20"/>
          <w:szCs w:val="20"/>
          <w:u w:val="single"/>
          <w:lang w:eastAsia="ru-RU"/>
        </w:rPr>
      </w:pPr>
      <w:r w:rsidRPr="005B4807">
        <w:rPr>
          <w:rFonts w:ascii="Times New Roman" w:hAnsi="Times New Roman"/>
          <w:color w:val="000000"/>
          <w:sz w:val="20"/>
          <w:szCs w:val="20"/>
          <w:lang w:eastAsia="ru-RU"/>
        </w:rPr>
        <w:t xml:space="preserve">Школьные нормативно-правовые акты по вопросам воспитательной деятельности: </w:t>
      </w:r>
      <w:r w:rsidRPr="005B4807">
        <w:rPr>
          <w:rFonts w:ascii="Times New Roman" w:hAnsi="Times New Roman"/>
          <w:b/>
          <w:color w:val="000000"/>
          <w:sz w:val="20"/>
          <w:szCs w:val="20"/>
          <w:u w:val="single"/>
          <w:lang w:eastAsia="ru-RU"/>
        </w:rPr>
        <w:t>устав школы и локальные акты:</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Совете обучающихся</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методическом объединении классных руководителей</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содействии деятельности общественных объединений обучающихся, родителей (законных представителей несовершеннолетних обучающихся), осуществляемой в ОО и незапрещенной законодательством РФ</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Совете родителей</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внеурочной деятельности</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спортивном клубе</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волонтерском движении</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лучшем классе</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классном руководстве</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об ученическом самоуправлении</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предупреждении правонарушений среди обучающихся</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Совете по профилактике правонарушений среди обучающихся</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правилах поведения обучающихся</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работе с одаренными детьми</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порядке посещения обучающимися мероприятий, не предусмотренных учебным планом</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по использованию и включению в процесс обучения и воспитания государственных символов РФ»</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Положение о  первичном отделении РДШ и др.</w:t>
      </w:r>
    </w:p>
    <w:p w:rsidR="005B4807" w:rsidRPr="005B4807" w:rsidRDefault="005B4807" w:rsidP="005B4807">
      <w:pPr>
        <w:pStyle w:val="aff"/>
        <w:jc w:val="both"/>
        <w:rPr>
          <w:rFonts w:ascii="Times New Roman" w:hAnsi="Times New Roman"/>
          <w:b/>
          <w:sz w:val="20"/>
          <w:szCs w:val="20"/>
        </w:rPr>
      </w:pPr>
    </w:p>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 xml:space="preserve">3.3 ТРЕБОВАНИЯ К УСЛОВИЯМ РАБОТЫ С ОБУЧАЮЩИМИСЯ </w:t>
      </w:r>
    </w:p>
    <w:p w:rsidR="005B4807" w:rsidRPr="005B4807" w:rsidRDefault="005B4807" w:rsidP="005B4807">
      <w:pPr>
        <w:pStyle w:val="aff"/>
        <w:jc w:val="both"/>
        <w:rPr>
          <w:rFonts w:ascii="Times New Roman" w:hAnsi="Times New Roman"/>
          <w:b/>
          <w:sz w:val="20"/>
          <w:szCs w:val="20"/>
        </w:rPr>
      </w:pPr>
      <w:r w:rsidRPr="005B4807">
        <w:rPr>
          <w:rFonts w:ascii="Times New Roman" w:hAnsi="Times New Roman"/>
          <w:b/>
          <w:sz w:val="20"/>
          <w:szCs w:val="20"/>
        </w:rPr>
        <w:t>С ОСОБЫМИ ОБРАЗОВАТЕЛЬНЫМИ ПОТРЕБНОСТЯМИ.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В воспитательной работе с категориями обучающихся, имеющих особые образовательные потребности: </w:t>
      </w:r>
      <w:r w:rsidRPr="005B4807">
        <w:rPr>
          <w:rFonts w:ascii="Times New Roman" w:hAnsi="Times New Roman"/>
          <w:iCs/>
          <w:sz w:val="20"/>
          <w:szCs w:val="20"/>
        </w:rPr>
        <w:t>обучающихся с</w:t>
      </w:r>
      <w:r w:rsidRPr="005B4807">
        <w:rPr>
          <w:rFonts w:ascii="Times New Roman" w:hAnsi="Times New Roman"/>
          <w:sz w:val="20"/>
          <w:szCs w:val="20"/>
        </w:rPr>
        <w:t xml:space="preserve"> инвалидностью, с ОВЗ, из социально уязвимых групп, одарённых, с отклоняющимся поведением, — в МБОУ «</w:t>
      </w:r>
      <w:r w:rsidR="00B028A5">
        <w:rPr>
          <w:rFonts w:ascii="Times New Roman" w:hAnsi="Times New Roman"/>
          <w:sz w:val="20"/>
          <w:szCs w:val="20"/>
        </w:rPr>
        <w:t>Староаймановская</w:t>
      </w:r>
      <w:r w:rsidRPr="005B4807">
        <w:rPr>
          <w:rFonts w:ascii="Times New Roman" w:hAnsi="Times New Roman"/>
          <w:sz w:val="20"/>
          <w:szCs w:val="20"/>
        </w:rPr>
        <w:t xml:space="preserve"> ООШ» создаются особые условия. Процесс</w:t>
      </w:r>
      <w:r w:rsidRPr="005B4807">
        <w:rPr>
          <w:rFonts w:ascii="Times New Roman" w:hAnsi="Times New Roman"/>
          <w:spacing w:val="1"/>
          <w:sz w:val="20"/>
          <w:szCs w:val="20"/>
        </w:rPr>
        <w:t xml:space="preserve"> </w:t>
      </w:r>
      <w:r w:rsidRPr="005B4807">
        <w:rPr>
          <w:rFonts w:ascii="Times New Roman" w:hAnsi="Times New Roman"/>
          <w:sz w:val="20"/>
          <w:szCs w:val="20"/>
        </w:rPr>
        <w:t>выявления</w:t>
      </w:r>
      <w:r w:rsidRPr="005B4807">
        <w:rPr>
          <w:rFonts w:ascii="Times New Roman" w:hAnsi="Times New Roman"/>
          <w:spacing w:val="1"/>
          <w:sz w:val="20"/>
          <w:szCs w:val="20"/>
        </w:rPr>
        <w:t xml:space="preserve"> </w:t>
      </w:r>
      <w:r w:rsidRPr="005B4807">
        <w:rPr>
          <w:rFonts w:ascii="Times New Roman" w:hAnsi="Times New Roman"/>
          <w:sz w:val="20"/>
          <w:szCs w:val="20"/>
        </w:rPr>
        <w:t>детей,</w:t>
      </w:r>
      <w:r w:rsidRPr="005B4807">
        <w:rPr>
          <w:rFonts w:ascii="Times New Roman" w:hAnsi="Times New Roman"/>
          <w:spacing w:val="1"/>
          <w:sz w:val="20"/>
          <w:szCs w:val="20"/>
        </w:rPr>
        <w:t xml:space="preserve"> </w:t>
      </w:r>
      <w:r w:rsidRPr="005B4807">
        <w:rPr>
          <w:rFonts w:ascii="Times New Roman" w:hAnsi="Times New Roman"/>
          <w:sz w:val="20"/>
          <w:szCs w:val="20"/>
        </w:rPr>
        <w:t>нуждающихся</w:t>
      </w:r>
      <w:r w:rsidRPr="005B4807">
        <w:rPr>
          <w:rFonts w:ascii="Times New Roman" w:hAnsi="Times New Roman"/>
          <w:spacing w:val="1"/>
          <w:sz w:val="20"/>
          <w:szCs w:val="20"/>
        </w:rPr>
        <w:t xml:space="preserve"> </w:t>
      </w:r>
      <w:r w:rsidRPr="005B4807">
        <w:rPr>
          <w:rFonts w:ascii="Times New Roman" w:hAnsi="Times New Roman"/>
          <w:sz w:val="20"/>
          <w:szCs w:val="20"/>
        </w:rPr>
        <w:t>в</w:t>
      </w:r>
      <w:r w:rsidRPr="005B4807">
        <w:rPr>
          <w:rFonts w:ascii="Times New Roman" w:hAnsi="Times New Roman"/>
          <w:spacing w:val="1"/>
          <w:sz w:val="20"/>
          <w:szCs w:val="20"/>
        </w:rPr>
        <w:t xml:space="preserve"> </w:t>
      </w:r>
      <w:r w:rsidRPr="005B4807">
        <w:rPr>
          <w:rFonts w:ascii="Times New Roman" w:hAnsi="Times New Roman"/>
          <w:sz w:val="20"/>
          <w:szCs w:val="20"/>
        </w:rPr>
        <w:t>специальных</w:t>
      </w:r>
      <w:r w:rsidRPr="005B4807">
        <w:rPr>
          <w:rFonts w:ascii="Times New Roman" w:hAnsi="Times New Roman"/>
          <w:spacing w:val="1"/>
          <w:sz w:val="20"/>
          <w:szCs w:val="20"/>
        </w:rPr>
        <w:t xml:space="preserve"> </w:t>
      </w:r>
      <w:r w:rsidRPr="005B4807">
        <w:rPr>
          <w:rFonts w:ascii="Times New Roman" w:hAnsi="Times New Roman"/>
          <w:sz w:val="20"/>
          <w:szCs w:val="20"/>
        </w:rPr>
        <w:t>образовательных</w:t>
      </w:r>
      <w:r w:rsidRPr="005B4807">
        <w:rPr>
          <w:rFonts w:ascii="Times New Roman" w:hAnsi="Times New Roman"/>
          <w:spacing w:val="1"/>
          <w:sz w:val="20"/>
          <w:szCs w:val="20"/>
        </w:rPr>
        <w:t xml:space="preserve"> </w:t>
      </w:r>
      <w:r w:rsidRPr="005B4807">
        <w:rPr>
          <w:rFonts w:ascii="Times New Roman" w:hAnsi="Times New Roman"/>
          <w:sz w:val="20"/>
          <w:szCs w:val="20"/>
        </w:rPr>
        <w:t>условиях,</w:t>
      </w:r>
      <w:r w:rsidRPr="005B4807">
        <w:rPr>
          <w:rFonts w:ascii="Times New Roman" w:hAnsi="Times New Roman"/>
          <w:spacing w:val="1"/>
          <w:sz w:val="20"/>
          <w:szCs w:val="20"/>
        </w:rPr>
        <w:t xml:space="preserve"> </w:t>
      </w:r>
      <w:r w:rsidRPr="005B4807">
        <w:rPr>
          <w:rFonts w:ascii="Times New Roman" w:hAnsi="Times New Roman"/>
          <w:sz w:val="20"/>
          <w:szCs w:val="20"/>
        </w:rPr>
        <w:t>определение</w:t>
      </w:r>
      <w:r w:rsidRPr="005B4807">
        <w:rPr>
          <w:rFonts w:ascii="Times New Roman" w:hAnsi="Times New Roman"/>
          <w:spacing w:val="1"/>
          <w:sz w:val="20"/>
          <w:szCs w:val="20"/>
        </w:rPr>
        <w:t xml:space="preserve"> </w:t>
      </w:r>
      <w:r w:rsidRPr="005B4807">
        <w:rPr>
          <w:rFonts w:ascii="Times New Roman" w:hAnsi="Times New Roman"/>
          <w:sz w:val="20"/>
          <w:szCs w:val="20"/>
        </w:rPr>
        <w:t>этих</w:t>
      </w:r>
      <w:r w:rsidRPr="005B4807">
        <w:rPr>
          <w:rFonts w:ascii="Times New Roman" w:hAnsi="Times New Roman"/>
          <w:spacing w:val="1"/>
          <w:sz w:val="20"/>
          <w:szCs w:val="20"/>
        </w:rPr>
        <w:t xml:space="preserve"> </w:t>
      </w:r>
      <w:r w:rsidRPr="005B4807">
        <w:rPr>
          <w:rFonts w:ascii="Times New Roman" w:hAnsi="Times New Roman"/>
          <w:sz w:val="20"/>
          <w:szCs w:val="20"/>
        </w:rPr>
        <w:t>условий</w:t>
      </w:r>
      <w:r w:rsidRPr="005B4807">
        <w:rPr>
          <w:rFonts w:ascii="Times New Roman" w:hAnsi="Times New Roman"/>
          <w:spacing w:val="1"/>
          <w:sz w:val="20"/>
          <w:szCs w:val="20"/>
        </w:rPr>
        <w:t xml:space="preserve"> </w:t>
      </w:r>
      <w:r w:rsidRPr="005B4807">
        <w:rPr>
          <w:rFonts w:ascii="Times New Roman" w:hAnsi="Times New Roman"/>
          <w:sz w:val="20"/>
          <w:szCs w:val="20"/>
        </w:rPr>
        <w:t>и</w:t>
      </w:r>
      <w:r w:rsidRPr="005B4807">
        <w:rPr>
          <w:rFonts w:ascii="Times New Roman" w:hAnsi="Times New Roman"/>
          <w:spacing w:val="1"/>
          <w:sz w:val="20"/>
          <w:szCs w:val="20"/>
        </w:rPr>
        <w:t xml:space="preserve"> </w:t>
      </w:r>
      <w:r w:rsidRPr="005B4807">
        <w:rPr>
          <w:rFonts w:ascii="Times New Roman" w:hAnsi="Times New Roman"/>
          <w:sz w:val="20"/>
          <w:szCs w:val="20"/>
        </w:rPr>
        <w:t>их</w:t>
      </w:r>
      <w:r w:rsidRPr="005B4807">
        <w:rPr>
          <w:rFonts w:ascii="Times New Roman" w:hAnsi="Times New Roman"/>
          <w:spacing w:val="1"/>
          <w:sz w:val="20"/>
          <w:szCs w:val="20"/>
        </w:rPr>
        <w:t xml:space="preserve"> </w:t>
      </w:r>
      <w:r w:rsidRPr="005B4807">
        <w:rPr>
          <w:rFonts w:ascii="Times New Roman" w:hAnsi="Times New Roman"/>
          <w:sz w:val="20"/>
          <w:szCs w:val="20"/>
        </w:rPr>
        <w:t>создание</w:t>
      </w:r>
      <w:r w:rsidRPr="005B4807">
        <w:rPr>
          <w:rFonts w:ascii="Times New Roman" w:hAnsi="Times New Roman"/>
          <w:spacing w:val="1"/>
          <w:sz w:val="20"/>
          <w:szCs w:val="20"/>
        </w:rPr>
        <w:t xml:space="preserve"> </w:t>
      </w:r>
      <w:r w:rsidRPr="005B4807">
        <w:rPr>
          <w:rFonts w:ascii="Times New Roman" w:hAnsi="Times New Roman"/>
          <w:sz w:val="20"/>
          <w:szCs w:val="20"/>
        </w:rPr>
        <w:t>организуется</w:t>
      </w:r>
      <w:r w:rsidRPr="005B4807">
        <w:rPr>
          <w:rFonts w:ascii="Times New Roman" w:hAnsi="Times New Roman"/>
          <w:spacing w:val="-1"/>
          <w:sz w:val="20"/>
          <w:szCs w:val="20"/>
        </w:rPr>
        <w:t xml:space="preserve"> </w:t>
      </w:r>
      <w:r w:rsidRPr="005B4807">
        <w:rPr>
          <w:rFonts w:ascii="Times New Roman" w:hAnsi="Times New Roman"/>
          <w:sz w:val="20"/>
          <w:szCs w:val="20"/>
        </w:rPr>
        <w:t>следующим образом:</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Детям</w:t>
      </w:r>
      <w:r w:rsidRPr="005B4807">
        <w:rPr>
          <w:rFonts w:ascii="Times New Roman" w:hAnsi="Times New Roman"/>
          <w:spacing w:val="1"/>
          <w:sz w:val="20"/>
          <w:szCs w:val="20"/>
        </w:rPr>
        <w:t xml:space="preserve"> </w:t>
      </w:r>
      <w:r w:rsidRPr="005B4807">
        <w:rPr>
          <w:rFonts w:ascii="Times New Roman" w:hAnsi="Times New Roman"/>
          <w:sz w:val="20"/>
          <w:szCs w:val="20"/>
        </w:rPr>
        <w:t>с</w:t>
      </w:r>
      <w:r w:rsidRPr="005B4807">
        <w:rPr>
          <w:rFonts w:ascii="Times New Roman" w:hAnsi="Times New Roman"/>
          <w:spacing w:val="1"/>
          <w:sz w:val="20"/>
          <w:szCs w:val="20"/>
        </w:rPr>
        <w:t xml:space="preserve"> </w:t>
      </w:r>
      <w:r w:rsidRPr="005B4807">
        <w:rPr>
          <w:rFonts w:ascii="Times New Roman" w:hAnsi="Times New Roman"/>
          <w:sz w:val="20"/>
          <w:szCs w:val="20"/>
        </w:rPr>
        <w:t>ОВЗ</w:t>
      </w:r>
      <w:r w:rsidRPr="005B4807">
        <w:rPr>
          <w:rFonts w:ascii="Times New Roman" w:hAnsi="Times New Roman"/>
          <w:spacing w:val="1"/>
          <w:sz w:val="20"/>
          <w:szCs w:val="20"/>
        </w:rPr>
        <w:t xml:space="preserve"> </w:t>
      </w:r>
      <w:r w:rsidRPr="005B4807">
        <w:rPr>
          <w:rFonts w:ascii="Times New Roman" w:hAnsi="Times New Roman"/>
          <w:sz w:val="20"/>
          <w:szCs w:val="20"/>
        </w:rPr>
        <w:t>необходимо</w:t>
      </w:r>
      <w:r w:rsidRPr="005B4807">
        <w:rPr>
          <w:rFonts w:ascii="Times New Roman" w:hAnsi="Times New Roman"/>
          <w:spacing w:val="1"/>
          <w:sz w:val="20"/>
          <w:szCs w:val="20"/>
        </w:rPr>
        <w:t xml:space="preserve"> </w:t>
      </w:r>
      <w:r w:rsidRPr="005B4807">
        <w:rPr>
          <w:rFonts w:ascii="Times New Roman" w:hAnsi="Times New Roman"/>
          <w:sz w:val="20"/>
          <w:szCs w:val="20"/>
        </w:rPr>
        <w:t>получить</w:t>
      </w:r>
      <w:r w:rsidRPr="005B4807">
        <w:rPr>
          <w:rFonts w:ascii="Times New Roman" w:hAnsi="Times New Roman"/>
          <w:spacing w:val="1"/>
          <w:sz w:val="20"/>
          <w:szCs w:val="20"/>
        </w:rPr>
        <w:t xml:space="preserve"> </w:t>
      </w:r>
      <w:r w:rsidRPr="005B4807">
        <w:rPr>
          <w:rFonts w:ascii="Times New Roman" w:hAnsi="Times New Roman"/>
          <w:sz w:val="20"/>
          <w:szCs w:val="20"/>
        </w:rPr>
        <w:t>в</w:t>
      </w:r>
      <w:r w:rsidRPr="005B4807">
        <w:rPr>
          <w:rFonts w:ascii="Times New Roman" w:hAnsi="Times New Roman"/>
          <w:spacing w:val="1"/>
          <w:sz w:val="20"/>
          <w:szCs w:val="20"/>
        </w:rPr>
        <w:t xml:space="preserve"> </w:t>
      </w:r>
      <w:r w:rsidRPr="005B4807">
        <w:rPr>
          <w:rFonts w:ascii="Times New Roman" w:hAnsi="Times New Roman"/>
          <w:sz w:val="20"/>
          <w:szCs w:val="20"/>
        </w:rPr>
        <w:t>медицинских</w:t>
      </w:r>
      <w:r w:rsidRPr="005B4807">
        <w:rPr>
          <w:rFonts w:ascii="Times New Roman" w:hAnsi="Times New Roman"/>
          <w:spacing w:val="1"/>
          <w:sz w:val="20"/>
          <w:szCs w:val="20"/>
        </w:rPr>
        <w:t xml:space="preserve"> </w:t>
      </w:r>
      <w:r w:rsidRPr="005B4807">
        <w:rPr>
          <w:rFonts w:ascii="Times New Roman" w:hAnsi="Times New Roman"/>
          <w:sz w:val="20"/>
          <w:szCs w:val="20"/>
        </w:rPr>
        <w:t>организациях</w:t>
      </w:r>
      <w:r w:rsidRPr="005B4807">
        <w:rPr>
          <w:rFonts w:ascii="Times New Roman" w:hAnsi="Times New Roman"/>
          <w:spacing w:val="1"/>
          <w:sz w:val="20"/>
          <w:szCs w:val="20"/>
        </w:rPr>
        <w:t xml:space="preserve"> </w:t>
      </w:r>
      <w:r w:rsidRPr="005B4807">
        <w:rPr>
          <w:rFonts w:ascii="Times New Roman" w:hAnsi="Times New Roman"/>
          <w:sz w:val="20"/>
          <w:szCs w:val="20"/>
        </w:rPr>
        <w:t>медицинские</w:t>
      </w:r>
      <w:r w:rsidRPr="005B4807">
        <w:rPr>
          <w:rFonts w:ascii="Times New Roman" w:hAnsi="Times New Roman"/>
          <w:spacing w:val="1"/>
          <w:sz w:val="20"/>
          <w:szCs w:val="20"/>
        </w:rPr>
        <w:t xml:space="preserve"> </w:t>
      </w:r>
      <w:r w:rsidRPr="005B4807">
        <w:rPr>
          <w:rFonts w:ascii="Times New Roman" w:hAnsi="Times New Roman"/>
          <w:sz w:val="20"/>
          <w:szCs w:val="20"/>
        </w:rPr>
        <w:t>заключения</w:t>
      </w:r>
      <w:r w:rsidRPr="005B4807">
        <w:rPr>
          <w:rFonts w:ascii="Times New Roman" w:hAnsi="Times New Roman"/>
          <w:spacing w:val="1"/>
          <w:sz w:val="20"/>
          <w:szCs w:val="20"/>
        </w:rPr>
        <w:t xml:space="preserve"> </w:t>
      </w:r>
      <w:r w:rsidRPr="005B4807">
        <w:rPr>
          <w:rFonts w:ascii="Times New Roman" w:hAnsi="Times New Roman"/>
          <w:sz w:val="20"/>
          <w:szCs w:val="20"/>
        </w:rPr>
        <w:t>с</w:t>
      </w:r>
      <w:r w:rsidRPr="005B4807">
        <w:rPr>
          <w:rFonts w:ascii="Times New Roman" w:hAnsi="Times New Roman"/>
          <w:spacing w:val="1"/>
          <w:sz w:val="20"/>
          <w:szCs w:val="20"/>
        </w:rPr>
        <w:t xml:space="preserve"> </w:t>
      </w:r>
      <w:r w:rsidRPr="005B4807">
        <w:rPr>
          <w:rFonts w:ascii="Times New Roman" w:hAnsi="Times New Roman"/>
          <w:sz w:val="20"/>
          <w:szCs w:val="20"/>
        </w:rPr>
        <w:t>рекомендациями</w:t>
      </w:r>
      <w:r w:rsidRPr="005B4807">
        <w:rPr>
          <w:rFonts w:ascii="Times New Roman" w:hAnsi="Times New Roman"/>
          <w:spacing w:val="1"/>
          <w:sz w:val="20"/>
          <w:szCs w:val="20"/>
        </w:rPr>
        <w:t xml:space="preserve"> </w:t>
      </w:r>
      <w:r w:rsidRPr="005B4807">
        <w:rPr>
          <w:rFonts w:ascii="Times New Roman" w:hAnsi="Times New Roman"/>
          <w:sz w:val="20"/>
          <w:szCs w:val="20"/>
        </w:rPr>
        <w:t>по</w:t>
      </w:r>
      <w:r w:rsidRPr="005B4807">
        <w:rPr>
          <w:rFonts w:ascii="Times New Roman" w:hAnsi="Times New Roman"/>
          <w:spacing w:val="1"/>
          <w:sz w:val="20"/>
          <w:szCs w:val="20"/>
        </w:rPr>
        <w:t xml:space="preserve"> </w:t>
      </w:r>
      <w:r w:rsidRPr="005B4807">
        <w:rPr>
          <w:rFonts w:ascii="Times New Roman" w:hAnsi="Times New Roman"/>
          <w:sz w:val="20"/>
          <w:szCs w:val="20"/>
        </w:rPr>
        <w:t>организации</w:t>
      </w:r>
      <w:r w:rsidRPr="005B4807">
        <w:rPr>
          <w:rFonts w:ascii="Times New Roman" w:hAnsi="Times New Roman"/>
          <w:spacing w:val="1"/>
          <w:sz w:val="20"/>
          <w:szCs w:val="20"/>
        </w:rPr>
        <w:t xml:space="preserve"> </w:t>
      </w:r>
      <w:r w:rsidRPr="005B4807">
        <w:rPr>
          <w:rFonts w:ascii="Times New Roman" w:hAnsi="Times New Roman"/>
          <w:sz w:val="20"/>
          <w:szCs w:val="20"/>
        </w:rPr>
        <w:t>образовательного процесса.</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ПМПК</w:t>
      </w:r>
      <w:r w:rsidRPr="005B4807">
        <w:rPr>
          <w:rFonts w:ascii="Times New Roman" w:hAnsi="Times New Roman"/>
          <w:spacing w:val="1"/>
          <w:sz w:val="20"/>
          <w:szCs w:val="20"/>
        </w:rPr>
        <w:t xml:space="preserve"> </w:t>
      </w:r>
      <w:r w:rsidRPr="005B4807">
        <w:rPr>
          <w:rFonts w:ascii="Times New Roman" w:hAnsi="Times New Roman"/>
          <w:sz w:val="20"/>
          <w:szCs w:val="20"/>
        </w:rPr>
        <w:t>проводит</w:t>
      </w:r>
      <w:r w:rsidRPr="005B4807">
        <w:rPr>
          <w:rFonts w:ascii="Times New Roman" w:hAnsi="Times New Roman"/>
          <w:spacing w:val="1"/>
          <w:sz w:val="20"/>
          <w:szCs w:val="20"/>
        </w:rPr>
        <w:t xml:space="preserve"> </w:t>
      </w:r>
      <w:r w:rsidRPr="005B4807">
        <w:rPr>
          <w:rFonts w:ascii="Times New Roman" w:hAnsi="Times New Roman"/>
          <w:sz w:val="20"/>
          <w:szCs w:val="20"/>
        </w:rPr>
        <w:t>комплексное</w:t>
      </w:r>
      <w:r w:rsidRPr="005B4807">
        <w:rPr>
          <w:rFonts w:ascii="Times New Roman" w:hAnsi="Times New Roman"/>
          <w:spacing w:val="1"/>
          <w:sz w:val="20"/>
          <w:szCs w:val="20"/>
        </w:rPr>
        <w:t xml:space="preserve"> </w:t>
      </w:r>
      <w:r w:rsidRPr="005B4807">
        <w:rPr>
          <w:rFonts w:ascii="Times New Roman" w:hAnsi="Times New Roman"/>
          <w:sz w:val="20"/>
          <w:szCs w:val="20"/>
        </w:rPr>
        <w:t>психолого – медико - педагогическое</w:t>
      </w:r>
      <w:r w:rsidRPr="005B4807">
        <w:rPr>
          <w:rFonts w:ascii="Times New Roman" w:hAnsi="Times New Roman"/>
          <w:spacing w:val="1"/>
          <w:sz w:val="20"/>
          <w:szCs w:val="20"/>
        </w:rPr>
        <w:t xml:space="preserve"> </w:t>
      </w:r>
      <w:r w:rsidRPr="005B4807">
        <w:rPr>
          <w:rFonts w:ascii="Times New Roman" w:hAnsi="Times New Roman"/>
          <w:sz w:val="20"/>
          <w:szCs w:val="20"/>
        </w:rPr>
        <w:t>обследование</w:t>
      </w:r>
      <w:r w:rsidRPr="005B4807">
        <w:rPr>
          <w:rFonts w:ascii="Times New Roman" w:hAnsi="Times New Roman"/>
          <w:spacing w:val="39"/>
          <w:sz w:val="20"/>
          <w:szCs w:val="20"/>
        </w:rPr>
        <w:t xml:space="preserve"> </w:t>
      </w:r>
      <w:r w:rsidRPr="005B4807">
        <w:rPr>
          <w:rFonts w:ascii="Times New Roman" w:hAnsi="Times New Roman"/>
          <w:sz w:val="20"/>
          <w:szCs w:val="20"/>
        </w:rPr>
        <w:t>детей</w:t>
      </w:r>
      <w:r w:rsidRPr="005B4807">
        <w:rPr>
          <w:rFonts w:ascii="Times New Roman" w:hAnsi="Times New Roman"/>
          <w:spacing w:val="42"/>
          <w:sz w:val="20"/>
          <w:szCs w:val="20"/>
        </w:rPr>
        <w:t xml:space="preserve"> </w:t>
      </w:r>
      <w:r w:rsidRPr="005B4807">
        <w:rPr>
          <w:rFonts w:ascii="Times New Roman" w:hAnsi="Times New Roman"/>
          <w:sz w:val="20"/>
          <w:szCs w:val="20"/>
        </w:rPr>
        <w:t>в</w:t>
      </w:r>
      <w:r w:rsidRPr="005B4807">
        <w:rPr>
          <w:rFonts w:ascii="Times New Roman" w:hAnsi="Times New Roman"/>
          <w:spacing w:val="40"/>
          <w:sz w:val="20"/>
          <w:szCs w:val="20"/>
        </w:rPr>
        <w:t xml:space="preserve"> </w:t>
      </w:r>
      <w:r w:rsidRPr="005B4807">
        <w:rPr>
          <w:rFonts w:ascii="Times New Roman" w:hAnsi="Times New Roman"/>
          <w:sz w:val="20"/>
          <w:szCs w:val="20"/>
        </w:rPr>
        <w:t>целях</w:t>
      </w:r>
      <w:r w:rsidRPr="005B4807">
        <w:rPr>
          <w:rFonts w:ascii="Times New Roman" w:hAnsi="Times New Roman"/>
          <w:spacing w:val="42"/>
          <w:sz w:val="20"/>
          <w:szCs w:val="20"/>
        </w:rPr>
        <w:t xml:space="preserve"> </w:t>
      </w:r>
      <w:r w:rsidRPr="005B4807">
        <w:rPr>
          <w:rFonts w:ascii="Times New Roman" w:hAnsi="Times New Roman"/>
          <w:sz w:val="20"/>
          <w:szCs w:val="20"/>
        </w:rPr>
        <w:t>своевременного</w:t>
      </w:r>
      <w:r w:rsidRPr="005B4807">
        <w:rPr>
          <w:rFonts w:ascii="Times New Roman" w:hAnsi="Times New Roman"/>
          <w:spacing w:val="42"/>
          <w:sz w:val="20"/>
          <w:szCs w:val="20"/>
        </w:rPr>
        <w:t xml:space="preserve"> </w:t>
      </w:r>
      <w:r w:rsidRPr="005B4807">
        <w:rPr>
          <w:rFonts w:ascii="Times New Roman" w:hAnsi="Times New Roman"/>
          <w:sz w:val="20"/>
          <w:szCs w:val="20"/>
        </w:rPr>
        <w:t>выявления</w:t>
      </w:r>
      <w:r w:rsidRPr="005B4807">
        <w:rPr>
          <w:rFonts w:ascii="Times New Roman" w:hAnsi="Times New Roman"/>
          <w:spacing w:val="39"/>
          <w:sz w:val="20"/>
          <w:szCs w:val="20"/>
        </w:rPr>
        <w:t xml:space="preserve"> </w:t>
      </w:r>
      <w:r w:rsidRPr="005B4807">
        <w:rPr>
          <w:rFonts w:ascii="Times New Roman" w:hAnsi="Times New Roman"/>
          <w:sz w:val="20"/>
          <w:szCs w:val="20"/>
        </w:rPr>
        <w:t>особенностей</w:t>
      </w:r>
      <w:r w:rsidRPr="005B4807">
        <w:rPr>
          <w:rFonts w:ascii="Times New Roman" w:hAnsi="Times New Roman"/>
          <w:spacing w:val="40"/>
          <w:sz w:val="20"/>
          <w:szCs w:val="20"/>
        </w:rPr>
        <w:t xml:space="preserve"> </w:t>
      </w:r>
      <w:r w:rsidRPr="005B4807">
        <w:rPr>
          <w:rFonts w:ascii="Times New Roman" w:hAnsi="Times New Roman"/>
          <w:sz w:val="20"/>
          <w:szCs w:val="20"/>
        </w:rPr>
        <w:t>в физическом и (или) психическом развитии и (или) отклонений в поведении</w:t>
      </w:r>
      <w:r w:rsidRPr="005B4807">
        <w:rPr>
          <w:rFonts w:ascii="Times New Roman" w:hAnsi="Times New Roman"/>
          <w:spacing w:val="1"/>
          <w:sz w:val="20"/>
          <w:szCs w:val="20"/>
        </w:rPr>
        <w:t xml:space="preserve"> </w:t>
      </w:r>
      <w:r w:rsidRPr="005B4807">
        <w:rPr>
          <w:rFonts w:ascii="Times New Roman" w:hAnsi="Times New Roman"/>
          <w:sz w:val="20"/>
          <w:szCs w:val="20"/>
        </w:rPr>
        <w:t>детей,</w:t>
      </w:r>
      <w:r w:rsidRPr="005B4807">
        <w:rPr>
          <w:rFonts w:ascii="Times New Roman" w:hAnsi="Times New Roman"/>
          <w:spacing w:val="1"/>
          <w:sz w:val="20"/>
          <w:szCs w:val="20"/>
        </w:rPr>
        <w:t xml:space="preserve"> </w:t>
      </w:r>
      <w:r w:rsidRPr="005B4807">
        <w:rPr>
          <w:rFonts w:ascii="Times New Roman" w:hAnsi="Times New Roman"/>
          <w:sz w:val="20"/>
          <w:szCs w:val="20"/>
        </w:rPr>
        <w:t>готовит</w:t>
      </w:r>
      <w:r w:rsidRPr="005B4807">
        <w:rPr>
          <w:rFonts w:ascii="Times New Roman" w:hAnsi="Times New Roman"/>
          <w:spacing w:val="1"/>
          <w:sz w:val="20"/>
          <w:szCs w:val="20"/>
        </w:rPr>
        <w:t xml:space="preserve"> </w:t>
      </w:r>
      <w:r w:rsidRPr="005B4807">
        <w:rPr>
          <w:rFonts w:ascii="Times New Roman" w:hAnsi="Times New Roman"/>
          <w:sz w:val="20"/>
          <w:szCs w:val="20"/>
        </w:rPr>
        <w:t>по</w:t>
      </w:r>
      <w:r w:rsidRPr="005B4807">
        <w:rPr>
          <w:rFonts w:ascii="Times New Roman" w:hAnsi="Times New Roman"/>
          <w:spacing w:val="1"/>
          <w:sz w:val="20"/>
          <w:szCs w:val="20"/>
        </w:rPr>
        <w:t xml:space="preserve"> </w:t>
      </w:r>
      <w:r w:rsidRPr="005B4807">
        <w:rPr>
          <w:rFonts w:ascii="Times New Roman" w:hAnsi="Times New Roman"/>
          <w:sz w:val="20"/>
          <w:szCs w:val="20"/>
        </w:rPr>
        <w:t>результатам</w:t>
      </w:r>
      <w:r w:rsidRPr="005B4807">
        <w:rPr>
          <w:rFonts w:ascii="Times New Roman" w:hAnsi="Times New Roman"/>
          <w:spacing w:val="1"/>
          <w:sz w:val="20"/>
          <w:szCs w:val="20"/>
        </w:rPr>
        <w:t xml:space="preserve"> </w:t>
      </w:r>
      <w:r w:rsidRPr="005B4807">
        <w:rPr>
          <w:rFonts w:ascii="Times New Roman" w:hAnsi="Times New Roman"/>
          <w:sz w:val="20"/>
          <w:szCs w:val="20"/>
        </w:rPr>
        <w:t>обследования</w:t>
      </w:r>
      <w:r w:rsidRPr="005B4807">
        <w:rPr>
          <w:rFonts w:ascii="Times New Roman" w:hAnsi="Times New Roman"/>
          <w:spacing w:val="1"/>
          <w:sz w:val="20"/>
          <w:szCs w:val="20"/>
        </w:rPr>
        <w:t xml:space="preserve"> </w:t>
      </w:r>
      <w:r w:rsidRPr="005B4807">
        <w:rPr>
          <w:rFonts w:ascii="Times New Roman" w:hAnsi="Times New Roman"/>
          <w:sz w:val="20"/>
          <w:szCs w:val="20"/>
        </w:rPr>
        <w:t>детей</w:t>
      </w:r>
      <w:r w:rsidRPr="005B4807">
        <w:rPr>
          <w:rFonts w:ascii="Times New Roman" w:hAnsi="Times New Roman"/>
          <w:spacing w:val="1"/>
          <w:sz w:val="20"/>
          <w:szCs w:val="20"/>
        </w:rPr>
        <w:t xml:space="preserve"> </w:t>
      </w:r>
      <w:r w:rsidRPr="005B4807">
        <w:rPr>
          <w:rFonts w:ascii="Times New Roman" w:hAnsi="Times New Roman"/>
          <w:sz w:val="20"/>
          <w:szCs w:val="20"/>
        </w:rPr>
        <w:t>рекомендации</w:t>
      </w:r>
      <w:r w:rsidRPr="005B4807">
        <w:rPr>
          <w:rFonts w:ascii="Times New Roman" w:hAnsi="Times New Roman"/>
          <w:spacing w:val="71"/>
          <w:sz w:val="20"/>
          <w:szCs w:val="20"/>
        </w:rPr>
        <w:t xml:space="preserve"> </w:t>
      </w:r>
      <w:r w:rsidRPr="005B4807">
        <w:rPr>
          <w:rFonts w:ascii="Times New Roman" w:hAnsi="Times New Roman"/>
          <w:sz w:val="20"/>
          <w:szCs w:val="20"/>
        </w:rPr>
        <w:t>по</w:t>
      </w:r>
      <w:r w:rsidRPr="005B4807">
        <w:rPr>
          <w:rFonts w:ascii="Times New Roman" w:hAnsi="Times New Roman"/>
          <w:spacing w:val="1"/>
          <w:sz w:val="20"/>
          <w:szCs w:val="20"/>
        </w:rPr>
        <w:t xml:space="preserve"> </w:t>
      </w:r>
      <w:r w:rsidRPr="005B4807">
        <w:rPr>
          <w:rFonts w:ascii="Times New Roman" w:hAnsi="Times New Roman"/>
          <w:sz w:val="20"/>
          <w:szCs w:val="20"/>
        </w:rPr>
        <w:t>созданию</w:t>
      </w:r>
      <w:r w:rsidRPr="005B4807">
        <w:rPr>
          <w:rFonts w:ascii="Times New Roman" w:hAnsi="Times New Roman"/>
          <w:spacing w:val="1"/>
          <w:sz w:val="20"/>
          <w:szCs w:val="20"/>
        </w:rPr>
        <w:t xml:space="preserve"> </w:t>
      </w:r>
      <w:r w:rsidRPr="005B4807">
        <w:rPr>
          <w:rFonts w:ascii="Times New Roman" w:hAnsi="Times New Roman"/>
          <w:sz w:val="20"/>
          <w:szCs w:val="20"/>
        </w:rPr>
        <w:t>специальных</w:t>
      </w:r>
      <w:r w:rsidRPr="005B4807">
        <w:rPr>
          <w:rFonts w:ascii="Times New Roman" w:hAnsi="Times New Roman"/>
          <w:spacing w:val="1"/>
          <w:sz w:val="20"/>
          <w:szCs w:val="20"/>
        </w:rPr>
        <w:t xml:space="preserve"> </w:t>
      </w:r>
      <w:r w:rsidRPr="005B4807">
        <w:rPr>
          <w:rFonts w:ascii="Times New Roman" w:hAnsi="Times New Roman"/>
          <w:sz w:val="20"/>
          <w:szCs w:val="20"/>
        </w:rPr>
        <w:t>условий</w:t>
      </w:r>
      <w:r w:rsidRPr="005B4807">
        <w:rPr>
          <w:rFonts w:ascii="Times New Roman" w:hAnsi="Times New Roman"/>
          <w:spacing w:val="1"/>
          <w:sz w:val="20"/>
          <w:szCs w:val="20"/>
        </w:rPr>
        <w:t xml:space="preserve"> </w:t>
      </w:r>
      <w:r w:rsidRPr="005B4807">
        <w:rPr>
          <w:rFonts w:ascii="Times New Roman" w:hAnsi="Times New Roman"/>
          <w:sz w:val="20"/>
          <w:szCs w:val="20"/>
        </w:rPr>
        <w:t>образования,</w:t>
      </w:r>
      <w:r w:rsidRPr="005B4807">
        <w:rPr>
          <w:rFonts w:ascii="Times New Roman" w:hAnsi="Times New Roman"/>
          <w:spacing w:val="1"/>
          <w:sz w:val="20"/>
          <w:szCs w:val="20"/>
        </w:rPr>
        <w:t xml:space="preserve"> </w:t>
      </w:r>
      <w:r w:rsidRPr="005B4807">
        <w:rPr>
          <w:rFonts w:ascii="Times New Roman" w:hAnsi="Times New Roman"/>
          <w:sz w:val="20"/>
          <w:szCs w:val="20"/>
        </w:rPr>
        <w:t>а</w:t>
      </w:r>
      <w:r w:rsidRPr="005B4807">
        <w:rPr>
          <w:rFonts w:ascii="Times New Roman" w:hAnsi="Times New Roman"/>
          <w:spacing w:val="1"/>
          <w:sz w:val="20"/>
          <w:szCs w:val="20"/>
        </w:rPr>
        <w:t xml:space="preserve"> </w:t>
      </w:r>
      <w:r w:rsidRPr="005B4807">
        <w:rPr>
          <w:rFonts w:ascii="Times New Roman" w:hAnsi="Times New Roman"/>
          <w:sz w:val="20"/>
          <w:szCs w:val="20"/>
        </w:rPr>
        <w:t>также</w:t>
      </w:r>
      <w:r w:rsidRPr="005B4807">
        <w:rPr>
          <w:rFonts w:ascii="Times New Roman" w:hAnsi="Times New Roman"/>
          <w:spacing w:val="71"/>
          <w:sz w:val="20"/>
          <w:szCs w:val="20"/>
        </w:rPr>
        <w:t xml:space="preserve"> </w:t>
      </w:r>
      <w:r w:rsidRPr="005B4807">
        <w:rPr>
          <w:rFonts w:ascii="Times New Roman" w:hAnsi="Times New Roman"/>
          <w:sz w:val="20"/>
          <w:szCs w:val="20"/>
        </w:rPr>
        <w:t>подтверждает,</w:t>
      </w:r>
      <w:r w:rsidRPr="005B4807">
        <w:rPr>
          <w:rFonts w:ascii="Times New Roman" w:hAnsi="Times New Roman"/>
          <w:spacing w:val="1"/>
          <w:sz w:val="20"/>
          <w:szCs w:val="20"/>
        </w:rPr>
        <w:t xml:space="preserve"> </w:t>
      </w:r>
      <w:r w:rsidRPr="005B4807">
        <w:rPr>
          <w:rFonts w:ascii="Times New Roman" w:hAnsi="Times New Roman"/>
          <w:sz w:val="20"/>
          <w:szCs w:val="20"/>
        </w:rPr>
        <w:t>уточняет</w:t>
      </w:r>
      <w:r w:rsidRPr="005B4807">
        <w:rPr>
          <w:rFonts w:ascii="Times New Roman" w:hAnsi="Times New Roman"/>
          <w:spacing w:val="-1"/>
          <w:sz w:val="20"/>
          <w:szCs w:val="20"/>
        </w:rPr>
        <w:t xml:space="preserve"> </w:t>
      </w:r>
      <w:r w:rsidRPr="005B4807">
        <w:rPr>
          <w:rFonts w:ascii="Times New Roman" w:hAnsi="Times New Roman"/>
          <w:sz w:val="20"/>
          <w:szCs w:val="20"/>
        </w:rPr>
        <w:t>или изменяет ранее</w:t>
      </w:r>
      <w:r w:rsidRPr="005B4807">
        <w:rPr>
          <w:rFonts w:ascii="Times New Roman" w:hAnsi="Times New Roman"/>
          <w:spacing w:val="-4"/>
          <w:sz w:val="20"/>
          <w:szCs w:val="20"/>
        </w:rPr>
        <w:t xml:space="preserve"> </w:t>
      </w:r>
      <w:r w:rsidRPr="005B4807">
        <w:rPr>
          <w:rFonts w:ascii="Times New Roman" w:hAnsi="Times New Roman"/>
          <w:sz w:val="20"/>
          <w:szCs w:val="20"/>
        </w:rPr>
        <w:t>данные рекомендации.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Педагогические</w:t>
      </w:r>
      <w:r w:rsidRPr="005B4807">
        <w:rPr>
          <w:rFonts w:ascii="Times New Roman" w:hAnsi="Times New Roman"/>
          <w:spacing w:val="1"/>
          <w:sz w:val="20"/>
          <w:szCs w:val="20"/>
        </w:rPr>
        <w:t xml:space="preserve"> </w:t>
      </w:r>
      <w:r w:rsidRPr="005B4807">
        <w:rPr>
          <w:rFonts w:ascii="Times New Roman" w:hAnsi="Times New Roman"/>
          <w:sz w:val="20"/>
          <w:szCs w:val="20"/>
        </w:rPr>
        <w:t>работники</w:t>
      </w:r>
      <w:r w:rsidRPr="005B4807">
        <w:rPr>
          <w:rFonts w:ascii="Times New Roman" w:hAnsi="Times New Roman"/>
          <w:spacing w:val="1"/>
          <w:sz w:val="20"/>
          <w:szCs w:val="20"/>
        </w:rPr>
        <w:t xml:space="preserve"> </w:t>
      </w:r>
      <w:r w:rsidRPr="005B4807">
        <w:rPr>
          <w:rFonts w:ascii="Times New Roman" w:hAnsi="Times New Roman"/>
          <w:sz w:val="20"/>
          <w:szCs w:val="20"/>
        </w:rPr>
        <w:t>совместно</w:t>
      </w:r>
      <w:r w:rsidRPr="005B4807">
        <w:rPr>
          <w:rFonts w:ascii="Times New Roman" w:hAnsi="Times New Roman"/>
          <w:spacing w:val="1"/>
          <w:sz w:val="20"/>
          <w:szCs w:val="20"/>
        </w:rPr>
        <w:t xml:space="preserve"> </w:t>
      </w:r>
      <w:r w:rsidRPr="005B4807">
        <w:rPr>
          <w:rFonts w:ascii="Times New Roman" w:hAnsi="Times New Roman"/>
          <w:sz w:val="20"/>
          <w:szCs w:val="20"/>
        </w:rPr>
        <w:t>составляют</w:t>
      </w:r>
      <w:r w:rsidRPr="005B4807">
        <w:rPr>
          <w:rFonts w:ascii="Times New Roman" w:hAnsi="Times New Roman"/>
          <w:spacing w:val="1"/>
          <w:sz w:val="20"/>
          <w:szCs w:val="20"/>
        </w:rPr>
        <w:t xml:space="preserve"> </w:t>
      </w:r>
      <w:r w:rsidRPr="005B4807">
        <w:rPr>
          <w:rFonts w:ascii="Times New Roman" w:hAnsi="Times New Roman"/>
          <w:sz w:val="20"/>
          <w:szCs w:val="20"/>
        </w:rPr>
        <w:t>программу</w:t>
      </w:r>
      <w:r w:rsidRPr="005B4807">
        <w:rPr>
          <w:rFonts w:ascii="Times New Roman" w:hAnsi="Times New Roman"/>
          <w:spacing w:val="1"/>
          <w:sz w:val="20"/>
          <w:szCs w:val="20"/>
        </w:rPr>
        <w:t xml:space="preserve"> </w:t>
      </w:r>
      <w:r w:rsidRPr="005B4807">
        <w:rPr>
          <w:rFonts w:ascii="Times New Roman" w:hAnsi="Times New Roman"/>
          <w:sz w:val="20"/>
          <w:szCs w:val="20"/>
        </w:rPr>
        <w:t>коррекционной</w:t>
      </w:r>
      <w:r w:rsidRPr="005B4807">
        <w:rPr>
          <w:rFonts w:ascii="Times New Roman" w:hAnsi="Times New Roman"/>
          <w:spacing w:val="1"/>
          <w:sz w:val="20"/>
          <w:szCs w:val="20"/>
        </w:rPr>
        <w:t xml:space="preserve"> </w:t>
      </w:r>
      <w:r w:rsidRPr="005B4807">
        <w:rPr>
          <w:rFonts w:ascii="Times New Roman" w:hAnsi="Times New Roman"/>
          <w:sz w:val="20"/>
          <w:szCs w:val="20"/>
        </w:rPr>
        <w:t>работы,</w:t>
      </w:r>
      <w:r w:rsidRPr="005B4807">
        <w:rPr>
          <w:rFonts w:ascii="Times New Roman" w:hAnsi="Times New Roman"/>
          <w:spacing w:val="1"/>
          <w:sz w:val="20"/>
          <w:szCs w:val="20"/>
        </w:rPr>
        <w:t xml:space="preserve"> </w:t>
      </w:r>
      <w:r w:rsidRPr="005B4807">
        <w:rPr>
          <w:rFonts w:ascii="Times New Roman" w:hAnsi="Times New Roman"/>
          <w:sz w:val="20"/>
          <w:szCs w:val="20"/>
        </w:rPr>
        <w:t>представляют</w:t>
      </w:r>
      <w:r w:rsidRPr="005B4807">
        <w:rPr>
          <w:rFonts w:ascii="Times New Roman" w:hAnsi="Times New Roman"/>
          <w:spacing w:val="1"/>
          <w:sz w:val="20"/>
          <w:szCs w:val="20"/>
        </w:rPr>
        <w:t xml:space="preserve"> </w:t>
      </w:r>
      <w:r w:rsidRPr="005B4807">
        <w:rPr>
          <w:rFonts w:ascii="Times New Roman" w:hAnsi="Times New Roman"/>
          <w:sz w:val="20"/>
          <w:szCs w:val="20"/>
        </w:rPr>
        <w:t>ее</w:t>
      </w:r>
      <w:r w:rsidRPr="005B4807">
        <w:rPr>
          <w:rFonts w:ascii="Times New Roman" w:hAnsi="Times New Roman"/>
          <w:spacing w:val="1"/>
          <w:sz w:val="20"/>
          <w:szCs w:val="20"/>
        </w:rPr>
        <w:t xml:space="preserve"> </w:t>
      </w:r>
      <w:r w:rsidRPr="005B4807">
        <w:rPr>
          <w:rFonts w:ascii="Times New Roman" w:hAnsi="Times New Roman"/>
          <w:sz w:val="20"/>
          <w:szCs w:val="20"/>
        </w:rPr>
        <w:t>для</w:t>
      </w:r>
      <w:r w:rsidRPr="005B4807">
        <w:rPr>
          <w:rFonts w:ascii="Times New Roman" w:hAnsi="Times New Roman"/>
          <w:spacing w:val="1"/>
          <w:sz w:val="20"/>
          <w:szCs w:val="20"/>
        </w:rPr>
        <w:t xml:space="preserve"> </w:t>
      </w:r>
      <w:r w:rsidRPr="005B4807">
        <w:rPr>
          <w:rFonts w:ascii="Times New Roman" w:hAnsi="Times New Roman"/>
          <w:sz w:val="20"/>
          <w:szCs w:val="20"/>
        </w:rPr>
        <w:t>обсуждения</w:t>
      </w:r>
      <w:r w:rsidRPr="005B4807">
        <w:rPr>
          <w:rFonts w:ascii="Times New Roman" w:hAnsi="Times New Roman"/>
          <w:spacing w:val="1"/>
          <w:sz w:val="20"/>
          <w:szCs w:val="20"/>
        </w:rPr>
        <w:t xml:space="preserve"> </w:t>
      </w:r>
      <w:r w:rsidRPr="005B4807">
        <w:rPr>
          <w:rFonts w:ascii="Times New Roman" w:hAnsi="Times New Roman"/>
          <w:sz w:val="20"/>
          <w:szCs w:val="20"/>
        </w:rPr>
        <w:t>и</w:t>
      </w:r>
      <w:r w:rsidRPr="005B4807">
        <w:rPr>
          <w:rFonts w:ascii="Times New Roman" w:hAnsi="Times New Roman"/>
          <w:spacing w:val="1"/>
          <w:sz w:val="20"/>
          <w:szCs w:val="20"/>
        </w:rPr>
        <w:t xml:space="preserve"> </w:t>
      </w:r>
      <w:r w:rsidRPr="005B4807">
        <w:rPr>
          <w:rFonts w:ascii="Times New Roman" w:hAnsi="Times New Roman"/>
          <w:sz w:val="20"/>
          <w:szCs w:val="20"/>
        </w:rPr>
        <w:t>согласования</w:t>
      </w:r>
      <w:r w:rsidRPr="005B4807">
        <w:rPr>
          <w:rFonts w:ascii="Times New Roman" w:hAnsi="Times New Roman"/>
          <w:spacing w:val="1"/>
          <w:sz w:val="20"/>
          <w:szCs w:val="20"/>
        </w:rPr>
        <w:t xml:space="preserve"> </w:t>
      </w:r>
      <w:r w:rsidRPr="005B4807">
        <w:rPr>
          <w:rFonts w:ascii="Times New Roman" w:hAnsi="Times New Roman"/>
          <w:sz w:val="20"/>
          <w:szCs w:val="20"/>
        </w:rPr>
        <w:t>Совету школы, а впоследствии реализуют. Любая программа</w:t>
      </w:r>
      <w:r w:rsidRPr="005B4807">
        <w:rPr>
          <w:rFonts w:ascii="Times New Roman" w:hAnsi="Times New Roman"/>
          <w:spacing w:val="1"/>
          <w:sz w:val="20"/>
          <w:szCs w:val="20"/>
        </w:rPr>
        <w:t xml:space="preserve"> </w:t>
      </w:r>
      <w:r w:rsidRPr="005B4807">
        <w:rPr>
          <w:rFonts w:ascii="Times New Roman" w:hAnsi="Times New Roman"/>
          <w:sz w:val="20"/>
          <w:szCs w:val="20"/>
        </w:rPr>
        <w:t>постоянно</w:t>
      </w:r>
      <w:r w:rsidRPr="005B4807">
        <w:rPr>
          <w:rFonts w:ascii="Times New Roman" w:hAnsi="Times New Roman"/>
          <w:spacing w:val="-4"/>
          <w:sz w:val="20"/>
          <w:szCs w:val="20"/>
        </w:rPr>
        <w:t xml:space="preserve"> </w:t>
      </w:r>
      <w:r w:rsidRPr="005B4807">
        <w:rPr>
          <w:rFonts w:ascii="Times New Roman" w:hAnsi="Times New Roman"/>
          <w:sz w:val="20"/>
          <w:szCs w:val="20"/>
        </w:rPr>
        <w:t>нуждается</w:t>
      </w:r>
      <w:r w:rsidRPr="005B4807">
        <w:rPr>
          <w:rFonts w:ascii="Times New Roman" w:hAnsi="Times New Roman"/>
          <w:spacing w:val="-1"/>
          <w:sz w:val="20"/>
          <w:szCs w:val="20"/>
        </w:rPr>
        <w:t xml:space="preserve"> </w:t>
      </w:r>
      <w:r w:rsidRPr="005B4807">
        <w:rPr>
          <w:rFonts w:ascii="Times New Roman" w:hAnsi="Times New Roman"/>
          <w:sz w:val="20"/>
          <w:szCs w:val="20"/>
        </w:rPr>
        <w:t>в</w:t>
      </w:r>
      <w:r w:rsidRPr="005B4807">
        <w:rPr>
          <w:rFonts w:ascii="Times New Roman" w:hAnsi="Times New Roman"/>
          <w:spacing w:val="-2"/>
          <w:sz w:val="20"/>
          <w:szCs w:val="20"/>
        </w:rPr>
        <w:t xml:space="preserve"> </w:t>
      </w:r>
      <w:r w:rsidRPr="005B4807">
        <w:rPr>
          <w:rFonts w:ascii="Times New Roman" w:hAnsi="Times New Roman"/>
          <w:sz w:val="20"/>
          <w:szCs w:val="20"/>
        </w:rPr>
        <w:t>оценке</w:t>
      </w:r>
      <w:r w:rsidRPr="005B4807">
        <w:rPr>
          <w:rFonts w:ascii="Times New Roman" w:hAnsi="Times New Roman"/>
          <w:spacing w:val="-4"/>
          <w:sz w:val="20"/>
          <w:szCs w:val="20"/>
        </w:rPr>
        <w:t xml:space="preserve"> </w:t>
      </w:r>
      <w:r w:rsidRPr="005B4807">
        <w:rPr>
          <w:rFonts w:ascii="Times New Roman" w:hAnsi="Times New Roman"/>
          <w:sz w:val="20"/>
          <w:szCs w:val="20"/>
        </w:rPr>
        <w:t>реализации,</w:t>
      </w:r>
      <w:r w:rsidRPr="005B4807">
        <w:rPr>
          <w:rFonts w:ascii="Times New Roman" w:hAnsi="Times New Roman"/>
          <w:spacing w:val="-1"/>
          <w:sz w:val="20"/>
          <w:szCs w:val="20"/>
        </w:rPr>
        <w:t xml:space="preserve"> </w:t>
      </w:r>
      <w:r w:rsidRPr="005B4807">
        <w:rPr>
          <w:rFonts w:ascii="Times New Roman" w:hAnsi="Times New Roman"/>
          <w:sz w:val="20"/>
          <w:szCs w:val="20"/>
        </w:rPr>
        <w:t>коррекции</w:t>
      </w:r>
      <w:r w:rsidRPr="005B4807">
        <w:rPr>
          <w:rFonts w:ascii="Times New Roman" w:hAnsi="Times New Roman"/>
          <w:spacing w:val="-4"/>
          <w:sz w:val="20"/>
          <w:szCs w:val="20"/>
        </w:rPr>
        <w:t xml:space="preserve"> </w:t>
      </w:r>
      <w:r w:rsidRPr="005B4807">
        <w:rPr>
          <w:rFonts w:ascii="Times New Roman" w:hAnsi="Times New Roman"/>
          <w:sz w:val="20"/>
          <w:szCs w:val="20"/>
        </w:rPr>
        <w:t>и</w:t>
      </w:r>
      <w:r w:rsidRPr="005B4807">
        <w:rPr>
          <w:rFonts w:ascii="Times New Roman" w:hAnsi="Times New Roman"/>
          <w:spacing w:val="-1"/>
          <w:sz w:val="20"/>
          <w:szCs w:val="20"/>
        </w:rPr>
        <w:t xml:space="preserve"> </w:t>
      </w:r>
      <w:r w:rsidRPr="005B4807">
        <w:rPr>
          <w:rFonts w:ascii="Times New Roman" w:hAnsi="Times New Roman"/>
          <w:sz w:val="20"/>
          <w:szCs w:val="20"/>
        </w:rPr>
        <w:t>доработке. Одним из основных механизмов реализации коррекционной работы</w:t>
      </w:r>
      <w:r w:rsidRPr="005B4807">
        <w:rPr>
          <w:rFonts w:ascii="Times New Roman" w:hAnsi="Times New Roman"/>
          <w:spacing w:val="1"/>
          <w:sz w:val="20"/>
          <w:szCs w:val="20"/>
        </w:rPr>
        <w:t xml:space="preserve"> </w:t>
      </w:r>
      <w:r w:rsidRPr="005B4807">
        <w:rPr>
          <w:rFonts w:ascii="Times New Roman" w:hAnsi="Times New Roman"/>
          <w:sz w:val="20"/>
          <w:szCs w:val="20"/>
        </w:rPr>
        <w:t>является</w:t>
      </w:r>
      <w:r w:rsidRPr="005B4807">
        <w:rPr>
          <w:rFonts w:ascii="Times New Roman" w:hAnsi="Times New Roman"/>
          <w:spacing w:val="1"/>
          <w:sz w:val="20"/>
          <w:szCs w:val="20"/>
        </w:rPr>
        <w:t xml:space="preserve"> </w:t>
      </w:r>
      <w:r w:rsidRPr="005B4807">
        <w:rPr>
          <w:rFonts w:ascii="Times New Roman" w:hAnsi="Times New Roman"/>
          <w:sz w:val="20"/>
          <w:szCs w:val="20"/>
        </w:rPr>
        <w:t>оптимально</w:t>
      </w:r>
      <w:r w:rsidRPr="005B4807">
        <w:rPr>
          <w:rFonts w:ascii="Times New Roman" w:hAnsi="Times New Roman"/>
          <w:spacing w:val="1"/>
          <w:sz w:val="20"/>
          <w:szCs w:val="20"/>
        </w:rPr>
        <w:t xml:space="preserve"> </w:t>
      </w:r>
      <w:r w:rsidRPr="005B4807">
        <w:rPr>
          <w:rFonts w:ascii="Times New Roman" w:hAnsi="Times New Roman"/>
          <w:sz w:val="20"/>
          <w:szCs w:val="20"/>
        </w:rPr>
        <w:t>выстроенное</w:t>
      </w:r>
      <w:r w:rsidRPr="005B4807">
        <w:rPr>
          <w:rFonts w:ascii="Times New Roman" w:hAnsi="Times New Roman"/>
          <w:spacing w:val="1"/>
          <w:sz w:val="20"/>
          <w:szCs w:val="20"/>
        </w:rPr>
        <w:t xml:space="preserve"> </w:t>
      </w:r>
      <w:r w:rsidRPr="005B4807">
        <w:rPr>
          <w:rFonts w:ascii="Times New Roman" w:hAnsi="Times New Roman"/>
          <w:sz w:val="20"/>
          <w:szCs w:val="20"/>
        </w:rPr>
        <w:t>взаимодействие</w:t>
      </w:r>
      <w:r w:rsidRPr="005B4807">
        <w:rPr>
          <w:rFonts w:ascii="Times New Roman" w:hAnsi="Times New Roman"/>
          <w:spacing w:val="1"/>
          <w:sz w:val="20"/>
          <w:szCs w:val="20"/>
        </w:rPr>
        <w:t xml:space="preserve"> </w:t>
      </w:r>
      <w:r w:rsidRPr="005B4807">
        <w:rPr>
          <w:rFonts w:ascii="Times New Roman" w:hAnsi="Times New Roman"/>
          <w:sz w:val="20"/>
          <w:szCs w:val="20"/>
        </w:rPr>
        <w:t>специалистов</w:t>
      </w:r>
      <w:r w:rsidRPr="005B4807">
        <w:rPr>
          <w:rFonts w:ascii="Times New Roman" w:hAnsi="Times New Roman"/>
          <w:spacing w:val="1"/>
          <w:sz w:val="20"/>
          <w:szCs w:val="20"/>
        </w:rPr>
        <w:t xml:space="preserve"> </w:t>
      </w:r>
      <w:r w:rsidRPr="005B4807">
        <w:rPr>
          <w:rFonts w:ascii="Times New Roman" w:hAnsi="Times New Roman"/>
          <w:sz w:val="20"/>
          <w:szCs w:val="20"/>
        </w:rPr>
        <w:t>образовательного</w:t>
      </w:r>
      <w:r w:rsidRPr="005B4807">
        <w:rPr>
          <w:rFonts w:ascii="Times New Roman" w:hAnsi="Times New Roman"/>
          <w:spacing w:val="1"/>
          <w:sz w:val="20"/>
          <w:szCs w:val="20"/>
        </w:rPr>
        <w:t xml:space="preserve"> </w:t>
      </w:r>
      <w:r w:rsidRPr="005B4807">
        <w:rPr>
          <w:rFonts w:ascii="Times New Roman" w:hAnsi="Times New Roman"/>
          <w:sz w:val="20"/>
          <w:szCs w:val="20"/>
        </w:rPr>
        <w:t>учреждения,</w:t>
      </w:r>
      <w:r w:rsidRPr="005B4807">
        <w:rPr>
          <w:rFonts w:ascii="Times New Roman" w:hAnsi="Times New Roman"/>
          <w:spacing w:val="1"/>
          <w:sz w:val="20"/>
          <w:szCs w:val="20"/>
        </w:rPr>
        <w:t xml:space="preserve"> </w:t>
      </w:r>
      <w:r w:rsidRPr="005B4807">
        <w:rPr>
          <w:rFonts w:ascii="Times New Roman" w:hAnsi="Times New Roman"/>
          <w:sz w:val="20"/>
          <w:szCs w:val="20"/>
        </w:rPr>
        <w:t>обеспечивающее</w:t>
      </w:r>
      <w:r w:rsidRPr="005B4807">
        <w:rPr>
          <w:rFonts w:ascii="Times New Roman" w:hAnsi="Times New Roman"/>
          <w:spacing w:val="1"/>
          <w:sz w:val="20"/>
          <w:szCs w:val="20"/>
        </w:rPr>
        <w:t xml:space="preserve"> </w:t>
      </w:r>
      <w:r w:rsidRPr="005B4807">
        <w:rPr>
          <w:rFonts w:ascii="Times New Roman" w:hAnsi="Times New Roman"/>
          <w:sz w:val="20"/>
          <w:szCs w:val="20"/>
        </w:rPr>
        <w:t>системное</w:t>
      </w:r>
      <w:r w:rsidRPr="005B4807">
        <w:rPr>
          <w:rFonts w:ascii="Times New Roman" w:hAnsi="Times New Roman"/>
          <w:spacing w:val="1"/>
          <w:sz w:val="20"/>
          <w:szCs w:val="20"/>
        </w:rPr>
        <w:t xml:space="preserve"> </w:t>
      </w:r>
      <w:r w:rsidRPr="005B4807">
        <w:rPr>
          <w:rFonts w:ascii="Times New Roman" w:hAnsi="Times New Roman"/>
          <w:sz w:val="20"/>
          <w:szCs w:val="20"/>
        </w:rPr>
        <w:t>сопровождение</w:t>
      </w:r>
      <w:r w:rsidRPr="005B4807">
        <w:rPr>
          <w:rFonts w:ascii="Times New Roman" w:hAnsi="Times New Roman"/>
          <w:spacing w:val="-67"/>
          <w:sz w:val="20"/>
          <w:szCs w:val="20"/>
        </w:rPr>
        <w:t xml:space="preserve"> </w:t>
      </w:r>
      <w:r w:rsidRPr="005B4807">
        <w:rPr>
          <w:rFonts w:ascii="Times New Roman" w:hAnsi="Times New Roman"/>
          <w:sz w:val="20"/>
          <w:szCs w:val="20"/>
        </w:rPr>
        <w:t>детей с ограниченными возможностями здоровья специалистами различного</w:t>
      </w:r>
      <w:r w:rsidRPr="005B4807">
        <w:rPr>
          <w:rFonts w:ascii="Times New Roman" w:hAnsi="Times New Roman"/>
          <w:spacing w:val="1"/>
          <w:sz w:val="20"/>
          <w:szCs w:val="20"/>
        </w:rPr>
        <w:t xml:space="preserve"> </w:t>
      </w:r>
      <w:r w:rsidRPr="005B4807">
        <w:rPr>
          <w:rFonts w:ascii="Times New Roman" w:hAnsi="Times New Roman"/>
          <w:sz w:val="20"/>
          <w:szCs w:val="20"/>
        </w:rPr>
        <w:t>профиля</w:t>
      </w:r>
      <w:r w:rsidRPr="005B4807">
        <w:rPr>
          <w:rFonts w:ascii="Times New Roman" w:hAnsi="Times New Roman"/>
          <w:spacing w:val="-1"/>
          <w:sz w:val="20"/>
          <w:szCs w:val="20"/>
        </w:rPr>
        <w:t xml:space="preserve"> </w:t>
      </w:r>
      <w:r w:rsidRPr="005B4807">
        <w:rPr>
          <w:rFonts w:ascii="Times New Roman" w:hAnsi="Times New Roman"/>
          <w:sz w:val="20"/>
          <w:szCs w:val="20"/>
        </w:rPr>
        <w:t>в</w:t>
      </w:r>
      <w:r w:rsidRPr="005B4807">
        <w:rPr>
          <w:rFonts w:ascii="Times New Roman" w:hAnsi="Times New Roman"/>
          <w:spacing w:val="-2"/>
          <w:sz w:val="20"/>
          <w:szCs w:val="20"/>
        </w:rPr>
        <w:t xml:space="preserve"> </w:t>
      </w:r>
      <w:r w:rsidRPr="005B4807">
        <w:rPr>
          <w:rFonts w:ascii="Times New Roman" w:hAnsi="Times New Roman"/>
          <w:sz w:val="20"/>
          <w:szCs w:val="20"/>
        </w:rPr>
        <w:t>образовательном</w:t>
      </w:r>
      <w:r w:rsidRPr="005B4807">
        <w:rPr>
          <w:rFonts w:ascii="Times New Roman" w:hAnsi="Times New Roman"/>
          <w:spacing w:val="-3"/>
          <w:sz w:val="20"/>
          <w:szCs w:val="20"/>
        </w:rPr>
        <w:t xml:space="preserve"> </w:t>
      </w:r>
      <w:r w:rsidRPr="005B4807">
        <w:rPr>
          <w:rFonts w:ascii="Times New Roman" w:hAnsi="Times New Roman"/>
          <w:sz w:val="20"/>
          <w:szCs w:val="20"/>
        </w:rPr>
        <w:t>процессе.</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sz w:val="20"/>
          <w:szCs w:val="20"/>
        </w:rPr>
        <w:t>Для</w:t>
      </w:r>
      <w:r w:rsidRPr="005B4807">
        <w:rPr>
          <w:rFonts w:ascii="Times New Roman" w:hAnsi="Times New Roman"/>
          <w:spacing w:val="1"/>
          <w:sz w:val="20"/>
          <w:szCs w:val="20"/>
        </w:rPr>
        <w:t xml:space="preserve"> </w:t>
      </w:r>
      <w:r w:rsidRPr="005B4807">
        <w:rPr>
          <w:rFonts w:ascii="Times New Roman" w:hAnsi="Times New Roman"/>
          <w:sz w:val="20"/>
          <w:szCs w:val="20"/>
        </w:rPr>
        <w:t>различных</w:t>
      </w:r>
      <w:r w:rsidRPr="005B4807">
        <w:rPr>
          <w:rFonts w:ascii="Times New Roman" w:hAnsi="Times New Roman"/>
          <w:spacing w:val="1"/>
          <w:sz w:val="20"/>
          <w:szCs w:val="20"/>
        </w:rPr>
        <w:t xml:space="preserve"> </w:t>
      </w:r>
      <w:r w:rsidRPr="005B4807">
        <w:rPr>
          <w:rFonts w:ascii="Times New Roman" w:hAnsi="Times New Roman"/>
          <w:sz w:val="20"/>
          <w:szCs w:val="20"/>
        </w:rPr>
        <w:t>категорий</w:t>
      </w:r>
      <w:r w:rsidRPr="005B4807">
        <w:rPr>
          <w:rFonts w:ascii="Times New Roman" w:hAnsi="Times New Roman"/>
          <w:spacing w:val="1"/>
          <w:sz w:val="20"/>
          <w:szCs w:val="20"/>
        </w:rPr>
        <w:t xml:space="preserve"> </w:t>
      </w:r>
      <w:r w:rsidRPr="005B4807">
        <w:rPr>
          <w:rFonts w:ascii="Times New Roman" w:hAnsi="Times New Roman"/>
          <w:sz w:val="20"/>
          <w:szCs w:val="20"/>
        </w:rPr>
        <w:t>детей</w:t>
      </w:r>
      <w:r w:rsidRPr="005B4807">
        <w:rPr>
          <w:rFonts w:ascii="Times New Roman" w:hAnsi="Times New Roman"/>
          <w:spacing w:val="1"/>
          <w:sz w:val="20"/>
          <w:szCs w:val="20"/>
        </w:rPr>
        <w:t xml:space="preserve"> </w:t>
      </w:r>
      <w:r w:rsidRPr="005B4807">
        <w:rPr>
          <w:rFonts w:ascii="Times New Roman" w:hAnsi="Times New Roman"/>
          <w:sz w:val="20"/>
          <w:szCs w:val="20"/>
        </w:rPr>
        <w:t>с</w:t>
      </w:r>
      <w:r w:rsidRPr="005B4807">
        <w:rPr>
          <w:rFonts w:ascii="Times New Roman" w:hAnsi="Times New Roman"/>
          <w:spacing w:val="1"/>
          <w:sz w:val="20"/>
          <w:szCs w:val="20"/>
        </w:rPr>
        <w:t xml:space="preserve"> </w:t>
      </w:r>
      <w:r w:rsidRPr="005B4807">
        <w:rPr>
          <w:rFonts w:ascii="Times New Roman" w:hAnsi="Times New Roman"/>
          <w:sz w:val="20"/>
          <w:szCs w:val="20"/>
        </w:rPr>
        <w:t>ОВЗ</w:t>
      </w:r>
      <w:r w:rsidRPr="005B4807">
        <w:rPr>
          <w:rFonts w:ascii="Times New Roman" w:hAnsi="Times New Roman"/>
          <w:spacing w:val="1"/>
          <w:sz w:val="20"/>
          <w:szCs w:val="20"/>
        </w:rPr>
        <w:t xml:space="preserve"> </w:t>
      </w:r>
      <w:r w:rsidRPr="005B4807">
        <w:rPr>
          <w:rFonts w:ascii="Times New Roman" w:hAnsi="Times New Roman"/>
          <w:sz w:val="20"/>
          <w:szCs w:val="20"/>
        </w:rPr>
        <w:t>в</w:t>
      </w:r>
      <w:r w:rsidRPr="005B4807">
        <w:rPr>
          <w:rFonts w:ascii="Times New Roman" w:hAnsi="Times New Roman"/>
          <w:spacing w:val="1"/>
          <w:sz w:val="20"/>
          <w:szCs w:val="20"/>
        </w:rPr>
        <w:t xml:space="preserve"> </w:t>
      </w:r>
      <w:r w:rsidRPr="005B4807">
        <w:rPr>
          <w:rFonts w:ascii="Times New Roman" w:hAnsi="Times New Roman"/>
          <w:sz w:val="20"/>
          <w:szCs w:val="20"/>
        </w:rPr>
        <w:t>зависимости</w:t>
      </w:r>
      <w:r w:rsidRPr="005B4807">
        <w:rPr>
          <w:rFonts w:ascii="Times New Roman" w:hAnsi="Times New Roman"/>
          <w:spacing w:val="1"/>
          <w:sz w:val="20"/>
          <w:szCs w:val="20"/>
        </w:rPr>
        <w:t xml:space="preserve"> </w:t>
      </w:r>
      <w:r w:rsidRPr="005B4807">
        <w:rPr>
          <w:rFonts w:ascii="Times New Roman" w:hAnsi="Times New Roman"/>
          <w:sz w:val="20"/>
          <w:szCs w:val="20"/>
        </w:rPr>
        <w:t>от</w:t>
      </w:r>
      <w:r w:rsidRPr="005B4807">
        <w:rPr>
          <w:rFonts w:ascii="Times New Roman" w:hAnsi="Times New Roman"/>
          <w:spacing w:val="1"/>
          <w:sz w:val="20"/>
          <w:szCs w:val="20"/>
        </w:rPr>
        <w:t xml:space="preserve"> </w:t>
      </w:r>
      <w:r w:rsidRPr="005B4807">
        <w:rPr>
          <w:rFonts w:ascii="Times New Roman" w:hAnsi="Times New Roman"/>
          <w:sz w:val="20"/>
          <w:szCs w:val="20"/>
        </w:rPr>
        <w:t>их</w:t>
      </w:r>
      <w:r w:rsidRPr="005B4807">
        <w:rPr>
          <w:rFonts w:ascii="Times New Roman" w:hAnsi="Times New Roman"/>
          <w:spacing w:val="-67"/>
          <w:sz w:val="20"/>
          <w:szCs w:val="20"/>
        </w:rPr>
        <w:t xml:space="preserve"> </w:t>
      </w:r>
      <w:r w:rsidRPr="005B4807">
        <w:rPr>
          <w:rFonts w:ascii="Times New Roman" w:hAnsi="Times New Roman"/>
          <w:sz w:val="20"/>
          <w:szCs w:val="20"/>
        </w:rPr>
        <w:t>особенностей</w:t>
      </w:r>
      <w:r w:rsidRPr="005B4807">
        <w:rPr>
          <w:rFonts w:ascii="Times New Roman" w:hAnsi="Times New Roman"/>
          <w:spacing w:val="1"/>
          <w:sz w:val="20"/>
          <w:szCs w:val="20"/>
        </w:rPr>
        <w:t xml:space="preserve"> </w:t>
      </w:r>
      <w:r w:rsidRPr="005B4807">
        <w:rPr>
          <w:rFonts w:ascii="Times New Roman" w:hAnsi="Times New Roman"/>
          <w:sz w:val="20"/>
          <w:szCs w:val="20"/>
        </w:rPr>
        <w:t>каждый</w:t>
      </w:r>
      <w:r w:rsidRPr="005B4807">
        <w:rPr>
          <w:rFonts w:ascii="Times New Roman" w:hAnsi="Times New Roman"/>
          <w:spacing w:val="1"/>
          <w:sz w:val="20"/>
          <w:szCs w:val="20"/>
        </w:rPr>
        <w:t xml:space="preserve"> </w:t>
      </w:r>
      <w:r w:rsidRPr="005B4807">
        <w:rPr>
          <w:rFonts w:ascii="Times New Roman" w:hAnsi="Times New Roman"/>
          <w:sz w:val="20"/>
          <w:szCs w:val="20"/>
        </w:rPr>
        <w:t>из</w:t>
      </w:r>
      <w:r w:rsidRPr="005B4807">
        <w:rPr>
          <w:rFonts w:ascii="Times New Roman" w:hAnsi="Times New Roman"/>
          <w:spacing w:val="1"/>
          <w:sz w:val="20"/>
          <w:szCs w:val="20"/>
        </w:rPr>
        <w:t xml:space="preserve"> </w:t>
      </w:r>
      <w:r w:rsidRPr="005B4807">
        <w:rPr>
          <w:rFonts w:ascii="Times New Roman" w:hAnsi="Times New Roman"/>
          <w:sz w:val="20"/>
          <w:szCs w:val="20"/>
        </w:rPr>
        <w:t>приведенных</w:t>
      </w:r>
      <w:r w:rsidRPr="005B4807">
        <w:rPr>
          <w:rFonts w:ascii="Times New Roman" w:hAnsi="Times New Roman"/>
          <w:spacing w:val="1"/>
          <w:sz w:val="20"/>
          <w:szCs w:val="20"/>
        </w:rPr>
        <w:t xml:space="preserve"> </w:t>
      </w:r>
      <w:r w:rsidRPr="005B4807">
        <w:rPr>
          <w:rFonts w:ascii="Times New Roman" w:hAnsi="Times New Roman"/>
          <w:sz w:val="20"/>
          <w:szCs w:val="20"/>
        </w:rPr>
        <w:t>выше</w:t>
      </w:r>
      <w:r w:rsidRPr="005B4807">
        <w:rPr>
          <w:rFonts w:ascii="Times New Roman" w:hAnsi="Times New Roman"/>
          <w:spacing w:val="1"/>
          <w:sz w:val="20"/>
          <w:szCs w:val="20"/>
        </w:rPr>
        <w:t xml:space="preserve"> </w:t>
      </w:r>
      <w:r w:rsidRPr="005B4807">
        <w:rPr>
          <w:rFonts w:ascii="Times New Roman" w:hAnsi="Times New Roman"/>
          <w:sz w:val="20"/>
          <w:szCs w:val="20"/>
        </w:rPr>
        <w:t>компонентов</w:t>
      </w:r>
      <w:r w:rsidRPr="005B4807">
        <w:rPr>
          <w:rFonts w:ascii="Times New Roman" w:hAnsi="Times New Roman"/>
          <w:spacing w:val="1"/>
          <w:sz w:val="20"/>
          <w:szCs w:val="20"/>
        </w:rPr>
        <w:t xml:space="preserve"> </w:t>
      </w:r>
      <w:r w:rsidRPr="005B4807">
        <w:rPr>
          <w:rFonts w:ascii="Times New Roman" w:hAnsi="Times New Roman"/>
          <w:sz w:val="20"/>
          <w:szCs w:val="20"/>
        </w:rPr>
        <w:t>специальных</w:t>
      </w:r>
      <w:r w:rsidRPr="005B4807">
        <w:rPr>
          <w:rFonts w:ascii="Times New Roman" w:hAnsi="Times New Roman"/>
          <w:spacing w:val="1"/>
          <w:sz w:val="20"/>
          <w:szCs w:val="20"/>
        </w:rPr>
        <w:t xml:space="preserve"> </w:t>
      </w:r>
      <w:r w:rsidRPr="005B4807">
        <w:rPr>
          <w:rFonts w:ascii="Times New Roman" w:hAnsi="Times New Roman"/>
          <w:sz w:val="20"/>
          <w:szCs w:val="20"/>
        </w:rPr>
        <w:t>условий,</w:t>
      </w:r>
      <w:r w:rsidRPr="005B4807">
        <w:rPr>
          <w:rFonts w:ascii="Times New Roman" w:hAnsi="Times New Roman"/>
          <w:spacing w:val="1"/>
          <w:sz w:val="20"/>
          <w:szCs w:val="20"/>
        </w:rPr>
        <w:t xml:space="preserve"> </w:t>
      </w:r>
      <w:r w:rsidRPr="005B4807">
        <w:rPr>
          <w:rFonts w:ascii="Times New Roman" w:hAnsi="Times New Roman"/>
          <w:sz w:val="20"/>
          <w:szCs w:val="20"/>
        </w:rPr>
        <w:t>обеспечивающих</w:t>
      </w:r>
      <w:r w:rsidRPr="005B4807">
        <w:rPr>
          <w:rFonts w:ascii="Times New Roman" w:hAnsi="Times New Roman"/>
          <w:spacing w:val="1"/>
          <w:sz w:val="20"/>
          <w:szCs w:val="20"/>
        </w:rPr>
        <w:t xml:space="preserve"> </w:t>
      </w:r>
      <w:r w:rsidRPr="005B4807">
        <w:rPr>
          <w:rFonts w:ascii="Times New Roman" w:hAnsi="Times New Roman"/>
          <w:sz w:val="20"/>
          <w:szCs w:val="20"/>
        </w:rPr>
        <w:t>реализацию</w:t>
      </w:r>
      <w:r w:rsidRPr="005B4807">
        <w:rPr>
          <w:rFonts w:ascii="Times New Roman" w:hAnsi="Times New Roman"/>
          <w:spacing w:val="1"/>
          <w:sz w:val="20"/>
          <w:szCs w:val="20"/>
        </w:rPr>
        <w:t xml:space="preserve"> </w:t>
      </w:r>
      <w:r w:rsidRPr="005B4807">
        <w:rPr>
          <w:rFonts w:ascii="Times New Roman" w:hAnsi="Times New Roman"/>
          <w:sz w:val="20"/>
          <w:szCs w:val="20"/>
        </w:rPr>
        <w:t>необходимого</w:t>
      </w:r>
      <w:r w:rsidRPr="005B4807">
        <w:rPr>
          <w:rFonts w:ascii="Times New Roman" w:hAnsi="Times New Roman"/>
          <w:spacing w:val="1"/>
          <w:sz w:val="20"/>
          <w:szCs w:val="20"/>
        </w:rPr>
        <w:t xml:space="preserve"> </w:t>
      </w:r>
      <w:r w:rsidRPr="005B4807">
        <w:rPr>
          <w:rFonts w:ascii="Times New Roman" w:hAnsi="Times New Roman"/>
          <w:sz w:val="20"/>
          <w:szCs w:val="20"/>
        </w:rPr>
        <w:t>уровня</w:t>
      </w:r>
      <w:r w:rsidRPr="005B4807">
        <w:rPr>
          <w:rFonts w:ascii="Times New Roman" w:hAnsi="Times New Roman"/>
          <w:spacing w:val="1"/>
          <w:sz w:val="20"/>
          <w:szCs w:val="20"/>
        </w:rPr>
        <w:t xml:space="preserve"> </w:t>
      </w:r>
      <w:r w:rsidRPr="005B4807">
        <w:rPr>
          <w:rFonts w:ascii="Times New Roman" w:hAnsi="Times New Roman"/>
          <w:sz w:val="20"/>
          <w:szCs w:val="20"/>
        </w:rPr>
        <w:t>и</w:t>
      </w:r>
      <w:r w:rsidRPr="005B4807">
        <w:rPr>
          <w:rFonts w:ascii="Times New Roman" w:hAnsi="Times New Roman"/>
          <w:spacing w:val="1"/>
          <w:sz w:val="20"/>
          <w:szCs w:val="20"/>
        </w:rPr>
        <w:t xml:space="preserve"> </w:t>
      </w:r>
      <w:r w:rsidRPr="005B4807">
        <w:rPr>
          <w:rFonts w:ascii="Times New Roman" w:hAnsi="Times New Roman"/>
          <w:sz w:val="20"/>
          <w:szCs w:val="20"/>
        </w:rPr>
        <w:t>качества</w:t>
      </w:r>
      <w:r w:rsidRPr="005B4807">
        <w:rPr>
          <w:rFonts w:ascii="Times New Roman" w:hAnsi="Times New Roman"/>
          <w:spacing w:val="1"/>
          <w:sz w:val="20"/>
          <w:szCs w:val="20"/>
        </w:rPr>
        <w:t xml:space="preserve"> </w:t>
      </w:r>
      <w:r w:rsidRPr="005B4807">
        <w:rPr>
          <w:rFonts w:ascii="Times New Roman" w:hAnsi="Times New Roman"/>
          <w:sz w:val="20"/>
          <w:szCs w:val="20"/>
        </w:rPr>
        <w:t>образования,</w:t>
      </w:r>
      <w:r w:rsidRPr="005B4807">
        <w:rPr>
          <w:rFonts w:ascii="Times New Roman" w:hAnsi="Times New Roman"/>
          <w:spacing w:val="71"/>
          <w:sz w:val="20"/>
          <w:szCs w:val="20"/>
        </w:rPr>
        <w:t xml:space="preserve"> </w:t>
      </w:r>
      <w:r w:rsidRPr="005B4807">
        <w:rPr>
          <w:rFonts w:ascii="Times New Roman" w:hAnsi="Times New Roman"/>
          <w:sz w:val="20"/>
          <w:szCs w:val="20"/>
        </w:rPr>
        <w:t xml:space="preserve">а  </w:t>
      </w:r>
      <w:r w:rsidRPr="005B4807">
        <w:rPr>
          <w:rFonts w:ascii="Times New Roman" w:hAnsi="Times New Roman"/>
          <w:spacing w:val="1"/>
          <w:sz w:val="20"/>
          <w:szCs w:val="20"/>
        </w:rPr>
        <w:t xml:space="preserve"> </w:t>
      </w:r>
      <w:r w:rsidRPr="005B4807">
        <w:rPr>
          <w:rFonts w:ascii="Times New Roman" w:hAnsi="Times New Roman"/>
          <w:sz w:val="20"/>
          <w:szCs w:val="20"/>
        </w:rPr>
        <w:t xml:space="preserve">также  </w:t>
      </w:r>
      <w:r w:rsidRPr="005B4807">
        <w:rPr>
          <w:rFonts w:ascii="Times New Roman" w:hAnsi="Times New Roman"/>
          <w:spacing w:val="1"/>
          <w:sz w:val="20"/>
          <w:szCs w:val="20"/>
        </w:rPr>
        <w:t xml:space="preserve"> </w:t>
      </w:r>
      <w:r w:rsidRPr="005B4807">
        <w:rPr>
          <w:rFonts w:ascii="Times New Roman" w:hAnsi="Times New Roman"/>
          <w:sz w:val="20"/>
          <w:szCs w:val="20"/>
        </w:rPr>
        <w:t xml:space="preserve">необходимую  </w:t>
      </w:r>
      <w:r w:rsidRPr="005B4807">
        <w:rPr>
          <w:rFonts w:ascii="Times New Roman" w:hAnsi="Times New Roman"/>
          <w:spacing w:val="1"/>
          <w:sz w:val="20"/>
          <w:szCs w:val="20"/>
        </w:rPr>
        <w:t xml:space="preserve"> </w:t>
      </w:r>
      <w:r w:rsidRPr="005B4807">
        <w:rPr>
          <w:rFonts w:ascii="Times New Roman" w:hAnsi="Times New Roman"/>
          <w:sz w:val="20"/>
          <w:szCs w:val="20"/>
        </w:rPr>
        <w:t xml:space="preserve">социализацию  </w:t>
      </w:r>
      <w:r w:rsidRPr="005B4807">
        <w:rPr>
          <w:rFonts w:ascii="Times New Roman" w:hAnsi="Times New Roman"/>
          <w:spacing w:val="1"/>
          <w:sz w:val="20"/>
          <w:szCs w:val="20"/>
        </w:rPr>
        <w:t xml:space="preserve"> </w:t>
      </w:r>
      <w:r w:rsidRPr="005B4807">
        <w:rPr>
          <w:rFonts w:ascii="Times New Roman" w:hAnsi="Times New Roman"/>
          <w:sz w:val="20"/>
          <w:szCs w:val="20"/>
        </w:rPr>
        <w:t xml:space="preserve">этой  </w:t>
      </w:r>
      <w:r w:rsidRPr="005B4807">
        <w:rPr>
          <w:rFonts w:ascii="Times New Roman" w:hAnsi="Times New Roman"/>
          <w:spacing w:val="1"/>
          <w:sz w:val="20"/>
          <w:szCs w:val="20"/>
        </w:rPr>
        <w:t xml:space="preserve"> </w:t>
      </w:r>
      <w:r w:rsidRPr="005B4807">
        <w:rPr>
          <w:rFonts w:ascii="Times New Roman" w:hAnsi="Times New Roman"/>
          <w:sz w:val="20"/>
          <w:szCs w:val="20"/>
        </w:rPr>
        <w:t>категории</w:t>
      </w:r>
      <w:r w:rsidRPr="005B4807">
        <w:rPr>
          <w:rFonts w:ascii="Times New Roman" w:hAnsi="Times New Roman"/>
          <w:spacing w:val="1"/>
          <w:sz w:val="20"/>
          <w:szCs w:val="20"/>
        </w:rPr>
        <w:t xml:space="preserve"> </w:t>
      </w:r>
      <w:r w:rsidRPr="005B4807">
        <w:rPr>
          <w:rFonts w:ascii="Times New Roman" w:hAnsi="Times New Roman"/>
          <w:sz w:val="20"/>
          <w:szCs w:val="20"/>
        </w:rPr>
        <w:t>детей,</w:t>
      </w:r>
      <w:r w:rsidRPr="005B4807">
        <w:rPr>
          <w:rFonts w:ascii="Times New Roman" w:hAnsi="Times New Roman"/>
          <w:spacing w:val="1"/>
          <w:sz w:val="20"/>
          <w:szCs w:val="20"/>
        </w:rPr>
        <w:t xml:space="preserve"> </w:t>
      </w:r>
      <w:r w:rsidRPr="005B4807">
        <w:rPr>
          <w:rFonts w:ascii="Times New Roman" w:hAnsi="Times New Roman"/>
          <w:sz w:val="20"/>
          <w:szCs w:val="20"/>
        </w:rPr>
        <w:t>должен будет реализовываться в различной степени выраженности, в</w:t>
      </w:r>
      <w:r w:rsidRPr="005B4807">
        <w:rPr>
          <w:rFonts w:ascii="Times New Roman" w:hAnsi="Times New Roman"/>
          <w:spacing w:val="1"/>
          <w:sz w:val="20"/>
          <w:szCs w:val="20"/>
        </w:rPr>
        <w:t xml:space="preserve"> </w:t>
      </w:r>
      <w:r w:rsidRPr="005B4807">
        <w:rPr>
          <w:rFonts w:ascii="Times New Roman" w:hAnsi="Times New Roman"/>
          <w:sz w:val="20"/>
          <w:szCs w:val="20"/>
        </w:rPr>
        <w:t>различном</w:t>
      </w:r>
      <w:r w:rsidRPr="005B4807">
        <w:rPr>
          <w:rFonts w:ascii="Times New Roman" w:hAnsi="Times New Roman"/>
          <w:spacing w:val="1"/>
          <w:sz w:val="20"/>
          <w:szCs w:val="20"/>
        </w:rPr>
        <w:t xml:space="preserve"> </w:t>
      </w:r>
      <w:r w:rsidRPr="005B4807">
        <w:rPr>
          <w:rFonts w:ascii="Times New Roman" w:hAnsi="Times New Roman"/>
          <w:sz w:val="20"/>
          <w:szCs w:val="20"/>
        </w:rPr>
        <w:t>качестве</w:t>
      </w:r>
      <w:r w:rsidRPr="005B4807">
        <w:rPr>
          <w:rFonts w:ascii="Times New Roman" w:hAnsi="Times New Roman"/>
          <w:spacing w:val="1"/>
          <w:sz w:val="20"/>
          <w:szCs w:val="20"/>
        </w:rPr>
        <w:t xml:space="preserve"> </w:t>
      </w:r>
      <w:r w:rsidRPr="005B4807">
        <w:rPr>
          <w:rFonts w:ascii="Times New Roman" w:hAnsi="Times New Roman"/>
          <w:sz w:val="20"/>
          <w:szCs w:val="20"/>
        </w:rPr>
        <w:t>и</w:t>
      </w:r>
      <w:r w:rsidRPr="005B4807">
        <w:rPr>
          <w:rFonts w:ascii="Times New Roman" w:hAnsi="Times New Roman"/>
          <w:spacing w:val="1"/>
          <w:sz w:val="20"/>
          <w:szCs w:val="20"/>
        </w:rPr>
        <w:t xml:space="preserve"> объеме. </w:t>
      </w:r>
      <w:r w:rsidRPr="005B4807">
        <w:rPr>
          <w:rFonts w:ascii="Times New Roman" w:hAnsi="Times New Roman"/>
          <w:color w:val="000000"/>
          <w:sz w:val="20"/>
          <w:szCs w:val="20"/>
          <w:lang w:eastAsia="ru-RU"/>
        </w:rPr>
        <w:t>Особыми задачами воспитания обучающихся с особыми образовательными потребностями являются:</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формирование доброжелательного отношения к обучающимся и их семьям со стороны всех участников образовательных отношений;</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построение воспитательной деятельности с учётом индивидуальных особенностей и возможностей каждого обучающегося;</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При организации воспитания обучающихся с особыми образовательными потребностями необходимо ориентироваться на:</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 - логопедов, учителей - дефектологов;</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личностно-ориентированный подход в организации всех видов деятельности</w:t>
      </w:r>
      <w:r w:rsidRPr="005B4807">
        <w:rPr>
          <w:rFonts w:ascii="Times New Roman" w:hAnsi="Times New Roman"/>
          <w:i/>
          <w:iCs/>
          <w:color w:val="000000"/>
          <w:sz w:val="20"/>
          <w:szCs w:val="20"/>
          <w:lang w:eastAsia="ru-RU"/>
        </w:rPr>
        <w:t> </w:t>
      </w:r>
      <w:r w:rsidRPr="005B4807">
        <w:rPr>
          <w:rFonts w:ascii="Times New Roman" w:hAnsi="Times New Roman"/>
          <w:color w:val="000000"/>
          <w:sz w:val="20"/>
          <w:szCs w:val="20"/>
          <w:lang w:eastAsia="ru-RU"/>
        </w:rPr>
        <w:t>обучающихся с особыми образовательными потребностями.</w:t>
      </w:r>
    </w:p>
    <w:p w:rsidR="005B4807" w:rsidRPr="005B4807" w:rsidRDefault="005B4807" w:rsidP="005B4807">
      <w:pPr>
        <w:pStyle w:val="aff"/>
        <w:jc w:val="both"/>
        <w:rPr>
          <w:rFonts w:ascii="Times New Roman" w:hAnsi="Times New Roman"/>
          <w:b/>
          <w:bCs/>
          <w:color w:val="000000"/>
          <w:sz w:val="20"/>
          <w:szCs w:val="20"/>
          <w:lang w:eastAsia="ru-RU"/>
        </w:rPr>
      </w:pPr>
      <w:r w:rsidRPr="005B4807">
        <w:rPr>
          <w:rFonts w:ascii="Times New Roman" w:hAnsi="Times New Roman"/>
          <w:b/>
          <w:bCs/>
          <w:color w:val="000000"/>
          <w:sz w:val="20"/>
          <w:szCs w:val="20"/>
          <w:lang w:eastAsia="ru-RU"/>
        </w:rPr>
        <w:t>3.4 СИСТЕМА ПООЩРЕНИЯ СОЦИАЛЬНОЙ УСПЕШНОСТИ И ПРОЯВЛЕНИЯ АКТИВНОЙ ЖИЗНЕННОЙ</w:t>
      </w:r>
    </w:p>
    <w:p w:rsidR="005B4807" w:rsidRPr="005B4807" w:rsidRDefault="005B4807" w:rsidP="005B4807">
      <w:pPr>
        <w:pStyle w:val="aff"/>
        <w:jc w:val="both"/>
        <w:rPr>
          <w:rFonts w:ascii="Times New Roman" w:hAnsi="Times New Roman"/>
          <w:b/>
          <w:bCs/>
          <w:color w:val="000000"/>
          <w:sz w:val="20"/>
          <w:szCs w:val="20"/>
          <w:lang w:eastAsia="ru-RU"/>
        </w:rPr>
      </w:pPr>
      <w:r w:rsidRPr="005B4807">
        <w:rPr>
          <w:rFonts w:ascii="Times New Roman" w:hAnsi="Times New Roman"/>
          <w:b/>
          <w:bCs/>
          <w:color w:val="000000"/>
          <w:sz w:val="20"/>
          <w:szCs w:val="20"/>
          <w:lang w:eastAsia="ru-RU"/>
        </w:rPr>
        <w:t>ПОЗИЦИИ ОБУЧАЮЩИХСЯ.</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Поощрения выносятся за достижения в области творческой, интеллектуальной, общественной и спортивной деятельности.</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Система проявлений активной жизненной позиции и поощрения социальной успешности обучающихся строится на принципах:</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публичности, открытости поощрений (информирование всех обучающихся о награждении через  сайт школы, социальные сети) проведение награждений на еженедельной общешкольной линейке);</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соответствия процедур награждения укладу жизни школы, специфической символике, выработанной и существующей в укладе школы (вручение благодарностей, грамот, дипломов, поощрительных подарков производится в торжественной обстановке, на праздничных мероприятиях, возможно в присутствии родительской общественности, педагогов-наставников награждаемых);</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прозрачности правил поощрения, соблюдение справедливости при выдвижении кандидатур);</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сочетании индивидуального и коллективного поощрения (использование и индивидуальных наград, и коллективных дает возможность стимулировать как индивидуальную, так и коллективную активность обучающихся, преодолевать межличностные противоречия между обучающимися, получившими награду и не получившими ее);</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привлечении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дифференцированности поощрений (наличие уровней и типов наград позволяет продлить стимулирующее действие системы поощрения).</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В школе применяются следующие формы поощрения:</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похвальный лист «За отличные успехи в учении»;</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похвальная грамота «За особые успехи в изучении отдельных предметов»;</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похвальная грамота «Лучшему классу года»;</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награждение благодарностями за активное участие в волонтерских и др. акциях;</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награждение грамотами за победу или призовое место с указанием уровня достижений обучающихся в конкурсах рисунков, плакатов, исследовательских работ, проектов, спортивных  соревнованиях и т.п.</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награждение родителей (законных представителей) обучающихся благодарственными письмами за хорошее воспитание детей и оказанную поддержку в проведении школьных дел.</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Кроме того, практикуется такая форма поощрения проявлений активной жизненной позиции обучающихся и социальной успешности, как благотворительная поддержка. Благотворительная поддержка обучающихся, групп обучающихся (классов и др.) может заключаться в материальной поддержке 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       Использование всех форм поощрений, а также привлечение благотворителей (в том числе из родительского сообщества), их статус, акции, деятельность соответствуют укладу школы, цели, задачам, традициям воспитания, могут согласовываться с представителями родительского сообщества во избежание деструктивного воздействия на воспитывающую среду, взаимоотношения в школе.</w:t>
      </w:r>
    </w:p>
    <w:p w:rsidR="005B4807" w:rsidRPr="005B4807" w:rsidRDefault="005B4807" w:rsidP="005B4807">
      <w:pPr>
        <w:pStyle w:val="aff"/>
        <w:jc w:val="both"/>
        <w:rPr>
          <w:rFonts w:ascii="Times New Roman" w:hAnsi="Times New Roman"/>
          <w:color w:val="000000"/>
          <w:sz w:val="20"/>
          <w:szCs w:val="20"/>
          <w:lang w:eastAsia="ru-RU"/>
        </w:rPr>
      </w:pPr>
      <w:r w:rsidRPr="005B4807">
        <w:rPr>
          <w:rFonts w:ascii="Times New Roman" w:hAnsi="Times New Roman"/>
          <w:color w:val="000000"/>
          <w:sz w:val="20"/>
          <w:szCs w:val="20"/>
          <w:lang w:eastAsia="ru-RU"/>
        </w:rPr>
        <w:t>Всеми обучающимися школы ведется портфолио. Обучающиеся собирают (накапливают) артефакты, фиксирующие и символизирующие их достижения, личностные или достижения в группе, участие в деятельности (грамоты, поощрительные письма, фотографии призов, фото изделий, работ, участвовавших в конкурсах и т.д.).</w:t>
      </w:r>
    </w:p>
    <w:p w:rsidR="005B4807" w:rsidRPr="005B4807" w:rsidRDefault="005B4807" w:rsidP="005B4807">
      <w:pPr>
        <w:pStyle w:val="aff"/>
        <w:jc w:val="both"/>
        <w:rPr>
          <w:rFonts w:ascii="Times New Roman" w:hAnsi="Times New Roman"/>
          <w:b/>
          <w:iCs/>
          <w:color w:val="000000"/>
          <w:w w:val="0"/>
          <w:sz w:val="20"/>
          <w:szCs w:val="20"/>
        </w:rPr>
      </w:pPr>
      <w:r w:rsidRPr="005B4807">
        <w:rPr>
          <w:rFonts w:ascii="Times New Roman" w:hAnsi="Times New Roman"/>
          <w:b/>
          <w:iCs/>
          <w:color w:val="000000"/>
          <w:w w:val="0"/>
          <w:sz w:val="20"/>
          <w:szCs w:val="20"/>
        </w:rPr>
        <w:t xml:space="preserve">3.5. ОСНОВНЫЕ НАПРАВЛЕНИЯ САМОАНАЛИЗА </w:t>
      </w:r>
    </w:p>
    <w:p w:rsidR="005B4807" w:rsidRPr="005B4807" w:rsidRDefault="005B4807" w:rsidP="005B4807">
      <w:pPr>
        <w:pStyle w:val="aff"/>
        <w:jc w:val="both"/>
        <w:rPr>
          <w:rFonts w:ascii="Times New Roman" w:hAnsi="Times New Roman"/>
          <w:b/>
          <w:iCs/>
          <w:color w:val="000000"/>
          <w:w w:val="0"/>
          <w:sz w:val="20"/>
          <w:szCs w:val="20"/>
        </w:rPr>
      </w:pPr>
      <w:r w:rsidRPr="005B4807">
        <w:rPr>
          <w:rFonts w:ascii="Times New Roman" w:hAnsi="Times New Roman"/>
          <w:b/>
          <w:iCs/>
          <w:color w:val="000000"/>
          <w:w w:val="0"/>
          <w:sz w:val="20"/>
          <w:szCs w:val="20"/>
        </w:rPr>
        <w:t>ВОСПИТАТЕЛЬНОЙ РАБОТЫ.</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Самоанализ осуществляется ежегодно силами самой школы.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Основными принципами, на основе которых осуществляется самоанализ воспитательной работы в школе, являются:</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sz w:val="20"/>
          <w:szCs w:val="20"/>
        </w:rPr>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sz w:val="20"/>
          <w:szCs w:val="20"/>
          <w:lang w:eastAsia="ru-RU"/>
        </w:rPr>
        <w:t xml:space="preserve">Основными направлениями анализа </w:t>
      </w:r>
      <w:r w:rsidRPr="005B4807">
        <w:rPr>
          <w:rFonts w:ascii="Times New Roman" w:hAnsi="Times New Roman"/>
          <w:sz w:val="20"/>
          <w:szCs w:val="20"/>
        </w:rPr>
        <w:t>организуемого в школе воспитательного процесса:</w:t>
      </w:r>
    </w:p>
    <w:p w:rsidR="005B4807" w:rsidRPr="005B4807" w:rsidRDefault="005B4807" w:rsidP="005B4807">
      <w:pPr>
        <w:pStyle w:val="aff"/>
        <w:jc w:val="both"/>
        <w:rPr>
          <w:rFonts w:ascii="Times New Roman" w:hAnsi="Times New Roman"/>
          <w:b/>
          <w:bCs/>
          <w:i/>
          <w:sz w:val="20"/>
          <w:szCs w:val="20"/>
        </w:rPr>
      </w:pPr>
      <w:r w:rsidRPr="005B4807">
        <w:rPr>
          <w:rFonts w:ascii="Times New Roman" w:hAnsi="Times New Roman"/>
          <w:b/>
          <w:bCs/>
          <w:i/>
          <w:sz w:val="20"/>
          <w:szCs w:val="20"/>
        </w:rPr>
        <w:t xml:space="preserve">1. Результаты воспитания, социализации и саморазвития школьников. </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 xml:space="preserve">Критерием, на основе которого осуществляется данный анализ, является динамика личностного развития школьников каждого класса. </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 xml:space="preserve">Способом получения информации о результатах воспитания, социализации и саморазвития школьников является педагогическое наблюдение, диагностика «Уровень воспитанности». </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5B4807" w:rsidRPr="005B4807" w:rsidRDefault="005B4807" w:rsidP="005B4807">
      <w:pPr>
        <w:pStyle w:val="aff"/>
        <w:jc w:val="both"/>
        <w:rPr>
          <w:rFonts w:ascii="Times New Roman" w:hAnsi="Times New Roman"/>
          <w:b/>
          <w:bCs/>
          <w:i/>
          <w:sz w:val="20"/>
          <w:szCs w:val="20"/>
        </w:rPr>
      </w:pPr>
      <w:r w:rsidRPr="005B4807">
        <w:rPr>
          <w:rFonts w:ascii="Times New Roman" w:hAnsi="Times New Roman"/>
          <w:b/>
          <w:bCs/>
          <w:i/>
          <w:sz w:val="20"/>
          <w:szCs w:val="20"/>
        </w:rPr>
        <w:t>2. Состояние организуемой в школе совместной деятельности детей и взрослых.</w:t>
      </w:r>
    </w:p>
    <w:p w:rsidR="005B4807" w:rsidRPr="005B4807" w:rsidRDefault="005B4807" w:rsidP="005B4807">
      <w:pPr>
        <w:pStyle w:val="aff"/>
        <w:jc w:val="both"/>
        <w:rPr>
          <w:rFonts w:ascii="Times New Roman" w:hAnsi="Times New Roman"/>
          <w:iCs/>
          <w:color w:val="000000"/>
          <w:sz w:val="20"/>
          <w:szCs w:val="20"/>
        </w:rPr>
      </w:pPr>
      <w:r w:rsidRPr="005B4807">
        <w:rPr>
          <w:rFonts w:ascii="Times New Roman" w:hAnsi="Times New Roman"/>
          <w:iCs/>
          <w:sz w:val="20"/>
          <w:szCs w:val="20"/>
        </w:rPr>
        <w:t xml:space="preserve">Критерием, на основе которого осуществляется данный анализ, является наличие в школе </w:t>
      </w:r>
      <w:r w:rsidRPr="005B4807">
        <w:rPr>
          <w:rFonts w:ascii="Times New Roman" w:hAnsi="Times New Roman"/>
          <w:iCs/>
          <w:color w:val="000000"/>
          <w:sz w:val="20"/>
          <w:szCs w:val="20"/>
        </w:rPr>
        <w:t>интересной, событийно насыщенной и личностно развивающей</w:t>
      </w:r>
      <w:r w:rsidRPr="005B4807">
        <w:rPr>
          <w:rFonts w:ascii="Times New Roman" w:hAnsi="Times New Roman"/>
          <w:iCs/>
          <w:sz w:val="20"/>
          <w:szCs w:val="20"/>
        </w:rPr>
        <w:t xml:space="preserve"> совместной деятельности детей и взрослых</w:t>
      </w:r>
      <w:r w:rsidRPr="005B4807">
        <w:rPr>
          <w:rFonts w:ascii="Times New Roman" w:hAnsi="Times New Roman"/>
          <w:iCs/>
          <w:color w:val="000000"/>
          <w:sz w:val="20"/>
          <w:szCs w:val="20"/>
        </w:rPr>
        <w:t xml:space="preserve">. </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 xml:space="preserve">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 </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Способами</w:t>
      </w:r>
      <w:r w:rsidRPr="005B4807">
        <w:rPr>
          <w:rFonts w:ascii="Times New Roman" w:hAnsi="Times New Roman"/>
          <w:i/>
          <w:sz w:val="20"/>
          <w:szCs w:val="20"/>
        </w:rPr>
        <w:t xml:space="preserve"> </w:t>
      </w:r>
      <w:r w:rsidRPr="005B4807">
        <w:rPr>
          <w:rFonts w:ascii="Times New Roman" w:hAnsi="Times New Roman"/>
          <w:iCs/>
          <w:sz w:val="20"/>
          <w:szCs w:val="20"/>
        </w:rPr>
        <w:t>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5B4807" w:rsidRPr="005B4807" w:rsidRDefault="005B4807" w:rsidP="005B4807">
      <w:pPr>
        <w:pStyle w:val="aff"/>
        <w:jc w:val="both"/>
        <w:rPr>
          <w:rFonts w:ascii="Times New Roman" w:hAnsi="Times New Roman"/>
          <w:i/>
          <w:sz w:val="20"/>
          <w:szCs w:val="20"/>
        </w:rPr>
      </w:pPr>
      <w:r w:rsidRPr="005B4807">
        <w:rPr>
          <w:rFonts w:ascii="Times New Roman" w:hAnsi="Times New Roman"/>
          <w:iCs/>
          <w:sz w:val="20"/>
          <w:szCs w:val="20"/>
        </w:rPr>
        <w:t xml:space="preserve">Внимание при этом сосредотачивается на вопросах, связанных с </w:t>
      </w:r>
    </w:p>
    <w:p w:rsidR="005B4807" w:rsidRPr="005B4807" w:rsidRDefault="005B4807" w:rsidP="005B4807">
      <w:pPr>
        <w:pStyle w:val="aff"/>
        <w:jc w:val="both"/>
        <w:rPr>
          <w:rFonts w:ascii="Times New Roman" w:hAnsi="Times New Roman"/>
          <w:i/>
          <w:sz w:val="20"/>
          <w:szCs w:val="20"/>
        </w:rPr>
      </w:pPr>
      <w:r w:rsidRPr="005B4807">
        <w:rPr>
          <w:rFonts w:ascii="Times New Roman" w:hAnsi="Times New Roman"/>
          <w:iCs/>
          <w:sz w:val="20"/>
          <w:szCs w:val="20"/>
        </w:rPr>
        <w:t xml:space="preserve">- качеством проводимых </w:t>
      </w:r>
      <w:r w:rsidRPr="005B4807">
        <w:rPr>
          <w:rFonts w:ascii="Times New Roman" w:hAnsi="Times New Roman"/>
          <w:sz w:val="20"/>
          <w:szCs w:val="20"/>
        </w:rPr>
        <w:t>о</w:t>
      </w:r>
      <w:r w:rsidRPr="005B4807">
        <w:rPr>
          <w:rFonts w:ascii="Times New Roman" w:hAnsi="Times New Roman"/>
          <w:color w:val="000000"/>
          <w:w w:val="0"/>
          <w:sz w:val="20"/>
          <w:szCs w:val="20"/>
        </w:rPr>
        <w:t xml:space="preserve">бщешкольных ключевых </w:t>
      </w:r>
      <w:r w:rsidRPr="005B4807">
        <w:rPr>
          <w:rFonts w:ascii="Times New Roman" w:hAnsi="Times New Roman"/>
          <w:sz w:val="20"/>
          <w:szCs w:val="20"/>
        </w:rPr>
        <w:t>дел;</w:t>
      </w:r>
    </w:p>
    <w:p w:rsidR="005B4807" w:rsidRPr="005B4807" w:rsidRDefault="005B4807" w:rsidP="005B4807">
      <w:pPr>
        <w:pStyle w:val="aff"/>
        <w:jc w:val="both"/>
        <w:rPr>
          <w:rFonts w:ascii="Times New Roman" w:hAnsi="Times New Roman"/>
          <w:i/>
          <w:sz w:val="20"/>
          <w:szCs w:val="20"/>
        </w:rPr>
      </w:pPr>
      <w:r w:rsidRPr="005B4807">
        <w:rPr>
          <w:rFonts w:ascii="Times New Roman" w:hAnsi="Times New Roman"/>
          <w:iCs/>
          <w:sz w:val="20"/>
          <w:szCs w:val="20"/>
        </w:rPr>
        <w:t>- качеством совместной деятельности классных руководителей и их классов;</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 качеством организуемой в школе</w:t>
      </w:r>
      <w:r w:rsidRPr="005B4807">
        <w:rPr>
          <w:rFonts w:ascii="Times New Roman" w:hAnsi="Times New Roman"/>
          <w:sz w:val="20"/>
          <w:szCs w:val="20"/>
        </w:rPr>
        <w:t xml:space="preserve"> внеурочной деятельности;</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 качеством реализации личностно развивающего потенциала школьных уроков;</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 xml:space="preserve">- качеством существующего в школе </w:t>
      </w:r>
      <w:r w:rsidRPr="005B4807">
        <w:rPr>
          <w:rFonts w:ascii="Times New Roman" w:hAnsi="Times New Roman"/>
          <w:sz w:val="20"/>
          <w:szCs w:val="20"/>
        </w:rPr>
        <w:t>ученического самоуправления;</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 качеством</w:t>
      </w:r>
      <w:r w:rsidRPr="005B4807">
        <w:rPr>
          <w:rFonts w:ascii="Times New Roman" w:hAnsi="Times New Roman"/>
          <w:sz w:val="20"/>
          <w:szCs w:val="20"/>
        </w:rPr>
        <w:t xml:space="preserve"> функционирующих на базе школы д</w:t>
      </w:r>
      <w:r w:rsidRPr="005B4807">
        <w:rPr>
          <w:rFonts w:ascii="Times New Roman" w:hAnsi="Times New Roman"/>
          <w:color w:val="000000"/>
          <w:w w:val="0"/>
          <w:sz w:val="20"/>
          <w:szCs w:val="20"/>
        </w:rPr>
        <w:t>етских общественных объединений;</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 качеством</w:t>
      </w:r>
      <w:r w:rsidRPr="005B4807">
        <w:rPr>
          <w:rFonts w:ascii="Times New Roman" w:hAnsi="Times New Roman"/>
          <w:color w:val="000000"/>
          <w:w w:val="0"/>
          <w:sz w:val="20"/>
          <w:szCs w:val="20"/>
        </w:rPr>
        <w:t xml:space="preserve"> проводимых в школе экскурсий, походов; </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 качеством</w:t>
      </w:r>
      <w:r w:rsidRPr="005B4807">
        <w:rPr>
          <w:rStyle w:val="CharAttribute484"/>
          <w:rFonts w:eastAsia="№Е" w:hAnsi="Times New Roman"/>
          <w:i w:val="0"/>
          <w:sz w:val="20"/>
          <w:szCs w:val="20"/>
        </w:rPr>
        <w:t xml:space="preserve"> профориентационной работы школы;</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 качеством</w:t>
      </w:r>
      <w:r w:rsidRPr="005B4807">
        <w:rPr>
          <w:rStyle w:val="CharAttribute484"/>
          <w:rFonts w:eastAsia="№Е" w:hAnsi="Times New Roman"/>
          <w:i w:val="0"/>
          <w:sz w:val="20"/>
          <w:szCs w:val="20"/>
        </w:rPr>
        <w:t xml:space="preserve"> работы школьных медиа;</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 качеством</w:t>
      </w:r>
      <w:r w:rsidRPr="005B4807">
        <w:rPr>
          <w:rFonts w:ascii="Times New Roman" w:hAnsi="Times New Roman"/>
          <w:color w:val="000000"/>
          <w:w w:val="0"/>
          <w:sz w:val="20"/>
          <w:szCs w:val="20"/>
        </w:rPr>
        <w:t xml:space="preserve"> организации предметно-эстетической среды школы;</w:t>
      </w:r>
    </w:p>
    <w:p w:rsidR="005B4807" w:rsidRPr="005B4807" w:rsidRDefault="005B4807" w:rsidP="005B4807">
      <w:pPr>
        <w:pStyle w:val="aff"/>
        <w:jc w:val="both"/>
        <w:rPr>
          <w:rFonts w:ascii="Times New Roman" w:hAnsi="Times New Roman"/>
          <w:iCs/>
          <w:sz w:val="20"/>
          <w:szCs w:val="20"/>
        </w:rPr>
      </w:pPr>
      <w:r w:rsidRPr="005B4807">
        <w:rPr>
          <w:rFonts w:ascii="Times New Roman" w:hAnsi="Times New Roman"/>
          <w:iCs/>
          <w:sz w:val="20"/>
          <w:szCs w:val="20"/>
        </w:rPr>
        <w:t>- качеством взаимодействия школы и семей школьников.</w:t>
      </w:r>
    </w:p>
    <w:p w:rsidR="005B4807" w:rsidRPr="005B4807" w:rsidRDefault="005B4807" w:rsidP="005B4807">
      <w:pPr>
        <w:pStyle w:val="aff"/>
        <w:jc w:val="both"/>
        <w:rPr>
          <w:rFonts w:ascii="Times New Roman" w:hAnsi="Times New Roman"/>
          <w:sz w:val="20"/>
          <w:szCs w:val="20"/>
        </w:rPr>
      </w:pPr>
      <w:r w:rsidRPr="005B4807">
        <w:rPr>
          <w:rFonts w:ascii="Times New Roman" w:hAnsi="Times New Roman"/>
          <w:iCs/>
          <w:sz w:val="20"/>
          <w:szCs w:val="20"/>
        </w:rPr>
        <w:t xml:space="preserve">Итогом самоанализа </w:t>
      </w:r>
      <w:r w:rsidRPr="005B4807">
        <w:rPr>
          <w:rFonts w:ascii="Times New Roman" w:hAnsi="Times New Roman"/>
          <w:sz w:val="20"/>
          <w:szCs w:val="20"/>
        </w:rPr>
        <w:t>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43590E" w:rsidRDefault="0043590E" w:rsidP="006B14E0"/>
    <w:p w:rsidR="00A57638" w:rsidRPr="0043590E" w:rsidRDefault="00E235EB" w:rsidP="0043590E">
      <w:pPr>
        <w:pStyle w:val="25"/>
      </w:pPr>
      <w:bookmarkStart w:id="844" w:name="_Toc105502809"/>
      <w:r w:rsidRPr="0043590E">
        <w:t>2.4. ПРОГРАММА КОРРЕКЦИОННОЙ РАБОТЫ</w:t>
      </w:r>
      <w:bookmarkEnd w:id="842"/>
      <w:bookmarkEnd w:id="844"/>
    </w:p>
    <w:p w:rsidR="00A57638" w:rsidRPr="00EB2D57" w:rsidRDefault="00E235EB">
      <w:pPr>
        <w:pStyle w:val="13"/>
        <w:jc w:val="both"/>
        <w:rPr>
          <w:color w:val="auto"/>
        </w:rPr>
      </w:pPr>
      <w:r w:rsidRPr="00EB2D57">
        <w:rPr>
          <w:color w:val="auto"/>
        </w:rPr>
        <w:t>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трудностями в обучении и социализации.</w:t>
      </w:r>
    </w:p>
    <w:p w:rsidR="00A57638" w:rsidRPr="00EB2D57" w:rsidRDefault="00E235EB">
      <w:pPr>
        <w:pStyle w:val="13"/>
        <w:jc w:val="both"/>
        <w:rPr>
          <w:color w:val="auto"/>
        </w:rPr>
      </w:pPr>
      <w:r w:rsidRPr="00EB2D57">
        <w:rPr>
          <w:color w:val="auto"/>
        </w:rPr>
        <w:t>В соответствии с ФГОС ООО программа коррекционной работы должна быть направлена на осуществление индивидуальноориентированной психолого-педагогической помощи детям с трудностями в обучении и социализации в освоении программы основного общего образования, их социальную адаптацию и личностное самоопределение.</w:t>
      </w:r>
    </w:p>
    <w:p w:rsidR="00A57638" w:rsidRPr="00EB2D57" w:rsidRDefault="00E235EB">
      <w:pPr>
        <w:pStyle w:val="13"/>
        <w:jc w:val="both"/>
        <w:rPr>
          <w:color w:val="auto"/>
        </w:rPr>
      </w:pPr>
      <w:r w:rsidRPr="00EB2D57">
        <w:rPr>
          <w:color w:val="auto"/>
        </w:rPr>
        <w:t>Программа коррекционной работы должна обеспечивать:</w:t>
      </w:r>
    </w:p>
    <w:p w:rsidR="00A57638" w:rsidRPr="00EB2D57" w:rsidRDefault="00E235EB" w:rsidP="004318C2">
      <w:pPr>
        <w:pStyle w:val="13"/>
        <w:numPr>
          <w:ilvl w:val="0"/>
          <w:numId w:val="354"/>
        </w:numPr>
        <w:spacing w:line="276" w:lineRule="auto"/>
        <w:jc w:val="both"/>
        <w:rPr>
          <w:color w:val="auto"/>
        </w:rPr>
      </w:pPr>
      <w:r w:rsidRPr="00EB2D57">
        <w:rPr>
          <w:color w:val="auto"/>
        </w:rPr>
        <w:t>выявление индивидуальных образовательных потребностей обучающихся, направленности личности, профессиональных склонностей;</w:t>
      </w:r>
    </w:p>
    <w:p w:rsidR="00A57638" w:rsidRPr="00EB2D57" w:rsidRDefault="00E235EB" w:rsidP="004318C2">
      <w:pPr>
        <w:pStyle w:val="13"/>
        <w:numPr>
          <w:ilvl w:val="0"/>
          <w:numId w:val="354"/>
        </w:numPr>
        <w:spacing w:line="266" w:lineRule="auto"/>
        <w:jc w:val="both"/>
        <w:rPr>
          <w:color w:val="auto"/>
        </w:rPr>
      </w:pPr>
      <w:r w:rsidRPr="00EB2D57">
        <w:rPr>
          <w:color w:val="auto"/>
        </w:rPr>
        <w:t>систему комплексного психолого-педагогического сопровождения в условиях образовательной деятельности, включающего психолого-педагогическое обследование обучающихся и мониторинг динамики их развития, личностного становления, проведение индивидуальных и групповых коррекционно-развивающих занятий;</w:t>
      </w:r>
    </w:p>
    <w:p w:rsidR="00A57638" w:rsidRPr="00EB2D57" w:rsidRDefault="00E235EB" w:rsidP="004318C2">
      <w:pPr>
        <w:pStyle w:val="13"/>
        <w:numPr>
          <w:ilvl w:val="0"/>
          <w:numId w:val="354"/>
        </w:numPr>
        <w:spacing w:line="276" w:lineRule="auto"/>
        <w:jc w:val="both"/>
        <w:rPr>
          <w:color w:val="auto"/>
        </w:rPr>
      </w:pPr>
      <w:r w:rsidRPr="00EB2D57">
        <w:rPr>
          <w:color w:val="auto"/>
        </w:rPr>
        <w:t>успешное освоение основной общеобразовательной программы основного общего образования, достижение обучающимися с трудностями в обучении и социализации предметных, метапредметных и личностных результатов.</w:t>
      </w:r>
    </w:p>
    <w:p w:rsidR="00A57638" w:rsidRPr="00EB2D57" w:rsidRDefault="00E235EB" w:rsidP="004318C2">
      <w:pPr>
        <w:pStyle w:val="13"/>
        <w:numPr>
          <w:ilvl w:val="0"/>
          <w:numId w:val="354"/>
        </w:numPr>
        <w:jc w:val="both"/>
        <w:rPr>
          <w:color w:val="auto"/>
        </w:rPr>
      </w:pPr>
      <w:r w:rsidRPr="00EB2D57">
        <w:rPr>
          <w:color w:val="auto"/>
        </w:rPr>
        <w:t>Программа коррекционной работы должна содержать:</w:t>
      </w:r>
    </w:p>
    <w:p w:rsidR="00A57638" w:rsidRPr="00EB2D57" w:rsidRDefault="00E235EB" w:rsidP="004318C2">
      <w:pPr>
        <w:pStyle w:val="13"/>
        <w:numPr>
          <w:ilvl w:val="0"/>
          <w:numId w:val="354"/>
        </w:numPr>
        <w:spacing w:line="276" w:lineRule="auto"/>
        <w:jc w:val="both"/>
        <w:rPr>
          <w:color w:val="auto"/>
        </w:rPr>
      </w:pPr>
      <w:r w:rsidRPr="00EB2D57">
        <w:rPr>
          <w:color w:val="auto"/>
        </w:rPr>
        <w:t>план диагностических и коррекционно-развивающих мероприятий, обеспечивающих удовлетворение индивидуальных образовательных потребностей обучающихся и освоение ими программы основного общего образования;</w:t>
      </w:r>
    </w:p>
    <w:p w:rsidR="00A57638" w:rsidRPr="00EB2D57" w:rsidRDefault="00E235EB" w:rsidP="004318C2">
      <w:pPr>
        <w:pStyle w:val="13"/>
        <w:numPr>
          <w:ilvl w:val="0"/>
          <w:numId w:val="354"/>
        </w:numPr>
        <w:spacing w:line="266" w:lineRule="auto"/>
        <w:jc w:val="both"/>
        <w:rPr>
          <w:color w:val="auto"/>
        </w:rPr>
      </w:pPr>
      <w:r w:rsidRPr="00EB2D57">
        <w:rPr>
          <w:color w:val="auto"/>
        </w:rPr>
        <w:t>описание условий обучения и воспитания обучающихся, методы обучения и воспитания, учебные пособия и дидактические материалы, технические средства обучения коллективного и индивидуального пользования, особенности проведения групповых и индивидуальных коррекционно-развивающих занятий;</w:t>
      </w:r>
    </w:p>
    <w:p w:rsidR="00A57638" w:rsidRPr="00EB2D57" w:rsidRDefault="00E235EB" w:rsidP="004318C2">
      <w:pPr>
        <w:pStyle w:val="13"/>
        <w:numPr>
          <w:ilvl w:val="0"/>
          <w:numId w:val="354"/>
        </w:numPr>
        <w:spacing w:line="298" w:lineRule="auto"/>
        <w:jc w:val="both"/>
        <w:rPr>
          <w:color w:val="auto"/>
        </w:rPr>
      </w:pPr>
      <w:r w:rsidRPr="00EB2D57">
        <w:rPr>
          <w:color w:val="auto"/>
        </w:rPr>
        <w:t>описание основного содержания рабочих программ коррекционно-развивающих курсов;</w:t>
      </w:r>
    </w:p>
    <w:p w:rsidR="00A57638" w:rsidRPr="00EB2D57" w:rsidRDefault="00E235EB" w:rsidP="004318C2">
      <w:pPr>
        <w:pStyle w:val="13"/>
        <w:numPr>
          <w:ilvl w:val="0"/>
          <w:numId w:val="354"/>
        </w:numPr>
        <w:spacing w:line="298" w:lineRule="auto"/>
        <w:jc w:val="both"/>
        <w:rPr>
          <w:color w:val="auto"/>
        </w:rPr>
      </w:pPr>
      <w:r w:rsidRPr="00EB2D57">
        <w:rPr>
          <w:color w:val="auto"/>
        </w:rPr>
        <w:t>перечень дополнительных коррекционно-развивающих занятий (при наличии);</w:t>
      </w:r>
    </w:p>
    <w:p w:rsidR="00A57638" w:rsidRPr="00EB2D57" w:rsidRDefault="00E235EB" w:rsidP="004318C2">
      <w:pPr>
        <w:pStyle w:val="13"/>
        <w:numPr>
          <w:ilvl w:val="0"/>
          <w:numId w:val="354"/>
        </w:numPr>
        <w:spacing w:line="298" w:lineRule="auto"/>
        <w:jc w:val="both"/>
        <w:rPr>
          <w:color w:val="auto"/>
        </w:rPr>
      </w:pPr>
      <w:r w:rsidRPr="00EB2D57">
        <w:rPr>
          <w:color w:val="auto"/>
        </w:rPr>
        <w:t>планируемые результаты коррекционной работы и подходы к их оценке.</w:t>
      </w:r>
    </w:p>
    <w:p w:rsidR="00A57638" w:rsidRPr="00EB2D57" w:rsidRDefault="00E235EB">
      <w:pPr>
        <w:pStyle w:val="13"/>
        <w:jc w:val="both"/>
        <w:rPr>
          <w:color w:val="auto"/>
        </w:rPr>
      </w:pPr>
      <w:r w:rsidRPr="00EB2D57">
        <w:rPr>
          <w:color w:val="auto"/>
        </w:rPr>
        <w:t>ПКР вариативна по форме и по содержанию в зависимости от образовательных потребностей, характера имеющихся трудностей и особенностей социальной адаптации обучающихся, региональной специфики и особенностей образовательного процесса в образовательной организации.</w:t>
      </w:r>
    </w:p>
    <w:p w:rsidR="00A57638" w:rsidRPr="00EB2D57" w:rsidRDefault="00E235EB">
      <w:pPr>
        <w:pStyle w:val="13"/>
        <w:jc w:val="both"/>
        <w:rPr>
          <w:color w:val="auto"/>
        </w:rPr>
      </w:pPr>
      <w:r w:rsidRPr="00EB2D57">
        <w:rPr>
          <w:color w:val="auto"/>
        </w:rPr>
        <w:t>ПКР предусматривает создание условий обучения и воспитания, позволяющих учитывать индивидуальные образовательные потребности обучающихся посредством дифференцированного психолого-педагогического сопровождения, индивидуализации и дифференциации образовательного процесса.</w:t>
      </w:r>
    </w:p>
    <w:p w:rsidR="00A57638" w:rsidRPr="00EB2D57" w:rsidRDefault="00E235EB">
      <w:pPr>
        <w:pStyle w:val="13"/>
        <w:spacing w:line="240" w:lineRule="auto"/>
        <w:jc w:val="both"/>
        <w:rPr>
          <w:color w:val="auto"/>
        </w:rPr>
      </w:pPr>
      <w:r w:rsidRPr="00EB2D57">
        <w:rPr>
          <w:color w:val="auto"/>
        </w:rPr>
        <w:t>ПКР уровня основного общего образования непрерывна и преемственна с другими уровнями образования (начальным, средним). Программа ориентирована на развитие потенциальных возможностей обучающихся и их потребностей более высокого уровня, необходимых для дальнейшего обучения и успешной социализации.</w:t>
      </w:r>
    </w:p>
    <w:p w:rsidR="00A57638" w:rsidRPr="00EB2D57" w:rsidRDefault="00E235EB">
      <w:pPr>
        <w:pStyle w:val="13"/>
        <w:spacing w:line="240" w:lineRule="auto"/>
        <w:jc w:val="both"/>
        <w:rPr>
          <w:color w:val="auto"/>
        </w:rPr>
      </w:pPr>
      <w:r w:rsidRPr="00EB2D57">
        <w:rPr>
          <w:color w:val="auto"/>
        </w:rPr>
        <w:t>ПКР может быть реализована при разных формах получения образования, включая обучение на дому и с применением дистанционных технологий. ПКР должна предусматривать организацию индивидуально-ориентированных коррекционно-развивающих мероприятий, обеспечивающих удовлетворение индивидуальных образовательных потребностей обучающихся в освоении ими программы основного общего образования. Степень включенности специалистов в программу коррекционной работы устанавливается самостоятельно образовательной организацией. Объем помощи, направления и содержание коррекционно-развивающей работы с обучающимся определяются на основании заключения психолого-педагогического консилиума образовательной организации (ППк) и психолого-медико-педагогической комиссии (ПМПК) при наличии.</w:t>
      </w:r>
    </w:p>
    <w:p w:rsidR="00A57638" w:rsidRPr="00EB2D57" w:rsidRDefault="00E235EB">
      <w:pPr>
        <w:pStyle w:val="13"/>
        <w:spacing w:line="240" w:lineRule="auto"/>
        <w:jc w:val="both"/>
        <w:rPr>
          <w:color w:val="auto"/>
        </w:rPr>
      </w:pPr>
      <w:r w:rsidRPr="00EB2D57">
        <w:rPr>
          <w:color w:val="auto"/>
        </w:rPr>
        <w:t>Реализация программы коррекционной работы предусматривает создание системы комплексной помощи на основе взаимодействия специалистов сопровождения и комплексного подхода к организации сопровождающей деятельности. Основным механизмом, обеспечивающим системность помощи, является психолого-педагогический консилиум образовательной организации.</w:t>
      </w:r>
    </w:p>
    <w:p w:rsidR="00A57638" w:rsidRPr="00EB2D57" w:rsidRDefault="00E235EB">
      <w:pPr>
        <w:pStyle w:val="13"/>
        <w:spacing w:line="240" w:lineRule="auto"/>
        <w:jc w:val="both"/>
        <w:rPr>
          <w:color w:val="auto"/>
        </w:rPr>
      </w:pPr>
      <w:r w:rsidRPr="00EB2D57">
        <w:rPr>
          <w:color w:val="auto"/>
        </w:rPr>
        <w:t>ПКР разрабатывается на период получения основного общего образования и включает следующие разделы:</w:t>
      </w:r>
    </w:p>
    <w:p w:rsidR="00A57638" w:rsidRPr="00EB2D57" w:rsidRDefault="00E235EB">
      <w:pPr>
        <w:pStyle w:val="13"/>
        <w:spacing w:line="240" w:lineRule="auto"/>
        <w:ind w:left="240" w:hanging="240"/>
        <w:jc w:val="both"/>
        <w:rPr>
          <w:color w:val="auto"/>
        </w:rPr>
      </w:pPr>
      <w:r w:rsidRPr="00EB2D57">
        <w:rPr>
          <w:color w:val="auto"/>
        </w:rPr>
        <w:t>—Цели, задачи и принципы построения программы коррекционной работы.</w:t>
      </w:r>
    </w:p>
    <w:p w:rsidR="00A57638" w:rsidRPr="00EB2D57" w:rsidRDefault="00E235EB">
      <w:pPr>
        <w:pStyle w:val="13"/>
        <w:spacing w:line="240" w:lineRule="auto"/>
        <w:ind w:firstLine="0"/>
        <w:jc w:val="both"/>
        <w:rPr>
          <w:color w:val="auto"/>
        </w:rPr>
      </w:pPr>
      <w:r w:rsidRPr="00EB2D57">
        <w:rPr>
          <w:color w:val="auto"/>
        </w:rPr>
        <w:t>—Перечень и содержание направлений работы.</w:t>
      </w:r>
    </w:p>
    <w:p w:rsidR="00A57638" w:rsidRPr="00EB2D57" w:rsidRDefault="00E235EB">
      <w:pPr>
        <w:pStyle w:val="13"/>
        <w:spacing w:line="240" w:lineRule="auto"/>
        <w:ind w:firstLine="0"/>
        <w:jc w:val="both"/>
        <w:rPr>
          <w:color w:val="auto"/>
        </w:rPr>
      </w:pPr>
      <w:r w:rsidRPr="00EB2D57">
        <w:rPr>
          <w:color w:val="auto"/>
        </w:rPr>
        <w:t>—Механизмы реализации программы.</w:t>
      </w:r>
    </w:p>
    <w:p w:rsidR="00A57638" w:rsidRPr="00EB2D57" w:rsidRDefault="00E235EB">
      <w:pPr>
        <w:pStyle w:val="13"/>
        <w:spacing w:line="240" w:lineRule="auto"/>
        <w:ind w:firstLine="0"/>
        <w:jc w:val="both"/>
        <w:rPr>
          <w:color w:val="auto"/>
        </w:rPr>
      </w:pPr>
      <w:r w:rsidRPr="00EB2D57">
        <w:rPr>
          <w:color w:val="auto"/>
        </w:rPr>
        <w:t>—Условия реализации программы.</w:t>
      </w:r>
    </w:p>
    <w:p w:rsidR="00A57638" w:rsidRDefault="00E235EB">
      <w:pPr>
        <w:pStyle w:val="13"/>
        <w:spacing w:after="140" w:line="240" w:lineRule="auto"/>
        <w:ind w:firstLine="0"/>
        <w:jc w:val="both"/>
        <w:rPr>
          <w:color w:val="auto"/>
        </w:rPr>
      </w:pPr>
      <w:r w:rsidRPr="00EB2D57">
        <w:rPr>
          <w:color w:val="auto"/>
        </w:rPr>
        <w:t>—Планируемые результаты реализации программы.</w:t>
      </w:r>
    </w:p>
    <w:p w:rsidR="0043590E" w:rsidRPr="00EB2D57" w:rsidRDefault="0043590E">
      <w:pPr>
        <w:pStyle w:val="13"/>
        <w:spacing w:after="140" w:line="240" w:lineRule="auto"/>
        <w:ind w:firstLine="0"/>
        <w:jc w:val="both"/>
        <w:rPr>
          <w:color w:val="auto"/>
        </w:rPr>
      </w:pPr>
    </w:p>
    <w:p w:rsidR="00A57638" w:rsidRPr="00EB2D57" w:rsidRDefault="0043590E" w:rsidP="0043590E">
      <w:pPr>
        <w:pStyle w:val="31"/>
      </w:pPr>
      <w:bookmarkStart w:id="845" w:name="bookmark1951"/>
      <w:bookmarkStart w:id="846" w:name="_Toc105502810"/>
      <w:r>
        <w:t xml:space="preserve">2.4.1. </w:t>
      </w:r>
      <w:r w:rsidR="00E235EB" w:rsidRPr="00EB2D57">
        <w:t>Цели, задачи и принципы построения программы коррекционной работы</w:t>
      </w:r>
      <w:bookmarkEnd w:id="845"/>
      <w:bookmarkEnd w:id="846"/>
    </w:p>
    <w:p w:rsidR="00A57638" w:rsidRPr="00EB2D57" w:rsidRDefault="00E235EB">
      <w:pPr>
        <w:pStyle w:val="13"/>
        <w:spacing w:line="252" w:lineRule="auto"/>
        <w:jc w:val="both"/>
        <w:rPr>
          <w:color w:val="auto"/>
        </w:rPr>
      </w:pPr>
      <w:r w:rsidRPr="00EB2D57">
        <w:rPr>
          <w:b/>
          <w:bCs/>
          <w:color w:val="auto"/>
          <w:sz w:val="19"/>
          <w:szCs w:val="19"/>
        </w:rPr>
        <w:t xml:space="preserve">Цель программы </w:t>
      </w:r>
      <w:r w:rsidRPr="00EB2D57">
        <w:rPr>
          <w:color w:val="auto"/>
        </w:rPr>
        <w:t>коррекционной работы заключается в определении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rsidR="00A57638" w:rsidRPr="00EB2D57" w:rsidRDefault="00E235EB">
      <w:pPr>
        <w:pStyle w:val="13"/>
        <w:spacing w:line="240" w:lineRule="auto"/>
        <w:jc w:val="both"/>
        <w:rPr>
          <w:color w:val="auto"/>
        </w:rPr>
      </w:pPr>
      <w:r w:rsidRPr="00EB2D57">
        <w:rPr>
          <w:color w:val="auto"/>
        </w:rPr>
        <w:t>Задачи ПКР отражают разработку и реализацию содержания основных направлений работы (диагностическое, коррекционно-развивающее и психопрофилактическое, консультативное, информационно-просветительское).</w:t>
      </w:r>
    </w:p>
    <w:p w:rsidR="00A57638" w:rsidRPr="00EB2D57" w:rsidRDefault="00E235EB">
      <w:pPr>
        <w:pStyle w:val="13"/>
        <w:spacing w:line="259" w:lineRule="auto"/>
        <w:jc w:val="both"/>
        <w:rPr>
          <w:color w:val="auto"/>
          <w:sz w:val="19"/>
          <w:szCs w:val="19"/>
        </w:rPr>
      </w:pPr>
      <w:r w:rsidRPr="00EB2D57">
        <w:rPr>
          <w:b/>
          <w:bCs/>
          <w:color w:val="auto"/>
          <w:sz w:val="19"/>
          <w:szCs w:val="19"/>
        </w:rPr>
        <w:t>Задачи программы:</w:t>
      </w:r>
    </w:p>
    <w:p w:rsidR="00A57638" w:rsidRPr="00EB2D57" w:rsidRDefault="00E235EB" w:rsidP="004318C2">
      <w:pPr>
        <w:pStyle w:val="13"/>
        <w:numPr>
          <w:ilvl w:val="0"/>
          <w:numId w:val="355"/>
        </w:numPr>
        <w:spacing w:line="262" w:lineRule="auto"/>
        <w:jc w:val="both"/>
        <w:rPr>
          <w:color w:val="auto"/>
        </w:rPr>
      </w:pPr>
      <w:r w:rsidRPr="00EB2D57">
        <w:rPr>
          <w:color w:val="auto"/>
        </w:rPr>
        <w:t>определение индивидуальных образовательных потребностей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w:t>
      </w:r>
    </w:p>
    <w:p w:rsidR="00A57638" w:rsidRPr="00EB2D57" w:rsidRDefault="00E235EB" w:rsidP="004318C2">
      <w:pPr>
        <w:pStyle w:val="13"/>
        <w:numPr>
          <w:ilvl w:val="0"/>
          <w:numId w:val="355"/>
        </w:numPr>
        <w:spacing w:line="262" w:lineRule="auto"/>
        <w:jc w:val="both"/>
        <w:rPr>
          <w:color w:val="auto"/>
        </w:rPr>
      </w:pPr>
      <w:r w:rsidRPr="00EB2D57">
        <w:rPr>
          <w:color w:val="auto"/>
        </w:rPr>
        <w:t>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w:t>
      </w:r>
    </w:p>
    <w:p w:rsidR="00A57638" w:rsidRPr="00EB2D57" w:rsidRDefault="00E235EB" w:rsidP="004318C2">
      <w:pPr>
        <w:pStyle w:val="13"/>
        <w:numPr>
          <w:ilvl w:val="0"/>
          <w:numId w:val="355"/>
        </w:numPr>
        <w:spacing w:line="262" w:lineRule="auto"/>
        <w:jc w:val="both"/>
        <w:rPr>
          <w:color w:val="auto"/>
        </w:rPr>
      </w:pPr>
      <w:r w:rsidRPr="00EB2D57">
        <w:rPr>
          <w:color w:val="auto"/>
        </w:rPr>
        <w:t>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w:t>
      </w:r>
    </w:p>
    <w:p w:rsidR="00A57638" w:rsidRPr="00EB2D57" w:rsidRDefault="00E235EB" w:rsidP="004318C2">
      <w:pPr>
        <w:pStyle w:val="13"/>
        <w:numPr>
          <w:ilvl w:val="0"/>
          <w:numId w:val="355"/>
        </w:numPr>
        <w:spacing w:line="276" w:lineRule="auto"/>
        <w:jc w:val="both"/>
        <w:rPr>
          <w:color w:val="auto"/>
        </w:rPr>
      </w:pPr>
      <w:r w:rsidRPr="00EB2D57">
        <w:rPr>
          <w:color w:val="auto"/>
        </w:rPr>
        <w:t>реализация комплексного психолого-педагогического и социального сопровождения обучающихся (в соответствии с рекомендациями ППк и ПМПК при наличии);</w:t>
      </w:r>
    </w:p>
    <w:p w:rsidR="00A57638" w:rsidRPr="00EB2D57" w:rsidRDefault="00E235EB" w:rsidP="004318C2">
      <w:pPr>
        <w:pStyle w:val="13"/>
        <w:numPr>
          <w:ilvl w:val="0"/>
          <w:numId w:val="355"/>
        </w:numPr>
        <w:spacing w:line="276" w:lineRule="auto"/>
        <w:jc w:val="both"/>
        <w:rPr>
          <w:color w:val="auto"/>
        </w:rPr>
      </w:pPr>
      <w:r w:rsidRPr="00EB2D57">
        <w:rPr>
          <w:color w:val="auto"/>
        </w:rPr>
        <w:t>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w:t>
      </w:r>
    </w:p>
    <w:p w:rsidR="00A57638" w:rsidRPr="00EB2D57" w:rsidRDefault="00E235EB" w:rsidP="004318C2">
      <w:pPr>
        <w:pStyle w:val="13"/>
        <w:numPr>
          <w:ilvl w:val="0"/>
          <w:numId w:val="355"/>
        </w:numPr>
        <w:spacing w:line="276" w:lineRule="auto"/>
        <w:jc w:val="both"/>
        <w:rPr>
          <w:color w:val="auto"/>
        </w:rPr>
      </w:pPr>
      <w:r w:rsidRPr="00EB2D57">
        <w:rPr>
          <w:color w:val="auto"/>
        </w:rPr>
        <w:t>обеспечение сетевого взаимодействия специалистов разного профиля в комплексной работе с обучающимися с трудностями в обучении и социализации;</w:t>
      </w:r>
    </w:p>
    <w:p w:rsidR="00004A52" w:rsidRPr="00EB2D57" w:rsidRDefault="00E235EB" w:rsidP="004318C2">
      <w:pPr>
        <w:pStyle w:val="13"/>
        <w:numPr>
          <w:ilvl w:val="0"/>
          <w:numId w:val="355"/>
        </w:numPr>
        <w:spacing w:line="266" w:lineRule="auto"/>
        <w:jc w:val="both"/>
        <w:rPr>
          <w:color w:val="auto"/>
        </w:rPr>
      </w:pPr>
      <w:r w:rsidRPr="00EB2D57">
        <w:rPr>
          <w:color w:val="auto"/>
        </w:rPr>
        <w:t xml:space="preserve">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 </w:t>
      </w:r>
    </w:p>
    <w:p w:rsidR="00A57638" w:rsidRPr="00EB2D57" w:rsidRDefault="00E235EB" w:rsidP="00AF6102">
      <w:pPr>
        <w:pStyle w:val="13"/>
        <w:spacing w:line="266" w:lineRule="auto"/>
        <w:jc w:val="both"/>
        <w:rPr>
          <w:color w:val="auto"/>
        </w:rPr>
      </w:pPr>
      <w:r w:rsidRPr="00EB2D57">
        <w:rPr>
          <w:color w:val="auto"/>
        </w:rPr>
        <w:t>Содержание программы коррекционной работы определяют</w:t>
      </w:r>
    </w:p>
    <w:p w:rsidR="00A57638" w:rsidRPr="00EB2D57" w:rsidRDefault="00E235EB">
      <w:pPr>
        <w:pStyle w:val="13"/>
        <w:spacing w:after="40" w:line="240" w:lineRule="auto"/>
        <w:ind w:firstLine="0"/>
        <w:jc w:val="both"/>
        <w:rPr>
          <w:color w:val="auto"/>
        </w:rPr>
      </w:pPr>
      <w:r w:rsidRPr="00EB2D57">
        <w:rPr>
          <w:color w:val="auto"/>
        </w:rPr>
        <w:t xml:space="preserve">следующие </w:t>
      </w:r>
      <w:r w:rsidRPr="00EB2D57">
        <w:rPr>
          <w:b/>
          <w:bCs/>
          <w:color w:val="auto"/>
          <w:sz w:val="19"/>
          <w:szCs w:val="19"/>
        </w:rPr>
        <w:t>принципы</w:t>
      </w:r>
      <w:r w:rsidRPr="00EB2D57">
        <w:rPr>
          <w:color w:val="auto"/>
        </w:rPr>
        <w:t>:</w:t>
      </w:r>
    </w:p>
    <w:p w:rsidR="00A57638" w:rsidRPr="00EB2D57" w:rsidRDefault="00E235EB">
      <w:pPr>
        <w:pStyle w:val="13"/>
        <w:spacing w:line="240" w:lineRule="auto"/>
        <w:ind w:left="240" w:hanging="240"/>
        <w:jc w:val="both"/>
        <w:rPr>
          <w:color w:val="auto"/>
        </w:rPr>
      </w:pPr>
      <w:r w:rsidRPr="00EB2D57">
        <w:rPr>
          <w:color w:val="auto"/>
        </w:rPr>
        <w:t xml:space="preserve">— </w:t>
      </w:r>
      <w:r w:rsidRPr="00EB2D57">
        <w:rPr>
          <w:i/>
          <w:iCs/>
          <w:color w:val="auto"/>
        </w:rPr>
        <w:t>Преемственность.</w:t>
      </w:r>
      <w:r w:rsidRPr="00EB2D57">
        <w:rPr>
          <w:color w:val="auto"/>
        </w:rPr>
        <w:t xml:space="preserve"> 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основных образовательных программ основного общего образования, необходимых школьникам с трудностями в обучении и социализации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формирования универсальных учебных действий, программой воспитания и социализации обучающихся.</w:t>
      </w:r>
    </w:p>
    <w:p w:rsidR="00A57638" w:rsidRPr="00EB2D57" w:rsidRDefault="00E235EB">
      <w:pPr>
        <w:pStyle w:val="13"/>
        <w:ind w:left="240" w:hanging="240"/>
        <w:jc w:val="both"/>
        <w:rPr>
          <w:color w:val="auto"/>
        </w:rPr>
      </w:pPr>
      <w:r w:rsidRPr="00EB2D57">
        <w:rPr>
          <w:color w:val="auto"/>
        </w:rPr>
        <w:t xml:space="preserve">— </w:t>
      </w:r>
      <w:r w:rsidRPr="00EB2D57">
        <w:rPr>
          <w:i/>
          <w:iCs/>
          <w:color w:val="auto"/>
        </w:rPr>
        <w:t>Соблюдение интересов обучающихся.</w:t>
      </w:r>
      <w:r w:rsidRPr="00EB2D57">
        <w:rPr>
          <w:color w:val="auto"/>
        </w:rPr>
        <w:t xml:space="preserve"> Принцип определяет позицию специалиста, который призван решать проблему обучающихся с максимальной пользой и в интересах обучающихся.</w:t>
      </w:r>
    </w:p>
    <w:p w:rsidR="00A57638" w:rsidRPr="00EB2D57" w:rsidRDefault="00E235EB">
      <w:pPr>
        <w:pStyle w:val="13"/>
        <w:ind w:left="240" w:hanging="240"/>
        <w:jc w:val="both"/>
        <w:rPr>
          <w:color w:val="auto"/>
        </w:rPr>
      </w:pPr>
      <w:r w:rsidRPr="00EB2D57">
        <w:rPr>
          <w:color w:val="auto"/>
        </w:rPr>
        <w:t xml:space="preserve">— </w:t>
      </w:r>
      <w:r w:rsidRPr="00EB2D57">
        <w:rPr>
          <w:i/>
          <w:iCs/>
          <w:color w:val="auto"/>
        </w:rPr>
        <w:t>Непрерывность.</w:t>
      </w:r>
      <w:r w:rsidRPr="00EB2D57">
        <w:rPr>
          <w:color w:val="auto"/>
        </w:rPr>
        <w:t xml:space="preserve"> Принцип гарантирует обучающемуся и его родителям непрерывность помощи до полного решения проблемы или определения подхода к ее решению.</w:t>
      </w:r>
    </w:p>
    <w:p w:rsidR="00A57638" w:rsidRPr="00EB2D57" w:rsidRDefault="00E235EB">
      <w:pPr>
        <w:pStyle w:val="13"/>
        <w:ind w:left="240" w:hanging="240"/>
        <w:jc w:val="both"/>
        <w:rPr>
          <w:color w:val="auto"/>
        </w:rPr>
      </w:pPr>
      <w:r w:rsidRPr="00EB2D57">
        <w:rPr>
          <w:color w:val="auto"/>
        </w:rPr>
        <w:t xml:space="preserve">— </w:t>
      </w:r>
      <w:r w:rsidRPr="00EB2D57">
        <w:rPr>
          <w:i/>
          <w:iCs/>
          <w:color w:val="auto"/>
        </w:rPr>
        <w:t>Вариативность.</w:t>
      </w:r>
      <w:r w:rsidRPr="00EB2D57">
        <w:rPr>
          <w:color w:val="auto"/>
        </w:rPr>
        <w:t xml:space="preserve"> Принцип предполагает создание вариативных условий для получения образования обучающимся, имеющими различные трудности в обучении и социализации.</w:t>
      </w:r>
    </w:p>
    <w:p w:rsidR="00A57638" w:rsidRPr="00EB2D57" w:rsidRDefault="00E235EB">
      <w:pPr>
        <w:pStyle w:val="13"/>
        <w:spacing w:after="140"/>
        <w:ind w:left="240" w:hanging="240"/>
        <w:jc w:val="both"/>
        <w:rPr>
          <w:color w:val="auto"/>
        </w:rPr>
      </w:pPr>
      <w:r w:rsidRPr="00EB2D57">
        <w:rPr>
          <w:color w:val="auto"/>
        </w:rPr>
        <w:t>—</w:t>
      </w:r>
      <w:r w:rsidRPr="00EB2D57">
        <w:rPr>
          <w:i/>
          <w:iCs/>
          <w:color w:val="auto"/>
        </w:rPr>
        <w:t>Комплексность и системность.</w:t>
      </w:r>
      <w:r w:rsidRPr="00EB2D57">
        <w:rPr>
          <w:color w:val="auto"/>
        </w:rPr>
        <w:t xml:space="preserve"> Принцип обеспечивает единство в подходах к диагностике, обучению и коррекции трудностей в обучении и социализации, взаимодействие учителей и специалистов различного профиля в решении проблем обучающихся. Принцип предполагает комплексный психолого-педагогический характер преодоления трудностей и включает совместную работу педагогов и ряда специалистов (педагог-психолог, учитель-логопед, социальный педагог).</w:t>
      </w:r>
    </w:p>
    <w:p w:rsidR="0043590E" w:rsidRDefault="0043590E" w:rsidP="006B14E0">
      <w:bookmarkStart w:id="847" w:name="bookmark1953"/>
    </w:p>
    <w:p w:rsidR="00A57638" w:rsidRPr="00EB2D57" w:rsidRDefault="0043590E" w:rsidP="0043590E">
      <w:pPr>
        <w:pStyle w:val="31"/>
      </w:pPr>
      <w:bookmarkStart w:id="848" w:name="_Toc105502811"/>
      <w:r>
        <w:t xml:space="preserve">2.4.2. </w:t>
      </w:r>
      <w:r w:rsidR="00E235EB" w:rsidRPr="00EB2D57">
        <w:t>Перечень и содержание направлений работы</w:t>
      </w:r>
      <w:bookmarkEnd w:id="847"/>
      <w:bookmarkEnd w:id="848"/>
    </w:p>
    <w:p w:rsidR="00A57638" w:rsidRPr="00EB2D57" w:rsidRDefault="00E235EB">
      <w:pPr>
        <w:pStyle w:val="13"/>
        <w:spacing w:line="252" w:lineRule="auto"/>
        <w:jc w:val="both"/>
        <w:rPr>
          <w:color w:val="auto"/>
        </w:rPr>
      </w:pPr>
      <w:r w:rsidRPr="00EB2D57">
        <w:rPr>
          <w:color w:val="auto"/>
        </w:rPr>
        <w:t>Направления коррекционной работы — диагностическое, коррекционно-развивающее и психопрофилактическое,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w:t>
      </w:r>
    </w:p>
    <w:p w:rsidR="00A57638" w:rsidRPr="00EB2D57" w:rsidRDefault="00E235EB">
      <w:pPr>
        <w:pStyle w:val="13"/>
        <w:spacing w:after="140" w:line="252" w:lineRule="auto"/>
        <w:jc w:val="both"/>
        <w:rPr>
          <w:color w:val="auto"/>
        </w:rPr>
      </w:pPr>
      <w:r w:rsidRPr="00EB2D57">
        <w:rPr>
          <w:color w:val="auto"/>
        </w:rPr>
        <w:t>Данные направления отражают содержание системы комплексного психолого-педагогического сопровождения детей с трудностями в обучении и социализации.</w:t>
      </w:r>
    </w:p>
    <w:p w:rsidR="00A57638" w:rsidRPr="00EB2D57" w:rsidRDefault="00E235EB" w:rsidP="0043590E">
      <w:pPr>
        <w:pStyle w:val="af5"/>
      </w:pPr>
      <w:bookmarkStart w:id="849" w:name="bookmark1955"/>
      <w:r w:rsidRPr="00EB2D57">
        <w:t>Характеристика содержания направлений коррекционной работы</w:t>
      </w:r>
      <w:bookmarkEnd w:id="849"/>
    </w:p>
    <w:p w:rsidR="00A57638" w:rsidRPr="00EB2D57" w:rsidRDefault="00E235EB">
      <w:pPr>
        <w:pStyle w:val="13"/>
        <w:spacing w:line="240" w:lineRule="auto"/>
        <w:jc w:val="both"/>
        <w:rPr>
          <w:color w:val="auto"/>
        </w:rPr>
      </w:pPr>
      <w:r w:rsidRPr="00EB2D57">
        <w:rPr>
          <w:i/>
          <w:iCs/>
          <w:color w:val="auto"/>
        </w:rPr>
        <w:t>Диагностическая работа включает:</w:t>
      </w:r>
    </w:p>
    <w:p w:rsidR="00A57638" w:rsidRPr="00EB2D57" w:rsidRDefault="00E235EB" w:rsidP="004318C2">
      <w:pPr>
        <w:pStyle w:val="13"/>
        <w:numPr>
          <w:ilvl w:val="0"/>
          <w:numId w:val="356"/>
        </w:numPr>
        <w:spacing w:line="295" w:lineRule="auto"/>
        <w:jc w:val="both"/>
        <w:rPr>
          <w:color w:val="auto"/>
        </w:rPr>
      </w:pPr>
      <w:r w:rsidRPr="00EB2D57">
        <w:rPr>
          <w:color w:val="auto"/>
        </w:rPr>
        <w:t>выявление индивидуальных образовательных потребностей обучающихся с трудностями в обучении и социализации при освоении основной образовательной программы основного общего образования;</w:t>
      </w:r>
    </w:p>
    <w:p w:rsidR="00A57638" w:rsidRPr="00EB2D57" w:rsidRDefault="00E235EB" w:rsidP="004318C2">
      <w:pPr>
        <w:pStyle w:val="13"/>
        <w:numPr>
          <w:ilvl w:val="0"/>
          <w:numId w:val="356"/>
        </w:numPr>
        <w:spacing w:line="266" w:lineRule="auto"/>
        <w:jc w:val="both"/>
        <w:rPr>
          <w:color w:val="auto"/>
        </w:rPr>
      </w:pPr>
      <w:r w:rsidRPr="00EB2D57">
        <w:rPr>
          <w:color w:val="auto"/>
        </w:rPr>
        <w:t>проведение комплексной социально-психолого-педагогической диагностики психического (психологического) и(или) физического развития обучающихся с трудностями в обучении и социализации; подготовка рекомендаций по оказанию обучающимся психолого-педагогической помощи в условиях образовательной организации;</w:t>
      </w:r>
    </w:p>
    <w:p w:rsidR="00A57638" w:rsidRPr="00EB2D57" w:rsidRDefault="00E235EB" w:rsidP="004318C2">
      <w:pPr>
        <w:pStyle w:val="13"/>
        <w:numPr>
          <w:ilvl w:val="0"/>
          <w:numId w:val="356"/>
        </w:numPr>
        <w:spacing w:line="276" w:lineRule="auto"/>
        <w:jc w:val="both"/>
        <w:rPr>
          <w:color w:val="auto"/>
        </w:rPr>
      </w:pPr>
      <w:r w:rsidRPr="00EB2D57">
        <w:rPr>
          <w:color w:val="auto"/>
        </w:rPr>
        <w:t>определение уровня актуального развития и зоны ближайшего развития обучающегося с трудностями в обучении и социализации, выявление резервных возможностей обучающегося;</w:t>
      </w:r>
    </w:p>
    <w:p w:rsidR="00A57638" w:rsidRPr="00EB2D57" w:rsidRDefault="00E235EB" w:rsidP="004318C2">
      <w:pPr>
        <w:pStyle w:val="13"/>
        <w:numPr>
          <w:ilvl w:val="0"/>
          <w:numId w:val="356"/>
        </w:numPr>
        <w:spacing w:line="298" w:lineRule="auto"/>
        <w:jc w:val="both"/>
        <w:rPr>
          <w:color w:val="auto"/>
        </w:rPr>
      </w:pPr>
      <w:r w:rsidRPr="00EB2D57">
        <w:rPr>
          <w:color w:val="auto"/>
        </w:rPr>
        <w:t>изучение развития эмоционально-волевой, познавательной, речевой сфер и личностных особенностей обучающихся;</w:t>
      </w:r>
    </w:p>
    <w:p w:rsidR="00A57638" w:rsidRPr="00EB2D57" w:rsidRDefault="00E235EB" w:rsidP="004318C2">
      <w:pPr>
        <w:pStyle w:val="13"/>
        <w:numPr>
          <w:ilvl w:val="0"/>
          <w:numId w:val="356"/>
        </w:numPr>
        <w:spacing w:line="298" w:lineRule="auto"/>
        <w:jc w:val="both"/>
        <w:rPr>
          <w:color w:val="auto"/>
        </w:rPr>
      </w:pPr>
      <w:r w:rsidRPr="00EB2D57">
        <w:rPr>
          <w:color w:val="auto"/>
        </w:rPr>
        <w:t>изучение социальной ситуации развития и условий семейного воспитания обучающихся;</w:t>
      </w:r>
    </w:p>
    <w:p w:rsidR="00A57638" w:rsidRPr="00EB2D57" w:rsidRDefault="00E235EB" w:rsidP="004318C2">
      <w:pPr>
        <w:pStyle w:val="13"/>
        <w:numPr>
          <w:ilvl w:val="0"/>
          <w:numId w:val="356"/>
        </w:numPr>
        <w:spacing w:line="298" w:lineRule="auto"/>
        <w:jc w:val="both"/>
        <w:rPr>
          <w:color w:val="auto"/>
        </w:rPr>
      </w:pPr>
      <w:r w:rsidRPr="00EB2D57">
        <w:rPr>
          <w:color w:val="auto"/>
        </w:rPr>
        <w:t>изучение адаптивных возможностей и уровня социализации обучающихся;</w:t>
      </w:r>
    </w:p>
    <w:p w:rsidR="00A57638" w:rsidRPr="00EB2D57" w:rsidRDefault="00E235EB" w:rsidP="004318C2">
      <w:pPr>
        <w:pStyle w:val="13"/>
        <w:numPr>
          <w:ilvl w:val="0"/>
          <w:numId w:val="356"/>
        </w:numPr>
        <w:spacing w:line="298" w:lineRule="auto"/>
        <w:jc w:val="both"/>
        <w:rPr>
          <w:color w:val="auto"/>
        </w:rPr>
      </w:pPr>
      <w:r w:rsidRPr="00EB2D57">
        <w:rPr>
          <w:color w:val="auto"/>
        </w:rPr>
        <w:t>изучение индивидуальных образовательных и социальнокоммуникативных потребностей обучающихся;</w:t>
      </w:r>
    </w:p>
    <w:p w:rsidR="00A57638" w:rsidRPr="00EB2D57" w:rsidRDefault="00E235EB" w:rsidP="004318C2">
      <w:pPr>
        <w:pStyle w:val="13"/>
        <w:numPr>
          <w:ilvl w:val="0"/>
          <w:numId w:val="356"/>
        </w:numPr>
        <w:spacing w:line="276" w:lineRule="auto"/>
        <w:jc w:val="both"/>
        <w:rPr>
          <w:color w:val="auto"/>
        </w:rPr>
      </w:pPr>
      <w:r w:rsidRPr="00EB2D57">
        <w:rPr>
          <w:color w:val="auto"/>
        </w:rPr>
        <w:t>системный мониторинг уровня и динамики развития обучающихся, а также создания необходимых условий, соответствующих индивидуальным образовательным потребностям обучающихся с трудностями в обучении и социализации;</w:t>
      </w:r>
    </w:p>
    <w:p w:rsidR="00A57638" w:rsidRPr="00EB2D57" w:rsidRDefault="00E235EB" w:rsidP="004318C2">
      <w:pPr>
        <w:pStyle w:val="13"/>
        <w:numPr>
          <w:ilvl w:val="0"/>
          <w:numId w:val="356"/>
        </w:numPr>
        <w:spacing w:line="276" w:lineRule="auto"/>
        <w:jc w:val="both"/>
        <w:rPr>
          <w:color w:val="auto"/>
        </w:rPr>
      </w:pPr>
      <w:r w:rsidRPr="00EB2D57">
        <w:rPr>
          <w:color w:val="auto"/>
        </w:rPr>
        <w:t>мониторинг динамики успешности освоения образовательных программ основного общего образования, включая программу коррекционной работы.</w:t>
      </w:r>
    </w:p>
    <w:p w:rsidR="00A57638" w:rsidRPr="00EB2D57" w:rsidRDefault="00E235EB">
      <w:pPr>
        <w:pStyle w:val="13"/>
        <w:jc w:val="both"/>
        <w:rPr>
          <w:color w:val="auto"/>
        </w:rPr>
      </w:pPr>
      <w:r w:rsidRPr="00EB2D57">
        <w:rPr>
          <w:i/>
          <w:iCs/>
          <w:color w:val="auto"/>
        </w:rPr>
        <w:t>Коррекционно-развивающая и психопрофилактическая работа включает:</w:t>
      </w:r>
    </w:p>
    <w:p w:rsidR="00A57638" w:rsidRPr="00EB2D57" w:rsidRDefault="00E235EB" w:rsidP="004318C2">
      <w:pPr>
        <w:pStyle w:val="13"/>
        <w:numPr>
          <w:ilvl w:val="0"/>
          <w:numId w:val="357"/>
        </w:numPr>
        <w:spacing w:line="276" w:lineRule="auto"/>
        <w:jc w:val="both"/>
        <w:rPr>
          <w:color w:val="auto"/>
        </w:rPr>
      </w:pPr>
      <w:r w:rsidRPr="00EB2D57">
        <w:rPr>
          <w:color w:val="auto"/>
        </w:rPr>
        <w:t>реализацию комплексного индивидуально-ориентированного психолого-педагогического и социального сопровождения обучающихся с трудностями в обучении и социализации в условиях образовательного процесса;</w:t>
      </w:r>
    </w:p>
    <w:p w:rsidR="00A57638" w:rsidRPr="00EB2D57" w:rsidRDefault="00E235EB" w:rsidP="004318C2">
      <w:pPr>
        <w:pStyle w:val="13"/>
        <w:numPr>
          <w:ilvl w:val="0"/>
          <w:numId w:val="357"/>
        </w:numPr>
        <w:spacing w:line="269" w:lineRule="auto"/>
        <w:jc w:val="both"/>
        <w:rPr>
          <w:color w:val="auto"/>
        </w:rPr>
      </w:pPr>
      <w:r w:rsidRPr="00EB2D57">
        <w:rPr>
          <w:color w:val="auto"/>
        </w:rPr>
        <w:t>разработку и реализацию индивидуально-ориентированных коррекционно-развивающих программ; выбор и использование специальных методик, методов и приемов обучения в соответствии с образовательными потребностями обучающихся с трудностями в обучении и социализации;</w:t>
      </w:r>
    </w:p>
    <w:p w:rsidR="00A57638" w:rsidRPr="00EB2D57" w:rsidRDefault="00E235EB" w:rsidP="004318C2">
      <w:pPr>
        <w:pStyle w:val="13"/>
        <w:numPr>
          <w:ilvl w:val="0"/>
          <w:numId w:val="357"/>
        </w:numPr>
        <w:spacing w:line="276" w:lineRule="auto"/>
        <w:jc w:val="both"/>
        <w:rPr>
          <w:color w:val="auto"/>
        </w:rPr>
      </w:pPr>
      <w:r w:rsidRPr="00EB2D57">
        <w:rPr>
          <w:color w:val="auto"/>
        </w:rPr>
        <w:t>организацию и проведение индивидуальных и групповых коррекционно-развивающих занятий, необходимых для преодоления нарушений развития, трудностей обучения и социализации;</w:t>
      </w:r>
    </w:p>
    <w:p w:rsidR="00A57638" w:rsidRPr="00EB2D57" w:rsidRDefault="00E235EB" w:rsidP="004318C2">
      <w:pPr>
        <w:pStyle w:val="13"/>
        <w:numPr>
          <w:ilvl w:val="0"/>
          <w:numId w:val="357"/>
        </w:numPr>
        <w:jc w:val="both"/>
        <w:rPr>
          <w:color w:val="auto"/>
        </w:rPr>
      </w:pPr>
      <w:r w:rsidRPr="00EB2D57">
        <w:rPr>
          <w:color w:val="auto"/>
        </w:rPr>
        <w:t>коррекцию и развитие высших психических функций, эмоционально-волевой, познавательной и коммуникативной сфер;</w:t>
      </w:r>
    </w:p>
    <w:p w:rsidR="00A57638" w:rsidRPr="00EB2D57" w:rsidRDefault="00E235EB" w:rsidP="004318C2">
      <w:pPr>
        <w:pStyle w:val="13"/>
        <w:numPr>
          <w:ilvl w:val="0"/>
          <w:numId w:val="357"/>
        </w:numPr>
        <w:jc w:val="both"/>
        <w:rPr>
          <w:color w:val="auto"/>
        </w:rPr>
      </w:pPr>
      <w:r w:rsidRPr="00EB2D57">
        <w:rPr>
          <w:color w:val="auto"/>
        </w:rPr>
        <w:t>развитие и укрепление зрелых личностных установок, формирование адекватных форм утверждения самостоятельности;</w:t>
      </w:r>
    </w:p>
    <w:p w:rsidR="00A57638" w:rsidRPr="00EB2D57" w:rsidRDefault="00E235EB" w:rsidP="004318C2">
      <w:pPr>
        <w:pStyle w:val="13"/>
        <w:numPr>
          <w:ilvl w:val="0"/>
          <w:numId w:val="357"/>
        </w:numPr>
        <w:jc w:val="both"/>
        <w:rPr>
          <w:color w:val="auto"/>
        </w:rPr>
      </w:pPr>
      <w:r w:rsidRPr="00EB2D57">
        <w:rPr>
          <w:color w:val="auto"/>
        </w:rPr>
        <w:t>формирование способов регуляции поведения и эмоциональных состояний;</w:t>
      </w:r>
    </w:p>
    <w:p w:rsidR="00A57638" w:rsidRPr="00EB2D57" w:rsidRDefault="00E235EB" w:rsidP="004318C2">
      <w:pPr>
        <w:pStyle w:val="13"/>
        <w:numPr>
          <w:ilvl w:val="0"/>
          <w:numId w:val="357"/>
        </w:numPr>
        <w:jc w:val="both"/>
        <w:rPr>
          <w:color w:val="auto"/>
        </w:rPr>
      </w:pPr>
      <w:r w:rsidRPr="00EB2D57">
        <w:rPr>
          <w:color w:val="auto"/>
        </w:rPr>
        <w:t>развитие форм и навыков личностного общения в группе сверстников, коммуникативной компетенции; совершенствовании навыков социализации и расширении социального взаимодействия со сверстниками;</w:t>
      </w:r>
    </w:p>
    <w:p w:rsidR="00A57638" w:rsidRPr="00EB2D57" w:rsidRDefault="00E235EB" w:rsidP="004318C2">
      <w:pPr>
        <w:pStyle w:val="13"/>
        <w:numPr>
          <w:ilvl w:val="0"/>
          <w:numId w:val="357"/>
        </w:numPr>
        <w:jc w:val="both"/>
        <w:rPr>
          <w:color w:val="auto"/>
        </w:rPr>
      </w:pPr>
      <w:r w:rsidRPr="00EB2D57">
        <w:rPr>
          <w:color w:val="auto"/>
        </w:rPr>
        <w:t>организацию основных видов деятельности обучающихся в процессе освоения ими образовательных программ, программ логопедической помощи с учетом их возраста, потребностей в коррекции/компенсации имеющихся нарушений и пропедевтике производных трудностей;</w:t>
      </w:r>
    </w:p>
    <w:p w:rsidR="00A57638" w:rsidRPr="00EB2D57" w:rsidRDefault="00E235EB" w:rsidP="004318C2">
      <w:pPr>
        <w:pStyle w:val="13"/>
        <w:numPr>
          <w:ilvl w:val="0"/>
          <w:numId w:val="357"/>
        </w:numPr>
        <w:jc w:val="both"/>
        <w:rPr>
          <w:color w:val="auto"/>
        </w:rPr>
      </w:pPr>
      <w:r w:rsidRPr="00EB2D57">
        <w:rPr>
          <w:color w:val="auto"/>
        </w:rPr>
        <w:t>психологическую профилактику, направленную на сохранение, укрепление и развитие психологического здоровья обучающихся;</w:t>
      </w:r>
    </w:p>
    <w:p w:rsidR="00A57638" w:rsidRPr="00EB2D57" w:rsidRDefault="00E235EB" w:rsidP="004318C2">
      <w:pPr>
        <w:pStyle w:val="13"/>
        <w:numPr>
          <w:ilvl w:val="0"/>
          <w:numId w:val="357"/>
        </w:numPr>
        <w:jc w:val="both"/>
        <w:rPr>
          <w:color w:val="auto"/>
        </w:rPr>
      </w:pPr>
      <w:r w:rsidRPr="00EB2D57">
        <w:rPr>
          <w:color w:val="auto"/>
        </w:rPr>
        <w:t>психопрофилактическую работу по сопровождению периода адаптации при переходе на уровень основного общего образования;</w:t>
      </w:r>
    </w:p>
    <w:p w:rsidR="00A57638" w:rsidRPr="00EB2D57" w:rsidRDefault="00E235EB" w:rsidP="004318C2">
      <w:pPr>
        <w:pStyle w:val="13"/>
        <w:numPr>
          <w:ilvl w:val="0"/>
          <w:numId w:val="357"/>
        </w:numPr>
        <w:jc w:val="both"/>
        <w:rPr>
          <w:color w:val="auto"/>
        </w:rPr>
      </w:pPr>
      <w:r w:rsidRPr="00EB2D57">
        <w:rPr>
          <w:color w:val="auto"/>
        </w:rPr>
        <w:t>психопрофилактическую работу при подготовке к прохождению государственной итоговой аттестации;</w:t>
      </w:r>
    </w:p>
    <w:p w:rsidR="00A57638" w:rsidRPr="00EB2D57" w:rsidRDefault="00E235EB" w:rsidP="004318C2">
      <w:pPr>
        <w:pStyle w:val="13"/>
        <w:numPr>
          <w:ilvl w:val="0"/>
          <w:numId w:val="357"/>
        </w:numPr>
        <w:jc w:val="both"/>
        <w:rPr>
          <w:color w:val="auto"/>
        </w:rPr>
      </w:pPr>
      <w:r w:rsidRPr="00EB2D57">
        <w:rPr>
          <w:color w:val="auto"/>
        </w:rPr>
        <w:t>развитие компетенций, необходимых для продолжения образования и профессионального самоопределения;</w:t>
      </w:r>
    </w:p>
    <w:p w:rsidR="00A57638" w:rsidRPr="00EB2D57" w:rsidRDefault="00E235EB" w:rsidP="004318C2">
      <w:pPr>
        <w:pStyle w:val="13"/>
        <w:numPr>
          <w:ilvl w:val="0"/>
          <w:numId w:val="357"/>
        </w:numPr>
        <w:jc w:val="both"/>
        <w:rPr>
          <w:color w:val="auto"/>
        </w:rPr>
      </w:pPr>
      <w:r w:rsidRPr="00EB2D57">
        <w:rPr>
          <w:color w:val="auto"/>
        </w:rPr>
        <w:t>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
    <w:p w:rsidR="00A57638" w:rsidRPr="00EB2D57" w:rsidRDefault="00E235EB" w:rsidP="004318C2">
      <w:pPr>
        <w:pStyle w:val="13"/>
        <w:numPr>
          <w:ilvl w:val="0"/>
          <w:numId w:val="357"/>
        </w:numPr>
        <w:jc w:val="both"/>
        <w:rPr>
          <w:color w:val="auto"/>
        </w:rPr>
      </w:pPr>
      <w:r w:rsidRPr="00EB2D57">
        <w:rPr>
          <w:color w:val="auto"/>
        </w:rPr>
        <w:t>социальную защиту ребенка в случаях неблагоприятных условий жизни при психотравмирующих обстоятельствах, в трудной жизненной ситуации.</w:t>
      </w:r>
    </w:p>
    <w:p w:rsidR="00A57638" w:rsidRPr="00EB2D57" w:rsidRDefault="00E235EB">
      <w:pPr>
        <w:pStyle w:val="13"/>
        <w:jc w:val="both"/>
        <w:rPr>
          <w:color w:val="auto"/>
        </w:rPr>
      </w:pPr>
      <w:r w:rsidRPr="00EB2D57">
        <w:rPr>
          <w:i/>
          <w:iCs/>
          <w:color w:val="auto"/>
        </w:rPr>
        <w:t>Консультативная работа включает:</w:t>
      </w:r>
    </w:p>
    <w:p w:rsidR="00A57638" w:rsidRPr="00EB2D57" w:rsidRDefault="00E235EB" w:rsidP="004318C2">
      <w:pPr>
        <w:pStyle w:val="13"/>
        <w:numPr>
          <w:ilvl w:val="0"/>
          <w:numId w:val="358"/>
        </w:numPr>
        <w:jc w:val="both"/>
        <w:rPr>
          <w:color w:val="auto"/>
        </w:rPr>
      </w:pPr>
      <w:r w:rsidRPr="00EB2D57">
        <w:rPr>
          <w:color w:val="auto"/>
        </w:rPr>
        <w:t>выработку совместных обоснованных рекомендаций, единых для всех участников образовательного процесса, по основным направлениям работы с обучающимися с трудностями в обучении и социализации;</w:t>
      </w:r>
    </w:p>
    <w:p w:rsidR="00A57638" w:rsidRPr="00EB2D57" w:rsidRDefault="00E235EB" w:rsidP="004318C2">
      <w:pPr>
        <w:pStyle w:val="13"/>
        <w:numPr>
          <w:ilvl w:val="0"/>
          <w:numId w:val="358"/>
        </w:numPr>
        <w:jc w:val="both"/>
        <w:rPr>
          <w:color w:val="auto"/>
        </w:rPr>
      </w:pPr>
      <w:r w:rsidRPr="00EB2D57">
        <w:rPr>
          <w:color w:val="auto"/>
        </w:rPr>
        <w:t>консультирование специалистами педагогов по выбору индивидуально-ориентированных методов и приемов работы;</w:t>
      </w:r>
    </w:p>
    <w:p w:rsidR="00A57638" w:rsidRPr="00EB2D57" w:rsidRDefault="00E235EB" w:rsidP="004318C2">
      <w:pPr>
        <w:pStyle w:val="13"/>
        <w:numPr>
          <w:ilvl w:val="0"/>
          <w:numId w:val="358"/>
        </w:numPr>
        <w:jc w:val="both"/>
        <w:rPr>
          <w:color w:val="auto"/>
        </w:rPr>
      </w:pPr>
      <w:r w:rsidRPr="00EB2D57">
        <w:rPr>
          <w:color w:val="auto"/>
        </w:rPr>
        <w:t>консультативную помощь семье в вопросах выбора стратегии воспитания и приемов коррекционно-развивающего обучения, в решении актуальных трудностей обучающегося;</w:t>
      </w:r>
    </w:p>
    <w:p w:rsidR="00A57638" w:rsidRPr="00EB2D57" w:rsidRDefault="00E235EB" w:rsidP="004318C2">
      <w:pPr>
        <w:pStyle w:val="13"/>
        <w:numPr>
          <w:ilvl w:val="0"/>
          <w:numId w:val="358"/>
        </w:numPr>
        <w:spacing w:line="240" w:lineRule="auto"/>
        <w:jc w:val="both"/>
        <w:rPr>
          <w:color w:val="auto"/>
        </w:rPr>
      </w:pPr>
      <w:r w:rsidRPr="00EB2D57">
        <w:rPr>
          <w:color w:val="auto"/>
        </w:rPr>
        <w:t>консультационную поддержку и помощь, направленные на содействие свободному и осознанному выбору обучающимися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
    <w:p w:rsidR="00A57638" w:rsidRPr="00EB2D57" w:rsidRDefault="00E235EB">
      <w:pPr>
        <w:pStyle w:val="13"/>
        <w:spacing w:line="240" w:lineRule="auto"/>
        <w:jc w:val="both"/>
        <w:rPr>
          <w:color w:val="auto"/>
        </w:rPr>
      </w:pPr>
      <w:r w:rsidRPr="00EB2D57">
        <w:rPr>
          <w:i/>
          <w:iCs/>
          <w:color w:val="auto"/>
        </w:rPr>
        <w:t>Информационно-просветительская работа включает:</w:t>
      </w:r>
    </w:p>
    <w:p w:rsidR="00A57638" w:rsidRPr="00EB2D57" w:rsidRDefault="00E235EB" w:rsidP="004318C2">
      <w:pPr>
        <w:pStyle w:val="13"/>
        <w:numPr>
          <w:ilvl w:val="0"/>
          <w:numId w:val="359"/>
        </w:numPr>
        <w:spacing w:line="240" w:lineRule="auto"/>
        <w:jc w:val="both"/>
        <w:rPr>
          <w:color w:val="auto"/>
        </w:rPr>
      </w:pPr>
      <w:r w:rsidRPr="00EB2D57">
        <w:rPr>
          <w:color w:val="auto"/>
        </w:rPr>
        <w:t>информационную поддержку образовательной деятельности обучающихся, их родителей (законных представителей), педагогических работников;</w:t>
      </w:r>
    </w:p>
    <w:p w:rsidR="00A57638" w:rsidRPr="00EB2D57" w:rsidRDefault="00E235EB" w:rsidP="004318C2">
      <w:pPr>
        <w:pStyle w:val="13"/>
        <w:numPr>
          <w:ilvl w:val="0"/>
          <w:numId w:val="359"/>
        </w:numPr>
        <w:spacing w:line="240" w:lineRule="auto"/>
        <w:jc w:val="both"/>
        <w:rPr>
          <w:color w:val="auto"/>
        </w:rPr>
      </w:pPr>
      <w:r w:rsidRPr="00EB2D57">
        <w:rPr>
          <w:color w:val="auto"/>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образовательного процесса — обучающимся (как имеющим, так и не имеющим трудности в обучении и социализации), их родителям (законным представителям), педагогическим работникам — вопросов, связанных с особенностями образовательного процесса;</w:t>
      </w:r>
    </w:p>
    <w:p w:rsidR="00A57638" w:rsidRPr="00EB2D57" w:rsidRDefault="00E235EB" w:rsidP="004318C2">
      <w:pPr>
        <w:pStyle w:val="13"/>
        <w:numPr>
          <w:ilvl w:val="0"/>
          <w:numId w:val="359"/>
        </w:numPr>
        <w:spacing w:line="240" w:lineRule="auto"/>
        <w:jc w:val="both"/>
        <w:rPr>
          <w:color w:val="auto"/>
        </w:rPr>
      </w:pPr>
      <w:r w:rsidRPr="00EB2D57">
        <w:rPr>
          <w:color w:val="auto"/>
        </w:rPr>
        <w:t>проведение тематических выступлений, онлайн-консульта- ций для педагогов и родителей (законных представителей) по разъяснению индивидуально-типологических особенностей различных категорий обучающихся с трудностями в обучении и социализации.</w:t>
      </w:r>
    </w:p>
    <w:p w:rsidR="00A57638" w:rsidRPr="00EB2D57" w:rsidRDefault="00E235EB" w:rsidP="004318C2">
      <w:pPr>
        <w:pStyle w:val="13"/>
        <w:numPr>
          <w:ilvl w:val="0"/>
          <w:numId w:val="359"/>
        </w:numPr>
        <w:spacing w:line="240" w:lineRule="auto"/>
        <w:jc w:val="both"/>
        <w:rPr>
          <w:color w:val="auto"/>
        </w:rPr>
      </w:pPr>
      <w:r w:rsidRPr="00EB2D57">
        <w:rPr>
          <w:color w:val="auto"/>
        </w:rPr>
        <w:t>Перечень, содержание и план реализации коррекционно-развивающих мероприятий определяются в соответствии со следующими тематическими разделами:</w:t>
      </w:r>
    </w:p>
    <w:p w:rsidR="00A57638" w:rsidRPr="00EB2D57" w:rsidRDefault="00E235EB" w:rsidP="004318C2">
      <w:pPr>
        <w:pStyle w:val="13"/>
        <w:numPr>
          <w:ilvl w:val="0"/>
          <w:numId w:val="359"/>
        </w:numPr>
        <w:spacing w:line="240" w:lineRule="auto"/>
        <w:jc w:val="both"/>
        <w:rPr>
          <w:color w:val="auto"/>
        </w:rPr>
      </w:pPr>
      <w:r w:rsidRPr="00EB2D57">
        <w:rPr>
          <w:color w:val="auto"/>
        </w:rPr>
        <w:t>мероприятия, направленные на развитие и коррекцию эмоциональной регуляции поведения и деятельности;</w:t>
      </w:r>
    </w:p>
    <w:p w:rsidR="00A57638" w:rsidRPr="00EB2D57" w:rsidRDefault="00E235EB" w:rsidP="004318C2">
      <w:pPr>
        <w:pStyle w:val="13"/>
        <w:numPr>
          <w:ilvl w:val="0"/>
          <w:numId w:val="359"/>
        </w:numPr>
        <w:spacing w:line="240" w:lineRule="auto"/>
        <w:jc w:val="both"/>
        <w:rPr>
          <w:color w:val="auto"/>
        </w:rPr>
      </w:pPr>
      <w:r w:rsidRPr="00EB2D57">
        <w:rPr>
          <w:color w:val="auto"/>
        </w:rPr>
        <w:t>мероприятия, направленные на профилактику и коррекцию отклоняющегося поведения, формирование социально приемлемых моделей поведения в различных жизненных ситуациях, формирование устойчивой личностной позиции по отношению к неблагоприятному воздействию микросоциума;</w:t>
      </w:r>
    </w:p>
    <w:p w:rsidR="00A57638" w:rsidRPr="00EB2D57" w:rsidRDefault="00E235EB" w:rsidP="004318C2">
      <w:pPr>
        <w:pStyle w:val="13"/>
        <w:numPr>
          <w:ilvl w:val="0"/>
          <w:numId w:val="359"/>
        </w:numPr>
        <w:spacing w:line="240" w:lineRule="auto"/>
        <w:jc w:val="both"/>
        <w:rPr>
          <w:color w:val="auto"/>
        </w:rPr>
      </w:pPr>
      <w:r w:rsidRPr="00EB2D57">
        <w:rPr>
          <w:color w:val="auto"/>
        </w:rPr>
        <w:t>мероприятия, направленные на развитие личностной сферы, развитие рефлексивной позиции личности, расширение адаптивных возможностей личности, формирование зрелых личностных установок, способствующих оптимальной адаптации в условиях реальной жизненной ситуации;</w:t>
      </w:r>
    </w:p>
    <w:p w:rsidR="00A57638" w:rsidRPr="00EB2D57" w:rsidRDefault="00E235EB" w:rsidP="004318C2">
      <w:pPr>
        <w:pStyle w:val="13"/>
        <w:numPr>
          <w:ilvl w:val="0"/>
          <w:numId w:val="359"/>
        </w:numPr>
        <w:spacing w:line="240" w:lineRule="auto"/>
        <w:jc w:val="both"/>
        <w:rPr>
          <w:color w:val="auto"/>
        </w:rPr>
      </w:pPr>
      <w:r w:rsidRPr="00EB2D57">
        <w:rPr>
          <w:color w:val="auto"/>
        </w:rPr>
        <w:t>мероприятия, направленные на развитие и коррекцию коммуникативной сферы, развитие различных навыков коммуникации, способов конструктивного взаимодействия и сотрудничества;</w:t>
      </w:r>
    </w:p>
    <w:p w:rsidR="00A57638" w:rsidRPr="00EB2D57" w:rsidRDefault="00E235EB" w:rsidP="004318C2">
      <w:pPr>
        <w:pStyle w:val="13"/>
        <w:numPr>
          <w:ilvl w:val="0"/>
          <w:numId w:val="359"/>
        </w:numPr>
        <w:spacing w:line="240" w:lineRule="auto"/>
        <w:jc w:val="both"/>
        <w:rPr>
          <w:color w:val="auto"/>
        </w:rPr>
      </w:pPr>
      <w:r w:rsidRPr="00EB2D57">
        <w:rPr>
          <w:color w:val="auto"/>
        </w:rPr>
        <w:t>мероприятия, направленные на развитие отдельных сторон познавательной сферы;</w:t>
      </w:r>
    </w:p>
    <w:p w:rsidR="00A57638" w:rsidRPr="00EB2D57" w:rsidRDefault="00E235EB" w:rsidP="004318C2">
      <w:pPr>
        <w:pStyle w:val="13"/>
        <w:numPr>
          <w:ilvl w:val="0"/>
          <w:numId w:val="359"/>
        </w:numPr>
        <w:spacing w:line="252" w:lineRule="auto"/>
        <w:jc w:val="both"/>
        <w:rPr>
          <w:color w:val="auto"/>
        </w:rPr>
      </w:pPr>
      <w:r w:rsidRPr="00EB2D57">
        <w:rPr>
          <w:color w:val="auto"/>
        </w:rPr>
        <w:t>мероприятия, направленные на преодоление трудностей речевого развития;</w:t>
      </w:r>
    </w:p>
    <w:p w:rsidR="00A57638" w:rsidRPr="00EB2D57" w:rsidRDefault="00E235EB" w:rsidP="004318C2">
      <w:pPr>
        <w:pStyle w:val="13"/>
        <w:numPr>
          <w:ilvl w:val="0"/>
          <w:numId w:val="359"/>
        </w:numPr>
        <w:spacing w:line="252" w:lineRule="auto"/>
        <w:jc w:val="both"/>
        <w:rPr>
          <w:color w:val="auto"/>
        </w:rPr>
      </w:pPr>
      <w:r w:rsidRPr="00EB2D57">
        <w:rPr>
          <w:color w:val="auto"/>
        </w:rPr>
        <w:t>мероприятия, направленные на психологическую поддержку обучающихся с инвалидностью.</w:t>
      </w:r>
    </w:p>
    <w:p w:rsidR="00A57638" w:rsidRPr="00EB2D57" w:rsidRDefault="00E235EB">
      <w:pPr>
        <w:pStyle w:val="13"/>
        <w:spacing w:line="252" w:lineRule="auto"/>
        <w:jc w:val="both"/>
        <w:rPr>
          <w:color w:val="auto"/>
        </w:rPr>
      </w:pPr>
      <w:r w:rsidRPr="00EB2D57">
        <w:rPr>
          <w:color w:val="auto"/>
        </w:rPr>
        <w:t>В учебной внеурочной деятельности коррекционно-развивающие занятия со специалистами (учитель-логопед, педагог-психолог и др.) планируются по индивидуально-ориентированным коррекционно-развивающим программам.</w:t>
      </w:r>
    </w:p>
    <w:p w:rsidR="00A57638" w:rsidRPr="00EB2D57" w:rsidRDefault="00E235EB">
      <w:pPr>
        <w:pStyle w:val="13"/>
        <w:spacing w:after="140" w:line="252" w:lineRule="auto"/>
        <w:jc w:val="both"/>
        <w:rPr>
          <w:color w:val="auto"/>
        </w:rPr>
      </w:pPr>
      <w:r w:rsidRPr="00EB2D57">
        <w:rPr>
          <w:color w:val="auto"/>
        </w:rPr>
        <w:t>Во внеучебной внеурочной деятельности коррекционно-развивающая работа может осуществляться по программам дополнительного образования разной направленности (художественно-эстетическая, оздоровительная и др.), опосредованно стимулирующих преодоление трудностей в обучении, развитии и социальной адаптации.</w:t>
      </w:r>
    </w:p>
    <w:p w:rsidR="0043590E" w:rsidRDefault="0043590E" w:rsidP="006B14E0">
      <w:bookmarkStart w:id="850" w:name="bookmark1957"/>
    </w:p>
    <w:p w:rsidR="00A57638" w:rsidRPr="00EB2D57" w:rsidRDefault="0043590E" w:rsidP="0043590E">
      <w:pPr>
        <w:pStyle w:val="31"/>
      </w:pPr>
      <w:bookmarkStart w:id="851" w:name="_Toc105502812"/>
      <w:r>
        <w:t xml:space="preserve">2.4.3. </w:t>
      </w:r>
      <w:r w:rsidR="00E235EB" w:rsidRPr="00EB2D57">
        <w:t>Механизмы реализации программы</w:t>
      </w:r>
      <w:bookmarkEnd w:id="850"/>
      <w:bookmarkEnd w:id="851"/>
    </w:p>
    <w:p w:rsidR="00A57638" w:rsidRPr="00EB2D57" w:rsidRDefault="00E235EB">
      <w:pPr>
        <w:pStyle w:val="13"/>
        <w:jc w:val="both"/>
        <w:rPr>
          <w:color w:val="auto"/>
        </w:rPr>
      </w:pPr>
      <w:r w:rsidRPr="00EB2D57">
        <w:rPr>
          <w:color w:val="auto"/>
        </w:rPr>
        <w:t>Для реализации требований к ПКР, обозначенных во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социального педагога.</w:t>
      </w:r>
    </w:p>
    <w:p w:rsidR="00A57638" w:rsidRPr="00EB2D57" w:rsidRDefault="00E235EB">
      <w:pPr>
        <w:pStyle w:val="13"/>
        <w:jc w:val="both"/>
        <w:rPr>
          <w:color w:val="auto"/>
        </w:rPr>
      </w:pPr>
      <w:r w:rsidRPr="00EB2D57">
        <w:rPr>
          <w:color w:val="auto"/>
        </w:rPr>
        <w:t>ПКР может быть подготовлена рабочей группой образовательной организации поэтапно. На подготовительном этапе определяется нормативно-правовое обеспечение коррекционно-развивающей работы, анализируется состав обучающихся с трудностями в обучении и социализации в образовательной организации, индивидуальные образовательные потребности обучающихся; сопоставляются результаты обучения на предыдущем уровне образования; создается (систематизируется, дополняется) фонд методических рекомендаций.</w:t>
      </w:r>
    </w:p>
    <w:p w:rsidR="00A57638" w:rsidRPr="00EB2D57" w:rsidRDefault="00E235EB">
      <w:pPr>
        <w:pStyle w:val="13"/>
        <w:jc w:val="both"/>
        <w:rPr>
          <w:color w:val="auto"/>
        </w:rPr>
      </w:pPr>
      <w:r w:rsidRPr="00EB2D57">
        <w:rPr>
          <w:color w:val="auto"/>
        </w:rPr>
        <w:t>На основном этапе разрабатываются общая стратегия обучения и воспитания обучающихся, организация и механизм реализации коррекционно-развивающей работы; раскрываются направления и ожидаемые результаты коррекционно-развивающей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коррекционно-развивающих программах, которые прилагаются к ПКР.</w:t>
      </w:r>
    </w:p>
    <w:p w:rsidR="00A57638" w:rsidRPr="00EB2D57" w:rsidRDefault="00E235EB">
      <w:pPr>
        <w:pStyle w:val="13"/>
        <w:jc w:val="both"/>
        <w:rPr>
          <w:color w:val="auto"/>
        </w:rPr>
      </w:pPr>
      <w:r w:rsidRPr="00EB2D57">
        <w:rPr>
          <w:color w:val="auto"/>
        </w:rPr>
        <w:t>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w:t>
      </w:r>
    </w:p>
    <w:p w:rsidR="00A57638" w:rsidRPr="00EB2D57" w:rsidRDefault="00E235EB">
      <w:pPr>
        <w:pStyle w:val="13"/>
        <w:ind w:firstLine="0"/>
        <w:jc w:val="both"/>
        <w:rPr>
          <w:color w:val="auto"/>
        </w:rPr>
      </w:pPr>
      <w:r w:rsidRPr="00EB2D57">
        <w:rPr>
          <w:color w:val="auto"/>
        </w:rPr>
        <w:t>методических объединениях групп педагогов и специалистов, работающих с обучающимися; принимается итоговое решение.</w:t>
      </w:r>
    </w:p>
    <w:p w:rsidR="00A57638" w:rsidRPr="00EB2D57" w:rsidRDefault="00E235EB">
      <w:pPr>
        <w:pStyle w:val="13"/>
        <w:jc w:val="both"/>
        <w:rPr>
          <w:color w:val="auto"/>
        </w:rPr>
      </w:pPr>
      <w:r w:rsidRPr="00EB2D57">
        <w:rPr>
          <w:color w:val="auto"/>
        </w:rPr>
        <w:t>Для реализации ПКР в образовательной организации может быть создана служба комплексного психолого-педагогического и социального сопровождения и поддержки обучающихся.</w:t>
      </w:r>
    </w:p>
    <w:p w:rsidR="00A57638" w:rsidRPr="00EB2D57" w:rsidRDefault="00E235EB">
      <w:pPr>
        <w:pStyle w:val="13"/>
        <w:jc w:val="both"/>
        <w:rPr>
          <w:color w:val="auto"/>
        </w:rPr>
      </w:pPr>
      <w:r w:rsidRPr="00EB2D57">
        <w:rPr>
          <w:color w:val="auto"/>
        </w:rPr>
        <w:t>Комплексное психолого-педагогическое и социальное сопровождение и поддержка обучающихся с трудностями в обучении и социализации обеспечиваются специалистами образовательной организации (педагогом-психологом, социальным педагогом, учителем-логопедом),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w:t>
      </w:r>
    </w:p>
    <w:p w:rsidR="00A57638" w:rsidRPr="00EB2D57" w:rsidRDefault="00E235EB">
      <w:pPr>
        <w:pStyle w:val="13"/>
        <w:jc w:val="both"/>
        <w:rPr>
          <w:color w:val="auto"/>
        </w:rPr>
      </w:pPr>
      <w:r w:rsidRPr="00EB2D57">
        <w:rPr>
          <w:color w:val="auto"/>
        </w:rPr>
        <w:t>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w:t>
      </w:r>
    </w:p>
    <w:p w:rsidR="00A57638" w:rsidRPr="00EB2D57" w:rsidRDefault="00E235EB">
      <w:pPr>
        <w:pStyle w:val="13"/>
        <w:jc w:val="both"/>
        <w:rPr>
          <w:color w:val="auto"/>
        </w:rPr>
      </w:pPr>
      <w:r w:rsidRPr="00EB2D57">
        <w:rPr>
          <w:color w:val="auto"/>
        </w:rPr>
        <w:t>Взаимодействие специалистов общеобразовательной организации обеспечивает системное сопровождение обучающихся специалистами различного профиля в образовательном процессе.</w:t>
      </w:r>
    </w:p>
    <w:p w:rsidR="00A57638" w:rsidRPr="00EB2D57" w:rsidRDefault="00E235EB">
      <w:pPr>
        <w:pStyle w:val="13"/>
        <w:jc w:val="both"/>
        <w:rPr>
          <w:color w:val="auto"/>
        </w:rPr>
      </w:pPr>
      <w:r w:rsidRPr="00EB2D57">
        <w:rPr>
          <w:color w:val="auto"/>
        </w:rPr>
        <w:t>Наиболее распространенные и действенные формы организованного взаимодействия специалистов — это консилиумы и службы сопровождения общеобразовательной организации, которые предоставляют многопрофильную помощь обучающимся и их родителям (законным представителям) в решении вопросов, связанных с адаптацией, обучением, воспитанием, развитием, социализацией обучающихся с трудностями в обучении и социализации.</w:t>
      </w:r>
    </w:p>
    <w:p w:rsidR="00A57638" w:rsidRPr="00EB2D57" w:rsidRDefault="00E235EB">
      <w:pPr>
        <w:pStyle w:val="13"/>
        <w:jc w:val="both"/>
        <w:rPr>
          <w:color w:val="auto"/>
        </w:rPr>
      </w:pPr>
      <w:r w:rsidRPr="00EB2D57">
        <w:rPr>
          <w:color w:val="auto"/>
        </w:rPr>
        <w:t>Психолого-педагогический консилиум (ППк) является вну- тришкольной формой организации сопровождения школьников с трудностями в обучении и социализации, положение и регламент работы которой разрабатывается образовательной организацией самостоятельно и утверждается локальным актом.</w:t>
      </w:r>
    </w:p>
    <w:p w:rsidR="00A57638" w:rsidRPr="00EB2D57" w:rsidRDefault="00E235EB">
      <w:pPr>
        <w:pStyle w:val="13"/>
        <w:jc w:val="both"/>
        <w:rPr>
          <w:color w:val="auto"/>
        </w:rPr>
      </w:pPr>
      <w:r w:rsidRPr="00EB2D57">
        <w:rPr>
          <w:color w:val="auto"/>
        </w:rPr>
        <w:t>Цель работы ППк: выявление индивидуальных образовательных потребностей обучающихся и оказание им помощи (выработка рекомендаций по обучению и воспитанию;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обучающихся, своевременно вносят коррективы в программу обучения и в рабочие коррекционно-развивающие программы; рассматривают спорные и конфликтные случаи, предлагают и осуществляют отбор необходимых для обучающегося дополнительных дидактических материалов и учебных пособий.</w:t>
      </w:r>
    </w:p>
    <w:p w:rsidR="00A57638" w:rsidRPr="00EB2D57" w:rsidRDefault="00E235EB">
      <w:pPr>
        <w:pStyle w:val="13"/>
        <w:spacing w:line="259" w:lineRule="auto"/>
        <w:jc w:val="both"/>
        <w:rPr>
          <w:color w:val="auto"/>
        </w:rPr>
      </w:pPr>
      <w:r w:rsidRPr="00EB2D57">
        <w:rPr>
          <w:color w:val="auto"/>
        </w:rPr>
        <w:t>Программа коррекционной работы на этапе основного общего образования может реализовываться общеобразовательным учреждением как совместно с другими образовательными и иными организациями, так и самостоятельно (при наличии соответствующих ресурсов).</w:t>
      </w:r>
    </w:p>
    <w:p w:rsidR="00A57638" w:rsidRPr="00EB2D57" w:rsidRDefault="00E235EB">
      <w:pPr>
        <w:pStyle w:val="13"/>
        <w:spacing w:line="259" w:lineRule="auto"/>
        <w:jc w:val="both"/>
        <w:rPr>
          <w:color w:val="auto"/>
        </w:rPr>
      </w:pPr>
      <w:r w:rsidRPr="00EB2D57">
        <w:rPr>
          <w:i/>
          <w:iCs/>
          <w:color w:val="auto"/>
        </w:rPr>
        <w:t>Организация сетевого взаимодействия</w:t>
      </w:r>
      <w:r w:rsidRPr="00EB2D57">
        <w:rPr>
          <w:color w:val="auto"/>
        </w:rPr>
        <w:t xml:space="preserve"> образовательных и иных организаций является одним из основных механизмов реализации программы коррекционной работы на уровне основного общего образования. Сетевая форма реализации программы коррекционной работы предполагает использование ресурсов нескольких образовательных организаций (общеобразовательная школа, государственные образовательные учреждения для обучающихся, нуждающихся в психолого-педагогической и медико-социальной помощи и др.), а также при необходимости ресурсов организаций науки, культуры, спорта и иных организаций.</w:t>
      </w:r>
    </w:p>
    <w:p w:rsidR="00A57638" w:rsidRPr="00EB2D57" w:rsidRDefault="00E235EB">
      <w:pPr>
        <w:pStyle w:val="13"/>
        <w:spacing w:line="259" w:lineRule="auto"/>
        <w:jc w:val="both"/>
        <w:rPr>
          <w:color w:val="auto"/>
        </w:rPr>
      </w:pPr>
      <w:r w:rsidRPr="00EB2D57">
        <w:rPr>
          <w:color w:val="auto"/>
        </w:rPr>
        <w:t>Сетевое взаимодействие осуществляется в форме совместной деятельности образовательных организаций, направленной на обеспечение условий для освоения обучающимися основной программы основного общего образования.</w:t>
      </w:r>
    </w:p>
    <w:p w:rsidR="00A57638" w:rsidRPr="00EB2D57" w:rsidRDefault="00E235EB">
      <w:pPr>
        <w:pStyle w:val="13"/>
        <w:spacing w:line="259" w:lineRule="auto"/>
        <w:jc w:val="both"/>
        <w:rPr>
          <w:color w:val="auto"/>
        </w:rPr>
      </w:pPr>
      <w:r w:rsidRPr="00EB2D57">
        <w:rPr>
          <w:color w:val="auto"/>
        </w:rPr>
        <w:t>Образовательные организации, участвующие в реализации программы коррекционной работы в рамках сетевого взаимодействия, должны иметь соответствующие лицензии на право осуществления образовательной деятельности. Порядок и условия взаимодействия образовательных организаций при совместной реализации программы коррекционной работы определяется договором между ними.</w:t>
      </w:r>
    </w:p>
    <w:p w:rsidR="00A57638" w:rsidRPr="00EB2D57" w:rsidRDefault="00E235EB">
      <w:pPr>
        <w:pStyle w:val="13"/>
        <w:spacing w:line="259" w:lineRule="auto"/>
        <w:jc w:val="both"/>
        <w:rPr>
          <w:color w:val="auto"/>
        </w:rPr>
      </w:pPr>
      <w:r w:rsidRPr="00EB2D57">
        <w:rPr>
          <w:color w:val="auto"/>
        </w:rPr>
        <w:t>При реализации содержания коррекционно-развивающей работы рекомендуется распределить зоны ответственности между учителями и разными специалистами, описать условия для их координации (план обследования обучающихся, их индивидуальные образовательные потребности, индивидуальные коррекционно-развивающие программы, мониторинг динамики развития и т. д.). Обсуждения проводятся на ППк образовательной организации, методических объединениях рабочих групп и др.</w:t>
      </w:r>
    </w:p>
    <w:p w:rsidR="0043590E" w:rsidRDefault="0043590E" w:rsidP="006B14E0">
      <w:bookmarkStart w:id="852" w:name="bookmark1959"/>
    </w:p>
    <w:p w:rsidR="00A57638" w:rsidRPr="00EB2D57" w:rsidRDefault="0043590E" w:rsidP="0043590E">
      <w:pPr>
        <w:pStyle w:val="31"/>
      </w:pPr>
      <w:bookmarkStart w:id="853" w:name="_Toc105502813"/>
      <w:r>
        <w:t xml:space="preserve">2.4.4. </w:t>
      </w:r>
      <w:r w:rsidR="00E235EB" w:rsidRPr="00EB2D57">
        <w:t>Требования к условиям реализации программы</w:t>
      </w:r>
      <w:bookmarkEnd w:id="852"/>
      <w:bookmarkEnd w:id="853"/>
    </w:p>
    <w:p w:rsidR="00A57638" w:rsidRPr="00EB2D57" w:rsidRDefault="00E235EB">
      <w:pPr>
        <w:pStyle w:val="13"/>
        <w:spacing w:line="317" w:lineRule="auto"/>
        <w:jc w:val="both"/>
        <w:rPr>
          <w:color w:val="auto"/>
        </w:rPr>
      </w:pPr>
      <w:r w:rsidRPr="00EB2D57">
        <w:rPr>
          <w:i/>
          <w:iCs/>
          <w:color w:val="auto"/>
        </w:rPr>
        <w:t>Психолого-педагогическое обеспечение:</w:t>
      </w:r>
    </w:p>
    <w:p w:rsidR="00A57638" w:rsidRPr="00EB2D57" w:rsidRDefault="00E235EB">
      <w:pPr>
        <w:pStyle w:val="13"/>
        <w:spacing w:line="252" w:lineRule="auto"/>
        <w:ind w:left="240" w:hanging="240"/>
        <w:jc w:val="both"/>
        <w:rPr>
          <w:color w:val="auto"/>
        </w:rPr>
      </w:pPr>
      <w:r w:rsidRPr="00EB2D57">
        <w:rPr>
          <w:color w:val="auto"/>
        </w:rPr>
        <w:t>—обеспечение дифференцированных условий (оптимальный режим учебных нагрузок);</w:t>
      </w:r>
    </w:p>
    <w:p w:rsidR="00A57638" w:rsidRPr="00EB2D57" w:rsidRDefault="00E235EB">
      <w:pPr>
        <w:pStyle w:val="13"/>
        <w:spacing w:line="252" w:lineRule="auto"/>
        <w:ind w:left="240" w:hanging="240"/>
        <w:jc w:val="both"/>
        <w:rPr>
          <w:color w:val="auto"/>
        </w:rPr>
      </w:pPr>
      <w:r w:rsidRPr="00EB2D57">
        <w:rPr>
          <w:color w:val="auto"/>
        </w:rPr>
        <w:t>—обеспечение психолого-педагогических условий (коррекционно-развивающая направленность учебно-воспитательного процесса;</w:t>
      </w:r>
    </w:p>
    <w:p w:rsidR="00A57638" w:rsidRPr="00EB2D57" w:rsidRDefault="00E235EB">
      <w:pPr>
        <w:pStyle w:val="13"/>
        <w:spacing w:line="252" w:lineRule="auto"/>
        <w:ind w:left="240" w:hanging="240"/>
        <w:jc w:val="both"/>
        <w:rPr>
          <w:color w:val="auto"/>
        </w:rPr>
      </w:pPr>
      <w:r w:rsidRPr="00EB2D57">
        <w:rPr>
          <w:color w:val="auto"/>
        </w:rPr>
        <w:t>—учет индивидуальных особенностей и особых образовательных, социально-коммуникативных потребностей обучающихся;</w:t>
      </w:r>
    </w:p>
    <w:p w:rsidR="00A57638" w:rsidRPr="00EB2D57" w:rsidRDefault="00E235EB">
      <w:pPr>
        <w:pStyle w:val="13"/>
        <w:spacing w:line="252" w:lineRule="auto"/>
        <w:ind w:firstLine="0"/>
        <w:jc w:val="both"/>
        <w:rPr>
          <w:color w:val="auto"/>
        </w:rPr>
      </w:pPr>
      <w:r w:rsidRPr="00EB2D57">
        <w:rPr>
          <w:color w:val="auto"/>
        </w:rPr>
        <w:t>—соблюдение комфортного психоэмоционального режима;</w:t>
      </w:r>
    </w:p>
    <w:p w:rsidR="00A57638" w:rsidRPr="00EB2D57" w:rsidRDefault="00E235EB">
      <w:pPr>
        <w:pStyle w:val="13"/>
        <w:spacing w:line="252" w:lineRule="auto"/>
        <w:ind w:left="240" w:hanging="240"/>
        <w:jc w:val="both"/>
        <w:rPr>
          <w:color w:val="auto"/>
        </w:rPr>
      </w:pPr>
      <w:r w:rsidRPr="00EB2D57">
        <w:rPr>
          <w:color w:val="auto"/>
        </w:rPr>
        <w:t>—использование современных педагогических технологий, в том числе информационных, для оптимизации образовательного процесса, повышения его эффективности, доступности);</w:t>
      </w:r>
    </w:p>
    <w:p w:rsidR="00A57638" w:rsidRPr="00EB2D57" w:rsidRDefault="00E235EB">
      <w:pPr>
        <w:pStyle w:val="13"/>
        <w:spacing w:line="252" w:lineRule="auto"/>
        <w:ind w:left="240" w:hanging="240"/>
        <w:jc w:val="both"/>
        <w:rPr>
          <w:color w:val="auto"/>
        </w:rPr>
      </w:pPr>
      <w:r w:rsidRPr="00EB2D57">
        <w:rPr>
          <w:color w:val="auto"/>
        </w:rPr>
        <w:t>—развитие коммуникативных компетенций, необходимых для жизни человека в обществе, на основе планомерного введения в более сложную социальную среду, расширения повседневного жизненного опыта, социальных контактов с другими людьми;</w:t>
      </w:r>
    </w:p>
    <w:p w:rsidR="00A57638" w:rsidRPr="00EB2D57" w:rsidRDefault="00E235EB">
      <w:pPr>
        <w:pStyle w:val="13"/>
        <w:spacing w:line="252" w:lineRule="auto"/>
        <w:ind w:left="240" w:hanging="240"/>
        <w:jc w:val="both"/>
        <w:rPr>
          <w:color w:val="auto"/>
        </w:rPr>
      </w:pPr>
      <w:r w:rsidRPr="00EB2D57">
        <w:rPr>
          <w:color w:val="auto"/>
        </w:rPr>
        <w:t>—обеспечение активного сотрудничества обучающихся в разных видах деятельности, обогащение их социального опыта, активизация взаимодействия с разными партнерами по коммуникации за счет расширения образовательного, социального, коммуникативного пространства;</w:t>
      </w:r>
    </w:p>
    <w:p w:rsidR="00A57638" w:rsidRPr="00EB2D57" w:rsidRDefault="00E235EB">
      <w:pPr>
        <w:pStyle w:val="13"/>
        <w:spacing w:line="252" w:lineRule="auto"/>
        <w:ind w:left="240" w:hanging="240"/>
        <w:jc w:val="both"/>
        <w:rPr>
          <w:color w:val="auto"/>
        </w:rPr>
      </w:pPr>
      <w:r w:rsidRPr="00EB2D57">
        <w:rPr>
          <w:color w:val="auto"/>
        </w:rPr>
        <w:t>—обеспечение специализированных условий (определение комплекса специальных задач обучения, ориентированных на индивидуальные образовательные потребности обучающихся;</w:t>
      </w:r>
    </w:p>
    <w:p w:rsidR="00A57638" w:rsidRPr="00EB2D57" w:rsidRDefault="00E235EB">
      <w:pPr>
        <w:pStyle w:val="13"/>
        <w:spacing w:line="252" w:lineRule="auto"/>
        <w:ind w:left="240" w:hanging="240"/>
        <w:jc w:val="both"/>
        <w:rPr>
          <w:color w:val="auto"/>
        </w:rPr>
      </w:pPr>
      <w:r w:rsidRPr="00EB2D57">
        <w:rPr>
          <w:color w:val="auto"/>
        </w:rPr>
        <w:t>—использование специальных методов, приемов, средств обучения;</w:t>
      </w:r>
    </w:p>
    <w:p w:rsidR="00A57638" w:rsidRPr="00EB2D57" w:rsidRDefault="00E235EB">
      <w:pPr>
        <w:pStyle w:val="13"/>
        <w:spacing w:line="252" w:lineRule="auto"/>
        <w:ind w:left="240" w:hanging="240"/>
        <w:jc w:val="both"/>
        <w:rPr>
          <w:color w:val="auto"/>
        </w:rPr>
      </w:pPr>
      <w:r w:rsidRPr="00EB2D57">
        <w:rPr>
          <w:color w:val="auto"/>
        </w:rPr>
        <w:t>—обеспечение участия всех обучающихся образовательной организации в проведении воспитательных, культурно-развлекательных, спортивно-оздоровительных и иных досуговых мероприятий;</w:t>
      </w:r>
    </w:p>
    <w:p w:rsidR="00A57638" w:rsidRPr="00EB2D57" w:rsidRDefault="00E235EB">
      <w:pPr>
        <w:pStyle w:val="13"/>
        <w:spacing w:line="252" w:lineRule="auto"/>
        <w:ind w:left="240" w:hanging="240"/>
        <w:jc w:val="both"/>
        <w:rPr>
          <w:color w:val="auto"/>
        </w:rPr>
      </w:pPr>
      <w:r w:rsidRPr="00EB2D57">
        <w:rPr>
          <w:color w:val="auto"/>
        </w:rPr>
        <w:t>—обеспечение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A57638" w:rsidRPr="00EB2D57" w:rsidRDefault="00E235EB">
      <w:pPr>
        <w:pStyle w:val="13"/>
        <w:spacing w:line="252" w:lineRule="auto"/>
        <w:jc w:val="both"/>
        <w:rPr>
          <w:color w:val="auto"/>
        </w:rPr>
      </w:pPr>
      <w:r w:rsidRPr="00EB2D57">
        <w:rPr>
          <w:i/>
          <w:iCs/>
          <w:color w:val="auto"/>
        </w:rPr>
        <w:t>Программно-методическое обеспечение</w:t>
      </w:r>
    </w:p>
    <w:p w:rsidR="00A57638" w:rsidRPr="00EB2D57" w:rsidRDefault="00E235EB">
      <w:pPr>
        <w:pStyle w:val="13"/>
        <w:spacing w:line="252" w:lineRule="auto"/>
        <w:jc w:val="both"/>
        <w:rPr>
          <w:color w:val="auto"/>
        </w:rPr>
      </w:pPr>
      <w:r w:rsidRPr="00EB2D57">
        <w:rPr>
          <w:color w:val="auto"/>
        </w:rPr>
        <w:t>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учителя-логопеда и др. При необходимости могут быть использованы программы коррекционных курсов, предусмотренных адаптированными основными образовательными программами основного общего образования обучающихся с ограниченными возможностями здоровья.</w:t>
      </w:r>
    </w:p>
    <w:p w:rsidR="00A57638" w:rsidRPr="00EB2D57" w:rsidRDefault="00E235EB">
      <w:pPr>
        <w:pStyle w:val="13"/>
        <w:spacing w:line="259" w:lineRule="auto"/>
        <w:jc w:val="both"/>
        <w:rPr>
          <w:color w:val="auto"/>
        </w:rPr>
      </w:pPr>
      <w:r w:rsidRPr="00EB2D57">
        <w:rPr>
          <w:i/>
          <w:iCs/>
          <w:color w:val="auto"/>
        </w:rPr>
        <w:t>Кадровое обеспечение</w:t>
      </w:r>
    </w:p>
    <w:p w:rsidR="00A57638" w:rsidRPr="00EB2D57" w:rsidRDefault="00E235EB">
      <w:pPr>
        <w:pStyle w:val="13"/>
        <w:spacing w:line="259" w:lineRule="auto"/>
        <w:jc w:val="both"/>
        <w:rPr>
          <w:color w:val="auto"/>
        </w:rPr>
      </w:pPr>
      <w:r w:rsidRPr="00EB2D57">
        <w:rPr>
          <w:color w:val="auto"/>
        </w:rPr>
        <w:t>Важным моментом реализации программы коррекционной работы является кадровое обеспечение. Коррекционно-развивающая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w:t>
      </w:r>
    </w:p>
    <w:p w:rsidR="00A57638" w:rsidRPr="00EB2D57" w:rsidRDefault="00E235EB">
      <w:pPr>
        <w:pStyle w:val="13"/>
        <w:spacing w:line="259" w:lineRule="auto"/>
        <w:jc w:val="both"/>
        <w:rPr>
          <w:color w:val="auto"/>
        </w:rPr>
      </w:pPr>
      <w:r w:rsidRPr="00EB2D57">
        <w:rPr>
          <w:color w:val="auto"/>
        </w:rPr>
        <w:t>Уровень квалификации работников образовательного учреждения для каждой занимаемой должности должен соответствовать квалификационным характеристикам по соответствующей должности.</w:t>
      </w:r>
    </w:p>
    <w:p w:rsidR="00A57638" w:rsidRPr="00EB2D57" w:rsidRDefault="00E235EB">
      <w:pPr>
        <w:pStyle w:val="13"/>
        <w:spacing w:line="259" w:lineRule="auto"/>
        <w:jc w:val="both"/>
        <w:rPr>
          <w:color w:val="auto"/>
        </w:rPr>
      </w:pPr>
      <w:r w:rsidRPr="00EB2D57">
        <w:rPr>
          <w:color w:val="auto"/>
        </w:rPr>
        <w:t>Необходимо обеспечить на постоянной основе подготовку, переподготовку и повышение квалификации работников образовательных организаций, занимающихся решением вопросов образования школьников с трудностями в обучении и социализации. Педагогические работники образовательной организации должны иметь четкое представление об особенностях психического и (или) физического развития школьников с трудностями в обучении и социализации, об их индивидуальных образовательных и социально-коммуникативных потребностях, о методиках и технологиях организации образовательного и воспитательного процесса.</w:t>
      </w:r>
    </w:p>
    <w:p w:rsidR="00A57638" w:rsidRPr="00EB2D57" w:rsidRDefault="00E235EB">
      <w:pPr>
        <w:pStyle w:val="13"/>
        <w:spacing w:line="259" w:lineRule="auto"/>
        <w:jc w:val="both"/>
        <w:rPr>
          <w:color w:val="auto"/>
        </w:rPr>
      </w:pPr>
      <w:r w:rsidRPr="00EB2D57">
        <w:rPr>
          <w:i/>
          <w:iCs/>
          <w:color w:val="auto"/>
        </w:rPr>
        <w:t>Материально-техническое обеспечение</w:t>
      </w:r>
    </w:p>
    <w:p w:rsidR="00A57638" w:rsidRPr="00EB2D57" w:rsidRDefault="00E235EB">
      <w:pPr>
        <w:pStyle w:val="13"/>
        <w:spacing w:line="259" w:lineRule="auto"/>
        <w:jc w:val="both"/>
        <w:rPr>
          <w:color w:val="auto"/>
        </w:rPr>
      </w:pPr>
      <w:r w:rsidRPr="00EB2D57">
        <w:rPr>
          <w:color w:val="auto"/>
        </w:rPr>
        <w:t>Материально-техническое обеспечение заключается в создании надлежащей материально-технической базы, позволяющей обеспечить адаптивную и коррекционно-развивающую среду образовательной организации, в том числе надлежащие материально-технические условия, обеспечивающие возможность для беспрепятственного доступа обучающихся с недостатками физического и (или) психического развития в здания и помещения образовательной организации и организацию их пребывания и обучения.</w:t>
      </w:r>
    </w:p>
    <w:p w:rsidR="00A57638" w:rsidRPr="00EB2D57" w:rsidRDefault="00E235EB">
      <w:pPr>
        <w:pStyle w:val="13"/>
        <w:jc w:val="both"/>
        <w:rPr>
          <w:color w:val="auto"/>
        </w:rPr>
      </w:pPr>
      <w:r w:rsidRPr="00EB2D57">
        <w:rPr>
          <w:i/>
          <w:iCs/>
          <w:color w:val="auto"/>
        </w:rPr>
        <w:t>Информационное обеспечение</w:t>
      </w:r>
    </w:p>
    <w:p w:rsidR="00A57638" w:rsidRPr="00EB2D57" w:rsidRDefault="00E235EB">
      <w:pPr>
        <w:pStyle w:val="13"/>
        <w:jc w:val="both"/>
        <w:rPr>
          <w:color w:val="auto"/>
        </w:rPr>
      </w:pPr>
      <w:r w:rsidRPr="00EB2D57">
        <w:rPr>
          <w:color w:val="auto"/>
        </w:rPr>
        <w:t>Необходимым условием реализации ПКР является создание информационной образовательной среды и на этой основе развитие дистанционной формы обучения с использованием современных информационно-коммуникационных технологий.</w:t>
      </w:r>
    </w:p>
    <w:p w:rsidR="00A57638" w:rsidRPr="00EB2D57" w:rsidRDefault="00E235EB">
      <w:pPr>
        <w:pStyle w:val="13"/>
        <w:jc w:val="both"/>
        <w:rPr>
          <w:color w:val="auto"/>
        </w:rPr>
      </w:pPr>
      <w:r w:rsidRPr="00EB2D57">
        <w:rPr>
          <w:color w:val="auto"/>
        </w:rPr>
        <w:t>Обязательным является создание системы широкого доступа обучающихся,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аудио- и видеоматериалов.</w:t>
      </w:r>
    </w:p>
    <w:p w:rsidR="00A57638" w:rsidRPr="00EB2D57" w:rsidRDefault="00E235EB">
      <w:pPr>
        <w:pStyle w:val="13"/>
        <w:jc w:val="both"/>
        <w:rPr>
          <w:color w:val="auto"/>
        </w:rPr>
      </w:pPr>
      <w:r w:rsidRPr="00EB2D57">
        <w:rPr>
          <w:color w:val="auto"/>
        </w:rPr>
        <w:t>Результатом реализации указанных требований должно быть создание комфортной развивающей образовательной среды: —преемственной по отношению к начальному общему образованию и учитывающей особенности организации основного общего образования, а также специфику психофизического развития школьников с трудностями обучения и социализации на данном уровне общего образования;</w:t>
      </w:r>
    </w:p>
    <w:p w:rsidR="00A57638" w:rsidRPr="00EB2D57" w:rsidRDefault="00E235EB">
      <w:pPr>
        <w:pStyle w:val="13"/>
        <w:ind w:left="240" w:hanging="240"/>
        <w:jc w:val="both"/>
        <w:rPr>
          <w:color w:val="auto"/>
        </w:rPr>
      </w:pPr>
      <w:r w:rsidRPr="00EB2D57">
        <w:rPr>
          <w:color w:val="auto"/>
        </w:rPr>
        <w:t>—обеспечивающей воспитание, обучение, социальную адаптацию и интеграцию;</w:t>
      </w:r>
    </w:p>
    <w:p w:rsidR="00A57638" w:rsidRPr="00EB2D57" w:rsidRDefault="00E235EB">
      <w:pPr>
        <w:pStyle w:val="13"/>
        <w:ind w:left="240" w:hanging="240"/>
        <w:jc w:val="both"/>
        <w:rPr>
          <w:color w:val="auto"/>
        </w:rPr>
      </w:pPr>
      <w:r w:rsidRPr="00EB2D57">
        <w:rPr>
          <w:color w:val="auto"/>
        </w:rPr>
        <w:t>—способствующей достижению целей основного общего образования, обеспечивающей его качество, доступность и открытость для обучающихся, их родителей (законных представителей);</w:t>
      </w:r>
    </w:p>
    <w:p w:rsidR="00A57638" w:rsidRPr="00EB2D57" w:rsidRDefault="00E235EB">
      <w:pPr>
        <w:pStyle w:val="13"/>
        <w:spacing w:after="140"/>
        <w:ind w:left="240" w:hanging="240"/>
        <w:jc w:val="both"/>
        <w:rPr>
          <w:color w:val="auto"/>
        </w:rPr>
      </w:pPr>
      <w:r w:rsidRPr="00EB2D57">
        <w:rPr>
          <w:color w:val="auto"/>
        </w:rPr>
        <w:t>—способствующей достижению результатов освоения основной образовательной программы основного общего образования обучающимися в соответствии с требованиями, установленными Стандартом.</w:t>
      </w:r>
    </w:p>
    <w:p w:rsidR="0043590E" w:rsidRDefault="0043590E" w:rsidP="006B14E0">
      <w:bookmarkStart w:id="854" w:name="bookmark1961"/>
    </w:p>
    <w:p w:rsidR="00A57638" w:rsidRPr="00EB2D57" w:rsidRDefault="0043590E" w:rsidP="0043590E">
      <w:pPr>
        <w:pStyle w:val="31"/>
      </w:pPr>
      <w:bookmarkStart w:id="855" w:name="_Toc105502814"/>
      <w:r>
        <w:t xml:space="preserve">2.4.5. </w:t>
      </w:r>
      <w:r w:rsidR="00E235EB" w:rsidRPr="00EB2D57">
        <w:t>Планируемые результаты коррекционной работы</w:t>
      </w:r>
      <w:bookmarkEnd w:id="854"/>
      <w:bookmarkEnd w:id="855"/>
    </w:p>
    <w:p w:rsidR="00A57638" w:rsidRPr="00EB2D57" w:rsidRDefault="00E235EB">
      <w:pPr>
        <w:pStyle w:val="13"/>
        <w:spacing w:line="252" w:lineRule="auto"/>
        <w:jc w:val="both"/>
        <w:rPr>
          <w:color w:val="auto"/>
        </w:rPr>
      </w:pPr>
      <w:r w:rsidRPr="00EB2D57">
        <w:rPr>
          <w:color w:val="auto"/>
        </w:rPr>
        <w:t>Программа коррекционной работы предусматривает выполнение требований к результатам, определенным ФГОС ООО.</w:t>
      </w:r>
    </w:p>
    <w:p w:rsidR="00A57638" w:rsidRPr="00EB2D57" w:rsidRDefault="00E235EB">
      <w:pPr>
        <w:pStyle w:val="13"/>
        <w:spacing w:line="252" w:lineRule="auto"/>
        <w:jc w:val="both"/>
        <w:rPr>
          <w:color w:val="auto"/>
        </w:rPr>
      </w:pPr>
      <w:r w:rsidRPr="00EB2D57">
        <w:rPr>
          <w:color w:val="auto"/>
        </w:rPr>
        <w:t>Планируемые результаты ПКР имеют дифференцированный характер и могут определяться индивидуальными программами развития обучающихся.</w:t>
      </w:r>
    </w:p>
    <w:p w:rsidR="00A57638" w:rsidRPr="00EB2D57" w:rsidRDefault="00E235EB">
      <w:pPr>
        <w:pStyle w:val="13"/>
        <w:spacing w:after="100" w:line="252" w:lineRule="auto"/>
        <w:jc w:val="both"/>
        <w:rPr>
          <w:color w:val="auto"/>
        </w:rPr>
      </w:pPr>
      <w:r w:rsidRPr="00EB2D57">
        <w:rPr>
          <w:color w:val="auto"/>
        </w:rPr>
        <w:t>В зависимости от формы организации коррекционно-развивающей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w:t>
      </w:r>
    </w:p>
    <w:p w:rsidR="00A57638" w:rsidRPr="00EB2D57" w:rsidRDefault="00E235EB">
      <w:pPr>
        <w:pStyle w:val="13"/>
        <w:spacing w:line="240" w:lineRule="auto"/>
        <w:jc w:val="both"/>
        <w:rPr>
          <w:color w:val="auto"/>
        </w:rPr>
      </w:pPr>
      <w:r w:rsidRPr="00EB2D57">
        <w:rPr>
          <w:color w:val="auto"/>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A57638" w:rsidRPr="00EB2D57" w:rsidRDefault="00E235EB">
      <w:pPr>
        <w:pStyle w:val="13"/>
        <w:spacing w:line="240" w:lineRule="auto"/>
        <w:jc w:val="both"/>
        <w:rPr>
          <w:color w:val="auto"/>
        </w:rPr>
      </w:pPr>
      <w:r w:rsidRPr="00EB2D57">
        <w:rPr>
          <w:color w:val="auto"/>
        </w:rPr>
        <w:t>Метапредметные результаты — овладение общеучебными умениями с учетом индивидуальных особенностей; совершенствование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w:t>
      </w:r>
    </w:p>
    <w:p w:rsidR="00A57638" w:rsidRPr="00EB2D57" w:rsidRDefault="00E235EB">
      <w:pPr>
        <w:pStyle w:val="13"/>
        <w:spacing w:line="240" w:lineRule="auto"/>
        <w:jc w:val="both"/>
        <w:rPr>
          <w:color w:val="auto"/>
        </w:rPr>
      </w:pPr>
      <w:r w:rsidRPr="00EB2D57">
        <w:rPr>
          <w:color w:val="auto"/>
        </w:rPr>
        <w:t>Предметные результаты (овладение содержанием ООП ООО, конкретных предметных областей; подпрограмм) определяются совместно с учителем с учетом индивидуальных особенностей разных категорий школьников с трудностями в обучении и социализации.</w:t>
      </w:r>
    </w:p>
    <w:p w:rsidR="00A57638" w:rsidRPr="00EB2D57" w:rsidRDefault="00E235EB">
      <w:pPr>
        <w:pStyle w:val="13"/>
        <w:spacing w:line="240" w:lineRule="auto"/>
        <w:jc w:val="both"/>
        <w:rPr>
          <w:color w:val="auto"/>
        </w:rPr>
      </w:pPr>
      <w:r w:rsidRPr="00EB2D57">
        <w:rPr>
          <w:color w:val="auto"/>
        </w:rPr>
        <w:t>Достижения обучающихся рассматриваются с учетом их предыдущих индивидуальных достижений. Это может быть учет собственных достижений обучащегося (на основе портфеля его достижений).</w:t>
      </w:r>
    </w:p>
    <w:p w:rsidR="00A57638" w:rsidRPr="00EB2D57" w:rsidRDefault="00E235EB">
      <w:pPr>
        <w:pStyle w:val="13"/>
        <w:spacing w:line="240" w:lineRule="auto"/>
        <w:jc w:val="both"/>
        <w:rPr>
          <w:color w:val="auto"/>
        </w:rPr>
        <w:sectPr w:rsidR="00A57638" w:rsidRPr="00EB2D57">
          <w:headerReference w:type="even" r:id="rId104"/>
          <w:headerReference w:type="default" r:id="rId105"/>
          <w:footerReference w:type="even" r:id="rId106"/>
          <w:footerReference w:type="default" r:id="rId107"/>
          <w:footnotePr>
            <w:numRestart w:val="eachPage"/>
          </w:footnotePr>
          <w:pgSz w:w="7824" w:h="12019"/>
          <w:pgMar w:top="571" w:right="703" w:bottom="977" w:left="709" w:header="0" w:footer="3" w:gutter="0"/>
          <w:cols w:space="720"/>
          <w:noEndnote/>
          <w:docGrid w:linePitch="360"/>
        </w:sectPr>
      </w:pPr>
      <w:r w:rsidRPr="00EB2D57">
        <w:rPr>
          <w:color w:val="auto"/>
        </w:rPr>
        <w:t>Мониторинг освоения ПКР проводится на ППк в ходе анализа результатов диагностической работы специалистов. Оценка образовательных достижений освоения ПКР осуществляется экспертной группой и может выражаться в уровневой шкале — 3 балла — значительная динамика, 2 балла — удовлетворительная динамика, 1 балл — незначительная динамика, 0 баллов — отсутствие динамики.</w:t>
      </w:r>
    </w:p>
    <w:p w:rsidR="00A57638" w:rsidRPr="0043590E" w:rsidRDefault="0043590E" w:rsidP="0043590E">
      <w:pPr>
        <w:pStyle w:val="12"/>
      </w:pPr>
      <w:bookmarkStart w:id="856" w:name="_Toc105502815"/>
      <w:r>
        <w:t xml:space="preserve">3. </w:t>
      </w:r>
      <w:bookmarkStart w:id="857" w:name="bookmark1963"/>
      <w:r w:rsidR="00E235EB" w:rsidRPr="0043590E">
        <w:t>ОРГАНИЗАЦИОННЫЙ РАЗДЕЛ ПРОГРАММЫ ОСНОВНОГО ОБЩЕГО ОБРАЗОВАНИЯ</w:t>
      </w:r>
      <w:bookmarkEnd w:id="856"/>
      <w:bookmarkEnd w:id="857"/>
    </w:p>
    <w:p w:rsidR="00A57638" w:rsidRPr="0043590E" w:rsidRDefault="0043590E" w:rsidP="0043590E">
      <w:pPr>
        <w:pStyle w:val="25"/>
      </w:pPr>
      <w:bookmarkStart w:id="858" w:name="bookmark1965"/>
      <w:bookmarkStart w:id="859" w:name="_Toc105502816"/>
      <w:r>
        <w:t xml:space="preserve">3.1. </w:t>
      </w:r>
      <w:r w:rsidR="00E235EB" w:rsidRPr="0043590E">
        <w:t xml:space="preserve"> УЧЕБНЫЙ ПЛАН ПРОГРАММЫ</w:t>
      </w:r>
      <w:bookmarkEnd w:id="858"/>
      <w:bookmarkEnd w:id="859"/>
      <w:r w:rsidR="00740152">
        <w:t xml:space="preserve"> </w:t>
      </w:r>
      <w:bookmarkStart w:id="860" w:name="_Toc105502817"/>
      <w:r w:rsidR="00E235EB" w:rsidRPr="0043590E">
        <w:t>ОСНОВНОГО ОБЩЕГО ОБРАЗОВАНИЯ</w:t>
      </w:r>
      <w:bookmarkEnd w:id="860"/>
    </w:p>
    <w:p w:rsidR="00A95044" w:rsidRPr="00A95044" w:rsidRDefault="00A95044" w:rsidP="00A95044">
      <w:pPr>
        <w:pStyle w:val="aff"/>
        <w:jc w:val="both"/>
        <w:rPr>
          <w:rFonts w:ascii="Times New Roman" w:hAnsi="Times New Roman"/>
          <w:sz w:val="20"/>
          <w:szCs w:val="20"/>
        </w:rPr>
      </w:pPr>
      <w:r w:rsidRPr="00A95044">
        <w:rPr>
          <w:rFonts w:ascii="Times New Roman" w:hAnsi="Times New Roman"/>
          <w:sz w:val="20"/>
          <w:szCs w:val="20"/>
        </w:rPr>
        <w:t>1.1. Учебный план основного общего образования  (далее – УП ООО)  МБОУ «</w:t>
      </w:r>
      <w:r w:rsidR="00B028A5">
        <w:rPr>
          <w:rFonts w:ascii="Times New Roman" w:hAnsi="Times New Roman"/>
          <w:sz w:val="20"/>
          <w:szCs w:val="20"/>
        </w:rPr>
        <w:t>Староаймановская</w:t>
      </w:r>
      <w:r w:rsidRPr="00A95044">
        <w:rPr>
          <w:rFonts w:ascii="Times New Roman" w:hAnsi="Times New Roman"/>
          <w:sz w:val="20"/>
          <w:szCs w:val="20"/>
        </w:rPr>
        <w:t xml:space="preserve"> ООШ» Актанышского муниципального района РТ (далее – Школа)  является документом, определяющим распределение учебного времени, отводимого на изучение различных учебных предметов обязательной части и части, формируемой участниками образовательного процесса, максимальный объем обязательной нагрузки учащихся, формы  промежуточной аттестации учащихся. </w:t>
      </w:r>
    </w:p>
    <w:p w:rsidR="00A95044" w:rsidRPr="00A95044" w:rsidRDefault="00A95044" w:rsidP="00A95044">
      <w:pPr>
        <w:pStyle w:val="aff"/>
        <w:jc w:val="both"/>
        <w:rPr>
          <w:rFonts w:ascii="Times New Roman" w:hAnsi="Times New Roman"/>
          <w:sz w:val="20"/>
          <w:szCs w:val="20"/>
        </w:rPr>
      </w:pPr>
      <w:r w:rsidRPr="00A95044">
        <w:rPr>
          <w:rFonts w:ascii="Times New Roman" w:hAnsi="Times New Roman"/>
          <w:sz w:val="20"/>
          <w:szCs w:val="20"/>
        </w:rPr>
        <w:t xml:space="preserve">1.2. Учебный план основного общего образования разработан на основе: </w:t>
      </w:r>
    </w:p>
    <w:p w:rsidR="00A95044" w:rsidRPr="00A95044" w:rsidRDefault="00A95044" w:rsidP="00A95044">
      <w:pPr>
        <w:pStyle w:val="aff"/>
        <w:jc w:val="both"/>
        <w:rPr>
          <w:rFonts w:ascii="Times New Roman" w:hAnsi="Times New Roman"/>
          <w:sz w:val="20"/>
          <w:szCs w:val="20"/>
        </w:rPr>
      </w:pPr>
      <w:r w:rsidRPr="00A95044">
        <w:rPr>
          <w:rFonts w:ascii="Times New Roman" w:hAnsi="Times New Roman"/>
          <w:sz w:val="20"/>
          <w:szCs w:val="20"/>
        </w:rPr>
        <w:t>Конституции Российской Федерации;</w:t>
      </w:r>
    </w:p>
    <w:p w:rsidR="00A95044" w:rsidRPr="00A95044" w:rsidRDefault="00A95044" w:rsidP="00A95044">
      <w:pPr>
        <w:pStyle w:val="aff"/>
        <w:jc w:val="both"/>
        <w:rPr>
          <w:rFonts w:ascii="Times New Roman" w:hAnsi="Times New Roman"/>
          <w:sz w:val="20"/>
          <w:szCs w:val="20"/>
        </w:rPr>
      </w:pPr>
      <w:r w:rsidRPr="00A95044">
        <w:rPr>
          <w:rFonts w:ascii="Times New Roman" w:hAnsi="Times New Roman"/>
          <w:sz w:val="20"/>
          <w:szCs w:val="20"/>
        </w:rPr>
        <w:t>Закона Российской Федерации от 29.12.2012 г. № 273 – ФЗ «Об образовании в Российской Федерации», с изменениями;</w:t>
      </w:r>
    </w:p>
    <w:p w:rsidR="00A95044" w:rsidRPr="00A95044" w:rsidRDefault="00A95044" w:rsidP="00A95044">
      <w:pPr>
        <w:pStyle w:val="aff"/>
        <w:jc w:val="both"/>
        <w:rPr>
          <w:rFonts w:ascii="Times New Roman" w:hAnsi="Times New Roman"/>
          <w:sz w:val="20"/>
          <w:szCs w:val="20"/>
        </w:rPr>
      </w:pPr>
      <w:r w:rsidRPr="00A95044">
        <w:rPr>
          <w:rFonts w:ascii="Times New Roman" w:hAnsi="Times New Roman"/>
          <w:sz w:val="20"/>
          <w:szCs w:val="20"/>
        </w:rPr>
        <w:t xml:space="preserve">Закона Российской Федерации от 25.10.1991 г. № 1807-1 с изменениями; «О языках народов Российской Федерации» </w:t>
      </w:r>
    </w:p>
    <w:p w:rsidR="00A95044" w:rsidRPr="00A95044" w:rsidRDefault="00A95044" w:rsidP="00A95044">
      <w:pPr>
        <w:pStyle w:val="aff"/>
        <w:jc w:val="both"/>
        <w:rPr>
          <w:rFonts w:ascii="Times New Roman" w:hAnsi="Times New Roman"/>
          <w:sz w:val="20"/>
          <w:szCs w:val="20"/>
        </w:rPr>
      </w:pPr>
      <w:r w:rsidRPr="00A95044">
        <w:rPr>
          <w:rFonts w:ascii="Times New Roman" w:hAnsi="Times New Roman"/>
          <w:sz w:val="20"/>
          <w:szCs w:val="20"/>
        </w:rPr>
        <w:t>Федерального государственного образовательного стандарта основного общего образования, утвержденного приказом Минпросвещения России от 31.05.2021 № 287, с изменениями;</w:t>
      </w:r>
    </w:p>
    <w:p w:rsidR="00A95044" w:rsidRPr="00A95044" w:rsidRDefault="00A95044" w:rsidP="00A95044">
      <w:pPr>
        <w:pStyle w:val="aff"/>
        <w:jc w:val="both"/>
        <w:rPr>
          <w:rFonts w:ascii="Times New Roman" w:hAnsi="Times New Roman"/>
          <w:sz w:val="20"/>
          <w:szCs w:val="20"/>
          <w:shd w:val="clear" w:color="auto" w:fill="FFFFFF"/>
        </w:rPr>
      </w:pPr>
      <w:r w:rsidRPr="00A95044">
        <w:rPr>
          <w:rStyle w:val="apple-converted-space"/>
          <w:sz w:val="20"/>
          <w:szCs w:val="20"/>
          <w:shd w:val="clear" w:color="auto" w:fill="FFFFFF"/>
        </w:rPr>
        <w:t xml:space="preserve">Приказа Министерства просвещения РФ </w:t>
      </w:r>
      <w:r w:rsidRPr="00A95044">
        <w:rPr>
          <w:rFonts w:ascii="Times New Roman" w:hAnsi="Times New Roman"/>
          <w:sz w:val="20"/>
          <w:szCs w:val="20"/>
        </w:rPr>
        <w:t>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с изменениями;</w:t>
      </w:r>
    </w:p>
    <w:p w:rsidR="00A95044" w:rsidRPr="00A95044" w:rsidRDefault="00A95044" w:rsidP="00A95044">
      <w:pPr>
        <w:pStyle w:val="aff"/>
        <w:jc w:val="both"/>
        <w:rPr>
          <w:rStyle w:val="apple-converted-space"/>
          <w:sz w:val="20"/>
          <w:szCs w:val="20"/>
        </w:rPr>
      </w:pPr>
      <w:r w:rsidRPr="00A95044">
        <w:rPr>
          <w:rStyle w:val="apple-converted-space"/>
          <w:sz w:val="20"/>
          <w:szCs w:val="20"/>
          <w:shd w:val="clear" w:color="auto" w:fill="FFFFFF"/>
        </w:rPr>
        <w:t>Приказа Министерства просвещения РФ от 20.05.2020 года № 254 «</w:t>
      </w:r>
      <w:r w:rsidRPr="00A95044">
        <w:rPr>
          <w:rFonts w:ascii="Times New Roman" w:hAnsi="Times New Roman"/>
          <w:sz w:val="20"/>
          <w:szCs w:val="20"/>
        </w:rPr>
        <w:t>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с изменениями;</w:t>
      </w:r>
    </w:p>
    <w:p w:rsidR="00A95044" w:rsidRPr="00A95044" w:rsidRDefault="00A95044" w:rsidP="00A95044">
      <w:pPr>
        <w:pStyle w:val="aff"/>
        <w:jc w:val="both"/>
        <w:rPr>
          <w:rFonts w:ascii="Times New Roman" w:hAnsi="Times New Roman"/>
          <w:sz w:val="20"/>
          <w:szCs w:val="20"/>
        </w:rPr>
      </w:pPr>
      <w:r w:rsidRPr="00A95044">
        <w:rPr>
          <w:rStyle w:val="apple-converted-space"/>
          <w:sz w:val="20"/>
          <w:szCs w:val="20"/>
          <w:shd w:val="clear" w:color="auto" w:fill="FFFFFF"/>
        </w:rPr>
        <w:t>Приказа Министерства просвещения РФ от 02.08.2022года № 653 «Об утверждении федерального перечня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A95044" w:rsidRPr="00A95044" w:rsidRDefault="00A95044" w:rsidP="00A95044">
      <w:pPr>
        <w:pStyle w:val="aff"/>
        <w:jc w:val="both"/>
        <w:rPr>
          <w:rFonts w:ascii="Times New Roman" w:hAnsi="Times New Roman"/>
          <w:sz w:val="20"/>
          <w:szCs w:val="20"/>
        </w:rPr>
      </w:pPr>
      <w:r w:rsidRPr="00A95044">
        <w:rPr>
          <w:rFonts w:ascii="Times New Roman" w:hAnsi="Times New Roman"/>
          <w:color w:val="000000"/>
          <w:sz w:val="20"/>
          <w:szCs w:val="20"/>
        </w:rPr>
        <w:t>Примерной основной образовательной программы основного общего образования(</w:t>
      </w:r>
      <w:r w:rsidRPr="00A95044">
        <w:rPr>
          <w:rFonts w:ascii="Times New Roman" w:hAnsi="Times New Roman"/>
          <w:sz w:val="20"/>
          <w:szCs w:val="20"/>
        </w:rPr>
        <w:t>одобренарешением</w:t>
      </w:r>
      <w:r w:rsidRPr="00A95044">
        <w:rPr>
          <w:rFonts w:ascii="Times New Roman" w:hAnsi="Times New Roman"/>
          <w:color w:val="000000"/>
          <w:sz w:val="20"/>
          <w:szCs w:val="20"/>
        </w:rPr>
        <w:t xml:space="preserve"> ФУМО, протокол от 18.03.2022 г. № 1/22)</w:t>
      </w:r>
      <w:r w:rsidRPr="00A95044">
        <w:rPr>
          <w:rFonts w:ascii="Times New Roman" w:hAnsi="Times New Roman"/>
          <w:sz w:val="20"/>
          <w:szCs w:val="20"/>
        </w:rPr>
        <w:t>;</w:t>
      </w:r>
    </w:p>
    <w:p w:rsidR="00A95044" w:rsidRPr="00A95044" w:rsidRDefault="00A95044" w:rsidP="00A95044">
      <w:pPr>
        <w:pStyle w:val="aff"/>
        <w:jc w:val="both"/>
        <w:rPr>
          <w:rFonts w:ascii="Times New Roman" w:hAnsi="Times New Roman"/>
          <w:sz w:val="20"/>
          <w:szCs w:val="20"/>
        </w:rPr>
      </w:pPr>
      <w:r w:rsidRPr="00A95044">
        <w:rPr>
          <w:rFonts w:ascii="Times New Roman" w:hAnsi="Times New Roman"/>
          <w:sz w:val="20"/>
          <w:szCs w:val="20"/>
        </w:rPr>
        <w:t>Примерной рабочей программой воспитания для общеобразовательных школ (одобренарешением ФУМО, протокол от 23 июня 2022 г. № 3/22);</w:t>
      </w:r>
    </w:p>
    <w:p w:rsidR="00A95044" w:rsidRPr="00A95044" w:rsidRDefault="00A95044" w:rsidP="00A95044">
      <w:pPr>
        <w:pStyle w:val="aff"/>
        <w:jc w:val="both"/>
        <w:rPr>
          <w:rFonts w:ascii="Times New Roman" w:hAnsi="Times New Roman"/>
          <w:sz w:val="20"/>
          <w:szCs w:val="20"/>
        </w:rPr>
      </w:pPr>
      <w:r w:rsidRPr="00A95044">
        <w:rPr>
          <w:rFonts w:ascii="Times New Roman" w:hAnsi="Times New Roman"/>
          <w:sz w:val="20"/>
          <w:szCs w:val="20"/>
        </w:rPr>
        <w:t>- Приказом Минпросвещения Российской Федерации от 18.07.2022г. № 568 «О внесении</w:t>
      </w:r>
      <w:r w:rsidRPr="00A95044">
        <w:rPr>
          <w:rFonts w:ascii="Times New Roman" w:hAnsi="Times New Roman"/>
          <w:spacing w:val="1"/>
          <w:sz w:val="20"/>
          <w:szCs w:val="20"/>
        </w:rPr>
        <w:t xml:space="preserve"> </w:t>
      </w:r>
      <w:r w:rsidRPr="00A95044">
        <w:rPr>
          <w:rFonts w:ascii="Times New Roman" w:hAnsi="Times New Roman"/>
          <w:sz w:val="20"/>
          <w:szCs w:val="20"/>
        </w:rPr>
        <w:t>изменений</w:t>
      </w:r>
      <w:r w:rsidRPr="00A95044">
        <w:rPr>
          <w:rFonts w:ascii="Times New Roman" w:hAnsi="Times New Roman"/>
          <w:spacing w:val="1"/>
          <w:sz w:val="20"/>
          <w:szCs w:val="20"/>
        </w:rPr>
        <w:t xml:space="preserve"> </w:t>
      </w:r>
      <w:r w:rsidRPr="00A95044">
        <w:rPr>
          <w:rFonts w:ascii="Times New Roman" w:hAnsi="Times New Roman"/>
          <w:sz w:val="20"/>
          <w:szCs w:val="20"/>
        </w:rPr>
        <w:t>в</w:t>
      </w:r>
      <w:r w:rsidRPr="00A95044">
        <w:rPr>
          <w:rFonts w:ascii="Times New Roman" w:hAnsi="Times New Roman"/>
          <w:spacing w:val="1"/>
          <w:sz w:val="20"/>
          <w:szCs w:val="20"/>
        </w:rPr>
        <w:t xml:space="preserve"> </w:t>
      </w:r>
      <w:r w:rsidRPr="00A95044">
        <w:rPr>
          <w:rFonts w:ascii="Times New Roman" w:hAnsi="Times New Roman"/>
          <w:sz w:val="20"/>
          <w:szCs w:val="20"/>
        </w:rPr>
        <w:t>Федеральный</w:t>
      </w:r>
      <w:r w:rsidRPr="00A95044">
        <w:rPr>
          <w:rFonts w:ascii="Times New Roman" w:hAnsi="Times New Roman"/>
          <w:spacing w:val="1"/>
          <w:sz w:val="20"/>
          <w:szCs w:val="20"/>
        </w:rPr>
        <w:t xml:space="preserve"> </w:t>
      </w:r>
      <w:r w:rsidRPr="00A95044">
        <w:rPr>
          <w:rFonts w:ascii="Times New Roman" w:hAnsi="Times New Roman"/>
          <w:sz w:val="20"/>
          <w:szCs w:val="20"/>
        </w:rPr>
        <w:t>государственный</w:t>
      </w:r>
      <w:r w:rsidRPr="00A95044">
        <w:rPr>
          <w:rFonts w:ascii="Times New Roman" w:hAnsi="Times New Roman"/>
          <w:spacing w:val="1"/>
          <w:sz w:val="20"/>
          <w:szCs w:val="20"/>
        </w:rPr>
        <w:t xml:space="preserve"> </w:t>
      </w:r>
      <w:r w:rsidRPr="00A95044">
        <w:rPr>
          <w:rFonts w:ascii="Times New Roman" w:hAnsi="Times New Roman"/>
          <w:sz w:val="20"/>
          <w:szCs w:val="20"/>
        </w:rPr>
        <w:t>образовательный</w:t>
      </w:r>
      <w:r w:rsidRPr="00A95044">
        <w:rPr>
          <w:rFonts w:ascii="Times New Roman" w:hAnsi="Times New Roman"/>
          <w:spacing w:val="1"/>
          <w:sz w:val="20"/>
          <w:szCs w:val="20"/>
        </w:rPr>
        <w:t xml:space="preserve"> </w:t>
      </w:r>
      <w:r w:rsidRPr="00A95044">
        <w:rPr>
          <w:rFonts w:ascii="Times New Roman" w:hAnsi="Times New Roman"/>
          <w:sz w:val="20"/>
          <w:szCs w:val="20"/>
        </w:rPr>
        <w:t>стандарт</w:t>
      </w:r>
      <w:r w:rsidRPr="00A95044">
        <w:rPr>
          <w:rFonts w:ascii="Times New Roman" w:hAnsi="Times New Roman"/>
          <w:spacing w:val="1"/>
          <w:sz w:val="20"/>
          <w:szCs w:val="20"/>
        </w:rPr>
        <w:t xml:space="preserve"> </w:t>
      </w:r>
      <w:r w:rsidRPr="00A95044">
        <w:rPr>
          <w:rFonts w:ascii="Times New Roman" w:hAnsi="Times New Roman"/>
          <w:sz w:val="20"/>
          <w:szCs w:val="20"/>
        </w:rPr>
        <w:t>основного</w:t>
      </w:r>
      <w:r w:rsidRPr="00A95044">
        <w:rPr>
          <w:rFonts w:ascii="Times New Roman" w:hAnsi="Times New Roman"/>
          <w:spacing w:val="1"/>
          <w:sz w:val="20"/>
          <w:szCs w:val="20"/>
        </w:rPr>
        <w:t xml:space="preserve"> </w:t>
      </w:r>
      <w:r w:rsidRPr="00A95044">
        <w:rPr>
          <w:rFonts w:ascii="Times New Roman" w:hAnsi="Times New Roman"/>
          <w:sz w:val="20"/>
          <w:szCs w:val="20"/>
        </w:rPr>
        <w:t>общего</w:t>
      </w:r>
      <w:r w:rsidRPr="00A95044">
        <w:rPr>
          <w:rFonts w:ascii="Times New Roman" w:hAnsi="Times New Roman"/>
          <w:spacing w:val="1"/>
          <w:sz w:val="20"/>
          <w:szCs w:val="20"/>
        </w:rPr>
        <w:t xml:space="preserve"> </w:t>
      </w:r>
      <w:r w:rsidRPr="00A95044">
        <w:rPr>
          <w:rFonts w:ascii="Times New Roman" w:hAnsi="Times New Roman"/>
          <w:sz w:val="20"/>
          <w:szCs w:val="20"/>
        </w:rPr>
        <w:t>образования», утвержденный приказом Министерства просвещения Российской Федерации от</w:t>
      </w:r>
      <w:r w:rsidRPr="00A95044">
        <w:rPr>
          <w:rFonts w:ascii="Times New Roman" w:hAnsi="Times New Roman"/>
          <w:spacing w:val="1"/>
          <w:sz w:val="20"/>
          <w:szCs w:val="20"/>
        </w:rPr>
        <w:t xml:space="preserve"> </w:t>
      </w:r>
      <w:r w:rsidRPr="00A95044">
        <w:rPr>
          <w:rFonts w:ascii="Times New Roman" w:hAnsi="Times New Roman"/>
          <w:sz w:val="20"/>
          <w:szCs w:val="20"/>
        </w:rPr>
        <w:t>31.05.2021г.</w:t>
      </w:r>
      <w:r w:rsidRPr="00A95044">
        <w:rPr>
          <w:rFonts w:ascii="Times New Roman" w:hAnsi="Times New Roman"/>
          <w:spacing w:val="-1"/>
          <w:sz w:val="20"/>
          <w:szCs w:val="20"/>
        </w:rPr>
        <w:t xml:space="preserve"> </w:t>
      </w:r>
      <w:r w:rsidRPr="00A95044">
        <w:rPr>
          <w:rFonts w:ascii="Times New Roman" w:hAnsi="Times New Roman"/>
          <w:sz w:val="20"/>
          <w:szCs w:val="20"/>
        </w:rPr>
        <w:t>№287;</w:t>
      </w:r>
    </w:p>
    <w:p w:rsidR="00A95044" w:rsidRPr="00A95044" w:rsidRDefault="00A95044" w:rsidP="00A95044">
      <w:pPr>
        <w:pStyle w:val="aff"/>
        <w:jc w:val="both"/>
        <w:rPr>
          <w:rFonts w:ascii="Times New Roman" w:hAnsi="Times New Roman"/>
          <w:sz w:val="20"/>
          <w:szCs w:val="20"/>
        </w:rPr>
      </w:pPr>
      <w:r w:rsidRPr="00A95044">
        <w:rPr>
          <w:rFonts w:ascii="Times New Roman" w:hAnsi="Times New Roman"/>
          <w:sz w:val="20"/>
          <w:szCs w:val="20"/>
        </w:rPr>
        <w:t>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РФ от 28.09.2020 № 28;</w:t>
      </w:r>
    </w:p>
    <w:p w:rsidR="00A95044" w:rsidRPr="00A95044" w:rsidRDefault="00A95044" w:rsidP="00A95044">
      <w:pPr>
        <w:pStyle w:val="aff"/>
        <w:jc w:val="both"/>
        <w:rPr>
          <w:rFonts w:ascii="Times New Roman" w:hAnsi="Times New Roman"/>
          <w:sz w:val="20"/>
          <w:szCs w:val="20"/>
        </w:rPr>
      </w:pPr>
      <w:r w:rsidRPr="00A95044">
        <w:rPr>
          <w:rFonts w:ascii="Times New Roman" w:hAnsi="Times New Roman"/>
          <w:sz w:val="20"/>
          <w:szCs w:val="20"/>
        </w:rPr>
        <w:t>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РФ от 28.01.2021 № 2;</w:t>
      </w:r>
    </w:p>
    <w:p w:rsidR="00A95044" w:rsidRPr="00A95044" w:rsidRDefault="00A95044" w:rsidP="00A95044">
      <w:pPr>
        <w:pStyle w:val="aff"/>
        <w:jc w:val="both"/>
        <w:rPr>
          <w:rFonts w:ascii="Times New Roman" w:hAnsi="Times New Roman"/>
          <w:sz w:val="20"/>
          <w:szCs w:val="20"/>
        </w:rPr>
      </w:pPr>
      <w:r w:rsidRPr="00A95044">
        <w:rPr>
          <w:rFonts w:ascii="Times New Roman" w:hAnsi="Times New Roman"/>
          <w:sz w:val="20"/>
          <w:szCs w:val="20"/>
        </w:rPr>
        <w:t>Конституции Республики Татарстан;</w:t>
      </w:r>
    </w:p>
    <w:p w:rsidR="00A95044" w:rsidRPr="00A95044" w:rsidRDefault="00A95044" w:rsidP="00A95044">
      <w:pPr>
        <w:pStyle w:val="aff"/>
        <w:jc w:val="both"/>
        <w:rPr>
          <w:rFonts w:ascii="Times New Roman" w:hAnsi="Times New Roman"/>
          <w:sz w:val="20"/>
          <w:szCs w:val="20"/>
        </w:rPr>
      </w:pPr>
      <w:r w:rsidRPr="00A95044">
        <w:rPr>
          <w:rFonts w:ascii="Times New Roman" w:hAnsi="Times New Roman"/>
          <w:sz w:val="20"/>
          <w:szCs w:val="20"/>
        </w:rPr>
        <w:t>Закона Республики Татарстан от 22.07.2013 г. № 68-ЗРТ «Об образовании»;</w:t>
      </w:r>
    </w:p>
    <w:p w:rsidR="00A95044" w:rsidRPr="00A95044" w:rsidRDefault="00A95044" w:rsidP="00A95044">
      <w:pPr>
        <w:pStyle w:val="aff"/>
        <w:jc w:val="both"/>
        <w:rPr>
          <w:rFonts w:ascii="Times New Roman" w:hAnsi="Times New Roman"/>
          <w:sz w:val="20"/>
          <w:szCs w:val="20"/>
          <w:shd w:val="clear" w:color="auto" w:fill="FFFFFF"/>
        </w:rPr>
      </w:pPr>
      <w:r w:rsidRPr="00A95044">
        <w:rPr>
          <w:rFonts w:ascii="Times New Roman" w:hAnsi="Times New Roman"/>
          <w:sz w:val="20"/>
          <w:szCs w:val="20"/>
        </w:rPr>
        <w:t xml:space="preserve">Закона Республики Татарстан </w:t>
      </w:r>
      <w:r w:rsidRPr="00A95044">
        <w:rPr>
          <w:rFonts w:ascii="Times New Roman" w:hAnsi="Times New Roman"/>
          <w:sz w:val="20"/>
          <w:szCs w:val="20"/>
          <w:shd w:val="clear" w:color="auto" w:fill="FFFFFF"/>
        </w:rPr>
        <w:t>от 08.07.1992 г.</w:t>
      </w:r>
      <w:r w:rsidRPr="00A95044">
        <w:rPr>
          <w:rFonts w:ascii="Times New Roman" w:hAnsi="Times New Roman"/>
          <w:sz w:val="20"/>
          <w:szCs w:val="20"/>
        </w:rPr>
        <w:t xml:space="preserve"> № </w:t>
      </w:r>
      <w:r w:rsidRPr="00A95044">
        <w:rPr>
          <w:rFonts w:ascii="Times New Roman" w:hAnsi="Times New Roman"/>
          <w:sz w:val="20"/>
          <w:szCs w:val="20"/>
          <w:shd w:val="clear" w:color="auto" w:fill="FFFFFF"/>
        </w:rPr>
        <w:t xml:space="preserve">1560-XII. </w:t>
      </w:r>
      <w:r w:rsidRPr="00A95044">
        <w:rPr>
          <w:rFonts w:ascii="Times New Roman" w:hAnsi="Times New Roman"/>
          <w:sz w:val="20"/>
          <w:szCs w:val="20"/>
        </w:rPr>
        <w:t>«О государственных языках Республики Татарстан и других языках в Республике Татарстан».</w:t>
      </w:r>
    </w:p>
    <w:p w:rsidR="00A95044" w:rsidRPr="00A95044" w:rsidRDefault="00A95044" w:rsidP="00A95044">
      <w:pPr>
        <w:pStyle w:val="aff"/>
        <w:jc w:val="both"/>
        <w:rPr>
          <w:rFonts w:ascii="Times New Roman" w:hAnsi="Times New Roman"/>
          <w:sz w:val="20"/>
          <w:szCs w:val="20"/>
          <w:shd w:val="clear" w:color="auto" w:fill="FFFFFF"/>
        </w:rPr>
      </w:pPr>
      <w:r w:rsidRPr="00A95044">
        <w:rPr>
          <w:rFonts w:ascii="Times New Roman" w:hAnsi="Times New Roman"/>
          <w:sz w:val="20"/>
          <w:szCs w:val="20"/>
        </w:rPr>
        <w:t>- Устава МБОУ «</w:t>
      </w:r>
      <w:r w:rsidR="00B028A5">
        <w:rPr>
          <w:rFonts w:ascii="Times New Roman" w:hAnsi="Times New Roman"/>
          <w:sz w:val="20"/>
          <w:szCs w:val="20"/>
        </w:rPr>
        <w:t>Староаймановская</w:t>
      </w:r>
      <w:r w:rsidRPr="00A95044">
        <w:rPr>
          <w:rFonts w:ascii="Times New Roman" w:hAnsi="Times New Roman"/>
          <w:sz w:val="20"/>
          <w:szCs w:val="20"/>
        </w:rPr>
        <w:t xml:space="preserve"> ООШ»;</w:t>
      </w:r>
    </w:p>
    <w:p w:rsidR="00A57638" w:rsidRPr="00EB2D57" w:rsidRDefault="00E80D0C">
      <w:pPr>
        <w:pStyle w:val="13"/>
        <w:spacing w:line="226" w:lineRule="auto"/>
        <w:jc w:val="both"/>
        <w:rPr>
          <w:color w:val="auto"/>
        </w:rPr>
      </w:pPr>
      <w:r>
        <w:rPr>
          <w:color w:val="auto"/>
        </w:rPr>
        <w:t>У</w:t>
      </w:r>
      <w:r w:rsidR="00E235EB" w:rsidRPr="00EB2D57">
        <w:rPr>
          <w:color w:val="auto"/>
        </w:rPr>
        <w:t>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РФ, в том числе русского языка как родного языка, государственных языков республик Российской Федерации. В случаях, предусмотренных законодательством Российской Федерации в сфере образования, предоставляет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rsidR="00A57638" w:rsidRPr="00EB2D57" w:rsidRDefault="00E235EB">
      <w:pPr>
        <w:pStyle w:val="13"/>
        <w:spacing w:line="226" w:lineRule="auto"/>
        <w:jc w:val="both"/>
        <w:rPr>
          <w:color w:val="auto"/>
        </w:rPr>
      </w:pPr>
      <w:r w:rsidRPr="00EB2D57">
        <w:rPr>
          <w:color w:val="auto"/>
        </w:rPr>
        <w:t>Вариативность содержания образовательных программ основного общего образования реализуется через возможность формирования программ основного общего образования различного уровня сложности и направленности с учетом образовательных потребностей и способностей обучающихся, включая одаренных детей и детей с ОВЗ.</w:t>
      </w:r>
    </w:p>
    <w:p w:rsidR="00A57638" w:rsidRPr="00EB2D57" w:rsidRDefault="007E681F">
      <w:pPr>
        <w:pStyle w:val="13"/>
        <w:spacing w:line="226" w:lineRule="auto"/>
        <w:jc w:val="both"/>
        <w:rPr>
          <w:color w:val="auto"/>
        </w:rPr>
      </w:pPr>
      <w:r>
        <w:rPr>
          <w:color w:val="auto"/>
        </w:rPr>
        <w:t>У</w:t>
      </w:r>
      <w:r w:rsidR="00E235EB" w:rsidRPr="00EB2D57">
        <w:rPr>
          <w:color w:val="auto"/>
        </w:rPr>
        <w:t>чебный план состоит из двух частей: обязательной части и части, формируемой участниками образовательных отношений.</w:t>
      </w:r>
    </w:p>
    <w:p w:rsidR="00A57638" w:rsidRPr="00EB2D57" w:rsidRDefault="00E235EB">
      <w:pPr>
        <w:pStyle w:val="13"/>
        <w:spacing w:line="226" w:lineRule="auto"/>
        <w:jc w:val="both"/>
        <w:rPr>
          <w:color w:val="auto"/>
        </w:rPr>
      </w:pPr>
      <w:r w:rsidRPr="00EB2D57">
        <w:rPr>
          <w:color w:val="auto"/>
        </w:rPr>
        <w:t>Обязательная часть учебного плана определяет состав учебных предметов обязательных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w:t>
      </w:r>
    </w:p>
    <w:p w:rsidR="00A57638" w:rsidRPr="00EB2D57" w:rsidRDefault="00E235EB">
      <w:pPr>
        <w:pStyle w:val="13"/>
        <w:spacing w:line="226" w:lineRule="auto"/>
        <w:jc w:val="both"/>
        <w:rPr>
          <w:color w:val="auto"/>
        </w:rPr>
      </w:pPr>
      <w:r w:rsidRPr="00EB2D57">
        <w:rPr>
          <w:color w:val="auto"/>
        </w:rPr>
        <w:t>Часть учебного плана, формируемая участниками образовательных отношений, определяет время, отводимое на изучение учебных предметов, учебных курсов, учебных модулей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A57638" w:rsidRPr="00EB2D57" w:rsidRDefault="00E235EB">
      <w:pPr>
        <w:pStyle w:val="13"/>
        <w:spacing w:line="240" w:lineRule="auto"/>
        <w:jc w:val="both"/>
        <w:rPr>
          <w:color w:val="auto"/>
        </w:rPr>
      </w:pPr>
      <w:r w:rsidRPr="00EB2D57">
        <w:rPr>
          <w:color w:val="auto"/>
        </w:rPr>
        <w:t xml:space="preserve">Время, отводимое на данную часть учебного плана, </w:t>
      </w:r>
      <w:r w:rsidR="00A95044">
        <w:rPr>
          <w:color w:val="auto"/>
        </w:rPr>
        <w:t xml:space="preserve">испоьзуется </w:t>
      </w:r>
      <w:r w:rsidRPr="00EB2D57">
        <w:rPr>
          <w:color w:val="auto"/>
        </w:rPr>
        <w:t>на:</w:t>
      </w:r>
    </w:p>
    <w:p w:rsidR="00A57638" w:rsidRPr="00EB2D57" w:rsidRDefault="00E235EB">
      <w:pPr>
        <w:pStyle w:val="13"/>
        <w:spacing w:line="240" w:lineRule="auto"/>
        <w:ind w:left="240" w:hanging="240"/>
        <w:jc w:val="both"/>
        <w:rPr>
          <w:color w:val="auto"/>
        </w:rPr>
      </w:pPr>
      <w:r w:rsidRPr="00EB2D57">
        <w:rPr>
          <w:color w:val="auto"/>
        </w:rPr>
        <w:t>—увеличение учебных часов, предусмотренных на изучение отдельных учебных предметов обязательной части, в том числе на углубленном уровне;</w:t>
      </w:r>
    </w:p>
    <w:p w:rsidR="00A57638" w:rsidRPr="00EB2D57" w:rsidRDefault="00E235EB">
      <w:pPr>
        <w:pStyle w:val="13"/>
        <w:spacing w:line="240" w:lineRule="auto"/>
        <w:ind w:left="240" w:hanging="240"/>
        <w:jc w:val="both"/>
        <w:rPr>
          <w:color w:val="auto"/>
        </w:rPr>
      </w:pPr>
      <w:r w:rsidRPr="00EB2D57">
        <w:rPr>
          <w:color w:val="auto"/>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A57638" w:rsidRDefault="00E235EB">
      <w:pPr>
        <w:pStyle w:val="13"/>
        <w:spacing w:line="240" w:lineRule="auto"/>
        <w:ind w:left="240" w:hanging="240"/>
        <w:jc w:val="both"/>
        <w:rPr>
          <w:color w:val="auto"/>
        </w:rPr>
      </w:pPr>
      <w:r w:rsidRPr="00EB2D57">
        <w:rPr>
          <w:color w:val="auto"/>
        </w:rPr>
        <w:t>—другие виды учебной, воспитательной, спортивной и иной деятельности обучающихся.</w:t>
      </w:r>
    </w:p>
    <w:p w:rsidR="00A95044" w:rsidRDefault="00A95044">
      <w:pPr>
        <w:pStyle w:val="13"/>
        <w:spacing w:line="240" w:lineRule="auto"/>
        <w:ind w:left="240" w:hanging="240"/>
        <w:jc w:val="both"/>
        <w:rPr>
          <w:color w:val="auto"/>
        </w:rPr>
      </w:pPr>
      <w:r>
        <w:rPr>
          <w:color w:val="auto"/>
        </w:rPr>
        <w:t>В 5 классе:</w:t>
      </w:r>
    </w:p>
    <w:p w:rsidR="00A95044" w:rsidRPr="00A95044" w:rsidRDefault="00A95044" w:rsidP="00A95044">
      <w:pPr>
        <w:ind w:left="142" w:firstLine="566"/>
        <w:jc w:val="both"/>
        <w:rPr>
          <w:rFonts w:ascii="Times New Roman" w:hAnsi="Times New Roman" w:cs="Times New Roman"/>
          <w:sz w:val="20"/>
          <w:szCs w:val="20"/>
        </w:rPr>
      </w:pPr>
      <w:r w:rsidRPr="00A95044">
        <w:rPr>
          <w:rFonts w:ascii="Times New Roman" w:hAnsi="Times New Roman" w:cs="Times New Roman"/>
          <w:sz w:val="20"/>
          <w:szCs w:val="20"/>
        </w:rPr>
        <w:t>— 1 час на увеличение учебных часов учебного предмета обязательной части «Родной язык» (татарский);</w:t>
      </w:r>
    </w:p>
    <w:p w:rsidR="00A95044" w:rsidRDefault="00A95044" w:rsidP="00A95044">
      <w:pPr>
        <w:ind w:left="142" w:firstLine="566"/>
        <w:jc w:val="both"/>
        <w:rPr>
          <w:rFonts w:ascii="Times New Roman" w:hAnsi="Times New Roman" w:cs="Times New Roman"/>
          <w:sz w:val="20"/>
          <w:szCs w:val="20"/>
        </w:rPr>
      </w:pPr>
      <w:r w:rsidRPr="00A95044">
        <w:rPr>
          <w:rFonts w:ascii="Times New Roman" w:hAnsi="Times New Roman" w:cs="Times New Roman"/>
          <w:sz w:val="20"/>
          <w:szCs w:val="20"/>
        </w:rPr>
        <w:t>— 1 час на увеличение учебных часов учебного предмета обязательной части «Родная литература» (татарский);</w:t>
      </w:r>
    </w:p>
    <w:p w:rsidR="00E27051" w:rsidRDefault="00E27051" w:rsidP="00A95044">
      <w:pPr>
        <w:ind w:left="142" w:firstLine="566"/>
        <w:jc w:val="both"/>
        <w:rPr>
          <w:rFonts w:ascii="Times New Roman" w:hAnsi="Times New Roman" w:cs="Times New Roman"/>
          <w:sz w:val="20"/>
          <w:szCs w:val="20"/>
        </w:rPr>
      </w:pPr>
      <w:r>
        <w:rPr>
          <w:rFonts w:ascii="Times New Roman" w:hAnsi="Times New Roman" w:cs="Times New Roman"/>
          <w:sz w:val="20"/>
          <w:szCs w:val="20"/>
        </w:rPr>
        <w:t>- 1 час на предмет ОДНКНР.</w:t>
      </w:r>
    </w:p>
    <w:p w:rsidR="005A7EBA" w:rsidRDefault="005A7EBA" w:rsidP="005A7EBA">
      <w:pPr>
        <w:pStyle w:val="13"/>
        <w:spacing w:line="240" w:lineRule="auto"/>
        <w:ind w:left="240" w:hanging="240"/>
        <w:jc w:val="both"/>
        <w:rPr>
          <w:color w:val="auto"/>
        </w:rPr>
      </w:pPr>
      <w:r>
        <w:rPr>
          <w:color w:val="auto"/>
        </w:rPr>
        <w:t>В 6 классе:</w:t>
      </w:r>
    </w:p>
    <w:p w:rsidR="005A7EBA" w:rsidRPr="00A95044" w:rsidRDefault="005A7EBA" w:rsidP="005A7EBA">
      <w:pPr>
        <w:ind w:left="142" w:firstLine="566"/>
        <w:jc w:val="both"/>
        <w:rPr>
          <w:rFonts w:ascii="Times New Roman" w:hAnsi="Times New Roman" w:cs="Times New Roman"/>
          <w:sz w:val="20"/>
          <w:szCs w:val="20"/>
        </w:rPr>
      </w:pPr>
      <w:r w:rsidRPr="00A95044">
        <w:rPr>
          <w:rFonts w:ascii="Times New Roman" w:hAnsi="Times New Roman" w:cs="Times New Roman"/>
          <w:sz w:val="20"/>
          <w:szCs w:val="20"/>
        </w:rPr>
        <w:t>— 1 час на увеличение учебных часов учебного предмета обязательной части «Родной язык» (татарский);</w:t>
      </w:r>
    </w:p>
    <w:p w:rsidR="005A7EBA" w:rsidRDefault="005A7EBA" w:rsidP="005A7EBA">
      <w:pPr>
        <w:ind w:left="142" w:firstLine="566"/>
        <w:jc w:val="both"/>
        <w:rPr>
          <w:rFonts w:ascii="Times New Roman" w:hAnsi="Times New Roman" w:cs="Times New Roman"/>
          <w:sz w:val="20"/>
          <w:szCs w:val="20"/>
        </w:rPr>
      </w:pPr>
      <w:r w:rsidRPr="00A95044">
        <w:rPr>
          <w:rFonts w:ascii="Times New Roman" w:hAnsi="Times New Roman" w:cs="Times New Roman"/>
          <w:sz w:val="20"/>
          <w:szCs w:val="20"/>
        </w:rPr>
        <w:t>— 1 час на увеличение учебных часов учебного предмета обязательной части «Родная литература» (татарский);</w:t>
      </w:r>
    </w:p>
    <w:p w:rsidR="00E27051" w:rsidRDefault="00E27051" w:rsidP="00A95044">
      <w:pPr>
        <w:ind w:left="142" w:firstLine="566"/>
        <w:jc w:val="both"/>
        <w:rPr>
          <w:rFonts w:ascii="Times New Roman" w:hAnsi="Times New Roman" w:cs="Times New Roman"/>
          <w:sz w:val="20"/>
          <w:szCs w:val="20"/>
        </w:rPr>
      </w:pPr>
      <w:r>
        <w:rPr>
          <w:rFonts w:ascii="Times New Roman" w:hAnsi="Times New Roman" w:cs="Times New Roman"/>
          <w:sz w:val="20"/>
          <w:szCs w:val="20"/>
        </w:rPr>
        <w:t>В 7 классе:</w:t>
      </w:r>
    </w:p>
    <w:p w:rsidR="005A7EBA" w:rsidRPr="00A95044" w:rsidRDefault="005A7EBA" w:rsidP="005A7EBA">
      <w:pPr>
        <w:ind w:left="142" w:firstLine="566"/>
        <w:jc w:val="both"/>
        <w:rPr>
          <w:rFonts w:ascii="Times New Roman" w:hAnsi="Times New Roman" w:cs="Times New Roman"/>
          <w:sz w:val="20"/>
          <w:szCs w:val="20"/>
        </w:rPr>
      </w:pPr>
      <w:r w:rsidRPr="00A95044">
        <w:rPr>
          <w:rFonts w:ascii="Times New Roman" w:hAnsi="Times New Roman" w:cs="Times New Roman"/>
          <w:sz w:val="20"/>
          <w:szCs w:val="20"/>
        </w:rPr>
        <w:t>— 1 час на увеличение учебных часов учебного предмета обязательной части «Родной язык» (татарский);</w:t>
      </w:r>
    </w:p>
    <w:p w:rsidR="005A7EBA" w:rsidRDefault="005A7EBA" w:rsidP="005A7EBA">
      <w:pPr>
        <w:ind w:left="142" w:firstLine="566"/>
        <w:jc w:val="both"/>
        <w:rPr>
          <w:rFonts w:ascii="Times New Roman" w:hAnsi="Times New Roman" w:cs="Times New Roman"/>
          <w:sz w:val="20"/>
          <w:szCs w:val="20"/>
        </w:rPr>
      </w:pPr>
      <w:r w:rsidRPr="00A95044">
        <w:rPr>
          <w:rFonts w:ascii="Times New Roman" w:hAnsi="Times New Roman" w:cs="Times New Roman"/>
          <w:sz w:val="20"/>
          <w:szCs w:val="20"/>
        </w:rPr>
        <w:t>— 1 час на увеличение учебных часов учебного предмета обязательной части «Родная литература» (татарский);</w:t>
      </w:r>
    </w:p>
    <w:p w:rsidR="005A7EBA" w:rsidRDefault="005A7EBA" w:rsidP="005A7EBA">
      <w:pPr>
        <w:ind w:left="142" w:firstLine="566"/>
        <w:jc w:val="both"/>
        <w:rPr>
          <w:rFonts w:ascii="Times New Roman" w:hAnsi="Times New Roman" w:cs="Times New Roman"/>
          <w:sz w:val="20"/>
          <w:szCs w:val="20"/>
        </w:rPr>
      </w:pPr>
      <w:r w:rsidRPr="00A95044">
        <w:rPr>
          <w:rFonts w:ascii="Times New Roman" w:hAnsi="Times New Roman" w:cs="Times New Roman"/>
          <w:sz w:val="20"/>
          <w:szCs w:val="20"/>
        </w:rPr>
        <w:t>— 1 час на увеличение учебных часов учебного предмета обязательной части «</w:t>
      </w:r>
      <w:r>
        <w:rPr>
          <w:rFonts w:ascii="Times New Roman" w:hAnsi="Times New Roman" w:cs="Times New Roman"/>
          <w:sz w:val="20"/>
          <w:szCs w:val="20"/>
        </w:rPr>
        <w:t>Немецкий язык» (Второй иностранный)</w:t>
      </w:r>
    </w:p>
    <w:p w:rsidR="00E27051" w:rsidRDefault="00E27051" w:rsidP="00E27051">
      <w:pPr>
        <w:ind w:left="142" w:firstLine="566"/>
        <w:jc w:val="both"/>
        <w:rPr>
          <w:rFonts w:ascii="Times New Roman" w:hAnsi="Times New Roman" w:cs="Times New Roman"/>
          <w:sz w:val="20"/>
          <w:szCs w:val="20"/>
        </w:rPr>
      </w:pPr>
      <w:r>
        <w:rPr>
          <w:rFonts w:ascii="Times New Roman" w:hAnsi="Times New Roman" w:cs="Times New Roman"/>
          <w:sz w:val="20"/>
          <w:szCs w:val="20"/>
        </w:rPr>
        <w:t>В 8 классе:</w:t>
      </w:r>
    </w:p>
    <w:p w:rsidR="005A7EBA" w:rsidRPr="00A95044" w:rsidRDefault="005A7EBA" w:rsidP="005A7EBA">
      <w:pPr>
        <w:ind w:left="142" w:firstLine="566"/>
        <w:jc w:val="both"/>
        <w:rPr>
          <w:rFonts w:ascii="Times New Roman" w:hAnsi="Times New Roman" w:cs="Times New Roman"/>
          <w:sz w:val="20"/>
          <w:szCs w:val="20"/>
        </w:rPr>
      </w:pPr>
      <w:r w:rsidRPr="00A95044">
        <w:rPr>
          <w:rFonts w:ascii="Times New Roman" w:hAnsi="Times New Roman" w:cs="Times New Roman"/>
          <w:sz w:val="20"/>
          <w:szCs w:val="20"/>
        </w:rPr>
        <w:t>— 1 час на увеличение учебных часов учебного предмета обязательной части «Родной язык» (татарский);</w:t>
      </w:r>
    </w:p>
    <w:p w:rsidR="005A7EBA" w:rsidRDefault="005A7EBA" w:rsidP="005A7EBA">
      <w:pPr>
        <w:ind w:left="142" w:firstLine="566"/>
        <w:jc w:val="both"/>
        <w:rPr>
          <w:rFonts w:ascii="Times New Roman" w:hAnsi="Times New Roman" w:cs="Times New Roman"/>
          <w:sz w:val="20"/>
          <w:szCs w:val="20"/>
        </w:rPr>
      </w:pPr>
      <w:r w:rsidRPr="00A95044">
        <w:rPr>
          <w:rFonts w:ascii="Times New Roman" w:hAnsi="Times New Roman" w:cs="Times New Roman"/>
          <w:sz w:val="20"/>
          <w:szCs w:val="20"/>
        </w:rPr>
        <w:t>— 1 час на увеличение учебных часов учебного предмета обязательной части «Родная литература» (татарский);</w:t>
      </w:r>
    </w:p>
    <w:p w:rsidR="005A7EBA" w:rsidRDefault="005A7EBA" w:rsidP="005A7EBA">
      <w:pPr>
        <w:ind w:left="142" w:firstLine="566"/>
        <w:jc w:val="both"/>
        <w:rPr>
          <w:rFonts w:ascii="Times New Roman" w:hAnsi="Times New Roman" w:cs="Times New Roman"/>
          <w:sz w:val="20"/>
          <w:szCs w:val="20"/>
        </w:rPr>
      </w:pPr>
      <w:r w:rsidRPr="00A95044">
        <w:rPr>
          <w:rFonts w:ascii="Times New Roman" w:hAnsi="Times New Roman" w:cs="Times New Roman"/>
          <w:sz w:val="20"/>
          <w:szCs w:val="20"/>
        </w:rPr>
        <w:t>— 1 час на увеличение учебных часов учебного предмета обязательной части «</w:t>
      </w:r>
      <w:r>
        <w:rPr>
          <w:rFonts w:ascii="Times New Roman" w:hAnsi="Times New Roman" w:cs="Times New Roman"/>
          <w:sz w:val="20"/>
          <w:szCs w:val="20"/>
        </w:rPr>
        <w:t>Немецкий язык» (Второй иностранный)</w:t>
      </w:r>
    </w:p>
    <w:p w:rsidR="00E27051" w:rsidRDefault="00E27051" w:rsidP="00E27051">
      <w:pPr>
        <w:ind w:left="142" w:firstLine="566"/>
        <w:jc w:val="both"/>
        <w:rPr>
          <w:rFonts w:ascii="Times New Roman" w:hAnsi="Times New Roman" w:cs="Times New Roman"/>
          <w:sz w:val="20"/>
          <w:szCs w:val="20"/>
        </w:rPr>
      </w:pPr>
      <w:r>
        <w:rPr>
          <w:rFonts w:ascii="Times New Roman" w:hAnsi="Times New Roman" w:cs="Times New Roman"/>
          <w:sz w:val="20"/>
          <w:szCs w:val="20"/>
        </w:rPr>
        <w:t>В 9 классе:</w:t>
      </w:r>
    </w:p>
    <w:p w:rsidR="005A7EBA" w:rsidRPr="00A95044" w:rsidRDefault="005A7EBA" w:rsidP="005A7EBA">
      <w:pPr>
        <w:ind w:left="142" w:firstLine="566"/>
        <w:jc w:val="both"/>
        <w:rPr>
          <w:rFonts w:ascii="Times New Roman" w:hAnsi="Times New Roman" w:cs="Times New Roman"/>
          <w:sz w:val="20"/>
          <w:szCs w:val="20"/>
        </w:rPr>
      </w:pPr>
      <w:r w:rsidRPr="00A95044">
        <w:rPr>
          <w:rFonts w:ascii="Times New Roman" w:hAnsi="Times New Roman" w:cs="Times New Roman"/>
          <w:sz w:val="20"/>
          <w:szCs w:val="20"/>
        </w:rPr>
        <w:t>— 1 час на увеличение учебных часов учебного предмета обязательной части «Родной язык» (татарский);</w:t>
      </w:r>
    </w:p>
    <w:p w:rsidR="005A7EBA" w:rsidRDefault="005A7EBA" w:rsidP="005A7EBA">
      <w:pPr>
        <w:ind w:left="142" w:firstLine="566"/>
        <w:jc w:val="both"/>
        <w:rPr>
          <w:rFonts w:ascii="Times New Roman" w:hAnsi="Times New Roman" w:cs="Times New Roman"/>
          <w:sz w:val="20"/>
          <w:szCs w:val="20"/>
        </w:rPr>
      </w:pPr>
      <w:r w:rsidRPr="00A95044">
        <w:rPr>
          <w:rFonts w:ascii="Times New Roman" w:hAnsi="Times New Roman" w:cs="Times New Roman"/>
          <w:sz w:val="20"/>
          <w:szCs w:val="20"/>
        </w:rPr>
        <w:t>— 1 час на увеличение учебных часов учебного предмета обязательной части «Родная литература» (татарский);</w:t>
      </w:r>
    </w:p>
    <w:p w:rsidR="00A57638" w:rsidRPr="00EB2D57" w:rsidRDefault="00E235EB">
      <w:pPr>
        <w:pStyle w:val="13"/>
        <w:spacing w:line="240" w:lineRule="auto"/>
        <w:jc w:val="both"/>
        <w:rPr>
          <w:color w:val="auto"/>
        </w:rPr>
      </w:pPr>
      <w:r w:rsidRPr="00EB2D57">
        <w:rPr>
          <w:color w:val="auto"/>
        </w:rP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A57638" w:rsidRPr="00EB2D57" w:rsidRDefault="00E80D0C">
      <w:pPr>
        <w:pStyle w:val="13"/>
        <w:spacing w:line="240" w:lineRule="auto"/>
        <w:jc w:val="both"/>
        <w:rPr>
          <w:color w:val="auto"/>
        </w:rPr>
      </w:pPr>
      <w:r>
        <w:rPr>
          <w:color w:val="auto"/>
        </w:rPr>
        <w:t>В общеобразовательной организации</w:t>
      </w:r>
      <w:r w:rsidR="00E235EB" w:rsidRPr="00EB2D57">
        <w:rPr>
          <w:color w:val="auto"/>
        </w:rPr>
        <w:t xml:space="preserve"> режим работы с учетом законодательства Российской Федерации</w:t>
      </w:r>
      <w:r w:rsidR="007E681F">
        <w:rPr>
          <w:color w:val="auto"/>
        </w:rPr>
        <w:t>- 6-дневн</w:t>
      </w:r>
      <w:r>
        <w:rPr>
          <w:color w:val="auto"/>
        </w:rPr>
        <w:t>ая</w:t>
      </w:r>
      <w:r w:rsidR="007E681F">
        <w:rPr>
          <w:color w:val="auto"/>
        </w:rPr>
        <w:t xml:space="preserve"> учебн</w:t>
      </w:r>
      <w:r>
        <w:rPr>
          <w:color w:val="auto"/>
        </w:rPr>
        <w:t>ая</w:t>
      </w:r>
      <w:r w:rsidR="007E681F">
        <w:rPr>
          <w:color w:val="auto"/>
        </w:rPr>
        <w:t xml:space="preserve"> недел</w:t>
      </w:r>
      <w:r>
        <w:rPr>
          <w:color w:val="auto"/>
        </w:rPr>
        <w:t>я</w:t>
      </w:r>
      <w:r w:rsidR="00E235EB" w:rsidRPr="00EB2D57">
        <w:rPr>
          <w:color w:val="auto"/>
        </w:rPr>
        <w:t>.</w:t>
      </w:r>
    </w:p>
    <w:p w:rsidR="00A57638" w:rsidRPr="00EB2D57" w:rsidRDefault="00E235EB">
      <w:pPr>
        <w:pStyle w:val="13"/>
        <w:spacing w:line="240" w:lineRule="auto"/>
        <w:jc w:val="both"/>
        <w:rPr>
          <w:color w:val="auto"/>
        </w:rPr>
      </w:pPr>
      <w:r w:rsidRPr="00EB2D57">
        <w:rPr>
          <w:color w:val="auto"/>
        </w:rPr>
        <w:t xml:space="preserve">Продолжительность учебного года основного общего образования составляет 34 недели. Количество учебных занятий за 5 лет не может составлять менее 5058 </w:t>
      </w:r>
      <w:r w:rsidR="007E681F">
        <w:rPr>
          <w:color w:val="auto"/>
        </w:rPr>
        <w:t>академических часов и более 5848</w:t>
      </w:r>
      <w:r w:rsidRPr="00EB2D57">
        <w:rPr>
          <w:color w:val="auto"/>
        </w:rPr>
        <w:t xml:space="preserve"> академических часов. </w:t>
      </w:r>
      <w:r w:rsidR="007E681F" w:rsidRPr="007E681F">
        <w:rPr>
          <w:color w:val="auto"/>
        </w:rPr>
        <w:t>(</w:t>
      </w:r>
      <w:r w:rsidR="007E681F" w:rsidRPr="007E681F">
        <w:t>Приказ Минпросвещения Российской Федерации от 18.07.2022г. № 568 «О внесении</w:t>
      </w:r>
      <w:r w:rsidR="007E681F" w:rsidRPr="007E681F">
        <w:rPr>
          <w:spacing w:val="1"/>
        </w:rPr>
        <w:t xml:space="preserve"> </w:t>
      </w:r>
      <w:r w:rsidR="007E681F" w:rsidRPr="007E681F">
        <w:t>изменений</w:t>
      </w:r>
      <w:r w:rsidR="007E681F" w:rsidRPr="007E681F">
        <w:rPr>
          <w:spacing w:val="1"/>
        </w:rPr>
        <w:t xml:space="preserve"> </w:t>
      </w:r>
      <w:r w:rsidR="007E681F" w:rsidRPr="007E681F">
        <w:t>в</w:t>
      </w:r>
      <w:r w:rsidR="007E681F" w:rsidRPr="007E681F">
        <w:rPr>
          <w:spacing w:val="1"/>
        </w:rPr>
        <w:t xml:space="preserve"> </w:t>
      </w:r>
      <w:r w:rsidR="007E681F" w:rsidRPr="007E681F">
        <w:t>Федеральный</w:t>
      </w:r>
      <w:r w:rsidR="007E681F" w:rsidRPr="007E681F">
        <w:rPr>
          <w:spacing w:val="1"/>
        </w:rPr>
        <w:t xml:space="preserve"> </w:t>
      </w:r>
      <w:r w:rsidR="007E681F" w:rsidRPr="007E681F">
        <w:t>государственный</w:t>
      </w:r>
      <w:r w:rsidR="007E681F" w:rsidRPr="007E681F">
        <w:rPr>
          <w:spacing w:val="1"/>
        </w:rPr>
        <w:t xml:space="preserve"> </w:t>
      </w:r>
      <w:r w:rsidR="007E681F" w:rsidRPr="007E681F">
        <w:t>образовательный</w:t>
      </w:r>
      <w:r w:rsidR="007E681F" w:rsidRPr="007E681F">
        <w:rPr>
          <w:spacing w:val="1"/>
        </w:rPr>
        <w:t xml:space="preserve"> </w:t>
      </w:r>
      <w:r w:rsidR="007E681F" w:rsidRPr="007E681F">
        <w:t>стандарт</w:t>
      </w:r>
      <w:r w:rsidR="007E681F" w:rsidRPr="007E681F">
        <w:rPr>
          <w:spacing w:val="1"/>
        </w:rPr>
        <w:t xml:space="preserve"> </w:t>
      </w:r>
      <w:r w:rsidR="007E681F" w:rsidRPr="007E681F">
        <w:t>основного</w:t>
      </w:r>
      <w:r w:rsidR="007E681F" w:rsidRPr="007E681F">
        <w:rPr>
          <w:spacing w:val="1"/>
        </w:rPr>
        <w:t xml:space="preserve"> </w:t>
      </w:r>
      <w:r w:rsidR="007E681F" w:rsidRPr="007E681F">
        <w:t>общего</w:t>
      </w:r>
      <w:r w:rsidR="007E681F" w:rsidRPr="007E681F">
        <w:rPr>
          <w:spacing w:val="1"/>
        </w:rPr>
        <w:t xml:space="preserve"> </w:t>
      </w:r>
      <w:r w:rsidR="007E681F" w:rsidRPr="007E681F">
        <w:t>образования»</w:t>
      </w:r>
      <w:r w:rsidR="007E681F" w:rsidRPr="007E681F">
        <w:rPr>
          <w:color w:val="auto"/>
        </w:rPr>
        <w:t>)</w:t>
      </w:r>
      <w:r w:rsidR="007E681F">
        <w:rPr>
          <w:color w:val="auto"/>
        </w:rPr>
        <w:t xml:space="preserve">. </w:t>
      </w:r>
      <w:r w:rsidRPr="00EB2D57">
        <w:rPr>
          <w:color w:val="auto"/>
        </w:rPr>
        <w:t xml:space="preserve">Максимальное число часов в неделю в 5, 6 и 7 классах </w:t>
      </w:r>
      <w:r w:rsidR="00E80D0C">
        <w:rPr>
          <w:color w:val="auto"/>
        </w:rPr>
        <w:t>п</w:t>
      </w:r>
      <w:r w:rsidRPr="00EB2D57">
        <w:rPr>
          <w:color w:val="auto"/>
        </w:rPr>
        <w:t>ри 6-дневной учебной неделе в 5, 6, 7 классах — 32, 33, 35 часов соответственно, в 8 и 9 классах — 36 часов.</w:t>
      </w:r>
    </w:p>
    <w:p w:rsidR="00A57638" w:rsidRPr="00EB2D57" w:rsidRDefault="00E235EB">
      <w:pPr>
        <w:pStyle w:val="13"/>
        <w:spacing w:line="240" w:lineRule="auto"/>
        <w:jc w:val="both"/>
        <w:rPr>
          <w:color w:val="auto"/>
        </w:rPr>
      </w:pPr>
      <w:r w:rsidRPr="00EB2D57">
        <w:rPr>
          <w:color w:val="auto"/>
        </w:rPr>
        <w:t>Продолжительность каникул в течение учебного года составляет не менее 30 календарных дней, летом — не менее 8 недель.</w:t>
      </w:r>
    </w:p>
    <w:p w:rsidR="00A57638" w:rsidRPr="00EB2D57" w:rsidRDefault="00E235EB">
      <w:pPr>
        <w:pStyle w:val="13"/>
        <w:spacing w:line="240" w:lineRule="auto"/>
        <w:jc w:val="both"/>
        <w:rPr>
          <w:color w:val="auto"/>
        </w:rPr>
      </w:pPr>
      <w:r w:rsidRPr="00EB2D57">
        <w:rPr>
          <w:color w:val="auto"/>
        </w:rPr>
        <w:t>Продолжительность урок</w:t>
      </w:r>
      <w:r w:rsidR="007E681F">
        <w:rPr>
          <w:color w:val="auto"/>
        </w:rPr>
        <w:t xml:space="preserve">а в основной школе составляет </w:t>
      </w:r>
      <w:r w:rsidRPr="00EB2D57">
        <w:rPr>
          <w:color w:val="auto"/>
        </w:rPr>
        <w:t>45 минут. Для классов, в которых обучаются дети с ограниченными возможностями здоровья, — 40 минут. Во время занятий необходим перерыв для гимнастики не менее 2 минут.</w:t>
      </w:r>
    </w:p>
    <w:p w:rsidR="005A7EBA" w:rsidRPr="005A7EBA" w:rsidRDefault="005A7EBA" w:rsidP="005A7EBA">
      <w:pPr>
        <w:pStyle w:val="aff"/>
        <w:jc w:val="both"/>
        <w:rPr>
          <w:rFonts w:ascii="Times New Roman" w:hAnsi="Times New Roman"/>
          <w:color w:val="000000"/>
          <w:sz w:val="20"/>
          <w:szCs w:val="20"/>
        </w:rPr>
      </w:pPr>
      <w:r>
        <w:rPr>
          <w:rFonts w:ascii="Times New Roman" w:hAnsi="Times New Roman"/>
          <w:sz w:val="20"/>
          <w:szCs w:val="20"/>
        </w:rPr>
        <w:t xml:space="preserve">    </w:t>
      </w:r>
      <w:r w:rsidR="00E235EB" w:rsidRPr="005A7EBA">
        <w:rPr>
          <w:rFonts w:ascii="Times New Roman" w:hAnsi="Times New Roman"/>
          <w:sz w:val="20"/>
          <w:szCs w:val="20"/>
        </w:rPr>
        <w:t xml:space="preserve">Для основного общего образования </w:t>
      </w:r>
      <w:r w:rsidR="001742B8" w:rsidRPr="005A7EBA">
        <w:rPr>
          <w:rFonts w:ascii="Times New Roman" w:hAnsi="Times New Roman"/>
          <w:sz w:val="20"/>
          <w:szCs w:val="20"/>
        </w:rPr>
        <w:t>выбрали шестой вариант</w:t>
      </w:r>
      <w:r w:rsidR="00E235EB" w:rsidRPr="005A7EBA">
        <w:rPr>
          <w:rFonts w:ascii="Times New Roman" w:hAnsi="Times New Roman"/>
          <w:sz w:val="20"/>
          <w:szCs w:val="20"/>
        </w:rPr>
        <w:t xml:space="preserve"> приме</w:t>
      </w:r>
      <w:r w:rsidR="007733C2" w:rsidRPr="005A7EBA">
        <w:rPr>
          <w:rFonts w:ascii="Times New Roman" w:hAnsi="Times New Roman"/>
          <w:sz w:val="20"/>
          <w:szCs w:val="20"/>
        </w:rPr>
        <w:t>рного недельного учебного плана-</w:t>
      </w:r>
      <w:r w:rsidR="00E235EB" w:rsidRPr="005A7EBA">
        <w:rPr>
          <w:rFonts w:ascii="Times New Roman" w:hAnsi="Times New Roman"/>
          <w:sz w:val="20"/>
          <w:szCs w:val="20"/>
        </w:rPr>
        <w:t xml:space="preserve"> для общеобразовательных организаций, в которых обучение ведется на родном (нерусском) языке из числа языков народов Российской Федерации.</w:t>
      </w:r>
      <w:r w:rsidRPr="005A7EBA">
        <w:rPr>
          <w:rFonts w:ascii="Times New Roman" w:hAnsi="Times New Roman"/>
          <w:sz w:val="20"/>
          <w:szCs w:val="20"/>
        </w:rPr>
        <w:t xml:space="preserve"> </w:t>
      </w:r>
      <w:r w:rsidRPr="005A7EBA">
        <w:rPr>
          <w:rFonts w:ascii="Times New Roman" w:hAnsi="Times New Roman"/>
          <w:color w:val="000000"/>
          <w:sz w:val="20"/>
          <w:szCs w:val="20"/>
        </w:rPr>
        <w:t>Язык обучения – татарский.</w:t>
      </w:r>
    </w:p>
    <w:p w:rsidR="00A57638" w:rsidRPr="007733C2" w:rsidRDefault="00A57638" w:rsidP="007733C2">
      <w:pPr>
        <w:pStyle w:val="13"/>
        <w:spacing w:line="240" w:lineRule="auto"/>
        <w:jc w:val="both"/>
        <w:rPr>
          <w:color w:val="auto"/>
        </w:rPr>
      </w:pPr>
    </w:p>
    <w:p w:rsidR="00A57638" w:rsidRPr="00EB2D57" w:rsidRDefault="00E235EB" w:rsidP="009504BF">
      <w:pPr>
        <w:pStyle w:val="-"/>
      </w:pPr>
      <w:r w:rsidRPr="00EB2D57">
        <w:t xml:space="preserve">При реализации недельного учебного плана количество часов на физическую культуру составляет 2, третий час </w:t>
      </w:r>
      <w:r w:rsidR="005A7EBA">
        <w:t>реализует</w:t>
      </w:r>
      <w:r w:rsidR="007733C2">
        <w:t>ся</w:t>
      </w:r>
      <w:r w:rsidRPr="00EB2D57">
        <w:t xml:space="preserve"> образовательной организацией за счет часов внеурочной деятельности и/или за счет посещения учащимися спортивных секций.</w:t>
      </w:r>
    </w:p>
    <w:p w:rsidR="009504BF" w:rsidRDefault="009504BF" w:rsidP="009504BF">
      <w:pPr>
        <w:pStyle w:val="-"/>
      </w:pPr>
    </w:p>
    <w:p w:rsidR="00E27051" w:rsidRPr="00EB2D57" w:rsidRDefault="00E235EB" w:rsidP="00E27051">
      <w:pPr>
        <w:pStyle w:val="-"/>
        <w:rPr>
          <w:lang w:eastAsia="en-US" w:bidi="en-US"/>
        </w:rPr>
      </w:pPr>
      <w:r w:rsidRPr="00EB2D57">
        <w:t xml:space="preserve">В </w:t>
      </w:r>
      <w:r w:rsidR="007733C2">
        <w:t>организации вводит</w:t>
      </w:r>
      <w:r w:rsidRPr="00EB2D57">
        <w:t>ся изучение государственных языков республик Российской Федерации в соответствии с законодательством республик Росси</w:t>
      </w:r>
      <w:r w:rsidR="007733C2">
        <w:t>йской Федерации. Изучение родного языка</w:t>
      </w:r>
      <w:r w:rsidRPr="00EB2D57">
        <w:t xml:space="preserve"> из числа языков народов Российской Федерации, государственных языков республик Российско</w:t>
      </w:r>
      <w:r w:rsidR="00E27051">
        <w:t>й Федерации</w:t>
      </w:r>
      <w:r w:rsidR="007733C2">
        <w:t xml:space="preserve"> организуется</w:t>
      </w:r>
      <w:r w:rsidRPr="00EB2D57">
        <w:t xml:space="preserve"> на основе примерных рабочих программ по родным языкам и родной литературе, включенных в федеральный реестр образовательных образовательных программ </w:t>
      </w:r>
      <w:hyperlink r:id="rId108" w:history="1">
        <w:r w:rsidRPr="00EB2D57">
          <w:rPr>
            <w:lang w:val="en-US" w:eastAsia="en-US" w:bidi="en-US"/>
          </w:rPr>
          <w:t>https</w:t>
        </w:r>
        <w:r w:rsidRPr="00EB2D57">
          <w:rPr>
            <w:lang w:eastAsia="en-US" w:bidi="en-US"/>
          </w:rPr>
          <w:t>://</w:t>
        </w:r>
        <w:r w:rsidRPr="00EB2D57">
          <w:rPr>
            <w:lang w:val="en-US" w:eastAsia="en-US" w:bidi="en-US"/>
          </w:rPr>
          <w:t>fgosreestr</w:t>
        </w:r>
        <w:r w:rsidRPr="00EB2D57">
          <w:rPr>
            <w:lang w:eastAsia="en-US" w:bidi="en-US"/>
          </w:rPr>
          <w:t>.</w:t>
        </w:r>
        <w:r w:rsidRPr="00EB2D57">
          <w:rPr>
            <w:lang w:val="en-US" w:eastAsia="en-US" w:bidi="en-US"/>
          </w:rPr>
          <w:t>ru</w:t>
        </w:r>
      </w:hyperlink>
      <w:r w:rsidRPr="00EB2D57">
        <w:rPr>
          <w:lang w:eastAsia="en-US" w:bidi="en-US"/>
        </w:rPr>
        <w:t>.</w:t>
      </w:r>
    </w:p>
    <w:p w:rsidR="00A57638" w:rsidRPr="00E27051" w:rsidRDefault="007733C2" w:rsidP="00E27051">
      <w:pPr>
        <w:pStyle w:val="aff"/>
        <w:jc w:val="both"/>
        <w:rPr>
          <w:rFonts w:ascii="Times New Roman" w:hAnsi="Times New Roman"/>
          <w:sz w:val="20"/>
          <w:szCs w:val="20"/>
        </w:rPr>
      </w:pPr>
      <w:r w:rsidRPr="00E27051">
        <w:rPr>
          <w:rFonts w:ascii="Times New Roman" w:hAnsi="Times New Roman"/>
          <w:sz w:val="20"/>
          <w:szCs w:val="20"/>
        </w:rPr>
        <w:t>В общеобразовательном</w:t>
      </w:r>
      <w:r w:rsidR="00E235EB" w:rsidRPr="00E27051">
        <w:rPr>
          <w:rFonts w:ascii="Times New Roman" w:hAnsi="Times New Roman"/>
          <w:sz w:val="20"/>
          <w:szCs w:val="20"/>
        </w:rPr>
        <w:t xml:space="preserve"> организаци</w:t>
      </w:r>
      <w:r w:rsidRPr="00E27051">
        <w:rPr>
          <w:rFonts w:ascii="Times New Roman" w:hAnsi="Times New Roman"/>
          <w:sz w:val="20"/>
          <w:szCs w:val="20"/>
        </w:rPr>
        <w:t>и</w:t>
      </w:r>
      <w:r w:rsidR="00E235EB" w:rsidRPr="00E27051">
        <w:rPr>
          <w:rFonts w:ascii="Times New Roman" w:hAnsi="Times New Roman"/>
          <w:sz w:val="20"/>
          <w:szCs w:val="20"/>
        </w:rPr>
        <w:t xml:space="preserve"> республик Российской Федерации, в которых введено преподавание и изучение государственных языков республик Российской Федерации, распределение часов предметной области «Родной язык и родная литература» учебного плана осуществляется с учетом законодательства данных субъектов Российской 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E27051" w:rsidRPr="00E27051" w:rsidRDefault="00E235EB" w:rsidP="00E27051">
      <w:pPr>
        <w:pStyle w:val="aff"/>
        <w:jc w:val="both"/>
        <w:rPr>
          <w:rFonts w:ascii="Times New Roman" w:hAnsi="Times New Roman"/>
          <w:sz w:val="20"/>
          <w:szCs w:val="20"/>
        </w:rPr>
      </w:pPr>
      <w:r w:rsidRPr="00E27051">
        <w:rPr>
          <w:rFonts w:ascii="Times New Roman" w:hAnsi="Times New Roman"/>
          <w:sz w:val="20"/>
          <w:szCs w:val="20"/>
        </w:rPr>
        <w:t>При проведении занятий по родному (нерусскому) языку из числа языков народов Российской Федерации в общеобразовательных организациях, где наряду с русским языком изучается родной (нерусский) язык, осуществляется деление класса на две и более группы при наличии потребности в изучении нескольких родных языков народов Российской Федерации, государственных языков республик, деление класса на две группы с учетом уровней владения родным языком (владеющие и не владеющие).</w:t>
      </w:r>
      <w:r w:rsidR="00E27051" w:rsidRPr="00E27051">
        <w:rPr>
          <w:rFonts w:ascii="Times New Roman" w:hAnsi="Times New Roman"/>
          <w:sz w:val="20"/>
          <w:szCs w:val="20"/>
        </w:rPr>
        <w:t xml:space="preserve"> </w:t>
      </w:r>
      <w:r w:rsidR="00E27051">
        <w:rPr>
          <w:rFonts w:ascii="Times New Roman" w:hAnsi="Times New Roman"/>
          <w:sz w:val="20"/>
          <w:szCs w:val="20"/>
        </w:rPr>
        <w:t>В</w:t>
      </w:r>
      <w:r w:rsidR="00E27051" w:rsidRPr="00E27051">
        <w:rPr>
          <w:rFonts w:ascii="Times New Roman" w:hAnsi="Times New Roman"/>
          <w:sz w:val="20"/>
          <w:szCs w:val="20"/>
        </w:rPr>
        <w:t xml:space="preserve"> целом предусмотрен следующий объем часов:</w:t>
      </w:r>
    </w:p>
    <w:p w:rsidR="00E27051" w:rsidRPr="00E27051" w:rsidRDefault="00E27051" w:rsidP="00E27051">
      <w:pPr>
        <w:pStyle w:val="aff"/>
        <w:rPr>
          <w:rFonts w:ascii="Times New Roman" w:hAnsi="Times New Roman"/>
          <w:sz w:val="20"/>
          <w:szCs w:val="20"/>
        </w:rPr>
      </w:pPr>
    </w:p>
    <w:tbl>
      <w:tblPr>
        <w:tblW w:w="6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418"/>
        <w:gridCol w:w="1984"/>
        <w:gridCol w:w="709"/>
        <w:gridCol w:w="709"/>
        <w:gridCol w:w="709"/>
        <w:gridCol w:w="567"/>
        <w:gridCol w:w="704"/>
      </w:tblGrid>
      <w:tr w:rsidR="00E27051" w:rsidRPr="00E27051" w:rsidTr="00E27051">
        <w:trPr>
          <w:trHeight w:val="347"/>
        </w:trPr>
        <w:tc>
          <w:tcPr>
            <w:tcW w:w="3402" w:type="dxa"/>
            <w:gridSpan w:val="2"/>
            <w:vMerge w:val="restart"/>
            <w:tcBorders>
              <w:top w:val="single" w:sz="4" w:space="0" w:color="000000"/>
              <w:left w:val="single" w:sz="4" w:space="0" w:color="000000"/>
              <w:bottom w:val="single" w:sz="4" w:space="0" w:color="000000"/>
              <w:right w:val="single" w:sz="4" w:space="0" w:color="000000"/>
            </w:tcBorders>
            <w:hideMark/>
          </w:tcPr>
          <w:p w:rsidR="00E27051" w:rsidRPr="00E27051" w:rsidRDefault="00E27051" w:rsidP="00E27051">
            <w:pPr>
              <w:pStyle w:val="aff"/>
              <w:rPr>
                <w:rFonts w:ascii="Times New Roman" w:hAnsi="Times New Roman"/>
                <w:sz w:val="20"/>
                <w:szCs w:val="20"/>
              </w:rPr>
            </w:pPr>
            <w:r w:rsidRPr="00E27051">
              <w:rPr>
                <w:rFonts w:ascii="Times New Roman" w:hAnsi="Times New Roman"/>
                <w:sz w:val="20"/>
                <w:szCs w:val="20"/>
              </w:rPr>
              <w:t>Предметная область:</w:t>
            </w:r>
          </w:p>
          <w:p w:rsidR="00E27051" w:rsidRPr="00E27051" w:rsidRDefault="00E27051" w:rsidP="00E27051">
            <w:pPr>
              <w:pStyle w:val="aff"/>
              <w:rPr>
                <w:rFonts w:ascii="Times New Roman" w:hAnsi="Times New Roman"/>
                <w:sz w:val="20"/>
                <w:szCs w:val="20"/>
              </w:rPr>
            </w:pPr>
            <w:r w:rsidRPr="00E27051">
              <w:rPr>
                <w:rFonts w:ascii="Times New Roman" w:hAnsi="Times New Roman"/>
                <w:sz w:val="20"/>
                <w:szCs w:val="20"/>
              </w:rPr>
              <w:t>Родной язык и родная литература</w:t>
            </w:r>
          </w:p>
        </w:tc>
        <w:tc>
          <w:tcPr>
            <w:tcW w:w="3398" w:type="dxa"/>
            <w:gridSpan w:val="5"/>
            <w:tcBorders>
              <w:top w:val="single" w:sz="4" w:space="0" w:color="000000"/>
              <w:left w:val="single" w:sz="4" w:space="0" w:color="000000"/>
              <w:bottom w:val="single" w:sz="4" w:space="0" w:color="000000"/>
              <w:right w:val="single" w:sz="4" w:space="0" w:color="auto"/>
            </w:tcBorders>
            <w:hideMark/>
          </w:tcPr>
          <w:p w:rsidR="00E27051" w:rsidRPr="00E27051" w:rsidRDefault="00E27051" w:rsidP="00E27051">
            <w:pPr>
              <w:pStyle w:val="aff"/>
              <w:rPr>
                <w:rFonts w:ascii="Times New Roman" w:hAnsi="Times New Roman"/>
                <w:sz w:val="20"/>
                <w:szCs w:val="20"/>
              </w:rPr>
            </w:pPr>
            <w:r w:rsidRPr="00E27051">
              <w:rPr>
                <w:rFonts w:ascii="Times New Roman" w:hAnsi="Times New Roman"/>
                <w:sz w:val="20"/>
                <w:szCs w:val="20"/>
              </w:rPr>
              <w:t>Количество часов</w:t>
            </w:r>
          </w:p>
        </w:tc>
      </w:tr>
      <w:tr w:rsidR="00E27051" w:rsidRPr="00E27051" w:rsidTr="00E27051">
        <w:trPr>
          <w:trHeight w:val="292"/>
        </w:trPr>
        <w:tc>
          <w:tcPr>
            <w:tcW w:w="3402" w:type="dxa"/>
            <w:gridSpan w:val="2"/>
            <w:vMerge/>
            <w:tcBorders>
              <w:top w:val="single" w:sz="4" w:space="0" w:color="000000"/>
              <w:left w:val="single" w:sz="4" w:space="0" w:color="000000"/>
              <w:bottom w:val="single" w:sz="4" w:space="0" w:color="000000"/>
              <w:right w:val="single" w:sz="4" w:space="0" w:color="000000"/>
            </w:tcBorders>
            <w:vAlign w:val="center"/>
            <w:hideMark/>
          </w:tcPr>
          <w:p w:rsidR="00E27051" w:rsidRPr="00E27051" w:rsidRDefault="00E27051" w:rsidP="00E27051">
            <w:pPr>
              <w:pStyle w:val="aff"/>
              <w:rPr>
                <w:rFonts w:ascii="Times New Roman" w:hAnsi="Times New Roman"/>
                <w:sz w:val="20"/>
                <w:szCs w:val="20"/>
              </w:rPr>
            </w:pPr>
          </w:p>
        </w:tc>
        <w:tc>
          <w:tcPr>
            <w:tcW w:w="709" w:type="dxa"/>
            <w:tcBorders>
              <w:top w:val="single" w:sz="4" w:space="0" w:color="000000"/>
              <w:left w:val="single" w:sz="4" w:space="0" w:color="000000"/>
              <w:bottom w:val="single" w:sz="4" w:space="0" w:color="000000"/>
              <w:right w:val="single" w:sz="4" w:space="0" w:color="auto"/>
            </w:tcBorders>
            <w:hideMark/>
          </w:tcPr>
          <w:p w:rsidR="00E27051" w:rsidRPr="00E27051" w:rsidRDefault="00E27051" w:rsidP="00E27051">
            <w:pPr>
              <w:pStyle w:val="aff"/>
              <w:rPr>
                <w:rFonts w:ascii="Times New Roman" w:hAnsi="Times New Roman"/>
                <w:sz w:val="20"/>
                <w:szCs w:val="20"/>
              </w:rPr>
            </w:pPr>
            <w:r>
              <w:rPr>
                <w:rFonts w:ascii="Times New Roman" w:hAnsi="Times New Roman"/>
                <w:sz w:val="20"/>
                <w:szCs w:val="20"/>
              </w:rPr>
              <w:t>5 кл</w:t>
            </w:r>
          </w:p>
        </w:tc>
        <w:tc>
          <w:tcPr>
            <w:tcW w:w="709" w:type="dxa"/>
            <w:tcBorders>
              <w:top w:val="single" w:sz="4" w:space="0" w:color="000000"/>
              <w:left w:val="single" w:sz="4" w:space="0" w:color="000000"/>
              <w:bottom w:val="single" w:sz="4" w:space="0" w:color="000000"/>
              <w:right w:val="single" w:sz="4" w:space="0" w:color="auto"/>
            </w:tcBorders>
          </w:tcPr>
          <w:p w:rsidR="00E27051" w:rsidRPr="00E27051" w:rsidRDefault="00E27051" w:rsidP="00E27051">
            <w:pPr>
              <w:pStyle w:val="aff"/>
              <w:rPr>
                <w:rFonts w:ascii="Times New Roman" w:hAnsi="Times New Roman"/>
                <w:sz w:val="20"/>
                <w:szCs w:val="20"/>
              </w:rPr>
            </w:pPr>
            <w:r>
              <w:rPr>
                <w:rFonts w:ascii="Times New Roman" w:hAnsi="Times New Roman"/>
                <w:sz w:val="20"/>
                <w:szCs w:val="20"/>
              </w:rPr>
              <w:t>6 кл</w:t>
            </w:r>
          </w:p>
        </w:tc>
        <w:tc>
          <w:tcPr>
            <w:tcW w:w="709" w:type="dxa"/>
            <w:tcBorders>
              <w:top w:val="single" w:sz="4" w:space="0" w:color="000000"/>
              <w:left w:val="single" w:sz="4" w:space="0" w:color="000000"/>
              <w:bottom w:val="single" w:sz="4" w:space="0" w:color="000000"/>
              <w:right w:val="single" w:sz="4" w:space="0" w:color="auto"/>
            </w:tcBorders>
          </w:tcPr>
          <w:p w:rsidR="00E27051" w:rsidRPr="00E27051" w:rsidRDefault="00E27051" w:rsidP="00E27051">
            <w:pPr>
              <w:pStyle w:val="aff"/>
              <w:rPr>
                <w:rFonts w:ascii="Times New Roman" w:hAnsi="Times New Roman"/>
                <w:sz w:val="20"/>
                <w:szCs w:val="20"/>
              </w:rPr>
            </w:pPr>
            <w:r>
              <w:rPr>
                <w:rFonts w:ascii="Times New Roman" w:hAnsi="Times New Roman"/>
                <w:sz w:val="20"/>
                <w:szCs w:val="20"/>
              </w:rPr>
              <w:t>7 кл</w:t>
            </w:r>
          </w:p>
        </w:tc>
        <w:tc>
          <w:tcPr>
            <w:tcW w:w="567" w:type="dxa"/>
            <w:tcBorders>
              <w:top w:val="single" w:sz="4" w:space="0" w:color="000000"/>
              <w:left w:val="single" w:sz="4" w:space="0" w:color="000000"/>
              <w:bottom w:val="single" w:sz="4" w:space="0" w:color="000000"/>
              <w:right w:val="single" w:sz="4" w:space="0" w:color="auto"/>
            </w:tcBorders>
          </w:tcPr>
          <w:p w:rsidR="00E27051" w:rsidRPr="00E27051" w:rsidRDefault="00E27051" w:rsidP="00E27051">
            <w:pPr>
              <w:pStyle w:val="aff"/>
              <w:rPr>
                <w:rFonts w:ascii="Times New Roman" w:hAnsi="Times New Roman"/>
                <w:sz w:val="20"/>
                <w:szCs w:val="20"/>
              </w:rPr>
            </w:pPr>
            <w:r>
              <w:rPr>
                <w:rFonts w:ascii="Times New Roman" w:hAnsi="Times New Roman"/>
                <w:sz w:val="20"/>
                <w:szCs w:val="20"/>
              </w:rPr>
              <w:t>8 кл</w:t>
            </w:r>
          </w:p>
        </w:tc>
        <w:tc>
          <w:tcPr>
            <w:tcW w:w="704" w:type="dxa"/>
            <w:tcBorders>
              <w:top w:val="single" w:sz="4" w:space="0" w:color="000000"/>
              <w:left w:val="single" w:sz="4" w:space="0" w:color="000000"/>
              <w:bottom w:val="single" w:sz="4" w:space="0" w:color="000000"/>
              <w:right w:val="single" w:sz="4" w:space="0" w:color="auto"/>
            </w:tcBorders>
          </w:tcPr>
          <w:p w:rsidR="00E27051" w:rsidRPr="00E27051" w:rsidRDefault="00E27051" w:rsidP="00E27051">
            <w:pPr>
              <w:pStyle w:val="aff"/>
              <w:rPr>
                <w:rFonts w:ascii="Times New Roman" w:hAnsi="Times New Roman"/>
                <w:sz w:val="20"/>
                <w:szCs w:val="20"/>
              </w:rPr>
            </w:pPr>
            <w:r>
              <w:rPr>
                <w:rFonts w:ascii="Times New Roman" w:hAnsi="Times New Roman"/>
                <w:sz w:val="20"/>
                <w:szCs w:val="20"/>
              </w:rPr>
              <w:t>9 кл</w:t>
            </w:r>
          </w:p>
        </w:tc>
      </w:tr>
      <w:tr w:rsidR="00E27051" w:rsidRPr="00E27051" w:rsidTr="00E27051">
        <w:trPr>
          <w:trHeight w:val="275"/>
        </w:trPr>
        <w:tc>
          <w:tcPr>
            <w:tcW w:w="1418" w:type="dxa"/>
            <w:vMerge w:val="restart"/>
            <w:tcBorders>
              <w:top w:val="single" w:sz="4" w:space="0" w:color="000000"/>
              <w:left w:val="single" w:sz="4" w:space="0" w:color="000000"/>
              <w:bottom w:val="single" w:sz="4" w:space="0" w:color="000000"/>
              <w:right w:val="single" w:sz="4" w:space="0" w:color="auto"/>
            </w:tcBorders>
            <w:hideMark/>
          </w:tcPr>
          <w:p w:rsidR="00E27051" w:rsidRPr="00E27051" w:rsidRDefault="00E27051" w:rsidP="00E27051">
            <w:pPr>
              <w:pStyle w:val="aff"/>
              <w:rPr>
                <w:rFonts w:ascii="Times New Roman" w:hAnsi="Times New Roman"/>
                <w:sz w:val="20"/>
                <w:szCs w:val="20"/>
              </w:rPr>
            </w:pPr>
            <w:r w:rsidRPr="00E27051">
              <w:rPr>
                <w:rFonts w:ascii="Times New Roman" w:hAnsi="Times New Roman"/>
                <w:sz w:val="20"/>
                <w:szCs w:val="20"/>
              </w:rPr>
              <w:t>Родной язык</w:t>
            </w:r>
          </w:p>
        </w:tc>
        <w:tc>
          <w:tcPr>
            <w:tcW w:w="1984" w:type="dxa"/>
            <w:tcBorders>
              <w:top w:val="single" w:sz="4" w:space="0" w:color="000000"/>
              <w:left w:val="single" w:sz="4" w:space="0" w:color="auto"/>
              <w:bottom w:val="single" w:sz="4" w:space="0" w:color="000000"/>
              <w:right w:val="single" w:sz="4" w:space="0" w:color="000000"/>
            </w:tcBorders>
            <w:hideMark/>
          </w:tcPr>
          <w:p w:rsidR="00E27051" w:rsidRPr="00E27051" w:rsidRDefault="00E27051" w:rsidP="00E27051">
            <w:pPr>
              <w:pStyle w:val="aff"/>
              <w:rPr>
                <w:rFonts w:ascii="Times New Roman" w:hAnsi="Times New Roman"/>
                <w:sz w:val="20"/>
                <w:szCs w:val="20"/>
              </w:rPr>
            </w:pPr>
            <w:r w:rsidRPr="00E27051">
              <w:rPr>
                <w:rFonts w:ascii="Times New Roman" w:hAnsi="Times New Roman"/>
                <w:sz w:val="20"/>
                <w:szCs w:val="20"/>
              </w:rPr>
              <w:t>Обязательная часть УП</w:t>
            </w:r>
          </w:p>
        </w:tc>
        <w:tc>
          <w:tcPr>
            <w:tcW w:w="709" w:type="dxa"/>
            <w:tcBorders>
              <w:top w:val="single" w:sz="4" w:space="0" w:color="000000"/>
              <w:left w:val="single" w:sz="4" w:space="0" w:color="000000"/>
              <w:bottom w:val="single" w:sz="4" w:space="0" w:color="000000"/>
              <w:right w:val="single" w:sz="4" w:space="0" w:color="auto"/>
            </w:tcBorders>
            <w:hideMark/>
          </w:tcPr>
          <w:p w:rsidR="00E27051" w:rsidRPr="00E27051" w:rsidRDefault="00E27051" w:rsidP="00E27051">
            <w:pPr>
              <w:pStyle w:val="aff"/>
              <w:rPr>
                <w:rFonts w:ascii="Times New Roman" w:hAnsi="Times New Roman"/>
                <w:sz w:val="20"/>
                <w:szCs w:val="20"/>
              </w:rPr>
            </w:pPr>
            <w:r w:rsidRPr="00E27051">
              <w:rPr>
                <w:rFonts w:ascii="Times New Roman" w:hAnsi="Times New Roman"/>
                <w:sz w:val="20"/>
                <w:szCs w:val="20"/>
              </w:rPr>
              <w:t>2/68</w:t>
            </w:r>
          </w:p>
        </w:tc>
        <w:tc>
          <w:tcPr>
            <w:tcW w:w="709" w:type="dxa"/>
            <w:tcBorders>
              <w:top w:val="single" w:sz="4" w:space="0" w:color="000000"/>
              <w:left w:val="single" w:sz="4" w:space="0" w:color="000000"/>
              <w:bottom w:val="single" w:sz="4" w:space="0" w:color="000000"/>
              <w:right w:val="single" w:sz="4" w:space="0" w:color="auto"/>
            </w:tcBorders>
          </w:tcPr>
          <w:p w:rsidR="00E27051" w:rsidRPr="00E27051" w:rsidRDefault="00537341" w:rsidP="005A7EBA">
            <w:pPr>
              <w:pStyle w:val="aff"/>
              <w:rPr>
                <w:rFonts w:ascii="Times New Roman" w:hAnsi="Times New Roman"/>
                <w:sz w:val="20"/>
                <w:szCs w:val="20"/>
              </w:rPr>
            </w:pPr>
            <w:r>
              <w:rPr>
                <w:rFonts w:ascii="Times New Roman" w:hAnsi="Times New Roman"/>
                <w:sz w:val="20"/>
                <w:szCs w:val="20"/>
              </w:rPr>
              <w:t>2</w:t>
            </w:r>
            <w:r w:rsidR="00E27051" w:rsidRPr="00E27051">
              <w:rPr>
                <w:rFonts w:ascii="Times New Roman" w:hAnsi="Times New Roman"/>
                <w:sz w:val="20"/>
                <w:szCs w:val="20"/>
              </w:rPr>
              <w:t>/</w:t>
            </w:r>
            <w:r w:rsidR="005A7EBA">
              <w:rPr>
                <w:rFonts w:ascii="Times New Roman" w:hAnsi="Times New Roman"/>
                <w:sz w:val="20"/>
                <w:szCs w:val="20"/>
              </w:rPr>
              <w:t>68</w:t>
            </w:r>
          </w:p>
        </w:tc>
        <w:tc>
          <w:tcPr>
            <w:tcW w:w="709" w:type="dxa"/>
            <w:tcBorders>
              <w:top w:val="single" w:sz="4" w:space="0" w:color="000000"/>
              <w:left w:val="single" w:sz="4" w:space="0" w:color="000000"/>
              <w:bottom w:val="single" w:sz="4" w:space="0" w:color="000000"/>
              <w:right w:val="single" w:sz="4" w:space="0" w:color="auto"/>
            </w:tcBorders>
          </w:tcPr>
          <w:p w:rsidR="00E27051" w:rsidRPr="00E27051" w:rsidRDefault="00537341" w:rsidP="00E27051">
            <w:pPr>
              <w:pStyle w:val="aff"/>
              <w:rPr>
                <w:rFonts w:ascii="Times New Roman" w:hAnsi="Times New Roman"/>
                <w:sz w:val="20"/>
                <w:szCs w:val="20"/>
              </w:rPr>
            </w:pPr>
            <w:r>
              <w:rPr>
                <w:rFonts w:ascii="Times New Roman" w:hAnsi="Times New Roman"/>
                <w:sz w:val="20"/>
                <w:szCs w:val="20"/>
              </w:rPr>
              <w:t>1</w:t>
            </w:r>
            <w:r w:rsidR="005A7EBA">
              <w:rPr>
                <w:rFonts w:ascii="Times New Roman" w:hAnsi="Times New Roman"/>
                <w:sz w:val="20"/>
                <w:szCs w:val="20"/>
              </w:rPr>
              <w:t>/34</w:t>
            </w:r>
          </w:p>
        </w:tc>
        <w:tc>
          <w:tcPr>
            <w:tcW w:w="567" w:type="dxa"/>
            <w:tcBorders>
              <w:top w:val="single" w:sz="4" w:space="0" w:color="000000"/>
              <w:left w:val="single" w:sz="4" w:space="0" w:color="000000"/>
              <w:bottom w:val="single" w:sz="4" w:space="0" w:color="000000"/>
              <w:right w:val="single" w:sz="4" w:space="0" w:color="auto"/>
            </w:tcBorders>
          </w:tcPr>
          <w:p w:rsidR="00E27051" w:rsidRPr="00E27051" w:rsidRDefault="00537341" w:rsidP="00E27051">
            <w:pPr>
              <w:pStyle w:val="aff"/>
              <w:rPr>
                <w:rFonts w:ascii="Times New Roman" w:hAnsi="Times New Roman"/>
                <w:sz w:val="20"/>
                <w:szCs w:val="20"/>
              </w:rPr>
            </w:pPr>
            <w:r>
              <w:rPr>
                <w:rFonts w:ascii="Times New Roman" w:hAnsi="Times New Roman"/>
                <w:sz w:val="20"/>
                <w:szCs w:val="20"/>
              </w:rPr>
              <w:t>1</w:t>
            </w:r>
            <w:r w:rsidR="005A7EBA">
              <w:rPr>
                <w:rFonts w:ascii="Times New Roman" w:hAnsi="Times New Roman"/>
                <w:sz w:val="20"/>
                <w:szCs w:val="20"/>
              </w:rPr>
              <w:t>/34</w:t>
            </w:r>
          </w:p>
        </w:tc>
        <w:tc>
          <w:tcPr>
            <w:tcW w:w="704" w:type="dxa"/>
            <w:tcBorders>
              <w:top w:val="single" w:sz="4" w:space="0" w:color="000000"/>
              <w:left w:val="single" w:sz="4" w:space="0" w:color="000000"/>
              <w:bottom w:val="single" w:sz="4" w:space="0" w:color="000000"/>
              <w:right w:val="single" w:sz="4" w:space="0" w:color="auto"/>
            </w:tcBorders>
          </w:tcPr>
          <w:p w:rsidR="00E27051" w:rsidRPr="00E27051" w:rsidRDefault="005A7EBA" w:rsidP="00E27051">
            <w:pPr>
              <w:pStyle w:val="aff"/>
              <w:rPr>
                <w:rFonts w:ascii="Times New Roman" w:hAnsi="Times New Roman"/>
                <w:sz w:val="20"/>
                <w:szCs w:val="20"/>
              </w:rPr>
            </w:pPr>
            <w:r>
              <w:rPr>
                <w:rFonts w:ascii="Times New Roman" w:hAnsi="Times New Roman"/>
                <w:sz w:val="20"/>
                <w:szCs w:val="20"/>
              </w:rPr>
              <w:t>1/134</w:t>
            </w:r>
          </w:p>
        </w:tc>
      </w:tr>
      <w:tr w:rsidR="005A7EBA" w:rsidRPr="00E27051" w:rsidTr="00E27051">
        <w:trPr>
          <w:trHeight w:val="292"/>
        </w:trPr>
        <w:tc>
          <w:tcPr>
            <w:tcW w:w="1418" w:type="dxa"/>
            <w:vMerge/>
            <w:tcBorders>
              <w:top w:val="single" w:sz="4" w:space="0" w:color="000000"/>
              <w:left w:val="single" w:sz="4" w:space="0" w:color="000000"/>
              <w:bottom w:val="single" w:sz="4" w:space="0" w:color="000000"/>
              <w:right w:val="single" w:sz="4" w:space="0" w:color="auto"/>
            </w:tcBorders>
            <w:vAlign w:val="center"/>
            <w:hideMark/>
          </w:tcPr>
          <w:p w:rsidR="005A7EBA" w:rsidRPr="00E27051" w:rsidRDefault="005A7EBA" w:rsidP="00E27051">
            <w:pPr>
              <w:pStyle w:val="aff"/>
              <w:rPr>
                <w:rFonts w:ascii="Times New Roman" w:hAnsi="Times New Roman"/>
                <w:sz w:val="20"/>
                <w:szCs w:val="20"/>
              </w:rPr>
            </w:pPr>
          </w:p>
        </w:tc>
        <w:tc>
          <w:tcPr>
            <w:tcW w:w="1984" w:type="dxa"/>
            <w:tcBorders>
              <w:top w:val="single" w:sz="4" w:space="0" w:color="000000"/>
              <w:left w:val="single" w:sz="4" w:space="0" w:color="auto"/>
              <w:bottom w:val="single" w:sz="4" w:space="0" w:color="000000"/>
              <w:right w:val="single" w:sz="4" w:space="0" w:color="000000"/>
            </w:tcBorders>
            <w:hideMark/>
          </w:tcPr>
          <w:p w:rsidR="005A7EBA" w:rsidRPr="00E27051" w:rsidRDefault="005A7EBA" w:rsidP="00E27051">
            <w:pPr>
              <w:pStyle w:val="aff"/>
              <w:rPr>
                <w:rFonts w:ascii="Times New Roman" w:hAnsi="Times New Roman"/>
                <w:sz w:val="20"/>
                <w:szCs w:val="20"/>
              </w:rPr>
            </w:pPr>
            <w:r w:rsidRPr="00E27051">
              <w:rPr>
                <w:rFonts w:ascii="Times New Roman" w:hAnsi="Times New Roman"/>
                <w:sz w:val="20"/>
                <w:szCs w:val="20"/>
              </w:rPr>
              <w:t>Часть, формируемая участниками образовательных отношений (макс.нагрузка)</w:t>
            </w:r>
          </w:p>
        </w:tc>
        <w:tc>
          <w:tcPr>
            <w:tcW w:w="709" w:type="dxa"/>
            <w:tcBorders>
              <w:top w:val="single" w:sz="4" w:space="0" w:color="000000"/>
              <w:left w:val="single" w:sz="4" w:space="0" w:color="000000"/>
              <w:bottom w:val="single" w:sz="4" w:space="0" w:color="000000"/>
              <w:right w:val="single" w:sz="4" w:space="0" w:color="auto"/>
            </w:tcBorders>
            <w:hideMark/>
          </w:tcPr>
          <w:p w:rsidR="005A7EBA" w:rsidRPr="00E27051" w:rsidRDefault="005A7EBA" w:rsidP="00E27051">
            <w:pPr>
              <w:pStyle w:val="aff"/>
              <w:rPr>
                <w:rFonts w:ascii="Times New Roman" w:hAnsi="Times New Roman"/>
                <w:sz w:val="20"/>
                <w:szCs w:val="20"/>
              </w:rPr>
            </w:pPr>
            <w:r w:rsidRPr="00E27051">
              <w:rPr>
                <w:rFonts w:ascii="Times New Roman" w:hAnsi="Times New Roman"/>
                <w:sz w:val="20"/>
                <w:szCs w:val="20"/>
              </w:rPr>
              <w:t>1/34</w:t>
            </w:r>
          </w:p>
        </w:tc>
        <w:tc>
          <w:tcPr>
            <w:tcW w:w="709"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r w:rsidRPr="00E91DFE">
              <w:rPr>
                <w:rFonts w:ascii="Times New Roman" w:hAnsi="Times New Roman"/>
                <w:sz w:val="20"/>
                <w:szCs w:val="20"/>
              </w:rPr>
              <w:t>1/34</w:t>
            </w:r>
          </w:p>
        </w:tc>
        <w:tc>
          <w:tcPr>
            <w:tcW w:w="709"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r w:rsidRPr="00E91DFE">
              <w:rPr>
                <w:rFonts w:ascii="Times New Roman" w:hAnsi="Times New Roman"/>
                <w:sz w:val="20"/>
                <w:szCs w:val="20"/>
              </w:rPr>
              <w:t>1/34</w:t>
            </w:r>
          </w:p>
        </w:tc>
        <w:tc>
          <w:tcPr>
            <w:tcW w:w="567"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r w:rsidRPr="00E91DFE">
              <w:rPr>
                <w:rFonts w:ascii="Times New Roman" w:hAnsi="Times New Roman"/>
                <w:sz w:val="20"/>
                <w:szCs w:val="20"/>
              </w:rPr>
              <w:t>1/34</w:t>
            </w:r>
          </w:p>
        </w:tc>
        <w:tc>
          <w:tcPr>
            <w:tcW w:w="704"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r w:rsidRPr="00E91DFE">
              <w:rPr>
                <w:rFonts w:ascii="Times New Roman" w:hAnsi="Times New Roman"/>
                <w:sz w:val="20"/>
                <w:szCs w:val="20"/>
              </w:rPr>
              <w:t>1/34</w:t>
            </w:r>
          </w:p>
        </w:tc>
      </w:tr>
      <w:tr w:rsidR="00E27051" w:rsidRPr="00E27051" w:rsidTr="00E27051">
        <w:trPr>
          <w:trHeight w:val="292"/>
        </w:trPr>
        <w:tc>
          <w:tcPr>
            <w:tcW w:w="1418" w:type="dxa"/>
            <w:tcBorders>
              <w:top w:val="single" w:sz="4" w:space="0" w:color="000000"/>
              <w:left w:val="single" w:sz="4" w:space="0" w:color="000000"/>
              <w:bottom w:val="single" w:sz="4" w:space="0" w:color="000000"/>
              <w:right w:val="single" w:sz="4" w:space="0" w:color="auto"/>
            </w:tcBorders>
          </w:tcPr>
          <w:p w:rsidR="00E27051" w:rsidRPr="00E27051" w:rsidRDefault="00E27051" w:rsidP="00E27051">
            <w:pPr>
              <w:pStyle w:val="aff"/>
              <w:rPr>
                <w:rFonts w:ascii="Times New Roman" w:hAnsi="Times New Roman"/>
                <w:sz w:val="20"/>
                <w:szCs w:val="20"/>
              </w:rPr>
            </w:pPr>
          </w:p>
        </w:tc>
        <w:tc>
          <w:tcPr>
            <w:tcW w:w="1984" w:type="dxa"/>
            <w:tcBorders>
              <w:top w:val="single" w:sz="4" w:space="0" w:color="000000"/>
              <w:left w:val="single" w:sz="4" w:space="0" w:color="auto"/>
              <w:bottom w:val="single" w:sz="4" w:space="0" w:color="000000"/>
              <w:right w:val="single" w:sz="4" w:space="0" w:color="000000"/>
            </w:tcBorders>
            <w:hideMark/>
          </w:tcPr>
          <w:p w:rsidR="00E27051" w:rsidRPr="00E27051" w:rsidRDefault="00E27051" w:rsidP="00E27051">
            <w:pPr>
              <w:pStyle w:val="aff"/>
              <w:rPr>
                <w:rFonts w:ascii="Times New Roman" w:hAnsi="Times New Roman"/>
                <w:sz w:val="20"/>
                <w:szCs w:val="20"/>
              </w:rPr>
            </w:pPr>
            <w:r w:rsidRPr="00E27051">
              <w:rPr>
                <w:rFonts w:ascii="Times New Roman" w:hAnsi="Times New Roman"/>
                <w:sz w:val="20"/>
                <w:szCs w:val="20"/>
              </w:rPr>
              <w:t>ИТОГО:</w:t>
            </w:r>
          </w:p>
        </w:tc>
        <w:tc>
          <w:tcPr>
            <w:tcW w:w="709" w:type="dxa"/>
            <w:tcBorders>
              <w:top w:val="single" w:sz="4" w:space="0" w:color="000000"/>
              <w:left w:val="single" w:sz="4" w:space="0" w:color="000000"/>
              <w:bottom w:val="single" w:sz="4" w:space="0" w:color="000000"/>
              <w:right w:val="single" w:sz="4" w:space="0" w:color="auto"/>
            </w:tcBorders>
            <w:hideMark/>
          </w:tcPr>
          <w:p w:rsidR="00E27051" w:rsidRPr="00E27051" w:rsidRDefault="00E27051" w:rsidP="00E27051">
            <w:pPr>
              <w:pStyle w:val="aff"/>
              <w:rPr>
                <w:rFonts w:ascii="Times New Roman" w:hAnsi="Times New Roman"/>
                <w:sz w:val="20"/>
                <w:szCs w:val="20"/>
              </w:rPr>
            </w:pPr>
            <w:r w:rsidRPr="00E27051">
              <w:rPr>
                <w:rFonts w:ascii="Times New Roman" w:hAnsi="Times New Roman"/>
                <w:sz w:val="20"/>
                <w:szCs w:val="20"/>
              </w:rPr>
              <w:t>3/102</w:t>
            </w:r>
          </w:p>
        </w:tc>
        <w:tc>
          <w:tcPr>
            <w:tcW w:w="709" w:type="dxa"/>
            <w:tcBorders>
              <w:top w:val="single" w:sz="4" w:space="0" w:color="000000"/>
              <w:left w:val="single" w:sz="4" w:space="0" w:color="000000"/>
              <w:bottom w:val="single" w:sz="4" w:space="0" w:color="000000"/>
              <w:right w:val="single" w:sz="4" w:space="0" w:color="auto"/>
            </w:tcBorders>
          </w:tcPr>
          <w:p w:rsidR="00E27051" w:rsidRPr="00E27051" w:rsidRDefault="00E27051" w:rsidP="00E27051">
            <w:pPr>
              <w:pStyle w:val="aff"/>
              <w:rPr>
                <w:rFonts w:ascii="Times New Roman" w:hAnsi="Times New Roman"/>
                <w:sz w:val="20"/>
                <w:szCs w:val="20"/>
              </w:rPr>
            </w:pPr>
            <w:r w:rsidRPr="00E27051">
              <w:rPr>
                <w:rFonts w:ascii="Times New Roman" w:hAnsi="Times New Roman"/>
                <w:sz w:val="20"/>
                <w:szCs w:val="20"/>
              </w:rPr>
              <w:t>3/102</w:t>
            </w:r>
          </w:p>
        </w:tc>
        <w:tc>
          <w:tcPr>
            <w:tcW w:w="709" w:type="dxa"/>
            <w:tcBorders>
              <w:top w:val="single" w:sz="4" w:space="0" w:color="000000"/>
              <w:left w:val="single" w:sz="4" w:space="0" w:color="000000"/>
              <w:bottom w:val="single" w:sz="4" w:space="0" w:color="000000"/>
              <w:right w:val="single" w:sz="4" w:space="0" w:color="auto"/>
            </w:tcBorders>
          </w:tcPr>
          <w:p w:rsidR="00E27051" w:rsidRPr="00E27051" w:rsidRDefault="0001541B" w:rsidP="00E27051">
            <w:pPr>
              <w:pStyle w:val="aff"/>
              <w:rPr>
                <w:rFonts w:ascii="Times New Roman" w:hAnsi="Times New Roman"/>
                <w:sz w:val="20"/>
                <w:szCs w:val="20"/>
              </w:rPr>
            </w:pPr>
            <w:r w:rsidRPr="00F96C41">
              <w:rPr>
                <w:rFonts w:ascii="Times New Roman" w:hAnsi="Times New Roman"/>
                <w:sz w:val="20"/>
                <w:szCs w:val="20"/>
              </w:rPr>
              <w:t>2/68</w:t>
            </w:r>
          </w:p>
        </w:tc>
        <w:tc>
          <w:tcPr>
            <w:tcW w:w="567" w:type="dxa"/>
            <w:tcBorders>
              <w:top w:val="single" w:sz="4" w:space="0" w:color="000000"/>
              <w:left w:val="single" w:sz="4" w:space="0" w:color="000000"/>
              <w:bottom w:val="single" w:sz="4" w:space="0" w:color="000000"/>
              <w:right w:val="single" w:sz="4" w:space="0" w:color="auto"/>
            </w:tcBorders>
          </w:tcPr>
          <w:p w:rsidR="00E27051" w:rsidRPr="00E27051" w:rsidRDefault="0001541B" w:rsidP="00E27051">
            <w:pPr>
              <w:pStyle w:val="aff"/>
              <w:rPr>
                <w:rFonts w:ascii="Times New Roman" w:hAnsi="Times New Roman"/>
                <w:sz w:val="20"/>
                <w:szCs w:val="20"/>
              </w:rPr>
            </w:pPr>
            <w:r w:rsidRPr="00F96C41">
              <w:rPr>
                <w:rFonts w:ascii="Times New Roman" w:hAnsi="Times New Roman"/>
                <w:sz w:val="20"/>
                <w:szCs w:val="20"/>
              </w:rPr>
              <w:t>2/68</w:t>
            </w:r>
          </w:p>
        </w:tc>
        <w:tc>
          <w:tcPr>
            <w:tcW w:w="704" w:type="dxa"/>
            <w:tcBorders>
              <w:top w:val="single" w:sz="4" w:space="0" w:color="000000"/>
              <w:left w:val="single" w:sz="4" w:space="0" w:color="000000"/>
              <w:bottom w:val="single" w:sz="4" w:space="0" w:color="000000"/>
              <w:right w:val="single" w:sz="4" w:space="0" w:color="auto"/>
            </w:tcBorders>
          </w:tcPr>
          <w:p w:rsidR="00E27051" w:rsidRPr="00E27051" w:rsidRDefault="005A7EBA" w:rsidP="00E27051">
            <w:pPr>
              <w:pStyle w:val="aff"/>
              <w:rPr>
                <w:rFonts w:ascii="Times New Roman" w:hAnsi="Times New Roman"/>
                <w:sz w:val="20"/>
                <w:szCs w:val="20"/>
              </w:rPr>
            </w:pPr>
            <w:r>
              <w:rPr>
                <w:rFonts w:ascii="Times New Roman" w:hAnsi="Times New Roman"/>
                <w:sz w:val="20"/>
                <w:szCs w:val="20"/>
              </w:rPr>
              <w:t>2/68</w:t>
            </w:r>
          </w:p>
        </w:tc>
      </w:tr>
      <w:tr w:rsidR="005A7EBA" w:rsidRPr="00E27051" w:rsidTr="00E27051">
        <w:trPr>
          <w:trHeight w:val="292"/>
        </w:trPr>
        <w:tc>
          <w:tcPr>
            <w:tcW w:w="1418" w:type="dxa"/>
            <w:tcBorders>
              <w:top w:val="single" w:sz="4" w:space="0" w:color="000000"/>
              <w:left w:val="single" w:sz="4" w:space="0" w:color="000000"/>
              <w:bottom w:val="single" w:sz="4" w:space="0" w:color="000000"/>
              <w:right w:val="single" w:sz="4" w:space="0" w:color="auto"/>
            </w:tcBorders>
            <w:hideMark/>
          </w:tcPr>
          <w:p w:rsidR="005A7EBA" w:rsidRPr="00E27051" w:rsidRDefault="005A7EBA" w:rsidP="00E27051">
            <w:pPr>
              <w:pStyle w:val="aff"/>
              <w:rPr>
                <w:rFonts w:ascii="Times New Roman" w:hAnsi="Times New Roman"/>
                <w:sz w:val="20"/>
                <w:szCs w:val="20"/>
              </w:rPr>
            </w:pPr>
            <w:r w:rsidRPr="00E27051">
              <w:rPr>
                <w:rFonts w:ascii="Times New Roman" w:hAnsi="Times New Roman"/>
                <w:sz w:val="20"/>
                <w:szCs w:val="20"/>
              </w:rPr>
              <w:t>Родная литература</w:t>
            </w:r>
          </w:p>
        </w:tc>
        <w:tc>
          <w:tcPr>
            <w:tcW w:w="1984" w:type="dxa"/>
            <w:tcBorders>
              <w:top w:val="single" w:sz="4" w:space="0" w:color="000000"/>
              <w:left w:val="single" w:sz="4" w:space="0" w:color="auto"/>
              <w:bottom w:val="single" w:sz="4" w:space="0" w:color="000000"/>
              <w:right w:val="single" w:sz="4" w:space="0" w:color="000000"/>
            </w:tcBorders>
            <w:hideMark/>
          </w:tcPr>
          <w:p w:rsidR="005A7EBA" w:rsidRPr="00E27051" w:rsidRDefault="005A7EBA" w:rsidP="00E27051">
            <w:pPr>
              <w:pStyle w:val="aff"/>
              <w:rPr>
                <w:rFonts w:ascii="Times New Roman" w:hAnsi="Times New Roman"/>
                <w:sz w:val="20"/>
                <w:szCs w:val="20"/>
              </w:rPr>
            </w:pPr>
            <w:r w:rsidRPr="00E27051">
              <w:rPr>
                <w:rFonts w:ascii="Times New Roman" w:hAnsi="Times New Roman"/>
                <w:sz w:val="20"/>
                <w:szCs w:val="20"/>
              </w:rPr>
              <w:t>Обязательная часть УП</w:t>
            </w:r>
          </w:p>
        </w:tc>
        <w:tc>
          <w:tcPr>
            <w:tcW w:w="709" w:type="dxa"/>
            <w:tcBorders>
              <w:top w:val="single" w:sz="4" w:space="0" w:color="000000"/>
              <w:left w:val="single" w:sz="4" w:space="0" w:color="000000"/>
              <w:bottom w:val="single" w:sz="4" w:space="0" w:color="000000"/>
              <w:right w:val="single" w:sz="4" w:space="0" w:color="auto"/>
            </w:tcBorders>
            <w:hideMark/>
          </w:tcPr>
          <w:p w:rsidR="005A7EBA" w:rsidRPr="00E27051" w:rsidRDefault="005A7EBA" w:rsidP="00E27051">
            <w:pPr>
              <w:pStyle w:val="aff"/>
              <w:rPr>
                <w:rFonts w:ascii="Times New Roman" w:hAnsi="Times New Roman"/>
                <w:sz w:val="20"/>
                <w:szCs w:val="20"/>
              </w:rPr>
            </w:pPr>
            <w:r w:rsidRPr="00E27051">
              <w:rPr>
                <w:rFonts w:ascii="Times New Roman" w:hAnsi="Times New Roman"/>
                <w:sz w:val="20"/>
                <w:szCs w:val="20"/>
              </w:rPr>
              <w:t>1/34</w:t>
            </w:r>
          </w:p>
        </w:tc>
        <w:tc>
          <w:tcPr>
            <w:tcW w:w="709"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r w:rsidRPr="00102F20">
              <w:rPr>
                <w:rFonts w:ascii="Times New Roman" w:hAnsi="Times New Roman"/>
                <w:sz w:val="20"/>
                <w:szCs w:val="20"/>
              </w:rPr>
              <w:t>1/34</w:t>
            </w:r>
          </w:p>
        </w:tc>
        <w:tc>
          <w:tcPr>
            <w:tcW w:w="709"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r w:rsidRPr="00102F20">
              <w:rPr>
                <w:rFonts w:ascii="Times New Roman" w:hAnsi="Times New Roman"/>
                <w:sz w:val="20"/>
                <w:szCs w:val="20"/>
              </w:rPr>
              <w:t>1/34</w:t>
            </w:r>
          </w:p>
        </w:tc>
        <w:tc>
          <w:tcPr>
            <w:tcW w:w="567"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r w:rsidRPr="00102F20">
              <w:rPr>
                <w:rFonts w:ascii="Times New Roman" w:hAnsi="Times New Roman"/>
                <w:sz w:val="20"/>
                <w:szCs w:val="20"/>
              </w:rPr>
              <w:t>1/34</w:t>
            </w:r>
          </w:p>
        </w:tc>
        <w:tc>
          <w:tcPr>
            <w:tcW w:w="704"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r w:rsidRPr="00102F20">
              <w:rPr>
                <w:rFonts w:ascii="Times New Roman" w:hAnsi="Times New Roman"/>
                <w:sz w:val="20"/>
                <w:szCs w:val="20"/>
              </w:rPr>
              <w:t>1/34</w:t>
            </w:r>
          </w:p>
        </w:tc>
      </w:tr>
      <w:tr w:rsidR="005A7EBA" w:rsidRPr="00E27051" w:rsidTr="00E27051">
        <w:trPr>
          <w:trHeight w:val="292"/>
        </w:trPr>
        <w:tc>
          <w:tcPr>
            <w:tcW w:w="1418"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p>
        </w:tc>
        <w:tc>
          <w:tcPr>
            <w:tcW w:w="1984" w:type="dxa"/>
            <w:tcBorders>
              <w:top w:val="single" w:sz="4" w:space="0" w:color="000000"/>
              <w:left w:val="single" w:sz="4" w:space="0" w:color="auto"/>
              <w:bottom w:val="single" w:sz="4" w:space="0" w:color="000000"/>
              <w:right w:val="single" w:sz="4" w:space="0" w:color="000000"/>
            </w:tcBorders>
            <w:hideMark/>
          </w:tcPr>
          <w:p w:rsidR="005A7EBA" w:rsidRPr="00E27051" w:rsidRDefault="005A7EBA" w:rsidP="00E27051">
            <w:pPr>
              <w:pStyle w:val="aff"/>
              <w:rPr>
                <w:rFonts w:ascii="Times New Roman" w:hAnsi="Times New Roman"/>
                <w:sz w:val="20"/>
                <w:szCs w:val="20"/>
              </w:rPr>
            </w:pPr>
            <w:r w:rsidRPr="00E27051">
              <w:rPr>
                <w:rFonts w:ascii="Times New Roman" w:hAnsi="Times New Roman"/>
                <w:sz w:val="20"/>
                <w:szCs w:val="20"/>
              </w:rPr>
              <w:t>Часть, формируемая участниками образовательных отношений (макс. нагрузка)</w:t>
            </w:r>
          </w:p>
        </w:tc>
        <w:tc>
          <w:tcPr>
            <w:tcW w:w="709" w:type="dxa"/>
            <w:tcBorders>
              <w:top w:val="single" w:sz="4" w:space="0" w:color="000000"/>
              <w:left w:val="single" w:sz="4" w:space="0" w:color="000000"/>
              <w:bottom w:val="single" w:sz="4" w:space="0" w:color="000000"/>
              <w:right w:val="single" w:sz="4" w:space="0" w:color="auto"/>
            </w:tcBorders>
            <w:hideMark/>
          </w:tcPr>
          <w:p w:rsidR="005A7EBA" w:rsidRPr="00E27051" w:rsidRDefault="005A7EBA" w:rsidP="00E27051">
            <w:pPr>
              <w:pStyle w:val="aff"/>
              <w:rPr>
                <w:rFonts w:ascii="Times New Roman" w:hAnsi="Times New Roman"/>
                <w:sz w:val="20"/>
                <w:szCs w:val="20"/>
              </w:rPr>
            </w:pPr>
            <w:r w:rsidRPr="00E27051">
              <w:rPr>
                <w:rFonts w:ascii="Times New Roman" w:hAnsi="Times New Roman"/>
                <w:sz w:val="20"/>
                <w:szCs w:val="20"/>
              </w:rPr>
              <w:t>1/34</w:t>
            </w:r>
          </w:p>
        </w:tc>
        <w:tc>
          <w:tcPr>
            <w:tcW w:w="709"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r w:rsidRPr="00FA1A93">
              <w:rPr>
                <w:rFonts w:ascii="Times New Roman" w:hAnsi="Times New Roman"/>
                <w:sz w:val="20"/>
                <w:szCs w:val="20"/>
              </w:rPr>
              <w:t>1/34</w:t>
            </w:r>
          </w:p>
        </w:tc>
        <w:tc>
          <w:tcPr>
            <w:tcW w:w="709"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r w:rsidRPr="00FA1A93">
              <w:rPr>
                <w:rFonts w:ascii="Times New Roman" w:hAnsi="Times New Roman"/>
                <w:sz w:val="20"/>
                <w:szCs w:val="20"/>
              </w:rPr>
              <w:t>1/34</w:t>
            </w:r>
          </w:p>
        </w:tc>
        <w:tc>
          <w:tcPr>
            <w:tcW w:w="567"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r w:rsidRPr="00FA1A93">
              <w:rPr>
                <w:rFonts w:ascii="Times New Roman" w:hAnsi="Times New Roman"/>
                <w:sz w:val="20"/>
                <w:szCs w:val="20"/>
              </w:rPr>
              <w:t>1/34</w:t>
            </w:r>
          </w:p>
        </w:tc>
        <w:tc>
          <w:tcPr>
            <w:tcW w:w="704" w:type="dxa"/>
            <w:tcBorders>
              <w:top w:val="single" w:sz="4" w:space="0" w:color="000000"/>
              <w:left w:val="single" w:sz="4" w:space="0" w:color="000000"/>
              <w:bottom w:val="single" w:sz="4" w:space="0" w:color="000000"/>
              <w:right w:val="single" w:sz="4" w:space="0" w:color="auto"/>
            </w:tcBorders>
          </w:tcPr>
          <w:p w:rsidR="005A7EBA" w:rsidRPr="00E27051" w:rsidRDefault="005A7EBA" w:rsidP="00E27051">
            <w:pPr>
              <w:pStyle w:val="aff"/>
              <w:rPr>
                <w:rFonts w:ascii="Times New Roman" w:hAnsi="Times New Roman"/>
                <w:sz w:val="20"/>
                <w:szCs w:val="20"/>
              </w:rPr>
            </w:pPr>
            <w:r w:rsidRPr="00FA1A93">
              <w:rPr>
                <w:rFonts w:ascii="Times New Roman" w:hAnsi="Times New Roman"/>
                <w:sz w:val="20"/>
                <w:szCs w:val="20"/>
              </w:rPr>
              <w:t>1/34</w:t>
            </w:r>
          </w:p>
        </w:tc>
      </w:tr>
      <w:tr w:rsidR="0001541B" w:rsidRPr="00E27051" w:rsidTr="00E27051">
        <w:trPr>
          <w:trHeight w:val="292"/>
        </w:trPr>
        <w:tc>
          <w:tcPr>
            <w:tcW w:w="1418" w:type="dxa"/>
            <w:tcBorders>
              <w:top w:val="single" w:sz="4" w:space="0" w:color="000000"/>
              <w:left w:val="single" w:sz="4" w:space="0" w:color="000000"/>
              <w:bottom w:val="single" w:sz="4" w:space="0" w:color="000000"/>
              <w:right w:val="single" w:sz="4" w:space="0" w:color="auto"/>
            </w:tcBorders>
          </w:tcPr>
          <w:p w:rsidR="0001541B" w:rsidRPr="00E27051" w:rsidRDefault="0001541B" w:rsidP="00E27051">
            <w:pPr>
              <w:pStyle w:val="aff"/>
              <w:rPr>
                <w:rFonts w:ascii="Times New Roman" w:hAnsi="Times New Roman"/>
                <w:sz w:val="20"/>
                <w:szCs w:val="20"/>
              </w:rPr>
            </w:pPr>
          </w:p>
        </w:tc>
        <w:tc>
          <w:tcPr>
            <w:tcW w:w="1984" w:type="dxa"/>
            <w:tcBorders>
              <w:top w:val="single" w:sz="4" w:space="0" w:color="000000"/>
              <w:left w:val="single" w:sz="4" w:space="0" w:color="auto"/>
              <w:bottom w:val="single" w:sz="4" w:space="0" w:color="000000"/>
              <w:right w:val="single" w:sz="4" w:space="0" w:color="000000"/>
            </w:tcBorders>
            <w:hideMark/>
          </w:tcPr>
          <w:p w:rsidR="0001541B" w:rsidRPr="00E27051" w:rsidRDefault="0001541B" w:rsidP="00E27051">
            <w:pPr>
              <w:pStyle w:val="aff"/>
              <w:rPr>
                <w:rFonts w:ascii="Times New Roman" w:hAnsi="Times New Roman"/>
                <w:sz w:val="20"/>
                <w:szCs w:val="20"/>
              </w:rPr>
            </w:pPr>
            <w:r w:rsidRPr="00E27051">
              <w:rPr>
                <w:rFonts w:ascii="Times New Roman" w:hAnsi="Times New Roman"/>
                <w:sz w:val="20"/>
                <w:szCs w:val="20"/>
              </w:rPr>
              <w:t>ИТОГО:</w:t>
            </w:r>
          </w:p>
        </w:tc>
        <w:tc>
          <w:tcPr>
            <w:tcW w:w="709" w:type="dxa"/>
            <w:tcBorders>
              <w:top w:val="single" w:sz="4" w:space="0" w:color="000000"/>
              <w:left w:val="single" w:sz="4" w:space="0" w:color="000000"/>
              <w:bottom w:val="single" w:sz="4" w:space="0" w:color="000000"/>
              <w:right w:val="single" w:sz="4" w:space="0" w:color="auto"/>
            </w:tcBorders>
            <w:hideMark/>
          </w:tcPr>
          <w:p w:rsidR="0001541B" w:rsidRPr="00E27051" w:rsidRDefault="0001541B" w:rsidP="00E27051">
            <w:pPr>
              <w:pStyle w:val="aff"/>
              <w:rPr>
                <w:rFonts w:ascii="Times New Roman" w:hAnsi="Times New Roman"/>
                <w:sz w:val="20"/>
                <w:szCs w:val="20"/>
              </w:rPr>
            </w:pPr>
            <w:r w:rsidRPr="00E27051">
              <w:rPr>
                <w:rFonts w:ascii="Times New Roman" w:hAnsi="Times New Roman"/>
                <w:sz w:val="20"/>
                <w:szCs w:val="20"/>
              </w:rPr>
              <w:t>2/68</w:t>
            </w:r>
          </w:p>
        </w:tc>
        <w:tc>
          <w:tcPr>
            <w:tcW w:w="709" w:type="dxa"/>
            <w:tcBorders>
              <w:top w:val="single" w:sz="4" w:space="0" w:color="000000"/>
              <w:left w:val="single" w:sz="4" w:space="0" w:color="000000"/>
              <w:bottom w:val="single" w:sz="4" w:space="0" w:color="000000"/>
              <w:right w:val="single" w:sz="4" w:space="0" w:color="auto"/>
            </w:tcBorders>
          </w:tcPr>
          <w:p w:rsidR="0001541B" w:rsidRPr="00E27051" w:rsidRDefault="0001541B" w:rsidP="00E27051">
            <w:pPr>
              <w:pStyle w:val="aff"/>
              <w:rPr>
                <w:rFonts w:ascii="Times New Roman" w:hAnsi="Times New Roman"/>
                <w:sz w:val="20"/>
                <w:szCs w:val="20"/>
              </w:rPr>
            </w:pPr>
            <w:r w:rsidRPr="004C28E6">
              <w:rPr>
                <w:rFonts w:ascii="Times New Roman" w:hAnsi="Times New Roman"/>
                <w:sz w:val="20"/>
                <w:szCs w:val="20"/>
              </w:rPr>
              <w:t>2/68</w:t>
            </w:r>
          </w:p>
        </w:tc>
        <w:tc>
          <w:tcPr>
            <w:tcW w:w="709" w:type="dxa"/>
            <w:tcBorders>
              <w:top w:val="single" w:sz="4" w:space="0" w:color="000000"/>
              <w:left w:val="single" w:sz="4" w:space="0" w:color="000000"/>
              <w:bottom w:val="single" w:sz="4" w:space="0" w:color="000000"/>
              <w:right w:val="single" w:sz="4" w:space="0" w:color="auto"/>
            </w:tcBorders>
          </w:tcPr>
          <w:p w:rsidR="0001541B" w:rsidRPr="00E27051" w:rsidRDefault="0001541B" w:rsidP="00E27051">
            <w:pPr>
              <w:pStyle w:val="aff"/>
              <w:rPr>
                <w:rFonts w:ascii="Times New Roman" w:hAnsi="Times New Roman"/>
                <w:sz w:val="20"/>
                <w:szCs w:val="20"/>
              </w:rPr>
            </w:pPr>
            <w:r w:rsidRPr="004C28E6">
              <w:rPr>
                <w:rFonts w:ascii="Times New Roman" w:hAnsi="Times New Roman"/>
                <w:sz w:val="20"/>
                <w:szCs w:val="20"/>
              </w:rPr>
              <w:t>2/68</w:t>
            </w:r>
          </w:p>
        </w:tc>
        <w:tc>
          <w:tcPr>
            <w:tcW w:w="567" w:type="dxa"/>
            <w:tcBorders>
              <w:top w:val="single" w:sz="4" w:space="0" w:color="000000"/>
              <w:left w:val="single" w:sz="4" w:space="0" w:color="000000"/>
              <w:bottom w:val="single" w:sz="4" w:space="0" w:color="000000"/>
              <w:right w:val="single" w:sz="4" w:space="0" w:color="auto"/>
            </w:tcBorders>
          </w:tcPr>
          <w:p w:rsidR="0001541B" w:rsidRPr="00E27051" w:rsidRDefault="0001541B" w:rsidP="00E27051">
            <w:pPr>
              <w:pStyle w:val="aff"/>
              <w:rPr>
                <w:rFonts w:ascii="Times New Roman" w:hAnsi="Times New Roman"/>
                <w:sz w:val="20"/>
                <w:szCs w:val="20"/>
              </w:rPr>
            </w:pPr>
            <w:r w:rsidRPr="004C28E6">
              <w:rPr>
                <w:rFonts w:ascii="Times New Roman" w:hAnsi="Times New Roman"/>
                <w:sz w:val="20"/>
                <w:szCs w:val="20"/>
              </w:rPr>
              <w:t>2/68</w:t>
            </w:r>
          </w:p>
        </w:tc>
        <w:tc>
          <w:tcPr>
            <w:tcW w:w="704" w:type="dxa"/>
            <w:tcBorders>
              <w:top w:val="single" w:sz="4" w:space="0" w:color="000000"/>
              <w:left w:val="single" w:sz="4" w:space="0" w:color="000000"/>
              <w:bottom w:val="single" w:sz="4" w:space="0" w:color="000000"/>
              <w:right w:val="single" w:sz="4" w:space="0" w:color="auto"/>
            </w:tcBorders>
          </w:tcPr>
          <w:p w:rsidR="0001541B" w:rsidRPr="00E27051" w:rsidRDefault="0001541B" w:rsidP="00E27051">
            <w:pPr>
              <w:pStyle w:val="aff"/>
              <w:rPr>
                <w:rFonts w:ascii="Times New Roman" w:hAnsi="Times New Roman"/>
                <w:sz w:val="20"/>
                <w:szCs w:val="20"/>
              </w:rPr>
            </w:pPr>
            <w:r w:rsidRPr="004C28E6">
              <w:rPr>
                <w:rFonts w:ascii="Times New Roman" w:hAnsi="Times New Roman"/>
                <w:sz w:val="20"/>
                <w:szCs w:val="20"/>
              </w:rPr>
              <w:t>2/68</w:t>
            </w:r>
          </w:p>
        </w:tc>
      </w:tr>
    </w:tbl>
    <w:p w:rsidR="00A57638" w:rsidRDefault="00A57638" w:rsidP="009504BF">
      <w:pPr>
        <w:pStyle w:val="-"/>
      </w:pPr>
    </w:p>
    <w:p w:rsidR="007733C2" w:rsidRPr="007733C2" w:rsidRDefault="007733C2" w:rsidP="007733C2">
      <w:pPr>
        <w:pStyle w:val="aff"/>
        <w:jc w:val="both"/>
        <w:rPr>
          <w:rFonts w:ascii="Times New Roman" w:hAnsi="Times New Roman"/>
          <w:sz w:val="20"/>
          <w:szCs w:val="20"/>
        </w:rPr>
      </w:pPr>
    </w:p>
    <w:p w:rsidR="007733C2" w:rsidRPr="007733C2" w:rsidRDefault="007733C2" w:rsidP="007733C2">
      <w:pPr>
        <w:pStyle w:val="aff"/>
        <w:jc w:val="both"/>
        <w:rPr>
          <w:rFonts w:ascii="Times New Roman" w:hAnsi="Times New Roman"/>
          <w:sz w:val="20"/>
          <w:szCs w:val="20"/>
        </w:rPr>
      </w:pPr>
      <w:r>
        <w:rPr>
          <w:rFonts w:ascii="Times New Roman" w:hAnsi="Times New Roman"/>
          <w:sz w:val="20"/>
          <w:szCs w:val="20"/>
        </w:rPr>
        <w:t xml:space="preserve">     </w:t>
      </w:r>
      <w:r w:rsidRPr="007733C2">
        <w:rPr>
          <w:rFonts w:ascii="Times New Roman" w:hAnsi="Times New Roman"/>
          <w:sz w:val="20"/>
          <w:szCs w:val="20"/>
        </w:rPr>
        <w:t>В соответствии со статьей 58 Федерального закона «Об образовании  в Российской Федерации» от 29.12.2012 г. № 273- ФЗ освоение образовательной программы общего образования соответствующего уровня, в том числе отдельной части или всего объема учебного предмета, курса вышеуказанной образовательной программы, сопровождается промежуточной аттестацией учащихся 5</w:t>
      </w:r>
      <w:r w:rsidR="008710DA">
        <w:rPr>
          <w:rFonts w:ascii="Times New Roman" w:hAnsi="Times New Roman"/>
          <w:sz w:val="20"/>
          <w:szCs w:val="20"/>
        </w:rPr>
        <w:t>-9 классов</w:t>
      </w:r>
      <w:r w:rsidRPr="007733C2">
        <w:rPr>
          <w:rFonts w:ascii="Times New Roman" w:hAnsi="Times New Roman"/>
          <w:sz w:val="20"/>
          <w:szCs w:val="20"/>
        </w:rPr>
        <w:t>, проводимой в соответствии с Положением о формах, периодичности, порядке текущего контроля успеваемости и промежуточной аттестации учащихся в формах, установленных учебным планом.</w:t>
      </w:r>
    </w:p>
    <w:p w:rsidR="007733C2" w:rsidRPr="007733C2" w:rsidRDefault="007733C2" w:rsidP="007733C2">
      <w:pPr>
        <w:pStyle w:val="aff"/>
        <w:jc w:val="both"/>
        <w:rPr>
          <w:rFonts w:ascii="Times New Roman" w:hAnsi="Times New Roman"/>
          <w:sz w:val="20"/>
          <w:szCs w:val="20"/>
        </w:rPr>
      </w:pPr>
      <w:r w:rsidRPr="007733C2">
        <w:rPr>
          <w:rFonts w:ascii="Times New Roman" w:hAnsi="Times New Roman"/>
          <w:sz w:val="20"/>
          <w:szCs w:val="20"/>
        </w:rPr>
        <w:t>2.6. С целью контроля достижения метапредметных результатов в конце учебного года проводится комплексная работа или групповая или индивидуальная защита проекта по учебным предметам УП.</w:t>
      </w:r>
    </w:p>
    <w:p w:rsidR="007733C2" w:rsidRDefault="00222141" w:rsidP="009504BF">
      <w:pPr>
        <w:pStyle w:val="-"/>
      </w:pPr>
      <w:r>
        <w:t>Прмежуточная работа</w:t>
      </w:r>
      <w:r w:rsidR="008710DA">
        <w:t>, формы проведения</w:t>
      </w:r>
      <w:r>
        <w:t xml:space="preserve"> в 5-9 классах:</w:t>
      </w:r>
    </w:p>
    <w:tbl>
      <w:tblPr>
        <w:tblW w:w="49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2426"/>
        <w:gridCol w:w="1346"/>
        <w:gridCol w:w="1346"/>
        <w:gridCol w:w="1346"/>
      </w:tblGrid>
      <w:tr w:rsidR="00222141" w:rsidRPr="00046393" w:rsidTr="00222141">
        <w:tc>
          <w:tcPr>
            <w:tcW w:w="1877" w:type="pct"/>
            <w:shd w:val="clear" w:color="auto" w:fill="auto"/>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Предметы</w:t>
            </w:r>
            <w:r w:rsidRPr="00046393">
              <w:rPr>
                <w:rFonts w:ascii="Times New Roman" w:hAnsi="Times New Roman"/>
                <w:sz w:val="20"/>
                <w:szCs w:val="20"/>
                <w:lang w:val="tt-RU"/>
              </w:rPr>
              <w:t xml:space="preserve"> </w:t>
            </w:r>
            <w:r w:rsidRPr="00046393">
              <w:rPr>
                <w:rFonts w:ascii="Times New Roman" w:hAnsi="Times New Roman"/>
                <w:sz w:val="20"/>
                <w:szCs w:val="20"/>
                <w:lang w:val="en-US"/>
              </w:rPr>
              <w:t>учебного</w:t>
            </w:r>
            <w:r w:rsidRPr="00046393">
              <w:rPr>
                <w:rFonts w:ascii="Times New Roman" w:hAnsi="Times New Roman"/>
                <w:sz w:val="20"/>
                <w:szCs w:val="20"/>
                <w:lang w:val="tt-RU"/>
              </w:rPr>
              <w:t xml:space="preserve"> </w:t>
            </w:r>
            <w:r w:rsidRPr="00046393">
              <w:rPr>
                <w:rFonts w:ascii="Times New Roman" w:hAnsi="Times New Roman"/>
                <w:sz w:val="20"/>
                <w:szCs w:val="20"/>
                <w:lang w:val="en-US"/>
              </w:rPr>
              <w:t>плана</w:t>
            </w:r>
          </w:p>
        </w:tc>
        <w:tc>
          <w:tcPr>
            <w:tcW w:w="1041" w:type="pct"/>
            <w:shd w:val="clear" w:color="auto" w:fill="auto"/>
          </w:tcPr>
          <w:p w:rsidR="00222141" w:rsidRPr="00046393" w:rsidRDefault="00222141" w:rsidP="00046393">
            <w:pPr>
              <w:pStyle w:val="aff"/>
              <w:jc w:val="both"/>
              <w:rPr>
                <w:rFonts w:ascii="Times New Roman" w:hAnsi="Times New Roman"/>
                <w:sz w:val="20"/>
                <w:szCs w:val="20"/>
                <w:lang w:val="en-US"/>
              </w:rPr>
            </w:pPr>
            <w:r>
              <w:rPr>
                <w:rFonts w:ascii="Times New Roman" w:hAnsi="Times New Roman"/>
                <w:sz w:val="20"/>
                <w:szCs w:val="20"/>
              </w:rPr>
              <w:t>5</w:t>
            </w:r>
            <w:r w:rsidRPr="00046393">
              <w:rPr>
                <w:rFonts w:ascii="Times New Roman" w:hAnsi="Times New Roman"/>
                <w:sz w:val="20"/>
                <w:szCs w:val="20"/>
                <w:lang w:val="en-US"/>
              </w:rPr>
              <w:t xml:space="preserve"> класс</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6 класс</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7 класс</w:t>
            </w:r>
          </w:p>
        </w:tc>
      </w:tr>
      <w:tr w:rsidR="00222141" w:rsidRPr="00046393" w:rsidTr="00222141">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Русский</w:t>
            </w:r>
            <w:r w:rsidRPr="00046393">
              <w:rPr>
                <w:rFonts w:ascii="Times New Roman" w:hAnsi="Times New Roman"/>
                <w:bCs/>
                <w:sz w:val="20"/>
                <w:szCs w:val="20"/>
              </w:rPr>
              <w:t xml:space="preserve"> </w:t>
            </w:r>
            <w:r w:rsidRPr="00046393">
              <w:rPr>
                <w:rFonts w:ascii="Times New Roman" w:hAnsi="Times New Roman"/>
                <w:bCs/>
                <w:sz w:val="20"/>
                <w:szCs w:val="20"/>
                <w:lang w:val="en-US"/>
              </w:rPr>
              <w:t>язык</w:t>
            </w:r>
          </w:p>
        </w:tc>
        <w:tc>
          <w:tcPr>
            <w:tcW w:w="1041" w:type="pct"/>
            <w:shd w:val="clear" w:color="auto" w:fill="auto"/>
          </w:tcPr>
          <w:p w:rsidR="00222141" w:rsidRPr="00222141" w:rsidRDefault="00222141" w:rsidP="00222141">
            <w:pPr>
              <w:pStyle w:val="aff"/>
              <w:rPr>
                <w:rFonts w:ascii="Times New Roman" w:hAnsi="Times New Roman"/>
                <w:sz w:val="20"/>
                <w:szCs w:val="20"/>
              </w:rPr>
            </w:pPr>
            <w:r w:rsidRPr="00222141">
              <w:rPr>
                <w:rFonts w:ascii="Times New Roman" w:hAnsi="Times New Roman"/>
                <w:sz w:val="20"/>
                <w:szCs w:val="20"/>
              </w:rPr>
              <w:t>Контрольный диктант/ГО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Контрольный</w:t>
            </w:r>
            <w:r w:rsidRPr="00046393">
              <w:rPr>
                <w:rFonts w:ascii="Times New Roman" w:hAnsi="Times New Roman"/>
                <w:sz w:val="20"/>
                <w:szCs w:val="20"/>
                <w:lang w:val="tt-RU"/>
              </w:rPr>
              <w:t xml:space="preserve"> </w:t>
            </w:r>
            <w:r w:rsidRPr="00046393">
              <w:rPr>
                <w:rFonts w:ascii="Times New Roman" w:hAnsi="Times New Roman"/>
                <w:sz w:val="20"/>
                <w:szCs w:val="20"/>
                <w:lang w:val="en-US"/>
              </w:rPr>
              <w:t>диктант/ГО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Контрольный</w:t>
            </w:r>
            <w:r w:rsidRPr="00046393">
              <w:rPr>
                <w:rFonts w:ascii="Times New Roman" w:hAnsi="Times New Roman"/>
                <w:sz w:val="20"/>
                <w:szCs w:val="20"/>
                <w:lang w:val="tt-RU"/>
              </w:rPr>
              <w:t xml:space="preserve"> </w:t>
            </w:r>
            <w:r w:rsidRPr="00046393">
              <w:rPr>
                <w:rFonts w:ascii="Times New Roman" w:hAnsi="Times New Roman"/>
                <w:sz w:val="20"/>
                <w:szCs w:val="20"/>
                <w:lang w:val="en-US"/>
              </w:rPr>
              <w:t>диктант/ГО</w:t>
            </w:r>
          </w:p>
        </w:tc>
      </w:tr>
      <w:tr w:rsidR="00222141" w:rsidRPr="00046393" w:rsidTr="00222141">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Литература</w:t>
            </w:r>
          </w:p>
        </w:tc>
        <w:tc>
          <w:tcPr>
            <w:tcW w:w="1041" w:type="pct"/>
            <w:shd w:val="clear" w:color="auto" w:fill="auto"/>
          </w:tcPr>
          <w:p w:rsidR="00222141" w:rsidRPr="00222141" w:rsidRDefault="00222141" w:rsidP="00222141">
            <w:pPr>
              <w:pStyle w:val="aff"/>
              <w:rPr>
                <w:rFonts w:ascii="Times New Roman" w:hAnsi="Times New Roman"/>
                <w:sz w:val="20"/>
                <w:szCs w:val="20"/>
              </w:rPr>
            </w:pPr>
            <w:r w:rsidRPr="00222141">
              <w:rPr>
                <w:rFonts w:ascii="Times New Roman" w:hAnsi="Times New Roman"/>
                <w:sz w:val="20"/>
                <w:szCs w:val="20"/>
              </w:rPr>
              <w:t>Тестирование/ ГО</w:t>
            </w:r>
          </w:p>
        </w:tc>
        <w:tc>
          <w:tcPr>
            <w:tcW w:w="1041" w:type="pct"/>
          </w:tcPr>
          <w:p w:rsidR="00222141" w:rsidRPr="00046393" w:rsidRDefault="00222141" w:rsidP="00046393">
            <w:pPr>
              <w:pStyle w:val="aff"/>
              <w:jc w:val="both"/>
              <w:rPr>
                <w:rFonts w:ascii="Times New Roman" w:hAnsi="Times New Roman"/>
                <w:color w:val="000000"/>
                <w:sz w:val="20"/>
                <w:szCs w:val="20"/>
                <w:lang w:val="tt-RU"/>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c>
          <w:tcPr>
            <w:tcW w:w="1041" w:type="pct"/>
          </w:tcPr>
          <w:p w:rsidR="00222141" w:rsidRPr="00046393" w:rsidRDefault="00222141" w:rsidP="00046393">
            <w:pPr>
              <w:pStyle w:val="aff"/>
              <w:jc w:val="both"/>
              <w:rPr>
                <w:rFonts w:ascii="Times New Roman" w:hAnsi="Times New Roman"/>
                <w:sz w:val="20"/>
                <w:szCs w:val="20"/>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r>
      <w:tr w:rsidR="00222141" w:rsidRPr="00046393" w:rsidTr="00222141">
        <w:trPr>
          <w:trHeight w:val="330"/>
        </w:trPr>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tt-RU"/>
              </w:rPr>
              <w:t>Родной (т</w:t>
            </w:r>
            <w:r w:rsidRPr="00046393">
              <w:rPr>
                <w:rFonts w:ascii="Times New Roman" w:hAnsi="Times New Roman"/>
                <w:bCs/>
                <w:sz w:val="20"/>
                <w:szCs w:val="20"/>
                <w:lang w:val="en-US"/>
              </w:rPr>
              <w:t>атарский</w:t>
            </w:r>
            <w:r w:rsidRPr="00046393">
              <w:rPr>
                <w:rFonts w:ascii="Times New Roman" w:hAnsi="Times New Roman"/>
                <w:bCs/>
                <w:sz w:val="20"/>
                <w:szCs w:val="20"/>
                <w:lang w:val="tt-RU"/>
              </w:rPr>
              <w:t>)</w:t>
            </w:r>
            <w:r w:rsidRPr="00046393">
              <w:rPr>
                <w:rFonts w:ascii="Times New Roman" w:hAnsi="Times New Roman"/>
                <w:bCs/>
                <w:sz w:val="20"/>
                <w:szCs w:val="20"/>
                <w:lang w:val="en-US"/>
              </w:rPr>
              <w:t>язык</w:t>
            </w:r>
          </w:p>
        </w:tc>
        <w:tc>
          <w:tcPr>
            <w:tcW w:w="1041" w:type="pct"/>
            <w:shd w:val="clear" w:color="auto" w:fill="auto"/>
          </w:tcPr>
          <w:p w:rsidR="00222141" w:rsidRPr="00222141" w:rsidRDefault="00222141" w:rsidP="00222141">
            <w:pPr>
              <w:pStyle w:val="aff"/>
              <w:rPr>
                <w:rFonts w:ascii="Times New Roman" w:hAnsi="Times New Roman"/>
                <w:sz w:val="20"/>
                <w:szCs w:val="20"/>
              </w:rPr>
            </w:pPr>
            <w:r w:rsidRPr="00222141">
              <w:rPr>
                <w:rFonts w:ascii="Times New Roman" w:hAnsi="Times New Roman"/>
                <w:sz w:val="20"/>
                <w:szCs w:val="20"/>
              </w:rPr>
              <w:t>Контрольный диктант/ГО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Контрольный</w:t>
            </w:r>
            <w:r w:rsidRPr="00046393">
              <w:rPr>
                <w:rFonts w:ascii="Times New Roman" w:hAnsi="Times New Roman"/>
                <w:sz w:val="20"/>
                <w:szCs w:val="20"/>
                <w:lang w:val="tt-RU"/>
              </w:rPr>
              <w:t xml:space="preserve"> </w:t>
            </w:r>
            <w:r w:rsidRPr="00046393">
              <w:rPr>
                <w:rFonts w:ascii="Times New Roman" w:hAnsi="Times New Roman"/>
                <w:sz w:val="20"/>
                <w:szCs w:val="20"/>
                <w:lang w:val="en-US"/>
              </w:rPr>
              <w:t>диктант/ГО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Контрольный</w:t>
            </w:r>
            <w:r w:rsidRPr="00046393">
              <w:rPr>
                <w:rFonts w:ascii="Times New Roman" w:hAnsi="Times New Roman"/>
                <w:sz w:val="20"/>
                <w:szCs w:val="20"/>
                <w:lang w:val="tt-RU"/>
              </w:rPr>
              <w:t xml:space="preserve"> </w:t>
            </w:r>
            <w:r w:rsidRPr="00046393">
              <w:rPr>
                <w:rFonts w:ascii="Times New Roman" w:hAnsi="Times New Roman"/>
                <w:sz w:val="20"/>
                <w:szCs w:val="20"/>
                <w:lang w:val="en-US"/>
              </w:rPr>
              <w:t>диктант/ГО</w:t>
            </w:r>
          </w:p>
        </w:tc>
      </w:tr>
      <w:tr w:rsidR="00222141" w:rsidRPr="00046393" w:rsidTr="00222141">
        <w:trPr>
          <w:trHeight w:val="308"/>
        </w:trPr>
        <w:tc>
          <w:tcPr>
            <w:tcW w:w="1877" w:type="pct"/>
            <w:shd w:val="clear" w:color="auto" w:fill="auto"/>
          </w:tcPr>
          <w:p w:rsidR="00222141" w:rsidRPr="00046393" w:rsidRDefault="00222141" w:rsidP="00046393">
            <w:pPr>
              <w:pStyle w:val="aff"/>
              <w:jc w:val="both"/>
              <w:rPr>
                <w:rFonts w:ascii="Times New Roman" w:hAnsi="Times New Roman"/>
                <w:bCs/>
                <w:color w:val="000000"/>
                <w:sz w:val="20"/>
                <w:szCs w:val="20"/>
                <w:lang w:val="en-US"/>
              </w:rPr>
            </w:pPr>
            <w:r w:rsidRPr="00046393">
              <w:rPr>
                <w:rFonts w:ascii="Times New Roman" w:hAnsi="Times New Roman"/>
                <w:bCs/>
                <w:color w:val="000000"/>
                <w:sz w:val="20"/>
                <w:szCs w:val="20"/>
                <w:lang w:val="tt-RU"/>
              </w:rPr>
              <w:t>Родная (т</w:t>
            </w:r>
            <w:r w:rsidRPr="00046393">
              <w:rPr>
                <w:rFonts w:ascii="Times New Roman" w:hAnsi="Times New Roman"/>
                <w:bCs/>
                <w:color w:val="000000"/>
                <w:sz w:val="20"/>
                <w:szCs w:val="20"/>
                <w:lang w:val="en-US"/>
              </w:rPr>
              <w:t>атарская</w:t>
            </w:r>
            <w:r w:rsidRPr="00046393">
              <w:rPr>
                <w:rFonts w:ascii="Times New Roman" w:hAnsi="Times New Roman"/>
                <w:bCs/>
                <w:color w:val="000000"/>
                <w:sz w:val="20"/>
                <w:szCs w:val="20"/>
                <w:lang w:val="tt-RU"/>
              </w:rPr>
              <w:t xml:space="preserve">) </w:t>
            </w:r>
            <w:r w:rsidRPr="00046393">
              <w:rPr>
                <w:rFonts w:ascii="Times New Roman" w:hAnsi="Times New Roman"/>
                <w:bCs/>
                <w:color w:val="000000"/>
                <w:sz w:val="20"/>
                <w:szCs w:val="20"/>
                <w:lang w:val="en-US"/>
              </w:rPr>
              <w:t>литература</w:t>
            </w:r>
          </w:p>
        </w:tc>
        <w:tc>
          <w:tcPr>
            <w:tcW w:w="1041" w:type="pct"/>
            <w:shd w:val="clear" w:color="auto" w:fill="auto"/>
          </w:tcPr>
          <w:p w:rsidR="00222141" w:rsidRPr="00222141" w:rsidRDefault="00222141" w:rsidP="00222141">
            <w:pPr>
              <w:pStyle w:val="aff"/>
              <w:rPr>
                <w:rFonts w:ascii="Times New Roman" w:hAnsi="Times New Roman"/>
                <w:sz w:val="20"/>
                <w:szCs w:val="20"/>
              </w:rPr>
            </w:pPr>
            <w:r w:rsidRPr="00222141">
              <w:rPr>
                <w:rFonts w:ascii="Times New Roman" w:hAnsi="Times New Roman"/>
                <w:sz w:val="20"/>
                <w:szCs w:val="20"/>
              </w:rPr>
              <w:t>Тестирование/ ГО</w:t>
            </w:r>
          </w:p>
        </w:tc>
        <w:tc>
          <w:tcPr>
            <w:tcW w:w="1041" w:type="pct"/>
          </w:tcPr>
          <w:p w:rsidR="00222141" w:rsidRPr="00046393" w:rsidRDefault="00222141" w:rsidP="00046393">
            <w:pPr>
              <w:pStyle w:val="aff"/>
              <w:jc w:val="both"/>
              <w:rPr>
                <w:rFonts w:ascii="Times New Roman" w:hAnsi="Times New Roman"/>
                <w:color w:val="000000"/>
                <w:sz w:val="20"/>
                <w:szCs w:val="20"/>
                <w:lang w:val="tt-RU"/>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c>
          <w:tcPr>
            <w:tcW w:w="1041" w:type="pct"/>
          </w:tcPr>
          <w:p w:rsidR="00222141" w:rsidRPr="00046393" w:rsidRDefault="00222141"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r>
      <w:tr w:rsidR="00222141" w:rsidRPr="00046393" w:rsidTr="00222141">
        <w:trPr>
          <w:trHeight w:val="221"/>
        </w:trPr>
        <w:tc>
          <w:tcPr>
            <w:tcW w:w="1877" w:type="pct"/>
            <w:shd w:val="clear" w:color="auto" w:fill="auto"/>
          </w:tcPr>
          <w:p w:rsidR="00222141" w:rsidRPr="00046393" w:rsidRDefault="00222141" w:rsidP="00046393">
            <w:pPr>
              <w:pStyle w:val="aff"/>
              <w:jc w:val="both"/>
              <w:rPr>
                <w:rFonts w:ascii="Times New Roman" w:hAnsi="Times New Roman"/>
                <w:bCs/>
                <w:sz w:val="20"/>
                <w:szCs w:val="20"/>
              </w:rPr>
            </w:pPr>
            <w:r w:rsidRPr="00046393">
              <w:rPr>
                <w:rFonts w:ascii="Times New Roman" w:hAnsi="Times New Roman"/>
                <w:bCs/>
                <w:sz w:val="20"/>
                <w:szCs w:val="20"/>
              </w:rPr>
              <w:t>Иностранный</w:t>
            </w:r>
            <w:r w:rsidRPr="00046393">
              <w:rPr>
                <w:rFonts w:ascii="Times New Roman" w:hAnsi="Times New Roman"/>
                <w:bCs/>
                <w:sz w:val="20"/>
                <w:szCs w:val="20"/>
                <w:lang w:val="tt-RU"/>
              </w:rPr>
              <w:t xml:space="preserve">  (англ.) </w:t>
            </w:r>
            <w:r w:rsidRPr="00046393">
              <w:rPr>
                <w:rFonts w:ascii="Times New Roman" w:hAnsi="Times New Roman"/>
                <w:bCs/>
                <w:sz w:val="20"/>
                <w:szCs w:val="20"/>
              </w:rPr>
              <w:t>язык</w:t>
            </w:r>
          </w:p>
        </w:tc>
        <w:tc>
          <w:tcPr>
            <w:tcW w:w="1041" w:type="pct"/>
            <w:shd w:val="clear" w:color="auto" w:fill="auto"/>
          </w:tcPr>
          <w:p w:rsidR="00222141" w:rsidRPr="00222141" w:rsidRDefault="00222141" w:rsidP="00222141">
            <w:pPr>
              <w:pStyle w:val="aff"/>
              <w:rPr>
                <w:rFonts w:ascii="Times New Roman" w:hAnsi="Times New Roman"/>
                <w:sz w:val="20"/>
                <w:szCs w:val="20"/>
              </w:rPr>
            </w:pPr>
            <w:r w:rsidRPr="00222141">
              <w:rPr>
                <w:rFonts w:ascii="Times New Roman" w:hAnsi="Times New Roman"/>
                <w:sz w:val="20"/>
                <w:szCs w:val="20"/>
              </w:rPr>
              <w:t>Контрольная работа/ ГО</w:t>
            </w:r>
          </w:p>
        </w:tc>
        <w:tc>
          <w:tcPr>
            <w:tcW w:w="1041" w:type="pct"/>
          </w:tcPr>
          <w:p w:rsidR="00222141" w:rsidRPr="00046393" w:rsidRDefault="00222141" w:rsidP="00046393">
            <w:pPr>
              <w:pStyle w:val="aff"/>
              <w:jc w:val="both"/>
              <w:rPr>
                <w:rFonts w:ascii="Times New Roman" w:hAnsi="Times New Roman"/>
                <w:color w:val="000000"/>
                <w:sz w:val="20"/>
                <w:szCs w:val="20"/>
              </w:rPr>
            </w:pPr>
            <w:r w:rsidRPr="00046393">
              <w:rPr>
                <w:rFonts w:ascii="Times New Roman" w:hAnsi="Times New Roman"/>
                <w:color w:val="000000"/>
                <w:sz w:val="20"/>
                <w:szCs w:val="20"/>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rPr>
              <w:t>работа/ ГО</w:t>
            </w:r>
          </w:p>
        </w:tc>
        <w:tc>
          <w:tcPr>
            <w:tcW w:w="1041" w:type="pct"/>
          </w:tcPr>
          <w:p w:rsidR="00222141" w:rsidRPr="00046393" w:rsidRDefault="00222141" w:rsidP="00046393">
            <w:pPr>
              <w:pStyle w:val="aff"/>
              <w:jc w:val="both"/>
              <w:rPr>
                <w:rFonts w:ascii="Times New Roman" w:hAnsi="Times New Roman"/>
                <w:color w:val="000000"/>
                <w:sz w:val="20"/>
                <w:szCs w:val="20"/>
              </w:rPr>
            </w:pPr>
            <w:r w:rsidRPr="00046393">
              <w:rPr>
                <w:rFonts w:ascii="Times New Roman" w:hAnsi="Times New Roman"/>
                <w:color w:val="000000"/>
                <w:sz w:val="20"/>
                <w:szCs w:val="20"/>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rPr>
              <w:t>работа/ ГО</w:t>
            </w:r>
          </w:p>
        </w:tc>
      </w:tr>
      <w:tr w:rsidR="00222141" w:rsidRPr="00046393" w:rsidTr="00222141">
        <w:trPr>
          <w:trHeight w:val="221"/>
        </w:trPr>
        <w:tc>
          <w:tcPr>
            <w:tcW w:w="1877" w:type="pct"/>
            <w:shd w:val="clear" w:color="auto" w:fill="auto"/>
          </w:tcPr>
          <w:p w:rsidR="00222141" w:rsidRPr="00046393" w:rsidRDefault="00222141" w:rsidP="00046393">
            <w:pPr>
              <w:pStyle w:val="aff"/>
              <w:jc w:val="both"/>
              <w:rPr>
                <w:rFonts w:ascii="Times New Roman" w:hAnsi="Times New Roman"/>
                <w:bCs/>
                <w:sz w:val="20"/>
                <w:szCs w:val="20"/>
              </w:rPr>
            </w:pPr>
            <w:r w:rsidRPr="00046393">
              <w:rPr>
                <w:rFonts w:ascii="Times New Roman" w:hAnsi="Times New Roman"/>
                <w:bCs/>
                <w:sz w:val="20"/>
                <w:szCs w:val="20"/>
              </w:rPr>
              <w:t>Математика</w:t>
            </w:r>
          </w:p>
        </w:tc>
        <w:tc>
          <w:tcPr>
            <w:tcW w:w="1041" w:type="pct"/>
            <w:shd w:val="clear" w:color="auto" w:fill="auto"/>
          </w:tcPr>
          <w:p w:rsidR="00222141" w:rsidRPr="00222141" w:rsidRDefault="00222141" w:rsidP="00222141">
            <w:pPr>
              <w:pStyle w:val="aff"/>
              <w:rPr>
                <w:rFonts w:ascii="Times New Roman" w:hAnsi="Times New Roman"/>
                <w:sz w:val="20"/>
                <w:szCs w:val="20"/>
              </w:rPr>
            </w:pPr>
            <w:r w:rsidRPr="00222141">
              <w:rPr>
                <w:rFonts w:ascii="Times New Roman" w:hAnsi="Times New Roman"/>
                <w:sz w:val="20"/>
                <w:szCs w:val="20"/>
              </w:rPr>
              <w:t>Контрольная работа/ ГО</w:t>
            </w:r>
          </w:p>
        </w:tc>
        <w:tc>
          <w:tcPr>
            <w:tcW w:w="1041" w:type="pct"/>
          </w:tcPr>
          <w:p w:rsidR="00222141" w:rsidRPr="00046393" w:rsidRDefault="00222141"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rPr>
              <w:t>работа</w:t>
            </w:r>
            <w:r w:rsidRPr="00046393">
              <w:rPr>
                <w:rFonts w:ascii="Times New Roman" w:hAnsi="Times New Roman"/>
                <w:color w:val="000000"/>
                <w:sz w:val="20"/>
                <w:szCs w:val="20"/>
                <w:lang w:val="en-US"/>
              </w:rPr>
              <w:t>/ ГО</w:t>
            </w:r>
          </w:p>
        </w:tc>
        <w:tc>
          <w:tcPr>
            <w:tcW w:w="1041" w:type="pct"/>
          </w:tcPr>
          <w:p w:rsidR="00222141" w:rsidRPr="00046393" w:rsidRDefault="00222141" w:rsidP="00046393">
            <w:pPr>
              <w:pStyle w:val="aff"/>
              <w:jc w:val="both"/>
              <w:rPr>
                <w:rFonts w:ascii="Times New Roman" w:hAnsi="Times New Roman"/>
                <w:color w:val="000000"/>
                <w:sz w:val="20"/>
                <w:szCs w:val="20"/>
                <w:lang w:val="en-US"/>
              </w:rPr>
            </w:pPr>
          </w:p>
        </w:tc>
      </w:tr>
      <w:tr w:rsidR="00222141" w:rsidRPr="00046393" w:rsidTr="00222141">
        <w:trPr>
          <w:trHeight w:val="221"/>
        </w:trPr>
        <w:tc>
          <w:tcPr>
            <w:tcW w:w="1877" w:type="pct"/>
            <w:shd w:val="clear" w:color="auto" w:fill="auto"/>
          </w:tcPr>
          <w:p w:rsidR="00222141" w:rsidRPr="00046393" w:rsidRDefault="00222141" w:rsidP="00046393">
            <w:pPr>
              <w:pStyle w:val="aff"/>
              <w:jc w:val="both"/>
              <w:rPr>
                <w:rFonts w:ascii="Times New Roman" w:hAnsi="Times New Roman"/>
                <w:bCs/>
                <w:sz w:val="20"/>
                <w:szCs w:val="20"/>
                <w:lang w:val="tt-RU"/>
              </w:rPr>
            </w:pPr>
            <w:r w:rsidRPr="00046393">
              <w:rPr>
                <w:rFonts w:ascii="Times New Roman" w:hAnsi="Times New Roman"/>
                <w:bCs/>
                <w:sz w:val="20"/>
                <w:szCs w:val="20"/>
                <w:lang w:val="tt-RU"/>
              </w:rPr>
              <w:t>Алгебра</w:t>
            </w:r>
          </w:p>
        </w:tc>
        <w:tc>
          <w:tcPr>
            <w:tcW w:w="1041" w:type="pct"/>
            <w:shd w:val="clear" w:color="auto" w:fill="auto"/>
          </w:tcPr>
          <w:p w:rsidR="00222141" w:rsidRPr="00046393" w:rsidRDefault="00222141" w:rsidP="00046393">
            <w:pPr>
              <w:pStyle w:val="aff"/>
              <w:jc w:val="both"/>
              <w:rPr>
                <w:rFonts w:ascii="Times New Roman" w:hAnsi="Times New Roman"/>
                <w:color w:val="000000"/>
                <w:sz w:val="20"/>
                <w:szCs w:val="20"/>
                <w:lang w:val="en-US"/>
              </w:rPr>
            </w:pPr>
          </w:p>
        </w:tc>
        <w:tc>
          <w:tcPr>
            <w:tcW w:w="1041" w:type="pct"/>
          </w:tcPr>
          <w:p w:rsidR="00222141" w:rsidRPr="00046393" w:rsidRDefault="00222141" w:rsidP="00046393">
            <w:pPr>
              <w:pStyle w:val="aff"/>
              <w:jc w:val="both"/>
              <w:rPr>
                <w:rFonts w:ascii="Times New Roman" w:hAnsi="Times New Roman"/>
                <w:color w:val="000000"/>
                <w:sz w:val="20"/>
                <w:szCs w:val="20"/>
                <w:lang w:val="en-US"/>
              </w:rPr>
            </w:pPr>
          </w:p>
        </w:tc>
        <w:tc>
          <w:tcPr>
            <w:tcW w:w="1041" w:type="pct"/>
          </w:tcPr>
          <w:p w:rsidR="00222141" w:rsidRPr="00046393" w:rsidRDefault="00222141" w:rsidP="00046393">
            <w:pPr>
              <w:pStyle w:val="aff"/>
              <w:jc w:val="both"/>
              <w:rPr>
                <w:rFonts w:ascii="Times New Roman" w:hAnsi="Times New Roman"/>
                <w:sz w:val="20"/>
                <w:szCs w:val="20"/>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r>
      <w:tr w:rsidR="00222141" w:rsidRPr="00046393" w:rsidTr="00222141">
        <w:trPr>
          <w:trHeight w:val="221"/>
        </w:trPr>
        <w:tc>
          <w:tcPr>
            <w:tcW w:w="1877" w:type="pct"/>
            <w:shd w:val="clear" w:color="auto" w:fill="auto"/>
          </w:tcPr>
          <w:p w:rsidR="00222141" w:rsidRPr="00046393" w:rsidRDefault="00222141" w:rsidP="00046393">
            <w:pPr>
              <w:pStyle w:val="aff"/>
              <w:jc w:val="both"/>
              <w:rPr>
                <w:rFonts w:ascii="Times New Roman" w:hAnsi="Times New Roman"/>
                <w:bCs/>
                <w:sz w:val="20"/>
                <w:szCs w:val="20"/>
                <w:lang w:val="tt-RU"/>
              </w:rPr>
            </w:pPr>
            <w:r w:rsidRPr="00046393">
              <w:rPr>
                <w:rFonts w:ascii="Times New Roman" w:hAnsi="Times New Roman"/>
                <w:bCs/>
                <w:sz w:val="20"/>
                <w:szCs w:val="20"/>
                <w:lang w:val="tt-RU"/>
              </w:rPr>
              <w:t>Геометрия</w:t>
            </w:r>
          </w:p>
        </w:tc>
        <w:tc>
          <w:tcPr>
            <w:tcW w:w="1041" w:type="pct"/>
            <w:shd w:val="clear" w:color="auto" w:fill="auto"/>
          </w:tcPr>
          <w:p w:rsidR="00222141" w:rsidRPr="00046393" w:rsidRDefault="00222141" w:rsidP="00046393">
            <w:pPr>
              <w:pStyle w:val="aff"/>
              <w:jc w:val="both"/>
              <w:rPr>
                <w:rFonts w:ascii="Times New Roman" w:hAnsi="Times New Roman"/>
                <w:color w:val="000000"/>
                <w:sz w:val="20"/>
                <w:szCs w:val="20"/>
                <w:lang w:val="en-US"/>
              </w:rPr>
            </w:pPr>
          </w:p>
        </w:tc>
        <w:tc>
          <w:tcPr>
            <w:tcW w:w="1041" w:type="pct"/>
          </w:tcPr>
          <w:p w:rsidR="00222141" w:rsidRPr="00046393" w:rsidRDefault="00222141" w:rsidP="00046393">
            <w:pPr>
              <w:pStyle w:val="aff"/>
              <w:jc w:val="both"/>
              <w:rPr>
                <w:rFonts w:ascii="Times New Roman" w:hAnsi="Times New Roman"/>
                <w:color w:val="000000"/>
                <w:sz w:val="20"/>
                <w:szCs w:val="20"/>
                <w:lang w:val="en-US"/>
              </w:rPr>
            </w:pPr>
          </w:p>
        </w:tc>
        <w:tc>
          <w:tcPr>
            <w:tcW w:w="1041" w:type="pct"/>
          </w:tcPr>
          <w:p w:rsidR="00222141" w:rsidRPr="00046393" w:rsidRDefault="00222141" w:rsidP="00046393">
            <w:pPr>
              <w:pStyle w:val="aff"/>
              <w:jc w:val="both"/>
              <w:rPr>
                <w:rFonts w:ascii="Times New Roman" w:hAnsi="Times New Roman"/>
                <w:sz w:val="20"/>
                <w:szCs w:val="20"/>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r>
      <w:tr w:rsidR="00222141" w:rsidRPr="00046393" w:rsidTr="00222141">
        <w:trPr>
          <w:trHeight w:val="221"/>
        </w:trPr>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Информатика</w:t>
            </w:r>
          </w:p>
        </w:tc>
        <w:tc>
          <w:tcPr>
            <w:tcW w:w="1041" w:type="pct"/>
            <w:shd w:val="clear" w:color="auto" w:fill="auto"/>
          </w:tcPr>
          <w:p w:rsidR="00222141" w:rsidRPr="00046393" w:rsidRDefault="00222141" w:rsidP="00046393">
            <w:pPr>
              <w:pStyle w:val="aff"/>
              <w:jc w:val="both"/>
              <w:rPr>
                <w:rFonts w:ascii="Times New Roman" w:hAnsi="Times New Roman"/>
                <w:color w:val="000000"/>
                <w:sz w:val="20"/>
                <w:szCs w:val="20"/>
                <w:lang w:val="en-US"/>
              </w:rPr>
            </w:pPr>
          </w:p>
        </w:tc>
        <w:tc>
          <w:tcPr>
            <w:tcW w:w="1041" w:type="pct"/>
          </w:tcPr>
          <w:p w:rsidR="00222141" w:rsidRPr="00046393" w:rsidRDefault="00222141" w:rsidP="00046393">
            <w:pPr>
              <w:pStyle w:val="aff"/>
              <w:jc w:val="both"/>
              <w:rPr>
                <w:rFonts w:ascii="Times New Roman" w:hAnsi="Times New Roman"/>
                <w:color w:val="000000"/>
                <w:sz w:val="20"/>
                <w:szCs w:val="20"/>
                <w:lang w:val="en-US"/>
              </w:rPr>
            </w:pPr>
          </w:p>
        </w:tc>
        <w:tc>
          <w:tcPr>
            <w:tcW w:w="1041" w:type="pct"/>
          </w:tcPr>
          <w:p w:rsidR="00222141" w:rsidRPr="00046393" w:rsidRDefault="00222141"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r>
      <w:tr w:rsidR="00222141" w:rsidRPr="00046393" w:rsidTr="00222141">
        <w:trPr>
          <w:trHeight w:val="221"/>
        </w:trPr>
        <w:tc>
          <w:tcPr>
            <w:tcW w:w="1877" w:type="pct"/>
            <w:shd w:val="clear" w:color="auto" w:fill="auto"/>
          </w:tcPr>
          <w:p w:rsidR="00222141" w:rsidRPr="00046393" w:rsidRDefault="00222141" w:rsidP="00046393">
            <w:pPr>
              <w:pStyle w:val="aff"/>
              <w:jc w:val="both"/>
              <w:rPr>
                <w:rFonts w:ascii="Times New Roman" w:hAnsi="Times New Roman"/>
                <w:bCs/>
                <w:sz w:val="20"/>
                <w:szCs w:val="20"/>
                <w:lang w:val="tt-RU"/>
              </w:rPr>
            </w:pPr>
            <w:r w:rsidRPr="00046393">
              <w:rPr>
                <w:rFonts w:ascii="Times New Roman" w:hAnsi="Times New Roman"/>
                <w:bCs/>
                <w:sz w:val="20"/>
                <w:szCs w:val="20"/>
                <w:lang w:val="tt-RU"/>
              </w:rPr>
              <w:t>ОДНКНР</w:t>
            </w:r>
          </w:p>
        </w:tc>
        <w:tc>
          <w:tcPr>
            <w:tcW w:w="1041" w:type="pct"/>
            <w:shd w:val="clear" w:color="auto" w:fill="auto"/>
          </w:tcPr>
          <w:p w:rsidR="00222141" w:rsidRPr="00046393" w:rsidRDefault="00222141" w:rsidP="00046393">
            <w:pPr>
              <w:pStyle w:val="aff"/>
              <w:jc w:val="both"/>
              <w:rPr>
                <w:rFonts w:ascii="Times New Roman" w:hAnsi="Times New Roman"/>
                <w:color w:val="000000"/>
                <w:sz w:val="20"/>
                <w:szCs w:val="20"/>
                <w:lang w:val="en-US"/>
              </w:rPr>
            </w:pPr>
            <w:r w:rsidRPr="00046393">
              <w:rPr>
                <w:rFonts w:ascii="Times New Roman" w:hAnsi="Times New Roman"/>
                <w:sz w:val="20"/>
                <w:szCs w:val="20"/>
                <w:lang w:val="en-US"/>
              </w:rPr>
              <w:t>Тестирование /ГО</w:t>
            </w:r>
          </w:p>
        </w:tc>
        <w:tc>
          <w:tcPr>
            <w:tcW w:w="1041" w:type="pct"/>
          </w:tcPr>
          <w:p w:rsidR="00222141" w:rsidRPr="00046393" w:rsidRDefault="00222141" w:rsidP="00046393">
            <w:pPr>
              <w:pStyle w:val="aff"/>
              <w:jc w:val="both"/>
              <w:rPr>
                <w:rFonts w:ascii="Times New Roman" w:hAnsi="Times New Roman"/>
                <w:color w:val="000000"/>
                <w:sz w:val="20"/>
                <w:szCs w:val="20"/>
                <w:lang w:val="en-US"/>
              </w:rPr>
            </w:pPr>
          </w:p>
        </w:tc>
        <w:tc>
          <w:tcPr>
            <w:tcW w:w="1041" w:type="pct"/>
          </w:tcPr>
          <w:p w:rsidR="00222141" w:rsidRPr="00046393" w:rsidRDefault="00222141" w:rsidP="00046393">
            <w:pPr>
              <w:pStyle w:val="aff"/>
              <w:jc w:val="both"/>
              <w:rPr>
                <w:rFonts w:ascii="Times New Roman" w:hAnsi="Times New Roman"/>
                <w:color w:val="000000"/>
                <w:sz w:val="20"/>
                <w:szCs w:val="20"/>
                <w:lang w:val="en-US"/>
              </w:rPr>
            </w:pPr>
          </w:p>
        </w:tc>
      </w:tr>
      <w:tr w:rsidR="00222141" w:rsidRPr="00046393" w:rsidTr="00222141">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История</w:t>
            </w:r>
          </w:p>
        </w:tc>
        <w:tc>
          <w:tcPr>
            <w:tcW w:w="1041" w:type="pct"/>
            <w:shd w:val="clear" w:color="auto" w:fill="auto"/>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r>
      <w:tr w:rsidR="00222141" w:rsidRPr="00046393" w:rsidTr="00222141">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Обществознание</w:t>
            </w:r>
          </w:p>
        </w:tc>
        <w:tc>
          <w:tcPr>
            <w:tcW w:w="1041" w:type="pct"/>
            <w:shd w:val="clear" w:color="auto" w:fill="auto"/>
          </w:tcPr>
          <w:p w:rsidR="00222141" w:rsidRPr="00046393" w:rsidRDefault="00222141"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c>
          <w:tcPr>
            <w:tcW w:w="1041" w:type="pct"/>
          </w:tcPr>
          <w:p w:rsidR="00222141" w:rsidRPr="00046393" w:rsidRDefault="00222141"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c>
          <w:tcPr>
            <w:tcW w:w="1041" w:type="pct"/>
          </w:tcPr>
          <w:p w:rsidR="00222141" w:rsidRPr="00046393" w:rsidRDefault="00222141"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r>
      <w:tr w:rsidR="00222141" w:rsidRPr="00046393" w:rsidTr="00222141">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География</w:t>
            </w:r>
          </w:p>
        </w:tc>
        <w:tc>
          <w:tcPr>
            <w:tcW w:w="1041" w:type="pct"/>
            <w:shd w:val="clear" w:color="auto" w:fill="auto"/>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r>
      <w:tr w:rsidR="00222141" w:rsidRPr="00046393" w:rsidTr="00222141">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Физика</w:t>
            </w:r>
          </w:p>
        </w:tc>
        <w:tc>
          <w:tcPr>
            <w:tcW w:w="1041" w:type="pct"/>
            <w:shd w:val="clear" w:color="auto" w:fill="auto"/>
          </w:tcPr>
          <w:p w:rsidR="00222141" w:rsidRPr="00046393" w:rsidRDefault="00222141" w:rsidP="00046393">
            <w:pPr>
              <w:pStyle w:val="aff"/>
              <w:jc w:val="both"/>
              <w:rPr>
                <w:rFonts w:ascii="Times New Roman" w:hAnsi="Times New Roman"/>
                <w:sz w:val="20"/>
                <w:szCs w:val="20"/>
                <w:lang w:val="en-US"/>
              </w:rPr>
            </w:pPr>
          </w:p>
        </w:tc>
        <w:tc>
          <w:tcPr>
            <w:tcW w:w="1041" w:type="pct"/>
          </w:tcPr>
          <w:p w:rsidR="00222141" w:rsidRPr="00046393" w:rsidRDefault="00222141" w:rsidP="00046393">
            <w:pPr>
              <w:pStyle w:val="aff"/>
              <w:jc w:val="both"/>
              <w:rPr>
                <w:rFonts w:ascii="Times New Roman" w:hAnsi="Times New Roman"/>
                <w:color w:val="000000"/>
                <w:sz w:val="20"/>
                <w:szCs w:val="20"/>
                <w:lang w:val="en-US"/>
              </w:rPr>
            </w:pP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r>
      <w:tr w:rsidR="00222141" w:rsidRPr="00046393" w:rsidTr="00222141">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Биология</w:t>
            </w:r>
          </w:p>
        </w:tc>
        <w:tc>
          <w:tcPr>
            <w:tcW w:w="1041" w:type="pct"/>
            <w:shd w:val="clear" w:color="auto" w:fill="auto"/>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r>
      <w:tr w:rsidR="00222141" w:rsidRPr="00046393" w:rsidTr="00222141">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Музыка</w:t>
            </w:r>
          </w:p>
        </w:tc>
        <w:tc>
          <w:tcPr>
            <w:tcW w:w="1041" w:type="pct"/>
            <w:shd w:val="clear" w:color="auto" w:fill="auto"/>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r>
      <w:tr w:rsidR="00222141" w:rsidRPr="00046393" w:rsidTr="00222141">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Изобразительноеискусство</w:t>
            </w:r>
          </w:p>
        </w:tc>
        <w:tc>
          <w:tcPr>
            <w:tcW w:w="1041" w:type="pct"/>
            <w:shd w:val="clear" w:color="auto" w:fill="auto"/>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c>
          <w:tcPr>
            <w:tcW w:w="1041" w:type="pct"/>
          </w:tcPr>
          <w:p w:rsidR="00222141" w:rsidRPr="00046393" w:rsidRDefault="00222141" w:rsidP="00046393">
            <w:pPr>
              <w:pStyle w:val="aff"/>
              <w:jc w:val="both"/>
              <w:rPr>
                <w:rFonts w:ascii="Times New Roman" w:hAnsi="Times New Roman"/>
                <w:sz w:val="20"/>
                <w:szCs w:val="20"/>
                <w:lang w:val="en-US"/>
              </w:rPr>
            </w:pPr>
            <w:r w:rsidRPr="00046393">
              <w:rPr>
                <w:rFonts w:ascii="Times New Roman" w:hAnsi="Times New Roman"/>
                <w:sz w:val="20"/>
                <w:szCs w:val="20"/>
                <w:lang w:val="en-US"/>
              </w:rPr>
              <w:t>Тестирование /ГО</w:t>
            </w:r>
          </w:p>
        </w:tc>
      </w:tr>
      <w:tr w:rsidR="00222141" w:rsidRPr="00046393" w:rsidTr="00222141">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Технология</w:t>
            </w:r>
          </w:p>
        </w:tc>
        <w:tc>
          <w:tcPr>
            <w:tcW w:w="1041" w:type="pct"/>
            <w:shd w:val="clear" w:color="auto" w:fill="auto"/>
          </w:tcPr>
          <w:p w:rsidR="00222141" w:rsidRPr="00222141" w:rsidRDefault="00222141" w:rsidP="00046393">
            <w:pPr>
              <w:pStyle w:val="aff"/>
              <w:jc w:val="both"/>
              <w:rPr>
                <w:rFonts w:ascii="Times New Roman" w:hAnsi="Times New Roman"/>
                <w:color w:val="000000"/>
                <w:sz w:val="20"/>
                <w:szCs w:val="20"/>
                <w:lang w:val="en-US"/>
              </w:rPr>
            </w:pPr>
            <w:r w:rsidRPr="00222141">
              <w:rPr>
                <w:rFonts w:ascii="Times New Roman" w:hAnsi="Times New Roman"/>
                <w:color w:val="000000"/>
                <w:sz w:val="20"/>
                <w:szCs w:val="20"/>
                <w:lang w:val="tt-RU" w:eastAsia="ar-SA"/>
              </w:rPr>
              <w:t>Защита проекта</w:t>
            </w:r>
            <w:r w:rsidRPr="00222141">
              <w:rPr>
                <w:rFonts w:ascii="Times New Roman" w:hAnsi="Times New Roman"/>
                <w:color w:val="000000"/>
                <w:sz w:val="20"/>
                <w:szCs w:val="20"/>
                <w:lang w:val="en-US" w:eastAsia="ar-SA"/>
              </w:rPr>
              <w:t>/ ГО</w:t>
            </w:r>
          </w:p>
        </w:tc>
        <w:tc>
          <w:tcPr>
            <w:tcW w:w="1041" w:type="pct"/>
          </w:tcPr>
          <w:p w:rsidR="00222141" w:rsidRPr="00046393" w:rsidRDefault="00222141" w:rsidP="00046393">
            <w:pPr>
              <w:pStyle w:val="aff"/>
              <w:jc w:val="both"/>
              <w:rPr>
                <w:rFonts w:ascii="Times New Roman" w:hAnsi="Times New Roman"/>
                <w:color w:val="000000"/>
                <w:sz w:val="20"/>
                <w:szCs w:val="20"/>
                <w:lang w:val="tt-RU"/>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c>
          <w:tcPr>
            <w:tcW w:w="1041" w:type="pct"/>
          </w:tcPr>
          <w:p w:rsidR="00222141" w:rsidRPr="00046393" w:rsidRDefault="00222141"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r>
      <w:tr w:rsidR="00222141" w:rsidRPr="00046393" w:rsidTr="00222141">
        <w:tc>
          <w:tcPr>
            <w:tcW w:w="1877" w:type="pct"/>
            <w:shd w:val="clear" w:color="auto" w:fill="auto"/>
          </w:tcPr>
          <w:p w:rsidR="00222141" w:rsidRPr="00046393" w:rsidRDefault="00222141"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Физическаякультура</w:t>
            </w:r>
          </w:p>
        </w:tc>
        <w:tc>
          <w:tcPr>
            <w:tcW w:w="1041" w:type="pct"/>
            <w:shd w:val="clear" w:color="auto" w:fill="auto"/>
          </w:tcPr>
          <w:p w:rsidR="00222141" w:rsidRPr="00046393" w:rsidRDefault="00222141"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c>
          <w:tcPr>
            <w:tcW w:w="1041" w:type="pct"/>
          </w:tcPr>
          <w:p w:rsidR="00222141" w:rsidRPr="00046393" w:rsidRDefault="00222141" w:rsidP="00046393">
            <w:pPr>
              <w:pStyle w:val="aff"/>
              <w:jc w:val="both"/>
              <w:rPr>
                <w:rFonts w:ascii="Times New Roman" w:hAnsi="Times New Roman"/>
                <w:color w:val="000000"/>
                <w:sz w:val="20"/>
                <w:szCs w:val="20"/>
                <w:lang w:val="tt-RU"/>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c>
          <w:tcPr>
            <w:tcW w:w="1041" w:type="pct"/>
          </w:tcPr>
          <w:p w:rsidR="00222141" w:rsidRPr="00046393" w:rsidRDefault="00222141"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r>
    </w:tbl>
    <w:p w:rsidR="00046393" w:rsidRPr="00046393" w:rsidRDefault="00046393" w:rsidP="00046393">
      <w:pPr>
        <w:pStyle w:val="aff"/>
        <w:jc w:val="both"/>
        <w:rPr>
          <w:rFonts w:ascii="Times New Roman" w:hAnsi="Times New Roman"/>
          <w:sz w:val="20"/>
          <w:szCs w:val="20"/>
        </w:rPr>
      </w:pPr>
    </w:p>
    <w:p w:rsidR="00046393" w:rsidRPr="00046393" w:rsidRDefault="00046393" w:rsidP="00046393">
      <w:pPr>
        <w:pStyle w:val="aff"/>
        <w:jc w:val="both"/>
        <w:rPr>
          <w:rFonts w:ascii="Times New Roman" w:hAnsi="Times New Roman"/>
          <w:sz w:val="20"/>
          <w:szCs w:val="20"/>
          <w:lang w:val="en-US"/>
        </w:rPr>
      </w:pPr>
      <w:r w:rsidRPr="00046393">
        <w:rPr>
          <w:rFonts w:ascii="Times New Roman" w:hAnsi="Times New Roman"/>
          <w:sz w:val="20"/>
          <w:szCs w:val="20"/>
          <w:lang w:val="en-US"/>
        </w:rPr>
        <w:t>в 8-9 классах: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2011"/>
        <w:gridCol w:w="1793"/>
        <w:gridCol w:w="2709"/>
      </w:tblGrid>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sz w:val="20"/>
                <w:szCs w:val="20"/>
                <w:lang w:val="en-US"/>
              </w:rPr>
            </w:pPr>
            <w:r w:rsidRPr="00046393">
              <w:rPr>
                <w:rFonts w:ascii="Times New Roman" w:hAnsi="Times New Roman"/>
                <w:sz w:val="20"/>
                <w:szCs w:val="20"/>
                <w:lang w:val="en-US"/>
              </w:rPr>
              <w:t>Предметы</w:t>
            </w:r>
            <w:r w:rsidRPr="00046393">
              <w:rPr>
                <w:rFonts w:ascii="Times New Roman" w:hAnsi="Times New Roman"/>
                <w:sz w:val="20"/>
                <w:szCs w:val="20"/>
                <w:lang w:val="tt-RU"/>
              </w:rPr>
              <w:t xml:space="preserve"> </w:t>
            </w:r>
            <w:r w:rsidRPr="00046393">
              <w:rPr>
                <w:rFonts w:ascii="Times New Roman" w:hAnsi="Times New Roman"/>
                <w:sz w:val="20"/>
                <w:szCs w:val="20"/>
                <w:lang w:val="en-US"/>
              </w:rPr>
              <w:t>учебного</w:t>
            </w:r>
            <w:r w:rsidRPr="00046393">
              <w:rPr>
                <w:rFonts w:ascii="Times New Roman" w:hAnsi="Times New Roman"/>
                <w:sz w:val="20"/>
                <w:szCs w:val="20"/>
                <w:lang w:val="tt-RU"/>
              </w:rPr>
              <w:t xml:space="preserve"> </w:t>
            </w:r>
            <w:r w:rsidRPr="00046393">
              <w:rPr>
                <w:rFonts w:ascii="Times New Roman" w:hAnsi="Times New Roman"/>
                <w:sz w:val="20"/>
                <w:szCs w:val="20"/>
                <w:lang w:val="en-US"/>
              </w:rPr>
              <w:t>плана</w:t>
            </w:r>
          </w:p>
        </w:tc>
        <w:tc>
          <w:tcPr>
            <w:tcW w:w="1498" w:type="pct"/>
            <w:shd w:val="clear" w:color="auto" w:fill="auto"/>
          </w:tcPr>
          <w:p w:rsidR="00046393" w:rsidRPr="00046393" w:rsidRDefault="00046393" w:rsidP="00046393">
            <w:pPr>
              <w:pStyle w:val="aff"/>
              <w:jc w:val="both"/>
              <w:rPr>
                <w:rFonts w:ascii="Times New Roman" w:hAnsi="Times New Roman"/>
                <w:sz w:val="20"/>
                <w:szCs w:val="20"/>
                <w:lang w:val="en-US"/>
              </w:rPr>
            </w:pPr>
            <w:r w:rsidRPr="00046393">
              <w:rPr>
                <w:rFonts w:ascii="Times New Roman" w:hAnsi="Times New Roman"/>
                <w:sz w:val="20"/>
                <w:szCs w:val="20"/>
                <w:lang w:val="en-US"/>
              </w:rPr>
              <w:t>8 класс</w:t>
            </w:r>
          </w:p>
        </w:tc>
        <w:tc>
          <w:tcPr>
            <w:tcW w:w="2200" w:type="pct"/>
            <w:shd w:val="clear" w:color="auto" w:fill="auto"/>
          </w:tcPr>
          <w:p w:rsidR="00046393" w:rsidRPr="00046393" w:rsidRDefault="00046393" w:rsidP="00046393">
            <w:pPr>
              <w:pStyle w:val="aff"/>
              <w:jc w:val="both"/>
              <w:rPr>
                <w:rFonts w:ascii="Times New Roman" w:hAnsi="Times New Roman"/>
                <w:sz w:val="20"/>
                <w:szCs w:val="20"/>
                <w:lang w:val="en-US"/>
              </w:rPr>
            </w:pPr>
            <w:r w:rsidRPr="00046393">
              <w:rPr>
                <w:rFonts w:ascii="Times New Roman" w:hAnsi="Times New Roman"/>
                <w:sz w:val="20"/>
                <w:szCs w:val="20"/>
                <w:lang w:val="en-US"/>
              </w:rPr>
              <w:t>9 класс</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Русский</w:t>
            </w:r>
            <w:r w:rsidRPr="00046393">
              <w:rPr>
                <w:rFonts w:ascii="Times New Roman" w:hAnsi="Times New Roman"/>
                <w:bCs/>
                <w:sz w:val="20"/>
                <w:szCs w:val="20"/>
                <w:lang w:val="tt-RU"/>
              </w:rPr>
              <w:t xml:space="preserve"> </w:t>
            </w:r>
            <w:r w:rsidRPr="00046393">
              <w:rPr>
                <w:rFonts w:ascii="Times New Roman" w:hAnsi="Times New Roman"/>
                <w:bCs/>
                <w:sz w:val="20"/>
                <w:szCs w:val="20"/>
                <w:lang w:val="en-US"/>
              </w:rPr>
              <w:t>язык</w:t>
            </w:r>
          </w:p>
        </w:tc>
        <w:tc>
          <w:tcPr>
            <w:tcW w:w="1498" w:type="pct"/>
            <w:shd w:val="clear" w:color="auto" w:fill="auto"/>
          </w:tcPr>
          <w:p w:rsidR="00046393" w:rsidRPr="00046393" w:rsidRDefault="00046393" w:rsidP="00046393">
            <w:pPr>
              <w:pStyle w:val="aff"/>
              <w:jc w:val="both"/>
              <w:rPr>
                <w:rFonts w:ascii="Times New Roman" w:hAnsi="Times New Roman"/>
                <w:sz w:val="20"/>
                <w:szCs w:val="20"/>
                <w:lang w:val="en-US"/>
              </w:rPr>
            </w:pPr>
            <w:r w:rsidRPr="00046393">
              <w:rPr>
                <w:rFonts w:ascii="Times New Roman" w:hAnsi="Times New Roman"/>
                <w:sz w:val="20"/>
                <w:szCs w:val="20"/>
                <w:lang w:val="en-US"/>
              </w:rPr>
              <w:t xml:space="preserve">Тестирование/ГО     </w:t>
            </w:r>
          </w:p>
        </w:tc>
        <w:tc>
          <w:tcPr>
            <w:tcW w:w="2200" w:type="pct"/>
            <w:shd w:val="clear" w:color="auto" w:fill="auto"/>
          </w:tcPr>
          <w:p w:rsidR="00046393" w:rsidRPr="00046393" w:rsidRDefault="00046393" w:rsidP="00046393">
            <w:pPr>
              <w:pStyle w:val="aff"/>
              <w:jc w:val="both"/>
              <w:rPr>
                <w:rFonts w:ascii="Times New Roman" w:hAnsi="Times New Roman"/>
                <w:sz w:val="20"/>
                <w:szCs w:val="20"/>
                <w:lang w:val="tt-RU"/>
              </w:rPr>
            </w:pPr>
            <w:r w:rsidRPr="00046393">
              <w:rPr>
                <w:rFonts w:ascii="Times New Roman" w:hAnsi="Times New Roman"/>
                <w:sz w:val="20"/>
                <w:szCs w:val="20"/>
              </w:rPr>
              <w:t>/</w:t>
            </w:r>
            <w:r w:rsidRPr="00046393">
              <w:rPr>
                <w:rFonts w:ascii="Times New Roman" w:hAnsi="Times New Roman"/>
                <w:sz w:val="20"/>
                <w:szCs w:val="20"/>
                <w:lang w:val="tt-RU"/>
              </w:rPr>
              <w:t>Изложение/ГО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Литература</w:t>
            </w:r>
          </w:p>
        </w:tc>
        <w:tc>
          <w:tcPr>
            <w:tcW w:w="1498" w:type="pct"/>
            <w:shd w:val="clear" w:color="auto" w:fill="auto"/>
          </w:tcPr>
          <w:p w:rsidR="00046393" w:rsidRPr="00046393" w:rsidRDefault="00046393" w:rsidP="00046393">
            <w:pPr>
              <w:pStyle w:val="aff"/>
              <w:jc w:val="both"/>
              <w:rPr>
                <w:rFonts w:ascii="Times New Roman" w:hAnsi="Times New Roman"/>
                <w:sz w:val="20"/>
                <w:szCs w:val="20"/>
                <w:lang w:val="en-US"/>
              </w:rPr>
            </w:pPr>
            <w:r w:rsidRPr="00046393">
              <w:rPr>
                <w:rFonts w:ascii="Times New Roman" w:hAnsi="Times New Roman"/>
                <w:sz w:val="20"/>
                <w:szCs w:val="20"/>
                <w:lang w:val="en-US"/>
              </w:rPr>
              <w:t xml:space="preserve">Тестирование/ГО     </w:t>
            </w:r>
          </w:p>
        </w:tc>
        <w:tc>
          <w:tcPr>
            <w:tcW w:w="2200" w:type="pct"/>
            <w:shd w:val="clear" w:color="auto" w:fill="auto"/>
          </w:tcPr>
          <w:p w:rsidR="00046393" w:rsidRPr="00046393" w:rsidRDefault="00046393" w:rsidP="00046393">
            <w:pPr>
              <w:pStyle w:val="aff"/>
              <w:jc w:val="both"/>
              <w:rPr>
                <w:rFonts w:ascii="Times New Roman" w:hAnsi="Times New Roman"/>
                <w:sz w:val="20"/>
                <w:szCs w:val="20"/>
              </w:rPr>
            </w:pPr>
            <w:r w:rsidRPr="00046393">
              <w:rPr>
                <w:rFonts w:ascii="Times New Roman" w:hAnsi="Times New Roman"/>
                <w:sz w:val="20"/>
                <w:szCs w:val="20"/>
              </w:rPr>
              <w:t>/</w:t>
            </w:r>
            <w:r w:rsidRPr="00046393">
              <w:rPr>
                <w:rFonts w:ascii="Times New Roman" w:hAnsi="Times New Roman"/>
                <w:sz w:val="20"/>
                <w:szCs w:val="20"/>
                <w:lang w:val="en-US"/>
              </w:rPr>
              <w:t>Тестирование</w:t>
            </w:r>
            <w:r w:rsidRPr="00046393">
              <w:rPr>
                <w:rFonts w:ascii="Times New Roman" w:hAnsi="Times New Roman"/>
                <w:sz w:val="20"/>
                <w:szCs w:val="20"/>
              </w:rPr>
              <w:t>/ГО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en-US"/>
              </w:rPr>
            </w:pPr>
            <w:r w:rsidRPr="00046393">
              <w:rPr>
                <w:rFonts w:ascii="Times New Roman" w:hAnsi="Times New Roman"/>
                <w:bCs/>
                <w:sz w:val="20"/>
                <w:szCs w:val="20"/>
                <w:lang w:val="tt-RU"/>
              </w:rPr>
              <w:t>Родной (т</w:t>
            </w:r>
            <w:r w:rsidRPr="00046393">
              <w:rPr>
                <w:rFonts w:ascii="Times New Roman" w:hAnsi="Times New Roman"/>
                <w:bCs/>
                <w:sz w:val="20"/>
                <w:szCs w:val="20"/>
                <w:lang w:val="en-US"/>
              </w:rPr>
              <w:t>атарский</w:t>
            </w:r>
            <w:r w:rsidRPr="00046393">
              <w:rPr>
                <w:rFonts w:ascii="Times New Roman" w:hAnsi="Times New Roman"/>
                <w:bCs/>
                <w:sz w:val="20"/>
                <w:szCs w:val="20"/>
                <w:lang w:val="tt-RU"/>
              </w:rPr>
              <w:t>)</w:t>
            </w:r>
            <w:r w:rsidRPr="00046393">
              <w:rPr>
                <w:rFonts w:ascii="Times New Roman" w:hAnsi="Times New Roman"/>
                <w:bCs/>
                <w:sz w:val="20"/>
                <w:szCs w:val="20"/>
                <w:lang w:val="en-US"/>
              </w:rPr>
              <w:t>язык</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c>
          <w:tcPr>
            <w:tcW w:w="2200" w:type="pct"/>
            <w:shd w:val="clear" w:color="auto" w:fill="auto"/>
          </w:tcPr>
          <w:p w:rsidR="00046393" w:rsidRPr="00046393" w:rsidRDefault="00046393" w:rsidP="00046393">
            <w:pPr>
              <w:pStyle w:val="aff"/>
              <w:jc w:val="both"/>
              <w:rPr>
                <w:rFonts w:ascii="Times New Roman" w:hAnsi="Times New Roman"/>
                <w:color w:val="000000"/>
                <w:sz w:val="20"/>
                <w:szCs w:val="20"/>
              </w:rPr>
            </w:pPr>
            <w:r w:rsidRPr="00046393">
              <w:rPr>
                <w:rFonts w:ascii="Times New Roman" w:hAnsi="Times New Roman"/>
                <w:sz w:val="20"/>
                <w:szCs w:val="20"/>
              </w:rPr>
              <w:t>/Изложение/ГО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en-US"/>
              </w:rPr>
            </w:pPr>
            <w:r w:rsidRPr="00046393">
              <w:rPr>
                <w:rFonts w:ascii="Times New Roman" w:hAnsi="Times New Roman"/>
                <w:bCs/>
                <w:sz w:val="20"/>
                <w:szCs w:val="20"/>
                <w:lang w:val="tt-RU"/>
              </w:rPr>
              <w:t>Родная (т</w:t>
            </w:r>
            <w:r w:rsidRPr="00046393">
              <w:rPr>
                <w:rFonts w:ascii="Times New Roman" w:hAnsi="Times New Roman"/>
                <w:bCs/>
                <w:sz w:val="20"/>
                <w:szCs w:val="20"/>
                <w:lang w:val="en-US"/>
              </w:rPr>
              <w:t>атарская</w:t>
            </w:r>
            <w:r w:rsidRPr="00046393">
              <w:rPr>
                <w:rFonts w:ascii="Times New Roman" w:hAnsi="Times New Roman"/>
                <w:bCs/>
                <w:sz w:val="20"/>
                <w:szCs w:val="20"/>
                <w:lang w:val="tt-RU"/>
              </w:rPr>
              <w:t>)</w:t>
            </w:r>
            <w:r w:rsidRPr="00046393">
              <w:rPr>
                <w:rFonts w:ascii="Times New Roman" w:hAnsi="Times New Roman"/>
                <w:bCs/>
                <w:sz w:val="20"/>
                <w:szCs w:val="20"/>
                <w:lang w:val="en-US"/>
              </w:rPr>
              <w:t>литература</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c>
          <w:tcPr>
            <w:tcW w:w="2200" w:type="pct"/>
            <w:shd w:val="clear" w:color="auto" w:fill="auto"/>
          </w:tcPr>
          <w:p w:rsidR="00046393" w:rsidRPr="00046393" w:rsidRDefault="00046393" w:rsidP="00046393">
            <w:pPr>
              <w:pStyle w:val="aff"/>
              <w:jc w:val="both"/>
              <w:rPr>
                <w:rFonts w:ascii="Times New Roman" w:hAnsi="Times New Roman"/>
                <w:sz w:val="20"/>
                <w:szCs w:val="20"/>
              </w:rPr>
            </w:pPr>
            <w:r w:rsidRPr="00046393">
              <w:rPr>
                <w:rFonts w:ascii="Times New Roman" w:hAnsi="Times New Roman"/>
                <w:sz w:val="20"/>
                <w:szCs w:val="20"/>
              </w:rPr>
              <w:t>/</w:t>
            </w:r>
            <w:r w:rsidRPr="00046393">
              <w:rPr>
                <w:rFonts w:ascii="Times New Roman" w:hAnsi="Times New Roman"/>
                <w:sz w:val="20"/>
                <w:szCs w:val="20"/>
                <w:lang w:val="en-US"/>
              </w:rPr>
              <w:t>Тестирование</w:t>
            </w:r>
            <w:r w:rsidRPr="00046393">
              <w:rPr>
                <w:rFonts w:ascii="Times New Roman" w:hAnsi="Times New Roman"/>
                <w:sz w:val="20"/>
                <w:szCs w:val="20"/>
              </w:rPr>
              <w:t>/ГО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rPr>
            </w:pPr>
            <w:r w:rsidRPr="00046393">
              <w:rPr>
                <w:rFonts w:ascii="Times New Roman" w:hAnsi="Times New Roman"/>
                <w:bCs/>
                <w:sz w:val="20"/>
                <w:szCs w:val="20"/>
              </w:rPr>
              <w:t>Иностранный</w:t>
            </w:r>
            <w:r w:rsidRPr="00046393">
              <w:rPr>
                <w:rFonts w:ascii="Times New Roman" w:hAnsi="Times New Roman"/>
                <w:bCs/>
                <w:sz w:val="20"/>
                <w:szCs w:val="20"/>
                <w:lang w:val="tt-RU"/>
              </w:rPr>
              <w:t xml:space="preserve"> (англ.) </w:t>
            </w:r>
            <w:r w:rsidRPr="00046393">
              <w:rPr>
                <w:rFonts w:ascii="Times New Roman" w:hAnsi="Times New Roman"/>
                <w:bCs/>
                <w:sz w:val="20"/>
                <w:szCs w:val="20"/>
              </w:rPr>
              <w:t>язык</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rPr>
            </w:pPr>
            <w:r w:rsidRPr="00046393">
              <w:rPr>
                <w:rFonts w:ascii="Times New Roman" w:hAnsi="Times New Roman"/>
                <w:color w:val="000000"/>
                <w:sz w:val="20"/>
                <w:szCs w:val="20"/>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rPr>
              <w:t>работа/ ГО</w:t>
            </w:r>
          </w:p>
        </w:tc>
        <w:tc>
          <w:tcPr>
            <w:tcW w:w="2200" w:type="pct"/>
            <w:shd w:val="clear" w:color="auto" w:fill="auto"/>
          </w:tcPr>
          <w:p w:rsidR="00046393" w:rsidRPr="00046393" w:rsidRDefault="00046393" w:rsidP="00046393">
            <w:pPr>
              <w:pStyle w:val="aff"/>
              <w:jc w:val="both"/>
              <w:rPr>
                <w:rFonts w:ascii="Times New Roman" w:hAnsi="Times New Roman"/>
                <w:sz w:val="20"/>
                <w:szCs w:val="20"/>
              </w:rPr>
            </w:pPr>
            <w:r w:rsidRPr="00046393">
              <w:rPr>
                <w:rFonts w:ascii="Times New Roman" w:hAnsi="Times New Roman"/>
                <w:sz w:val="20"/>
                <w:szCs w:val="20"/>
              </w:rPr>
              <w:t>/Тестирование/ГО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tt-RU"/>
              </w:rPr>
            </w:pPr>
            <w:r w:rsidRPr="00046393">
              <w:rPr>
                <w:rFonts w:ascii="Times New Roman" w:hAnsi="Times New Roman"/>
                <w:bCs/>
                <w:sz w:val="20"/>
                <w:szCs w:val="20"/>
                <w:lang w:val="tt-RU"/>
              </w:rPr>
              <w:t>Алгебра</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rPr>
            </w:pPr>
            <w:r w:rsidRPr="00046393">
              <w:rPr>
                <w:rFonts w:ascii="Times New Roman" w:hAnsi="Times New Roman"/>
                <w:color w:val="000000"/>
                <w:sz w:val="20"/>
                <w:szCs w:val="20"/>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rPr>
              <w:t>работа/ ГО</w:t>
            </w:r>
          </w:p>
        </w:tc>
        <w:tc>
          <w:tcPr>
            <w:tcW w:w="2200" w:type="pct"/>
            <w:shd w:val="clear" w:color="auto" w:fill="auto"/>
          </w:tcPr>
          <w:p w:rsidR="00046393" w:rsidRPr="00046393" w:rsidRDefault="00046393" w:rsidP="00046393">
            <w:pPr>
              <w:pStyle w:val="aff"/>
              <w:jc w:val="both"/>
              <w:rPr>
                <w:rFonts w:ascii="Times New Roman" w:hAnsi="Times New Roman"/>
                <w:color w:val="000000"/>
                <w:sz w:val="20"/>
                <w:szCs w:val="20"/>
              </w:rPr>
            </w:pPr>
            <w:r w:rsidRPr="00046393">
              <w:rPr>
                <w:rFonts w:ascii="Times New Roman" w:hAnsi="Times New Roman"/>
                <w:sz w:val="20"/>
                <w:szCs w:val="20"/>
              </w:rPr>
              <w:t>/</w:t>
            </w:r>
            <w:r w:rsidRPr="00046393">
              <w:rPr>
                <w:rFonts w:ascii="Times New Roman" w:hAnsi="Times New Roman"/>
                <w:color w:val="000000"/>
                <w:sz w:val="20"/>
                <w:szCs w:val="20"/>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rPr>
              <w:t>работа/ГО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tt-RU"/>
              </w:rPr>
            </w:pPr>
            <w:r w:rsidRPr="00046393">
              <w:rPr>
                <w:rFonts w:ascii="Times New Roman" w:hAnsi="Times New Roman"/>
                <w:bCs/>
                <w:sz w:val="20"/>
                <w:szCs w:val="20"/>
                <w:lang w:val="tt-RU"/>
              </w:rPr>
              <w:t>Геометрия</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c>
          <w:tcPr>
            <w:tcW w:w="2200" w:type="pct"/>
            <w:shd w:val="clear" w:color="auto" w:fill="auto"/>
          </w:tcPr>
          <w:p w:rsidR="00046393" w:rsidRPr="00046393" w:rsidRDefault="00046393" w:rsidP="00046393">
            <w:pPr>
              <w:pStyle w:val="aff"/>
              <w:jc w:val="both"/>
              <w:rPr>
                <w:rFonts w:ascii="Times New Roman" w:hAnsi="Times New Roman"/>
                <w:color w:val="000000"/>
                <w:sz w:val="20"/>
                <w:szCs w:val="20"/>
              </w:rPr>
            </w:pPr>
            <w:r w:rsidRPr="00046393">
              <w:rPr>
                <w:rFonts w:ascii="Times New Roman" w:hAnsi="Times New Roman"/>
                <w:sz w:val="20"/>
                <w:szCs w:val="20"/>
              </w:rPr>
              <w:t>/</w:t>
            </w:r>
            <w:r w:rsidRPr="00046393">
              <w:rPr>
                <w:rFonts w:ascii="Times New Roman" w:hAnsi="Times New Roman"/>
                <w:color w:val="000000"/>
                <w:sz w:val="20"/>
                <w:szCs w:val="20"/>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rPr>
              <w:t>работа/ГО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Информатика</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c>
          <w:tcPr>
            <w:tcW w:w="2200" w:type="pct"/>
            <w:shd w:val="clear" w:color="auto" w:fill="auto"/>
          </w:tcPr>
          <w:p w:rsidR="00046393" w:rsidRPr="00046393" w:rsidRDefault="00046393" w:rsidP="00046393">
            <w:pPr>
              <w:pStyle w:val="aff"/>
              <w:jc w:val="both"/>
              <w:rPr>
                <w:rFonts w:ascii="Times New Roman" w:hAnsi="Times New Roman"/>
                <w:sz w:val="20"/>
                <w:szCs w:val="20"/>
              </w:rPr>
            </w:pPr>
            <w:r w:rsidRPr="00046393">
              <w:rPr>
                <w:rFonts w:ascii="Times New Roman" w:hAnsi="Times New Roman"/>
                <w:sz w:val="20"/>
                <w:szCs w:val="20"/>
              </w:rPr>
              <w:t>/</w:t>
            </w:r>
            <w:r w:rsidRPr="00046393">
              <w:rPr>
                <w:rFonts w:ascii="Times New Roman" w:hAnsi="Times New Roman"/>
                <w:sz w:val="20"/>
                <w:szCs w:val="20"/>
                <w:lang w:val="en-US"/>
              </w:rPr>
              <w:t>Тестирование</w:t>
            </w:r>
            <w:r w:rsidRPr="00046393">
              <w:rPr>
                <w:rFonts w:ascii="Times New Roman" w:hAnsi="Times New Roman"/>
                <w:sz w:val="20"/>
                <w:szCs w:val="20"/>
              </w:rPr>
              <w:t>/ГО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История</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c>
          <w:tcPr>
            <w:tcW w:w="2200" w:type="pct"/>
            <w:shd w:val="clear" w:color="auto" w:fill="auto"/>
          </w:tcPr>
          <w:p w:rsidR="00046393" w:rsidRPr="00046393" w:rsidRDefault="00046393" w:rsidP="00046393">
            <w:pPr>
              <w:pStyle w:val="aff"/>
              <w:jc w:val="both"/>
              <w:rPr>
                <w:rFonts w:ascii="Times New Roman" w:hAnsi="Times New Roman"/>
                <w:sz w:val="20"/>
                <w:szCs w:val="20"/>
              </w:rPr>
            </w:pPr>
            <w:r w:rsidRPr="00046393">
              <w:rPr>
                <w:rFonts w:ascii="Times New Roman" w:hAnsi="Times New Roman"/>
                <w:sz w:val="20"/>
                <w:szCs w:val="20"/>
              </w:rPr>
              <w:t>/</w:t>
            </w:r>
            <w:r w:rsidRPr="00046393">
              <w:rPr>
                <w:rFonts w:ascii="Times New Roman" w:hAnsi="Times New Roman"/>
                <w:sz w:val="20"/>
                <w:szCs w:val="20"/>
                <w:lang w:val="en-US"/>
              </w:rPr>
              <w:t>Тестирование</w:t>
            </w:r>
            <w:r w:rsidRPr="00046393">
              <w:rPr>
                <w:rFonts w:ascii="Times New Roman" w:hAnsi="Times New Roman"/>
                <w:sz w:val="20"/>
                <w:szCs w:val="20"/>
              </w:rPr>
              <w:t>/ГО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Обществознание</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c>
          <w:tcPr>
            <w:tcW w:w="2200" w:type="pct"/>
            <w:shd w:val="clear" w:color="auto" w:fill="auto"/>
          </w:tcPr>
          <w:p w:rsidR="00046393" w:rsidRPr="00046393" w:rsidRDefault="00046393" w:rsidP="00046393">
            <w:pPr>
              <w:pStyle w:val="aff"/>
              <w:jc w:val="both"/>
              <w:rPr>
                <w:rFonts w:ascii="Times New Roman" w:hAnsi="Times New Roman"/>
                <w:color w:val="000000"/>
                <w:sz w:val="20"/>
                <w:szCs w:val="20"/>
              </w:rPr>
            </w:pPr>
            <w:r w:rsidRPr="00046393">
              <w:rPr>
                <w:rFonts w:ascii="Times New Roman" w:hAnsi="Times New Roman"/>
                <w:sz w:val="20"/>
                <w:szCs w:val="20"/>
              </w:rPr>
              <w:t>/</w:t>
            </w:r>
            <w:r w:rsidRPr="00046393">
              <w:rPr>
                <w:rFonts w:ascii="Times New Roman" w:hAnsi="Times New Roman"/>
                <w:sz w:val="20"/>
                <w:szCs w:val="20"/>
                <w:lang w:val="en-US"/>
              </w:rPr>
              <w:t>Тестирование</w:t>
            </w:r>
            <w:r w:rsidRPr="00046393">
              <w:rPr>
                <w:rFonts w:ascii="Times New Roman" w:hAnsi="Times New Roman"/>
                <w:sz w:val="20"/>
                <w:szCs w:val="20"/>
              </w:rPr>
              <w:t>/ГО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География</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c>
          <w:tcPr>
            <w:tcW w:w="2200" w:type="pct"/>
            <w:shd w:val="clear" w:color="auto" w:fill="auto"/>
          </w:tcPr>
          <w:p w:rsidR="00046393" w:rsidRPr="00046393" w:rsidRDefault="00046393" w:rsidP="00046393">
            <w:pPr>
              <w:pStyle w:val="aff"/>
              <w:jc w:val="both"/>
              <w:rPr>
                <w:rFonts w:ascii="Times New Roman" w:hAnsi="Times New Roman"/>
                <w:color w:val="000000"/>
                <w:sz w:val="20"/>
                <w:szCs w:val="20"/>
              </w:rPr>
            </w:pPr>
            <w:r w:rsidRPr="00046393">
              <w:rPr>
                <w:rFonts w:ascii="Times New Roman" w:hAnsi="Times New Roman"/>
                <w:sz w:val="20"/>
                <w:szCs w:val="20"/>
              </w:rPr>
              <w:t>/</w:t>
            </w:r>
            <w:r w:rsidRPr="00046393">
              <w:rPr>
                <w:rFonts w:ascii="Times New Roman" w:hAnsi="Times New Roman"/>
                <w:sz w:val="20"/>
                <w:szCs w:val="20"/>
                <w:lang w:val="en-US"/>
              </w:rPr>
              <w:t>Тестирование</w:t>
            </w:r>
            <w:r w:rsidRPr="00046393">
              <w:rPr>
                <w:rFonts w:ascii="Times New Roman" w:hAnsi="Times New Roman"/>
                <w:sz w:val="20"/>
                <w:szCs w:val="20"/>
              </w:rPr>
              <w:t>/ГО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Физика</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c>
          <w:tcPr>
            <w:tcW w:w="2200" w:type="pct"/>
            <w:shd w:val="clear" w:color="auto" w:fill="auto"/>
          </w:tcPr>
          <w:p w:rsidR="00046393" w:rsidRPr="00046393" w:rsidRDefault="00046393" w:rsidP="00046393">
            <w:pPr>
              <w:pStyle w:val="aff"/>
              <w:jc w:val="both"/>
              <w:rPr>
                <w:rFonts w:ascii="Times New Roman" w:hAnsi="Times New Roman"/>
                <w:sz w:val="20"/>
                <w:szCs w:val="20"/>
              </w:rPr>
            </w:pPr>
            <w:r w:rsidRPr="00046393">
              <w:rPr>
                <w:rFonts w:ascii="Times New Roman" w:hAnsi="Times New Roman"/>
                <w:sz w:val="20"/>
                <w:szCs w:val="20"/>
              </w:rPr>
              <w:t>/</w:t>
            </w:r>
            <w:r w:rsidRPr="00046393">
              <w:rPr>
                <w:rFonts w:ascii="Times New Roman" w:hAnsi="Times New Roman"/>
                <w:color w:val="000000"/>
                <w:sz w:val="20"/>
                <w:szCs w:val="20"/>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rPr>
              <w:t>работа/ГО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tt-RU"/>
              </w:rPr>
            </w:pPr>
            <w:r w:rsidRPr="00046393">
              <w:rPr>
                <w:rFonts w:ascii="Times New Roman" w:hAnsi="Times New Roman"/>
                <w:bCs/>
                <w:sz w:val="20"/>
                <w:szCs w:val="20"/>
                <w:lang w:val="en-US"/>
              </w:rPr>
              <w:t>Химия</w:t>
            </w:r>
            <w:r w:rsidRPr="00046393">
              <w:rPr>
                <w:rFonts w:ascii="Times New Roman" w:hAnsi="Times New Roman"/>
                <w:bCs/>
                <w:sz w:val="20"/>
                <w:szCs w:val="20"/>
                <w:lang w:val="tt-RU"/>
              </w:rPr>
              <w:t xml:space="preserve">  </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en-US"/>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lang w:val="en-US"/>
              </w:rPr>
              <w:t>работа/ ГО</w:t>
            </w:r>
          </w:p>
        </w:tc>
        <w:tc>
          <w:tcPr>
            <w:tcW w:w="2200" w:type="pct"/>
            <w:shd w:val="clear" w:color="auto" w:fill="auto"/>
          </w:tcPr>
          <w:p w:rsidR="00046393" w:rsidRPr="00046393" w:rsidRDefault="00046393" w:rsidP="00046393">
            <w:pPr>
              <w:pStyle w:val="aff"/>
              <w:jc w:val="both"/>
              <w:rPr>
                <w:rFonts w:ascii="Times New Roman" w:hAnsi="Times New Roman"/>
                <w:color w:val="000000"/>
                <w:sz w:val="20"/>
                <w:szCs w:val="20"/>
              </w:rPr>
            </w:pPr>
            <w:r w:rsidRPr="00046393">
              <w:rPr>
                <w:rFonts w:ascii="Times New Roman" w:hAnsi="Times New Roman"/>
                <w:sz w:val="20"/>
                <w:szCs w:val="20"/>
              </w:rPr>
              <w:t>/</w:t>
            </w:r>
            <w:r w:rsidRPr="00046393">
              <w:rPr>
                <w:rFonts w:ascii="Times New Roman" w:hAnsi="Times New Roman"/>
                <w:color w:val="000000"/>
                <w:sz w:val="20"/>
                <w:szCs w:val="20"/>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rPr>
              <w:t>работа/ГО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Биология</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c>
          <w:tcPr>
            <w:tcW w:w="2200" w:type="pct"/>
            <w:shd w:val="clear" w:color="auto" w:fill="auto"/>
          </w:tcPr>
          <w:p w:rsidR="00046393" w:rsidRPr="00046393" w:rsidRDefault="00046393" w:rsidP="00046393">
            <w:pPr>
              <w:pStyle w:val="aff"/>
              <w:jc w:val="both"/>
              <w:rPr>
                <w:rFonts w:ascii="Times New Roman" w:hAnsi="Times New Roman"/>
                <w:color w:val="000000"/>
                <w:sz w:val="20"/>
                <w:szCs w:val="20"/>
              </w:rPr>
            </w:pPr>
            <w:r w:rsidRPr="00046393">
              <w:rPr>
                <w:rFonts w:ascii="Times New Roman" w:hAnsi="Times New Roman"/>
                <w:sz w:val="20"/>
                <w:szCs w:val="20"/>
              </w:rPr>
              <w:t>/</w:t>
            </w:r>
            <w:r w:rsidRPr="00046393">
              <w:rPr>
                <w:rFonts w:ascii="Times New Roman" w:hAnsi="Times New Roman"/>
                <w:sz w:val="20"/>
                <w:szCs w:val="20"/>
                <w:lang w:val="en-US"/>
              </w:rPr>
              <w:t>Тестирование</w:t>
            </w:r>
            <w:r w:rsidRPr="00046393">
              <w:rPr>
                <w:rFonts w:ascii="Times New Roman" w:hAnsi="Times New Roman"/>
                <w:sz w:val="20"/>
                <w:szCs w:val="20"/>
              </w:rPr>
              <w:t>/ГО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tt-RU"/>
              </w:rPr>
            </w:pPr>
            <w:r w:rsidRPr="00046393">
              <w:rPr>
                <w:rFonts w:ascii="Times New Roman" w:hAnsi="Times New Roman"/>
                <w:bCs/>
                <w:sz w:val="20"/>
                <w:szCs w:val="20"/>
                <w:lang w:val="tt-RU"/>
              </w:rPr>
              <w:t>Музыка</w:t>
            </w:r>
          </w:p>
        </w:tc>
        <w:tc>
          <w:tcPr>
            <w:tcW w:w="1498" w:type="pct"/>
            <w:shd w:val="clear" w:color="auto" w:fill="auto"/>
          </w:tcPr>
          <w:p w:rsidR="00046393" w:rsidRPr="00046393" w:rsidRDefault="00046393" w:rsidP="00046393">
            <w:pPr>
              <w:pStyle w:val="aff"/>
              <w:jc w:val="both"/>
              <w:rPr>
                <w:rFonts w:ascii="Times New Roman" w:hAnsi="Times New Roman"/>
                <w:sz w:val="20"/>
                <w:szCs w:val="20"/>
                <w:lang w:val="en-US"/>
              </w:rPr>
            </w:pPr>
            <w:r w:rsidRPr="00046393">
              <w:rPr>
                <w:rFonts w:ascii="Times New Roman" w:hAnsi="Times New Roman"/>
                <w:sz w:val="20"/>
                <w:szCs w:val="20"/>
                <w:lang w:val="en-US"/>
              </w:rPr>
              <w:t xml:space="preserve">Тестирование/ГО     </w:t>
            </w:r>
          </w:p>
        </w:tc>
        <w:tc>
          <w:tcPr>
            <w:tcW w:w="2200" w:type="pct"/>
            <w:shd w:val="clear" w:color="auto" w:fill="auto"/>
          </w:tcPr>
          <w:p w:rsidR="00046393" w:rsidRPr="00046393" w:rsidRDefault="00046393" w:rsidP="00046393">
            <w:pPr>
              <w:pStyle w:val="aff"/>
              <w:jc w:val="both"/>
              <w:rPr>
                <w:rFonts w:ascii="Times New Roman" w:hAnsi="Times New Roman"/>
                <w:sz w:val="20"/>
                <w:szCs w:val="20"/>
                <w:lang w:val="en-US"/>
              </w:rPr>
            </w:pP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Технология</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c>
          <w:tcPr>
            <w:tcW w:w="2200" w:type="pct"/>
            <w:shd w:val="clear" w:color="auto" w:fill="auto"/>
          </w:tcPr>
          <w:p w:rsidR="00046393" w:rsidRPr="00046393" w:rsidRDefault="00046393" w:rsidP="00046393">
            <w:pPr>
              <w:pStyle w:val="aff"/>
              <w:jc w:val="both"/>
              <w:rPr>
                <w:rFonts w:ascii="Times New Roman" w:hAnsi="Times New Roman"/>
                <w:sz w:val="20"/>
                <w:szCs w:val="20"/>
              </w:rPr>
            </w:pP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en-US"/>
              </w:rPr>
            </w:pPr>
            <w:r w:rsidRPr="00046393">
              <w:rPr>
                <w:rFonts w:ascii="Times New Roman" w:hAnsi="Times New Roman"/>
                <w:bCs/>
                <w:sz w:val="20"/>
                <w:szCs w:val="20"/>
                <w:lang w:val="en-US"/>
              </w:rPr>
              <w:t>Физическаякультура</w:t>
            </w:r>
          </w:p>
        </w:tc>
        <w:tc>
          <w:tcPr>
            <w:tcW w:w="1498"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tt-RU"/>
              </w:rPr>
              <w:t>Тестирование</w:t>
            </w:r>
            <w:r w:rsidRPr="00046393">
              <w:rPr>
                <w:rFonts w:ascii="Times New Roman" w:hAnsi="Times New Roman"/>
                <w:color w:val="000000"/>
                <w:sz w:val="20"/>
                <w:szCs w:val="20"/>
                <w:lang w:val="en-US"/>
              </w:rPr>
              <w:t>/ ГО</w:t>
            </w:r>
          </w:p>
        </w:tc>
        <w:tc>
          <w:tcPr>
            <w:tcW w:w="2200" w:type="pct"/>
            <w:shd w:val="clear" w:color="auto" w:fill="auto"/>
          </w:tcPr>
          <w:p w:rsidR="00046393" w:rsidRPr="00046393" w:rsidRDefault="00046393" w:rsidP="00046393">
            <w:pPr>
              <w:pStyle w:val="aff"/>
              <w:jc w:val="both"/>
              <w:rPr>
                <w:rFonts w:ascii="Times New Roman" w:hAnsi="Times New Roman"/>
                <w:color w:val="000000"/>
                <w:sz w:val="20"/>
                <w:szCs w:val="20"/>
                <w:lang w:val="en-US"/>
              </w:rPr>
            </w:pPr>
            <w:r w:rsidRPr="00046393">
              <w:rPr>
                <w:rFonts w:ascii="Times New Roman" w:hAnsi="Times New Roman"/>
                <w:color w:val="000000"/>
                <w:sz w:val="20"/>
                <w:szCs w:val="20"/>
                <w:lang w:val="tt-RU"/>
              </w:rPr>
              <w:t>/Тестирование/ГО</w:t>
            </w:r>
          </w:p>
        </w:tc>
      </w:tr>
      <w:tr w:rsidR="00046393" w:rsidRPr="00046393" w:rsidTr="00046393">
        <w:tc>
          <w:tcPr>
            <w:tcW w:w="1302" w:type="pct"/>
            <w:shd w:val="clear" w:color="auto" w:fill="auto"/>
          </w:tcPr>
          <w:p w:rsidR="00046393" w:rsidRPr="00046393" w:rsidRDefault="00046393" w:rsidP="00046393">
            <w:pPr>
              <w:pStyle w:val="aff"/>
              <w:jc w:val="both"/>
              <w:rPr>
                <w:rFonts w:ascii="Times New Roman" w:hAnsi="Times New Roman"/>
                <w:bCs/>
                <w:sz w:val="20"/>
                <w:szCs w:val="20"/>
                <w:lang w:val="tt-RU"/>
              </w:rPr>
            </w:pPr>
            <w:r w:rsidRPr="00046393">
              <w:rPr>
                <w:rFonts w:ascii="Times New Roman" w:hAnsi="Times New Roman"/>
                <w:bCs/>
                <w:sz w:val="20"/>
                <w:szCs w:val="20"/>
                <w:lang w:val="tt-RU"/>
              </w:rPr>
              <w:t>Второй иностранный (немецкий) язык</w:t>
            </w:r>
          </w:p>
        </w:tc>
        <w:tc>
          <w:tcPr>
            <w:tcW w:w="1498" w:type="pct"/>
            <w:shd w:val="clear" w:color="auto" w:fill="auto"/>
          </w:tcPr>
          <w:p w:rsidR="00046393" w:rsidRPr="00046393" w:rsidRDefault="00046393" w:rsidP="00046393">
            <w:pPr>
              <w:pStyle w:val="aff"/>
              <w:jc w:val="both"/>
              <w:rPr>
                <w:rFonts w:ascii="Times New Roman" w:hAnsi="Times New Roman"/>
                <w:sz w:val="20"/>
                <w:szCs w:val="20"/>
              </w:rPr>
            </w:pPr>
            <w:r w:rsidRPr="00046393">
              <w:rPr>
                <w:rFonts w:ascii="Times New Roman" w:hAnsi="Times New Roman"/>
                <w:color w:val="000000"/>
                <w:sz w:val="20"/>
                <w:szCs w:val="20"/>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rPr>
              <w:t>работа/ ГО</w:t>
            </w:r>
          </w:p>
        </w:tc>
        <w:tc>
          <w:tcPr>
            <w:tcW w:w="2200" w:type="pct"/>
            <w:shd w:val="clear" w:color="auto" w:fill="auto"/>
          </w:tcPr>
          <w:p w:rsidR="00046393" w:rsidRPr="00046393" w:rsidRDefault="00046393" w:rsidP="00046393">
            <w:pPr>
              <w:pStyle w:val="aff"/>
              <w:jc w:val="both"/>
              <w:rPr>
                <w:rFonts w:ascii="Times New Roman" w:hAnsi="Times New Roman"/>
                <w:sz w:val="20"/>
                <w:szCs w:val="20"/>
              </w:rPr>
            </w:pPr>
            <w:r w:rsidRPr="00046393">
              <w:rPr>
                <w:rFonts w:ascii="Times New Roman" w:hAnsi="Times New Roman"/>
                <w:color w:val="000000"/>
                <w:sz w:val="20"/>
                <w:szCs w:val="20"/>
              </w:rPr>
              <w:t>Контрольная</w:t>
            </w:r>
            <w:r w:rsidRPr="00046393">
              <w:rPr>
                <w:rFonts w:ascii="Times New Roman" w:hAnsi="Times New Roman"/>
                <w:color w:val="000000"/>
                <w:sz w:val="20"/>
                <w:szCs w:val="20"/>
                <w:lang w:val="tt-RU"/>
              </w:rPr>
              <w:t xml:space="preserve"> </w:t>
            </w:r>
            <w:r w:rsidRPr="00046393">
              <w:rPr>
                <w:rFonts w:ascii="Times New Roman" w:hAnsi="Times New Roman"/>
                <w:color w:val="000000"/>
                <w:sz w:val="20"/>
                <w:szCs w:val="20"/>
              </w:rPr>
              <w:t>работа/ ГО</w:t>
            </w:r>
          </w:p>
        </w:tc>
      </w:tr>
    </w:tbl>
    <w:p w:rsidR="00046393" w:rsidRPr="00046393" w:rsidRDefault="00046393" w:rsidP="00046393">
      <w:pPr>
        <w:pStyle w:val="aff"/>
        <w:jc w:val="both"/>
        <w:rPr>
          <w:rFonts w:ascii="Times New Roman" w:hAnsi="Times New Roman"/>
          <w:sz w:val="20"/>
          <w:szCs w:val="20"/>
          <w:lang w:val="en-US"/>
        </w:rPr>
      </w:pPr>
    </w:p>
    <w:p w:rsidR="00046393" w:rsidRPr="00046393" w:rsidRDefault="00046393" w:rsidP="00046393">
      <w:pPr>
        <w:pStyle w:val="aff"/>
        <w:jc w:val="both"/>
        <w:rPr>
          <w:rFonts w:ascii="Times New Roman" w:hAnsi="Times New Roman"/>
          <w:color w:val="000000"/>
          <w:sz w:val="20"/>
          <w:szCs w:val="20"/>
          <w:lang w:val="tt-RU"/>
        </w:rPr>
      </w:pPr>
      <w:r w:rsidRPr="00046393">
        <w:rPr>
          <w:rFonts w:ascii="Times New Roman" w:hAnsi="Times New Roman"/>
          <w:color w:val="000000"/>
          <w:sz w:val="20"/>
          <w:szCs w:val="20"/>
        </w:rPr>
        <w:t>ГО – годовая оценка.</w:t>
      </w:r>
    </w:p>
    <w:p w:rsidR="00046393" w:rsidRPr="00EB2D57" w:rsidRDefault="00046393" w:rsidP="009504BF">
      <w:pPr>
        <w:pStyle w:val="-"/>
        <w:sectPr w:rsidR="00046393" w:rsidRPr="00EB2D57">
          <w:footnotePr>
            <w:numRestart w:val="eachPage"/>
          </w:footnotePr>
          <w:pgSz w:w="7824" w:h="12019"/>
          <w:pgMar w:top="635" w:right="709" w:bottom="965" w:left="712" w:header="0" w:footer="3" w:gutter="0"/>
          <w:cols w:space="720"/>
          <w:noEndnote/>
          <w:docGrid w:linePitch="360"/>
        </w:sectPr>
      </w:pPr>
    </w:p>
    <w:p w:rsidR="00A57638" w:rsidRPr="00EB2D57" w:rsidRDefault="00A57638">
      <w:pPr>
        <w:spacing w:line="219" w:lineRule="exact"/>
        <w:rPr>
          <w:color w:val="auto"/>
          <w:sz w:val="18"/>
          <w:szCs w:val="18"/>
        </w:rPr>
      </w:pPr>
    </w:p>
    <w:p w:rsidR="00A57638" w:rsidRPr="00EB2D57" w:rsidRDefault="00A57638">
      <w:pPr>
        <w:spacing w:line="1" w:lineRule="exact"/>
        <w:rPr>
          <w:color w:val="auto"/>
        </w:rPr>
        <w:sectPr w:rsidR="00A57638" w:rsidRPr="00EB2D57">
          <w:headerReference w:type="even" r:id="rId109"/>
          <w:headerReference w:type="default" r:id="rId110"/>
          <w:footerReference w:type="even" r:id="rId111"/>
          <w:footerReference w:type="default" r:id="rId112"/>
          <w:footnotePr>
            <w:numRestart w:val="eachPage"/>
          </w:footnotePr>
          <w:pgSz w:w="12019" w:h="7824" w:orient="landscape"/>
          <w:pgMar w:top="433" w:right="735" w:bottom="403" w:left="682" w:header="0" w:footer="3" w:gutter="0"/>
          <w:cols w:space="720"/>
          <w:noEndnote/>
          <w:docGrid w:linePitch="360"/>
        </w:sectPr>
      </w:pP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2376"/>
        <w:gridCol w:w="3629"/>
        <w:gridCol w:w="677"/>
        <w:gridCol w:w="682"/>
        <w:gridCol w:w="682"/>
        <w:gridCol w:w="682"/>
        <w:gridCol w:w="677"/>
        <w:gridCol w:w="749"/>
      </w:tblGrid>
      <w:tr w:rsidR="00A57638" w:rsidRPr="00EB2D57">
        <w:trPr>
          <w:trHeight w:hRule="exact" w:val="427"/>
        </w:trPr>
        <w:tc>
          <w:tcPr>
            <w:tcW w:w="2376" w:type="dxa"/>
            <w:vMerge w:val="restart"/>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20"/>
              <w:rPr>
                <w:color w:val="auto"/>
              </w:rPr>
            </w:pPr>
            <w:r w:rsidRPr="00EB2D57">
              <w:rPr>
                <w:color w:val="auto"/>
              </w:rPr>
              <w:t>Предметные области</w:t>
            </w:r>
          </w:p>
        </w:tc>
        <w:tc>
          <w:tcPr>
            <w:tcW w:w="3629" w:type="dxa"/>
            <w:vMerge w:val="restart"/>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after="40" w:line="206" w:lineRule="auto"/>
              <w:ind w:firstLine="0"/>
              <w:rPr>
                <w:color w:val="auto"/>
              </w:rPr>
            </w:pPr>
            <w:r w:rsidRPr="00EB2D57">
              <w:rPr>
                <w:color w:val="auto"/>
              </w:rPr>
              <w:t>Учебные предметы, курсы</w:t>
            </w:r>
          </w:p>
          <w:p w:rsidR="00A57638" w:rsidRPr="00EB2D57" w:rsidRDefault="00E235EB">
            <w:pPr>
              <w:pStyle w:val="a6"/>
              <w:framePr w:w="10152" w:h="5040" w:hSpace="451" w:vSpace="494" w:wrap="notBeside" w:vAnchor="text" w:hAnchor="text" w:x="452" w:y="899"/>
              <w:spacing w:line="206" w:lineRule="auto"/>
              <w:ind w:firstLine="0"/>
              <w:jc w:val="right"/>
              <w:rPr>
                <w:color w:val="auto"/>
              </w:rPr>
            </w:pPr>
            <w:r w:rsidRPr="00EB2D57">
              <w:rPr>
                <w:color w:val="auto"/>
              </w:rPr>
              <w:t>Классы</w:t>
            </w:r>
          </w:p>
        </w:tc>
        <w:tc>
          <w:tcPr>
            <w:tcW w:w="4149" w:type="dxa"/>
            <w:gridSpan w:val="6"/>
            <w:tcBorders>
              <w:top w:val="single" w:sz="4" w:space="0" w:color="auto"/>
              <w:left w:val="single" w:sz="4" w:space="0" w:color="auto"/>
              <w:righ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Количество часов в неделю</w:t>
            </w:r>
          </w:p>
        </w:tc>
      </w:tr>
      <w:tr w:rsidR="00A57638" w:rsidRPr="00EB2D57">
        <w:trPr>
          <w:trHeight w:hRule="exact" w:val="427"/>
        </w:trPr>
        <w:tc>
          <w:tcPr>
            <w:tcW w:w="2376" w:type="dxa"/>
            <w:vMerge/>
            <w:tcBorders>
              <w:left w:val="single" w:sz="4" w:space="0" w:color="auto"/>
            </w:tcBorders>
            <w:shd w:val="clear" w:color="auto" w:fill="auto"/>
            <w:vAlign w:val="center"/>
          </w:tcPr>
          <w:p w:rsidR="00A57638" w:rsidRPr="00EB2D57" w:rsidRDefault="00A57638">
            <w:pPr>
              <w:framePr w:w="10152" w:h="5040" w:hSpace="451" w:vSpace="494" w:wrap="notBeside" w:vAnchor="text" w:hAnchor="text" w:x="452" w:y="899"/>
              <w:rPr>
                <w:color w:val="auto"/>
              </w:rPr>
            </w:pPr>
          </w:p>
        </w:tc>
        <w:tc>
          <w:tcPr>
            <w:tcW w:w="3629" w:type="dxa"/>
            <w:vMerge/>
            <w:tcBorders>
              <w:left w:val="single" w:sz="4" w:space="0" w:color="auto"/>
            </w:tcBorders>
            <w:shd w:val="clear" w:color="auto" w:fill="auto"/>
            <w:vAlign w:val="center"/>
          </w:tcPr>
          <w:p w:rsidR="00A57638" w:rsidRPr="00EB2D57" w:rsidRDefault="00A57638">
            <w:pPr>
              <w:framePr w:w="10152" w:h="5040" w:hSpace="451" w:vSpace="494" w:wrap="notBeside" w:vAnchor="text" w:hAnchor="text" w:x="452" w:y="899"/>
              <w:rPr>
                <w:color w:val="auto"/>
              </w:rPr>
            </w:pP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V</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VI</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VII</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VIII</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IX</w:t>
            </w:r>
          </w:p>
        </w:tc>
        <w:tc>
          <w:tcPr>
            <w:tcW w:w="749" w:type="dxa"/>
            <w:tcBorders>
              <w:top w:val="single" w:sz="4" w:space="0" w:color="auto"/>
              <w:left w:val="single" w:sz="4" w:space="0" w:color="auto"/>
              <w:righ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Всего</w:t>
            </w:r>
          </w:p>
        </w:tc>
      </w:tr>
      <w:tr w:rsidR="00A57638" w:rsidRPr="00EB2D57">
        <w:trPr>
          <w:trHeight w:hRule="exact" w:val="341"/>
        </w:trPr>
        <w:tc>
          <w:tcPr>
            <w:tcW w:w="2376" w:type="dxa"/>
            <w:tcBorders>
              <w:top w:val="single" w:sz="4" w:space="0" w:color="auto"/>
              <w:left w:val="single" w:sz="4" w:space="0" w:color="auto"/>
            </w:tcBorders>
            <w:shd w:val="clear" w:color="auto" w:fill="auto"/>
          </w:tcPr>
          <w:p w:rsidR="00A57638" w:rsidRPr="00721866" w:rsidRDefault="00A57638">
            <w:pPr>
              <w:framePr w:w="10152" w:h="5040" w:hSpace="451" w:vSpace="494" w:wrap="notBeside" w:vAnchor="text" w:hAnchor="text" w:x="452" w:y="899"/>
              <w:rPr>
                <w:rFonts w:ascii="Times New Roman" w:hAnsi="Times New Roman" w:cs="Times New Roman"/>
                <w:color w:val="auto"/>
                <w:sz w:val="10"/>
                <w:szCs w:val="10"/>
              </w:rPr>
            </w:pP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Обязательная часть</w:t>
            </w:r>
          </w:p>
        </w:tc>
        <w:tc>
          <w:tcPr>
            <w:tcW w:w="4149" w:type="dxa"/>
            <w:gridSpan w:val="6"/>
            <w:tcBorders>
              <w:top w:val="single" w:sz="4" w:space="0" w:color="auto"/>
              <w:left w:val="single" w:sz="4" w:space="0" w:color="auto"/>
              <w:right w:val="single" w:sz="4" w:space="0" w:color="auto"/>
            </w:tcBorders>
            <w:shd w:val="clear" w:color="auto" w:fill="auto"/>
          </w:tcPr>
          <w:p w:rsidR="00A57638" w:rsidRPr="00EB2D57" w:rsidRDefault="00A57638">
            <w:pPr>
              <w:framePr w:w="10152" w:h="5040" w:hSpace="451" w:vSpace="494" w:wrap="notBeside" w:vAnchor="text" w:hAnchor="text" w:x="452" w:y="899"/>
              <w:rPr>
                <w:color w:val="auto"/>
                <w:sz w:val="10"/>
                <w:szCs w:val="10"/>
              </w:rPr>
            </w:pPr>
          </w:p>
        </w:tc>
      </w:tr>
      <w:tr w:rsidR="00A57638" w:rsidRPr="00EB2D57">
        <w:trPr>
          <w:trHeight w:hRule="exact" w:val="346"/>
        </w:trPr>
        <w:tc>
          <w:tcPr>
            <w:tcW w:w="2376" w:type="dxa"/>
            <w:vMerge w:val="restart"/>
            <w:tcBorders>
              <w:top w:val="single" w:sz="4" w:space="0" w:color="auto"/>
              <w:left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33" w:lineRule="auto"/>
              <w:ind w:firstLine="0"/>
              <w:rPr>
                <w:color w:val="auto"/>
                <w:sz w:val="18"/>
                <w:szCs w:val="18"/>
              </w:rPr>
            </w:pPr>
            <w:r w:rsidRPr="00721866">
              <w:rPr>
                <w:rFonts w:eastAsia="Courier New"/>
                <w:color w:val="auto"/>
                <w:sz w:val="18"/>
                <w:szCs w:val="18"/>
              </w:rPr>
              <w:t>Русский язык и литература</w:t>
            </w: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Русский язык</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5</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6</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4</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3</w:t>
            </w:r>
          </w:p>
        </w:tc>
        <w:tc>
          <w:tcPr>
            <w:tcW w:w="749" w:type="dxa"/>
            <w:tcBorders>
              <w:top w:val="single" w:sz="4" w:space="0" w:color="auto"/>
              <w:left w:val="single" w:sz="4" w:space="0" w:color="auto"/>
              <w:righ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60"/>
              <w:rPr>
                <w:color w:val="auto"/>
              </w:rPr>
            </w:pPr>
            <w:r w:rsidRPr="00EB2D57">
              <w:rPr>
                <w:color w:val="auto"/>
              </w:rPr>
              <w:t>21</w:t>
            </w:r>
          </w:p>
        </w:tc>
      </w:tr>
      <w:tr w:rsidR="00A57638" w:rsidRPr="00EB2D57">
        <w:trPr>
          <w:trHeight w:hRule="exact" w:val="346"/>
        </w:trPr>
        <w:tc>
          <w:tcPr>
            <w:tcW w:w="2376" w:type="dxa"/>
            <w:vMerge/>
            <w:tcBorders>
              <w:left w:val="single" w:sz="4" w:space="0" w:color="auto"/>
            </w:tcBorders>
            <w:shd w:val="clear" w:color="auto" w:fill="auto"/>
            <w:vAlign w:val="center"/>
          </w:tcPr>
          <w:p w:rsidR="00A57638" w:rsidRPr="00721866" w:rsidRDefault="00A57638">
            <w:pPr>
              <w:framePr w:w="10152" w:h="5040" w:hSpace="451" w:vSpace="494" w:wrap="notBeside" w:vAnchor="text" w:hAnchor="text" w:x="452" w:y="899"/>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Литература</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2</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2</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3</w:t>
            </w:r>
          </w:p>
        </w:tc>
        <w:tc>
          <w:tcPr>
            <w:tcW w:w="749" w:type="dxa"/>
            <w:tcBorders>
              <w:top w:val="single" w:sz="4" w:space="0" w:color="auto"/>
              <w:left w:val="single" w:sz="4" w:space="0" w:color="auto"/>
              <w:righ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60"/>
              <w:rPr>
                <w:color w:val="auto"/>
              </w:rPr>
            </w:pPr>
            <w:r w:rsidRPr="00EB2D57">
              <w:rPr>
                <w:color w:val="auto"/>
              </w:rPr>
              <w:t>13</w:t>
            </w:r>
          </w:p>
        </w:tc>
      </w:tr>
      <w:tr w:rsidR="00A57638" w:rsidRPr="00EB2D57">
        <w:trPr>
          <w:trHeight w:hRule="exact" w:val="744"/>
        </w:trPr>
        <w:tc>
          <w:tcPr>
            <w:tcW w:w="2376" w:type="dxa"/>
            <w:vMerge w:val="restart"/>
            <w:tcBorders>
              <w:top w:val="single" w:sz="4" w:space="0" w:color="auto"/>
              <w:left w:val="single" w:sz="4" w:space="0" w:color="auto"/>
            </w:tcBorders>
            <w:shd w:val="clear" w:color="auto" w:fill="auto"/>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Родной язык и родная литература</w:t>
            </w: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Родной язык и (или) государственный язык республики Российской Федерации</w:t>
            </w:r>
          </w:p>
        </w:tc>
        <w:tc>
          <w:tcPr>
            <w:tcW w:w="677" w:type="dxa"/>
            <w:tcBorders>
              <w:top w:val="single" w:sz="4" w:space="0" w:color="auto"/>
              <w:left w:val="single" w:sz="4" w:space="0" w:color="auto"/>
            </w:tcBorders>
            <w:shd w:val="clear" w:color="auto" w:fill="auto"/>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2</w:t>
            </w:r>
          </w:p>
        </w:tc>
        <w:tc>
          <w:tcPr>
            <w:tcW w:w="682" w:type="dxa"/>
            <w:tcBorders>
              <w:top w:val="single" w:sz="4" w:space="0" w:color="auto"/>
              <w:left w:val="single" w:sz="4" w:space="0" w:color="auto"/>
            </w:tcBorders>
            <w:shd w:val="clear" w:color="auto" w:fill="auto"/>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2</w:t>
            </w:r>
          </w:p>
        </w:tc>
        <w:tc>
          <w:tcPr>
            <w:tcW w:w="682" w:type="dxa"/>
            <w:tcBorders>
              <w:top w:val="single" w:sz="4" w:space="0" w:color="auto"/>
              <w:left w:val="single" w:sz="4" w:space="0" w:color="auto"/>
            </w:tcBorders>
            <w:shd w:val="clear" w:color="auto" w:fill="auto"/>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82" w:type="dxa"/>
            <w:tcBorders>
              <w:top w:val="single" w:sz="4" w:space="0" w:color="auto"/>
              <w:left w:val="single" w:sz="4" w:space="0" w:color="auto"/>
            </w:tcBorders>
            <w:shd w:val="clear" w:color="auto" w:fill="auto"/>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77" w:type="dxa"/>
            <w:tcBorders>
              <w:top w:val="single" w:sz="4" w:space="0" w:color="auto"/>
              <w:left w:val="single" w:sz="4" w:space="0" w:color="auto"/>
            </w:tcBorders>
            <w:shd w:val="clear" w:color="auto" w:fill="auto"/>
          </w:tcPr>
          <w:p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1</w:t>
            </w:r>
          </w:p>
        </w:tc>
        <w:tc>
          <w:tcPr>
            <w:tcW w:w="749" w:type="dxa"/>
            <w:tcBorders>
              <w:top w:val="single" w:sz="4" w:space="0" w:color="auto"/>
              <w:left w:val="single" w:sz="4" w:space="0" w:color="auto"/>
              <w:right w:val="single" w:sz="4" w:space="0" w:color="auto"/>
            </w:tcBorders>
            <w:shd w:val="clear" w:color="auto" w:fill="auto"/>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7</w:t>
            </w:r>
          </w:p>
        </w:tc>
      </w:tr>
      <w:tr w:rsidR="00A57638" w:rsidRPr="00EB2D57">
        <w:trPr>
          <w:trHeight w:hRule="exact" w:val="341"/>
        </w:trPr>
        <w:tc>
          <w:tcPr>
            <w:tcW w:w="2376" w:type="dxa"/>
            <w:vMerge/>
            <w:tcBorders>
              <w:left w:val="single" w:sz="4" w:space="0" w:color="auto"/>
            </w:tcBorders>
            <w:shd w:val="clear" w:color="auto" w:fill="auto"/>
          </w:tcPr>
          <w:p w:rsidR="00A57638" w:rsidRPr="00721866" w:rsidRDefault="00A57638">
            <w:pPr>
              <w:framePr w:w="10152" w:h="5040" w:hSpace="451" w:vSpace="494" w:wrap="notBeside" w:vAnchor="text" w:hAnchor="text" w:x="452" w:y="899"/>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Родная литература</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1</w:t>
            </w:r>
          </w:p>
        </w:tc>
        <w:tc>
          <w:tcPr>
            <w:tcW w:w="749" w:type="dxa"/>
            <w:tcBorders>
              <w:top w:val="single" w:sz="4" w:space="0" w:color="auto"/>
              <w:left w:val="single" w:sz="4" w:space="0" w:color="auto"/>
              <w:righ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5</w:t>
            </w:r>
          </w:p>
        </w:tc>
      </w:tr>
      <w:tr w:rsidR="00A57638" w:rsidRPr="00EB2D57">
        <w:trPr>
          <w:trHeight w:hRule="exact" w:val="346"/>
        </w:trPr>
        <w:tc>
          <w:tcPr>
            <w:tcW w:w="2376" w:type="dxa"/>
            <w:tcBorders>
              <w:top w:val="single" w:sz="4" w:space="0" w:color="auto"/>
              <w:left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Иностранные языки</w:t>
            </w: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Иностранный язык</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3</w:t>
            </w:r>
          </w:p>
        </w:tc>
        <w:tc>
          <w:tcPr>
            <w:tcW w:w="749" w:type="dxa"/>
            <w:tcBorders>
              <w:top w:val="single" w:sz="4" w:space="0" w:color="auto"/>
              <w:left w:val="single" w:sz="4" w:space="0" w:color="auto"/>
              <w:righ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60"/>
              <w:rPr>
                <w:color w:val="auto"/>
              </w:rPr>
            </w:pPr>
            <w:r w:rsidRPr="00EB2D57">
              <w:rPr>
                <w:color w:val="auto"/>
              </w:rPr>
              <w:t>15</w:t>
            </w:r>
          </w:p>
        </w:tc>
      </w:tr>
      <w:tr w:rsidR="00A57638" w:rsidRPr="00EB2D57">
        <w:trPr>
          <w:trHeight w:hRule="exact" w:val="341"/>
        </w:trPr>
        <w:tc>
          <w:tcPr>
            <w:tcW w:w="2376" w:type="dxa"/>
            <w:vMerge w:val="restart"/>
            <w:tcBorders>
              <w:top w:val="single" w:sz="4" w:space="0" w:color="auto"/>
              <w:left w:val="single" w:sz="4" w:space="0" w:color="auto"/>
            </w:tcBorders>
            <w:shd w:val="clear" w:color="auto" w:fill="auto"/>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Математика и информатика</w:t>
            </w: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Математика</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5</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5</w:t>
            </w:r>
          </w:p>
        </w:tc>
        <w:tc>
          <w:tcPr>
            <w:tcW w:w="682" w:type="dxa"/>
            <w:tcBorders>
              <w:top w:val="single" w:sz="4" w:space="0" w:color="auto"/>
              <w:left w:val="single" w:sz="4" w:space="0" w:color="auto"/>
            </w:tcBorders>
            <w:shd w:val="clear" w:color="auto" w:fill="auto"/>
          </w:tcPr>
          <w:p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tcPr>
          <w:p w:rsidR="00A57638" w:rsidRPr="00EB2D57" w:rsidRDefault="00A57638">
            <w:pPr>
              <w:framePr w:w="10152" w:h="5040" w:hSpace="451" w:vSpace="494" w:wrap="notBeside" w:vAnchor="text" w:hAnchor="text" w:x="452" w:y="899"/>
              <w:rPr>
                <w:color w:val="auto"/>
                <w:sz w:val="10"/>
                <w:szCs w:val="10"/>
              </w:rPr>
            </w:pPr>
          </w:p>
        </w:tc>
        <w:tc>
          <w:tcPr>
            <w:tcW w:w="677" w:type="dxa"/>
            <w:tcBorders>
              <w:top w:val="single" w:sz="4" w:space="0" w:color="auto"/>
              <w:left w:val="single" w:sz="4" w:space="0" w:color="auto"/>
            </w:tcBorders>
            <w:shd w:val="clear" w:color="auto" w:fill="auto"/>
          </w:tcPr>
          <w:p w:rsidR="00A57638" w:rsidRPr="00EB2D57" w:rsidRDefault="00A57638">
            <w:pPr>
              <w:framePr w:w="10152" w:h="5040" w:hSpace="451" w:vSpace="494" w:wrap="notBeside" w:vAnchor="text" w:hAnchor="text" w:x="452" w:y="899"/>
              <w:rPr>
                <w:color w:val="auto"/>
                <w:sz w:val="10"/>
                <w:szCs w:val="10"/>
              </w:rPr>
            </w:pPr>
          </w:p>
        </w:tc>
        <w:tc>
          <w:tcPr>
            <w:tcW w:w="749" w:type="dxa"/>
            <w:tcBorders>
              <w:top w:val="single" w:sz="4" w:space="0" w:color="auto"/>
              <w:left w:val="single" w:sz="4" w:space="0" w:color="auto"/>
              <w:righ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60"/>
              <w:rPr>
                <w:color w:val="auto"/>
              </w:rPr>
            </w:pPr>
            <w:r w:rsidRPr="00EB2D57">
              <w:rPr>
                <w:color w:val="auto"/>
              </w:rPr>
              <w:t>10</w:t>
            </w:r>
          </w:p>
        </w:tc>
      </w:tr>
      <w:tr w:rsidR="00A57638" w:rsidRPr="00EB2D57">
        <w:trPr>
          <w:trHeight w:hRule="exact" w:val="346"/>
        </w:trPr>
        <w:tc>
          <w:tcPr>
            <w:tcW w:w="2376" w:type="dxa"/>
            <w:vMerge/>
            <w:tcBorders>
              <w:left w:val="single" w:sz="4" w:space="0" w:color="auto"/>
            </w:tcBorders>
            <w:shd w:val="clear" w:color="auto" w:fill="auto"/>
          </w:tcPr>
          <w:p w:rsidR="00A57638" w:rsidRPr="00721866" w:rsidRDefault="00A57638">
            <w:pPr>
              <w:framePr w:w="10152" w:h="5040" w:hSpace="451" w:vSpace="494" w:wrap="notBeside" w:vAnchor="text" w:hAnchor="text" w:x="452" w:y="899"/>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Алгебра</w:t>
            </w:r>
          </w:p>
        </w:tc>
        <w:tc>
          <w:tcPr>
            <w:tcW w:w="677" w:type="dxa"/>
            <w:tcBorders>
              <w:top w:val="single" w:sz="4" w:space="0" w:color="auto"/>
              <w:left w:val="single" w:sz="4" w:space="0" w:color="auto"/>
            </w:tcBorders>
            <w:shd w:val="clear" w:color="auto" w:fill="auto"/>
          </w:tcPr>
          <w:p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tcPr>
          <w:p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3</w:t>
            </w:r>
          </w:p>
        </w:tc>
        <w:tc>
          <w:tcPr>
            <w:tcW w:w="749" w:type="dxa"/>
            <w:tcBorders>
              <w:top w:val="single" w:sz="4" w:space="0" w:color="auto"/>
              <w:left w:val="single" w:sz="4" w:space="0" w:color="auto"/>
              <w:righ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9</w:t>
            </w:r>
          </w:p>
        </w:tc>
      </w:tr>
      <w:tr w:rsidR="00A57638" w:rsidRPr="00EB2D57">
        <w:trPr>
          <w:trHeight w:hRule="exact" w:val="341"/>
        </w:trPr>
        <w:tc>
          <w:tcPr>
            <w:tcW w:w="2376" w:type="dxa"/>
            <w:vMerge/>
            <w:tcBorders>
              <w:left w:val="single" w:sz="4" w:space="0" w:color="auto"/>
            </w:tcBorders>
            <w:shd w:val="clear" w:color="auto" w:fill="auto"/>
          </w:tcPr>
          <w:p w:rsidR="00A57638" w:rsidRPr="00721866" w:rsidRDefault="00A57638">
            <w:pPr>
              <w:framePr w:w="10152" w:h="5040" w:hSpace="451" w:vSpace="494" w:wrap="notBeside" w:vAnchor="text" w:hAnchor="text" w:x="452" w:y="899"/>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Геометрия</w:t>
            </w:r>
          </w:p>
        </w:tc>
        <w:tc>
          <w:tcPr>
            <w:tcW w:w="677" w:type="dxa"/>
            <w:tcBorders>
              <w:top w:val="single" w:sz="4" w:space="0" w:color="auto"/>
              <w:left w:val="single" w:sz="4" w:space="0" w:color="auto"/>
            </w:tcBorders>
            <w:shd w:val="clear" w:color="auto" w:fill="auto"/>
          </w:tcPr>
          <w:p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tcPr>
          <w:p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2</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2</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2</w:t>
            </w:r>
          </w:p>
        </w:tc>
        <w:tc>
          <w:tcPr>
            <w:tcW w:w="749" w:type="dxa"/>
            <w:tcBorders>
              <w:top w:val="single" w:sz="4" w:space="0" w:color="auto"/>
              <w:left w:val="single" w:sz="4" w:space="0" w:color="auto"/>
              <w:righ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6</w:t>
            </w:r>
          </w:p>
        </w:tc>
      </w:tr>
      <w:tr w:rsidR="00A57638" w:rsidRPr="00EB2D57">
        <w:trPr>
          <w:trHeight w:hRule="exact" w:val="346"/>
        </w:trPr>
        <w:tc>
          <w:tcPr>
            <w:tcW w:w="2376" w:type="dxa"/>
            <w:vMerge/>
            <w:tcBorders>
              <w:left w:val="single" w:sz="4" w:space="0" w:color="auto"/>
            </w:tcBorders>
            <w:shd w:val="clear" w:color="auto" w:fill="auto"/>
          </w:tcPr>
          <w:p w:rsidR="00A57638" w:rsidRPr="00721866" w:rsidRDefault="00A57638">
            <w:pPr>
              <w:framePr w:w="10152" w:h="5040" w:hSpace="451" w:vSpace="494" w:wrap="notBeside" w:vAnchor="text" w:hAnchor="text" w:x="452" w:y="899"/>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Вероятность и статистика</w:t>
            </w:r>
          </w:p>
        </w:tc>
        <w:tc>
          <w:tcPr>
            <w:tcW w:w="677" w:type="dxa"/>
            <w:tcBorders>
              <w:top w:val="single" w:sz="4" w:space="0" w:color="auto"/>
              <w:left w:val="single" w:sz="4" w:space="0" w:color="auto"/>
            </w:tcBorders>
            <w:shd w:val="clear" w:color="auto" w:fill="auto"/>
          </w:tcPr>
          <w:p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tcPr>
          <w:p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82"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77" w:type="dxa"/>
            <w:tcBorders>
              <w:top w:val="single" w:sz="4" w:space="0" w:color="auto"/>
              <w:lef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1</w:t>
            </w:r>
          </w:p>
        </w:tc>
        <w:tc>
          <w:tcPr>
            <w:tcW w:w="749" w:type="dxa"/>
            <w:tcBorders>
              <w:top w:val="single" w:sz="4" w:space="0" w:color="auto"/>
              <w:left w:val="single" w:sz="4" w:space="0" w:color="auto"/>
              <w:righ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r>
      <w:tr w:rsidR="00A57638" w:rsidRPr="00EB2D57">
        <w:trPr>
          <w:trHeight w:hRule="exact" w:val="350"/>
        </w:trPr>
        <w:tc>
          <w:tcPr>
            <w:tcW w:w="2376" w:type="dxa"/>
            <w:vMerge/>
            <w:tcBorders>
              <w:left w:val="single" w:sz="4" w:space="0" w:color="auto"/>
              <w:bottom w:val="single" w:sz="4" w:space="0" w:color="auto"/>
            </w:tcBorders>
            <w:shd w:val="clear" w:color="auto" w:fill="auto"/>
          </w:tcPr>
          <w:p w:rsidR="00A57638" w:rsidRPr="00721866" w:rsidRDefault="00A57638">
            <w:pPr>
              <w:framePr w:w="10152" w:h="5040" w:hSpace="451" w:vSpace="494" w:wrap="notBeside" w:vAnchor="text" w:hAnchor="text" w:x="452" w:y="899"/>
              <w:rPr>
                <w:rFonts w:ascii="Times New Roman" w:hAnsi="Times New Roman" w:cs="Times New Roman"/>
                <w:color w:val="auto"/>
              </w:rPr>
            </w:pPr>
          </w:p>
        </w:tc>
        <w:tc>
          <w:tcPr>
            <w:tcW w:w="3629" w:type="dxa"/>
            <w:tcBorders>
              <w:top w:val="single" w:sz="4" w:space="0" w:color="auto"/>
              <w:left w:val="single" w:sz="4" w:space="0" w:color="auto"/>
              <w:bottom w:val="single" w:sz="4" w:space="0" w:color="auto"/>
            </w:tcBorders>
            <w:shd w:val="clear" w:color="auto" w:fill="auto"/>
            <w:vAlign w:val="center"/>
          </w:tcPr>
          <w:p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Информатика</w:t>
            </w:r>
          </w:p>
        </w:tc>
        <w:tc>
          <w:tcPr>
            <w:tcW w:w="677" w:type="dxa"/>
            <w:tcBorders>
              <w:top w:val="single" w:sz="4" w:space="0" w:color="auto"/>
              <w:left w:val="single" w:sz="4" w:space="0" w:color="auto"/>
              <w:bottom w:val="single" w:sz="4" w:space="0" w:color="auto"/>
            </w:tcBorders>
            <w:shd w:val="clear" w:color="auto" w:fill="auto"/>
          </w:tcPr>
          <w:p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bottom w:val="single" w:sz="4" w:space="0" w:color="auto"/>
            </w:tcBorders>
            <w:shd w:val="clear" w:color="auto" w:fill="auto"/>
          </w:tcPr>
          <w:p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bottom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82" w:type="dxa"/>
            <w:tcBorders>
              <w:top w:val="single" w:sz="4" w:space="0" w:color="auto"/>
              <w:left w:val="single" w:sz="4" w:space="0" w:color="auto"/>
              <w:bottom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77" w:type="dxa"/>
            <w:tcBorders>
              <w:top w:val="single" w:sz="4" w:space="0" w:color="auto"/>
              <w:left w:val="single" w:sz="4" w:space="0" w:color="auto"/>
              <w:bottom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1</w:t>
            </w: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r>
    </w:tbl>
    <w:p w:rsidR="00A57638" w:rsidRPr="00EB2D57" w:rsidRDefault="00721866">
      <w:pPr>
        <w:pStyle w:val="ad"/>
        <w:framePr w:w="230" w:h="6379" w:hRule="exact" w:hSpace="10373" w:wrap="notBeside" w:vAnchor="text" w:hAnchor="text" w:y="1"/>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Примерная основная образовательная программа основного общего образования</w:t>
      </w:r>
    </w:p>
    <w:p w:rsidR="00A57638" w:rsidRPr="00721866" w:rsidRDefault="00E235EB">
      <w:pPr>
        <w:pStyle w:val="ad"/>
        <w:framePr w:w="8381" w:h="230" w:hSpace="2222" w:wrap="notBeside" w:vAnchor="text" w:hAnchor="text" w:x="433" w:y="6203"/>
        <w:rPr>
          <w:color w:val="auto"/>
          <w:sz w:val="18"/>
          <w:szCs w:val="18"/>
        </w:rPr>
      </w:pPr>
      <w:r w:rsidRPr="00721866">
        <w:rPr>
          <w:rFonts w:eastAsia="Courier New"/>
          <w:b w:val="0"/>
          <w:bCs w:val="0"/>
          <w:i w:val="0"/>
          <w:iCs w:val="0"/>
          <w:color w:val="auto"/>
          <w:sz w:val="18"/>
          <w:szCs w:val="18"/>
        </w:rPr>
        <w:t>* С учётом общего объёма аудиторной работы обучающихся по ФГОС не более 5549 часов.</w:t>
      </w:r>
    </w:p>
    <w:p w:rsidR="00A57638" w:rsidRPr="00EB2D57" w:rsidRDefault="006D7370">
      <w:pPr>
        <w:spacing w:line="1" w:lineRule="exact"/>
        <w:rPr>
          <w:color w:val="auto"/>
        </w:rPr>
      </w:pPr>
      <w:r>
        <w:rPr>
          <w:noProof/>
          <w:color w:val="auto"/>
          <w:lang w:bidi="ar-SA"/>
        </w:rPr>
        <mc:AlternateContent>
          <mc:Choice Requires="wps">
            <w:drawing>
              <wp:anchor distT="0" distB="0" distL="0" distR="0" simplePos="0" relativeHeight="125829432" behindDoc="0" locked="0" layoutInCell="1" allowOverlap="1">
                <wp:simplePos x="0" y="0"/>
                <wp:positionH relativeFrom="page">
                  <wp:posOffset>713105</wp:posOffset>
                </wp:positionH>
                <wp:positionV relativeFrom="margin">
                  <wp:posOffset>119380</wp:posOffset>
                </wp:positionV>
                <wp:extent cx="6181090" cy="450850"/>
                <wp:effectExtent l="0" t="0" r="0" b="0"/>
                <wp:wrapSquare wrapText="bothSides"/>
                <wp:docPr id="177" name="Shape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81090" cy="450850"/>
                        </a:xfrm>
                        <a:prstGeom prst="rect">
                          <a:avLst/>
                        </a:prstGeom>
                        <a:noFill/>
                      </wps:spPr>
                      <wps:txbx>
                        <w:txbxContent>
                          <w:p w:rsidR="005B4807" w:rsidRDefault="005B4807">
                            <w:pPr>
                              <w:pStyle w:val="50"/>
                              <w:spacing w:after="40"/>
                            </w:pPr>
                            <w:r>
                              <w:rPr>
                                <w:b/>
                                <w:bCs/>
                              </w:rPr>
                              <w:t>Вариант № б</w:t>
                            </w:r>
                          </w:p>
                          <w:p w:rsidR="005B4807" w:rsidRDefault="005B4807">
                            <w:pPr>
                              <w:pStyle w:val="13"/>
                              <w:spacing w:line="211" w:lineRule="auto"/>
                              <w:ind w:firstLine="0"/>
                              <w:jc w:val="center"/>
                            </w:pPr>
                            <w:r>
                              <w:t>Недельный учебный план основного общего образования для 6-дневной учебной недели</w:t>
                            </w:r>
                            <w:r>
                              <w:br/>
                              <w:t>(обучение на родном (нерусском) языке)*</w:t>
                            </w: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id="Shape 177" o:spid="_x0000_s1041" type="#_x0000_t202" style="position:absolute;margin-left:56.15pt;margin-top:9.4pt;width:486.7pt;height:35.5pt;z-index:125829432;visibility:visible;mso-wrap-style:squar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" filled="f" stroked="f">
                <v:path arrowok="t"/>
                <v:textbox inset="0,0,0,0">
                  <w:txbxContent>
                    <w:p w:rsidR="005B4807" w:rsidRDefault="005B4807">
                      <w:pPr>
                        <w:pStyle w:val="50"/>
                        <w:spacing w:after="40"/>
                      </w:pPr>
                      <w:r>
                        <w:rPr>
                          <w:b/>
                          <w:bCs/>
                        </w:rPr>
                        <w:t>Вариант № б</w:t>
                      </w:r>
                    </w:p>
                    <w:p w:rsidR="005B4807" w:rsidRDefault="005B4807">
                      <w:pPr>
                        <w:pStyle w:val="13"/>
                        <w:spacing w:line="211" w:lineRule="auto"/>
                        <w:ind w:firstLine="0"/>
                        <w:jc w:val="center"/>
                      </w:pPr>
                      <w:r>
                        <w:t>Недельный учебный план основного общего образования для 6-дневной учебной недели</w:t>
                      </w:r>
                      <w:r>
                        <w:br/>
                        <w:t>(обучение на родном (нерусском) языке)*</w:t>
                      </w:r>
                    </w:p>
                  </w:txbxContent>
                </v:textbox>
                <w10:wrap type="square" anchorx="page" anchory="margin"/>
              </v:shape>
            </w:pict>
          </mc:Fallback>
        </mc:AlternateContent>
      </w:r>
      <w:r w:rsidR="00E235EB"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2376"/>
        <w:gridCol w:w="3629"/>
        <w:gridCol w:w="677"/>
        <w:gridCol w:w="682"/>
        <w:gridCol w:w="682"/>
        <w:gridCol w:w="682"/>
        <w:gridCol w:w="677"/>
        <w:gridCol w:w="749"/>
      </w:tblGrid>
      <w:tr w:rsidR="00A57638" w:rsidRPr="00EB2D57">
        <w:trPr>
          <w:trHeight w:hRule="exact" w:val="341"/>
        </w:trPr>
        <w:tc>
          <w:tcPr>
            <w:tcW w:w="2376" w:type="dxa"/>
            <w:vMerge w:val="restart"/>
            <w:tcBorders>
              <w:top w:val="single" w:sz="4" w:space="0" w:color="auto"/>
              <w:left w:val="single" w:sz="4" w:space="0" w:color="auto"/>
            </w:tcBorders>
            <w:shd w:val="clear" w:color="auto" w:fill="auto"/>
          </w:tcPr>
          <w:p w:rsidR="00A57638" w:rsidRPr="00721866" w:rsidRDefault="00E235EB">
            <w:pPr>
              <w:pStyle w:val="a6"/>
              <w:framePr w:w="10152" w:h="6346" w:hSpace="451" w:vSpace="442" w:wrap="notBeside" w:vAnchor="text" w:hAnchor="text" w:x="452" w:y="1"/>
              <w:spacing w:before="80" w:line="233" w:lineRule="auto"/>
              <w:ind w:firstLine="0"/>
              <w:rPr>
                <w:color w:val="auto"/>
                <w:sz w:val="18"/>
                <w:szCs w:val="18"/>
              </w:rPr>
            </w:pPr>
            <w:r w:rsidRPr="00721866">
              <w:rPr>
                <w:rFonts w:eastAsia="Courier New"/>
                <w:color w:val="auto"/>
                <w:sz w:val="18"/>
                <w:szCs w:val="18"/>
              </w:rPr>
              <w:t>Общественно-научные предметы</w:t>
            </w: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История</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10</w:t>
            </w:r>
          </w:p>
        </w:tc>
      </w:tr>
      <w:tr w:rsidR="00A57638" w:rsidRPr="00EB2D57">
        <w:trPr>
          <w:trHeight w:hRule="exact" w:val="341"/>
        </w:trPr>
        <w:tc>
          <w:tcPr>
            <w:tcW w:w="2376" w:type="dxa"/>
            <w:vMerge/>
            <w:tcBorders>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Обществознание</w:t>
            </w:r>
          </w:p>
        </w:tc>
        <w:tc>
          <w:tcPr>
            <w:tcW w:w="677" w:type="dxa"/>
            <w:tcBorders>
              <w:top w:val="single" w:sz="4" w:space="0" w:color="auto"/>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4</w:t>
            </w:r>
          </w:p>
        </w:tc>
      </w:tr>
      <w:tr w:rsidR="00A57638" w:rsidRPr="00EB2D57">
        <w:trPr>
          <w:trHeight w:hRule="exact" w:val="336"/>
        </w:trPr>
        <w:tc>
          <w:tcPr>
            <w:tcW w:w="2376" w:type="dxa"/>
            <w:vMerge/>
            <w:tcBorders>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География</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8</w:t>
            </w:r>
          </w:p>
        </w:tc>
      </w:tr>
      <w:tr w:rsidR="00A57638" w:rsidRPr="00EB2D57">
        <w:trPr>
          <w:trHeight w:hRule="exact" w:val="336"/>
        </w:trPr>
        <w:tc>
          <w:tcPr>
            <w:tcW w:w="2376" w:type="dxa"/>
            <w:vMerge w:val="restart"/>
            <w:tcBorders>
              <w:top w:val="single" w:sz="4" w:space="0" w:color="auto"/>
              <w:left w:val="single" w:sz="4" w:space="0" w:color="auto"/>
            </w:tcBorders>
            <w:shd w:val="clear" w:color="auto" w:fill="auto"/>
          </w:tcPr>
          <w:p w:rsidR="00A57638" w:rsidRPr="00721866" w:rsidRDefault="00E235EB">
            <w:pPr>
              <w:pStyle w:val="a6"/>
              <w:framePr w:w="10152" w:h="6346" w:hSpace="451" w:vSpace="442" w:wrap="notBeside" w:vAnchor="text" w:hAnchor="text" w:x="452" w:y="1"/>
              <w:spacing w:before="80" w:line="233" w:lineRule="auto"/>
              <w:ind w:firstLine="0"/>
              <w:rPr>
                <w:color w:val="auto"/>
                <w:sz w:val="18"/>
                <w:szCs w:val="18"/>
              </w:rPr>
            </w:pPr>
            <w:r w:rsidRPr="00721866">
              <w:rPr>
                <w:rFonts w:eastAsia="Courier New"/>
                <w:color w:val="auto"/>
                <w:sz w:val="18"/>
                <w:szCs w:val="18"/>
              </w:rPr>
              <w:t>Естественно-научные предметы</w:t>
            </w: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Физика</w:t>
            </w:r>
          </w:p>
        </w:tc>
        <w:tc>
          <w:tcPr>
            <w:tcW w:w="677" w:type="dxa"/>
            <w:tcBorders>
              <w:top w:val="single" w:sz="4" w:space="0" w:color="auto"/>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3</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7</w:t>
            </w:r>
          </w:p>
        </w:tc>
      </w:tr>
      <w:tr w:rsidR="00A57638" w:rsidRPr="00EB2D57">
        <w:trPr>
          <w:trHeight w:hRule="exact" w:val="336"/>
        </w:trPr>
        <w:tc>
          <w:tcPr>
            <w:tcW w:w="2376" w:type="dxa"/>
            <w:vMerge/>
            <w:tcBorders>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Химия</w:t>
            </w:r>
          </w:p>
        </w:tc>
        <w:tc>
          <w:tcPr>
            <w:tcW w:w="677" w:type="dxa"/>
            <w:tcBorders>
              <w:top w:val="single" w:sz="4" w:space="0" w:color="auto"/>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4</w:t>
            </w:r>
          </w:p>
        </w:tc>
      </w:tr>
      <w:tr w:rsidR="00A57638" w:rsidRPr="00EB2D57">
        <w:trPr>
          <w:trHeight w:hRule="exact" w:val="341"/>
        </w:trPr>
        <w:tc>
          <w:tcPr>
            <w:tcW w:w="2376" w:type="dxa"/>
            <w:vMerge/>
            <w:tcBorders>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Биология</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7</w:t>
            </w:r>
          </w:p>
        </w:tc>
      </w:tr>
      <w:tr w:rsidR="00A57638" w:rsidRPr="00EB2D57">
        <w:trPr>
          <w:trHeight w:hRule="exact" w:val="336"/>
        </w:trPr>
        <w:tc>
          <w:tcPr>
            <w:tcW w:w="2376" w:type="dxa"/>
            <w:vMerge w:val="restart"/>
            <w:tcBorders>
              <w:top w:val="single" w:sz="4" w:space="0" w:color="auto"/>
              <w:left w:val="single" w:sz="4" w:space="0" w:color="auto"/>
            </w:tcBorders>
            <w:shd w:val="clear" w:color="auto" w:fill="auto"/>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Искусство</w:t>
            </w: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Изобразительное искусство</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77" w:type="dxa"/>
            <w:tcBorders>
              <w:top w:val="single" w:sz="4" w:space="0" w:color="auto"/>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3</w:t>
            </w:r>
          </w:p>
        </w:tc>
      </w:tr>
      <w:tr w:rsidR="00A57638" w:rsidRPr="00EB2D57">
        <w:trPr>
          <w:trHeight w:hRule="exact" w:val="336"/>
        </w:trPr>
        <w:tc>
          <w:tcPr>
            <w:tcW w:w="2376" w:type="dxa"/>
            <w:vMerge/>
            <w:tcBorders>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Музыка</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677" w:type="dxa"/>
            <w:tcBorders>
              <w:top w:val="single" w:sz="4" w:space="0" w:color="auto"/>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4</w:t>
            </w:r>
          </w:p>
        </w:tc>
      </w:tr>
      <w:tr w:rsidR="00A57638" w:rsidRPr="00EB2D57">
        <w:trPr>
          <w:trHeight w:hRule="exact" w:val="336"/>
        </w:trPr>
        <w:tc>
          <w:tcPr>
            <w:tcW w:w="2376"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Технология</w:t>
            </w: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Технология</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8</w:t>
            </w:r>
          </w:p>
        </w:tc>
      </w:tr>
      <w:tr w:rsidR="00A57638" w:rsidRPr="00EB2D57">
        <w:trPr>
          <w:trHeight w:hRule="exact" w:val="341"/>
        </w:trPr>
        <w:tc>
          <w:tcPr>
            <w:tcW w:w="2376" w:type="dxa"/>
            <w:vMerge w:val="restart"/>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33" w:lineRule="auto"/>
              <w:ind w:firstLine="0"/>
              <w:rPr>
                <w:color w:val="auto"/>
                <w:sz w:val="18"/>
                <w:szCs w:val="18"/>
              </w:rPr>
            </w:pPr>
            <w:r w:rsidRPr="00721866">
              <w:rPr>
                <w:rFonts w:eastAsia="Courier New"/>
                <w:color w:val="auto"/>
                <w:sz w:val="18"/>
                <w:szCs w:val="18"/>
              </w:rPr>
              <w:t>Физическая культура и основы безопасности жизнедеятельности</w:t>
            </w: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Физическая культура</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10</w:t>
            </w:r>
          </w:p>
        </w:tc>
      </w:tr>
      <w:tr w:rsidR="00A57638" w:rsidRPr="00EB2D57">
        <w:trPr>
          <w:trHeight w:hRule="exact" w:val="538"/>
        </w:trPr>
        <w:tc>
          <w:tcPr>
            <w:tcW w:w="2376" w:type="dxa"/>
            <w:vMerge/>
            <w:tcBorders>
              <w:left w:val="single" w:sz="4" w:space="0" w:color="auto"/>
            </w:tcBorders>
            <w:shd w:val="clear" w:color="auto" w:fill="auto"/>
            <w:vAlign w:val="center"/>
          </w:tcPr>
          <w:p w:rsidR="00A57638" w:rsidRPr="00721866" w:rsidRDefault="00A57638">
            <w:pPr>
              <w:framePr w:w="10152" w:h="6346" w:hSpace="451" w:vSpace="442" w:wrap="notBeside" w:vAnchor="text" w:hAnchor="text" w:x="452" w:y="1"/>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Основы безопасности жизнедеятельности</w:t>
            </w:r>
          </w:p>
        </w:tc>
        <w:tc>
          <w:tcPr>
            <w:tcW w:w="677" w:type="dxa"/>
            <w:tcBorders>
              <w:top w:val="single" w:sz="4" w:space="0" w:color="auto"/>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tcPr>
          <w:p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677" w:type="dxa"/>
            <w:tcBorders>
              <w:top w:val="single" w:sz="4" w:space="0" w:color="auto"/>
              <w:left w:val="single" w:sz="4" w:space="0" w:color="auto"/>
            </w:tcBorders>
            <w:shd w:val="clear" w:color="auto" w:fill="auto"/>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749" w:type="dxa"/>
            <w:tcBorders>
              <w:top w:val="single" w:sz="4" w:space="0" w:color="auto"/>
              <w:left w:val="single" w:sz="4" w:space="0" w:color="auto"/>
              <w:right w:val="single" w:sz="4" w:space="0" w:color="auto"/>
            </w:tcBorders>
            <w:shd w:val="clear" w:color="auto" w:fill="auto"/>
          </w:tcPr>
          <w:p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2</w:t>
            </w:r>
          </w:p>
        </w:tc>
      </w:tr>
      <w:tr w:rsidR="00A57638" w:rsidRPr="00EB2D57">
        <w:trPr>
          <w:trHeight w:hRule="exact" w:val="336"/>
        </w:trPr>
        <w:tc>
          <w:tcPr>
            <w:tcW w:w="6005" w:type="dxa"/>
            <w:gridSpan w:val="2"/>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Итого</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29</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31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32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33</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159</w:t>
            </w:r>
          </w:p>
        </w:tc>
      </w:tr>
      <w:tr w:rsidR="00A57638" w:rsidRPr="00EB2D57">
        <w:trPr>
          <w:trHeight w:hRule="exact" w:val="336"/>
        </w:trPr>
        <w:tc>
          <w:tcPr>
            <w:tcW w:w="6005" w:type="dxa"/>
            <w:gridSpan w:val="2"/>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Часть, формируемая участниками образовательных отношений</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0</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0</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4</w:t>
            </w:r>
          </w:p>
        </w:tc>
      </w:tr>
      <w:tr w:rsidR="00A57638" w:rsidRPr="00EB2D57">
        <w:trPr>
          <w:trHeight w:hRule="exact" w:val="336"/>
        </w:trPr>
        <w:tc>
          <w:tcPr>
            <w:tcW w:w="6005" w:type="dxa"/>
            <w:gridSpan w:val="2"/>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Учебные недели</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34</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r>
      <w:tr w:rsidR="00A57638" w:rsidRPr="00EB2D57">
        <w:trPr>
          <w:trHeight w:hRule="exact" w:val="341"/>
        </w:trPr>
        <w:tc>
          <w:tcPr>
            <w:tcW w:w="6005" w:type="dxa"/>
            <w:gridSpan w:val="2"/>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Всего часов</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986</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1054</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1122</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1156</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1224</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5542</w:t>
            </w:r>
          </w:p>
        </w:tc>
      </w:tr>
      <w:tr w:rsidR="00A57638" w:rsidRPr="00EB2D57">
        <w:trPr>
          <w:trHeight w:hRule="exact" w:val="336"/>
        </w:trPr>
        <w:tc>
          <w:tcPr>
            <w:tcW w:w="6005" w:type="dxa"/>
            <w:gridSpan w:val="2"/>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Рекомендуемая недельная нагрузка (при 6-дневной неделе)*</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29</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31</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33</w:t>
            </w:r>
          </w:p>
        </w:tc>
        <w:tc>
          <w:tcPr>
            <w:tcW w:w="682"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c>
          <w:tcPr>
            <w:tcW w:w="677" w:type="dxa"/>
            <w:tcBorders>
              <w:top w:val="single" w:sz="4" w:space="0" w:color="auto"/>
              <w:lef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36</w:t>
            </w:r>
          </w:p>
        </w:tc>
        <w:tc>
          <w:tcPr>
            <w:tcW w:w="74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163</w:t>
            </w:r>
          </w:p>
        </w:tc>
      </w:tr>
      <w:tr w:rsidR="00A57638" w:rsidRPr="00EB2D57">
        <w:trPr>
          <w:trHeight w:hRule="exact" w:val="744"/>
        </w:trPr>
        <w:tc>
          <w:tcPr>
            <w:tcW w:w="6005" w:type="dxa"/>
            <w:gridSpan w:val="2"/>
            <w:tcBorders>
              <w:top w:val="single" w:sz="4" w:space="0" w:color="auto"/>
              <w:left w:val="single" w:sz="4" w:space="0" w:color="auto"/>
              <w:bottom w:val="single" w:sz="4" w:space="0" w:color="auto"/>
            </w:tcBorders>
            <w:shd w:val="clear" w:color="auto" w:fill="auto"/>
            <w:vAlign w:val="bottom"/>
          </w:tcPr>
          <w:p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Максимально допустимая недельная нагрузка (при 6-дневной неделе) в соответствии с действующими санитарными правилами и нормами</w:t>
            </w:r>
          </w:p>
        </w:tc>
        <w:tc>
          <w:tcPr>
            <w:tcW w:w="677" w:type="dxa"/>
            <w:tcBorders>
              <w:top w:val="single" w:sz="4" w:space="0" w:color="auto"/>
              <w:left w:val="single" w:sz="4" w:space="0" w:color="auto"/>
              <w:bottom w:val="single" w:sz="4" w:space="0" w:color="auto"/>
            </w:tcBorders>
            <w:shd w:val="clear" w:color="auto" w:fill="auto"/>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32</w:t>
            </w:r>
          </w:p>
        </w:tc>
        <w:tc>
          <w:tcPr>
            <w:tcW w:w="682" w:type="dxa"/>
            <w:tcBorders>
              <w:top w:val="single" w:sz="4" w:space="0" w:color="auto"/>
              <w:left w:val="single" w:sz="4" w:space="0" w:color="auto"/>
              <w:bottom w:val="single" w:sz="4" w:space="0" w:color="auto"/>
            </w:tcBorders>
            <w:shd w:val="clear" w:color="auto" w:fill="auto"/>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33</w:t>
            </w:r>
          </w:p>
        </w:tc>
        <w:tc>
          <w:tcPr>
            <w:tcW w:w="682" w:type="dxa"/>
            <w:tcBorders>
              <w:top w:val="single" w:sz="4" w:space="0" w:color="auto"/>
              <w:left w:val="single" w:sz="4" w:space="0" w:color="auto"/>
              <w:bottom w:val="single" w:sz="4" w:space="0" w:color="auto"/>
            </w:tcBorders>
            <w:shd w:val="clear" w:color="auto" w:fill="auto"/>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35</w:t>
            </w:r>
          </w:p>
        </w:tc>
        <w:tc>
          <w:tcPr>
            <w:tcW w:w="682" w:type="dxa"/>
            <w:tcBorders>
              <w:top w:val="single" w:sz="4" w:space="0" w:color="auto"/>
              <w:left w:val="single" w:sz="4" w:space="0" w:color="auto"/>
              <w:bottom w:val="single" w:sz="4" w:space="0" w:color="auto"/>
            </w:tcBorders>
            <w:shd w:val="clear" w:color="auto" w:fill="auto"/>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36</w:t>
            </w:r>
          </w:p>
        </w:tc>
        <w:tc>
          <w:tcPr>
            <w:tcW w:w="677" w:type="dxa"/>
            <w:tcBorders>
              <w:top w:val="single" w:sz="4" w:space="0" w:color="auto"/>
              <w:left w:val="single" w:sz="4" w:space="0" w:color="auto"/>
              <w:bottom w:val="single" w:sz="4" w:space="0" w:color="auto"/>
            </w:tcBorders>
            <w:shd w:val="clear" w:color="auto" w:fill="auto"/>
          </w:tcPr>
          <w:p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36</w:t>
            </w:r>
          </w:p>
        </w:tc>
        <w:tc>
          <w:tcPr>
            <w:tcW w:w="749" w:type="dxa"/>
            <w:tcBorders>
              <w:top w:val="single" w:sz="4" w:space="0" w:color="auto"/>
              <w:left w:val="single" w:sz="4" w:space="0" w:color="auto"/>
              <w:bottom w:val="single" w:sz="4" w:space="0" w:color="auto"/>
              <w:right w:val="single" w:sz="4" w:space="0" w:color="auto"/>
            </w:tcBorders>
            <w:shd w:val="clear" w:color="auto" w:fill="auto"/>
          </w:tcPr>
          <w:p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172</w:t>
            </w:r>
          </w:p>
        </w:tc>
      </w:tr>
    </w:tbl>
    <w:p w:rsidR="00A57638" w:rsidRPr="00EB2D57" w:rsidRDefault="00E235EB">
      <w:pPr>
        <w:pStyle w:val="ad"/>
        <w:framePr w:w="230" w:h="6374" w:hRule="exact" w:hSpace="10373" w:wrap="notBeside" w:vAnchor="text" w:hAnchor="text" w:y="303"/>
        <w:textDirection w:val="tbRl"/>
        <w:rPr>
          <w:color w:val="auto"/>
          <w:sz w:val="16"/>
          <w:szCs w:val="16"/>
        </w:rPr>
      </w:pPr>
      <w:r w:rsidRPr="00EB2D57">
        <w:rPr>
          <w:rFonts w:ascii="Tahoma" w:eastAsia="Tahoma" w:hAnsi="Tahoma" w:cs="Tahoma"/>
          <w:b w:val="0"/>
          <w:bCs w:val="0"/>
          <w:i w:val="0"/>
          <w:iCs w:val="0"/>
          <w:color w:val="auto"/>
          <w:sz w:val="16"/>
          <w:szCs w:val="16"/>
        </w:rPr>
        <w:t>Примерная основная образовательная программа основного общего образования 1141</w:t>
      </w:r>
    </w:p>
    <w:p w:rsidR="00A57638" w:rsidRPr="00EB2D57" w:rsidRDefault="00A57638">
      <w:pPr>
        <w:spacing w:line="1" w:lineRule="exact"/>
        <w:rPr>
          <w:color w:val="auto"/>
        </w:rPr>
        <w:sectPr w:rsidR="00A57638" w:rsidRPr="00EB2D57">
          <w:footnotePr>
            <w:numRestart w:val="eachPage"/>
          </w:footnotePr>
          <w:type w:val="continuous"/>
          <w:pgSz w:w="12019" w:h="7824" w:orient="landscape"/>
          <w:pgMar w:top="433" w:right="735" w:bottom="403" w:left="682" w:header="5" w:footer="3" w:gutter="0"/>
          <w:cols w:space="720"/>
          <w:noEndnote/>
          <w:docGrid w:linePitch="360"/>
        </w:sectPr>
      </w:pPr>
    </w:p>
    <w:p w:rsidR="00A57638" w:rsidRPr="00EB2D57" w:rsidRDefault="00E235EB">
      <w:pPr>
        <w:pStyle w:val="13"/>
        <w:spacing w:after="160" w:line="240" w:lineRule="auto"/>
        <w:jc w:val="both"/>
        <w:rPr>
          <w:color w:val="auto"/>
        </w:rPr>
      </w:pPr>
      <w:r w:rsidRPr="00EB2D57">
        <w:rPr>
          <w:color w:val="auto"/>
        </w:rPr>
        <w:t xml:space="preserve">Суммарный объём домашнего задания по всем предметам для каждого класса не должен превышать продолжительности выполнения 2 часа — для 5 класса, 2,5 часа — для </w:t>
      </w:r>
      <w:r w:rsidR="007E681F">
        <w:rPr>
          <w:color w:val="auto"/>
        </w:rPr>
        <w:t>6—8 классов, 3,5 часа — для 9</w:t>
      </w:r>
      <w:r w:rsidRPr="00EB2D57">
        <w:rPr>
          <w:color w:val="auto"/>
        </w:rPr>
        <w:t xml:space="preserve"> классов. Образовательной организацией осуществляется координация и контроль объёма домашнего задания учеников каждого класса по всем предметам в соответствии с санитарными нормами.</w:t>
      </w:r>
    </w:p>
    <w:p w:rsidR="00721866" w:rsidRDefault="00721866" w:rsidP="006B14E0">
      <w:bookmarkStart w:id="861" w:name="bookmark1968"/>
    </w:p>
    <w:p w:rsidR="00A57638" w:rsidRPr="00721866" w:rsidRDefault="00721866" w:rsidP="00721866">
      <w:pPr>
        <w:pStyle w:val="25"/>
      </w:pPr>
      <w:bookmarkStart w:id="862" w:name="_Toc105502818"/>
      <w:r>
        <w:t xml:space="preserve">3.2. </w:t>
      </w:r>
      <w:r w:rsidR="00E235EB" w:rsidRPr="00721866">
        <w:t>ПРИМЕРНЫЙ ПЛАН ВНЕУРОЧНОЙ ДЕЯТЕЛЬНОСТИ</w:t>
      </w:r>
      <w:bookmarkEnd w:id="861"/>
      <w:bookmarkEnd w:id="862"/>
    </w:p>
    <w:p w:rsidR="00721866" w:rsidRDefault="00721866" w:rsidP="006B14E0">
      <w:bookmarkStart w:id="863" w:name="bookmark1970"/>
    </w:p>
    <w:p w:rsidR="00A57638" w:rsidRPr="0044763E" w:rsidRDefault="00721866" w:rsidP="00721866">
      <w:pPr>
        <w:pStyle w:val="31"/>
        <w:rPr>
          <w:rFonts w:ascii="Times New Roman" w:hAnsi="Times New Roman" w:cs="Times New Roman"/>
        </w:rPr>
      </w:pPr>
      <w:bookmarkStart w:id="864" w:name="_Toc105502819"/>
      <w:r>
        <w:t>3.2.1</w:t>
      </w:r>
      <w:r w:rsidRPr="0044763E">
        <w:rPr>
          <w:rFonts w:ascii="Times New Roman" w:hAnsi="Times New Roman" w:cs="Times New Roman"/>
        </w:rPr>
        <w:t xml:space="preserve">. </w:t>
      </w:r>
      <w:r w:rsidR="00E235EB" w:rsidRPr="0044763E">
        <w:rPr>
          <w:rFonts w:ascii="Times New Roman" w:hAnsi="Times New Roman" w:cs="Times New Roman"/>
        </w:rPr>
        <w:t>Примерный календарный учебный график</w:t>
      </w:r>
      <w:bookmarkEnd w:id="863"/>
      <w:bookmarkEnd w:id="864"/>
    </w:p>
    <w:p w:rsidR="0044763E" w:rsidRPr="0044763E" w:rsidRDefault="0044763E" w:rsidP="004318C2">
      <w:pPr>
        <w:pStyle w:val="afd"/>
        <w:widowControl w:val="0"/>
        <w:numPr>
          <w:ilvl w:val="0"/>
          <w:numId w:val="396"/>
        </w:numPr>
        <w:spacing w:after="0" w:line="240" w:lineRule="auto"/>
        <w:jc w:val="both"/>
        <w:rPr>
          <w:rFonts w:ascii="Times New Roman" w:hAnsi="Times New Roman"/>
          <w:color w:val="000000"/>
          <w:sz w:val="20"/>
          <w:szCs w:val="20"/>
        </w:rPr>
      </w:pPr>
      <w:r w:rsidRPr="0044763E">
        <w:rPr>
          <w:rFonts w:ascii="Times New Roman" w:hAnsi="Times New Roman"/>
          <w:b/>
          <w:color w:val="000000"/>
          <w:sz w:val="20"/>
          <w:szCs w:val="20"/>
        </w:rPr>
        <w:t>Начало учебного года:</w:t>
      </w:r>
      <w:r w:rsidRPr="0044763E">
        <w:rPr>
          <w:rFonts w:ascii="Times New Roman" w:hAnsi="Times New Roman"/>
          <w:color w:val="000000"/>
          <w:sz w:val="20"/>
          <w:szCs w:val="20"/>
        </w:rPr>
        <w:t xml:space="preserve"> 1 сентября 2022 года</w:t>
      </w:r>
    </w:p>
    <w:p w:rsidR="0044763E" w:rsidRPr="0044763E" w:rsidRDefault="0044763E" w:rsidP="004318C2">
      <w:pPr>
        <w:pStyle w:val="afd"/>
        <w:widowControl w:val="0"/>
        <w:numPr>
          <w:ilvl w:val="0"/>
          <w:numId w:val="396"/>
        </w:numPr>
        <w:spacing w:after="0" w:line="240" w:lineRule="auto"/>
        <w:jc w:val="both"/>
        <w:rPr>
          <w:rFonts w:ascii="Times New Roman" w:hAnsi="Times New Roman"/>
          <w:b/>
          <w:color w:val="000000"/>
          <w:sz w:val="20"/>
          <w:szCs w:val="20"/>
        </w:rPr>
      </w:pPr>
      <w:r w:rsidRPr="0044763E">
        <w:rPr>
          <w:rFonts w:ascii="Times New Roman" w:hAnsi="Times New Roman"/>
          <w:b/>
          <w:color w:val="000000"/>
          <w:sz w:val="20"/>
          <w:szCs w:val="20"/>
        </w:rPr>
        <w:t xml:space="preserve">Окончание учебного года: </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Для учащихся 1-х классов – 25 мая 2023 года</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2-8–х классов - 31 мая 2023 года</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9-х классов – 25 мая 2023 года(может измениться с учетом установленных на 2023 год сроков основного государственного экзамена выпускников)</w:t>
      </w:r>
    </w:p>
    <w:p w:rsidR="0044763E" w:rsidRPr="0044763E" w:rsidRDefault="0044763E" w:rsidP="004318C2">
      <w:pPr>
        <w:pStyle w:val="afd"/>
        <w:widowControl w:val="0"/>
        <w:numPr>
          <w:ilvl w:val="0"/>
          <w:numId w:val="396"/>
        </w:numPr>
        <w:spacing w:after="0" w:line="240" w:lineRule="auto"/>
        <w:jc w:val="both"/>
        <w:rPr>
          <w:rFonts w:ascii="Times New Roman" w:hAnsi="Times New Roman"/>
          <w:color w:val="000000"/>
          <w:sz w:val="20"/>
          <w:szCs w:val="20"/>
        </w:rPr>
      </w:pPr>
      <w:r w:rsidRPr="0044763E">
        <w:rPr>
          <w:rFonts w:ascii="Times New Roman" w:hAnsi="Times New Roman"/>
          <w:b/>
          <w:color w:val="000000"/>
          <w:sz w:val="20"/>
          <w:szCs w:val="20"/>
        </w:rPr>
        <w:t>Режим работы:</w:t>
      </w:r>
      <w:r w:rsidRPr="0044763E">
        <w:rPr>
          <w:rFonts w:ascii="Times New Roman" w:hAnsi="Times New Roman"/>
          <w:color w:val="000000"/>
          <w:sz w:val="20"/>
          <w:szCs w:val="20"/>
        </w:rPr>
        <w:t xml:space="preserve"> односменный</w:t>
      </w:r>
    </w:p>
    <w:p w:rsidR="0044763E" w:rsidRPr="0044763E" w:rsidRDefault="0044763E" w:rsidP="004318C2">
      <w:pPr>
        <w:pStyle w:val="afd"/>
        <w:widowControl w:val="0"/>
        <w:numPr>
          <w:ilvl w:val="0"/>
          <w:numId w:val="396"/>
        </w:numPr>
        <w:spacing w:after="0" w:line="240" w:lineRule="auto"/>
        <w:jc w:val="both"/>
        <w:rPr>
          <w:rFonts w:ascii="Times New Roman" w:hAnsi="Times New Roman"/>
          <w:color w:val="000000"/>
          <w:sz w:val="20"/>
          <w:szCs w:val="20"/>
        </w:rPr>
      </w:pPr>
      <w:r w:rsidRPr="0044763E">
        <w:rPr>
          <w:rFonts w:ascii="Times New Roman" w:hAnsi="Times New Roman"/>
          <w:b/>
          <w:color w:val="000000"/>
          <w:sz w:val="20"/>
          <w:szCs w:val="20"/>
        </w:rPr>
        <w:t>Продолжительность учебных занятий</w:t>
      </w:r>
      <w:r w:rsidRPr="0044763E">
        <w:rPr>
          <w:rFonts w:ascii="Times New Roman" w:hAnsi="Times New Roman"/>
          <w:color w:val="000000"/>
          <w:sz w:val="20"/>
          <w:szCs w:val="20"/>
        </w:rPr>
        <w:t>:</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Начало занятий – 8 часов 00 минут</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Окончание занятий – 15 часов 15 минут</w:t>
      </w:r>
    </w:p>
    <w:p w:rsidR="0044763E" w:rsidRPr="0044763E" w:rsidRDefault="0044763E" w:rsidP="004318C2">
      <w:pPr>
        <w:pStyle w:val="afd"/>
        <w:widowControl w:val="0"/>
        <w:numPr>
          <w:ilvl w:val="0"/>
          <w:numId w:val="396"/>
        </w:numPr>
        <w:spacing w:after="0" w:line="240" w:lineRule="auto"/>
        <w:jc w:val="both"/>
        <w:rPr>
          <w:rFonts w:ascii="Times New Roman" w:hAnsi="Times New Roman"/>
          <w:color w:val="000000"/>
          <w:sz w:val="20"/>
          <w:szCs w:val="20"/>
        </w:rPr>
      </w:pPr>
      <w:r w:rsidRPr="0044763E">
        <w:rPr>
          <w:rFonts w:ascii="Times New Roman" w:hAnsi="Times New Roman"/>
          <w:b/>
          <w:color w:val="000000"/>
          <w:sz w:val="20"/>
          <w:szCs w:val="20"/>
        </w:rPr>
        <w:t>Продолжительность учебной недели</w:t>
      </w:r>
      <w:r w:rsidRPr="0044763E">
        <w:rPr>
          <w:rFonts w:ascii="Times New Roman" w:hAnsi="Times New Roman"/>
          <w:color w:val="000000"/>
          <w:sz w:val="20"/>
          <w:szCs w:val="20"/>
        </w:rPr>
        <w:t>: 1 класс-пятидневная</w:t>
      </w:r>
    </w:p>
    <w:p w:rsidR="0044763E" w:rsidRPr="0044763E" w:rsidRDefault="0044763E" w:rsidP="0044763E">
      <w:pPr>
        <w:pStyle w:val="afd"/>
        <w:widowControl w:val="0"/>
        <w:spacing w:after="0" w:line="240" w:lineRule="auto"/>
        <w:ind w:left="1080"/>
        <w:jc w:val="both"/>
        <w:rPr>
          <w:rFonts w:ascii="Times New Roman" w:hAnsi="Times New Roman"/>
          <w:color w:val="000000"/>
          <w:sz w:val="20"/>
          <w:szCs w:val="20"/>
        </w:rPr>
      </w:pPr>
      <w:r w:rsidRPr="0044763E">
        <w:rPr>
          <w:rFonts w:ascii="Times New Roman" w:hAnsi="Times New Roman"/>
          <w:color w:val="000000"/>
          <w:sz w:val="20"/>
          <w:szCs w:val="20"/>
        </w:rPr>
        <w:t xml:space="preserve">                                                                 2-9 классы-шестидневная</w:t>
      </w:r>
    </w:p>
    <w:p w:rsidR="0044763E" w:rsidRPr="0044763E" w:rsidRDefault="0044763E" w:rsidP="004318C2">
      <w:pPr>
        <w:pStyle w:val="afd"/>
        <w:widowControl w:val="0"/>
        <w:numPr>
          <w:ilvl w:val="0"/>
          <w:numId w:val="396"/>
        </w:numPr>
        <w:spacing w:after="0" w:line="240" w:lineRule="auto"/>
        <w:jc w:val="both"/>
        <w:rPr>
          <w:rFonts w:ascii="Times New Roman" w:hAnsi="Times New Roman"/>
          <w:color w:val="000000"/>
          <w:sz w:val="20"/>
          <w:szCs w:val="20"/>
        </w:rPr>
      </w:pPr>
      <w:r w:rsidRPr="0044763E">
        <w:rPr>
          <w:rFonts w:ascii="Times New Roman" w:hAnsi="Times New Roman"/>
          <w:b/>
          <w:color w:val="000000"/>
          <w:sz w:val="20"/>
          <w:szCs w:val="20"/>
        </w:rPr>
        <w:t>Продолжительность учебного года</w:t>
      </w:r>
      <w:r w:rsidRPr="0044763E">
        <w:rPr>
          <w:rFonts w:ascii="Times New Roman" w:hAnsi="Times New Roman"/>
          <w:color w:val="000000"/>
          <w:sz w:val="20"/>
          <w:szCs w:val="20"/>
        </w:rPr>
        <w:t>: в 1-х классах – 33 недели</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 xml:space="preserve">                                                               Во 2 - 9-х классах – не менее 34 недель</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 xml:space="preserve">                                                               </w:t>
      </w:r>
    </w:p>
    <w:p w:rsidR="0044763E" w:rsidRPr="0044763E" w:rsidRDefault="0044763E" w:rsidP="004318C2">
      <w:pPr>
        <w:pStyle w:val="afd"/>
        <w:widowControl w:val="0"/>
        <w:numPr>
          <w:ilvl w:val="0"/>
          <w:numId w:val="396"/>
        </w:numPr>
        <w:spacing w:after="0" w:line="240" w:lineRule="auto"/>
        <w:jc w:val="both"/>
        <w:rPr>
          <w:rFonts w:ascii="Times New Roman" w:hAnsi="Times New Roman"/>
          <w:b/>
          <w:color w:val="000000"/>
          <w:sz w:val="20"/>
          <w:szCs w:val="20"/>
          <w:lang w:val="tt-RU"/>
        </w:rPr>
      </w:pPr>
      <w:r w:rsidRPr="0044763E">
        <w:rPr>
          <w:rFonts w:ascii="Times New Roman" w:hAnsi="Times New Roman"/>
          <w:b/>
          <w:color w:val="000000"/>
          <w:sz w:val="20"/>
          <w:szCs w:val="20"/>
        </w:rPr>
        <w:t>Продолжительность каникул:</w:t>
      </w:r>
    </w:p>
    <w:p w:rsidR="0044763E" w:rsidRPr="0044763E" w:rsidRDefault="0044763E" w:rsidP="0044763E">
      <w:pPr>
        <w:pStyle w:val="afd"/>
        <w:widowControl w:val="0"/>
        <w:spacing w:after="0" w:line="240" w:lineRule="auto"/>
        <w:jc w:val="both"/>
        <w:rPr>
          <w:rFonts w:ascii="Times New Roman" w:hAnsi="Times New Roman"/>
          <w:b/>
          <w:color w:val="000000"/>
          <w:sz w:val="20"/>
          <w:szCs w:val="20"/>
        </w:rPr>
      </w:pPr>
    </w:p>
    <w:tbl>
      <w:tblPr>
        <w:tblW w:w="5909"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71"/>
        <w:gridCol w:w="2820"/>
        <w:gridCol w:w="1418"/>
      </w:tblGrid>
      <w:tr w:rsidR="0044763E" w:rsidRPr="0044763E" w:rsidTr="0044763E">
        <w:tc>
          <w:tcPr>
            <w:tcW w:w="1671"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center"/>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Каникулы</w:t>
            </w:r>
          </w:p>
        </w:tc>
        <w:tc>
          <w:tcPr>
            <w:tcW w:w="2820"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center"/>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Сроки</w:t>
            </w:r>
          </w:p>
        </w:tc>
        <w:tc>
          <w:tcPr>
            <w:tcW w:w="1418"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center"/>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Количество дней</w:t>
            </w:r>
          </w:p>
        </w:tc>
      </w:tr>
      <w:tr w:rsidR="0044763E" w:rsidRPr="0044763E" w:rsidTr="0044763E">
        <w:tc>
          <w:tcPr>
            <w:tcW w:w="1671"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осенние</w:t>
            </w:r>
          </w:p>
        </w:tc>
        <w:tc>
          <w:tcPr>
            <w:tcW w:w="2820"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29.10.2022 г. по 06.11.2022 г.</w:t>
            </w:r>
          </w:p>
        </w:tc>
        <w:tc>
          <w:tcPr>
            <w:tcW w:w="1418"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9 дней</w:t>
            </w:r>
          </w:p>
        </w:tc>
      </w:tr>
      <w:tr w:rsidR="0044763E" w:rsidRPr="0044763E" w:rsidTr="0044763E">
        <w:tc>
          <w:tcPr>
            <w:tcW w:w="1671"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зимние</w:t>
            </w:r>
          </w:p>
        </w:tc>
        <w:tc>
          <w:tcPr>
            <w:tcW w:w="2820"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28.12.2022 г. по 08.01.2023 г.</w:t>
            </w:r>
          </w:p>
        </w:tc>
        <w:tc>
          <w:tcPr>
            <w:tcW w:w="1418"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12 дней</w:t>
            </w:r>
          </w:p>
        </w:tc>
      </w:tr>
      <w:tr w:rsidR="0044763E" w:rsidRPr="0044763E" w:rsidTr="0044763E">
        <w:tc>
          <w:tcPr>
            <w:tcW w:w="1671"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весенние</w:t>
            </w:r>
          </w:p>
        </w:tc>
        <w:tc>
          <w:tcPr>
            <w:tcW w:w="2820"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25.03.2023 г. по 02.04.2023 г.</w:t>
            </w:r>
          </w:p>
        </w:tc>
        <w:tc>
          <w:tcPr>
            <w:tcW w:w="1418"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9 дней</w:t>
            </w:r>
          </w:p>
        </w:tc>
      </w:tr>
      <w:tr w:rsidR="0044763E" w:rsidRPr="0044763E" w:rsidTr="0044763E">
        <w:tc>
          <w:tcPr>
            <w:tcW w:w="1671"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ВСЕГО</w:t>
            </w:r>
          </w:p>
        </w:tc>
        <w:tc>
          <w:tcPr>
            <w:tcW w:w="2820" w:type="dxa"/>
            <w:tcBorders>
              <w:top w:val="single" w:sz="4" w:space="0" w:color="000000"/>
              <w:left w:val="single" w:sz="4" w:space="0" w:color="000000"/>
              <w:bottom w:val="single" w:sz="4" w:space="0" w:color="000000"/>
              <w:right w:val="single" w:sz="4" w:space="0" w:color="000000"/>
            </w:tcBorders>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p>
        </w:tc>
        <w:tc>
          <w:tcPr>
            <w:tcW w:w="1418"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30 дней</w:t>
            </w:r>
          </w:p>
        </w:tc>
      </w:tr>
      <w:tr w:rsidR="0044763E" w:rsidRPr="0044763E" w:rsidTr="0044763E">
        <w:tc>
          <w:tcPr>
            <w:tcW w:w="1671"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left="0"/>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Дополнительные каникулы для обучающихся 1-х классов с</w:t>
            </w:r>
          </w:p>
        </w:tc>
        <w:tc>
          <w:tcPr>
            <w:tcW w:w="2820"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jc w:val="both"/>
              <w:rPr>
                <w:rFonts w:ascii="Times New Roman" w:hAnsi="Times New Roman" w:cs="Times New Roman"/>
                <w:sz w:val="20"/>
                <w:szCs w:val="20"/>
                <w:lang w:eastAsia="en-US"/>
              </w:rPr>
            </w:pPr>
            <w:r w:rsidRPr="0044763E">
              <w:rPr>
                <w:rFonts w:ascii="Times New Roman" w:hAnsi="Times New Roman" w:cs="Times New Roman"/>
                <w:sz w:val="20"/>
                <w:szCs w:val="20"/>
                <w:lang w:eastAsia="en-US"/>
              </w:rPr>
              <w:t>22.02.2023по 26.02.2022 г.</w:t>
            </w:r>
          </w:p>
        </w:tc>
        <w:tc>
          <w:tcPr>
            <w:tcW w:w="1418" w:type="dxa"/>
            <w:tcBorders>
              <w:top w:val="single" w:sz="4" w:space="0" w:color="000000"/>
              <w:left w:val="single" w:sz="4" w:space="0" w:color="000000"/>
              <w:bottom w:val="single" w:sz="4" w:space="0" w:color="000000"/>
              <w:right w:val="single" w:sz="4" w:space="0" w:color="000000"/>
            </w:tcBorders>
            <w:hideMark/>
          </w:tcPr>
          <w:p w:rsidR="0044763E" w:rsidRPr="0044763E" w:rsidRDefault="0044763E" w:rsidP="002D0010">
            <w:pPr>
              <w:pStyle w:val="afd"/>
              <w:widowControl w:val="0"/>
              <w:spacing w:after="0" w:line="240" w:lineRule="auto"/>
              <w:ind w:hanging="686"/>
              <w:jc w:val="both"/>
              <w:rPr>
                <w:rFonts w:ascii="Times New Roman" w:eastAsia="Calibri" w:hAnsi="Times New Roman"/>
                <w:color w:val="000000"/>
                <w:sz w:val="20"/>
                <w:szCs w:val="20"/>
                <w:lang w:eastAsia="en-US"/>
              </w:rPr>
            </w:pPr>
            <w:r w:rsidRPr="0044763E">
              <w:rPr>
                <w:rFonts w:ascii="Times New Roman" w:hAnsi="Times New Roman"/>
                <w:color w:val="000000"/>
                <w:sz w:val="20"/>
                <w:szCs w:val="20"/>
                <w:lang w:eastAsia="en-US"/>
              </w:rPr>
              <w:t>7 дней</w:t>
            </w:r>
          </w:p>
        </w:tc>
      </w:tr>
    </w:tbl>
    <w:p w:rsidR="0044763E" w:rsidRDefault="0044763E" w:rsidP="0044763E">
      <w:pPr>
        <w:jc w:val="both"/>
        <w:rPr>
          <w:rFonts w:ascii="Times New Roman" w:hAnsi="Times New Roman" w:cs="Times New Roman"/>
          <w:sz w:val="20"/>
          <w:szCs w:val="20"/>
        </w:rPr>
      </w:pPr>
      <w:r>
        <w:rPr>
          <w:rFonts w:ascii="Times New Roman" w:hAnsi="Times New Roman" w:cs="Times New Roman"/>
          <w:sz w:val="20"/>
          <w:szCs w:val="20"/>
        </w:rPr>
        <w:t xml:space="preserve">            </w:t>
      </w:r>
      <w:r w:rsidRPr="0044763E">
        <w:rPr>
          <w:rFonts w:ascii="Times New Roman" w:hAnsi="Times New Roman" w:cs="Times New Roman"/>
          <w:sz w:val="20"/>
          <w:szCs w:val="20"/>
        </w:rPr>
        <w:t xml:space="preserve">(СанПиН 1.2.3685-21, утвержденными постановлениями Главного </w:t>
      </w:r>
      <w:r>
        <w:rPr>
          <w:rFonts w:ascii="Times New Roman" w:hAnsi="Times New Roman" w:cs="Times New Roman"/>
          <w:sz w:val="20"/>
          <w:szCs w:val="20"/>
        </w:rPr>
        <w:t xml:space="preserve">      </w:t>
      </w:r>
    </w:p>
    <w:p w:rsidR="0044763E" w:rsidRPr="0044763E" w:rsidRDefault="0044763E" w:rsidP="0044763E">
      <w:pPr>
        <w:jc w:val="both"/>
        <w:rPr>
          <w:rFonts w:ascii="Times New Roman" w:hAnsi="Times New Roman" w:cs="Times New Roman"/>
          <w:sz w:val="20"/>
          <w:szCs w:val="20"/>
        </w:rPr>
      </w:pPr>
      <w:r>
        <w:rPr>
          <w:rFonts w:ascii="Times New Roman" w:hAnsi="Times New Roman" w:cs="Times New Roman"/>
          <w:sz w:val="20"/>
          <w:szCs w:val="20"/>
        </w:rPr>
        <w:t xml:space="preserve">            </w:t>
      </w:r>
      <w:r w:rsidRPr="0044763E">
        <w:rPr>
          <w:rFonts w:ascii="Times New Roman" w:hAnsi="Times New Roman" w:cs="Times New Roman"/>
          <w:sz w:val="20"/>
          <w:szCs w:val="20"/>
        </w:rPr>
        <w:t>санитарного врача РФ от 28.01.2021 №28)</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p>
    <w:p w:rsidR="0044763E" w:rsidRPr="0044763E" w:rsidRDefault="0044763E" w:rsidP="004318C2">
      <w:pPr>
        <w:pStyle w:val="afd"/>
        <w:widowControl w:val="0"/>
        <w:numPr>
          <w:ilvl w:val="0"/>
          <w:numId w:val="395"/>
        </w:numPr>
        <w:spacing w:after="0" w:line="240" w:lineRule="auto"/>
        <w:jc w:val="both"/>
        <w:rPr>
          <w:rFonts w:ascii="Times New Roman" w:hAnsi="Times New Roman"/>
          <w:b/>
          <w:color w:val="000000"/>
          <w:sz w:val="20"/>
          <w:szCs w:val="20"/>
        </w:rPr>
      </w:pPr>
      <w:r w:rsidRPr="0044763E">
        <w:rPr>
          <w:rFonts w:ascii="Times New Roman" w:hAnsi="Times New Roman"/>
          <w:b/>
          <w:color w:val="000000"/>
          <w:sz w:val="20"/>
          <w:szCs w:val="20"/>
        </w:rPr>
        <w:t>Режим образовательного процесса</w:t>
      </w:r>
    </w:p>
    <w:p w:rsidR="0044763E" w:rsidRPr="0044763E" w:rsidRDefault="0044763E" w:rsidP="0044763E">
      <w:pPr>
        <w:pStyle w:val="afd"/>
        <w:widowControl w:val="0"/>
        <w:spacing w:after="0" w:line="240" w:lineRule="auto"/>
        <w:jc w:val="center"/>
        <w:rPr>
          <w:rFonts w:ascii="Times New Roman" w:hAnsi="Times New Roman"/>
          <w:b/>
          <w:color w:val="000000"/>
          <w:sz w:val="20"/>
          <w:szCs w:val="20"/>
        </w:rPr>
      </w:pP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в 1 классе «ступенчатый режим»:</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сентябрь, октябрь – 3 урока по 35 минут</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80"/>
        <w:gridCol w:w="2143"/>
        <w:gridCol w:w="1971"/>
      </w:tblGrid>
      <w:tr w:rsidR="0044763E" w:rsidRPr="0044763E" w:rsidTr="002D0010">
        <w:tc>
          <w:tcPr>
            <w:tcW w:w="3190" w:type="dxa"/>
          </w:tcPr>
          <w:p w:rsidR="0044763E" w:rsidRPr="0044763E" w:rsidRDefault="0044763E" w:rsidP="002D0010">
            <w:pPr>
              <w:pStyle w:val="afd"/>
              <w:widowControl w:val="0"/>
              <w:spacing w:after="0" w:line="240" w:lineRule="auto"/>
              <w:ind w:left="0"/>
              <w:jc w:val="center"/>
              <w:rPr>
                <w:rFonts w:ascii="Times New Roman" w:hAnsi="Times New Roman"/>
                <w:color w:val="000000"/>
                <w:sz w:val="20"/>
                <w:szCs w:val="20"/>
              </w:rPr>
            </w:pPr>
            <w:r w:rsidRPr="0044763E">
              <w:rPr>
                <w:rFonts w:ascii="Times New Roman" w:hAnsi="Times New Roman"/>
                <w:color w:val="000000"/>
                <w:sz w:val="20"/>
                <w:szCs w:val="20"/>
              </w:rPr>
              <w:t xml:space="preserve">Начало </w:t>
            </w:r>
          </w:p>
        </w:tc>
        <w:tc>
          <w:tcPr>
            <w:tcW w:w="3190" w:type="dxa"/>
          </w:tcPr>
          <w:p w:rsidR="0044763E" w:rsidRPr="0044763E" w:rsidRDefault="0044763E" w:rsidP="002D0010">
            <w:pPr>
              <w:pStyle w:val="afd"/>
              <w:widowControl w:val="0"/>
              <w:spacing w:after="0" w:line="240" w:lineRule="auto"/>
              <w:ind w:left="0"/>
              <w:jc w:val="center"/>
              <w:rPr>
                <w:rFonts w:ascii="Times New Roman" w:hAnsi="Times New Roman"/>
                <w:color w:val="000000"/>
                <w:sz w:val="20"/>
                <w:szCs w:val="20"/>
              </w:rPr>
            </w:pPr>
            <w:r w:rsidRPr="0044763E">
              <w:rPr>
                <w:rFonts w:ascii="Times New Roman" w:hAnsi="Times New Roman"/>
                <w:color w:val="000000"/>
                <w:sz w:val="20"/>
                <w:szCs w:val="20"/>
              </w:rPr>
              <w:t>Режимное мероприятие</w:t>
            </w:r>
          </w:p>
        </w:tc>
        <w:tc>
          <w:tcPr>
            <w:tcW w:w="3191" w:type="dxa"/>
          </w:tcPr>
          <w:p w:rsidR="0044763E" w:rsidRPr="0044763E" w:rsidRDefault="0044763E" w:rsidP="002D0010">
            <w:pPr>
              <w:pStyle w:val="afd"/>
              <w:widowControl w:val="0"/>
              <w:spacing w:after="0" w:line="240" w:lineRule="auto"/>
              <w:ind w:left="0"/>
              <w:jc w:val="center"/>
              <w:rPr>
                <w:rFonts w:ascii="Times New Roman" w:hAnsi="Times New Roman"/>
                <w:color w:val="000000"/>
                <w:sz w:val="20"/>
                <w:szCs w:val="20"/>
              </w:rPr>
            </w:pPr>
            <w:r w:rsidRPr="0044763E">
              <w:rPr>
                <w:rFonts w:ascii="Times New Roman" w:hAnsi="Times New Roman"/>
                <w:color w:val="000000"/>
                <w:sz w:val="20"/>
                <w:szCs w:val="20"/>
              </w:rPr>
              <w:t xml:space="preserve">Окончание </w:t>
            </w:r>
          </w:p>
        </w:tc>
      </w:tr>
      <w:tr w:rsidR="0044763E" w:rsidRPr="0044763E" w:rsidTr="002D0010">
        <w:tc>
          <w:tcPr>
            <w:tcW w:w="3190"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8.00</w:t>
            </w:r>
          </w:p>
        </w:tc>
        <w:tc>
          <w:tcPr>
            <w:tcW w:w="3190"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1-й урок</w:t>
            </w:r>
          </w:p>
        </w:tc>
        <w:tc>
          <w:tcPr>
            <w:tcW w:w="3191" w:type="dxa"/>
          </w:tcPr>
          <w:p w:rsidR="0044763E" w:rsidRPr="0044763E" w:rsidRDefault="0044763E" w:rsidP="002D0010">
            <w:pPr>
              <w:pStyle w:val="afd"/>
              <w:widowControl w:val="0"/>
              <w:spacing w:after="0" w:line="240" w:lineRule="auto"/>
              <w:ind w:left="0"/>
              <w:rPr>
                <w:rFonts w:ascii="Times New Roman" w:hAnsi="Times New Roman"/>
                <w:color w:val="000000"/>
                <w:sz w:val="20"/>
                <w:szCs w:val="20"/>
              </w:rPr>
            </w:pPr>
            <w:r w:rsidRPr="0044763E">
              <w:rPr>
                <w:rFonts w:ascii="Times New Roman" w:hAnsi="Times New Roman"/>
                <w:color w:val="000000"/>
                <w:sz w:val="20"/>
                <w:szCs w:val="20"/>
              </w:rPr>
              <w:t>8.35</w:t>
            </w:r>
          </w:p>
        </w:tc>
      </w:tr>
      <w:tr w:rsidR="0044763E" w:rsidRPr="0044763E" w:rsidTr="002D0010">
        <w:tc>
          <w:tcPr>
            <w:tcW w:w="3190"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8.35</w:t>
            </w:r>
          </w:p>
        </w:tc>
        <w:tc>
          <w:tcPr>
            <w:tcW w:w="3190"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1-ая перемена</w:t>
            </w:r>
          </w:p>
        </w:tc>
        <w:tc>
          <w:tcPr>
            <w:tcW w:w="3191"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9.05</w:t>
            </w:r>
          </w:p>
        </w:tc>
      </w:tr>
      <w:tr w:rsidR="0044763E" w:rsidRPr="0044763E" w:rsidTr="002D0010">
        <w:tc>
          <w:tcPr>
            <w:tcW w:w="3190"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9.05</w:t>
            </w:r>
          </w:p>
        </w:tc>
        <w:tc>
          <w:tcPr>
            <w:tcW w:w="3190"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2-ой урок</w:t>
            </w:r>
          </w:p>
        </w:tc>
        <w:tc>
          <w:tcPr>
            <w:tcW w:w="3191"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9.40</w:t>
            </w:r>
          </w:p>
        </w:tc>
      </w:tr>
      <w:tr w:rsidR="0044763E" w:rsidRPr="0044763E" w:rsidTr="002D0010">
        <w:tc>
          <w:tcPr>
            <w:tcW w:w="3190"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9.40</w:t>
            </w:r>
          </w:p>
        </w:tc>
        <w:tc>
          <w:tcPr>
            <w:tcW w:w="3190"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Динамическая пауза</w:t>
            </w:r>
          </w:p>
        </w:tc>
        <w:tc>
          <w:tcPr>
            <w:tcW w:w="3191"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10.10</w:t>
            </w:r>
          </w:p>
        </w:tc>
      </w:tr>
      <w:tr w:rsidR="0044763E" w:rsidRPr="0044763E" w:rsidTr="002D0010">
        <w:tc>
          <w:tcPr>
            <w:tcW w:w="3190"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10.00</w:t>
            </w:r>
          </w:p>
        </w:tc>
        <w:tc>
          <w:tcPr>
            <w:tcW w:w="3190"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3-ий урок</w:t>
            </w:r>
          </w:p>
        </w:tc>
        <w:tc>
          <w:tcPr>
            <w:tcW w:w="3191"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10.35</w:t>
            </w:r>
          </w:p>
        </w:tc>
      </w:tr>
    </w:tbl>
    <w:p w:rsidR="0044763E" w:rsidRPr="0044763E" w:rsidRDefault="0044763E" w:rsidP="0044763E">
      <w:pPr>
        <w:pStyle w:val="afd"/>
        <w:widowControl w:val="0"/>
        <w:spacing w:after="0" w:line="240" w:lineRule="auto"/>
        <w:jc w:val="both"/>
        <w:rPr>
          <w:rFonts w:ascii="Times New Roman" w:hAnsi="Times New Roman"/>
          <w:color w:val="000000"/>
          <w:sz w:val="20"/>
          <w:szCs w:val="20"/>
        </w:rPr>
      </w:pP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ноябрь, декабрь – 4 урока по 35 минут</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75"/>
        <w:gridCol w:w="2148"/>
        <w:gridCol w:w="1971"/>
      </w:tblGrid>
      <w:tr w:rsidR="0044763E" w:rsidRPr="0044763E" w:rsidTr="002D0010">
        <w:tc>
          <w:tcPr>
            <w:tcW w:w="2903" w:type="dxa"/>
          </w:tcPr>
          <w:p w:rsidR="0044763E" w:rsidRPr="0044763E" w:rsidRDefault="0044763E" w:rsidP="002D0010">
            <w:pPr>
              <w:pStyle w:val="afd"/>
              <w:widowControl w:val="0"/>
              <w:spacing w:after="0" w:line="240" w:lineRule="auto"/>
              <w:ind w:left="0"/>
              <w:jc w:val="center"/>
              <w:rPr>
                <w:rFonts w:ascii="Times New Roman" w:hAnsi="Times New Roman"/>
                <w:color w:val="000000"/>
                <w:sz w:val="20"/>
                <w:szCs w:val="20"/>
              </w:rPr>
            </w:pPr>
            <w:r w:rsidRPr="0044763E">
              <w:rPr>
                <w:rFonts w:ascii="Times New Roman" w:hAnsi="Times New Roman"/>
                <w:color w:val="000000"/>
                <w:sz w:val="20"/>
                <w:szCs w:val="20"/>
              </w:rPr>
              <w:t xml:space="preserve">Начало </w:t>
            </w:r>
          </w:p>
        </w:tc>
        <w:tc>
          <w:tcPr>
            <w:tcW w:w="2996" w:type="dxa"/>
          </w:tcPr>
          <w:p w:rsidR="0044763E" w:rsidRPr="0044763E" w:rsidRDefault="0044763E" w:rsidP="002D0010">
            <w:pPr>
              <w:pStyle w:val="afd"/>
              <w:widowControl w:val="0"/>
              <w:spacing w:after="0" w:line="240" w:lineRule="auto"/>
              <w:ind w:left="0"/>
              <w:jc w:val="center"/>
              <w:rPr>
                <w:rFonts w:ascii="Times New Roman" w:hAnsi="Times New Roman"/>
                <w:color w:val="000000"/>
                <w:sz w:val="20"/>
                <w:szCs w:val="20"/>
              </w:rPr>
            </w:pPr>
            <w:r w:rsidRPr="0044763E">
              <w:rPr>
                <w:rFonts w:ascii="Times New Roman" w:hAnsi="Times New Roman"/>
                <w:color w:val="000000"/>
                <w:sz w:val="20"/>
                <w:szCs w:val="20"/>
              </w:rPr>
              <w:t>Режимное мероприятие</w:t>
            </w:r>
          </w:p>
        </w:tc>
        <w:tc>
          <w:tcPr>
            <w:tcW w:w="2952" w:type="dxa"/>
          </w:tcPr>
          <w:p w:rsidR="0044763E" w:rsidRPr="0044763E" w:rsidRDefault="0044763E" w:rsidP="002D0010">
            <w:pPr>
              <w:pStyle w:val="afd"/>
              <w:widowControl w:val="0"/>
              <w:spacing w:after="0" w:line="240" w:lineRule="auto"/>
              <w:ind w:left="0"/>
              <w:jc w:val="center"/>
              <w:rPr>
                <w:rFonts w:ascii="Times New Roman" w:hAnsi="Times New Roman"/>
                <w:color w:val="000000"/>
                <w:sz w:val="20"/>
                <w:szCs w:val="20"/>
              </w:rPr>
            </w:pPr>
            <w:r w:rsidRPr="0044763E">
              <w:rPr>
                <w:rFonts w:ascii="Times New Roman" w:hAnsi="Times New Roman"/>
                <w:color w:val="000000"/>
                <w:sz w:val="20"/>
                <w:szCs w:val="20"/>
              </w:rPr>
              <w:t xml:space="preserve">Окончание </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8.00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1-й урок</w:t>
            </w:r>
          </w:p>
        </w:tc>
        <w:tc>
          <w:tcPr>
            <w:tcW w:w="2952" w:type="dxa"/>
          </w:tcPr>
          <w:p w:rsidR="0044763E" w:rsidRPr="0044763E" w:rsidRDefault="0044763E" w:rsidP="002D0010">
            <w:pPr>
              <w:pStyle w:val="afd"/>
              <w:widowControl w:val="0"/>
              <w:spacing w:after="0" w:line="240" w:lineRule="auto"/>
              <w:ind w:left="0"/>
              <w:rPr>
                <w:rFonts w:ascii="Times New Roman" w:hAnsi="Times New Roman"/>
                <w:color w:val="000000"/>
                <w:sz w:val="20"/>
                <w:szCs w:val="20"/>
              </w:rPr>
            </w:pPr>
            <w:r w:rsidRPr="0044763E">
              <w:rPr>
                <w:rFonts w:ascii="Times New Roman" w:hAnsi="Times New Roman"/>
                <w:color w:val="000000"/>
                <w:sz w:val="20"/>
                <w:szCs w:val="20"/>
              </w:rPr>
              <w:t>8.35</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9.05</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2-ой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9.40</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9.40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Динамическая пауза</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10.00</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10.00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3-ий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10.35</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11.00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4-ый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11.35</w:t>
            </w:r>
          </w:p>
        </w:tc>
      </w:tr>
    </w:tbl>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 xml:space="preserve">январь, май – 4(5) урока по 40 минут(1 день в неделю 5 уроков, за счет урока физической культуры) </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75"/>
        <w:gridCol w:w="2148"/>
        <w:gridCol w:w="1971"/>
      </w:tblGrid>
      <w:tr w:rsidR="0044763E" w:rsidRPr="0044763E" w:rsidTr="002D0010">
        <w:tc>
          <w:tcPr>
            <w:tcW w:w="2903" w:type="dxa"/>
          </w:tcPr>
          <w:p w:rsidR="0044763E" w:rsidRPr="0044763E" w:rsidRDefault="0044763E" w:rsidP="002D0010">
            <w:pPr>
              <w:pStyle w:val="afd"/>
              <w:widowControl w:val="0"/>
              <w:spacing w:after="0" w:line="240" w:lineRule="auto"/>
              <w:ind w:left="0"/>
              <w:jc w:val="center"/>
              <w:rPr>
                <w:rFonts w:ascii="Times New Roman" w:hAnsi="Times New Roman"/>
                <w:color w:val="000000"/>
                <w:sz w:val="20"/>
                <w:szCs w:val="20"/>
              </w:rPr>
            </w:pPr>
            <w:r w:rsidRPr="0044763E">
              <w:rPr>
                <w:rFonts w:ascii="Times New Roman" w:hAnsi="Times New Roman"/>
                <w:color w:val="000000"/>
                <w:sz w:val="20"/>
                <w:szCs w:val="20"/>
              </w:rPr>
              <w:t xml:space="preserve">Начало </w:t>
            </w:r>
          </w:p>
        </w:tc>
        <w:tc>
          <w:tcPr>
            <w:tcW w:w="2996" w:type="dxa"/>
          </w:tcPr>
          <w:p w:rsidR="0044763E" w:rsidRPr="0044763E" w:rsidRDefault="0044763E" w:rsidP="002D0010">
            <w:pPr>
              <w:pStyle w:val="afd"/>
              <w:widowControl w:val="0"/>
              <w:spacing w:after="0" w:line="240" w:lineRule="auto"/>
              <w:ind w:left="0"/>
              <w:jc w:val="center"/>
              <w:rPr>
                <w:rFonts w:ascii="Times New Roman" w:hAnsi="Times New Roman"/>
                <w:color w:val="000000"/>
                <w:sz w:val="20"/>
                <w:szCs w:val="20"/>
              </w:rPr>
            </w:pPr>
            <w:r w:rsidRPr="0044763E">
              <w:rPr>
                <w:rFonts w:ascii="Times New Roman" w:hAnsi="Times New Roman"/>
                <w:color w:val="000000"/>
                <w:sz w:val="20"/>
                <w:szCs w:val="20"/>
              </w:rPr>
              <w:t>Режимное мероприятие</w:t>
            </w:r>
          </w:p>
        </w:tc>
        <w:tc>
          <w:tcPr>
            <w:tcW w:w="2952" w:type="dxa"/>
          </w:tcPr>
          <w:p w:rsidR="0044763E" w:rsidRPr="0044763E" w:rsidRDefault="0044763E" w:rsidP="002D0010">
            <w:pPr>
              <w:pStyle w:val="afd"/>
              <w:widowControl w:val="0"/>
              <w:spacing w:after="0" w:line="240" w:lineRule="auto"/>
              <w:ind w:left="0"/>
              <w:jc w:val="center"/>
              <w:rPr>
                <w:rFonts w:ascii="Times New Roman" w:hAnsi="Times New Roman"/>
                <w:color w:val="000000"/>
                <w:sz w:val="20"/>
                <w:szCs w:val="20"/>
              </w:rPr>
            </w:pPr>
            <w:r w:rsidRPr="0044763E">
              <w:rPr>
                <w:rFonts w:ascii="Times New Roman" w:hAnsi="Times New Roman"/>
                <w:color w:val="000000"/>
                <w:sz w:val="20"/>
                <w:szCs w:val="20"/>
              </w:rPr>
              <w:t xml:space="preserve">Окончание </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8.00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1-й урок</w:t>
            </w:r>
          </w:p>
        </w:tc>
        <w:tc>
          <w:tcPr>
            <w:tcW w:w="2952" w:type="dxa"/>
          </w:tcPr>
          <w:p w:rsidR="0044763E" w:rsidRPr="0044763E" w:rsidRDefault="0044763E" w:rsidP="002D0010">
            <w:pPr>
              <w:pStyle w:val="afd"/>
              <w:widowControl w:val="0"/>
              <w:spacing w:after="0" w:line="240" w:lineRule="auto"/>
              <w:ind w:left="0"/>
              <w:rPr>
                <w:rFonts w:ascii="Times New Roman" w:hAnsi="Times New Roman"/>
                <w:color w:val="000000"/>
                <w:sz w:val="20"/>
                <w:szCs w:val="20"/>
              </w:rPr>
            </w:pPr>
            <w:r w:rsidRPr="0044763E">
              <w:rPr>
                <w:rFonts w:ascii="Times New Roman" w:hAnsi="Times New Roman"/>
                <w:color w:val="000000"/>
                <w:sz w:val="20"/>
                <w:szCs w:val="20"/>
              </w:rPr>
              <w:t>8.40</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9.05</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2-ой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9.45</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10.00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3-ий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10.40</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10.40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Динамическая пауза</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11.00</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11.00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4-ый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11.40</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12.00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5-ый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12.40</w:t>
            </w:r>
          </w:p>
        </w:tc>
      </w:tr>
    </w:tbl>
    <w:p w:rsidR="0044763E" w:rsidRPr="0044763E" w:rsidRDefault="0044763E" w:rsidP="0044763E">
      <w:pPr>
        <w:pStyle w:val="afd"/>
        <w:widowControl w:val="0"/>
        <w:spacing w:after="0" w:line="240" w:lineRule="auto"/>
        <w:jc w:val="both"/>
        <w:rPr>
          <w:rFonts w:ascii="Times New Roman" w:hAnsi="Times New Roman"/>
          <w:color w:val="000000"/>
          <w:sz w:val="20"/>
          <w:szCs w:val="20"/>
        </w:rPr>
      </w:pPr>
    </w:p>
    <w:p w:rsidR="0044763E" w:rsidRPr="0044763E" w:rsidRDefault="0044763E" w:rsidP="004318C2">
      <w:pPr>
        <w:pStyle w:val="afd"/>
        <w:widowControl w:val="0"/>
        <w:numPr>
          <w:ilvl w:val="0"/>
          <w:numId w:val="395"/>
        </w:numPr>
        <w:spacing w:after="0" w:line="240" w:lineRule="auto"/>
        <w:jc w:val="both"/>
        <w:rPr>
          <w:rFonts w:ascii="Times New Roman" w:hAnsi="Times New Roman"/>
          <w:b/>
          <w:color w:val="000000"/>
          <w:sz w:val="20"/>
          <w:szCs w:val="20"/>
        </w:rPr>
      </w:pPr>
      <w:r w:rsidRPr="0044763E">
        <w:rPr>
          <w:rFonts w:ascii="Times New Roman" w:hAnsi="Times New Roman"/>
          <w:b/>
          <w:color w:val="000000"/>
          <w:sz w:val="20"/>
          <w:szCs w:val="20"/>
        </w:rPr>
        <w:t>Расписание звонков для 2-9-х классов:</w:t>
      </w:r>
    </w:p>
    <w:p w:rsidR="0044763E" w:rsidRPr="0044763E" w:rsidRDefault="0044763E" w:rsidP="0044763E">
      <w:pPr>
        <w:pStyle w:val="afd"/>
        <w:widowControl w:val="0"/>
        <w:spacing w:after="0" w:line="240" w:lineRule="auto"/>
        <w:jc w:val="both"/>
        <w:rPr>
          <w:rFonts w:ascii="Times New Roman" w:hAnsi="Times New Roman"/>
          <w:b/>
          <w:color w:val="000000"/>
          <w:sz w:val="20"/>
          <w:szCs w:val="20"/>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0"/>
        <w:gridCol w:w="2101"/>
        <w:gridCol w:w="1993"/>
      </w:tblGrid>
      <w:tr w:rsidR="0044763E" w:rsidRPr="0044763E" w:rsidTr="002D0010">
        <w:tc>
          <w:tcPr>
            <w:tcW w:w="2903" w:type="dxa"/>
          </w:tcPr>
          <w:p w:rsidR="0044763E" w:rsidRPr="0044763E" w:rsidRDefault="0044763E" w:rsidP="002D0010">
            <w:pPr>
              <w:pStyle w:val="afd"/>
              <w:widowControl w:val="0"/>
              <w:spacing w:after="0" w:line="240" w:lineRule="auto"/>
              <w:ind w:left="0"/>
              <w:jc w:val="center"/>
              <w:rPr>
                <w:rFonts w:ascii="Times New Roman" w:hAnsi="Times New Roman"/>
                <w:color w:val="000000"/>
                <w:sz w:val="20"/>
                <w:szCs w:val="20"/>
              </w:rPr>
            </w:pPr>
            <w:r w:rsidRPr="0044763E">
              <w:rPr>
                <w:rFonts w:ascii="Times New Roman" w:hAnsi="Times New Roman"/>
                <w:color w:val="000000"/>
                <w:sz w:val="20"/>
                <w:szCs w:val="20"/>
              </w:rPr>
              <w:t xml:space="preserve">Начало </w:t>
            </w:r>
          </w:p>
        </w:tc>
        <w:tc>
          <w:tcPr>
            <w:tcW w:w="2996" w:type="dxa"/>
          </w:tcPr>
          <w:p w:rsidR="0044763E" w:rsidRPr="0044763E" w:rsidRDefault="0044763E" w:rsidP="002D0010">
            <w:pPr>
              <w:pStyle w:val="afd"/>
              <w:widowControl w:val="0"/>
              <w:spacing w:after="0" w:line="240" w:lineRule="auto"/>
              <w:ind w:left="0"/>
              <w:jc w:val="center"/>
              <w:rPr>
                <w:rFonts w:ascii="Times New Roman" w:hAnsi="Times New Roman"/>
                <w:color w:val="000000"/>
                <w:sz w:val="20"/>
                <w:szCs w:val="20"/>
              </w:rPr>
            </w:pPr>
            <w:r w:rsidRPr="0044763E">
              <w:rPr>
                <w:rFonts w:ascii="Times New Roman" w:hAnsi="Times New Roman"/>
                <w:color w:val="000000"/>
                <w:sz w:val="20"/>
                <w:szCs w:val="20"/>
              </w:rPr>
              <w:t>Режимное мероприятие</w:t>
            </w:r>
          </w:p>
        </w:tc>
        <w:tc>
          <w:tcPr>
            <w:tcW w:w="2952" w:type="dxa"/>
          </w:tcPr>
          <w:p w:rsidR="0044763E" w:rsidRPr="0044763E" w:rsidRDefault="0044763E" w:rsidP="002D0010">
            <w:pPr>
              <w:pStyle w:val="afd"/>
              <w:widowControl w:val="0"/>
              <w:spacing w:after="0" w:line="240" w:lineRule="auto"/>
              <w:ind w:left="0"/>
              <w:jc w:val="center"/>
              <w:rPr>
                <w:rFonts w:ascii="Times New Roman" w:hAnsi="Times New Roman"/>
                <w:color w:val="000000"/>
                <w:sz w:val="20"/>
                <w:szCs w:val="20"/>
              </w:rPr>
            </w:pPr>
            <w:r w:rsidRPr="0044763E">
              <w:rPr>
                <w:rFonts w:ascii="Times New Roman" w:hAnsi="Times New Roman"/>
                <w:color w:val="000000"/>
                <w:sz w:val="20"/>
                <w:szCs w:val="20"/>
              </w:rPr>
              <w:t xml:space="preserve">Окончание </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8.00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1-й урок</w:t>
            </w:r>
          </w:p>
        </w:tc>
        <w:tc>
          <w:tcPr>
            <w:tcW w:w="2952" w:type="dxa"/>
          </w:tcPr>
          <w:p w:rsidR="0044763E" w:rsidRPr="0044763E" w:rsidRDefault="0044763E" w:rsidP="002D0010">
            <w:pPr>
              <w:pStyle w:val="afd"/>
              <w:widowControl w:val="0"/>
              <w:spacing w:after="0" w:line="240" w:lineRule="auto"/>
              <w:ind w:left="0"/>
              <w:rPr>
                <w:rFonts w:ascii="Times New Roman" w:hAnsi="Times New Roman"/>
                <w:color w:val="000000"/>
                <w:sz w:val="20"/>
                <w:szCs w:val="20"/>
              </w:rPr>
            </w:pPr>
            <w:r w:rsidRPr="0044763E">
              <w:rPr>
                <w:rFonts w:ascii="Times New Roman" w:hAnsi="Times New Roman"/>
                <w:color w:val="000000"/>
                <w:sz w:val="20"/>
                <w:szCs w:val="20"/>
              </w:rPr>
              <w:t>8.45</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9.05</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2-ой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9.50</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10.00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3-ий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10.45</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11.00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4-ый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11.45</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12.00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5-ый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12.45</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12.55</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6-ый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13.40</w:t>
            </w:r>
          </w:p>
        </w:tc>
      </w:tr>
      <w:tr w:rsidR="0044763E" w:rsidRPr="0044763E" w:rsidTr="002D0010">
        <w:tc>
          <w:tcPr>
            <w:tcW w:w="2903"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13.50</w:t>
            </w:r>
          </w:p>
        </w:tc>
        <w:tc>
          <w:tcPr>
            <w:tcW w:w="2996"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7-ой урок</w:t>
            </w:r>
          </w:p>
        </w:tc>
        <w:tc>
          <w:tcPr>
            <w:tcW w:w="2952" w:type="dxa"/>
          </w:tcPr>
          <w:p w:rsidR="0044763E" w:rsidRPr="0044763E" w:rsidRDefault="0044763E" w:rsidP="002D0010">
            <w:pPr>
              <w:pStyle w:val="afd"/>
              <w:widowControl w:val="0"/>
              <w:spacing w:after="0" w:line="240" w:lineRule="auto"/>
              <w:ind w:left="0"/>
              <w:jc w:val="both"/>
              <w:rPr>
                <w:rFonts w:ascii="Times New Roman" w:hAnsi="Times New Roman"/>
                <w:color w:val="000000"/>
                <w:sz w:val="20"/>
                <w:szCs w:val="20"/>
              </w:rPr>
            </w:pPr>
            <w:r w:rsidRPr="0044763E">
              <w:rPr>
                <w:rFonts w:ascii="Times New Roman" w:hAnsi="Times New Roman"/>
                <w:color w:val="000000"/>
                <w:sz w:val="20"/>
                <w:szCs w:val="20"/>
              </w:rPr>
              <w:t>14.35</w:t>
            </w:r>
          </w:p>
        </w:tc>
      </w:tr>
    </w:tbl>
    <w:p w:rsidR="0044763E" w:rsidRPr="0044763E" w:rsidRDefault="0044763E" w:rsidP="0044763E">
      <w:pPr>
        <w:pStyle w:val="afd"/>
        <w:widowControl w:val="0"/>
        <w:spacing w:after="0" w:line="240" w:lineRule="auto"/>
        <w:jc w:val="both"/>
        <w:rPr>
          <w:rFonts w:ascii="Times New Roman" w:hAnsi="Times New Roman"/>
          <w:color w:val="000000"/>
          <w:sz w:val="20"/>
          <w:szCs w:val="20"/>
        </w:rPr>
      </w:pPr>
    </w:p>
    <w:p w:rsidR="0044763E" w:rsidRPr="0044763E" w:rsidRDefault="0044763E" w:rsidP="004318C2">
      <w:pPr>
        <w:pStyle w:val="afd"/>
        <w:widowControl w:val="0"/>
        <w:numPr>
          <w:ilvl w:val="0"/>
          <w:numId w:val="395"/>
        </w:numPr>
        <w:spacing w:after="0" w:line="240" w:lineRule="auto"/>
        <w:jc w:val="both"/>
        <w:rPr>
          <w:rFonts w:ascii="Times New Roman" w:hAnsi="Times New Roman"/>
          <w:color w:val="000000"/>
          <w:sz w:val="20"/>
          <w:szCs w:val="20"/>
        </w:rPr>
      </w:pPr>
      <w:r w:rsidRPr="0044763E">
        <w:rPr>
          <w:rFonts w:ascii="Times New Roman" w:hAnsi="Times New Roman"/>
          <w:b/>
          <w:color w:val="000000"/>
          <w:sz w:val="20"/>
          <w:szCs w:val="20"/>
        </w:rPr>
        <w:t>Сроки проведения промежуточной аттестации:</w:t>
      </w:r>
      <w:r w:rsidRPr="0044763E">
        <w:rPr>
          <w:rFonts w:ascii="Times New Roman" w:hAnsi="Times New Roman"/>
          <w:color w:val="000000"/>
          <w:sz w:val="20"/>
          <w:szCs w:val="20"/>
        </w:rPr>
        <w:t xml:space="preserve"> с 3 мая по 20 мая 2023 года, согласно утвержденному графику, после выполнения(прохождения) программного материала.</w:t>
      </w:r>
    </w:p>
    <w:p w:rsidR="0044763E" w:rsidRPr="0044763E" w:rsidRDefault="0044763E" w:rsidP="0044763E">
      <w:pPr>
        <w:rPr>
          <w:rFonts w:ascii="Times New Roman" w:hAnsi="Times New Roman" w:cs="Times New Roman"/>
          <w:sz w:val="20"/>
          <w:szCs w:val="20"/>
        </w:rPr>
      </w:pPr>
    </w:p>
    <w:p w:rsidR="0044763E" w:rsidRPr="0044763E" w:rsidRDefault="0044763E" w:rsidP="004318C2">
      <w:pPr>
        <w:pStyle w:val="afd"/>
        <w:widowControl w:val="0"/>
        <w:numPr>
          <w:ilvl w:val="0"/>
          <w:numId w:val="395"/>
        </w:numPr>
        <w:spacing w:after="0" w:line="240" w:lineRule="auto"/>
        <w:jc w:val="both"/>
        <w:rPr>
          <w:rFonts w:ascii="Times New Roman" w:hAnsi="Times New Roman"/>
          <w:b/>
          <w:color w:val="000000"/>
          <w:sz w:val="20"/>
          <w:szCs w:val="20"/>
        </w:rPr>
      </w:pPr>
      <w:r w:rsidRPr="0044763E">
        <w:rPr>
          <w:rFonts w:ascii="Times New Roman" w:hAnsi="Times New Roman"/>
          <w:b/>
          <w:color w:val="000000"/>
          <w:sz w:val="20"/>
          <w:szCs w:val="20"/>
        </w:rPr>
        <w:t>Расписание внеурочной деятельности:</w:t>
      </w:r>
    </w:p>
    <w:p w:rsidR="0044763E" w:rsidRPr="0044763E" w:rsidRDefault="0044763E" w:rsidP="0044763E">
      <w:pPr>
        <w:pStyle w:val="afd"/>
        <w:rPr>
          <w:rFonts w:ascii="Times New Roman" w:hAnsi="Times New Roman"/>
          <w:color w:val="000000"/>
          <w:sz w:val="20"/>
          <w:szCs w:val="20"/>
        </w:rPr>
      </w:pPr>
      <w:r w:rsidRPr="0044763E">
        <w:rPr>
          <w:rFonts w:ascii="Times New Roman" w:hAnsi="Times New Roman"/>
          <w:color w:val="000000"/>
          <w:sz w:val="20"/>
          <w:szCs w:val="20"/>
        </w:rPr>
        <w:t xml:space="preserve">Классные часы: </w:t>
      </w:r>
      <w:r w:rsidRPr="0044763E">
        <w:rPr>
          <w:rFonts w:ascii="Times New Roman" w:hAnsi="Times New Roman"/>
          <w:sz w:val="20"/>
          <w:szCs w:val="20"/>
        </w:rPr>
        <w:t>понедельник с 08.00-08.45</w:t>
      </w:r>
    </w:p>
    <w:p w:rsidR="0044763E" w:rsidRPr="0044763E" w:rsidRDefault="0044763E" w:rsidP="0044763E">
      <w:pPr>
        <w:pStyle w:val="afd"/>
        <w:rPr>
          <w:rFonts w:ascii="Times New Roman" w:hAnsi="Times New Roman"/>
          <w:color w:val="000000"/>
          <w:sz w:val="20"/>
          <w:szCs w:val="20"/>
        </w:rPr>
      </w:pPr>
      <w:r w:rsidRPr="0044763E">
        <w:rPr>
          <w:rFonts w:ascii="Times New Roman" w:hAnsi="Times New Roman"/>
          <w:color w:val="000000"/>
          <w:sz w:val="20"/>
          <w:szCs w:val="20"/>
        </w:rPr>
        <w:t>Работа кружков и элективов (дополнительного образования): понедельник-пятница с 14.00-16.00</w:t>
      </w:r>
    </w:p>
    <w:p w:rsidR="0044763E" w:rsidRPr="0044763E" w:rsidRDefault="0044763E" w:rsidP="0044763E">
      <w:pPr>
        <w:pStyle w:val="afd"/>
        <w:rPr>
          <w:rFonts w:ascii="Times New Roman" w:hAnsi="Times New Roman"/>
          <w:color w:val="000000"/>
          <w:sz w:val="20"/>
          <w:szCs w:val="20"/>
        </w:rPr>
      </w:pPr>
    </w:p>
    <w:p w:rsidR="0044763E" w:rsidRPr="0044763E" w:rsidRDefault="0044763E" w:rsidP="004318C2">
      <w:pPr>
        <w:pStyle w:val="afd"/>
        <w:widowControl w:val="0"/>
        <w:numPr>
          <w:ilvl w:val="0"/>
          <w:numId w:val="395"/>
        </w:numPr>
        <w:spacing w:after="0" w:line="240" w:lineRule="auto"/>
        <w:jc w:val="both"/>
        <w:rPr>
          <w:rFonts w:ascii="Times New Roman" w:hAnsi="Times New Roman"/>
          <w:b/>
          <w:color w:val="000000"/>
          <w:sz w:val="20"/>
          <w:szCs w:val="20"/>
        </w:rPr>
      </w:pPr>
      <w:r w:rsidRPr="0044763E">
        <w:rPr>
          <w:rFonts w:ascii="Times New Roman" w:hAnsi="Times New Roman"/>
          <w:b/>
          <w:color w:val="000000"/>
          <w:sz w:val="20"/>
          <w:szCs w:val="20"/>
        </w:rPr>
        <w:t>Общий режим работы школы:</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Школа открыта для доступа в течение 6-и дней в неделю с понедельника по субботу, выходным днем является воскресенье.</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В праздничные дни (установленные законодательством РФ) образовательное учреждение не работает.</w:t>
      </w:r>
    </w:p>
    <w:p w:rsidR="0044763E" w:rsidRPr="0044763E" w:rsidRDefault="0044763E" w:rsidP="0044763E">
      <w:pPr>
        <w:pStyle w:val="afd"/>
        <w:widowControl w:val="0"/>
        <w:spacing w:after="0" w:line="240" w:lineRule="auto"/>
        <w:jc w:val="both"/>
        <w:rPr>
          <w:rFonts w:ascii="Times New Roman" w:hAnsi="Times New Roman"/>
          <w:color w:val="000000"/>
          <w:sz w:val="20"/>
          <w:szCs w:val="20"/>
        </w:rPr>
      </w:pPr>
      <w:r w:rsidRPr="0044763E">
        <w:rPr>
          <w:rFonts w:ascii="Times New Roman" w:hAnsi="Times New Roman"/>
          <w:color w:val="000000"/>
          <w:sz w:val="20"/>
          <w:szCs w:val="20"/>
        </w:rPr>
        <w:t>В каникулярные дни общий режим работы школы регламентируется приказом директора по ОУ, в котором устанавливается особый график работы.</w:t>
      </w:r>
    </w:p>
    <w:p w:rsidR="00721866" w:rsidRPr="00EB2D57" w:rsidRDefault="00721866" w:rsidP="00721866">
      <w:pPr>
        <w:pStyle w:val="-"/>
      </w:pPr>
    </w:p>
    <w:p w:rsidR="00A57638" w:rsidRPr="00EB2D57" w:rsidRDefault="00721866" w:rsidP="00721866">
      <w:pPr>
        <w:pStyle w:val="31"/>
      </w:pPr>
      <w:bookmarkStart w:id="865" w:name="bookmark1972"/>
      <w:bookmarkStart w:id="866" w:name="_Toc105502820"/>
      <w:r>
        <w:t xml:space="preserve">3.2.2. </w:t>
      </w:r>
      <w:r w:rsidR="00E235EB" w:rsidRPr="00EB2D57">
        <w:t>Примерный план внеурочной деятельности</w:t>
      </w:r>
      <w:bookmarkEnd w:id="865"/>
      <w:bookmarkEnd w:id="866"/>
    </w:p>
    <w:p w:rsidR="00A57638" w:rsidRPr="00EB2D57" w:rsidRDefault="00E235EB" w:rsidP="00721866">
      <w:pPr>
        <w:pStyle w:val="-"/>
      </w:pPr>
      <w:r w:rsidRPr="00EB2D57">
        <w:t>Внеурочная деятельность является неотъемлемой и обязательной частью основной общеобразовательной программы.</w:t>
      </w:r>
    </w:p>
    <w:p w:rsidR="00A57638" w:rsidRPr="00EB2D57" w:rsidRDefault="00E235EB" w:rsidP="00721866">
      <w:pPr>
        <w:pStyle w:val="-"/>
      </w:pPr>
      <w:r w:rsidRPr="00EB2D57">
        <w:t>План внеурочной деятельн</w:t>
      </w:r>
      <w:r w:rsidR="00723CD7">
        <w:t>ости представляет собой целостную систему</w:t>
      </w:r>
      <w:r w:rsidRPr="00EB2D57">
        <w:t xml:space="preserve"> функционирования образовательной организации в сфере внеурочн</w:t>
      </w:r>
      <w:r w:rsidR="00723CD7">
        <w:t>ой деятельности и  включает</w:t>
      </w:r>
      <w:r w:rsidRPr="00EB2D57">
        <w:t xml:space="preserve"> в себя:</w:t>
      </w:r>
    </w:p>
    <w:p w:rsidR="00A57638" w:rsidRPr="00EB2D57" w:rsidRDefault="00E235EB" w:rsidP="004318C2">
      <w:pPr>
        <w:pStyle w:val="13"/>
        <w:numPr>
          <w:ilvl w:val="0"/>
          <w:numId w:val="360"/>
        </w:numPr>
        <w:jc w:val="both"/>
        <w:rPr>
          <w:color w:val="auto"/>
        </w:rPr>
      </w:pPr>
      <w:r w:rsidRPr="00EB2D57">
        <w:rPr>
          <w:color w:val="auto"/>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A57638" w:rsidRPr="00EB2D57" w:rsidRDefault="00E235EB" w:rsidP="004318C2">
      <w:pPr>
        <w:pStyle w:val="13"/>
        <w:numPr>
          <w:ilvl w:val="0"/>
          <w:numId w:val="360"/>
        </w:numPr>
        <w:jc w:val="both"/>
        <w:rPr>
          <w:color w:val="auto"/>
        </w:rPr>
      </w:pPr>
      <w:r w:rsidRPr="00EB2D57">
        <w:rPr>
          <w:color w:val="auto"/>
        </w:rPr>
        <w:t>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w:t>
      </w:r>
    </w:p>
    <w:p w:rsidR="00A57638" w:rsidRPr="00EB2D57" w:rsidRDefault="00E235EB" w:rsidP="004318C2">
      <w:pPr>
        <w:pStyle w:val="13"/>
        <w:numPr>
          <w:ilvl w:val="0"/>
          <w:numId w:val="360"/>
        </w:numPr>
        <w:jc w:val="both"/>
        <w:rPr>
          <w:color w:val="auto"/>
        </w:rPr>
      </w:pPr>
      <w:r w:rsidRPr="00EB2D57">
        <w:rPr>
          <w:color w:val="auto"/>
        </w:rPr>
        <w:t>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волонтёрство),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A57638" w:rsidRPr="00EB2D57" w:rsidRDefault="00E235EB" w:rsidP="004318C2">
      <w:pPr>
        <w:pStyle w:val="13"/>
        <w:numPr>
          <w:ilvl w:val="0"/>
          <w:numId w:val="360"/>
        </w:numPr>
        <w:jc w:val="both"/>
        <w:rPr>
          <w:color w:val="auto"/>
        </w:rPr>
      </w:pPr>
      <w:r w:rsidRPr="00EB2D57">
        <w:rPr>
          <w:color w:val="auto"/>
        </w:rPr>
        <w:t>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rsidR="00A57638" w:rsidRPr="00EB2D57" w:rsidRDefault="00E235EB" w:rsidP="004318C2">
      <w:pPr>
        <w:pStyle w:val="13"/>
        <w:numPr>
          <w:ilvl w:val="0"/>
          <w:numId w:val="360"/>
        </w:numPr>
        <w:jc w:val="both"/>
        <w:rPr>
          <w:color w:val="auto"/>
        </w:rPr>
      </w:pPr>
      <w:r w:rsidRPr="00EB2D57">
        <w:rPr>
          <w:color w:val="auto"/>
        </w:rPr>
        <w:t>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w:t>
      </w:r>
    </w:p>
    <w:p w:rsidR="00A57638" w:rsidRPr="00EB2D57" w:rsidRDefault="00E235EB" w:rsidP="004318C2">
      <w:pPr>
        <w:pStyle w:val="13"/>
        <w:numPr>
          <w:ilvl w:val="0"/>
          <w:numId w:val="360"/>
        </w:numPr>
        <w:jc w:val="both"/>
        <w:rPr>
          <w:color w:val="auto"/>
        </w:rPr>
      </w:pPr>
      <w:r w:rsidRPr="00EB2D57">
        <w:rPr>
          <w:color w:val="auto"/>
        </w:rPr>
        <w:t>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w:t>
      </w:r>
    </w:p>
    <w:p w:rsidR="00A57638" w:rsidRPr="00EB2D57" w:rsidRDefault="00E235EB" w:rsidP="004318C2">
      <w:pPr>
        <w:pStyle w:val="13"/>
        <w:numPr>
          <w:ilvl w:val="0"/>
          <w:numId w:val="360"/>
        </w:numPr>
        <w:jc w:val="both"/>
        <w:rPr>
          <w:color w:val="auto"/>
        </w:rPr>
      </w:pPr>
      <w:r w:rsidRPr="00EB2D57">
        <w:rPr>
          <w:color w:val="auto"/>
        </w:rPr>
        <w:t>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педагогов-психологов);</w:t>
      </w:r>
    </w:p>
    <w:p w:rsidR="00A57638" w:rsidRPr="00EB2D57" w:rsidRDefault="00E235EB" w:rsidP="004318C2">
      <w:pPr>
        <w:pStyle w:val="13"/>
        <w:numPr>
          <w:ilvl w:val="0"/>
          <w:numId w:val="360"/>
        </w:numPr>
        <w:jc w:val="both"/>
        <w:rPr>
          <w:color w:val="auto"/>
        </w:rPr>
      </w:pPr>
      <w:r w:rsidRPr="00EB2D57">
        <w:rPr>
          <w:color w:val="auto"/>
        </w:rPr>
        <w:t>внеурочную деятельность, направленную на обеспечение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A57638" w:rsidRPr="00EB2D57" w:rsidRDefault="00E235EB">
      <w:pPr>
        <w:pStyle w:val="13"/>
        <w:spacing w:line="252" w:lineRule="auto"/>
        <w:jc w:val="both"/>
        <w:rPr>
          <w:color w:val="auto"/>
        </w:rPr>
      </w:pPr>
      <w:r w:rsidRPr="00EB2D57">
        <w:rPr>
          <w:color w:val="auto"/>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rsidR="00A57638" w:rsidRPr="00EB2D57" w:rsidRDefault="00E235EB">
      <w:pPr>
        <w:pStyle w:val="13"/>
        <w:spacing w:after="240" w:line="252" w:lineRule="auto"/>
        <w:jc w:val="both"/>
        <w:rPr>
          <w:color w:val="auto"/>
        </w:rPr>
      </w:pPr>
      <w:r w:rsidRPr="00EB2D57">
        <w:rPr>
          <w:color w:val="auto"/>
        </w:rPr>
        <w:t>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основной для разработки курсов внеурочной деятельности, посвященной этому виду отечественного искусства.</w:t>
      </w:r>
    </w:p>
    <w:p w:rsidR="00723CD7" w:rsidRDefault="00E235EB">
      <w:pPr>
        <w:pStyle w:val="13"/>
        <w:jc w:val="both"/>
        <w:rPr>
          <w:color w:val="auto"/>
        </w:rPr>
      </w:pPr>
      <w:r w:rsidRPr="00723CD7">
        <w:rPr>
          <w:color w:val="auto"/>
          <w:u w:val="single"/>
        </w:rPr>
        <w:t>Содержание плана внеурочной деятельности.</w:t>
      </w:r>
      <w:r w:rsidRPr="00EB2D57">
        <w:rPr>
          <w:color w:val="auto"/>
        </w:rPr>
        <w:t xml:space="preserve"> </w:t>
      </w:r>
    </w:p>
    <w:p w:rsidR="00A57638" w:rsidRPr="00EB2D57" w:rsidRDefault="00E235EB">
      <w:pPr>
        <w:pStyle w:val="13"/>
        <w:jc w:val="both"/>
        <w:rPr>
          <w:color w:val="auto"/>
        </w:rPr>
      </w:pPr>
      <w:r w:rsidRPr="00EB2D57">
        <w:rPr>
          <w:color w:val="auto"/>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rsidR="00A57638" w:rsidRPr="00EB2D57" w:rsidRDefault="00E235EB">
      <w:pPr>
        <w:pStyle w:val="13"/>
        <w:jc w:val="both"/>
        <w:rPr>
          <w:color w:val="auto"/>
        </w:rPr>
      </w:pPr>
      <w:r w:rsidRPr="00EB2D57">
        <w:rPr>
          <w:color w:val="auto"/>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A57638" w:rsidRPr="00EB2D57" w:rsidRDefault="00E235EB">
      <w:pPr>
        <w:pStyle w:val="13"/>
        <w:jc w:val="both"/>
        <w:rPr>
          <w:color w:val="auto"/>
        </w:rPr>
      </w:pPr>
      <w:r w:rsidRPr="00EB2D57">
        <w:rPr>
          <w:color w:val="auto"/>
        </w:rPr>
        <w:t>При этом расходы времени на отдельные направления плана внеурочной деятельности могут отличаться:</w:t>
      </w:r>
    </w:p>
    <w:p w:rsidR="00A57638" w:rsidRPr="00EB2D57" w:rsidRDefault="00E235EB">
      <w:pPr>
        <w:pStyle w:val="13"/>
        <w:ind w:left="240" w:hanging="240"/>
        <w:jc w:val="both"/>
        <w:rPr>
          <w:color w:val="auto"/>
        </w:rPr>
      </w:pPr>
      <w:r w:rsidRPr="00EB2D57">
        <w:rPr>
          <w:color w:val="auto"/>
        </w:rPr>
        <w:t>—на внеурочную деятельность по учебным предметам (включая занятия физической культурой и углубленное изучение предметов) еженедельно — от 2 до 4 часов,</w:t>
      </w:r>
    </w:p>
    <w:p w:rsidR="00A57638" w:rsidRPr="00EB2D57" w:rsidRDefault="00E235EB">
      <w:pPr>
        <w:pStyle w:val="13"/>
        <w:ind w:left="240" w:hanging="240"/>
        <w:jc w:val="both"/>
        <w:rPr>
          <w:color w:val="auto"/>
        </w:rPr>
      </w:pPr>
      <w:r w:rsidRPr="00EB2D57">
        <w:rPr>
          <w:color w:val="auto"/>
        </w:rPr>
        <w:t>—на внеурочную деятельность по формированию функциональной грамотности — от 1 до 2 часов;</w:t>
      </w:r>
    </w:p>
    <w:p w:rsidR="00A57638" w:rsidRPr="00EB2D57" w:rsidRDefault="00E235EB">
      <w:pPr>
        <w:pStyle w:val="13"/>
        <w:ind w:left="240" w:hanging="240"/>
        <w:jc w:val="both"/>
        <w:rPr>
          <w:color w:val="auto"/>
        </w:rPr>
      </w:pPr>
      <w:r w:rsidRPr="00EB2D57">
        <w:rPr>
          <w:color w:val="auto"/>
        </w:rPr>
        <w:t>—на внеурочную деятельность по развитию личности, ее способностей, удовлетворения образовательных потребностей и интересов, самореализации обучающихся еженедельно от 1 до 2 часов;</w:t>
      </w:r>
    </w:p>
    <w:p w:rsidR="00A57638" w:rsidRPr="00EB2D57" w:rsidRDefault="00E235EB">
      <w:pPr>
        <w:pStyle w:val="13"/>
        <w:ind w:left="240" w:hanging="240"/>
        <w:jc w:val="both"/>
        <w:rPr>
          <w:color w:val="auto"/>
        </w:rPr>
      </w:pPr>
      <w:r w:rsidRPr="00EB2D57">
        <w:rPr>
          <w:color w:val="auto"/>
        </w:rPr>
        <w:t>—на деятельность ученических сообществ и воспитательные мероприятия целесообразно еженедельно предусмотреть от 2 до 4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A57638" w:rsidRPr="00EB2D57" w:rsidRDefault="00E235EB">
      <w:pPr>
        <w:pStyle w:val="13"/>
        <w:ind w:left="240" w:hanging="240"/>
        <w:jc w:val="both"/>
        <w:rPr>
          <w:color w:val="auto"/>
        </w:rPr>
      </w:pPr>
      <w:r w:rsidRPr="00EB2D57">
        <w:rPr>
          <w:color w:val="auto"/>
        </w:rPr>
        <w:t>—на организационное обеспечение учебной деятельности, осуществление педагогической поддержки социализации обучающихся и обеспечение их благополучия еженедельно — от 2 до 3 часов.</w:t>
      </w:r>
    </w:p>
    <w:p w:rsidR="00A57638" w:rsidRPr="00EB2D57" w:rsidRDefault="00E235EB">
      <w:pPr>
        <w:pStyle w:val="13"/>
        <w:jc w:val="both"/>
        <w:rPr>
          <w:color w:val="auto"/>
        </w:rPr>
      </w:pPr>
      <w:r w:rsidRPr="00EB2D57">
        <w:rPr>
          <w:color w:val="auto"/>
        </w:rPr>
        <w:t>Общий объем внеурочной деятельности не должен превышать 10 часов в неделю.</w:t>
      </w:r>
    </w:p>
    <w:p w:rsidR="00A57638" w:rsidRPr="00EB2D57" w:rsidRDefault="00E235EB">
      <w:pPr>
        <w:pStyle w:val="13"/>
        <w:jc w:val="both"/>
        <w:rPr>
          <w:color w:val="auto"/>
        </w:rPr>
      </w:pPr>
      <w:r w:rsidRPr="00EB2D57">
        <w:rPr>
          <w:color w:val="auto"/>
        </w:rPr>
        <w:t>При реализации плана внеурочной деятел</w:t>
      </w:r>
      <w:r w:rsidR="00723CD7">
        <w:rPr>
          <w:color w:val="auto"/>
        </w:rPr>
        <w:t>ьности предусматривается</w:t>
      </w:r>
      <w:r w:rsidRPr="00EB2D57">
        <w:rPr>
          <w:color w:val="auto"/>
        </w:rPr>
        <w:t xml:space="preserve"> вариативность содержания внеурочной деятельности с учетом образовательных потребностей и интересов обучающихся.</w:t>
      </w:r>
    </w:p>
    <w:p w:rsidR="00A57638" w:rsidRPr="00EB2D57" w:rsidRDefault="00E235EB">
      <w:pPr>
        <w:pStyle w:val="13"/>
        <w:jc w:val="both"/>
        <w:rPr>
          <w:color w:val="auto"/>
        </w:rPr>
      </w:pPr>
      <w:r w:rsidRPr="00EB2D57">
        <w:rPr>
          <w:color w:val="auto"/>
        </w:rPr>
        <w:t>В зависимости от задач на каждом этапе реализации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rsidR="00A57638" w:rsidRPr="00EB2D57" w:rsidRDefault="00E235EB">
      <w:pPr>
        <w:pStyle w:val="13"/>
        <w:jc w:val="both"/>
        <w:rPr>
          <w:color w:val="auto"/>
        </w:rPr>
      </w:pPr>
      <w:r w:rsidRPr="00EB2D57">
        <w:rPr>
          <w:color w:val="auto"/>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w:t>
      </w:r>
    </w:p>
    <w:p w:rsidR="00A57638" w:rsidRPr="00EB2D57" w:rsidRDefault="00E235EB">
      <w:pPr>
        <w:pStyle w:val="13"/>
        <w:ind w:left="240" w:hanging="240"/>
        <w:jc w:val="both"/>
        <w:rPr>
          <w:color w:val="auto"/>
        </w:rPr>
      </w:pPr>
      <w:r w:rsidRPr="00EB2D57">
        <w:rPr>
          <w:color w:val="auto"/>
        </w:rPr>
        <w:t>—модель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A57638" w:rsidRPr="00EB2D57" w:rsidRDefault="00E235EB">
      <w:pPr>
        <w:pStyle w:val="13"/>
        <w:ind w:left="240" w:hanging="240"/>
        <w:jc w:val="both"/>
        <w:rPr>
          <w:color w:val="auto"/>
        </w:rPr>
      </w:pPr>
      <w:r w:rsidRPr="00EB2D57">
        <w:rPr>
          <w:color w:val="auto"/>
        </w:rPr>
        <w:t>—модель плана с преобладанием педагогической поддержки обучающихся и работы по обеспечению их благополучия в пространстве общеобразовательной школы;</w:t>
      </w:r>
    </w:p>
    <w:p w:rsidR="00A57638" w:rsidRPr="00EB2D57" w:rsidRDefault="00E235EB">
      <w:pPr>
        <w:pStyle w:val="13"/>
        <w:ind w:left="240" w:hanging="240"/>
        <w:jc w:val="both"/>
        <w:rPr>
          <w:color w:val="auto"/>
        </w:rPr>
      </w:pPr>
      <w:r w:rsidRPr="00EB2D57">
        <w:rPr>
          <w:color w:val="auto"/>
        </w:rPr>
        <w:t>—модель плана с преобладанием деятельности ученических сообществ и воспитательных мероприятий.</w:t>
      </w:r>
    </w:p>
    <w:p w:rsidR="00A57638" w:rsidRPr="00EB2D57" w:rsidRDefault="00E235EB">
      <w:pPr>
        <w:pStyle w:val="13"/>
        <w:spacing w:line="252" w:lineRule="auto"/>
        <w:jc w:val="both"/>
        <w:rPr>
          <w:color w:val="auto"/>
        </w:rPr>
      </w:pPr>
      <w:r w:rsidRPr="00EB2D57">
        <w:rPr>
          <w:color w:val="auto"/>
        </w:rPr>
        <w:t>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w:t>
      </w:r>
    </w:p>
    <w:p w:rsidR="00A57638" w:rsidRPr="00EB2D57" w:rsidRDefault="00E235EB">
      <w:pPr>
        <w:pStyle w:val="13"/>
        <w:spacing w:line="252" w:lineRule="auto"/>
        <w:ind w:left="240" w:hanging="240"/>
        <w:jc w:val="both"/>
        <w:rPr>
          <w:color w:val="auto"/>
        </w:rPr>
      </w:pPr>
      <w:r w:rsidRPr="00EB2D57">
        <w:rPr>
          <w:color w:val="auto"/>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A57638" w:rsidRPr="00EB2D57" w:rsidRDefault="00E235EB">
      <w:pPr>
        <w:pStyle w:val="13"/>
        <w:spacing w:line="252" w:lineRule="auto"/>
        <w:ind w:left="240" w:hanging="240"/>
        <w:jc w:val="both"/>
        <w:rPr>
          <w:color w:val="auto"/>
        </w:rPr>
      </w:pPr>
      <w:r w:rsidRPr="00EB2D57">
        <w:rPr>
          <w:color w:val="auto"/>
        </w:rPr>
        <w:t>—социальная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rsidR="00A57638" w:rsidRPr="00EB2D57" w:rsidRDefault="00E235EB">
      <w:pPr>
        <w:pStyle w:val="13"/>
        <w:spacing w:line="252" w:lineRule="auto"/>
        <w:ind w:left="240" w:hanging="240"/>
        <w:jc w:val="both"/>
        <w:rPr>
          <w:color w:val="auto"/>
        </w:rPr>
      </w:pPr>
      <w:r w:rsidRPr="00EB2D57">
        <w:rPr>
          <w:color w:val="auto"/>
        </w:rPr>
        <w:t>—компетенции в сфере общественной самоорганизации, участия в общественно значимой совместной деятельности.</w:t>
      </w:r>
    </w:p>
    <w:p w:rsidR="00A57638" w:rsidRPr="00EB2D57" w:rsidRDefault="00E235EB">
      <w:pPr>
        <w:pStyle w:val="13"/>
        <w:spacing w:line="252" w:lineRule="auto"/>
        <w:ind w:left="240" w:hanging="240"/>
        <w:jc w:val="both"/>
        <w:rPr>
          <w:color w:val="auto"/>
        </w:rPr>
      </w:pPr>
      <w:r w:rsidRPr="00EB2D57">
        <w:rPr>
          <w:color w:val="auto"/>
        </w:rPr>
        <w:t>—Организация жизни ученических сообществ может происходить:</w:t>
      </w:r>
    </w:p>
    <w:p w:rsidR="00A57638" w:rsidRPr="00EB2D57" w:rsidRDefault="00E235EB">
      <w:pPr>
        <w:pStyle w:val="13"/>
        <w:spacing w:line="252" w:lineRule="auto"/>
        <w:ind w:left="240" w:hanging="240"/>
        <w:jc w:val="both"/>
        <w:rPr>
          <w:color w:val="auto"/>
        </w:rPr>
      </w:pPr>
      <w:r w:rsidRPr="00EB2D57">
        <w:rPr>
          <w:color w:val="auto"/>
        </w:rPr>
        <w:t>—в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w:t>
      </w:r>
    </w:p>
    <w:p w:rsidR="00A57638" w:rsidRPr="00EB2D57" w:rsidRDefault="00E235EB">
      <w:pPr>
        <w:pStyle w:val="13"/>
        <w:spacing w:line="252" w:lineRule="auto"/>
        <w:ind w:left="240" w:hanging="240"/>
        <w:jc w:val="both"/>
        <w:rPr>
          <w:color w:val="auto"/>
        </w:rPr>
      </w:pPr>
      <w:r w:rsidRPr="00EB2D57">
        <w:rPr>
          <w:color w:val="auto"/>
        </w:rPr>
        <w:t>—через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w:t>
      </w:r>
    </w:p>
    <w:p w:rsidR="00A57638" w:rsidRPr="00EB2D57" w:rsidRDefault="00E235EB">
      <w:pPr>
        <w:pStyle w:val="13"/>
        <w:spacing w:line="252" w:lineRule="auto"/>
        <w:ind w:left="240" w:hanging="240"/>
        <w:jc w:val="both"/>
        <w:rPr>
          <w:color w:val="auto"/>
        </w:rPr>
      </w:pPr>
      <w:r w:rsidRPr="00EB2D57">
        <w:rPr>
          <w:color w:val="auto"/>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A57638" w:rsidRPr="00EB2D57" w:rsidRDefault="00E235EB">
      <w:pPr>
        <w:pStyle w:val="13"/>
        <w:spacing w:line="252" w:lineRule="auto"/>
        <w:jc w:val="both"/>
        <w:rPr>
          <w:color w:val="auto"/>
        </w:rPr>
      </w:pPr>
      <w:r w:rsidRPr="00EB2D57">
        <w:rPr>
          <w:color w:val="auto"/>
        </w:rPr>
        <w:t>Формы реализации внеурочной деятельности образовательная организация определяет самостоятельно.</w:t>
      </w:r>
    </w:p>
    <w:p w:rsidR="00A57638" w:rsidRPr="00EB2D57" w:rsidRDefault="00E235EB">
      <w:pPr>
        <w:pStyle w:val="13"/>
        <w:spacing w:line="252" w:lineRule="auto"/>
        <w:jc w:val="both"/>
        <w:rPr>
          <w:color w:val="auto"/>
        </w:rPr>
      </w:pPr>
      <w:r w:rsidRPr="00EB2D57">
        <w:rPr>
          <w:color w:val="auto"/>
        </w:rPr>
        <w:t>Формы внеурочной деятельности должны предусматривать активность и самостоятельность обучающихся, сочетать индивидуальную и групповую работу; обеспечивать гибкий режим занятий (продолжительность, последовательность), переменный состав обучающихся, проектную и исследовательскую деятельность (в том числе экспедиции, практики), экскурсии (в музеи, парки, на предприятия и др.), походы, деловые игры и пр.</w:t>
      </w:r>
    </w:p>
    <w:p w:rsidR="00A57638" w:rsidRPr="00EB2D57" w:rsidRDefault="00E235EB">
      <w:pPr>
        <w:pStyle w:val="13"/>
        <w:spacing w:line="252" w:lineRule="auto"/>
        <w:jc w:val="both"/>
        <w:rPr>
          <w:color w:val="auto"/>
        </w:rPr>
      </w:pPr>
      <w:r w:rsidRPr="00EB2D57">
        <w:rPr>
          <w:color w:val="auto"/>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rsidR="00A57638" w:rsidRPr="0026137B" w:rsidRDefault="00E235EB" w:rsidP="0026137B">
      <w:pPr>
        <w:pStyle w:val="aff"/>
        <w:rPr>
          <w:rFonts w:ascii="Times New Roman" w:hAnsi="Times New Roman"/>
          <w:sz w:val="20"/>
          <w:szCs w:val="20"/>
        </w:rPr>
      </w:pPr>
      <w:r w:rsidRPr="00EB2D57">
        <w:t>В целях реализации плана внеурочной деятельности образовательной организацией может предусматриваться использование ресурсов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научные организации, организации культуры, физкультурно-спортивные и иные организации, обладающие необходимыми ресурсами.</w:t>
      </w:r>
    </w:p>
    <w:p w:rsidR="0026137B" w:rsidRPr="0026137B" w:rsidRDefault="0026137B" w:rsidP="0026137B">
      <w:pPr>
        <w:pStyle w:val="aff"/>
        <w:rPr>
          <w:rFonts w:ascii="Times New Roman" w:hAnsi="Times New Roman"/>
          <w:b/>
          <w:sz w:val="20"/>
          <w:szCs w:val="20"/>
        </w:rPr>
      </w:pPr>
      <w:r w:rsidRPr="0026137B">
        <w:rPr>
          <w:rFonts w:ascii="Times New Roman" w:hAnsi="Times New Roman"/>
          <w:b/>
          <w:sz w:val="20"/>
          <w:szCs w:val="20"/>
        </w:rPr>
        <w:t>Расписание занятий часов внеурочной деятельности</w:t>
      </w:r>
    </w:p>
    <w:p w:rsidR="0026137B" w:rsidRPr="0026137B" w:rsidRDefault="0026137B" w:rsidP="0026137B">
      <w:pPr>
        <w:pStyle w:val="aff"/>
        <w:rPr>
          <w:rFonts w:ascii="Times New Roman" w:hAnsi="Times New Roman"/>
          <w:b/>
          <w:sz w:val="20"/>
          <w:szCs w:val="20"/>
        </w:rPr>
      </w:pPr>
      <w:r w:rsidRPr="0026137B">
        <w:rPr>
          <w:rFonts w:ascii="Times New Roman" w:hAnsi="Times New Roman"/>
          <w:b/>
          <w:sz w:val="20"/>
          <w:szCs w:val="20"/>
        </w:rPr>
        <w:t>5-8 классов</w:t>
      </w:r>
      <w:r w:rsidRPr="0026137B">
        <w:rPr>
          <w:rFonts w:ascii="Times New Roman" w:hAnsi="Times New Roman"/>
          <w:b/>
          <w:sz w:val="20"/>
          <w:szCs w:val="20"/>
          <w:lang w:val="tt-RU"/>
        </w:rPr>
        <w:t xml:space="preserve"> </w:t>
      </w:r>
      <w:r w:rsidRPr="0026137B">
        <w:rPr>
          <w:rFonts w:ascii="Times New Roman" w:hAnsi="Times New Roman"/>
          <w:b/>
          <w:sz w:val="20"/>
          <w:szCs w:val="20"/>
        </w:rPr>
        <w:t>на 2022-20</w:t>
      </w:r>
      <w:r w:rsidRPr="0026137B">
        <w:rPr>
          <w:rFonts w:ascii="Times New Roman" w:hAnsi="Times New Roman"/>
          <w:b/>
          <w:sz w:val="20"/>
          <w:szCs w:val="20"/>
          <w:lang w:val="tt-RU"/>
        </w:rPr>
        <w:t>23</w:t>
      </w:r>
      <w:r w:rsidRPr="0026137B">
        <w:rPr>
          <w:rFonts w:ascii="Times New Roman" w:hAnsi="Times New Roman"/>
          <w:b/>
          <w:sz w:val="20"/>
          <w:szCs w:val="20"/>
        </w:rPr>
        <w:t xml:space="preserve"> учебный год</w:t>
      </w:r>
    </w:p>
    <w:p w:rsidR="0026137B" w:rsidRPr="0026137B" w:rsidRDefault="0026137B" w:rsidP="0026137B">
      <w:pPr>
        <w:pStyle w:val="aff"/>
        <w:rPr>
          <w:rFonts w:ascii="Times New Roman" w:hAnsi="Times New Roman"/>
          <w:b/>
          <w:sz w:val="20"/>
          <w:szCs w:val="20"/>
          <w:lang w:val="tt-RU"/>
        </w:rPr>
      </w:pPr>
    </w:p>
    <w:tbl>
      <w:tblPr>
        <w:tblW w:w="7371"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5"/>
        <w:gridCol w:w="1560"/>
        <w:gridCol w:w="1134"/>
        <w:gridCol w:w="1276"/>
        <w:gridCol w:w="709"/>
        <w:gridCol w:w="1275"/>
        <w:gridCol w:w="992"/>
      </w:tblGrid>
      <w:tr w:rsidR="0026137B" w:rsidRPr="0026137B" w:rsidTr="0026137B">
        <w:tc>
          <w:tcPr>
            <w:tcW w:w="425" w:type="dxa"/>
            <w:tcBorders>
              <w:top w:val="single" w:sz="4" w:space="0" w:color="000000"/>
              <w:left w:val="single" w:sz="4" w:space="0" w:color="000000"/>
              <w:bottom w:val="single" w:sz="4" w:space="0" w:color="000000"/>
              <w:right w:val="single" w:sz="4" w:space="0" w:color="auto"/>
            </w:tcBorders>
          </w:tcPr>
          <w:p w:rsidR="0026137B" w:rsidRPr="0026137B" w:rsidRDefault="0026137B" w:rsidP="0026137B">
            <w:pPr>
              <w:pStyle w:val="aff"/>
              <w:rPr>
                <w:rFonts w:ascii="Times New Roman" w:eastAsia="Times New Roman" w:hAnsi="Times New Roman"/>
                <w:b/>
                <w:bCs/>
                <w:sz w:val="20"/>
                <w:szCs w:val="20"/>
              </w:rPr>
            </w:pPr>
          </w:p>
          <w:p w:rsidR="0026137B" w:rsidRPr="0026137B" w:rsidRDefault="0026137B" w:rsidP="0026137B">
            <w:pPr>
              <w:pStyle w:val="aff"/>
              <w:rPr>
                <w:rFonts w:ascii="Times New Roman" w:eastAsia="Times New Roman" w:hAnsi="Times New Roman"/>
                <w:b/>
                <w:bCs/>
                <w:sz w:val="20"/>
                <w:szCs w:val="20"/>
              </w:rPr>
            </w:pPr>
            <w:r w:rsidRPr="0026137B">
              <w:rPr>
                <w:rFonts w:ascii="Times New Roman" w:hAnsi="Times New Roman"/>
                <w:b/>
                <w:bCs/>
                <w:sz w:val="20"/>
                <w:szCs w:val="20"/>
              </w:rPr>
              <w:t>№</w:t>
            </w:r>
          </w:p>
        </w:tc>
        <w:tc>
          <w:tcPr>
            <w:tcW w:w="1560" w:type="dxa"/>
            <w:tcBorders>
              <w:top w:val="single" w:sz="4" w:space="0" w:color="000000"/>
              <w:left w:val="single" w:sz="4" w:space="0" w:color="auto"/>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
                <w:bCs/>
                <w:sz w:val="20"/>
                <w:szCs w:val="20"/>
              </w:rPr>
            </w:pPr>
            <w:r w:rsidRPr="0026137B">
              <w:rPr>
                <w:rFonts w:ascii="Times New Roman" w:hAnsi="Times New Roman"/>
                <w:b/>
                <w:bCs/>
                <w:sz w:val="20"/>
                <w:szCs w:val="20"/>
              </w:rPr>
              <w:t xml:space="preserve">Наименование </w:t>
            </w:r>
          </w:p>
          <w:p w:rsidR="0026137B" w:rsidRPr="0026137B" w:rsidRDefault="0026137B" w:rsidP="0026137B">
            <w:pPr>
              <w:pStyle w:val="aff"/>
              <w:rPr>
                <w:rFonts w:ascii="Times New Roman" w:eastAsia="Times New Roman" w:hAnsi="Times New Roman"/>
                <w:b/>
                <w:bCs/>
                <w:sz w:val="20"/>
                <w:szCs w:val="20"/>
              </w:rPr>
            </w:pPr>
            <w:r w:rsidRPr="0026137B">
              <w:rPr>
                <w:rFonts w:ascii="Times New Roman" w:hAnsi="Times New Roman"/>
                <w:b/>
                <w:bCs/>
                <w:sz w:val="20"/>
                <w:szCs w:val="20"/>
              </w:rPr>
              <w:t>деятельности</w:t>
            </w:r>
          </w:p>
        </w:tc>
        <w:tc>
          <w:tcPr>
            <w:tcW w:w="1134"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
                <w:bCs/>
                <w:sz w:val="20"/>
                <w:szCs w:val="20"/>
              </w:rPr>
            </w:pPr>
            <w:r w:rsidRPr="0026137B">
              <w:rPr>
                <w:rFonts w:ascii="Times New Roman" w:hAnsi="Times New Roman"/>
                <w:b/>
                <w:bCs/>
                <w:sz w:val="20"/>
                <w:szCs w:val="20"/>
              </w:rPr>
              <w:t>Направление</w:t>
            </w:r>
          </w:p>
        </w:tc>
        <w:tc>
          <w:tcPr>
            <w:tcW w:w="1276"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
                <w:bCs/>
                <w:sz w:val="20"/>
                <w:szCs w:val="20"/>
              </w:rPr>
            </w:pPr>
            <w:r w:rsidRPr="0026137B">
              <w:rPr>
                <w:rFonts w:ascii="Times New Roman" w:hAnsi="Times New Roman"/>
                <w:b/>
                <w:bCs/>
                <w:sz w:val="20"/>
                <w:szCs w:val="20"/>
              </w:rPr>
              <w:t>ФИО педагога</w:t>
            </w:r>
          </w:p>
        </w:tc>
        <w:tc>
          <w:tcPr>
            <w:tcW w:w="709"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
                <w:bCs/>
                <w:sz w:val="20"/>
                <w:szCs w:val="20"/>
              </w:rPr>
            </w:pPr>
            <w:r w:rsidRPr="0026137B">
              <w:rPr>
                <w:rFonts w:ascii="Times New Roman" w:hAnsi="Times New Roman"/>
                <w:b/>
                <w:bCs/>
                <w:sz w:val="20"/>
                <w:szCs w:val="20"/>
              </w:rPr>
              <w:t>Кол-во часов</w:t>
            </w:r>
          </w:p>
        </w:tc>
        <w:tc>
          <w:tcPr>
            <w:tcW w:w="1275"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
                <w:bCs/>
                <w:sz w:val="20"/>
                <w:szCs w:val="20"/>
              </w:rPr>
            </w:pPr>
            <w:r w:rsidRPr="0026137B">
              <w:rPr>
                <w:rFonts w:ascii="Times New Roman" w:hAnsi="Times New Roman"/>
                <w:b/>
                <w:bCs/>
                <w:sz w:val="20"/>
                <w:szCs w:val="20"/>
              </w:rPr>
              <w:t>Дни недели</w:t>
            </w:r>
          </w:p>
        </w:tc>
        <w:tc>
          <w:tcPr>
            <w:tcW w:w="992"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
                <w:bCs/>
                <w:sz w:val="20"/>
                <w:szCs w:val="20"/>
              </w:rPr>
            </w:pPr>
            <w:r w:rsidRPr="0026137B">
              <w:rPr>
                <w:rFonts w:ascii="Times New Roman" w:hAnsi="Times New Roman"/>
                <w:b/>
                <w:bCs/>
                <w:sz w:val="20"/>
                <w:szCs w:val="20"/>
              </w:rPr>
              <w:t>Время проведения</w:t>
            </w:r>
          </w:p>
        </w:tc>
      </w:tr>
      <w:tr w:rsidR="0026137B" w:rsidRPr="0026137B" w:rsidTr="0026137B">
        <w:trPr>
          <w:trHeight w:val="338"/>
        </w:trPr>
        <w:tc>
          <w:tcPr>
            <w:tcW w:w="425" w:type="dxa"/>
            <w:tcBorders>
              <w:top w:val="single" w:sz="4" w:space="0" w:color="000000"/>
              <w:left w:val="single" w:sz="4" w:space="0" w:color="000000"/>
              <w:bottom w:val="single" w:sz="4" w:space="0" w:color="000000"/>
              <w:right w:val="single" w:sz="4" w:space="0" w:color="auto"/>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w:t>
            </w:r>
          </w:p>
        </w:tc>
        <w:tc>
          <w:tcPr>
            <w:tcW w:w="1560" w:type="dxa"/>
            <w:tcBorders>
              <w:top w:val="single" w:sz="4" w:space="0" w:color="000000"/>
              <w:left w:val="single" w:sz="4" w:space="0" w:color="auto"/>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“Семьеведение”</w:t>
            </w:r>
          </w:p>
        </w:tc>
        <w:tc>
          <w:tcPr>
            <w:tcW w:w="1134"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Духовно - нравственное</w:t>
            </w:r>
          </w:p>
        </w:tc>
        <w:tc>
          <w:tcPr>
            <w:tcW w:w="1276"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Ахтямова Г.И.</w:t>
            </w:r>
          </w:p>
        </w:tc>
        <w:tc>
          <w:tcPr>
            <w:tcW w:w="709"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w:t>
            </w:r>
          </w:p>
        </w:tc>
        <w:tc>
          <w:tcPr>
            <w:tcW w:w="1275"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Среда</w:t>
            </w:r>
          </w:p>
        </w:tc>
        <w:tc>
          <w:tcPr>
            <w:tcW w:w="992"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13.50 - 15.20</w:t>
            </w:r>
          </w:p>
        </w:tc>
      </w:tr>
      <w:tr w:rsidR="0026137B" w:rsidRPr="0026137B" w:rsidTr="0026137B">
        <w:tc>
          <w:tcPr>
            <w:tcW w:w="425" w:type="dxa"/>
            <w:tcBorders>
              <w:top w:val="single" w:sz="4" w:space="0" w:color="000000"/>
              <w:left w:val="single" w:sz="4" w:space="0" w:color="000000"/>
              <w:bottom w:val="single" w:sz="4" w:space="0" w:color="000000"/>
              <w:right w:val="single" w:sz="4" w:space="0" w:color="auto"/>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 xml:space="preserve">  2.</w:t>
            </w:r>
          </w:p>
        </w:tc>
        <w:tc>
          <w:tcPr>
            <w:tcW w:w="1560" w:type="dxa"/>
            <w:tcBorders>
              <w:top w:val="single" w:sz="4" w:space="0" w:color="000000"/>
              <w:left w:val="single" w:sz="4" w:space="0" w:color="auto"/>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“Тайны русского языка”</w:t>
            </w:r>
          </w:p>
        </w:tc>
        <w:tc>
          <w:tcPr>
            <w:tcW w:w="1134"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Общеинтеллект</w:t>
            </w:r>
          </w:p>
        </w:tc>
        <w:tc>
          <w:tcPr>
            <w:tcW w:w="1276"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Сафиуллина Л.Х.</w:t>
            </w:r>
          </w:p>
        </w:tc>
        <w:tc>
          <w:tcPr>
            <w:tcW w:w="709"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w:t>
            </w:r>
          </w:p>
        </w:tc>
        <w:tc>
          <w:tcPr>
            <w:tcW w:w="1275"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rPr>
            </w:pPr>
            <w:r w:rsidRPr="0026137B">
              <w:rPr>
                <w:rFonts w:ascii="Times New Roman" w:hAnsi="Times New Roman"/>
                <w:bCs/>
                <w:sz w:val="20"/>
                <w:szCs w:val="20"/>
                <w:lang w:val="tt-RU"/>
              </w:rPr>
              <w:t>Понедельник</w:t>
            </w:r>
          </w:p>
        </w:tc>
        <w:tc>
          <w:tcPr>
            <w:tcW w:w="992"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13.50 - 15.20</w:t>
            </w:r>
          </w:p>
        </w:tc>
      </w:tr>
      <w:tr w:rsidR="0026137B" w:rsidRPr="0026137B" w:rsidTr="0026137B">
        <w:tc>
          <w:tcPr>
            <w:tcW w:w="425" w:type="dxa"/>
            <w:tcBorders>
              <w:top w:val="single" w:sz="4" w:space="0" w:color="000000"/>
              <w:left w:val="single" w:sz="4" w:space="0" w:color="000000"/>
              <w:bottom w:val="single" w:sz="4" w:space="0" w:color="000000"/>
              <w:right w:val="single" w:sz="4" w:space="0" w:color="auto"/>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3.</w:t>
            </w:r>
          </w:p>
        </w:tc>
        <w:tc>
          <w:tcPr>
            <w:tcW w:w="1560" w:type="dxa"/>
            <w:tcBorders>
              <w:top w:val="single" w:sz="4" w:space="0" w:color="000000"/>
              <w:left w:val="single" w:sz="4" w:space="0" w:color="auto"/>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“Туган як серләре”</w:t>
            </w:r>
          </w:p>
        </w:tc>
        <w:tc>
          <w:tcPr>
            <w:tcW w:w="1134"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Социальное</w:t>
            </w:r>
          </w:p>
        </w:tc>
        <w:tc>
          <w:tcPr>
            <w:tcW w:w="1276"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Хайриева Л.Г.</w:t>
            </w:r>
          </w:p>
        </w:tc>
        <w:tc>
          <w:tcPr>
            <w:tcW w:w="709"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w:t>
            </w:r>
          </w:p>
        </w:tc>
        <w:tc>
          <w:tcPr>
            <w:tcW w:w="1275"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rPr>
            </w:pPr>
            <w:r w:rsidRPr="0026137B">
              <w:rPr>
                <w:rFonts w:ascii="Times New Roman" w:hAnsi="Times New Roman"/>
                <w:bCs/>
                <w:sz w:val="20"/>
                <w:szCs w:val="20"/>
              </w:rPr>
              <w:t>Понедельник</w:t>
            </w:r>
          </w:p>
        </w:tc>
        <w:tc>
          <w:tcPr>
            <w:tcW w:w="992"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13.00 - 14.40</w:t>
            </w:r>
          </w:p>
        </w:tc>
      </w:tr>
      <w:tr w:rsidR="0026137B" w:rsidRPr="0026137B" w:rsidTr="0026137B">
        <w:tc>
          <w:tcPr>
            <w:tcW w:w="425" w:type="dxa"/>
            <w:tcBorders>
              <w:top w:val="single" w:sz="4" w:space="0" w:color="000000"/>
              <w:left w:val="single" w:sz="4" w:space="0" w:color="000000"/>
              <w:bottom w:val="single" w:sz="4" w:space="0" w:color="000000"/>
              <w:right w:val="single" w:sz="4" w:space="0" w:color="auto"/>
            </w:tcBorders>
            <w:hideMark/>
          </w:tcPr>
          <w:p w:rsidR="0026137B" w:rsidRPr="0026137B" w:rsidRDefault="0026137B" w:rsidP="0026137B">
            <w:pPr>
              <w:pStyle w:val="aff"/>
              <w:rPr>
                <w:rFonts w:ascii="Times New Roman" w:eastAsia="Times New Roman" w:hAnsi="Times New Roman"/>
                <w:bCs/>
                <w:sz w:val="20"/>
                <w:szCs w:val="20"/>
              </w:rPr>
            </w:pPr>
            <w:r w:rsidRPr="0026137B">
              <w:rPr>
                <w:rFonts w:ascii="Times New Roman" w:hAnsi="Times New Roman"/>
                <w:bCs/>
                <w:sz w:val="20"/>
                <w:szCs w:val="20"/>
              </w:rPr>
              <w:t>4.</w:t>
            </w:r>
          </w:p>
        </w:tc>
        <w:tc>
          <w:tcPr>
            <w:tcW w:w="1560" w:type="dxa"/>
            <w:tcBorders>
              <w:top w:val="single" w:sz="4" w:space="0" w:color="000000"/>
              <w:left w:val="single" w:sz="4" w:space="0" w:color="auto"/>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rPr>
            </w:pPr>
            <w:r w:rsidRPr="0026137B">
              <w:rPr>
                <w:rFonts w:ascii="Times New Roman" w:hAnsi="Times New Roman"/>
                <w:bCs/>
                <w:sz w:val="20"/>
                <w:szCs w:val="20"/>
              </w:rPr>
              <w:t>«</w:t>
            </w:r>
            <w:r w:rsidRPr="0026137B">
              <w:rPr>
                <w:rFonts w:ascii="Times New Roman" w:hAnsi="Times New Roman"/>
                <w:bCs/>
                <w:sz w:val="20"/>
                <w:szCs w:val="20"/>
                <w:lang w:val="tt-RU"/>
              </w:rPr>
              <w:t>ОФП</w:t>
            </w:r>
            <w:r w:rsidRPr="0026137B">
              <w:rPr>
                <w:rFonts w:ascii="Times New Roman" w:hAnsi="Times New Roman"/>
                <w:bCs/>
                <w:sz w:val="20"/>
                <w:szCs w:val="20"/>
              </w:rPr>
              <w:t>»</w:t>
            </w:r>
          </w:p>
        </w:tc>
        <w:tc>
          <w:tcPr>
            <w:tcW w:w="1134"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Спортив. – оздоровит.</w:t>
            </w:r>
          </w:p>
        </w:tc>
        <w:tc>
          <w:tcPr>
            <w:tcW w:w="1276"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Калимуллина Г.Р.</w:t>
            </w:r>
          </w:p>
        </w:tc>
        <w:tc>
          <w:tcPr>
            <w:tcW w:w="709"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w:t>
            </w:r>
          </w:p>
        </w:tc>
        <w:tc>
          <w:tcPr>
            <w:tcW w:w="1275"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rPr>
            </w:pPr>
            <w:r w:rsidRPr="0026137B">
              <w:rPr>
                <w:rFonts w:ascii="Times New Roman" w:hAnsi="Times New Roman"/>
                <w:bCs/>
                <w:sz w:val="20"/>
                <w:szCs w:val="20"/>
              </w:rPr>
              <w:t>Пятница</w:t>
            </w:r>
          </w:p>
        </w:tc>
        <w:tc>
          <w:tcPr>
            <w:tcW w:w="992"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16.00 – 18.00</w:t>
            </w:r>
          </w:p>
        </w:tc>
      </w:tr>
      <w:tr w:rsidR="0026137B" w:rsidRPr="0026137B" w:rsidTr="0026137B">
        <w:trPr>
          <w:trHeight w:val="517"/>
        </w:trPr>
        <w:tc>
          <w:tcPr>
            <w:tcW w:w="425" w:type="dxa"/>
            <w:tcBorders>
              <w:top w:val="single" w:sz="4" w:space="0" w:color="000000"/>
              <w:left w:val="single" w:sz="4" w:space="0" w:color="000000"/>
              <w:bottom w:val="single" w:sz="4" w:space="0" w:color="000000"/>
              <w:right w:val="single" w:sz="4" w:space="0" w:color="auto"/>
            </w:tcBorders>
          </w:tcPr>
          <w:p w:rsidR="0026137B" w:rsidRPr="0026137B" w:rsidRDefault="0026137B" w:rsidP="0026137B">
            <w:pPr>
              <w:pStyle w:val="aff"/>
              <w:rPr>
                <w:rFonts w:ascii="Times New Roman" w:eastAsia="Times New Roman" w:hAnsi="Times New Roman"/>
                <w:bCs/>
                <w:sz w:val="20"/>
                <w:szCs w:val="20"/>
                <w:lang w:val="tt-RU"/>
              </w:rPr>
            </w:pPr>
          </w:p>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5.</w:t>
            </w:r>
          </w:p>
        </w:tc>
        <w:tc>
          <w:tcPr>
            <w:tcW w:w="1560" w:type="dxa"/>
            <w:tcBorders>
              <w:top w:val="single" w:sz="4" w:space="0" w:color="000000"/>
              <w:left w:val="single" w:sz="4" w:space="0" w:color="auto"/>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 xml:space="preserve">«Интересная </w:t>
            </w:r>
          </w:p>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математика»</w:t>
            </w:r>
          </w:p>
        </w:tc>
        <w:tc>
          <w:tcPr>
            <w:tcW w:w="1134"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Общекультурное</w:t>
            </w:r>
          </w:p>
        </w:tc>
        <w:tc>
          <w:tcPr>
            <w:tcW w:w="1276"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Ямиев Р.Ф.</w:t>
            </w:r>
          </w:p>
        </w:tc>
        <w:tc>
          <w:tcPr>
            <w:tcW w:w="709"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w:t>
            </w:r>
          </w:p>
        </w:tc>
        <w:tc>
          <w:tcPr>
            <w:tcW w:w="1275"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rPr>
            </w:pPr>
            <w:r w:rsidRPr="0026137B">
              <w:rPr>
                <w:rFonts w:ascii="Times New Roman" w:hAnsi="Times New Roman"/>
                <w:bCs/>
                <w:sz w:val="20"/>
                <w:szCs w:val="20"/>
              </w:rPr>
              <w:t>Четверг</w:t>
            </w:r>
          </w:p>
        </w:tc>
        <w:tc>
          <w:tcPr>
            <w:tcW w:w="992"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13.50 - 15.20</w:t>
            </w:r>
          </w:p>
        </w:tc>
      </w:tr>
      <w:tr w:rsidR="0026137B" w:rsidRPr="0026137B" w:rsidTr="0026137B">
        <w:trPr>
          <w:trHeight w:val="517"/>
        </w:trPr>
        <w:tc>
          <w:tcPr>
            <w:tcW w:w="425" w:type="dxa"/>
            <w:tcBorders>
              <w:top w:val="single" w:sz="4" w:space="0" w:color="000000"/>
              <w:left w:val="single" w:sz="4" w:space="0" w:color="000000"/>
              <w:bottom w:val="single" w:sz="4" w:space="0" w:color="000000"/>
              <w:right w:val="single" w:sz="4" w:space="0" w:color="auto"/>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6.</w:t>
            </w:r>
          </w:p>
        </w:tc>
        <w:tc>
          <w:tcPr>
            <w:tcW w:w="1560" w:type="dxa"/>
            <w:tcBorders>
              <w:top w:val="single" w:sz="4" w:space="0" w:color="000000"/>
              <w:left w:val="single" w:sz="4" w:space="0" w:color="auto"/>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“Театр серләре”</w:t>
            </w:r>
          </w:p>
        </w:tc>
        <w:tc>
          <w:tcPr>
            <w:tcW w:w="1134"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Общекультурное</w:t>
            </w:r>
          </w:p>
        </w:tc>
        <w:tc>
          <w:tcPr>
            <w:tcW w:w="1276"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Мурзина Э.Д.</w:t>
            </w:r>
          </w:p>
        </w:tc>
        <w:tc>
          <w:tcPr>
            <w:tcW w:w="709"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w:t>
            </w:r>
          </w:p>
        </w:tc>
        <w:tc>
          <w:tcPr>
            <w:tcW w:w="1275"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rPr>
            </w:pPr>
            <w:r w:rsidRPr="0026137B">
              <w:rPr>
                <w:rFonts w:ascii="Times New Roman" w:hAnsi="Times New Roman"/>
                <w:bCs/>
                <w:sz w:val="20"/>
                <w:szCs w:val="20"/>
              </w:rPr>
              <w:t>Вторник</w:t>
            </w:r>
          </w:p>
        </w:tc>
        <w:tc>
          <w:tcPr>
            <w:tcW w:w="992"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13.50 – 15.20</w:t>
            </w:r>
          </w:p>
        </w:tc>
      </w:tr>
      <w:tr w:rsidR="0026137B" w:rsidRPr="0026137B" w:rsidTr="0026137B">
        <w:trPr>
          <w:trHeight w:val="517"/>
        </w:trPr>
        <w:tc>
          <w:tcPr>
            <w:tcW w:w="425" w:type="dxa"/>
            <w:tcBorders>
              <w:top w:val="single" w:sz="4" w:space="0" w:color="000000"/>
              <w:left w:val="single" w:sz="4" w:space="0" w:color="000000"/>
              <w:bottom w:val="single" w:sz="4" w:space="0" w:color="000000"/>
              <w:right w:val="single" w:sz="4" w:space="0" w:color="auto"/>
            </w:tcBorders>
          </w:tcPr>
          <w:p w:rsidR="0026137B" w:rsidRPr="0026137B" w:rsidRDefault="0026137B" w:rsidP="0026137B">
            <w:pPr>
              <w:pStyle w:val="aff"/>
              <w:rPr>
                <w:rFonts w:ascii="Times New Roman" w:eastAsia="Times New Roman" w:hAnsi="Times New Roman"/>
                <w:bCs/>
                <w:sz w:val="20"/>
                <w:szCs w:val="20"/>
                <w:lang w:val="tt-RU"/>
              </w:rPr>
            </w:pPr>
          </w:p>
          <w:p w:rsidR="0026137B" w:rsidRPr="0026137B" w:rsidRDefault="0026137B" w:rsidP="0026137B">
            <w:pPr>
              <w:pStyle w:val="aff"/>
              <w:rPr>
                <w:rFonts w:ascii="Times New Roman" w:hAnsi="Times New Roman"/>
                <w:bCs/>
                <w:sz w:val="20"/>
                <w:szCs w:val="20"/>
                <w:lang w:val="tt-RU"/>
              </w:rPr>
            </w:pPr>
          </w:p>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7.</w:t>
            </w:r>
          </w:p>
        </w:tc>
        <w:tc>
          <w:tcPr>
            <w:tcW w:w="1560" w:type="dxa"/>
            <w:tcBorders>
              <w:top w:val="single" w:sz="4" w:space="0" w:color="000000"/>
              <w:left w:val="single" w:sz="4" w:space="0" w:color="auto"/>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 xml:space="preserve">«Разговор о важном» </w:t>
            </w:r>
          </w:p>
          <w:p w:rsidR="0026137B" w:rsidRPr="0026137B" w:rsidRDefault="0026137B" w:rsidP="0026137B">
            <w:pPr>
              <w:pStyle w:val="aff"/>
              <w:rPr>
                <w:rFonts w:ascii="Times New Roman" w:hAnsi="Times New Roman"/>
                <w:bCs/>
                <w:sz w:val="20"/>
                <w:szCs w:val="20"/>
                <w:lang w:val="tt-RU"/>
              </w:rPr>
            </w:pPr>
            <w:r w:rsidRPr="0026137B">
              <w:rPr>
                <w:rFonts w:ascii="Times New Roman" w:hAnsi="Times New Roman"/>
                <w:bCs/>
                <w:sz w:val="20"/>
                <w:szCs w:val="20"/>
                <w:lang w:val="tt-RU"/>
              </w:rPr>
              <w:t>(воспитательные</w:t>
            </w:r>
          </w:p>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мероприятия)</w:t>
            </w:r>
          </w:p>
        </w:tc>
        <w:tc>
          <w:tcPr>
            <w:tcW w:w="1134"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rPr>
              <w:t>Общеинтеллект.</w:t>
            </w:r>
          </w:p>
        </w:tc>
        <w:tc>
          <w:tcPr>
            <w:tcW w:w="1276"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Классные руководители</w:t>
            </w:r>
          </w:p>
        </w:tc>
        <w:tc>
          <w:tcPr>
            <w:tcW w:w="709"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w:t>
            </w:r>
          </w:p>
        </w:tc>
        <w:tc>
          <w:tcPr>
            <w:tcW w:w="1275"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rPr>
            </w:pPr>
            <w:r w:rsidRPr="0026137B">
              <w:rPr>
                <w:rFonts w:ascii="Times New Roman" w:hAnsi="Times New Roman"/>
                <w:bCs/>
                <w:sz w:val="20"/>
                <w:szCs w:val="20"/>
              </w:rPr>
              <w:t>Понед.</w:t>
            </w:r>
          </w:p>
        </w:tc>
        <w:tc>
          <w:tcPr>
            <w:tcW w:w="992"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8.00 – 8.45</w:t>
            </w:r>
          </w:p>
        </w:tc>
      </w:tr>
      <w:tr w:rsidR="0026137B" w:rsidRPr="0026137B" w:rsidTr="0026137B">
        <w:trPr>
          <w:trHeight w:val="517"/>
        </w:trPr>
        <w:tc>
          <w:tcPr>
            <w:tcW w:w="425" w:type="dxa"/>
            <w:tcBorders>
              <w:top w:val="single" w:sz="4" w:space="0" w:color="000000"/>
              <w:left w:val="single" w:sz="4" w:space="0" w:color="000000"/>
              <w:bottom w:val="single" w:sz="4" w:space="0" w:color="000000"/>
              <w:right w:val="single" w:sz="4" w:space="0" w:color="auto"/>
            </w:tcBorders>
          </w:tcPr>
          <w:p w:rsidR="0026137B" w:rsidRPr="0026137B" w:rsidRDefault="0026137B" w:rsidP="0026137B">
            <w:pPr>
              <w:pStyle w:val="aff"/>
              <w:rPr>
                <w:rFonts w:ascii="Times New Roman" w:eastAsia="Times New Roman" w:hAnsi="Times New Roman"/>
                <w:bCs/>
                <w:sz w:val="20"/>
                <w:szCs w:val="20"/>
                <w:lang w:val="tt-RU"/>
              </w:rPr>
            </w:pPr>
          </w:p>
          <w:p w:rsidR="0026137B" w:rsidRPr="0026137B" w:rsidRDefault="0026137B" w:rsidP="0026137B">
            <w:pPr>
              <w:pStyle w:val="aff"/>
              <w:rPr>
                <w:rFonts w:ascii="Times New Roman" w:hAnsi="Times New Roman"/>
                <w:bCs/>
                <w:sz w:val="20"/>
                <w:szCs w:val="20"/>
                <w:lang w:val="tt-RU"/>
              </w:rPr>
            </w:pPr>
            <w:r w:rsidRPr="0026137B">
              <w:rPr>
                <w:rFonts w:ascii="Times New Roman" w:hAnsi="Times New Roman"/>
                <w:bCs/>
                <w:sz w:val="20"/>
                <w:szCs w:val="20"/>
                <w:lang w:val="tt-RU"/>
              </w:rPr>
              <w:t>8.</w:t>
            </w:r>
          </w:p>
          <w:p w:rsidR="0026137B" w:rsidRPr="0026137B" w:rsidRDefault="0026137B" w:rsidP="0026137B">
            <w:pPr>
              <w:pStyle w:val="aff"/>
              <w:rPr>
                <w:rFonts w:ascii="Times New Roman" w:hAnsi="Times New Roman"/>
                <w:bCs/>
                <w:sz w:val="20"/>
                <w:szCs w:val="20"/>
                <w:lang w:val="tt-RU"/>
              </w:rPr>
            </w:pPr>
          </w:p>
          <w:p w:rsidR="0026137B" w:rsidRPr="0026137B" w:rsidRDefault="0026137B" w:rsidP="0026137B">
            <w:pPr>
              <w:pStyle w:val="aff"/>
              <w:rPr>
                <w:rFonts w:ascii="Times New Roman" w:hAnsi="Times New Roman"/>
                <w:bCs/>
                <w:sz w:val="20"/>
                <w:szCs w:val="20"/>
                <w:lang w:val="tt-RU"/>
              </w:rPr>
            </w:pPr>
          </w:p>
          <w:p w:rsidR="0026137B" w:rsidRPr="0026137B" w:rsidRDefault="0026137B" w:rsidP="0026137B">
            <w:pPr>
              <w:pStyle w:val="aff"/>
              <w:rPr>
                <w:rFonts w:ascii="Times New Roman" w:eastAsia="Times New Roman" w:hAnsi="Times New Roman"/>
                <w:bCs/>
                <w:sz w:val="20"/>
                <w:szCs w:val="20"/>
                <w:lang w:val="tt-RU"/>
              </w:rPr>
            </w:pPr>
          </w:p>
        </w:tc>
        <w:tc>
          <w:tcPr>
            <w:tcW w:w="1560" w:type="dxa"/>
            <w:tcBorders>
              <w:top w:val="single" w:sz="4" w:space="0" w:color="000000"/>
              <w:left w:val="single" w:sz="4" w:space="0" w:color="auto"/>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«Функциональная</w:t>
            </w:r>
          </w:p>
          <w:p w:rsidR="0026137B" w:rsidRPr="0026137B" w:rsidRDefault="0026137B" w:rsidP="0026137B">
            <w:pPr>
              <w:pStyle w:val="aff"/>
              <w:rPr>
                <w:rFonts w:ascii="Times New Roman" w:hAnsi="Times New Roman"/>
                <w:bCs/>
                <w:sz w:val="20"/>
                <w:szCs w:val="20"/>
                <w:lang w:val="tt-RU"/>
              </w:rPr>
            </w:pPr>
            <w:r w:rsidRPr="0026137B">
              <w:rPr>
                <w:rFonts w:ascii="Times New Roman" w:hAnsi="Times New Roman"/>
                <w:bCs/>
                <w:sz w:val="20"/>
                <w:szCs w:val="20"/>
                <w:lang w:val="tt-RU"/>
              </w:rPr>
              <w:t>грамотность</w:t>
            </w:r>
          </w:p>
          <w:p w:rsidR="0026137B" w:rsidRPr="0026137B" w:rsidRDefault="0026137B" w:rsidP="0026137B">
            <w:pPr>
              <w:pStyle w:val="aff"/>
              <w:rPr>
                <w:rFonts w:ascii="Times New Roman" w:hAnsi="Times New Roman"/>
                <w:bCs/>
                <w:sz w:val="20"/>
                <w:szCs w:val="20"/>
                <w:lang w:val="tt-RU"/>
              </w:rPr>
            </w:pPr>
            <w:r w:rsidRPr="0026137B">
              <w:rPr>
                <w:rFonts w:ascii="Times New Roman" w:hAnsi="Times New Roman"/>
                <w:bCs/>
                <w:sz w:val="20"/>
                <w:szCs w:val="20"/>
                <w:lang w:val="tt-RU"/>
              </w:rPr>
              <w:t>(в том числе</w:t>
            </w:r>
          </w:p>
          <w:p w:rsidR="0026137B" w:rsidRPr="0026137B" w:rsidRDefault="0026137B" w:rsidP="0026137B">
            <w:pPr>
              <w:pStyle w:val="aff"/>
              <w:rPr>
                <w:rFonts w:ascii="Times New Roman" w:hAnsi="Times New Roman"/>
                <w:bCs/>
                <w:sz w:val="20"/>
                <w:szCs w:val="20"/>
                <w:lang w:val="tt-RU"/>
              </w:rPr>
            </w:pPr>
            <w:r w:rsidRPr="0026137B">
              <w:rPr>
                <w:rFonts w:ascii="Times New Roman" w:hAnsi="Times New Roman"/>
                <w:bCs/>
                <w:sz w:val="20"/>
                <w:szCs w:val="20"/>
                <w:lang w:val="tt-RU"/>
              </w:rPr>
              <w:t>финансовая</w:t>
            </w:r>
          </w:p>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грамотность)»</w:t>
            </w:r>
          </w:p>
        </w:tc>
        <w:tc>
          <w:tcPr>
            <w:tcW w:w="1134"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rPr>
              <w:t>Общеинтеллект.</w:t>
            </w:r>
          </w:p>
        </w:tc>
        <w:tc>
          <w:tcPr>
            <w:tcW w:w="1276"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Классные руководители</w:t>
            </w:r>
          </w:p>
        </w:tc>
        <w:tc>
          <w:tcPr>
            <w:tcW w:w="709"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w:t>
            </w:r>
          </w:p>
        </w:tc>
        <w:tc>
          <w:tcPr>
            <w:tcW w:w="1275"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rPr>
            </w:pPr>
            <w:r w:rsidRPr="0026137B">
              <w:rPr>
                <w:rFonts w:ascii="Times New Roman" w:hAnsi="Times New Roman"/>
                <w:bCs/>
                <w:sz w:val="20"/>
                <w:szCs w:val="20"/>
              </w:rPr>
              <w:t>Пятница</w:t>
            </w:r>
          </w:p>
        </w:tc>
        <w:tc>
          <w:tcPr>
            <w:tcW w:w="992"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14.00-14.45</w:t>
            </w:r>
          </w:p>
        </w:tc>
      </w:tr>
      <w:tr w:rsidR="0026137B" w:rsidRPr="0026137B" w:rsidTr="0026137B">
        <w:trPr>
          <w:trHeight w:val="517"/>
        </w:trPr>
        <w:tc>
          <w:tcPr>
            <w:tcW w:w="425" w:type="dxa"/>
            <w:tcBorders>
              <w:top w:val="single" w:sz="4" w:space="0" w:color="000000"/>
              <w:left w:val="single" w:sz="4" w:space="0" w:color="000000"/>
              <w:bottom w:val="single" w:sz="4" w:space="0" w:color="000000"/>
              <w:right w:val="single" w:sz="4" w:space="0" w:color="auto"/>
            </w:tcBorders>
          </w:tcPr>
          <w:p w:rsidR="0026137B" w:rsidRPr="0026137B" w:rsidRDefault="0026137B" w:rsidP="0026137B">
            <w:pPr>
              <w:pStyle w:val="aff"/>
              <w:rPr>
                <w:rFonts w:ascii="Times New Roman" w:eastAsia="Times New Roman" w:hAnsi="Times New Roman"/>
                <w:bCs/>
                <w:sz w:val="20"/>
                <w:szCs w:val="20"/>
                <w:lang w:val="tt-RU"/>
              </w:rPr>
            </w:pPr>
          </w:p>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9.</w:t>
            </w:r>
          </w:p>
        </w:tc>
        <w:tc>
          <w:tcPr>
            <w:tcW w:w="1560" w:type="dxa"/>
            <w:tcBorders>
              <w:top w:val="single" w:sz="4" w:space="0" w:color="000000"/>
              <w:left w:val="single" w:sz="4" w:space="0" w:color="auto"/>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 xml:space="preserve">«Все профессии важны, </w:t>
            </w:r>
          </w:p>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все профессии нужны!»</w:t>
            </w:r>
          </w:p>
        </w:tc>
        <w:tc>
          <w:tcPr>
            <w:tcW w:w="1134"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Общекультурное</w:t>
            </w:r>
          </w:p>
        </w:tc>
        <w:tc>
          <w:tcPr>
            <w:tcW w:w="1276"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Классные руководители</w:t>
            </w:r>
          </w:p>
        </w:tc>
        <w:tc>
          <w:tcPr>
            <w:tcW w:w="709"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w:t>
            </w:r>
          </w:p>
        </w:tc>
        <w:tc>
          <w:tcPr>
            <w:tcW w:w="1275"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rPr>
            </w:pPr>
            <w:r w:rsidRPr="0026137B">
              <w:rPr>
                <w:rFonts w:ascii="Times New Roman" w:hAnsi="Times New Roman"/>
                <w:bCs/>
                <w:sz w:val="20"/>
                <w:szCs w:val="20"/>
              </w:rPr>
              <w:t>Среда</w:t>
            </w:r>
          </w:p>
        </w:tc>
        <w:tc>
          <w:tcPr>
            <w:tcW w:w="992"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14.55-15.30</w:t>
            </w:r>
          </w:p>
        </w:tc>
      </w:tr>
      <w:tr w:rsidR="0026137B" w:rsidRPr="0026137B" w:rsidTr="0026137B">
        <w:trPr>
          <w:trHeight w:val="517"/>
        </w:trPr>
        <w:tc>
          <w:tcPr>
            <w:tcW w:w="425" w:type="dxa"/>
            <w:tcBorders>
              <w:top w:val="single" w:sz="4" w:space="0" w:color="000000"/>
              <w:left w:val="single" w:sz="4" w:space="0" w:color="000000"/>
              <w:bottom w:val="single" w:sz="4" w:space="0" w:color="000000"/>
              <w:right w:val="single" w:sz="4" w:space="0" w:color="auto"/>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10</w:t>
            </w:r>
          </w:p>
        </w:tc>
        <w:tc>
          <w:tcPr>
            <w:tcW w:w="1560" w:type="dxa"/>
            <w:tcBorders>
              <w:top w:val="single" w:sz="4" w:space="0" w:color="000000"/>
              <w:left w:val="single" w:sz="4" w:space="0" w:color="auto"/>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 xml:space="preserve">«Риторика. Красивая и </w:t>
            </w:r>
          </w:p>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правильная речь»</w:t>
            </w:r>
          </w:p>
        </w:tc>
        <w:tc>
          <w:tcPr>
            <w:tcW w:w="1134"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Общекультурное</w:t>
            </w:r>
          </w:p>
        </w:tc>
        <w:tc>
          <w:tcPr>
            <w:tcW w:w="1276"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Салахов Р.З.</w:t>
            </w:r>
          </w:p>
        </w:tc>
        <w:tc>
          <w:tcPr>
            <w:tcW w:w="709"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w:t>
            </w:r>
          </w:p>
        </w:tc>
        <w:tc>
          <w:tcPr>
            <w:tcW w:w="1275"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rPr>
            </w:pPr>
            <w:r w:rsidRPr="0026137B">
              <w:rPr>
                <w:rFonts w:ascii="Times New Roman" w:hAnsi="Times New Roman"/>
                <w:bCs/>
                <w:sz w:val="20"/>
                <w:szCs w:val="20"/>
              </w:rPr>
              <w:t>Вторник</w:t>
            </w:r>
          </w:p>
        </w:tc>
        <w:tc>
          <w:tcPr>
            <w:tcW w:w="992" w:type="dxa"/>
            <w:tcBorders>
              <w:top w:val="single" w:sz="4" w:space="0" w:color="000000"/>
              <w:left w:val="single" w:sz="4" w:space="0" w:color="000000"/>
              <w:bottom w:val="single" w:sz="4" w:space="0" w:color="000000"/>
              <w:right w:val="single" w:sz="4" w:space="0" w:color="000000"/>
            </w:tcBorders>
            <w:hideMark/>
          </w:tcPr>
          <w:p w:rsidR="0026137B" w:rsidRPr="0026137B" w:rsidRDefault="0026137B" w:rsidP="0026137B">
            <w:pPr>
              <w:pStyle w:val="aff"/>
              <w:rPr>
                <w:rFonts w:ascii="Times New Roman" w:eastAsia="Times New Roman" w:hAnsi="Times New Roman"/>
                <w:bCs/>
                <w:sz w:val="20"/>
                <w:szCs w:val="20"/>
                <w:lang w:val="tt-RU"/>
              </w:rPr>
            </w:pPr>
            <w:r w:rsidRPr="0026137B">
              <w:rPr>
                <w:rFonts w:ascii="Times New Roman" w:hAnsi="Times New Roman"/>
                <w:bCs/>
                <w:sz w:val="20"/>
                <w:szCs w:val="20"/>
                <w:lang w:val="tt-RU"/>
              </w:rPr>
              <w:t>14.55-15.30</w:t>
            </w:r>
          </w:p>
        </w:tc>
      </w:tr>
    </w:tbl>
    <w:p w:rsidR="0026137B" w:rsidRPr="00EB2D57" w:rsidRDefault="0026137B">
      <w:pPr>
        <w:pStyle w:val="13"/>
        <w:spacing w:after="160" w:line="240" w:lineRule="auto"/>
        <w:jc w:val="both"/>
        <w:rPr>
          <w:color w:val="auto"/>
        </w:rPr>
      </w:pPr>
    </w:p>
    <w:p w:rsidR="00721866" w:rsidRDefault="00721866" w:rsidP="006B14E0">
      <w:bookmarkStart w:id="867" w:name="bookmark1974"/>
    </w:p>
    <w:p w:rsidR="00A57638" w:rsidRPr="00721866" w:rsidRDefault="00E235EB" w:rsidP="00721866">
      <w:pPr>
        <w:pStyle w:val="25"/>
      </w:pPr>
      <w:bookmarkStart w:id="868" w:name="_Toc105502821"/>
      <w:r w:rsidRPr="00721866">
        <w:t>3.3. ПРИМЕРНЫЙ КАЛЕНДАРНЫЙ ПЛАН ВОСПИТАТЕЛЬНОЙ РАБОТЫ</w:t>
      </w:r>
      <w:bookmarkEnd w:id="867"/>
      <w:bookmarkEnd w:id="868"/>
    </w:p>
    <w:p w:rsidR="00721866" w:rsidRDefault="00721866" w:rsidP="00721866">
      <w:pPr>
        <w:pStyle w:val="af5"/>
      </w:pPr>
      <w:bookmarkStart w:id="869" w:name="bookmark1976"/>
    </w:p>
    <w:p w:rsidR="00A57638" w:rsidRPr="00EB2D57" w:rsidRDefault="00E235EB" w:rsidP="00721866">
      <w:pPr>
        <w:pStyle w:val="af5"/>
      </w:pPr>
      <w:r w:rsidRPr="00EB2D57">
        <w:t>Пояснительная записка</w:t>
      </w:r>
      <w:bookmarkEnd w:id="869"/>
    </w:p>
    <w:p w:rsidR="00A57638" w:rsidRPr="00EB2D57" w:rsidRDefault="00E235EB">
      <w:pPr>
        <w:pStyle w:val="13"/>
        <w:spacing w:line="257" w:lineRule="auto"/>
        <w:jc w:val="both"/>
        <w:rPr>
          <w:color w:val="auto"/>
        </w:rPr>
      </w:pPr>
      <w:r w:rsidRPr="00EB2D57">
        <w:rPr>
          <w:color w:val="auto"/>
        </w:rPr>
        <w:t>Календарный план воспитательной работы составляется на текущий учебный год. В нем конкретизируется заявленная в программе воспитания работа применительно к данному учебному году и уровню образования.</w:t>
      </w:r>
    </w:p>
    <w:p w:rsidR="00A57638" w:rsidRPr="00EB2D57" w:rsidRDefault="00E235EB">
      <w:pPr>
        <w:pStyle w:val="13"/>
        <w:spacing w:line="257" w:lineRule="auto"/>
        <w:jc w:val="both"/>
        <w:rPr>
          <w:color w:val="auto"/>
        </w:rPr>
      </w:pPr>
      <w:r w:rsidRPr="00EB2D57">
        <w:rPr>
          <w:color w:val="auto"/>
        </w:rPr>
        <w:t>Календарный план разрабатывается в соответствии с модулями рабочей программы воспитания: как инвариантными, так и вариативными — выбранными самой образовательной организацией. При этом в разделах плана, в которых отражается индивидуальная работа сразу нескольких педагогических работников («Классное руководство», «Школьный урок» и «Курсы внеурочной деятельности»), делается только ссылка на соответствующие индивидуальные программы и планы работы данных педагогов.</w:t>
      </w:r>
    </w:p>
    <w:p w:rsidR="00A57638" w:rsidRPr="00EB2D57" w:rsidRDefault="00E235EB">
      <w:pPr>
        <w:pStyle w:val="13"/>
        <w:spacing w:line="257" w:lineRule="auto"/>
        <w:jc w:val="both"/>
        <w:rPr>
          <w:color w:val="auto"/>
        </w:rPr>
      </w:pPr>
      <w:r w:rsidRPr="00EB2D57">
        <w:rPr>
          <w:color w:val="auto"/>
        </w:rPr>
        <w:t>Участие школьников во всех делах, событиях, мероприятиях календарного плана основывается на принципах добровольности, взаимодействия обучающихся разных классов и параллелей, совместной со взрослыми посильной ответственности за их планирование, подготовку, проведение и анализ.</w:t>
      </w:r>
    </w:p>
    <w:p w:rsidR="00A57638" w:rsidRPr="00EB2D57" w:rsidRDefault="00E235EB">
      <w:pPr>
        <w:pStyle w:val="13"/>
        <w:spacing w:line="257" w:lineRule="auto"/>
        <w:jc w:val="both"/>
        <w:rPr>
          <w:color w:val="auto"/>
        </w:rPr>
      </w:pPr>
      <w:r w:rsidRPr="00EB2D57">
        <w:rPr>
          <w:color w:val="auto"/>
        </w:rPr>
        <w:t>Педагогические работники, ответственные за организацию дел, событий, мероприятий календарного плана, назначаются в каждой образовательной организации в соответствии с имеющимися в ее штате единицами. Ими могут быть заместитель директора по воспитательной работе, советник по воспитанию, педагог-организатор, вожатый, социальный педагог, классный руководитель, педагог дополнительного образования, учитель. Целесообразно привлечение к организации также родителей, социальных партнеров школы и самих школьников.</w:t>
      </w:r>
    </w:p>
    <w:p w:rsidR="00A57638" w:rsidRPr="00EB2D57" w:rsidRDefault="00E235EB">
      <w:pPr>
        <w:pStyle w:val="13"/>
        <w:spacing w:line="257" w:lineRule="auto"/>
        <w:jc w:val="both"/>
        <w:rPr>
          <w:color w:val="auto"/>
        </w:rPr>
      </w:pPr>
      <w:r w:rsidRPr="00EB2D57">
        <w:rPr>
          <w:color w:val="auto"/>
        </w:rPr>
        <w:t>При формировании календарного плана воспитательной работы образовательная организация вправе включать в него мероприятия, рекомендованные федеральными и региональными органами исполнительной власти, осуществляющими государственное управление в сфере образования, в том числе из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 а также перечня всероссийских мероприятий, реализуемых детскими и молодежными общественными объединениями.</w:t>
      </w:r>
    </w:p>
    <w:p w:rsidR="00A57638" w:rsidRDefault="00E235EB">
      <w:pPr>
        <w:pStyle w:val="13"/>
        <w:spacing w:line="257" w:lineRule="auto"/>
        <w:jc w:val="both"/>
        <w:rPr>
          <w:color w:val="auto"/>
        </w:rPr>
      </w:pPr>
      <w:r w:rsidRPr="00EB2D57">
        <w:rPr>
          <w:color w:val="auto"/>
        </w:rPr>
        <w:t>Календарный план может корректироваться в течение учебного года в связи с происходящими в работе школы изменениями: организационными, кадровыми, финансовыми и т.п.</w:t>
      </w:r>
    </w:p>
    <w:tbl>
      <w:tblPr>
        <w:tblW w:w="0" w:type="auto"/>
        <w:jc w:val="center"/>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854"/>
        <w:gridCol w:w="850"/>
        <w:gridCol w:w="1749"/>
        <w:gridCol w:w="1620"/>
      </w:tblGrid>
      <w:tr w:rsidR="0026137B" w:rsidRPr="006C31D0" w:rsidTr="00F754FB">
        <w:trPr>
          <w:jc w:val="center"/>
        </w:trPr>
        <w:tc>
          <w:tcPr>
            <w:tcW w:w="7073" w:type="dxa"/>
            <w:gridSpan w:val="4"/>
            <w:tcBorders>
              <w:top w:val="single" w:sz="4" w:space="0" w:color="000000"/>
              <w:left w:val="single" w:sz="4" w:space="0" w:color="000000"/>
              <w:bottom w:val="single" w:sz="4" w:space="0" w:color="000000"/>
              <w:right w:val="single" w:sz="4" w:space="0" w:color="000000"/>
            </w:tcBorders>
            <w:shd w:val="solid" w:color="D9D9D9" w:fill="FFFFFF"/>
          </w:tcPr>
          <w:p w:rsidR="0026137B" w:rsidRPr="0026137B" w:rsidRDefault="0026137B" w:rsidP="0026137B">
            <w:pPr>
              <w:pStyle w:val="aff"/>
              <w:jc w:val="both"/>
              <w:rPr>
                <w:rFonts w:ascii="Times New Roman" w:hAnsi="Times New Roman"/>
                <w:sz w:val="20"/>
                <w:szCs w:val="20"/>
              </w:rPr>
            </w:pPr>
          </w:p>
          <w:p w:rsidR="0026137B" w:rsidRPr="0026137B" w:rsidRDefault="0026137B" w:rsidP="00F754FB">
            <w:pPr>
              <w:pStyle w:val="aff"/>
              <w:jc w:val="center"/>
              <w:rPr>
                <w:rFonts w:ascii="Times New Roman" w:hAnsi="Times New Roman"/>
                <w:b/>
                <w:bCs/>
                <w:caps/>
                <w:sz w:val="20"/>
                <w:szCs w:val="20"/>
              </w:rPr>
            </w:pPr>
            <w:r w:rsidRPr="0026137B">
              <w:rPr>
                <w:rFonts w:ascii="Times New Roman" w:hAnsi="Times New Roman"/>
                <w:b/>
                <w:bCs/>
                <w:caps/>
                <w:sz w:val="20"/>
                <w:szCs w:val="20"/>
              </w:rPr>
              <w:t>План воспитательной работы школы</w:t>
            </w:r>
          </w:p>
          <w:p w:rsidR="0026137B" w:rsidRPr="0026137B" w:rsidRDefault="0026137B" w:rsidP="00F754FB">
            <w:pPr>
              <w:pStyle w:val="aff"/>
              <w:jc w:val="center"/>
              <w:rPr>
                <w:rFonts w:ascii="Times New Roman" w:hAnsi="Times New Roman"/>
                <w:b/>
                <w:bCs/>
                <w:caps/>
                <w:sz w:val="20"/>
                <w:szCs w:val="20"/>
              </w:rPr>
            </w:pPr>
            <w:r w:rsidRPr="0026137B">
              <w:rPr>
                <w:rFonts w:ascii="Times New Roman" w:hAnsi="Times New Roman"/>
                <w:b/>
                <w:bCs/>
                <w:caps/>
                <w:sz w:val="20"/>
                <w:szCs w:val="20"/>
              </w:rPr>
              <w:t>на 2022 - 2023 учебный год</w:t>
            </w:r>
          </w:p>
          <w:p w:rsidR="0026137B" w:rsidRPr="0026137B" w:rsidRDefault="0026137B" w:rsidP="00F754FB">
            <w:pPr>
              <w:pStyle w:val="aff"/>
              <w:jc w:val="center"/>
              <w:rPr>
                <w:rFonts w:ascii="Times New Roman" w:hAnsi="Times New Roman"/>
                <w:b/>
                <w:bCs/>
                <w:caps/>
                <w:sz w:val="20"/>
                <w:szCs w:val="20"/>
              </w:rPr>
            </w:pPr>
            <w:r w:rsidRPr="0026137B">
              <w:rPr>
                <w:rFonts w:ascii="Times New Roman" w:hAnsi="Times New Roman"/>
                <w:b/>
                <w:bCs/>
                <w:caps/>
                <w:sz w:val="20"/>
                <w:szCs w:val="20"/>
              </w:rPr>
              <w:t>5-9 классы</w:t>
            </w:r>
          </w:p>
          <w:p w:rsidR="0026137B" w:rsidRPr="0026137B" w:rsidRDefault="0026137B" w:rsidP="0026137B">
            <w:pPr>
              <w:pStyle w:val="aff"/>
              <w:jc w:val="both"/>
              <w:rPr>
                <w:rFonts w:ascii="Times New Roman" w:hAnsi="Times New Roman"/>
                <w:sz w:val="20"/>
                <w:szCs w:val="20"/>
              </w:rPr>
            </w:pPr>
          </w:p>
        </w:tc>
      </w:tr>
      <w:tr w:rsidR="0026137B" w:rsidRPr="006C31D0" w:rsidTr="00F754FB">
        <w:trPr>
          <w:jc w:val="center"/>
        </w:trPr>
        <w:tc>
          <w:tcPr>
            <w:tcW w:w="7073" w:type="dxa"/>
            <w:gridSpan w:val="4"/>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i/>
                <w:sz w:val="20"/>
                <w:szCs w:val="20"/>
              </w:rPr>
            </w:pPr>
          </w:p>
          <w:p w:rsidR="0026137B" w:rsidRPr="0026137B" w:rsidRDefault="0026137B" w:rsidP="0026137B">
            <w:pPr>
              <w:pStyle w:val="aff"/>
              <w:jc w:val="both"/>
              <w:rPr>
                <w:rFonts w:ascii="Times New Roman" w:hAnsi="Times New Roman"/>
                <w:b/>
                <w:sz w:val="20"/>
                <w:szCs w:val="20"/>
              </w:rPr>
            </w:pPr>
            <w:r w:rsidRPr="0026137B">
              <w:rPr>
                <w:rFonts w:ascii="Times New Roman" w:hAnsi="Times New Roman"/>
                <w:b/>
                <w:sz w:val="20"/>
                <w:szCs w:val="20"/>
              </w:rPr>
              <w:t>Ключевые общешкольные дела</w:t>
            </w:r>
          </w:p>
          <w:p w:rsidR="0026137B" w:rsidRPr="0026137B" w:rsidRDefault="0026137B" w:rsidP="0026137B">
            <w:pPr>
              <w:pStyle w:val="aff"/>
              <w:jc w:val="both"/>
              <w:rPr>
                <w:rFonts w:ascii="Times New Roman" w:hAnsi="Times New Roman"/>
                <w:i/>
                <w:sz w:val="20"/>
                <w:szCs w:val="20"/>
              </w:rPr>
            </w:pP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Дела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Классы </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Ориентировочное</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время </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проведения</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Ответственные</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Торжественная линейка «Первый звонок»</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1.09.21</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Заместитель директора по ВР</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Мероприятия месячников безопасности  и гражданской защиты детей (по профилактике ДДТТ, пожарной безопасности, экстремизма, терроризма, разработка   схемы-маршрута «Дом-школа-дом», учебно-тренировочная  эвакуация учащихся из здания)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сентябрь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классные руководители, руководитель ДЮП,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руководитель отряда ЮИД</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учитель ОБЖ</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Проведение тематических уроков: День окончания Второй мировой войны, День солидарности в борьбе с терроризмом, 210 лет со дня Бородинского сражения, международный день распространения грамотности.</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сентябрь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Руководители ОУ</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Заместитель директора по ВР</w:t>
            </w:r>
          </w:p>
        </w:tc>
      </w:tr>
      <w:tr w:rsidR="00F754FB" w:rsidRPr="00CA3548"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Открытие школьной спартакиады. Осенний День Здоровья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сентябрь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День трезвости: конкурс плакатов</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сентябрь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Учител ИЗО</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Презентация волонтерского движения школы «Не будь равнодушным»</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8-9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сентябрь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День учителя в школе: акция по поздравлению учителей, учителей-ветеранов педагогического труда, </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октябрь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Президентские состязания по ОФП </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октябрь,</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апрель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Учитель физкультуры</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«Золотая осень»: Фотоконкурс. Праздник «Краски осени». Конкурс поделок из природного и бросового материала.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октябрь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Учител ИЗО</w:t>
            </w:r>
          </w:p>
        </w:tc>
      </w:tr>
      <w:tr w:rsidR="00F754FB" w:rsidRPr="00CA3548"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Международный день музыки, Всероссийский открытый урок «ОБЖ» (приуроченный ко Дню гражданской обороны РФ), День отца в России, Всероссийский Интернет-урок антинаркотической направленности «Имею право знать!», Республиканский конкурс «СОК – Стань Одной Командой».</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октябрь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Заместитель директора по ВР, педагог-организатор</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Мероприятия месячника взаимодействия семьи и школы:</w:t>
            </w:r>
            <w:r w:rsidRPr="0026137B">
              <w:rPr>
                <w:rFonts w:ascii="Times New Roman" w:eastAsia="Arial Unicode MS" w:hAnsi="Times New Roman"/>
                <w:sz w:val="20"/>
                <w:szCs w:val="20"/>
              </w:rPr>
              <w:t xml:space="preserve"> выставка рисунков, фотографий, акции по поздравлению мам с Днем матери, конкурсная программа «Мама, папа, я – отличная семья!», беседы, общешкольное родительское собрание</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ноябрь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классные руководители,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учитель физкультуры</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День народного единства, День памяти погибших при исполнении служебных обязанностей сотрудников органов внутренних дел России, Международный день толерантности,  Мероприятия, посвященные Дню Матери, День Государственного герба Российской Федерации.</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ноябрь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p w:rsidR="0026137B" w:rsidRPr="0026137B" w:rsidRDefault="0026137B" w:rsidP="0026137B">
            <w:pPr>
              <w:pStyle w:val="aff"/>
              <w:jc w:val="both"/>
              <w:rPr>
                <w:rFonts w:ascii="Times New Roman" w:eastAsia="Batang" w:hAnsi="Times New Roman"/>
                <w:sz w:val="20"/>
                <w:szCs w:val="20"/>
              </w:rPr>
            </w:pP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День правовой защиты детей. Просмотр, обсуждение видеоролика «Наши права». Анкетирование учащихся на случай нарушения их прав и свобод в школе и семье.</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ноябрь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Предметная неделя математики, физики, химии и биологии </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по плану</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Соревнование по бадминтону</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ноябрь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Учитель физкультуры</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Предметная неделя, географии, истории, обществознания (игры-путешествия, познавательные игры и т.п.)</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по плану</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Торжественная линейка «День Конституции»</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декабрь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День народного единства, День памяти погибших при исполнении служебных обязанностей сотрудников органов внутренних дел России, Международный день толерантности,  Мероприятия, посвященные Дню Матери, День Государственного герба Российской Федерации.</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ноябрь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p w:rsidR="0026137B" w:rsidRPr="0026137B" w:rsidRDefault="0026137B" w:rsidP="0026137B">
            <w:pPr>
              <w:pStyle w:val="aff"/>
              <w:jc w:val="both"/>
              <w:rPr>
                <w:rFonts w:ascii="Times New Roman" w:eastAsia="Batang" w:hAnsi="Times New Roman"/>
                <w:sz w:val="20"/>
                <w:szCs w:val="20"/>
              </w:rPr>
            </w:pP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Ежегодные профилактические мероприятия, приуроченные ко Всемирному дню борьбы со СПИДом, День Неизвестного Солдата, Международный день добровольца (волонтера)  в России, Международный день художника, День Героев Отечества,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декабрь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p w:rsidR="0026137B" w:rsidRPr="0026137B" w:rsidRDefault="0026137B" w:rsidP="0026137B">
            <w:pPr>
              <w:pStyle w:val="aff"/>
              <w:jc w:val="both"/>
              <w:rPr>
                <w:rFonts w:ascii="Times New Roman" w:eastAsia="Batang" w:hAnsi="Times New Roman"/>
                <w:sz w:val="20"/>
                <w:szCs w:val="20"/>
              </w:rPr>
            </w:pP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Единый урок «Права человека», День Конституции Российской Федерации, День принятия Федеральных конституционных законов о Государственных символах Российской Федерации</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декабрь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p w:rsidR="0026137B" w:rsidRPr="0026137B" w:rsidRDefault="0026137B" w:rsidP="0026137B">
            <w:pPr>
              <w:pStyle w:val="aff"/>
              <w:jc w:val="both"/>
              <w:rPr>
                <w:rFonts w:ascii="Times New Roman" w:eastAsia="Batang" w:hAnsi="Times New Roman"/>
                <w:sz w:val="20"/>
                <w:szCs w:val="20"/>
              </w:rPr>
            </w:pP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Мероприятия, посвященные Декаде инвалидов</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декабрь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p w:rsidR="0026137B" w:rsidRPr="0026137B" w:rsidRDefault="0026137B" w:rsidP="0026137B">
            <w:pPr>
              <w:pStyle w:val="aff"/>
              <w:jc w:val="both"/>
              <w:rPr>
                <w:rFonts w:ascii="Times New Roman" w:eastAsia="Batang" w:hAnsi="Times New Roman"/>
                <w:sz w:val="20"/>
                <w:szCs w:val="20"/>
              </w:rPr>
            </w:pP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Мероприятия месячника эстетического воспитания в школе. Новый год в школе: украшение кабинетов, оформление окон, конкурс плакатов, поделок, праздничная программа.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декабрь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Заместитель директора по ВР,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учитель биологии</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Предметная неделя литературы, русского и английского языков (конкурсы чтецов, сочинений, интеллектуальные игры и т.п.)</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По плану</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Лыжные соревнования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январь </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Учитель физкультуры</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Мероприятия месячника гражданского и патриотического воспитания:</w:t>
            </w:r>
            <w:r w:rsidRPr="0026137B">
              <w:rPr>
                <w:rFonts w:ascii="Times New Roman" w:hAnsi="Times New Roman"/>
                <w:sz w:val="20"/>
                <w:szCs w:val="20"/>
                <w:bdr w:val="none" w:sz="0" w:space="0" w:color="auto" w:frame="1"/>
              </w:rPr>
              <w:t xml:space="preserve">, фестиваль патриотической песни, </w:t>
            </w:r>
            <w:r w:rsidRPr="0026137B">
              <w:rPr>
                <w:rFonts w:ascii="Times New Roman" w:hAnsi="Times New Roman"/>
                <w:sz w:val="20"/>
                <w:szCs w:val="20"/>
              </w:rPr>
              <w:t>соревнование по пионерболу, волейболу, спортивная эстафета,</w:t>
            </w:r>
            <w:r w:rsidRPr="0026137B">
              <w:rPr>
                <w:rFonts w:ascii="Times New Roman" w:hAnsi="Times New Roman"/>
                <w:color w:val="FF0000"/>
                <w:sz w:val="20"/>
                <w:szCs w:val="20"/>
              </w:rPr>
              <w:t xml:space="preserve"> </w:t>
            </w:r>
            <w:r w:rsidRPr="0026137B">
              <w:rPr>
                <w:rFonts w:ascii="Times New Roman" w:hAnsi="Times New Roman"/>
                <w:sz w:val="20"/>
                <w:szCs w:val="20"/>
              </w:rPr>
              <w:t>акции «Письмо солдату»</w:t>
            </w:r>
            <w:r w:rsidRPr="0026137B">
              <w:rPr>
                <w:rFonts w:ascii="Times New Roman" w:hAnsi="Times New Roman"/>
                <w:color w:val="FF0000"/>
                <w:sz w:val="20"/>
                <w:szCs w:val="20"/>
              </w:rPr>
              <w:t xml:space="preserve">, </w:t>
            </w:r>
            <w:r w:rsidRPr="0026137B">
              <w:rPr>
                <w:rFonts w:ascii="Times New Roman" w:hAnsi="Times New Roman"/>
                <w:sz w:val="20"/>
                <w:szCs w:val="20"/>
              </w:rPr>
              <w:t>по поздравлению пап и дедушек, мальчиков, конкурс плакатов и рисунков, Уроки мужества.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февраль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80 лет со дня победы в Сталинградской битве (1943 год), День российской науки, День памяти о россиянах, исполнявших служебный долг за пределами Отечества, День защитника Отечества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февраль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p w:rsidR="0026137B" w:rsidRPr="0026137B" w:rsidRDefault="0026137B" w:rsidP="0026137B">
            <w:pPr>
              <w:pStyle w:val="aff"/>
              <w:jc w:val="both"/>
              <w:rPr>
                <w:rFonts w:ascii="Times New Roman" w:eastAsia="Batang" w:hAnsi="Times New Roman"/>
                <w:sz w:val="20"/>
                <w:szCs w:val="20"/>
              </w:rPr>
            </w:pP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Международный день родного языка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февраль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 учителя татарского языка</w:t>
            </w:r>
          </w:p>
          <w:p w:rsidR="0026137B" w:rsidRPr="0026137B" w:rsidRDefault="0026137B" w:rsidP="0026137B">
            <w:pPr>
              <w:pStyle w:val="aff"/>
              <w:jc w:val="both"/>
              <w:rPr>
                <w:rFonts w:ascii="Times New Roman" w:eastAsia="Batang" w:hAnsi="Times New Roman"/>
                <w:sz w:val="20"/>
                <w:szCs w:val="20"/>
              </w:rPr>
            </w:pP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 «Умники и умницы». День науки в школе: защита проектов и исследовательских работ</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март</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Заместитель директора по ВР</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Всемирный открытый урок «ОБЖ» (приуроченный Всемирному дню  гражданской обороны), День воссоединения Крыма и России, Всероссийская неделя музыки для детей и юношества, Всемирный день театра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март</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 учителя татарского языка, музыки</w:t>
            </w:r>
          </w:p>
          <w:p w:rsidR="0026137B" w:rsidRPr="0026137B" w:rsidRDefault="0026137B" w:rsidP="0026137B">
            <w:pPr>
              <w:pStyle w:val="aff"/>
              <w:jc w:val="both"/>
              <w:rPr>
                <w:rFonts w:ascii="Times New Roman" w:eastAsia="Batang" w:hAnsi="Times New Roman"/>
                <w:sz w:val="20"/>
                <w:szCs w:val="20"/>
              </w:rPr>
            </w:pP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Международный женский день - 8 Марта в школе: конкурсная программа «Вперед, девчонки!», выставка  поделок, акция по поздравлению мам, бабушек, девочек.</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март</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классные руководители, руководитель ДЮП,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руководитель отряда ЮИД</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учитель ОБЖ</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Мероприятия месячника нравственного воспитания «Спешите делать добрые дела». Весенняя неделя добра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апрель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День космонавтики. Классный час.</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5-7</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апрель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Учитель физики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color w:val="1C1C1C"/>
                <w:sz w:val="20"/>
                <w:szCs w:val="20"/>
              </w:rPr>
              <w:t>Итоговая выставка детского творчества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апрель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color w:val="1C1C1C"/>
                <w:sz w:val="20"/>
                <w:szCs w:val="20"/>
              </w:rPr>
            </w:pPr>
            <w:r w:rsidRPr="0026137B">
              <w:rPr>
                <w:rFonts w:ascii="Times New Roman" w:hAnsi="Times New Roman"/>
                <w:sz w:val="20"/>
                <w:szCs w:val="20"/>
              </w:rPr>
              <w:t>Конкурс  «Безопасное колесо»</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5-7</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апрель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МО учителей начальных классов</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color w:val="1C1C1C"/>
                <w:sz w:val="20"/>
                <w:szCs w:val="20"/>
              </w:rPr>
            </w:pPr>
            <w:r w:rsidRPr="0026137B">
              <w:rPr>
                <w:rFonts w:ascii="Times New Roman" w:hAnsi="Times New Roman"/>
                <w:color w:val="1C1C1C"/>
                <w:sz w:val="20"/>
                <w:szCs w:val="20"/>
              </w:rPr>
              <w:t>Мероприятия месячника ЗОЖ «Здоровое поколение».</w:t>
            </w:r>
            <w:r w:rsidRPr="0026137B">
              <w:rPr>
                <w:rFonts w:ascii="Times New Roman" w:hAnsi="Times New Roman"/>
                <w:sz w:val="20"/>
                <w:szCs w:val="20"/>
              </w:rPr>
              <w:t xml:space="preserve"> Закрытие школьной спартакиады. Весенний День здоровья Акция "Школа против курения". Туристические походы.</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май</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 руководитель отряда ЮИД</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учитель ОБЖ</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color w:val="1C1C1C"/>
                <w:sz w:val="20"/>
                <w:szCs w:val="20"/>
              </w:rPr>
            </w:pPr>
            <w:r w:rsidRPr="0026137B">
              <w:rPr>
                <w:rFonts w:ascii="Times New Roman" w:hAnsi="Times New Roman"/>
                <w:color w:val="1C1C1C"/>
                <w:sz w:val="20"/>
                <w:szCs w:val="20"/>
              </w:rPr>
              <w:t xml:space="preserve">День Победы: акции «Бессмертный полк», «С праздником, ветеран!», Вахта памяти у памятника «Павшим в годы войны»,  концерт в ДК, </w:t>
            </w:r>
            <w:r w:rsidRPr="0026137B">
              <w:rPr>
                <w:rFonts w:ascii="Times New Roman" w:hAnsi="Times New Roman"/>
                <w:sz w:val="20"/>
                <w:szCs w:val="20"/>
              </w:rPr>
              <w:t>проект «Окна Победы» и др.</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май</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Учитель физкультуры,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Торжественная линейка «Последний звонок»</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май</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классные руководители, </w:t>
            </w:r>
          </w:p>
        </w:tc>
      </w:tr>
      <w:tr w:rsidR="0026137B" w:rsidRPr="006C31D0" w:rsidTr="00F754FB">
        <w:trPr>
          <w:jc w:val="center"/>
        </w:trPr>
        <w:tc>
          <w:tcPr>
            <w:tcW w:w="7073" w:type="dxa"/>
            <w:gridSpan w:val="4"/>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b/>
                <w:sz w:val="20"/>
                <w:szCs w:val="20"/>
              </w:rPr>
            </w:pPr>
            <w:r w:rsidRPr="0026137B">
              <w:rPr>
                <w:rFonts w:ascii="Times New Roman" w:hAnsi="Times New Roman"/>
                <w:b/>
                <w:sz w:val="20"/>
                <w:szCs w:val="20"/>
              </w:rPr>
              <w:t xml:space="preserve">Курсы внеурочной деятельности </w:t>
            </w:r>
          </w:p>
          <w:p w:rsidR="0026137B" w:rsidRPr="0026137B" w:rsidRDefault="0026137B" w:rsidP="0026137B">
            <w:pPr>
              <w:pStyle w:val="aff"/>
              <w:jc w:val="both"/>
              <w:rPr>
                <w:rFonts w:ascii="Times New Roman" w:hAnsi="Times New Roman"/>
                <w:sz w:val="20"/>
                <w:szCs w:val="20"/>
              </w:rPr>
            </w:pP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Название курса </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Классы </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Количество </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часов </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неделю</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Ответственные</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«ОФП»</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6</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1</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Калимуллина Г.Р.</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«Семьеведение»</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1</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Ахтямова Г.И.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«Тайны русского языка»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8 - 9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1</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Сафиуллина Л.Х.</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«Театр серл</w:t>
            </w:r>
            <w:r w:rsidRPr="0026137B">
              <w:rPr>
                <w:rFonts w:ascii="Times New Roman" w:hAnsi="Times New Roman"/>
                <w:sz w:val="20"/>
                <w:szCs w:val="20"/>
                <w:lang w:val="tt-RU"/>
              </w:rPr>
              <w:t>әре</w:t>
            </w:r>
            <w:r w:rsidRPr="0026137B">
              <w:rPr>
                <w:rFonts w:ascii="Times New Roman" w:hAnsi="Times New Roman"/>
                <w:sz w:val="20"/>
                <w:szCs w:val="20"/>
              </w:rPr>
              <w:t>»</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1</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Мурзина Э.Д.</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«Туган як серләре»</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5-6</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1</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Хайриева Л.Г.</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«Сәнгатьле сөйләм»</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5-7</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1</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Салахов Р.З.</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«Уроки нравственности»</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1</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Габдрахимова Х.</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Дела, события, мероприятия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Классы </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Ориентировочное</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время </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проведения</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Ответственные</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Выборы лидеров, активов  классов, распределение обязанностей.</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сентябрь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классные руководители, </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Общешкольное выборное собрание учащихся: выдвижение кандидатур от классов в  Совет обучающихся школы, голосование и т.п.</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сентябрь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Заместитель директора по ВР, </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классные руководители, </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Работа в соответствии с обязанностями</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Отчет перед классом о проведенной работе</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май</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Общешкольное отчетное собрание учащихся:  отчеты членов Совета обучающихся школы о проделанной работе. Подведение итогов работы за год</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май</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Заместитель директора по ВР</w:t>
            </w:r>
          </w:p>
        </w:tc>
      </w:tr>
      <w:tr w:rsidR="0026137B" w:rsidRPr="006C31D0" w:rsidTr="00F754FB">
        <w:trPr>
          <w:jc w:val="center"/>
        </w:trPr>
        <w:tc>
          <w:tcPr>
            <w:tcW w:w="7073" w:type="dxa"/>
            <w:gridSpan w:val="4"/>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i/>
                <w:sz w:val="20"/>
                <w:szCs w:val="20"/>
              </w:rPr>
            </w:pPr>
          </w:p>
          <w:p w:rsidR="0026137B" w:rsidRPr="0026137B" w:rsidRDefault="0026137B" w:rsidP="0026137B">
            <w:pPr>
              <w:pStyle w:val="aff"/>
              <w:jc w:val="both"/>
              <w:rPr>
                <w:rFonts w:ascii="Times New Roman" w:hAnsi="Times New Roman"/>
                <w:b/>
                <w:i/>
                <w:sz w:val="20"/>
                <w:szCs w:val="20"/>
              </w:rPr>
            </w:pPr>
            <w:r w:rsidRPr="0026137B">
              <w:rPr>
                <w:rFonts w:ascii="Times New Roman" w:hAnsi="Times New Roman"/>
                <w:b/>
                <w:sz w:val="20"/>
                <w:szCs w:val="20"/>
              </w:rPr>
              <w:t>Профориентация</w:t>
            </w:r>
          </w:p>
          <w:p w:rsidR="0026137B" w:rsidRPr="0026137B" w:rsidRDefault="0026137B" w:rsidP="0026137B">
            <w:pPr>
              <w:pStyle w:val="aff"/>
              <w:jc w:val="both"/>
              <w:rPr>
                <w:rFonts w:ascii="Times New Roman" w:hAnsi="Times New Roman"/>
                <w:i/>
                <w:sz w:val="20"/>
                <w:szCs w:val="20"/>
              </w:rPr>
            </w:pP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Дела, события, мероприятия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Классы </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Ориентировочное</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время </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проведения</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Ответственные</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lang w:val="tt-RU"/>
              </w:rPr>
              <w:t>П</w:t>
            </w:r>
            <w:r w:rsidRPr="0026137B">
              <w:rPr>
                <w:rFonts w:ascii="Times New Roman" w:hAnsi="Times New Roman"/>
                <w:sz w:val="20"/>
                <w:szCs w:val="20"/>
              </w:rPr>
              <w:t xml:space="preserve">рофориентации в школе «Мир профессий». </w:t>
            </w:r>
            <w:r w:rsidRPr="0026137B">
              <w:rPr>
                <w:rFonts w:ascii="Times New Roman" w:hAnsi="Times New Roman"/>
                <w:sz w:val="20"/>
                <w:szCs w:val="20"/>
                <w:lang w:val="tt-RU"/>
              </w:rPr>
              <w:t xml:space="preserve">Экскурсии на предприятия, </w:t>
            </w:r>
            <w:r w:rsidRPr="0026137B">
              <w:rPr>
                <w:rFonts w:ascii="Times New Roman" w:hAnsi="Times New Roman"/>
                <w:sz w:val="20"/>
                <w:szCs w:val="20"/>
              </w:rPr>
              <w:t xml:space="preserve"> профориентационная игра, просмотр презентаций, диагностика.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26137B" w:rsidRPr="006C31D0" w:rsidTr="00F754FB">
        <w:trPr>
          <w:jc w:val="center"/>
        </w:trPr>
        <w:tc>
          <w:tcPr>
            <w:tcW w:w="7073" w:type="dxa"/>
            <w:gridSpan w:val="4"/>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i/>
                <w:sz w:val="20"/>
                <w:szCs w:val="20"/>
              </w:rPr>
            </w:pPr>
          </w:p>
          <w:p w:rsidR="0026137B" w:rsidRPr="0026137B" w:rsidRDefault="0026137B" w:rsidP="0026137B">
            <w:pPr>
              <w:pStyle w:val="aff"/>
              <w:jc w:val="both"/>
              <w:rPr>
                <w:rFonts w:ascii="Times New Roman" w:hAnsi="Times New Roman"/>
                <w:b/>
                <w:i/>
                <w:sz w:val="20"/>
                <w:szCs w:val="20"/>
              </w:rPr>
            </w:pPr>
            <w:r w:rsidRPr="0026137B">
              <w:rPr>
                <w:rFonts w:ascii="Times New Roman" w:hAnsi="Times New Roman"/>
                <w:b/>
                <w:sz w:val="20"/>
                <w:szCs w:val="20"/>
              </w:rPr>
              <w:t>Школьные медиа</w:t>
            </w:r>
            <w:r w:rsidRPr="0026137B">
              <w:rPr>
                <w:rFonts w:ascii="Times New Roman" w:hAnsi="Times New Roman"/>
                <w:b/>
                <w:i/>
                <w:sz w:val="20"/>
                <w:szCs w:val="20"/>
              </w:rPr>
              <w:t xml:space="preserve"> </w:t>
            </w:r>
          </w:p>
          <w:p w:rsidR="0026137B" w:rsidRPr="0026137B" w:rsidRDefault="0026137B" w:rsidP="0026137B">
            <w:pPr>
              <w:pStyle w:val="aff"/>
              <w:jc w:val="both"/>
              <w:rPr>
                <w:rFonts w:ascii="Times New Roman" w:hAnsi="Times New Roman"/>
                <w:i/>
                <w:sz w:val="20"/>
                <w:szCs w:val="20"/>
              </w:rPr>
            </w:pP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Дела, события, мероприятия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Классы </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Ориентировочное</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время </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проведения</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Ответственные</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Размещение созданных детьми рассказов, стихов, сказок, репортажей на страницах праздничных выпусказ стенгазет </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Видео-, фотосъемка классных мероприятий.</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26137B" w:rsidRPr="006C31D0" w:rsidTr="00F754FB">
        <w:trPr>
          <w:jc w:val="center"/>
        </w:trPr>
        <w:tc>
          <w:tcPr>
            <w:tcW w:w="7073" w:type="dxa"/>
            <w:gridSpan w:val="4"/>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i/>
                <w:sz w:val="20"/>
                <w:szCs w:val="20"/>
              </w:rPr>
            </w:pPr>
          </w:p>
          <w:p w:rsidR="0026137B" w:rsidRPr="0026137B" w:rsidRDefault="0026137B" w:rsidP="0026137B">
            <w:pPr>
              <w:pStyle w:val="aff"/>
              <w:jc w:val="both"/>
              <w:rPr>
                <w:rFonts w:ascii="Times New Roman" w:hAnsi="Times New Roman"/>
                <w:b/>
                <w:i/>
                <w:sz w:val="20"/>
                <w:szCs w:val="20"/>
              </w:rPr>
            </w:pPr>
            <w:r w:rsidRPr="0026137B">
              <w:rPr>
                <w:rFonts w:ascii="Times New Roman" w:hAnsi="Times New Roman"/>
                <w:b/>
                <w:sz w:val="20"/>
                <w:szCs w:val="20"/>
              </w:rPr>
              <w:t>Детские общественные объединения</w:t>
            </w:r>
            <w:r w:rsidRPr="0026137B">
              <w:rPr>
                <w:rFonts w:ascii="Times New Roman" w:hAnsi="Times New Roman"/>
                <w:b/>
                <w:i/>
                <w:sz w:val="20"/>
                <w:szCs w:val="20"/>
              </w:rPr>
              <w:t xml:space="preserve"> </w:t>
            </w:r>
          </w:p>
          <w:p w:rsidR="0026137B" w:rsidRPr="0026137B" w:rsidRDefault="0026137B" w:rsidP="0026137B">
            <w:pPr>
              <w:pStyle w:val="aff"/>
              <w:jc w:val="both"/>
              <w:rPr>
                <w:rFonts w:ascii="Times New Roman" w:hAnsi="Times New Roman"/>
                <w:i/>
                <w:sz w:val="20"/>
                <w:szCs w:val="20"/>
              </w:rPr>
            </w:pP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Дела, события, мероприятия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Классы </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Ориентировочное</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время </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проведения</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Ответственные</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Трудовая акция «Школьный двор»</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октябрь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Социально-благотворительная акция «Подари ребенку день»</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октябрь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Благотворительная ярмарка-продажа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ноябрь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Акция «Дарите книги с любовью»</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февраль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Экологическая акция «Бумажный бум»</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апрель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Весенняя Неделя Добра </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апрель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Участие в проектах и акциях РДШ</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Пед-организатор,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классные руководители</w:t>
            </w:r>
          </w:p>
        </w:tc>
      </w:tr>
      <w:tr w:rsidR="0026137B" w:rsidRPr="006C31D0" w:rsidTr="00F754FB">
        <w:trPr>
          <w:jc w:val="center"/>
        </w:trPr>
        <w:tc>
          <w:tcPr>
            <w:tcW w:w="7073" w:type="dxa"/>
            <w:gridSpan w:val="4"/>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i/>
                <w:sz w:val="20"/>
                <w:szCs w:val="20"/>
              </w:rPr>
            </w:pPr>
          </w:p>
          <w:p w:rsidR="0026137B" w:rsidRPr="0026137B" w:rsidRDefault="0026137B" w:rsidP="0026137B">
            <w:pPr>
              <w:pStyle w:val="aff"/>
              <w:jc w:val="both"/>
              <w:rPr>
                <w:rFonts w:ascii="Times New Roman" w:hAnsi="Times New Roman"/>
                <w:b/>
                <w:i/>
                <w:sz w:val="20"/>
                <w:szCs w:val="20"/>
              </w:rPr>
            </w:pPr>
            <w:r w:rsidRPr="0026137B">
              <w:rPr>
                <w:rFonts w:ascii="Times New Roman" w:hAnsi="Times New Roman"/>
                <w:b/>
                <w:sz w:val="20"/>
                <w:szCs w:val="20"/>
              </w:rPr>
              <w:t>Экскурсии, походы</w:t>
            </w:r>
            <w:r w:rsidRPr="0026137B">
              <w:rPr>
                <w:rFonts w:ascii="Times New Roman" w:hAnsi="Times New Roman"/>
                <w:b/>
                <w:i/>
                <w:sz w:val="20"/>
                <w:szCs w:val="20"/>
              </w:rPr>
              <w:t xml:space="preserve"> </w:t>
            </w:r>
          </w:p>
          <w:p w:rsidR="0026137B" w:rsidRPr="0026137B" w:rsidRDefault="0026137B" w:rsidP="0026137B">
            <w:pPr>
              <w:pStyle w:val="aff"/>
              <w:jc w:val="both"/>
              <w:rPr>
                <w:rFonts w:ascii="Times New Roman" w:hAnsi="Times New Roman"/>
                <w:i/>
                <w:sz w:val="20"/>
                <w:szCs w:val="20"/>
              </w:rPr>
            </w:pP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Дела, события, мероприятия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Классы </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Ориентировочное</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время </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проведения</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Ответственные</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Посещение выездных представлений театров в школе</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Классные руководители </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Экскурсия в школьный музей родного края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5-7</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январь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Руководителҗ музея</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Сезонные экскурсии в природу</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5-7</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По плану клас.рук.</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Экскурсии в музеи, пожарную часть, предприятия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По плану клас.рук.</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Экскурсия в музей «Наш земляк Шарипов М.Ш.»   </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8-9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май</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Туристические походы «В поход за здоровьем»</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май</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 xml:space="preserve">  Классные руководители</w:t>
            </w:r>
          </w:p>
        </w:tc>
      </w:tr>
      <w:tr w:rsidR="0026137B" w:rsidRPr="006C31D0" w:rsidTr="00F754FB">
        <w:trPr>
          <w:jc w:val="center"/>
        </w:trPr>
        <w:tc>
          <w:tcPr>
            <w:tcW w:w="7073" w:type="dxa"/>
            <w:gridSpan w:val="4"/>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b/>
                <w:i/>
                <w:sz w:val="20"/>
                <w:szCs w:val="20"/>
              </w:rPr>
            </w:pPr>
          </w:p>
          <w:p w:rsidR="0026137B" w:rsidRPr="0026137B" w:rsidRDefault="0026137B" w:rsidP="0026137B">
            <w:pPr>
              <w:pStyle w:val="aff"/>
              <w:jc w:val="both"/>
              <w:rPr>
                <w:rFonts w:ascii="Times New Roman" w:hAnsi="Times New Roman"/>
                <w:b/>
                <w:i/>
                <w:sz w:val="20"/>
                <w:szCs w:val="20"/>
              </w:rPr>
            </w:pPr>
            <w:r w:rsidRPr="0026137B">
              <w:rPr>
                <w:rFonts w:ascii="Times New Roman" w:hAnsi="Times New Roman"/>
                <w:b/>
                <w:sz w:val="20"/>
                <w:szCs w:val="20"/>
              </w:rPr>
              <w:t>Организация предметно-эстетической среды</w:t>
            </w:r>
            <w:r w:rsidRPr="0026137B">
              <w:rPr>
                <w:rFonts w:ascii="Times New Roman" w:hAnsi="Times New Roman"/>
                <w:b/>
                <w:i/>
                <w:sz w:val="20"/>
                <w:szCs w:val="20"/>
              </w:rPr>
              <w:t xml:space="preserve"> </w:t>
            </w:r>
          </w:p>
          <w:p w:rsidR="0026137B" w:rsidRPr="0026137B" w:rsidRDefault="0026137B" w:rsidP="0026137B">
            <w:pPr>
              <w:pStyle w:val="aff"/>
              <w:jc w:val="both"/>
              <w:rPr>
                <w:rFonts w:ascii="Times New Roman" w:hAnsi="Times New Roman"/>
                <w:i/>
                <w:sz w:val="20"/>
                <w:szCs w:val="20"/>
              </w:rPr>
            </w:pP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Дела, события, мероприятия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Классы </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Ориентировочное</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время </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проведения</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Ответственные</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Выставки рисунков, фотографий творческих работ, посвященных событиям и памятным датам</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Оформление классных уголков</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 </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Трудовые десанты по уборке территории школы</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Трудовой десант по озеленению школьных клумб</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Сентябрь, апрель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Праздничное украшение кабинетов, окон кабинета</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26137B" w:rsidRPr="006C31D0" w:rsidTr="00F754FB">
        <w:trPr>
          <w:jc w:val="center"/>
        </w:trPr>
        <w:tc>
          <w:tcPr>
            <w:tcW w:w="7073" w:type="dxa"/>
            <w:gridSpan w:val="4"/>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i/>
                <w:sz w:val="20"/>
                <w:szCs w:val="20"/>
              </w:rPr>
            </w:pPr>
          </w:p>
          <w:p w:rsidR="0026137B" w:rsidRPr="0026137B" w:rsidRDefault="0026137B" w:rsidP="0026137B">
            <w:pPr>
              <w:pStyle w:val="aff"/>
              <w:jc w:val="both"/>
              <w:rPr>
                <w:rFonts w:ascii="Times New Roman" w:hAnsi="Times New Roman"/>
                <w:b/>
                <w:sz w:val="20"/>
                <w:szCs w:val="20"/>
              </w:rPr>
            </w:pPr>
            <w:r w:rsidRPr="0026137B">
              <w:rPr>
                <w:rFonts w:ascii="Times New Roman" w:hAnsi="Times New Roman"/>
                <w:b/>
                <w:sz w:val="20"/>
                <w:szCs w:val="20"/>
              </w:rPr>
              <w:t>Работа с родителями</w:t>
            </w:r>
          </w:p>
          <w:p w:rsidR="0026137B" w:rsidRPr="0026137B" w:rsidRDefault="0026137B" w:rsidP="0026137B">
            <w:pPr>
              <w:pStyle w:val="aff"/>
              <w:jc w:val="both"/>
              <w:rPr>
                <w:rFonts w:ascii="Times New Roman" w:hAnsi="Times New Roman"/>
                <w:i/>
                <w:sz w:val="20"/>
                <w:szCs w:val="20"/>
              </w:rPr>
            </w:pP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Дела, события, мероприятия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Классы </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Ориентировочное</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время </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проведения</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Ответственные</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Участие родителей в проведении общешкольных, классных мероприятий: «Бумажный бум», </w:t>
            </w:r>
            <w:r w:rsidRPr="0026137B">
              <w:rPr>
                <w:rFonts w:ascii="Times New Roman" w:hAnsi="Times New Roman"/>
                <w:color w:val="1C1C1C"/>
                <w:sz w:val="20"/>
                <w:szCs w:val="20"/>
              </w:rPr>
              <w:t xml:space="preserve">«Бессмертный полк», </w:t>
            </w:r>
            <w:r w:rsidRPr="0026137B">
              <w:rPr>
                <w:rFonts w:ascii="Times New Roman" w:hAnsi="Times New Roman"/>
                <w:sz w:val="20"/>
                <w:szCs w:val="20"/>
              </w:rPr>
              <w:t xml:space="preserve"> </w:t>
            </w:r>
            <w:r w:rsidRPr="0026137B">
              <w:rPr>
                <w:rFonts w:ascii="Times New Roman" w:eastAsia="Arial Unicode MS" w:hAnsi="Times New Roman"/>
                <w:sz w:val="20"/>
                <w:szCs w:val="20"/>
              </w:rPr>
              <w:t>новогодний праздник, «Мама, папа, я – отличная семья!».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Заместитель директора по ВР,</w:t>
            </w:r>
          </w:p>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Общешкольное родительское собрание</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По плану</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Директор школы</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Педагогическое просвещение родителей по вопросам воспитания детей</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1 раз/четверть</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Информационное оповещение через школьный сайт</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Заместитель директора по ВР</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Индивидуальные консультации</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Совместные с детьми походы, экскурсии.</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По плану классных руководителей</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Классные руководители</w:t>
            </w:r>
          </w:p>
        </w:tc>
      </w:tr>
      <w:tr w:rsidR="00F754FB" w:rsidRPr="006C31D0"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pacing w:val="-6"/>
                <w:sz w:val="20"/>
                <w:szCs w:val="20"/>
              </w:rPr>
            </w:pPr>
            <w:r w:rsidRPr="0026137B">
              <w:rPr>
                <w:rFonts w:ascii="Times New Roman" w:hAnsi="Times New Roman"/>
                <w:spacing w:val="-6"/>
                <w:sz w:val="20"/>
                <w:szCs w:val="20"/>
              </w:rPr>
              <w:t xml:space="preserve">Работа Совета профилактики с </w:t>
            </w:r>
          </w:p>
          <w:p w:rsidR="0026137B" w:rsidRPr="0026137B" w:rsidRDefault="0026137B" w:rsidP="0026137B">
            <w:pPr>
              <w:pStyle w:val="aff"/>
              <w:jc w:val="both"/>
              <w:rPr>
                <w:rFonts w:ascii="Times New Roman" w:hAnsi="Times New Roman"/>
                <w:spacing w:val="-6"/>
                <w:sz w:val="20"/>
                <w:szCs w:val="20"/>
              </w:rPr>
            </w:pPr>
            <w:r w:rsidRPr="0026137B">
              <w:rPr>
                <w:rFonts w:ascii="Times New Roman" w:hAnsi="Times New Roman"/>
                <w:spacing w:val="-6"/>
                <w:sz w:val="20"/>
                <w:szCs w:val="20"/>
              </w:rPr>
              <w:t>неблагополучными  семьями  по вопросам воспитания, обучения детей</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По плану Совета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Batang" w:hAnsi="Times New Roman"/>
                <w:sz w:val="20"/>
                <w:szCs w:val="20"/>
              </w:rPr>
            </w:pPr>
            <w:r w:rsidRPr="0026137B">
              <w:rPr>
                <w:rFonts w:ascii="Times New Roman" w:eastAsia="Batang" w:hAnsi="Times New Roman"/>
                <w:sz w:val="20"/>
                <w:szCs w:val="20"/>
              </w:rPr>
              <w:t>Председатель Совета</w:t>
            </w:r>
          </w:p>
        </w:tc>
      </w:tr>
      <w:tr w:rsidR="00F754FB" w:rsidRPr="009C7A75"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Times New Roman" w:hAnsi="Times New Roman"/>
                <w:sz w:val="20"/>
                <w:szCs w:val="20"/>
              </w:rPr>
            </w:pPr>
            <w:r w:rsidRPr="0026137B">
              <w:rPr>
                <w:rFonts w:ascii="Times New Roman" w:eastAsia="Times New Roman" w:hAnsi="Times New Roman"/>
                <w:sz w:val="20"/>
                <w:szCs w:val="20"/>
              </w:rPr>
              <w:t>Родительский всеобуч по вопросам обучения и воспитания обучающихся</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Times New Roman" w:hAnsi="Times New Roman"/>
                <w:sz w:val="20"/>
                <w:szCs w:val="20"/>
              </w:rPr>
            </w:pPr>
            <w:r w:rsidRPr="0026137B">
              <w:rPr>
                <w:rFonts w:ascii="Times New Roman" w:eastAsia="Times New Roman" w:hAnsi="Times New Roman"/>
                <w:sz w:val="20"/>
                <w:szCs w:val="20"/>
              </w:rPr>
              <w:t>постоянно</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eastAsia="Times New Roman" w:hAnsi="Times New Roman"/>
                <w:sz w:val="20"/>
                <w:szCs w:val="20"/>
              </w:rPr>
            </w:pPr>
            <w:r w:rsidRPr="0026137B">
              <w:rPr>
                <w:rFonts w:ascii="Times New Roman" w:eastAsia="Times New Roman" w:hAnsi="Times New Roman"/>
                <w:bCs/>
                <w:sz w:val="20"/>
                <w:szCs w:val="20"/>
              </w:rPr>
              <w:t>Руководители ОО</w:t>
            </w:r>
          </w:p>
        </w:tc>
      </w:tr>
      <w:tr w:rsidR="00F754FB" w:rsidRPr="009C7A75" w:rsidTr="00F754FB">
        <w:trPr>
          <w:jc w:val="center"/>
        </w:trPr>
        <w:tc>
          <w:tcPr>
            <w:tcW w:w="3036"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Организация психолого-педагогического образования родителей (встречи, лекции для родителей), работа по программе «Путь к успеху»</w:t>
            </w:r>
          </w:p>
        </w:tc>
        <w:tc>
          <w:tcPr>
            <w:tcW w:w="645"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5-9</w:t>
            </w:r>
          </w:p>
        </w:tc>
        <w:tc>
          <w:tcPr>
            <w:tcW w:w="1749"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В  течение учебного года</w:t>
            </w:r>
          </w:p>
        </w:tc>
        <w:tc>
          <w:tcPr>
            <w:tcW w:w="1643" w:type="dxa"/>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sz w:val="20"/>
                <w:szCs w:val="20"/>
              </w:rPr>
            </w:pPr>
            <w:r w:rsidRPr="0026137B">
              <w:rPr>
                <w:rFonts w:ascii="Times New Roman" w:eastAsia="Times New Roman" w:hAnsi="Times New Roman"/>
                <w:sz w:val="20"/>
                <w:szCs w:val="20"/>
              </w:rPr>
              <w:t>Педагоги-психологи Классные  руководители</w:t>
            </w:r>
          </w:p>
        </w:tc>
      </w:tr>
      <w:tr w:rsidR="0026137B" w:rsidRPr="00FE00D1" w:rsidTr="00F754FB">
        <w:trPr>
          <w:jc w:val="center"/>
        </w:trPr>
        <w:tc>
          <w:tcPr>
            <w:tcW w:w="7073" w:type="dxa"/>
            <w:gridSpan w:val="4"/>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b/>
                <w:sz w:val="20"/>
                <w:szCs w:val="20"/>
              </w:rPr>
            </w:pPr>
            <w:r w:rsidRPr="0026137B">
              <w:rPr>
                <w:rFonts w:ascii="Times New Roman" w:hAnsi="Times New Roman"/>
                <w:b/>
                <w:sz w:val="20"/>
                <w:szCs w:val="20"/>
              </w:rPr>
              <w:t>Классное руководство</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 xml:space="preserve"> (согласно индивидуальным по планам работы</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классных руководителей)</w:t>
            </w:r>
          </w:p>
        </w:tc>
      </w:tr>
      <w:tr w:rsidR="0026137B" w:rsidRPr="00FE00D1" w:rsidTr="00F754FB">
        <w:trPr>
          <w:jc w:val="center"/>
        </w:trPr>
        <w:tc>
          <w:tcPr>
            <w:tcW w:w="7073" w:type="dxa"/>
            <w:gridSpan w:val="4"/>
            <w:tcBorders>
              <w:top w:val="single" w:sz="4" w:space="0" w:color="000000"/>
              <w:left w:val="single" w:sz="4" w:space="0" w:color="000000"/>
              <w:bottom w:val="single" w:sz="4" w:space="0" w:color="000000"/>
              <w:right w:val="single" w:sz="4" w:space="0" w:color="000000"/>
            </w:tcBorders>
          </w:tcPr>
          <w:p w:rsidR="0026137B" w:rsidRPr="0026137B" w:rsidRDefault="0026137B" w:rsidP="0026137B">
            <w:pPr>
              <w:pStyle w:val="aff"/>
              <w:jc w:val="both"/>
              <w:rPr>
                <w:rFonts w:ascii="Times New Roman" w:hAnsi="Times New Roman"/>
                <w:b/>
                <w:sz w:val="20"/>
                <w:szCs w:val="20"/>
              </w:rPr>
            </w:pPr>
            <w:r w:rsidRPr="0026137B">
              <w:rPr>
                <w:rFonts w:ascii="Times New Roman" w:hAnsi="Times New Roman"/>
                <w:b/>
                <w:sz w:val="20"/>
                <w:szCs w:val="20"/>
              </w:rPr>
              <w:t>Школьный урок</w:t>
            </w:r>
          </w:p>
          <w:p w:rsidR="0026137B" w:rsidRPr="0026137B" w:rsidRDefault="0026137B" w:rsidP="0026137B">
            <w:pPr>
              <w:pStyle w:val="aff"/>
              <w:jc w:val="both"/>
              <w:rPr>
                <w:rFonts w:ascii="Times New Roman" w:hAnsi="Times New Roman"/>
                <w:sz w:val="20"/>
                <w:szCs w:val="20"/>
              </w:rPr>
            </w:pPr>
            <w:r w:rsidRPr="0026137B">
              <w:rPr>
                <w:rFonts w:ascii="Times New Roman" w:hAnsi="Times New Roman"/>
                <w:sz w:val="20"/>
                <w:szCs w:val="20"/>
              </w:rPr>
              <w:t>(согласно индивидуальным по планам работы учителей-предметников)</w:t>
            </w:r>
          </w:p>
        </w:tc>
      </w:tr>
    </w:tbl>
    <w:p w:rsidR="00203EEA" w:rsidRPr="00EB2D57" w:rsidRDefault="00203EEA">
      <w:pPr>
        <w:pStyle w:val="13"/>
        <w:spacing w:line="257" w:lineRule="auto"/>
        <w:jc w:val="both"/>
        <w:rPr>
          <w:color w:val="auto"/>
        </w:rPr>
      </w:pPr>
    </w:p>
    <w:p w:rsidR="00A57638" w:rsidRPr="00EB2D57" w:rsidRDefault="00A57638">
      <w:pPr>
        <w:pStyle w:val="13"/>
        <w:spacing w:line="257" w:lineRule="auto"/>
        <w:jc w:val="both"/>
        <w:rPr>
          <w:color w:val="auto"/>
        </w:rPr>
        <w:sectPr w:rsidR="00A57638" w:rsidRPr="00EB2D57">
          <w:headerReference w:type="even" r:id="rId113"/>
          <w:headerReference w:type="default" r:id="rId114"/>
          <w:footerReference w:type="even" r:id="rId115"/>
          <w:footerReference w:type="default" r:id="rId116"/>
          <w:footnotePr>
            <w:numRestart w:val="eachPage"/>
          </w:footnotePr>
          <w:pgSz w:w="7824" w:h="12019"/>
          <w:pgMar w:top="662" w:right="711" w:bottom="971" w:left="715" w:header="0" w:footer="3" w:gutter="0"/>
          <w:cols w:space="720"/>
          <w:noEndnote/>
          <w:docGrid w:linePitch="360"/>
        </w:sectPr>
      </w:pP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pStyle w:val="ad"/>
        <w:framePr w:w="1435" w:h="254" w:hSpace="9192" w:wrap="notBeside" w:vAnchor="text" w:hAnchor="text" w:x="9193" w:y="1"/>
        <w:jc w:val="right"/>
        <w:rPr>
          <w:color w:val="auto"/>
          <w:sz w:val="20"/>
          <w:szCs w:val="20"/>
        </w:rPr>
      </w:pPr>
      <w:r w:rsidRPr="00EB2D57">
        <w:rPr>
          <w:b w:val="0"/>
          <w:bCs w:val="0"/>
          <w:color w:val="auto"/>
          <w:sz w:val="20"/>
          <w:szCs w:val="20"/>
        </w:rPr>
        <w:t>Продолжение</w:t>
      </w: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pStyle w:val="ad"/>
        <w:framePr w:w="1435" w:h="254" w:hSpace="9192" w:wrap="notBeside" w:vAnchor="text" w:hAnchor="text" w:x="9193" w:y="1"/>
        <w:jc w:val="right"/>
        <w:rPr>
          <w:color w:val="auto"/>
          <w:sz w:val="20"/>
          <w:szCs w:val="20"/>
        </w:rPr>
      </w:pPr>
      <w:r w:rsidRPr="00EB2D57">
        <w:rPr>
          <w:b w:val="0"/>
          <w:bCs w:val="0"/>
          <w:color w:val="auto"/>
          <w:sz w:val="20"/>
          <w:szCs w:val="20"/>
        </w:rPr>
        <w:t>Продолжение</w:t>
      </w: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pStyle w:val="ad"/>
        <w:framePr w:w="1435" w:h="254" w:hSpace="9192" w:wrap="notBeside" w:vAnchor="text" w:hAnchor="text" w:x="9193" w:y="1"/>
        <w:jc w:val="right"/>
        <w:rPr>
          <w:color w:val="auto"/>
          <w:sz w:val="20"/>
          <w:szCs w:val="20"/>
        </w:rPr>
      </w:pPr>
      <w:r w:rsidRPr="00EB2D57">
        <w:rPr>
          <w:b w:val="0"/>
          <w:bCs w:val="0"/>
          <w:color w:val="auto"/>
          <w:sz w:val="20"/>
          <w:szCs w:val="20"/>
        </w:rPr>
        <w:t>Продолжение</w:t>
      </w: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pStyle w:val="ad"/>
        <w:framePr w:w="1435" w:h="254" w:hSpace="9192" w:wrap="notBeside" w:vAnchor="text" w:hAnchor="text" w:x="9193" w:y="1"/>
        <w:jc w:val="right"/>
        <w:rPr>
          <w:color w:val="auto"/>
          <w:sz w:val="20"/>
          <w:szCs w:val="20"/>
        </w:rPr>
      </w:pPr>
      <w:r w:rsidRPr="00EB2D57">
        <w:rPr>
          <w:b w:val="0"/>
          <w:bCs w:val="0"/>
          <w:color w:val="auto"/>
          <w:sz w:val="20"/>
          <w:szCs w:val="20"/>
        </w:rPr>
        <w:t>Продолжение</w:t>
      </w:r>
    </w:p>
    <w:p w:rsidR="00A57638" w:rsidRPr="00EB2D57" w:rsidRDefault="00E235EB">
      <w:pPr>
        <w:spacing w:line="1" w:lineRule="exact"/>
        <w:rPr>
          <w:color w:val="auto"/>
        </w:rPr>
      </w:pPr>
      <w:r w:rsidRPr="00EB2D57">
        <w:rPr>
          <w:color w:val="auto"/>
        </w:rPr>
        <w:br w:type="page"/>
      </w:r>
    </w:p>
    <w:p w:rsidR="00A57638" w:rsidRPr="00EB2D57" w:rsidRDefault="00E235EB">
      <w:pPr>
        <w:spacing w:line="1" w:lineRule="exact"/>
        <w:rPr>
          <w:color w:val="auto"/>
        </w:rPr>
      </w:pPr>
      <w:r w:rsidRPr="00EB2D57">
        <w:rPr>
          <w:color w:val="auto"/>
        </w:rPr>
        <w:br w:type="page"/>
      </w:r>
    </w:p>
    <w:p w:rsidR="00A57638" w:rsidRPr="00EB2D57" w:rsidRDefault="00E235EB">
      <w:pPr>
        <w:pStyle w:val="ad"/>
        <w:framePr w:w="1152" w:h="250" w:hSpace="9475" w:wrap="notBeside" w:vAnchor="text" w:hAnchor="text" w:x="9476" w:y="1"/>
        <w:rPr>
          <w:color w:val="auto"/>
          <w:sz w:val="20"/>
          <w:szCs w:val="20"/>
        </w:rPr>
      </w:pPr>
      <w:r w:rsidRPr="00EB2D57">
        <w:rPr>
          <w:b w:val="0"/>
          <w:bCs w:val="0"/>
          <w:color w:val="auto"/>
          <w:sz w:val="20"/>
          <w:szCs w:val="20"/>
        </w:rPr>
        <w:t>Окончание</w:t>
      </w:r>
    </w:p>
    <w:p w:rsidR="00F754FB" w:rsidRDefault="00F754FB" w:rsidP="00F754FB">
      <w:pPr>
        <w:tabs>
          <w:tab w:val="left" w:pos="1590"/>
        </w:tabs>
      </w:pPr>
    </w:p>
    <w:p w:rsidR="00F754FB" w:rsidRDefault="00F754FB" w:rsidP="00F754FB"/>
    <w:p w:rsidR="00A57638" w:rsidRPr="00F754FB" w:rsidRDefault="00A57638" w:rsidP="00F754FB">
      <w:pPr>
        <w:sectPr w:rsidR="00A57638" w:rsidRPr="00F754FB" w:rsidSect="00203EEA">
          <w:headerReference w:type="even" r:id="rId117"/>
          <w:headerReference w:type="default" r:id="rId118"/>
          <w:footerReference w:type="even" r:id="rId119"/>
          <w:footerReference w:type="default" r:id="rId120"/>
          <w:footnotePr>
            <w:numRestart w:val="eachPage"/>
          </w:footnotePr>
          <w:pgSz w:w="7824" w:h="12019"/>
          <w:pgMar w:top="675" w:right="709" w:bottom="714" w:left="522" w:header="284" w:footer="91" w:gutter="0"/>
          <w:cols w:space="720"/>
          <w:noEndnote/>
          <w:docGrid w:linePitch="360"/>
        </w:sectPr>
      </w:pPr>
    </w:p>
    <w:p w:rsidR="00A57638" w:rsidRPr="00721866" w:rsidRDefault="00E235EB" w:rsidP="00721866">
      <w:pPr>
        <w:pStyle w:val="25"/>
      </w:pPr>
      <w:bookmarkStart w:id="870" w:name="bookmark1978"/>
      <w:bookmarkStart w:id="871" w:name="_Toc105502822"/>
      <w:r w:rsidRPr="00721866">
        <w:t>3.4. ХАРАКТЕРИСТИКА УСЛОВИЙ РЕАЛИЗАЦИИ ПРОГРАММЫ ОСНОВНОГО ОБЩЕГО ОБРАЗОВАНИЯ В СООТВЕТСТВИИ С ТРЕБОВАНИЯМИ ФГОС ООО</w:t>
      </w:r>
      <w:bookmarkEnd w:id="870"/>
      <w:bookmarkEnd w:id="871"/>
    </w:p>
    <w:p w:rsidR="00A57638" w:rsidRPr="00EB2D57" w:rsidRDefault="00E235EB">
      <w:pPr>
        <w:pStyle w:val="13"/>
        <w:spacing w:line="259" w:lineRule="auto"/>
        <w:jc w:val="both"/>
        <w:rPr>
          <w:color w:val="auto"/>
        </w:rPr>
      </w:pPr>
      <w:r w:rsidRPr="00EB2D57">
        <w:rPr>
          <w:color w:val="auto"/>
        </w:rPr>
        <w:t>Система условий реализации программы основного общего образования, созданная в образовательной организации соответствует требованиям ФГОС ООО и направлена на:</w:t>
      </w:r>
    </w:p>
    <w:p w:rsidR="00A57638" w:rsidRPr="00EB2D57" w:rsidRDefault="00E235EB" w:rsidP="004318C2">
      <w:pPr>
        <w:pStyle w:val="13"/>
        <w:numPr>
          <w:ilvl w:val="0"/>
          <w:numId w:val="361"/>
        </w:numPr>
        <w:spacing w:line="288" w:lineRule="auto"/>
        <w:jc w:val="both"/>
        <w:rPr>
          <w:color w:val="auto"/>
        </w:rPr>
      </w:pPr>
      <w:r w:rsidRPr="00EB2D57">
        <w:rPr>
          <w:color w:val="auto"/>
        </w:rPr>
        <w:t>достижение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rsidR="00A57638" w:rsidRPr="00EB2D57" w:rsidRDefault="00E235EB" w:rsidP="004318C2">
      <w:pPr>
        <w:pStyle w:val="13"/>
        <w:numPr>
          <w:ilvl w:val="0"/>
          <w:numId w:val="361"/>
        </w:numPr>
        <w:spacing w:line="266" w:lineRule="auto"/>
        <w:jc w:val="both"/>
        <w:rPr>
          <w:color w:val="auto"/>
        </w:rPr>
      </w:pPr>
      <w:r w:rsidRPr="00EB2D57">
        <w:rPr>
          <w:color w:val="auto"/>
        </w:rPr>
        <w:t>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A57638" w:rsidRPr="00EB2D57" w:rsidRDefault="00E235EB" w:rsidP="004318C2">
      <w:pPr>
        <w:pStyle w:val="13"/>
        <w:numPr>
          <w:ilvl w:val="0"/>
          <w:numId w:val="361"/>
        </w:numPr>
        <w:spacing w:line="269" w:lineRule="auto"/>
        <w:jc w:val="both"/>
        <w:rPr>
          <w:color w:val="auto"/>
        </w:rPr>
      </w:pPr>
      <w:r w:rsidRPr="00EB2D57">
        <w:rPr>
          <w:color w:val="auto"/>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 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A57638" w:rsidRPr="00EB2D57" w:rsidRDefault="00E235EB" w:rsidP="004318C2">
      <w:pPr>
        <w:pStyle w:val="13"/>
        <w:numPr>
          <w:ilvl w:val="0"/>
          <w:numId w:val="361"/>
        </w:numPr>
        <w:spacing w:line="276" w:lineRule="auto"/>
        <w:jc w:val="both"/>
        <w:rPr>
          <w:color w:val="auto"/>
        </w:rPr>
      </w:pPr>
      <w:r w:rsidRPr="00EB2D57">
        <w:rPr>
          <w:color w:val="auto"/>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A57638" w:rsidRPr="00EB2D57" w:rsidRDefault="00E235EB" w:rsidP="004318C2">
      <w:pPr>
        <w:pStyle w:val="13"/>
        <w:numPr>
          <w:ilvl w:val="0"/>
          <w:numId w:val="361"/>
        </w:numPr>
        <w:spacing w:line="276" w:lineRule="auto"/>
        <w:jc w:val="both"/>
        <w:rPr>
          <w:color w:val="auto"/>
        </w:rPr>
      </w:pPr>
      <w:r w:rsidRPr="00EB2D57">
        <w:rPr>
          <w:color w:val="auto"/>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A57638" w:rsidRPr="00EB2D57" w:rsidRDefault="00E235EB" w:rsidP="004318C2">
      <w:pPr>
        <w:pStyle w:val="13"/>
        <w:numPr>
          <w:ilvl w:val="0"/>
          <w:numId w:val="361"/>
        </w:numPr>
        <w:spacing w:line="276" w:lineRule="auto"/>
        <w:jc w:val="both"/>
        <w:rPr>
          <w:color w:val="auto"/>
        </w:rPr>
      </w:pPr>
      <w:r w:rsidRPr="00EB2D57">
        <w:rPr>
          <w:color w:val="auto"/>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A57638" w:rsidRPr="00EB2D57" w:rsidRDefault="00E235EB" w:rsidP="004318C2">
      <w:pPr>
        <w:pStyle w:val="13"/>
        <w:numPr>
          <w:ilvl w:val="0"/>
          <w:numId w:val="361"/>
        </w:numPr>
        <w:spacing w:line="305" w:lineRule="auto"/>
        <w:jc w:val="both"/>
        <w:rPr>
          <w:color w:val="auto"/>
        </w:rPr>
      </w:pPr>
      <w:r w:rsidRPr="00EB2D57">
        <w:rPr>
          <w:color w:val="auto"/>
        </w:rPr>
        <w:t>включение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A57638" w:rsidRPr="00EB2D57" w:rsidRDefault="00E235EB" w:rsidP="004318C2">
      <w:pPr>
        <w:pStyle w:val="13"/>
        <w:numPr>
          <w:ilvl w:val="0"/>
          <w:numId w:val="361"/>
        </w:numPr>
        <w:spacing w:line="271" w:lineRule="auto"/>
        <w:jc w:val="both"/>
        <w:rPr>
          <w:color w:val="auto"/>
        </w:rPr>
      </w:pPr>
      <w:r w:rsidRPr="00EB2D57">
        <w:rPr>
          <w:color w:val="auto"/>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A57638" w:rsidRPr="00EB2D57" w:rsidRDefault="00E235EB" w:rsidP="004318C2">
      <w:pPr>
        <w:pStyle w:val="13"/>
        <w:numPr>
          <w:ilvl w:val="0"/>
          <w:numId w:val="361"/>
        </w:numPr>
        <w:spacing w:line="276" w:lineRule="auto"/>
        <w:jc w:val="both"/>
        <w:rPr>
          <w:color w:val="auto"/>
        </w:rPr>
      </w:pPr>
      <w:r w:rsidRPr="00EB2D57">
        <w:rPr>
          <w:color w:val="auto"/>
        </w:rPr>
        <w:t>формирование у обучающихся экологической грамотности, навыков здорового и безопасного для человека и окружающей его среды образа жизни;</w:t>
      </w:r>
    </w:p>
    <w:p w:rsidR="00A57638" w:rsidRPr="00EB2D57" w:rsidRDefault="00E235EB" w:rsidP="004318C2">
      <w:pPr>
        <w:pStyle w:val="13"/>
        <w:numPr>
          <w:ilvl w:val="0"/>
          <w:numId w:val="361"/>
        </w:numPr>
        <w:spacing w:line="271" w:lineRule="auto"/>
        <w:jc w:val="both"/>
        <w:rPr>
          <w:color w:val="auto"/>
        </w:rPr>
      </w:pPr>
      <w:r w:rsidRPr="00EB2D57">
        <w:rPr>
          <w:color w:val="auto"/>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A57638" w:rsidRPr="00EB2D57" w:rsidRDefault="00E235EB" w:rsidP="004318C2">
      <w:pPr>
        <w:pStyle w:val="13"/>
        <w:numPr>
          <w:ilvl w:val="0"/>
          <w:numId w:val="361"/>
        </w:numPr>
        <w:spacing w:line="264" w:lineRule="auto"/>
        <w:jc w:val="both"/>
        <w:rPr>
          <w:color w:val="auto"/>
        </w:rPr>
      </w:pPr>
      <w:r w:rsidRPr="00EB2D57">
        <w:rPr>
          <w:color w:val="auto"/>
        </w:rPr>
        <w:t>обновление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A57638" w:rsidRPr="00EB2D57" w:rsidRDefault="00E235EB" w:rsidP="004318C2">
      <w:pPr>
        <w:pStyle w:val="13"/>
        <w:numPr>
          <w:ilvl w:val="0"/>
          <w:numId w:val="361"/>
        </w:numPr>
        <w:spacing w:line="271" w:lineRule="auto"/>
        <w:jc w:val="both"/>
        <w:rPr>
          <w:color w:val="auto"/>
        </w:rPr>
      </w:pPr>
      <w:r w:rsidRPr="00EB2D57">
        <w:rPr>
          <w:color w:val="auto"/>
        </w:rPr>
        <w:t>эффективное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A57638" w:rsidRPr="00EB2D57" w:rsidRDefault="00E235EB" w:rsidP="004318C2">
      <w:pPr>
        <w:pStyle w:val="13"/>
        <w:numPr>
          <w:ilvl w:val="0"/>
          <w:numId w:val="361"/>
        </w:numPr>
        <w:spacing w:line="276" w:lineRule="auto"/>
        <w:jc w:val="both"/>
        <w:rPr>
          <w:color w:val="auto"/>
        </w:rPr>
      </w:pPr>
      <w:r w:rsidRPr="00EB2D57">
        <w:rPr>
          <w:color w:val="auto"/>
        </w:rPr>
        <w:t>эффективное управления Организацией с использованием ИКТ, современных механизмов финансирования реализации программ основного общего образования.</w:t>
      </w:r>
    </w:p>
    <w:p w:rsidR="00A57638" w:rsidRPr="00EB2D57" w:rsidRDefault="00E235EB" w:rsidP="004318C2">
      <w:pPr>
        <w:pStyle w:val="13"/>
        <w:numPr>
          <w:ilvl w:val="0"/>
          <w:numId w:val="361"/>
        </w:numPr>
        <w:spacing w:line="266" w:lineRule="auto"/>
        <w:jc w:val="both"/>
        <w:rPr>
          <w:color w:val="auto"/>
        </w:rPr>
      </w:pPr>
      <w:r w:rsidRPr="00EB2D57">
        <w:rPr>
          <w:color w:val="auto"/>
        </w:rPr>
        <w:t>При реализации настоящей образовательной программы основного общего образования в рамках сетевого взаимодействия используются ресурсы иных организаций, направленные на обеспечение качества условий образовательной деятельности</w:t>
      </w:r>
      <w:r w:rsidRPr="00EB2D57">
        <w:rPr>
          <w:color w:val="auto"/>
          <w:vertAlign w:val="superscript"/>
        </w:rPr>
        <w:footnoteReference w:id="35"/>
      </w:r>
      <w:r w:rsidRPr="00EB2D57">
        <w:rPr>
          <w:color w:val="auto"/>
        </w:rPr>
        <w:t>.</w:t>
      </w:r>
    </w:p>
    <w:p w:rsidR="00A57638" w:rsidRPr="00EB2D57" w:rsidRDefault="00E235EB" w:rsidP="004318C2">
      <w:pPr>
        <w:pStyle w:val="13"/>
        <w:numPr>
          <w:ilvl w:val="0"/>
          <w:numId w:val="361"/>
        </w:numPr>
        <w:spacing w:line="295" w:lineRule="auto"/>
        <w:jc w:val="both"/>
        <w:rPr>
          <w:color w:val="auto"/>
        </w:rPr>
      </w:pPr>
      <w:r w:rsidRPr="00EB2D57">
        <w:rPr>
          <w:color w:val="auto"/>
        </w:rPr>
        <w:t>Организациями, предоставляющими ресурсы для реализации настоящей образовательной программы являются:</w:t>
      </w:r>
    </w:p>
    <w:tbl>
      <w:tblPr>
        <w:tblOverlap w:val="never"/>
        <w:tblW w:w="0" w:type="auto"/>
        <w:jc w:val="center"/>
        <w:tblLayout w:type="fixed"/>
        <w:tblCellMar>
          <w:left w:w="10" w:type="dxa"/>
          <w:right w:w="10" w:type="dxa"/>
        </w:tblCellMar>
        <w:tblLook w:val="0000" w:firstRow="0" w:lastRow="0" w:firstColumn="0" w:lastColumn="0" w:noHBand="0" w:noVBand="0"/>
      </w:tblPr>
      <w:tblGrid>
        <w:gridCol w:w="562"/>
        <w:gridCol w:w="1930"/>
        <w:gridCol w:w="1925"/>
        <w:gridCol w:w="1939"/>
      </w:tblGrid>
      <w:tr w:rsidR="00A57638" w:rsidRPr="00721866">
        <w:trPr>
          <w:trHeight w:hRule="exact" w:val="1968"/>
          <w:jc w:val="center"/>
        </w:trPr>
        <w:tc>
          <w:tcPr>
            <w:tcW w:w="562" w:type="dxa"/>
            <w:tcBorders>
              <w:top w:val="single" w:sz="4" w:space="0" w:color="auto"/>
              <w:left w:val="single" w:sz="4" w:space="0" w:color="auto"/>
            </w:tcBorders>
            <w:shd w:val="clear" w:color="auto" w:fill="auto"/>
            <w:vAlign w:val="center"/>
          </w:tcPr>
          <w:p w:rsidR="00A57638" w:rsidRPr="00721866" w:rsidRDefault="00E235EB">
            <w:pPr>
              <w:pStyle w:val="a6"/>
              <w:spacing w:line="240" w:lineRule="auto"/>
              <w:ind w:firstLine="160"/>
              <w:rPr>
                <w:color w:val="auto"/>
                <w:sz w:val="18"/>
                <w:szCs w:val="18"/>
              </w:rPr>
            </w:pPr>
            <w:r w:rsidRPr="00721866">
              <w:rPr>
                <w:rFonts w:eastAsia="Courier New"/>
                <w:b/>
                <w:bCs/>
                <w:color w:val="auto"/>
                <w:sz w:val="18"/>
                <w:szCs w:val="18"/>
              </w:rPr>
              <w:t>№</w:t>
            </w:r>
          </w:p>
        </w:tc>
        <w:tc>
          <w:tcPr>
            <w:tcW w:w="1930" w:type="dxa"/>
            <w:tcBorders>
              <w:top w:val="single" w:sz="4" w:space="0" w:color="auto"/>
              <w:left w:val="single" w:sz="4" w:space="0" w:color="auto"/>
            </w:tcBorders>
            <w:shd w:val="clear" w:color="auto" w:fill="auto"/>
            <w:vAlign w:val="center"/>
          </w:tcPr>
          <w:p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Наименование организации (юридического лица), участвующей в реализации сетевой образовательной программы</w:t>
            </w:r>
          </w:p>
        </w:tc>
        <w:tc>
          <w:tcPr>
            <w:tcW w:w="1925" w:type="dxa"/>
            <w:tcBorders>
              <w:top w:val="single" w:sz="4" w:space="0" w:color="auto"/>
              <w:left w:val="single" w:sz="4" w:space="0" w:color="auto"/>
            </w:tcBorders>
            <w:shd w:val="clear" w:color="auto" w:fill="auto"/>
            <w:vAlign w:val="center"/>
          </w:tcPr>
          <w:p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Ресурсы, используемые при реализации основной образовательной программы</w:t>
            </w:r>
          </w:p>
        </w:tc>
        <w:tc>
          <w:tcPr>
            <w:tcW w:w="1939"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Основания использования ресурсов (соглашение, договор и т. д.)</w:t>
            </w:r>
          </w:p>
        </w:tc>
      </w:tr>
      <w:tr w:rsidR="00A57638" w:rsidRPr="00721866" w:rsidTr="00203EEA">
        <w:trPr>
          <w:trHeight w:hRule="exact" w:val="1156"/>
          <w:jc w:val="center"/>
        </w:trPr>
        <w:tc>
          <w:tcPr>
            <w:tcW w:w="562" w:type="dxa"/>
            <w:tcBorders>
              <w:top w:val="single" w:sz="4" w:space="0" w:color="auto"/>
              <w:left w:val="single" w:sz="4" w:space="0" w:color="auto"/>
            </w:tcBorders>
            <w:shd w:val="clear" w:color="auto" w:fill="auto"/>
            <w:vAlign w:val="center"/>
          </w:tcPr>
          <w:p w:rsidR="00A57638" w:rsidRPr="00721866" w:rsidRDefault="00E235EB">
            <w:pPr>
              <w:pStyle w:val="a6"/>
              <w:spacing w:line="240" w:lineRule="auto"/>
              <w:ind w:firstLine="160"/>
              <w:rPr>
                <w:color w:val="auto"/>
                <w:sz w:val="18"/>
                <w:szCs w:val="18"/>
              </w:rPr>
            </w:pPr>
            <w:r w:rsidRPr="00721866">
              <w:rPr>
                <w:rFonts w:eastAsia="Courier New"/>
                <w:color w:val="auto"/>
                <w:sz w:val="18"/>
                <w:szCs w:val="18"/>
              </w:rPr>
              <w:t>1.</w:t>
            </w:r>
          </w:p>
        </w:tc>
        <w:tc>
          <w:tcPr>
            <w:tcW w:w="1930" w:type="dxa"/>
            <w:tcBorders>
              <w:top w:val="single" w:sz="4" w:space="0" w:color="auto"/>
              <w:left w:val="single" w:sz="4" w:space="0" w:color="auto"/>
            </w:tcBorders>
            <w:shd w:val="clear" w:color="auto" w:fill="auto"/>
          </w:tcPr>
          <w:p w:rsidR="00A57638" w:rsidRPr="00203EEA" w:rsidRDefault="00203EEA">
            <w:pPr>
              <w:rPr>
                <w:rFonts w:ascii="Times New Roman" w:hAnsi="Times New Roman" w:cs="Times New Roman"/>
                <w:color w:val="auto"/>
                <w:sz w:val="20"/>
                <w:szCs w:val="20"/>
              </w:rPr>
            </w:pPr>
            <w:r w:rsidRPr="00203EEA">
              <w:rPr>
                <w:rFonts w:ascii="Times New Roman" w:hAnsi="Times New Roman" w:cs="Times New Roman"/>
                <w:color w:val="auto"/>
                <w:sz w:val="20"/>
                <w:szCs w:val="20"/>
              </w:rPr>
              <w:t>Десакя школа искусства</w:t>
            </w:r>
            <w:r>
              <w:rPr>
                <w:rFonts w:ascii="Times New Roman" w:hAnsi="Times New Roman" w:cs="Times New Roman"/>
                <w:color w:val="auto"/>
                <w:sz w:val="20"/>
                <w:szCs w:val="20"/>
              </w:rPr>
              <w:t xml:space="preserve"> Актанышского муниципального района РТ</w:t>
            </w:r>
          </w:p>
        </w:tc>
        <w:tc>
          <w:tcPr>
            <w:tcW w:w="1925" w:type="dxa"/>
            <w:tcBorders>
              <w:top w:val="single" w:sz="4" w:space="0" w:color="auto"/>
              <w:left w:val="single" w:sz="4" w:space="0" w:color="auto"/>
            </w:tcBorders>
            <w:shd w:val="clear" w:color="auto" w:fill="auto"/>
          </w:tcPr>
          <w:p w:rsidR="00A57638" w:rsidRPr="00203EEA" w:rsidRDefault="00203EEA">
            <w:pPr>
              <w:rPr>
                <w:rFonts w:ascii="Times New Roman" w:hAnsi="Times New Roman" w:cs="Times New Roman"/>
                <w:color w:val="auto"/>
                <w:sz w:val="20"/>
                <w:szCs w:val="20"/>
              </w:rPr>
            </w:pPr>
            <w:r>
              <w:rPr>
                <w:rFonts w:ascii="Times New Roman" w:hAnsi="Times New Roman" w:cs="Times New Roman"/>
                <w:color w:val="auto"/>
                <w:sz w:val="20"/>
                <w:szCs w:val="20"/>
              </w:rPr>
              <w:t>Учитель-хореограф</w:t>
            </w:r>
          </w:p>
        </w:tc>
        <w:tc>
          <w:tcPr>
            <w:tcW w:w="1939" w:type="dxa"/>
            <w:tcBorders>
              <w:top w:val="single" w:sz="4" w:space="0" w:color="auto"/>
              <w:left w:val="single" w:sz="4" w:space="0" w:color="auto"/>
              <w:right w:val="single" w:sz="4" w:space="0" w:color="auto"/>
            </w:tcBorders>
            <w:shd w:val="clear" w:color="auto" w:fill="auto"/>
          </w:tcPr>
          <w:p w:rsidR="00A57638" w:rsidRPr="00203EEA" w:rsidRDefault="00203EEA">
            <w:pPr>
              <w:rPr>
                <w:rFonts w:ascii="Times New Roman" w:hAnsi="Times New Roman" w:cs="Times New Roman"/>
                <w:color w:val="auto"/>
                <w:sz w:val="20"/>
                <w:szCs w:val="20"/>
              </w:rPr>
            </w:pPr>
            <w:r>
              <w:rPr>
                <w:rFonts w:ascii="Times New Roman" w:hAnsi="Times New Roman" w:cs="Times New Roman"/>
                <w:color w:val="auto"/>
                <w:sz w:val="20"/>
                <w:szCs w:val="20"/>
              </w:rPr>
              <w:t>Договор</w:t>
            </w:r>
          </w:p>
        </w:tc>
      </w:tr>
      <w:tr w:rsidR="00A57638" w:rsidRPr="00721866" w:rsidTr="00203EEA">
        <w:trPr>
          <w:trHeight w:hRule="exact" w:val="719"/>
          <w:jc w:val="center"/>
        </w:trPr>
        <w:tc>
          <w:tcPr>
            <w:tcW w:w="562" w:type="dxa"/>
            <w:tcBorders>
              <w:top w:val="single" w:sz="4" w:space="0" w:color="auto"/>
              <w:left w:val="single" w:sz="4" w:space="0" w:color="auto"/>
            </w:tcBorders>
            <w:shd w:val="clear" w:color="auto" w:fill="auto"/>
            <w:vAlign w:val="center"/>
          </w:tcPr>
          <w:p w:rsidR="00A57638" w:rsidRPr="00721866" w:rsidRDefault="00E235EB">
            <w:pPr>
              <w:pStyle w:val="a6"/>
              <w:spacing w:line="240" w:lineRule="auto"/>
              <w:ind w:firstLine="160"/>
              <w:rPr>
                <w:color w:val="auto"/>
                <w:sz w:val="18"/>
                <w:szCs w:val="18"/>
              </w:rPr>
            </w:pPr>
            <w:r w:rsidRPr="00721866">
              <w:rPr>
                <w:rFonts w:eastAsia="Courier New"/>
                <w:color w:val="auto"/>
                <w:sz w:val="18"/>
                <w:szCs w:val="18"/>
              </w:rPr>
              <w:t>2.</w:t>
            </w:r>
          </w:p>
        </w:tc>
        <w:tc>
          <w:tcPr>
            <w:tcW w:w="1930" w:type="dxa"/>
            <w:tcBorders>
              <w:top w:val="single" w:sz="4" w:space="0" w:color="auto"/>
              <w:left w:val="single" w:sz="4" w:space="0" w:color="auto"/>
            </w:tcBorders>
            <w:shd w:val="clear" w:color="auto" w:fill="auto"/>
          </w:tcPr>
          <w:p w:rsidR="00A57638" w:rsidRPr="00203EEA" w:rsidRDefault="00203EEA">
            <w:pPr>
              <w:rPr>
                <w:rFonts w:ascii="Times New Roman" w:hAnsi="Times New Roman" w:cs="Times New Roman"/>
                <w:color w:val="auto"/>
                <w:sz w:val="20"/>
                <w:szCs w:val="20"/>
              </w:rPr>
            </w:pPr>
            <w:r>
              <w:rPr>
                <w:rFonts w:ascii="Times New Roman" w:hAnsi="Times New Roman" w:cs="Times New Roman"/>
                <w:color w:val="auto"/>
                <w:sz w:val="20"/>
                <w:szCs w:val="20"/>
              </w:rPr>
              <w:t>Ледовый дворец «Лачын»</w:t>
            </w:r>
          </w:p>
        </w:tc>
        <w:tc>
          <w:tcPr>
            <w:tcW w:w="1925" w:type="dxa"/>
            <w:tcBorders>
              <w:top w:val="single" w:sz="4" w:space="0" w:color="auto"/>
              <w:left w:val="single" w:sz="4" w:space="0" w:color="auto"/>
            </w:tcBorders>
            <w:shd w:val="clear" w:color="auto" w:fill="auto"/>
          </w:tcPr>
          <w:p w:rsidR="00A57638" w:rsidRPr="00203EEA" w:rsidRDefault="00203EEA">
            <w:pPr>
              <w:rPr>
                <w:rFonts w:ascii="Times New Roman" w:hAnsi="Times New Roman" w:cs="Times New Roman"/>
                <w:color w:val="auto"/>
                <w:sz w:val="20"/>
                <w:szCs w:val="20"/>
              </w:rPr>
            </w:pPr>
            <w:r>
              <w:rPr>
                <w:rFonts w:ascii="Times New Roman" w:hAnsi="Times New Roman" w:cs="Times New Roman"/>
                <w:color w:val="auto"/>
                <w:sz w:val="20"/>
                <w:szCs w:val="20"/>
              </w:rPr>
              <w:t>Тренер, лыжи</w:t>
            </w:r>
          </w:p>
        </w:tc>
        <w:tc>
          <w:tcPr>
            <w:tcW w:w="1939" w:type="dxa"/>
            <w:tcBorders>
              <w:top w:val="single" w:sz="4" w:space="0" w:color="auto"/>
              <w:left w:val="single" w:sz="4" w:space="0" w:color="auto"/>
              <w:right w:val="single" w:sz="4" w:space="0" w:color="auto"/>
            </w:tcBorders>
            <w:shd w:val="clear" w:color="auto" w:fill="auto"/>
          </w:tcPr>
          <w:p w:rsidR="00A57638" w:rsidRPr="00203EEA" w:rsidRDefault="00203EEA">
            <w:pPr>
              <w:rPr>
                <w:rFonts w:ascii="Times New Roman" w:hAnsi="Times New Roman" w:cs="Times New Roman"/>
                <w:color w:val="auto"/>
                <w:sz w:val="20"/>
                <w:szCs w:val="20"/>
              </w:rPr>
            </w:pPr>
            <w:r>
              <w:rPr>
                <w:rFonts w:ascii="Times New Roman" w:hAnsi="Times New Roman" w:cs="Times New Roman"/>
                <w:color w:val="auto"/>
                <w:sz w:val="20"/>
                <w:szCs w:val="20"/>
              </w:rPr>
              <w:t>Договор</w:t>
            </w:r>
          </w:p>
        </w:tc>
      </w:tr>
    </w:tbl>
    <w:p w:rsidR="00A57638" w:rsidRPr="00EB2D57" w:rsidRDefault="00A57638">
      <w:pPr>
        <w:spacing w:after="239" w:line="1" w:lineRule="exact"/>
        <w:rPr>
          <w:color w:val="auto"/>
        </w:rPr>
      </w:pPr>
    </w:p>
    <w:p w:rsidR="00721866" w:rsidRDefault="00721866" w:rsidP="006B14E0">
      <w:bookmarkStart w:id="872" w:name="bookmark1980"/>
    </w:p>
    <w:p w:rsidR="00A57638" w:rsidRPr="00EB2D57" w:rsidRDefault="00721866" w:rsidP="00721866">
      <w:pPr>
        <w:pStyle w:val="31"/>
      </w:pPr>
      <w:bookmarkStart w:id="873" w:name="_Toc105502823"/>
      <w:r>
        <w:t xml:space="preserve">3.4.1. </w:t>
      </w:r>
      <w:r w:rsidR="00E235EB" w:rsidRPr="00EB2D57">
        <w:t>Описание кадровых условий реализации основной образовательной программы основного общего образования</w:t>
      </w:r>
      <w:bookmarkEnd w:id="872"/>
      <w:bookmarkEnd w:id="873"/>
    </w:p>
    <w:p w:rsidR="00A57638" w:rsidRPr="00EB2D57" w:rsidRDefault="00E235EB">
      <w:pPr>
        <w:pStyle w:val="13"/>
        <w:spacing w:line="257" w:lineRule="auto"/>
        <w:jc w:val="both"/>
        <w:rPr>
          <w:color w:val="auto"/>
        </w:rPr>
      </w:pPr>
      <w:r w:rsidRPr="00EB2D57">
        <w:rPr>
          <w:color w:val="auto"/>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A57638" w:rsidRPr="00EB2D57" w:rsidRDefault="00E235EB">
      <w:pPr>
        <w:pStyle w:val="13"/>
        <w:spacing w:line="257" w:lineRule="auto"/>
        <w:jc w:val="both"/>
        <w:rPr>
          <w:color w:val="auto"/>
        </w:rPr>
      </w:pPr>
      <w:r w:rsidRPr="00EB2D57">
        <w:rPr>
          <w:color w:val="auto"/>
        </w:rPr>
        <w:t>Обеспеченность кадровыми условиями включает в себя:</w:t>
      </w:r>
    </w:p>
    <w:p w:rsidR="00A57638" w:rsidRPr="00EB2D57" w:rsidRDefault="00E235EB" w:rsidP="004318C2">
      <w:pPr>
        <w:pStyle w:val="13"/>
        <w:numPr>
          <w:ilvl w:val="0"/>
          <w:numId w:val="362"/>
        </w:numPr>
        <w:spacing w:line="302" w:lineRule="auto"/>
        <w:jc w:val="both"/>
        <w:rPr>
          <w:color w:val="auto"/>
        </w:rPr>
      </w:pPr>
      <w:r w:rsidRPr="00EB2D57">
        <w:rPr>
          <w:color w:val="auto"/>
        </w:rPr>
        <w:t>укомплектованность образовательной организации педагогическими, руководящими и иными работниками;</w:t>
      </w:r>
    </w:p>
    <w:p w:rsidR="00A57638" w:rsidRPr="00EB2D57" w:rsidRDefault="00E235EB" w:rsidP="004318C2">
      <w:pPr>
        <w:pStyle w:val="13"/>
        <w:numPr>
          <w:ilvl w:val="0"/>
          <w:numId w:val="362"/>
        </w:numPr>
        <w:spacing w:line="276" w:lineRule="auto"/>
        <w:jc w:val="both"/>
        <w:rPr>
          <w:color w:val="auto"/>
        </w:rPr>
      </w:pPr>
      <w:r w:rsidRPr="00EB2D57">
        <w:rPr>
          <w:color w:val="auto"/>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rsidR="00A57638" w:rsidRPr="00EB2D57" w:rsidRDefault="00E235EB" w:rsidP="004318C2">
      <w:pPr>
        <w:pStyle w:val="13"/>
        <w:numPr>
          <w:ilvl w:val="0"/>
          <w:numId w:val="362"/>
        </w:numPr>
        <w:spacing w:line="286" w:lineRule="auto"/>
        <w:jc w:val="both"/>
        <w:rPr>
          <w:color w:val="auto"/>
        </w:rPr>
      </w:pPr>
      <w:r w:rsidRPr="00EB2D57">
        <w:rPr>
          <w:color w:val="auto"/>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A57638" w:rsidRPr="00EB2D57" w:rsidRDefault="00E235EB">
      <w:pPr>
        <w:pStyle w:val="13"/>
        <w:spacing w:line="257" w:lineRule="auto"/>
        <w:jc w:val="both"/>
        <w:rPr>
          <w:color w:val="auto"/>
        </w:rPr>
      </w:pPr>
      <w:r w:rsidRPr="00EB2D57">
        <w:rPr>
          <w:color w:val="auto"/>
        </w:rPr>
        <w:t>Укомплектованность образовательной организации педагогическими, руководящими</w:t>
      </w:r>
      <w:r w:rsidR="00754D5C">
        <w:rPr>
          <w:color w:val="auto"/>
        </w:rPr>
        <w:t xml:space="preserve"> и иными работниками- 100 %,  характери</w:t>
      </w:r>
      <w:r w:rsidRPr="00EB2D57">
        <w:rPr>
          <w:color w:val="auto"/>
        </w:rPr>
        <w:t>зируется замещением 100% вакансий, имеющихся в соответствии с утвержденным штатным расписанием.</w:t>
      </w:r>
    </w:p>
    <w:p w:rsidR="00A57638" w:rsidRPr="00EB2D57" w:rsidRDefault="00E235EB">
      <w:pPr>
        <w:pStyle w:val="13"/>
        <w:spacing w:line="257" w:lineRule="auto"/>
        <w:jc w:val="both"/>
        <w:rPr>
          <w:color w:val="auto"/>
        </w:rPr>
      </w:pPr>
      <w:r w:rsidRPr="00EB2D57">
        <w:rPr>
          <w:color w:val="auto"/>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w:t>
      </w:r>
      <w:r w:rsidR="00754D5C">
        <w:rPr>
          <w:color w:val="auto"/>
        </w:rPr>
        <w:t>- 100% квалифицированы (2 педагога с высшей квалиф категорией, 7 с первой кв категорией)</w:t>
      </w:r>
      <w:r w:rsidRPr="00EB2D57">
        <w:rPr>
          <w:color w:val="auto"/>
        </w:rPr>
        <w:t xml:space="preserve"> характеризуется наличием документов о присвоении квалификации, соответствующей должностным обязанностям работника.</w:t>
      </w:r>
      <w:r w:rsidR="00754D5C">
        <w:rPr>
          <w:color w:val="auto"/>
        </w:rPr>
        <w:t xml:space="preserve"> </w:t>
      </w:r>
    </w:p>
    <w:p w:rsidR="00A57638" w:rsidRPr="00EB2D57" w:rsidRDefault="00E235EB">
      <w:pPr>
        <w:pStyle w:val="13"/>
        <w:spacing w:line="252" w:lineRule="auto"/>
        <w:jc w:val="both"/>
        <w:rPr>
          <w:color w:val="auto"/>
        </w:rPr>
      </w:pPr>
      <w:r w:rsidRPr="00EB2D57">
        <w:rPr>
          <w:color w:val="auto"/>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rsidR="00A57638" w:rsidRPr="00EB2D57" w:rsidRDefault="00E235EB">
      <w:pPr>
        <w:pStyle w:val="13"/>
        <w:spacing w:line="252" w:lineRule="auto"/>
        <w:jc w:val="both"/>
        <w:rPr>
          <w:color w:val="auto"/>
        </w:rPr>
      </w:pPr>
      <w:r w:rsidRPr="00EB2D57">
        <w:rPr>
          <w:color w:val="auto"/>
        </w:rPr>
        <w:t>В основу должностных обязанностей могут быть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rsidR="00A57638" w:rsidRPr="00EB2D57" w:rsidRDefault="00E235EB">
      <w:pPr>
        <w:pStyle w:val="13"/>
        <w:spacing w:line="252" w:lineRule="auto"/>
        <w:jc w:val="both"/>
        <w:rPr>
          <w:color w:val="auto"/>
        </w:rPr>
      </w:pPr>
      <w:r w:rsidRPr="00EB2D57">
        <w:rPr>
          <w:color w:val="auto"/>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rsidR="00A57638" w:rsidRPr="00EB2D57" w:rsidRDefault="00E235EB">
      <w:pPr>
        <w:pStyle w:val="13"/>
        <w:spacing w:line="252" w:lineRule="auto"/>
        <w:jc w:val="both"/>
        <w:rPr>
          <w:color w:val="auto"/>
        </w:rPr>
      </w:pPr>
      <w:r w:rsidRPr="00EB2D57">
        <w:rPr>
          <w:color w:val="auto"/>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rsidR="00A57638" w:rsidRPr="00EB2D57" w:rsidRDefault="00E235EB">
      <w:pPr>
        <w:pStyle w:val="13"/>
        <w:spacing w:line="252" w:lineRule="auto"/>
        <w:jc w:val="both"/>
        <w:rPr>
          <w:color w:val="auto"/>
        </w:rPr>
      </w:pPr>
      <w:r w:rsidRPr="00EB2D57">
        <w:rPr>
          <w:color w:val="auto"/>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rsidR="00A57638" w:rsidRPr="00EB2D57" w:rsidRDefault="00E235EB">
      <w:pPr>
        <w:pStyle w:val="13"/>
        <w:spacing w:after="160" w:line="252" w:lineRule="auto"/>
        <w:jc w:val="both"/>
        <w:rPr>
          <w:color w:val="auto"/>
        </w:rPr>
      </w:pPr>
      <w:r w:rsidRPr="00EB2D57">
        <w:rPr>
          <w:color w:val="auto"/>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p>
    <w:tbl>
      <w:tblPr>
        <w:tblOverlap w:val="never"/>
        <w:tblW w:w="0" w:type="auto"/>
        <w:jc w:val="center"/>
        <w:tblLayout w:type="fixed"/>
        <w:tblCellMar>
          <w:left w:w="10" w:type="dxa"/>
          <w:right w:w="10" w:type="dxa"/>
        </w:tblCellMar>
        <w:tblLook w:val="0000" w:firstRow="0" w:lastRow="0" w:firstColumn="0" w:lastColumn="0" w:noHBand="0" w:noVBand="0"/>
      </w:tblPr>
      <w:tblGrid>
        <w:gridCol w:w="1704"/>
        <w:gridCol w:w="1704"/>
        <w:gridCol w:w="1474"/>
        <w:gridCol w:w="1483"/>
      </w:tblGrid>
      <w:tr w:rsidR="00A57638" w:rsidRPr="00721866">
        <w:trPr>
          <w:trHeight w:hRule="exact" w:val="1968"/>
          <w:jc w:val="center"/>
        </w:trPr>
        <w:tc>
          <w:tcPr>
            <w:tcW w:w="1704" w:type="dxa"/>
            <w:tcBorders>
              <w:top w:val="single" w:sz="4" w:space="0" w:color="auto"/>
              <w:left w:val="single" w:sz="4" w:space="0" w:color="auto"/>
            </w:tcBorders>
            <w:shd w:val="clear" w:color="auto" w:fill="auto"/>
            <w:vAlign w:val="center"/>
          </w:tcPr>
          <w:p w:rsidR="00A57638" w:rsidRPr="00721866" w:rsidRDefault="00E235EB">
            <w:pPr>
              <w:pStyle w:val="a6"/>
              <w:spacing w:line="233" w:lineRule="auto"/>
              <w:ind w:firstLine="0"/>
              <w:jc w:val="center"/>
              <w:rPr>
                <w:color w:val="auto"/>
                <w:sz w:val="18"/>
                <w:szCs w:val="18"/>
              </w:rPr>
            </w:pPr>
            <w:r w:rsidRPr="00721866">
              <w:rPr>
                <w:rFonts w:eastAsia="Courier New"/>
                <w:b/>
                <w:bCs/>
                <w:color w:val="auto"/>
                <w:sz w:val="18"/>
                <w:szCs w:val="18"/>
              </w:rPr>
              <w:t>Категория работников</w:t>
            </w:r>
          </w:p>
        </w:tc>
        <w:tc>
          <w:tcPr>
            <w:tcW w:w="1704" w:type="dxa"/>
            <w:tcBorders>
              <w:top w:val="single" w:sz="4" w:space="0" w:color="auto"/>
              <w:left w:val="single" w:sz="4" w:space="0" w:color="auto"/>
            </w:tcBorders>
            <w:shd w:val="clear" w:color="auto" w:fill="auto"/>
            <w:vAlign w:val="center"/>
          </w:tcPr>
          <w:p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Подтверждение уровня квалификации документами об образовании (профессиональной переподготовке) (%)</w:t>
            </w:r>
          </w:p>
        </w:tc>
        <w:tc>
          <w:tcPr>
            <w:tcW w:w="2957" w:type="dxa"/>
            <w:gridSpan w:val="2"/>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Подтверждение уровня квалификации результатами аттестации</w:t>
            </w:r>
          </w:p>
        </w:tc>
      </w:tr>
      <w:tr w:rsidR="00A57638" w:rsidRPr="00721866">
        <w:trPr>
          <w:trHeight w:hRule="exact" w:val="1066"/>
          <w:jc w:val="center"/>
        </w:trPr>
        <w:tc>
          <w:tcPr>
            <w:tcW w:w="1704" w:type="dxa"/>
            <w:tcBorders>
              <w:top w:val="single" w:sz="4" w:space="0" w:color="auto"/>
              <w:left w:val="single" w:sz="4" w:space="0" w:color="auto"/>
            </w:tcBorders>
            <w:shd w:val="clear" w:color="auto" w:fill="auto"/>
          </w:tcPr>
          <w:p w:rsidR="00A57638" w:rsidRPr="00721866" w:rsidRDefault="00A57638">
            <w:pPr>
              <w:rPr>
                <w:rFonts w:ascii="Times New Roman" w:hAnsi="Times New Roman" w:cs="Times New Roman"/>
                <w:color w:val="auto"/>
                <w:sz w:val="10"/>
                <w:szCs w:val="10"/>
              </w:rPr>
            </w:pPr>
          </w:p>
        </w:tc>
        <w:tc>
          <w:tcPr>
            <w:tcW w:w="1704" w:type="dxa"/>
            <w:tcBorders>
              <w:top w:val="single" w:sz="4" w:space="0" w:color="auto"/>
              <w:left w:val="single" w:sz="4" w:space="0" w:color="auto"/>
            </w:tcBorders>
            <w:shd w:val="clear" w:color="auto" w:fill="auto"/>
          </w:tcPr>
          <w:p w:rsidR="00A57638" w:rsidRPr="00721866" w:rsidRDefault="00A57638">
            <w:pPr>
              <w:rPr>
                <w:rFonts w:ascii="Times New Roman" w:hAnsi="Times New Roman" w:cs="Times New Roman"/>
                <w:color w:val="auto"/>
                <w:sz w:val="10"/>
                <w:szCs w:val="10"/>
              </w:rPr>
            </w:pPr>
          </w:p>
        </w:tc>
        <w:tc>
          <w:tcPr>
            <w:tcW w:w="1474" w:type="dxa"/>
            <w:tcBorders>
              <w:top w:val="single" w:sz="4" w:space="0" w:color="auto"/>
              <w:left w:val="single" w:sz="4" w:space="0" w:color="auto"/>
            </w:tcBorders>
            <w:shd w:val="clear" w:color="auto" w:fill="auto"/>
            <w:vAlign w:val="center"/>
          </w:tcPr>
          <w:p w:rsidR="00A57638" w:rsidRPr="00721866" w:rsidRDefault="00E235EB">
            <w:pPr>
              <w:pStyle w:val="a6"/>
              <w:spacing w:line="276" w:lineRule="auto"/>
              <w:ind w:firstLine="0"/>
              <w:jc w:val="center"/>
              <w:rPr>
                <w:color w:val="auto"/>
                <w:sz w:val="18"/>
                <w:szCs w:val="18"/>
              </w:rPr>
            </w:pPr>
            <w:r w:rsidRPr="00721866">
              <w:rPr>
                <w:rFonts w:eastAsia="Courier New"/>
                <w:b/>
                <w:bCs/>
                <w:color w:val="auto"/>
                <w:sz w:val="18"/>
                <w:szCs w:val="18"/>
              </w:rPr>
              <w:t>Соответствие занимаемой должности (%)</w:t>
            </w:r>
          </w:p>
        </w:tc>
        <w:tc>
          <w:tcPr>
            <w:tcW w:w="1483"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spacing w:line="276" w:lineRule="auto"/>
              <w:ind w:firstLine="0"/>
              <w:jc w:val="center"/>
              <w:rPr>
                <w:color w:val="auto"/>
                <w:sz w:val="18"/>
                <w:szCs w:val="18"/>
              </w:rPr>
            </w:pPr>
            <w:r w:rsidRPr="00721866">
              <w:rPr>
                <w:rFonts w:eastAsia="Courier New"/>
                <w:b/>
                <w:bCs/>
                <w:color w:val="auto"/>
                <w:sz w:val="18"/>
                <w:szCs w:val="18"/>
              </w:rPr>
              <w:t>Квалификационная категория (%)</w:t>
            </w:r>
          </w:p>
        </w:tc>
      </w:tr>
      <w:tr w:rsidR="00A57638" w:rsidRPr="00721866">
        <w:trPr>
          <w:trHeight w:hRule="exact" w:val="562"/>
          <w:jc w:val="center"/>
        </w:trPr>
        <w:tc>
          <w:tcPr>
            <w:tcW w:w="1704" w:type="dxa"/>
            <w:tcBorders>
              <w:top w:val="single" w:sz="4" w:space="0" w:color="auto"/>
              <w:left w:val="single" w:sz="4" w:space="0" w:color="auto"/>
            </w:tcBorders>
            <w:shd w:val="clear" w:color="auto" w:fill="auto"/>
            <w:vAlign w:val="center"/>
          </w:tcPr>
          <w:p w:rsidR="00A57638" w:rsidRPr="00721866" w:rsidRDefault="00E235EB">
            <w:pPr>
              <w:pStyle w:val="a6"/>
              <w:spacing w:line="240" w:lineRule="auto"/>
              <w:ind w:firstLine="0"/>
              <w:rPr>
                <w:color w:val="auto"/>
                <w:sz w:val="18"/>
                <w:szCs w:val="18"/>
              </w:rPr>
            </w:pPr>
            <w:r w:rsidRPr="00721866">
              <w:rPr>
                <w:rFonts w:eastAsia="Courier New"/>
                <w:color w:val="auto"/>
                <w:sz w:val="18"/>
                <w:szCs w:val="18"/>
              </w:rPr>
              <w:t>Педагогические работники</w:t>
            </w:r>
          </w:p>
        </w:tc>
        <w:tc>
          <w:tcPr>
            <w:tcW w:w="1704" w:type="dxa"/>
            <w:tcBorders>
              <w:top w:val="single" w:sz="4" w:space="0" w:color="auto"/>
              <w:left w:val="single" w:sz="4" w:space="0" w:color="auto"/>
            </w:tcBorders>
            <w:shd w:val="clear" w:color="auto" w:fill="auto"/>
          </w:tcPr>
          <w:p w:rsidR="00A57638" w:rsidRPr="00754D5C" w:rsidRDefault="00754D5C">
            <w:pPr>
              <w:rPr>
                <w:rFonts w:ascii="Times New Roman" w:hAnsi="Times New Roman" w:cs="Times New Roman"/>
                <w:color w:val="auto"/>
                <w:sz w:val="20"/>
                <w:szCs w:val="20"/>
              </w:rPr>
            </w:pPr>
            <w:r>
              <w:rPr>
                <w:rFonts w:ascii="Times New Roman" w:hAnsi="Times New Roman" w:cs="Times New Roman"/>
                <w:color w:val="auto"/>
                <w:sz w:val="20"/>
                <w:szCs w:val="20"/>
              </w:rPr>
              <w:t>100</w:t>
            </w:r>
          </w:p>
        </w:tc>
        <w:tc>
          <w:tcPr>
            <w:tcW w:w="1474" w:type="dxa"/>
            <w:tcBorders>
              <w:top w:val="single" w:sz="4" w:space="0" w:color="auto"/>
              <w:left w:val="single" w:sz="4" w:space="0" w:color="auto"/>
            </w:tcBorders>
            <w:shd w:val="clear" w:color="auto" w:fill="auto"/>
          </w:tcPr>
          <w:p w:rsidR="00A57638" w:rsidRPr="00754D5C" w:rsidRDefault="00A57638">
            <w:pPr>
              <w:rPr>
                <w:rFonts w:ascii="Times New Roman" w:hAnsi="Times New Roman" w:cs="Times New Roman"/>
                <w:color w:val="auto"/>
                <w:sz w:val="20"/>
                <w:szCs w:val="20"/>
              </w:rPr>
            </w:pPr>
          </w:p>
        </w:tc>
        <w:tc>
          <w:tcPr>
            <w:tcW w:w="1483" w:type="dxa"/>
            <w:tcBorders>
              <w:top w:val="single" w:sz="4" w:space="0" w:color="auto"/>
              <w:left w:val="single" w:sz="4" w:space="0" w:color="auto"/>
              <w:right w:val="single" w:sz="4" w:space="0" w:color="auto"/>
            </w:tcBorders>
            <w:shd w:val="clear" w:color="auto" w:fill="auto"/>
          </w:tcPr>
          <w:p w:rsidR="00A57638" w:rsidRPr="00754D5C" w:rsidRDefault="00754D5C">
            <w:pPr>
              <w:rPr>
                <w:rFonts w:ascii="Times New Roman" w:hAnsi="Times New Roman" w:cs="Times New Roman"/>
                <w:color w:val="auto"/>
                <w:sz w:val="20"/>
                <w:szCs w:val="20"/>
              </w:rPr>
            </w:pPr>
            <w:r>
              <w:rPr>
                <w:rFonts w:ascii="Times New Roman" w:hAnsi="Times New Roman" w:cs="Times New Roman"/>
                <w:color w:val="auto"/>
                <w:sz w:val="20"/>
                <w:szCs w:val="20"/>
              </w:rPr>
              <w:t>100</w:t>
            </w:r>
          </w:p>
        </w:tc>
      </w:tr>
      <w:tr w:rsidR="00A57638" w:rsidRPr="00721866">
        <w:trPr>
          <w:trHeight w:hRule="exact" w:val="562"/>
          <w:jc w:val="center"/>
        </w:trPr>
        <w:tc>
          <w:tcPr>
            <w:tcW w:w="1704" w:type="dxa"/>
            <w:tcBorders>
              <w:top w:val="single" w:sz="4" w:space="0" w:color="auto"/>
              <w:left w:val="single" w:sz="4" w:space="0" w:color="auto"/>
            </w:tcBorders>
            <w:shd w:val="clear" w:color="auto" w:fill="auto"/>
            <w:vAlign w:val="center"/>
          </w:tcPr>
          <w:p w:rsidR="00A57638" w:rsidRPr="00721866" w:rsidRDefault="00E235EB">
            <w:pPr>
              <w:pStyle w:val="a6"/>
              <w:spacing w:line="233" w:lineRule="auto"/>
              <w:ind w:firstLine="0"/>
              <w:rPr>
                <w:color w:val="auto"/>
                <w:sz w:val="18"/>
                <w:szCs w:val="18"/>
              </w:rPr>
            </w:pPr>
            <w:r w:rsidRPr="00721866">
              <w:rPr>
                <w:rFonts w:eastAsia="Courier New"/>
                <w:color w:val="auto"/>
                <w:sz w:val="18"/>
                <w:szCs w:val="18"/>
              </w:rPr>
              <w:t>Руководящие работники</w:t>
            </w:r>
          </w:p>
        </w:tc>
        <w:tc>
          <w:tcPr>
            <w:tcW w:w="1704" w:type="dxa"/>
            <w:tcBorders>
              <w:top w:val="single" w:sz="4" w:space="0" w:color="auto"/>
              <w:left w:val="single" w:sz="4" w:space="0" w:color="auto"/>
            </w:tcBorders>
            <w:shd w:val="clear" w:color="auto" w:fill="auto"/>
          </w:tcPr>
          <w:p w:rsidR="00A57638" w:rsidRPr="00754D5C" w:rsidRDefault="00754D5C">
            <w:pPr>
              <w:rPr>
                <w:rFonts w:ascii="Times New Roman" w:hAnsi="Times New Roman" w:cs="Times New Roman"/>
                <w:color w:val="auto"/>
                <w:sz w:val="20"/>
                <w:szCs w:val="20"/>
              </w:rPr>
            </w:pPr>
            <w:r>
              <w:rPr>
                <w:rFonts w:ascii="Times New Roman" w:hAnsi="Times New Roman" w:cs="Times New Roman"/>
                <w:color w:val="auto"/>
                <w:sz w:val="20"/>
                <w:szCs w:val="20"/>
              </w:rPr>
              <w:t>100</w:t>
            </w:r>
          </w:p>
        </w:tc>
        <w:tc>
          <w:tcPr>
            <w:tcW w:w="1474" w:type="dxa"/>
            <w:tcBorders>
              <w:top w:val="single" w:sz="4" w:space="0" w:color="auto"/>
              <w:left w:val="single" w:sz="4" w:space="0" w:color="auto"/>
            </w:tcBorders>
            <w:shd w:val="clear" w:color="auto" w:fill="auto"/>
          </w:tcPr>
          <w:p w:rsidR="00A57638" w:rsidRPr="00754D5C" w:rsidRDefault="00A57638">
            <w:pPr>
              <w:rPr>
                <w:rFonts w:ascii="Times New Roman" w:hAnsi="Times New Roman" w:cs="Times New Roman"/>
                <w:color w:val="auto"/>
                <w:sz w:val="20"/>
                <w:szCs w:val="20"/>
              </w:rPr>
            </w:pPr>
          </w:p>
        </w:tc>
        <w:tc>
          <w:tcPr>
            <w:tcW w:w="1483" w:type="dxa"/>
            <w:tcBorders>
              <w:top w:val="single" w:sz="4" w:space="0" w:color="auto"/>
              <w:left w:val="single" w:sz="4" w:space="0" w:color="auto"/>
              <w:right w:val="single" w:sz="4" w:space="0" w:color="auto"/>
            </w:tcBorders>
            <w:shd w:val="clear" w:color="auto" w:fill="auto"/>
          </w:tcPr>
          <w:p w:rsidR="00A57638" w:rsidRPr="00754D5C" w:rsidRDefault="00754D5C">
            <w:pPr>
              <w:rPr>
                <w:rFonts w:ascii="Times New Roman" w:hAnsi="Times New Roman" w:cs="Times New Roman"/>
                <w:color w:val="auto"/>
                <w:sz w:val="20"/>
                <w:szCs w:val="20"/>
              </w:rPr>
            </w:pPr>
            <w:r>
              <w:rPr>
                <w:rFonts w:ascii="Times New Roman" w:hAnsi="Times New Roman" w:cs="Times New Roman"/>
                <w:color w:val="auto"/>
                <w:sz w:val="20"/>
                <w:szCs w:val="20"/>
              </w:rPr>
              <w:t>100</w:t>
            </w:r>
          </w:p>
        </w:tc>
      </w:tr>
      <w:tr w:rsidR="00A57638" w:rsidRPr="00721866">
        <w:trPr>
          <w:trHeight w:hRule="exact" w:val="566"/>
          <w:jc w:val="center"/>
        </w:trPr>
        <w:tc>
          <w:tcPr>
            <w:tcW w:w="1704" w:type="dxa"/>
            <w:tcBorders>
              <w:top w:val="single" w:sz="4" w:space="0" w:color="auto"/>
              <w:left w:val="single" w:sz="4" w:space="0" w:color="auto"/>
            </w:tcBorders>
            <w:shd w:val="clear" w:color="auto" w:fill="auto"/>
            <w:vAlign w:val="center"/>
          </w:tcPr>
          <w:p w:rsidR="00A57638" w:rsidRPr="00721866" w:rsidRDefault="00E235EB">
            <w:pPr>
              <w:pStyle w:val="a6"/>
              <w:spacing w:line="240" w:lineRule="auto"/>
              <w:ind w:firstLine="0"/>
              <w:rPr>
                <w:color w:val="auto"/>
                <w:sz w:val="18"/>
                <w:szCs w:val="18"/>
              </w:rPr>
            </w:pPr>
            <w:r w:rsidRPr="00721866">
              <w:rPr>
                <w:rFonts w:eastAsia="Courier New"/>
                <w:color w:val="auto"/>
                <w:sz w:val="18"/>
                <w:szCs w:val="18"/>
              </w:rPr>
              <w:t>Иные работники</w:t>
            </w:r>
          </w:p>
        </w:tc>
        <w:tc>
          <w:tcPr>
            <w:tcW w:w="1704" w:type="dxa"/>
            <w:tcBorders>
              <w:top w:val="single" w:sz="4" w:space="0" w:color="auto"/>
              <w:left w:val="single" w:sz="4" w:space="0" w:color="auto"/>
            </w:tcBorders>
            <w:shd w:val="clear" w:color="auto" w:fill="auto"/>
          </w:tcPr>
          <w:p w:rsidR="00A57638" w:rsidRPr="00754D5C" w:rsidRDefault="00754D5C">
            <w:pPr>
              <w:rPr>
                <w:rFonts w:ascii="Times New Roman" w:hAnsi="Times New Roman" w:cs="Times New Roman"/>
                <w:color w:val="auto"/>
                <w:sz w:val="20"/>
                <w:szCs w:val="20"/>
              </w:rPr>
            </w:pPr>
            <w:r>
              <w:rPr>
                <w:rFonts w:ascii="Times New Roman" w:hAnsi="Times New Roman" w:cs="Times New Roman"/>
                <w:color w:val="auto"/>
                <w:sz w:val="20"/>
                <w:szCs w:val="20"/>
              </w:rPr>
              <w:t>100</w:t>
            </w:r>
          </w:p>
        </w:tc>
        <w:tc>
          <w:tcPr>
            <w:tcW w:w="1474" w:type="dxa"/>
            <w:tcBorders>
              <w:top w:val="single" w:sz="4" w:space="0" w:color="auto"/>
              <w:left w:val="single" w:sz="4" w:space="0" w:color="auto"/>
            </w:tcBorders>
            <w:shd w:val="clear" w:color="auto" w:fill="auto"/>
          </w:tcPr>
          <w:p w:rsidR="00A57638" w:rsidRPr="00754D5C" w:rsidRDefault="00A57638">
            <w:pPr>
              <w:rPr>
                <w:rFonts w:ascii="Times New Roman" w:hAnsi="Times New Roman" w:cs="Times New Roman"/>
                <w:color w:val="auto"/>
                <w:sz w:val="20"/>
                <w:szCs w:val="20"/>
              </w:rPr>
            </w:pPr>
          </w:p>
        </w:tc>
        <w:tc>
          <w:tcPr>
            <w:tcW w:w="1483" w:type="dxa"/>
            <w:tcBorders>
              <w:top w:val="single" w:sz="4" w:space="0" w:color="auto"/>
              <w:left w:val="single" w:sz="4" w:space="0" w:color="auto"/>
              <w:right w:val="single" w:sz="4" w:space="0" w:color="auto"/>
            </w:tcBorders>
            <w:shd w:val="clear" w:color="auto" w:fill="auto"/>
          </w:tcPr>
          <w:p w:rsidR="00A57638" w:rsidRPr="00754D5C" w:rsidRDefault="00754D5C">
            <w:pPr>
              <w:rPr>
                <w:rFonts w:ascii="Times New Roman" w:hAnsi="Times New Roman" w:cs="Times New Roman"/>
                <w:color w:val="auto"/>
                <w:sz w:val="20"/>
                <w:szCs w:val="20"/>
              </w:rPr>
            </w:pPr>
            <w:r>
              <w:rPr>
                <w:rFonts w:ascii="Times New Roman" w:hAnsi="Times New Roman" w:cs="Times New Roman"/>
                <w:color w:val="auto"/>
                <w:sz w:val="20"/>
                <w:szCs w:val="20"/>
              </w:rPr>
              <w:t>100</w:t>
            </w:r>
          </w:p>
        </w:tc>
      </w:tr>
    </w:tbl>
    <w:p w:rsidR="00A57638" w:rsidRPr="00EB2D57" w:rsidRDefault="00E235EB">
      <w:pPr>
        <w:spacing w:line="1" w:lineRule="exact"/>
        <w:rPr>
          <w:color w:val="auto"/>
          <w:sz w:val="2"/>
          <w:szCs w:val="2"/>
        </w:rPr>
      </w:pPr>
      <w:r w:rsidRPr="00EB2D57">
        <w:rPr>
          <w:color w:val="auto"/>
        </w:rPr>
        <w:br w:type="page"/>
      </w:r>
    </w:p>
    <w:p w:rsidR="00A57638" w:rsidRPr="00EB2D57" w:rsidRDefault="00754D5C" w:rsidP="00754D5C">
      <w:pPr>
        <w:pStyle w:val="13"/>
        <w:spacing w:line="240" w:lineRule="auto"/>
        <w:ind w:firstLine="0"/>
        <w:jc w:val="both"/>
        <w:rPr>
          <w:color w:val="auto"/>
        </w:rPr>
      </w:pPr>
      <w:r>
        <w:rPr>
          <w:color w:val="auto"/>
        </w:rPr>
        <w:t xml:space="preserve">     </w:t>
      </w:r>
      <w:r w:rsidR="00E235EB" w:rsidRPr="00EB2D57">
        <w:rPr>
          <w:color w:val="auto"/>
        </w:rPr>
        <w:t>Кроме того, образовательная организация должна быть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A57638" w:rsidRPr="00EB2D57" w:rsidRDefault="00E235EB">
      <w:pPr>
        <w:pStyle w:val="13"/>
        <w:jc w:val="both"/>
        <w:rPr>
          <w:color w:val="auto"/>
        </w:rPr>
      </w:pPr>
      <w:r w:rsidRPr="00EB2D57">
        <w:rPr>
          <w:b/>
          <w:bCs/>
          <w:color w:val="auto"/>
          <w:sz w:val="19"/>
          <w:szCs w:val="19"/>
        </w:rPr>
        <w:t xml:space="preserve">Профессиональное развитие и повышение квалификации педагогических работников. </w:t>
      </w:r>
      <w:r w:rsidRPr="00EB2D57">
        <w:rPr>
          <w:color w:val="auto"/>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A57638" w:rsidRPr="00EB2D57" w:rsidRDefault="00E235EB">
      <w:pPr>
        <w:pStyle w:val="13"/>
        <w:spacing w:line="240" w:lineRule="auto"/>
        <w:jc w:val="both"/>
        <w:rPr>
          <w:color w:val="auto"/>
        </w:rPr>
      </w:pPr>
      <w:r w:rsidRPr="00EB2D57">
        <w:rPr>
          <w:color w:val="auto"/>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одного раза в три года.</w:t>
      </w:r>
    </w:p>
    <w:p w:rsidR="00A57638" w:rsidRPr="00EB2D57" w:rsidRDefault="00E235EB">
      <w:pPr>
        <w:pStyle w:val="13"/>
        <w:jc w:val="both"/>
        <w:rPr>
          <w:color w:val="auto"/>
        </w:rPr>
      </w:pPr>
      <w:r w:rsidRPr="00EB2D57">
        <w:rPr>
          <w:color w:val="auto"/>
        </w:rPr>
        <w:t>При этом могут быть использованы различные образовательные организации, имеющие соответствующую лицензию.</w:t>
      </w:r>
    </w:p>
    <w:p w:rsidR="00A57638" w:rsidRPr="00EB2D57" w:rsidRDefault="00E235EB">
      <w:pPr>
        <w:pStyle w:val="13"/>
        <w:jc w:val="both"/>
        <w:rPr>
          <w:color w:val="auto"/>
        </w:rPr>
      </w:pPr>
      <w:r w:rsidRPr="00EB2D57">
        <w:rPr>
          <w:color w:val="auto"/>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A57638" w:rsidRPr="00EB2D57" w:rsidRDefault="00E235EB">
      <w:pPr>
        <w:pStyle w:val="13"/>
        <w:jc w:val="both"/>
        <w:rPr>
          <w:color w:val="auto"/>
        </w:rPr>
      </w:pPr>
      <w:r w:rsidRPr="00EB2D57">
        <w:rPr>
          <w:color w:val="auto"/>
        </w:rPr>
        <w:t>Ожидаемый результат повышения квалификации — профессиональная готовность работников образования к реализации ФГОС ООО:</w:t>
      </w:r>
    </w:p>
    <w:p w:rsidR="00A57638" w:rsidRPr="00EB2D57" w:rsidRDefault="00E235EB">
      <w:pPr>
        <w:pStyle w:val="13"/>
        <w:ind w:left="240" w:hanging="240"/>
        <w:jc w:val="both"/>
        <w:rPr>
          <w:color w:val="auto"/>
        </w:rPr>
      </w:pPr>
      <w:r w:rsidRPr="00EB2D57">
        <w:rPr>
          <w:color w:val="auto"/>
        </w:rPr>
        <w:t>—обеспечение оптимального вхождения работников образования в систему ценностей современного образования;</w:t>
      </w:r>
    </w:p>
    <w:p w:rsidR="00A57638" w:rsidRPr="00EB2D57" w:rsidRDefault="00E235EB">
      <w:pPr>
        <w:pStyle w:val="13"/>
        <w:ind w:left="240" w:hanging="240"/>
        <w:jc w:val="both"/>
        <w:rPr>
          <w:color w:val="auto"/>
        </w:rPr>
      </w:pPr>
      <w:r w:rsidRPr="00EB2D57">
        <w:rPr>
          <w:color w:val="auto"/>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A57638" w:rsidRPr="00EB2D57" w:rsidRDefault="00E235EB">
      <w:pPr>
        <w:pStyle w:val="13"/>
        <w:ind w:left="240" w:hanging="240"/>
        <w:jc w:val="both"/>
        <w:rPr>
          <w:color w:val="auto"/>
        </w:rPr>
      </w:pPr>
      <w:r w:rsidRPr="00EB2D57">
        <w:rPr>
          <w:color w:val="auto"/>
        </w:rPr>
        <w:t>—овладение учебно-методическими и информационно-методическими ресурсами, необходимыми для успешного решения задач ФГОС ООО.</w:t>
      </w:r>
    </w:p>
    <w:p w:rsidR="00A57638" w:rsidRPr="00EB2D57" w:rsidRDefault="00E235EB">
      <w:pPr>
        <w:pStyle w:val="13"/>
        <w:jc w:val="both"/>
        <w:rPr>
          <w:color w:val="auto"/>
        </w:rPr>
      </w:pPr>
      <w:r w:rsidRPr="00EB2D57">
        <w:rPr>
          <w:color w:val="auto"/>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rsidR="00A57638" w:rsidRPr="00EB2D57" w:rsidRDefault="00E235EB">
      <w:pPr>
        <w:pStyle w:val="13"/>
        <w:jc w:val="both"/>
        <w:rPr>
          <w:color w:val="auto"/>
        </w:rPr>
      </w:pPr>
      <w:r w:rsidRPr="00EB2D57">
        <w:rPr>
          <w:color w:val="auto"/>
        </w:rPr>
        <w:t>Актуальные вопросы реализации программы основного общего образования рассматриваются методическими объединениями, действующими в образовательной организации,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A57638" w:rsidRDefault="00E235EB">
      <w:pPr>
        <w:pStyle w:val="13"/>
        <w:jc w:val="both"/>
        <w:rPr>
          <w:color w:val="auto"/>
        </w:rPr>
      </w:pPr>
      <w:r w:rsidRPr="00EB2D57">
        <w:rPr>
          <w:color w:val="auto"/>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К числу методических тем,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основного общего образования относятся:</w:t>
      </w:r>
    </w:p>
    <w:p w:rsidR="00721866" w:rsidRPr="00EB2D57" w:rsidRDefault="00721866">
      <w:pPr>
        <w:pStyle w:val="13"/>
        <w:jc w:val="both"/>
        <w:rPr>
          <w:color w:val="auto"/>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14"/>
        <w:gridCol w:w="2446"/>
        <w:gridCol w:w="1559"/>
        <w:gridCol w:w="1837"/>
      </w:tblGrid>
      <w:tr w:rsidR="00A57638" w:rsidRPr="00721866" w:rsidTr="00167C27">
        <w:trPr>
          <w:trHeight w:hRule="exact" w:val="1368"/>
          <w:jc w:val="center"/>
        </w:trPr>
        <w:tc>
          <w:tcPr>
            <w:tcW w:w="514" w:type="dxa"/>
            <w:tcBorders>
              <w:top w:val="single" w:sz="4" w:space="0" w:color="auto"/>
              <w:left w:val="single" w:sz="4" w:space="0" w:color="auto"/>
            </w:tcBorders>
            <w:shd w:val="clear" w:color="auto" w:fill="auto"/>
            <w:vAlign w:val="center"/>
          </w:tcPr>
          <w:p w:rsidR="00A57638" w:rsidRPr="00721866" w:rsidRDefault="00E235EB">
            <w:pPr>
              <w:pStyle w:val="a6"/>
              <w:spacing w:line="240" w:lineRule="auto"/>
              <w:ind w:firstLine="140"/>
              <w:rPr>
                <w:color w:val="auto"/>
                <w:sz w:val="18"/>
                <w:szCs w:val="18"/>
              </w:rPr>
            </w:pPr>
            <w:r w:rsidRPr="00721866">
              <w:rPr>
                <w:rFonts w:eastAsia="Courier New"/>
                <w:b/>
                <w:bCs/>
                <w:color w:val="auto"/>
                <w:sz w:val="18"/>
                <w:szCs w:val="18"/>
              </w:rPr>
              <w:t>№</w:t>
            </w:r>
          </w:p>
        </w:tc>
        <w:tc>
          <w:tcPr>
            <w:tcW w:w="2446" w:type="dxa"/>
            <w:tcBorders>
              <w:top w:val="single" w:sz="4" w:space="0" w:color="auto"/>
              <w:left w:val="single" w:sz="4" w:space="0" w:color="auto"/>
            </w:tcBorders>
            <w:shd w:val="clear" w:color="auto" w:fill="auto"/>
            <w:vAlign w:val="center"/>
          </w:tcPr>
          <w:p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Методическая тема</w:t>
            </w:r>
          </w:p>
        </w:tc>
        <w:tc>
          <w:tcPr>
            <w:tcW w:w="1559" w:type="dxa"/>
            <w:tcBorders>
              <w:top w:val="single" w:sz="4" w:space="0" w:color="auto"/>
              <w:left w:val="single" w:sz="4" w:space="0" w:color="auto"/>
            </w:tcBorders>
            <w:shd w:val="clear" w:color="auto" w:fill="auto"/>
            <w:vAlign w:val="center"/>
          </w:tcPr>
          <w:p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Раздел образовательной программы, связанный с методической темой</w:t>
            </w:r>
          </w:p>
        </w:tc>
        <w:tc>
          <w:tcPr>
            <w:tcW w:w="1837" w:type="dxa"/>
            <w:tcBorders>
              <w:top w:val="single" w:sz="4" w:space="0" w:color="auto"/>
              <w:left w:val="single" w:sz="4" w:space="0" w:color="auto"/>
              <w:right w:val="single" w:sz="4" w:space="0" w:color="auto"/>
            </w:tcBorders>
            <w:shd w:val="clear" w:color="auto" w:fill="auto"/>
            <w:vAlign w:val="center"/>
          </w:tcPr>
          <w:p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ФИО педагога, разрабатывающего методическую тему</w:t>
            </w:r>
          </w:p>
        </w:tc>
      </w:tr>
      <w:tr w:rsidR="00A57638" w:rsidRPr="00721866" w:rsidTr="00167C27">
        <w:trPr>
          <w:trHeight w:hRule="exact" w:val="1515"/>
          <w:jc w:val="center"/>
        </w:trPr>
        <w:tc>
          <w:tcPr>
            <w:tcW w:w="514" w:type="dxa"/>
            <w:tcBorders>
              <w:top w:val="single" w:sz="4" w:space="0" w:color="auto"/>
              <w:left w:val="single" w:sz="4" w:space="0" w:color="auto"/>
            </w:tcBorders>
            <w:shd w:val="clear" w:color="auto" w:fill="auto"/>
            <w:vAlign w:val="center"/>
          </w:tcPr>
          <w:p w:rsidR="00A57638" w:rsidRPr="00167C27" w:rsidRDefault="00E235EB" w:rsidP="00167C27">
            <w:pPr>
              <w:pStyle w:val="aff"/>
              <w:jc w:val="both"/>
              <w:rPr>
                <w:rFonts w:ascii="Times New Roman" w:hAnsi="Times New Roman"/>
                <w:sz w:val="20"/>
                <w:szCs w:val="20"/>
              </w:rPr>
            </w:pPr>
            <w:r w:rsidRPr="00167C27">
              <w:rPr>
                <w:rFonts w:ascii="Times New Roman" w:hAnsi="Times New Roman"/>
                <w:sz w:val="20"/>
                <w:szCs w:val="20"/>
              </w:rPr>
              <w:t>1.</w:t>
            </w:r>
          </w:p>
        </w:tc>
        <w:tc>
          <w:tcPr>
            <w:tcW w:w="2446" w:type="dxa"/>
            <w:tcBorders>
              <w:top w:val="single" w:sz="4" w:space="0" w:color="auto"/>
              <w:left w:val="single" w:sz="4" w:space="0" w:color="auto"/>
            </w:tcBorders>
            <w:shd w:val="clear" w:color="auto" w:fill="auto"/>
          </w:tcPr>
          <w:p w:rsidR="00A57638"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lang w:val="tt-RU"/>
              </w:rPr>
              <w:t>Обучение и воспитание нравственно- эстетического вкуса на основе  народной педагогики  и соблюдения национальных традиций на уроках татарского языка и литературы</w:t>
            </w:r>
          </w:p>
        </w:tc>
        <w:tc>
          <w:tcPr>
            <w:tcW w:w="1559" w:type="dxa"/>
            <w:tcBorders>
              <w:top w:val="single" w:sz="4" w:space="0" w:color="auto"/>
              <w:left w:val="single" w:sz="4" w:space="0" w:color="auto"/>
            </w:tcBorders>
            <w:shd w:val="clear" w:color="auto" w:fill="auto"/>
          </w:tcPr>
          <w:p w:rsidR="00A57638"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rPr>
              <w:t>Родная литература</w:t>
            </w:r>
          </w:p>
        </w:tc>
        <w:tc>
          <w:tcPr>
            <w:tcW w:w="1837" w:type="dxa"/>
            <w:tcBorders>
              <w:top w:val="single" w:sz="4" w:space="0" w:color="auto"/>
              <w:left w:val="single" w:sz="4" w:space="0" w:color="auto"/>
              <w:right w:val="single" w:sz="4" w:space="0" w:color="auto"/>
            </w:tcBorders>
            <w:shd w:val="clear" w:color="auto" w:fill="auto"/>
          </w:tcPr>
          <w:p w:rsidR="00A57638"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rPr>
              <w:t>Салахов Р.Х.</w:t>
            </w:r>
          </w:p>
        </w:tc>
      </w:tr>
      <w:tr w:rsidR="00167C27" w:rsidRPr="00721866" w:rsidTr="00167C27">
        <w:trPr>
          <w:trHeight w:hRule="exact" w:val="1268"/>
          <w:jc w:val="center"/>
        </w:trPr>
        <w:tc>
          <w:tcPr>
            <w:tcW w:w="514" w:type="dxa"/>
            <w:tcBorders>
              <w:top w:val="single" w:sz="4" w:space="0" w:color="auto"/>
              <w:left w:val="single" w:sz="4" w:space="0" w:color="auto"/>
            </w:tcBorders>
            <w:shd w:val="clear" w:color="auto" w:fill="auto"/>
            <w:vAlign w:val="center"/>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rPr>
              <w:t>2.</w:t>
            </w:r>
          </w:p>
        </w:tc>
        <w:tc>
          <w:tcPr>
            <w:tcW w:w="2446" w:type="dxa"/>
            <w:tcBorders>
              <w:top w:val="single" w:sz="4" w:space="0" w:color="auto"/>
              <w:lef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bCs/>
                <w:sz w:val="20"/>
                <w:szCs w:val="20"/>
                <w:shd w:val="clear" w:color="auto" w:fill="FFFFFF"/>
                <w:lang w:val="tt-RU"/>
              </w:rPr>
              <w:t xml:space="preserve">Яңа ФДББС шартларында туган тел һәм </w:t>
            </w:r>
            <w:r w:rsidRPr="00167C27">
              <w:rPr>
                <w:rFonts w:ascii="Times New Roman" w:hAnsi="Times New Roman"/>
                <w:bCs/>
                <w:sz w:val="20"/>
                <w:szCs w:val="20"/>
                <w:shd w:val="clear" w:color="auto" w:fill="FFFFFF"/>
              </w:rPr>
              <w:t xml:space="preserve"> әдәбияты  дәресләрендә</w:t>
            </w:r>
            <w:r w:rsidRPr="00167C27">
              <w:rPr>
                <w:rFonts w:ascii="Times New Roman" w:hAnsi="Times New Roman"/>
                <w:sz w:val="20"/>
                <w:szCs w:val="20"/>
                <w:shd w:val="clear" w:color="auto" w:fill="FFFFFF"/>
              </w:rPr>
              <w:t xml:space="preserve"> укучылар</w:t>
            </w:r>
            <w:r w:rsidRPr="00167C27">
              <w:rPr>
                <w:rFonts w:ascii="Times New Roman" w:hAnsi="Times New Roman"/>
                <w:sz w:val="20"/>
                <w:szCs w:val="20"/>
                <w:shd w:val="clear" w:color="auto" w:fill="FFFFFF"/>
                <w:lang w:val="tt-RU"/>
              </w:rPr>
              <w:t xml:space="preserve">ның иҗади эшчәнлекләрен үстерү. </w:t>
            </w:r>
          </w:p>
        </w:tc>
        <w:tc>
          <w:tcPr>
            <w:tcW w:w="1559" w:type="dxa"/>
            <w:tcBorders>
              <w:top w:val="single" w:sz="4" w:space="0" w:color="auto"/>
              <w:lef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Pr>
                <w:rFonts w:ascii="Times New Roman" w:hAnsi="Times New Roman"/>
                <w:sz w:val="20"/>
                <w:szCs w:val="20"/>
              </w:rPr>
              <w:t>Родной язык</w:t>
            </w:r>
          </w:p>
        </w:tc>
        <w:tc>
          <w:tcPr>
            <w:tcW w:w="1837" w:type="dxa"/>
            <w:tcBorders>
              <w:top w:val="single" w:sz="4" w:space="0" w:color="auto"/>
              <w:left w:val="single" w:sz="4" w:space="0" w:color="auto"/>
              <w:righ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lang w:val="tt-RU"/>
              </w:rPr>
              <w:t>Ахтямова Г.И.</w:t>
            </w:r>
          </w:p>
        </w:tc>
      </w:tr>
      <w:tr w:rsidR="00167C27" w:rsidRPr="00721866" w:rsidTr="00167C27">
        <w:trPr>
          <w:trHeight w:hRule="exact" w:val="1130"/>
          <w:jc w:val="center"/>
        </w:trPr>
        <w:tc>
          <w:tcPr>
            <w:tcW w:w="514" w:type="dxa"/>
            <w:tcBorders>
              <w:top w:val="single" w:sz="4" w:space="0" w:color="auto"/>
              <w:left w:val="single" w:sz="4" w:space="0" w:color="auto"/>
            </w:tcBorders>
            <w:shd w:val="clear" w:color="auto" w:fill="auto"/>
            <w:vAlign w:val="center"/>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rPr>
              <w:t>3.</w:t>
            </w:r>
          </w:p>
        </w:tc>
        <w:tc>
          <w:tcPr>
            <w:tcW w:w="2446" w:type="dxa"/>
            <w:tcBorders>
              <w:top w:val="single" w:sz="4" w:space="0" w:color="auto"/>
              <w:lef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lang w:val="tt-RU"/>
              </w:rPr>
              <w:t>Использование современных образовательных технологий на уроках истории и обществознания как средства развития познавательной активности учащихся и создания условий для их самореализации. 2021-2024 г.</w:t>
            </w:r>
          </w:p>
        </w:tc>
        <w:tc>
          <w:tcPr>
            <w:tcW w:w="1559" w:type="dxa"/>
            <w:tcBorders>
              <w:top w:val="single" w:sz="4" w:space="0" w:color="auto"/>
              <w:lef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Pr>
                <w:rFonts w:ascii="Times New Roman" w:hAnsi="Times New Roman"/>
                <w:sz w:val="20"/>
                <w:szCs w:val="20"/>
              </w:rPr>
              <w:t>История, обществознание</w:t>
            </w:r>
          </w:p>
        </w:tc>
        <w:tc>
          <w:tcPr>
            <w:tcW w:w="1837" w:type="dxa"/>
            <w:tcBorders>
              <w:top w:val="single" w:sz="4" w:space="0" w:color="auto"/>
              <w:left w:val="single" w:sz="4" w:space="0" w:color="auto"/>
              <w:righ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lang w:val="tt-RU"/>
              </w:rPr>
              <w:t>Хайриева Л.Г.</w:t>
            </w:r>
          </w:p>
        </w:tc>
      </w:tr>
      <w:tr w:rsidR="00167C27" w:rsidRPr="00721866" w:rsidTr="00167C27">
        <w:trPr>
          <w:trHeight w:hRule="exact" w:val="1132"/>
          <w:jc w:val="center"/>
        </w:trPr>
        <w:tc>
          <w:tcPr>
            <w:tcW w:w="514" w:type="dxa"/>
            <w:tcBorders>
              <w:top w:val="single" w:sz="4" w:space="0" w:color="auto"/>
              <w:left w:val="single" w:sz="4" w:space="0" w:color="auto"/>
            </w:tcBorders>
            <w:shd w:val="clear" w:color="auto" w:fill="auto"/>
            <w:vAlign w:val="center"/>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rPr>
              <w:t>4.</w:t>
            </w:r>
          </w:p>
        </w:tc>
        <w:tc>
          <w:tcPr>
            <w:tcW w:w="2446" w:type="dxa"/>
            <w:tcBorders>
              <w:top w:val="single" w:sz="4" w:space="0" w:color="auto"/>
              <w:lef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lang w:val="tt-RU"/>
              </w:rPr>
              <w:t>Практическая работа учащихся на уроке физической культуры как средство формирования культуры личности. 2020 -2023 г.</w:t>
            </w:r>
          </w:p>
        </w:tc>
        <w:tc>
          <w:tcPr>
            <w:tcW w:w="1559" w:type="dxa"/>
            <w:tcBorders>
              <w:top w:val="single" w:sz="4" w:space="0" w:color="auto"/>
              <w:lef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Pr>
                <w:rFonts w:ascii="Times New Roman" w:hAnsi="Times New Roman"/>
                <w:sz w:val="20"/>
                <w:szCs w:val="20"/>
              </w:rPr>
              <w:t>Физическая культура</w:t>
            </w:r>
          </w:p>
        </w:tc>
        <w:tc>
          <w:tcPr>
            <w:tcW w:w="1837" w:type="dxa"/>
            <w:tcBorders>
              <w:top w:val="single" w:sz="4" w:space="0" w:color="auto"/>
              <w:left w:val="single" w:sz="4" w:space="0" w:color="auto"/>
              <w:righ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lang w:val="tt-RU"/>
              </w:rPr>
              <w:t>Калимуллина Г.Р.</w:t>
            </w:r>
          </w:p>
        </w:tc>
      </w:tr>
      <w:tr w:rsidR="00167C27" w:rsidRPr="00721866" w:rsidTr="00167C27">
        <w:trPr>
          <w:trHeight w:hRule="exact" w:val="992"/>
          <w:jc w:val="center"/>
        </w:trPr>
        <w:tc>
          <w:tcPr>
            <w:tcW w:w="514" w:type="dxa"/>
            <w:tcBorders>
              <w:top w:val="single" w:sz="4" w:space="0" w:color="auto"/>
              <w:left w:val="single" w:sz="4" w:space="0" w:color="auto"/>
              <w:bottom w:val="single" w:sz="4" w:space="0" w:color="auto"/>
            </w:tcBorders>
            <w:shd w:val="clear" w:color="auto" w:fill="auto"/>
          </w:tcPr>
          <w:p w:rsidR="00167C27" w:rsidRPr="00167C27" w:rsidRDefault="00F754FB" w:rsidP="00167C27">
            <w:pPr>
              <w:pStyle w:val="aff"/>
              <w:jc w:val="both"/>
              <w:rPr>
                <w:rFonts w:ascii="Times New Roman" w:hAnsi="Times New Roman"/>
                <w:sz w:val="20"/>
                <w:szCs w:val="20"/>
              </w:rPr>
            </w:pPr>
            <w:r>
              <w:rPr>
                <w:rFonts w:ascii="Times New Roman" w:hAnsi="Times New Roman"/>
                <w:sz w:val="20"/>
                <w:szCs w:val="20"/>
              </w:rPr>
              <w:t>5.</w:t>
            </w:r>
          </w:p>
        </w:tc>
        <w:tc>
          <w:tcPr>
            <w:tcW w:w="2446" w:type="dxa"/>
            <w:tcBorders>
              <w:top w:val="single" w:sz="4" w:space="0" w:color="auto"/>
              <w:left w:val="single" w:sz="4" w:space="0" w:color="auto"/>
              <w:bottom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color w:val="000000"/>
                <w:sz w:val="20"/>
                <w:szCs w:val="20"/>
                <w:shd w:val="clear" w:color="auto" w:fill="FFFFFF"/>
              </w:rPr>
              <w:t>Развитие познавательной активности учащихся на уроках математики средствами информационно-коммуникационных технологий.</w:t>
            </w:r>
            <w:r w:rsidRPr="00167C27">
              <w:rPr>
                <w:rFonts w:ascii="Times New Roman" w:hAnsi="Times New Roman"/>
                <w:color w:val="000000"/>
                <w:sz w:val="20"/>
                <w:szCs w:val="20"/>
                <w:shd w:val="clear" w:color="auto" w:fill="FFFFFF"/>
                <w:lang w:val="tt-RU"/>
              </w:rPr>
              <w:t xml:space="preserve"> 2020-2023 г</w:t>
            </w:r>
          </w:p>
        </w:tc>
        <w:tc>
          <w:tcPr>
            <w:tcW w:w="1559" w:type="dxa"/>
            <w:tcBorders>
              <w:top w:val="single" w:sz="4" w:space="0" w:color="auto"/>
              <w:left w:val="single" w:sz="4" w:space="0" w:color="auto"/>
              <w:bottom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Pr>
                <w:rFonts w:ascii="Times New Roman" w:hAnsi="Times New Roman"/>
                <w:sz w:val="20"/>
                <w:szCs w:val="20"/>
              </w:rPr>
              <w:t>Математика</w:t>
            </w:r>
          </w:p>
        </w:tc>
        <w:tc>
          <w:tcPr>
            <w:tcW w:w="1837" w:type="dxa"/>
            <w:tcBorders>
              <w:top w:val="single" w:sz="4" w:space="0" w:color="auto"/>
              <w:left w:val="single" w:sz="4" w:space="0" w:color="auto"/>
              <w:bottom w:val="single" w:sz="4" w:space="0" w:color="auto"/>
              <w:righ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pacing w:val="-7"/>
                <w:sz w:val="20"/>
                <w:szCs w:val="20"/>
              </w:rPr>
              <w:t>Ямиев Р.Ф.</w:t>
            </w:r>
          </w:p>
        </w:tc>
      </w:tr>
      <w:tr w:rsidR="00167C27" w:rsidRPr="00721866" w:rsidTr="00167C27">
        <w:trPr>
          <w:trHeight w:hRule="exact" w:val="1568"/>
          <w:jc w:val="center"/>
        </w:trPr>
        <w:tc>
          <w:tcPr>
            <w:tcW w:w="514" w:type="dxa"/>
            <w:tcBorders>
              <w:top w:val="single" w:sz="4" w:space="0" w:color="auto"/>
              <w:left w:val="single" w:sz="4" w:space="0" w:color="auto"/>
              <w:bottom w:val="single" w:sz="4" w:space="0" w:color="auto"/>
            </w:tcBorders>
            <w:shd w:val="clear" w:color="auto" w:fill="auto"/>
          </w:tcPr>
          <w:p w:rsidR="00167C27" w:rsidRPr="00167C27" w:rsidRDefault="00F754FB" w:rsidP="00167C27">
            <w:pPr>
              <w:pStyle w:val="aff"/>
              <w:jc w:val="both"/>
              <w:rPr>
                <w:rFonts w:ascii="Times New Roman" w:hAnsi="Times New Roman"/>
                <w:sz w:val="20"/>
                <w:szCs w:val="20"/>
              </w:rPr>
            </w:pPr>
            <w:r>
              <w:rPr>
                <w:rFonts w:ascii="Times New Roman" w:hAnsi="Times New Roman"/>
                <w:sz w:val="20"/>
                <w:szCs w:val="20"/>
              </w:rPr>
              <w:t>6.</w:t>
            </w:r>
          </w:p>
        </w:tc>
        <w:tc>
          <w:tcPr>
            <w:tcW w:w="2446" w:type="dxa"/>
            <w:tcBorders>
              <w:top w:val="single" w:sz="4" w:space="0" w:color="auto"/>
              <w:left w:val="single" w:sz="4" w:space="0" w:color="auto"/>
              <w:bottom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color w:val="000000"/>
                <w:sz w:val="20"/>
                <w:szCs w:val="20"/>
                <w:shd w:val="clear" w:color="auto" w:fill="F5F5F5"/>
              </w:rPr>
              <w:t> </w:t>
            </w:r>
            <w:r w:rsidRPr="00167C27">
              <w:rPr>
                <w:rFonts w:ascii="Times New Roman" w:hAnsi="Times New Roman"/>
                <w:color w:val="000000"/>
                <w:sz w:val="20"/>
                <w:szCs w:val="20"/>
                <w:shd w:val="clear" w:color="auto" w:fill="FFFFFF"/>
              </w:rPr>
              <w:t>"Использование инновационных технологий для повышения познавательной активности учащихся на уроках географии и во внеурочной деятельности".</w:t>
            </w:r>
            <w:r w:rsidRPr="00167C27">
              <w:rPr>
                <w:rFonts w:ascii="Times New Roman" w:hAnsi="Times New Roman"/>
                <w:color w:val="000000"/>
                <w:sz w:val="20"/>
                <w:szCs w:val="20"/>
                <w:shd w:val="clear" w:color="auto" w:fill="FFFFFF"/>
                <w:lang w:val="tt-RU"/>
              </w:rPr>
              <w:t>.</w:t>
            </w:r>
          </w:p>
        </w:tc>
        <w:tc>
          <w:tcPr>
            <w:tcW w:w="1559" w:type="dxa"/>
            <w:tcBorders>
              <w:top w:val="single" w:sz="4" w:space="0" w:color="auto"/>
              <w:left w:val="single" w:sz="4" w:space="0" w:color="auto"/>
              <w:bottom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Pr>
                <w:rFonts w:ascii="Times New Roman" w:hAnsi="Times New Roman"/>
                <w:sz w:val="20"/>
                <w:szCs w:val="20"/>
              </w:rPr>
              <w:t>Биология, география</w:t>
            </w:r>
          </w:p>
        </w:tc>
        <w:tc>
          <w:tcPr>
            <w:tcW w:w="1837" w:type="dxa"/>
            <w:tcBorders>
              <w:top w:val="single" w:sz="4" w:space="0" w:color="auto"/>
              <w:left w:val="single" w:sz="4" w:space="0" w:color="auto"/>
              <w:bottom w:val="single" w:sz="4" w:space="0" w:color="auto"/>
              <w:righ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lang w:val="tt-RU"/>
              </w:rPr>
              <w:t>Амиров Р.Х.</w:t>
            </w:r>
          </w:p>
        </w:tc>
      </w:tr>
      <w:tr w:rsidR="00167C27" w:rsidRPr="00721866" w:rsidTr="00167C27">
        <w:trPr>
          <w:trHeight w:hRule="exact" w:val="994"/>
          <w:jc w:val="center"/>
        </w:trPr>
        <w:tc>
          <w:tcPr>
            <w:tcW w:w="514" w:type="dxa"/>
            <w:tcBorders>
              <w:top w:val="single" w:sz="4" w:space="0" w:color="auto"/>
              <w:left w:val="single" w:sz="4" w:space="0" w:color="auto"/>
              <w:bottom w:val="single" w:sz="4" w:space="0" w:color="auto"/>
            </w:tcBorders>
            <w:shd w:val="clear" w:color="auto" w:fill="auto"/>
          </w:tcPr>
          <w:p w:rsidR="00167C27" w:rsidRPr="00167C27" w:rsidRDefault="00F754FB" w:rsidP="00167C27">
            <w:pPr>
              <w:pStyle w:val="aff"/>
              <w:jc w:val="both"/>
              <w:rPr>
                <w:rFonts w:ascii="Times New Roman" w:hAnsi="Times New Roman"/>
                <w:sz w:val="20"/>
                <w:szCs w:val="20"/>
              </w:rPr>
            </w:pPr>
            <w:r>
              <w:rPr>
                <w:rFonts w:ascii="Times New Roman" w:hAnsi="Times New Roman"/>
                <w:sz w:val="20"/>
                <w:szCs w:val="20"/>
              </w:rPr>
              <w:t>7.</w:t>
            </w:r>
          </w:p>
        </w:tc>
        <w:tc>
          <w:tcPr>
            <w:tcW w:w="2446" w:type="dxa"/>
            <w:tcBorders>
              <w:top w:val="single" w:sz="4" w:space="0" w:color="auto"/>
              <w:left w:val="single" w:sz="4" w:space="0" w:color="auto"/>
              <w:bottom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bCs/>
                <w:iCs/>
                <w:color w:val="000000"/>
                <w:sz w:val="20"/>
                <w:szCs w:val="20"/>
                <w:shd w:val="clear" w:color="auto" w:fill="FFFFFF"/>
              </w:rPr>
              <w:t xml:space="preserve">Развитие креативного мышления школьников на уроке английского языка в условиях реализации ФГОС </w:t>
            </w:r>
            <w:r w:rsidRPr="00167C27">
              <w:rPr>
                <w:rFonts w:ascii="Times New Roman" w:hAnsi="Times New Roman"/>
                <w:sz w:val="20"/>
                <w:szCs w:val="20"/>
                <w:lang w:val="tt-RU"/>
              </w:rPr>
              <w:t>(2020- 2023)</w:t>
            </w:r>
          </w:p>
        </w:tc>
        <w:tc>
          <w:tcPr>
            <w:tcW w:w="1559" w:type="dxa"/>
            <w:tcBorders>
              <w:top w:val="single" w:sz="4" w:space="0" w:color="auto"/>
              <w:left w:val="single" w:sz="4" w:space="0" w:color="auto"/>
              <w:bottom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Pr>
                <w:rFonts w:ascii="Times New Roman" w:hAnsi="Times New Roman"/>
                <w:sz w:val="20"/>
                <w:szCs w:val="20"/>
              </w:rPr>
              <w:t>Английский язык</w:t>
            </w:r>
          </w:p>
        </w:tc>
        <w:tc>
          <w:tcPr>
            <w:tcW w:w="1837" w:type="dxa"/>
            <w:tcBorders>
              <w:top w:val="single" w:sz="4" w:space="0" w:color="auto"/>
              <w:left w:val="single" w:sz="4" w:space="0" w:color="auto"/>
              <w:bottom w:val="single" w:sz="4" w:space="0" w:color="auto"/>
              <w:righ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lang w:val="tt-RU"/>
              </w:rPr>
              <w:t>Мурзина Э.Д</w:t>
            </w:r>
          </w:p>
        </w:tc>
      </w:tr>
      <w:tr w:rsidR="00167C27" w:rsidRPr="00721866" w:rsidTr="00167C27">
        <w:trPr>
          <w:trHeight w:hRule="exact" w:val="1420"/>
          <w:jc w:val="center"/>
        </w:trPr>
        <w:tc>
          <w:tcPr>
            <w:tcW w:w="514" w:type="dxa"/>
            <w:tcBorders>
              <w:top w:val="single" w:sz="4" w:space="0" w:color="auto"/>
              <w:left w:val="single" w:sz="4" w:space="0" w:color="auto"/>
              <w:bottom w:val="single" w:sz="4" w:space="0" w:color="auto"/>
            </w:tcBorders>
            <w:shd w:val="clear" w:color="auto" w:fill="auto"/>
          </w:tcPr>
          <w:p w:rsidR="00167C27" w:rsidRPr="00167C27" w:rsidRDefault="00F754FB" w:rsidP="00167C27">
            <w:pPr>
              <w:pStyle w:val="aff"/>
              <w:jc w:val="both"/>
              <w:rPr>
                <w:rFonts w:ascii="Times New Roman" w:hAnsi="Times New Roman"/>
                <w:sz w:val="20"/>
                <w:szCs w:val="20"/>
              </w:rPr>
            </w:pPr>
            <w:r>
              <w:rPr>
                <w:rFonts w:ascii="Times New Roman" w:hAnsi="Times New Roman"/>
                <w:sz w:val="20"/>
                <w:szCs w:val="20"/>
              </w:rPr>
              <w:t>8.</w:t>
            </w:r>
          </w:p>
        </w:tc>
        <w:tc>
          <w:tcPr>
            <w:tcW w:w="2446" w:type="dxa"/>
            <w:tcBorders>
              <w:top w:val="single" w:sz="4" w:space="0" w:color="auto"/>
              <w:left w:val="single" w:sz="4" w:space="0" w:color="auto"/>
              <w:bottom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lang w:val="tt-RU"/>
              </w:rPr>
              <w:t>Развитие творческих способностей учащихся на уроках русского языка и литературы и во внеурочной деятельности в условиях ФГОС.</w:t>
            </w:r>
          </w:p>
        </w:tc>
        <w:tc>
          <w:tcPr>
            <w:tcW w:w="1559" w:type="dxa"/>
            <w:tcBorders>
              <w:top w:val="single" w:sz="4" w:space="0" w:color="auto"/>
              <w:left w:val="single" w:sz="4" w:space="0" w:color="auto"/>
              <w:bottom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Pr>
                <w:rFonts w:ascii="Times New Roman" w:hAnsi="Times New Roman"/>
                <w:sz w:val="20"/>
                <w:szCs w:val="20"/>
              </w:rPr>
              <w:t>Русский язык и литература</w:t>
            </w:r>
          </w:p>
        </w:tc>
        <w:tc>
          <w:tcPr>
            <w:tcW w:w="1837" w:type="dxa"/>
            <w:tcBorders>
              <w:top w:val="single" w:sz="4" w:space="0" w:color="auto"/>
              <w:left w:val="single" w:sz="4" w:space="0" w:color="auto"/>
              <w:bottom w:val="single" w:sz="4" w:space="0" w:color="auto"/>
              <w:righ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lang w:val="tt-RU"/>
              </w:rPr>
              <w:t>Сафиуллина Л.Х</w:t>
            </w:r>
          </w:p>
        </w:tc>
      </w:tr>
      <w:tr w:rsidR="00167C27" w:rsidRPr="00721866" w:rsidTr="00167C27">
        <w:trPr>
          <w:trHeight w:hRule="exact" w:val="1412"/>
          <w:jc w:val="center"/>
        </w:trPr>
        <w:tc>
          <w:tcPr>
            <w:tcW w:w="514" w:type="dxa"/>
            <w:tcBorders>
              <w:top w:val="single" w:sz="4" w:space="0" w:color="auto"/>
              <w:left w:val="single" w:sz="4" w:space="0" w:color="auto"/>
              <w:bottom w:val="single" w:sz="4" w:space="0" w:color="auto"/>
            </w:tcBorders>
            <w:shd w:val="clear" w:color="auto" w:fill="auto"/>
          </w:tcPr>
          <w:p w:rsidR="00167C27" w:rsidRPr="00167C27" w:rsidRDefault="00F754FB" w:rsidP="00167C27">
            <w:pPr>
              <w:pStyle w:val="aff"/>
              <w:jc w:val="both"/>
              <w:rPr>
                <w:rFonts w:ascii="Times New Roman" w:hAnsi="Times New Roman"/>
                <w:sz w:val="20"/>
                <w:szCs w:val="20"/>
              </w:rPr>
            </w:pPr>
            <w:r>
              <w:rPr>
                <w:rFonts w:ascii="Times New Roman" w:hAnsi="Times New Roman"/>
                <w:sz w:val="20"/>
                <w:szCs w:val="20"/>
              </w:rPr>
              <w:t>9.</w:t>
            </w:r>
          </w:p>
        </w:tc>
        <w:tc>
          <w:tcPr>
            <w:tcW w:w="2446" w:type="dxa"/>
            <w:tcBorders>
              <w:top w:val="single" w:sz="4" w:space="0" w:color="auto"/>
              <w:left w:val="single" w:sz="4" w:space="0" w:color="auto"/>
              <w:bottom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rPr>
              <w:t>Тестовые системы как основа проверки естественно научной грамотности школьников при изучении физики в школе</w:t>
            </w:r>
          </w:p>
        </w:tc>
        <w:tc>
          <w:tcPr>
            <w:tcW w:w="1559" w:type="dxa"/>
            <w:tcBorders>
              <w:top w:val="single" w:sz="4" w:space="0" w:color="auto"/>
              <w:left w:val="single" w:sz="4" w:space="0" w:color="auto"/>
              <w:bottom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Pr>
                <w:rFonts w:ascii="Times New Roman" w:hAnsi="Times New Roman"/>
                <w:sz w:val="20"/>
                <w:szCs w:val="20"/>
              </w:rPr>
              <w:t>Физика</w:t>
            </w:r>
          </w:p>
        </w:tc>
        <w:tc>
          <w:tcPr>
            <w:tcW w:w="1837" w:type="dxa"/>
            <w:tcBorders>
              <w:top w:val="single" w:sz="4" w:space="0" w:color="auto"/>
              <w:left w:val="single" w:sz="4" w:space="0" w:color="auto"/>
              <w:bottom w:val="single" w:sz="4" w:space="0" w:color="auto"/>
              <w:right w:val="single" w:sz="4" w:space="0" w:color="auto"/>
            </w:tcBorders>
            <w:shd w:val="clear" w:color="auto" w:fill="auto"/>
          </w:tcPr>
          <w:p w:rsidR="00167C27" w:rsidRPr="00167C27" w:rsidRDefault="00167C27" w:rsidP="00167C27">
            <w:pPr>
              <w:pStyle w:val="aff"/>
              <w:jc w:val="both"/>
              <w:rPr>
                <w:rFonts w:ascii="Times New Roman" w:hAnsi="Times New Roman"/>
                <w:sz w:val="20"/>
                <w:szCs w:val="20"/>
              </w:rPr>
            </w:pPr>
            <w:r w:rsidRPr="00167C27">
              <w:rPr>
                <w:rFonts w:ascii="Times New Roman" w:hAnsi="Times New Roman"/>
                <w:sz w:val="20"/>
                <w:szCs w:val="20"/>
                <w:lang w:val="tt-RU"/>
              </w:rPr>
              <w:t>Якупова Салима Бургановна</w:t>
            </w:r>
          </w:p>
        </w:tc>
      </w:tr>
    </w:tbl>
    <w:p w:rsidR="00E779B2" w:rsidRDefault="00E779B2" w:rsidP="006B14E0">
      <w:bookmarkStart w:id="874" w:name="bookmark1982"/>
    </w:p>
    <w:p w:rsidR="00A57638" w:rsidRPr="00EB2D57" w:rsidRDefault="00E779B2" w:rsidP="00E779B2">
      <w:pPr>
        <w:pStyle w:val="31"/>
      </w:pPr>
      <w:bookmarkStart w:id="875" w:name="_Toc105502824"/>
      <w:r>
        <w:t xml:space="preserve">3.4.2. </w:t>
      </w:r>
      <w:r w:rsidR="00E235EB" w:rsidRPr="00EB2D57">
        <w:t>Описание психолого-педагогических условий реализации основной образовательной программы основного общего образования</w:t>
      </w:r>
      <w:bookmarkEnd w:id="874"/>
      <w:bookmarkEnd w:id="875"/>
    </w:p>
    <w:p w:rsidR="00A57638" w:rsidRPr="00EB2D57" w:rsidRDefault="00E235EB" w:rsidP="00E779B2">
      <w:pPr>
        <w:pStyle w:val="-"/>
      </w:pPr>
      <w:r w:rsidRPr="00EB2D57">
        <w:t>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rsidR="00A57638" w:rsidRPr="00EB2D57" w:rsidRDefault="00E235EB" w:rsidP="00E779B2">
      <w:pPr>
        <w:pStyle w:val="-"/>
      </w:pPr>
      <w:r w:rsidRPr="00EB2D57">
        <w:t>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A57638" w:rsidRPr="00EB2D57" w:rsidRDefault="00E235EB" w:rsidP="00E779B2">
      <w:pPr>
        <w:pStyle w:val="-"/>
      </w:pPr>
      <w:r w:rsidRPr="00EB2D57">
        <w:t>способствуют социально-психологической адаптации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rsidR="00A57638" w:rsidRPr="00EB2D57" w:rsidRDefault="00E235EB" w:rsidP="00E779B2">
      <w:pPr>
        <w:pStyle w:val="-"/>
      </w:pPr>
      <w:r w:rsidRPr="00EB2D57">
        <w:t>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rsidR="00A57638" w:rsidRPr="00EB2D57" w:rsidRDefault="00E235EB" w:rsidP="00E779B2">
      <w:pPr>
        <w:pStyle w:val="-"/>
      </w:pPr>
      <w:r w:rsidRPr="00EB2D57">
        <w:t>профилактику формирования у обучающихся девиантных форм поведения, агрессии и повышенной тревожности.</w:t>
      </w:r>
    </w:p>
    <w:p w:rsidR="00A57638" w:rsidRPr="00EB2D57" w:rsidRDefault="00E235EB" w:rsidP="00E779B2">
      <w:pPr>
        <w:pStyle w:val="-"/>
      </w:pPr>
      <w:r w:rsidRPr="00EB2D57">
        <w:t>В образовательной организации психолого-педагогическое сопровождение реализации программы основного общего образования осуществляется кв</w:t>
      </w:r>
      <w:r w:rsidR="00BB4B2F">
        <w:t xml:space="preserve">алифицированными специалистами «Ихлас» </w:t>
      </w:r>
      <w:r w:rsidR="00587E96">
        <w:t xml:space="preserve">Центра социальной защиты </w:t>
      </w:r>
      <w:r w:rsidR="00BB4B2F">
        <w:t>Актанышского</w:t>
      </w:r>
      <w:r w:rsidR="00587E96">
        <w:t xml:space="preserve"> муниципального района РТ:</w:t>
      </w:r>
    </w:p>
    <w:p w:rsidR="00A57638" w:rsidRPr="00EB2D57" w:rsidRDefault="00E235EB" w:rsidP="00E779B2">
      <w:pPr>
        <w:pStyle w:val="-"/>
      </w:pPr>
      <w:r w:rsidRPr="00EB2D57">
        <w:t xml:space="preserve">—учителем-логопедом </w:t>
      </w:r>
      <w:r w:rsidR="00587E96">
        <w:t>-1</w:t>
      </w:r>
    </w:p>
    <w:p w:rsidR="00A57638" w:rsidRPr="00EB2D57" w:rsidRDefault="00E235EB" w:rsidP="00587E96">
      <w:pPr>
        <w:pStyle w:val="-"/>
      </w:pPr>
      <w:r w:rsidRPr="00EB2D57">
        <w:t xml:space="preserve">—учителем-дефектологом </w:t>
      </w:r>
      <w:r w:rsidR="00587E96">
        <w:t>- 1</w:t>
      </w:r>
    </w:p>
    <w:p w:rsidR="00A57638" w:rsidRPr="00EB2D57" w:rsidRDefault="00E235EB" w:rsidP="00E779B2">
      <w:pPr>
        <w:pStyle w:val="-"/>
      </w:pPr>
      <w:r w:rsidRPr="00EB2D57">
        <w:t xml:space="preserve">—социальным педагогом </w:t>
      </w:r>
      <w:r w:rsidR="00587E96">
        <w:t>- 1</w:t>
      </w:r>
    </w:p>
    <w:p w:rsidR="00A57638" w:rsidRPr="00EB2D57" w:rsidRDefault="00E235EB">
      <w:pPr>
        <w:pStyle w:val="13"/>
        <w:spacing w:line="240" w:lineRule="auto"/>
        <w:jc w:val="both"/>
        <w:rPr>
          <w:color w:val="auto"/>
        </w:rPr>
      </w:pPr>
      <w:r w:rsidRPr="00EB2D57">
        <w:rPr>
          <w:color w:val="auto"/>
        </w:rPr>
        <w:t>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 —формирование и развитие психолого-педагогической компетентности;</w:t>
      </w:r>
    </w:p>
    <w:p w:rsidR="00A57638" w:rsidRPr="00EB2D57" w:rsidRDefault="00E235EB">
      <w:pPr>
        <w:pStyle w:val="13"/>
        <w:spacing w:line="240" w:lineRule="auto"/>
        <w:ind w:left="240" w:hanging="240"/>
        <w:jc w:val="both"/>
        <w:rPr>
          <w:color w:val="auto"/>
        </w:rPr>
      </w:pPr>
      <w:r w:rsidRPr="00EB2D57">
        <w:rPr>
          <w:color w:val="auto"/>
        </w:rPr>
        <w:t>—сохранение и укрепление психологического благополучия и психического здоровья обучающихся;</w:t>
      </w:r>
    </w:p>
    <w:p w:rsidR="00A57638" w:rsidRPr="00EB2D57" w:rsidRDefault="00E235EB">
      <w:pPr>
        <w:pStyle w:val="13"/>
        <w:spacing w:line="240" w:lineRule="auto"/>
        <w:ind w:firstLine="0"/>
        <w:jc w:val="both"/>
        <w:rPr>
          <w:color w:val="auto"/>
        </w:rPr>
      </w:pPr>
      <w:r w:rsidRPr="00EB2D57">
        <w:rPr>
          <w:color w:val="auto"/>
        </w:rPr>
        <w:t>—поддержка и сопровождение детско-родительских отношений; —формирование ценности здоровья и безопасного образа жизни; —дифференциация и индивидуализация обучения и воспитания с учетом особенностей когнитивного и эмоционального развития обучающихся;</w:t>
      </w:r>
    </w:p>
    <w:p w:rsidR="00A57638" w:rsidRPr="00EB2D57" w:rsidRDefault="00E235EB">
      <w:pPr>
        <w:pStyle w:val="13"/>
        <w:spacing w:line="240" w:lineRule="auto"/>
        <w:ind w:left="240" w:hanging="240"/>
        <w:jc w:val="both"/>
        <w:rPr>
          <w:color w:val="auto"/>
        </w:rPr>
      </w:pPr>
      <w:r w:rsidRPr="00EB2D57">
        <w:rPr>
          <w:color w:val="auto"/>
        </w:rPr>
        <w:t>—мониторинг возможностей и способностей обучающихся, выявление, поддержка и сопровождение одаренных детей, обучающихся с ОВЗ;</w:t>
      </w:r>
    </w:p>
    <w:p w:rsidR="00A57638" w:rsidRPr="00EB2D57" w:rsidRDefault="00E235EB">
      <w:pPr>
        <w:pStyle w:val="13"/>
        <w:spacing w:line="240" w:lineRule="auto"/>
        <w:ind w:left="240" w:hanging="240"/>
        <w:jc w:val="both"/>
        <w:rPr>
          <w:color w:val="auto"/>
        </w:rPr>
      </w:pPr>
      <w:r w:rsidRPr="00EB2D57">
        <w:rPr>
          <w:color w:val="auto"/>
        </w:rPr>
        <w:t>—создание условий для последующего профессионального самоопределения;</w:t>
      </w:r>
    </w:p>
    <w:p w:rsidR="00A57638" w:rsidRPr="00EB2D57" w:rsidRDefault="00E235EB">
      <w:pPr>
        <w:pStyle w:val="13"/>
        <w:spacing w:line="240" w:lineRule="auto"/>
        <w:ind w:left="240" w:hanging="240"/>
        <w:jc w:val="both"/>
        <w:rPr>
          <w:color w:val="auto"/>
        </w:rPr>
      </w:pPr>
      <w:r w:rsidRPr="00EB2D57">
        <w:rPr>
          <w:color w:val="auto"/>
        </w:rPr>
        <w:t>—формирование коммуникативных навыков в разновозрастной среде и среде сверстников;</w:t>
      </w:r>
    </w:p>
    <w:p w:rsidR="00A57638" w:rsidRPr="00EB2D57" w:rsidRDefault="00E235EB">
      <w:pPr>
        <w:pStyle w:val="13"/>
        <w:spacing w:line="240" w:lineRule="auto"/>
        <w:ind w:left="240" w:hanging="240"/>
        <w:jc w:val="both"/>
        <w:rPr>
          <w:color w:val="auto"/>
        </w:rPr>
      </w:pPr>
      <w:r w:rsidRPr="00EB2D57">
        <w:rPr>
          <w:color w:val="auto"/>
        </w:rPr>
        <w:t>—поддержка детских объединений, ученического самоуправления;</w:t>
      </w:r>
    </w:p>
    <w:p w:rsidR="00A57638" w:rsidRPr="00EB2D57" w:rsidRDefault="00E235EB">
      <w:pPr>
        <w:pStyle w:val="13"/>
        <w:spacing w:line="240" w:lineRule="auto"/>
        <w:ind w:left="240" w:hanging="240"/>
        <w:jc w:val="both"/>
        <w:rPr>
          <w:color w:val="auto"/>
        </w:rPr>
      </w:pPr>
      <w:r w:rsidRPr="00EB2D57">
        <w:rPr>
          <w:color w:val="auto"/>
        </w:rPr>
        <w:t>—формирование психологической культуры поведения в информационной среде;</w:t>
      </w:r>
    </w:p>
    <w:p w:rsidR="00A57638" w:rsidRPr="00EB2D57" w:rsidRDefault="00E235EB">
      <w:pPr>
        <w:pStyle w:val="13"/>
        <w:spacing w:line="240" w:lineRule="auto"/>
        <w:ind w:left="240" w:hanging="240"/>
        <w:jc w:val="both"/>
        <w:rPr>
          <w:color w:val="auto"/>
        </w:rPr>
      </w:pPr>
      <w:r w:rsidRPr="00EB2D57">
        <w:rPr>
          <w:color w:val="auto"/>
        </w:rPr>
        <w:t>—развитие психологической культуры в области использования ИКТ;</w:t>
      </w:r>
    </w:p>
    <w:p w:rsidR="00A57638" w:rsidRPr="00EB2D57" w:rsidRDefault="00E235EB">
      <w:pPr>
        <w:pStyle w:val="13"/>
        <w:spacing w:line="240" w:lineRule="auto"/>
        <w:jc w:val="both"/>
        <w:rPr>
          <w:color w:val="auto"/>
        </w:rPr>
      </w:pPr>
      <w:r w:rsidRPr="00EB2D57">
        <w:rPr>
          <w:color w:val="auto"/>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A57638" w:rsidRPr="00EB2D57" w:rsidRDefault="00E235EB">
      <w:pPr>
        <w:pStyle w:val="13"/>
        <w:spacing w:line="240" w:lineRule="auto"/>
        <w:ind w:left="240" w:hanging="240"/>
        <w:jc w:val="both"/>
        <w:rPr>
          <w:color w:val="auto"/>
        </w:rPr>
      </w:pPr>
      <w:r w:rsidRPr="00EB2D57">
        <w:rPr>
          <w:color w:val="auto"/>
        </w:rPr>
        <w:t>—обучающихся, испытывающих трудности в освоении программы основного общего образования, развитии и социальной</w:t>
      </w:r>
      <w:r w:rsidR="00B820E2">
        <w:rPr>
          <w:color w:val="auto"/>
        </w:rPr>
        <w:t xml:space="preserve"> адаптации</w:t>
      </w:r>
      <w:r w:rsidRPr="00EB2D57">
        <w:rPr>
          <w:color w:val="auto"/>
        </w:rPr>
        <w:t>;</w:t>
      </w:r>
    </w:p>
    <w:p w:rsidR="00A57638" w:rsidRPr="00EB2D57" w:rsidRDefault="00E235EB">
      <w:pPr>
        <w:pStyle w:val="13"/>
        <w:spacing w:line="240" w:lineRule="auto"/>
        <w:ind w:left="240" w:hanging="240"/>
        <w:jc w:val="both"/>
        <w:rPr>
          <w:color w:val="auto"/>
        </w:rPr>
      </w:pPr>
      <w:r w:rsidRPr="00EB2D57">
        <w:rPr>
          <w:color w:val="auto"/>
        </w:rPr>
        <w:t>—обучающихся, проявляющих индивидуальные способности, и</w:t>
      </w:r>
      <w:r w:rsidR="00B820E2">
        <w:rPr>
          <w:color w:val="auto"/>
        </w:rPr>
        <w:t xml:space="preserve"> одаренных (Муфтиев Н., Муфтиев Ф., Шакурова И., Садриева Я., Хайбриянова Р.)</w:t>
      </w:r>
      <w:r w:rsidRPr="00EB2D57">
        <w:rPr>
          <w:color w:val="auto"/>
        </w:rPr>
        <w:t>;</w:t>
      </w:r>
    </w:p>
    <w:p w:rsidR="00A57638" w:rsidRPr="00EB2D57" w:rsidRDefault="00E235EB">
      <w:pPr>
        <w:pStyle w:val="13"/>
        <w:spacing w:line="240" w:lineRule="auto"/>
        <w:ind w:firstLine="0"/>
        <w:jc w:val="both"/>
        <w:rPr>
          <w:color w:val="auto"/>
        </w:rPr>
      </w:pPr>
      <w:r w:rsidRPr="00EB2D57">
        <w:rPr>
          <w:color w:val="auto"/>
        </w:rPr>
        <w:t>—обучающ</w:t>
      </w:r>
      <w:r w:rsidR="00B820E2">
        <w:rPr>
          <w:color w:val="auto"/>
        </w:rPr>
        <w:t>ихся с ОВЗ</w:t>
      </w:r>
      <w:r w:rsidRPr="00EB2D57">
        <w:rPr>
          <w:color w:val="auto"/>
        </w:rPr>
        <w:t>;</w:t>
      </w:r>
    </w:p>
    <w:p w:rsidR="00A57638" w:rsidRPr="00EB2D57" w:rsidRDefault="00E235EB">
      <w:pPr>
        <w:pStyle w:val="13"/>
        <w:spacing w:line="240" w:lineRule="auto"/>
        <w:ind w:left="240" w:hanging="240"/>
        <w:jc w:val="both"/>
        <w:rPr>
          <w:color w:val="auto"/>
        </w:rPr>
      </w:pPr>
      <w:r w:rsidRPr="00EB2D57">
        <w:rPr>
          <w:color w:val="auto"/>
        </w:rPr>
        <w:t>—педагогических, учебно-вспомогательных и иных работников образовательной организации, обеспечивающих реализацию программы основного общего о</w:t>
      </w:r>
      <w:r w:rsidR="00B820E2">
        <w:rPr>
          <w:color w:val="auto"/>
        </w:rPr>
        <w:t>бразования</w:t>
      </w:r>
      <w:r w:rsidRPr="00EB2D57">
        <w:rPr>
          <w:color w:val="auto"/>
        </w:rPr>
        <w:t>;</w:t>
      </w:r>
    </w:p>
    <w:p w:rsidR="00A57638" w:rsidRPr="00EB2D57" w:rsidRDefault="00E235EB">
      <w:pPr>
        <w:pStyle w:val="13"/>
        <w:ind w:left="240" w:hanging="240"/>
        <w:jc w:val="both"/>
        <w:rPr>
          <w:color w:val="auto"/>
        </w:rPr>
      </w:pPr>
      <w:r w:rsidRPr="00EB2D57">
        <w:rPr>
          <w:color w:val="auto"/>
        </w:rPr>
        <w:t>—родителей (законных представителей) несовершеннолетних о</w:t>
      </w:r>
      <w:r w:rsidR="00B820E2">
        <w:rPr>
          <w:color w:val="auto"/>
        </w:rPr>
        <w:t>бучающихся</w:t>
      </w:r>
      <w:r w:rsidRPr="00EB2D57">
        <w:rPr>
          <w:color w:val="auto"/>
        </w:rPr>
        <w:t>.</w:t>
      </w:r>
    </w:p>
    <w:p w:rsidR="00A57638" w:rsidRPr="00EB2D57" w:rsidRDefault="00E235EB">
      <w:pPr>
        <w:pStyle w:val="13"/>
        <w:jc w:val="both"/>
        <w:rPr>
          <w:color w:val="auto"/>
        </w:rPr>
      </w:pPr>
      <w:r w:rsidRPr="00EB2D57">
        <w:rPr>
          <w:color w:val="auto"/>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rsidR="00A57638" w:rsidRPr="00EB2D57" w:rsidRDefault="00E235EB">
      <w:pPr>
        <w:pStyle w:val="13"/>
        <w:jc w:val="both"/>
        <w:rPr>
          <w:color w:val="auto"/>
        </w:rPr>
      </w:pPr>
      <w:r w:rsidRPr="00EB2D57">
        <w:rPr>
          <w:color w:val="auto"/>
        </w:rPr>
        <w:t>В процессе реализации основной образовательной программы используются такие формы психолого-педагогического сопровождения как:</w:t>
      </w:r>
    </w:p>
    <w:p w:rsidR="00A57638" w:rsidRPr="00EB2D57" w:rsidRDefault="00E235EB" w:rsidP="004318C2">
      <w:pPr>
        <w:pStyle w:val="13"/>
        <w:numPr>
          <w:ilvl w:val="0"/>
          <w:numId w:val="363"/>
        </w:numPr>
        <w:spacing w:line="276" w:lineRule="auto"/>
        <w:jc w:val="both"/>
        <w:rPr>
          <w:color w:val="auto"/>
        </w:rPr>
      </w:pPr>
      <w:r w:rsidRPr="00EB2D57">
        <w:rPr>
          <w:color w:val="auto"/>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A57638" w:rsidRPr="00EB2D57" w:rsidRDefault="00E235EB" w:rsidP="004318C2">
      <w:pPr>
        <w:pStyle w:val="13"/>
        <w:numPr>
          <w:ilvl w:val="0"/>
          <w:numId w:val="363"/>
        </w:numPr>
        <w:spacing w:line="276" w:lineRule="auto"/>
        <w:jc w:val="both"/>
        <w:rPr>
          <w:color w:val="auto"/>
        </w:rPr>
      </w:pPr>
      <w:r w:rsidRPr="00EB2D57">
        <w:rPr>
          <w:color w:val="auto"/>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A57638" w:rsidRPr="00EB2D57" w:rsidRDefault="00E235EB" w:rsidP="00E779B2">
      <w:pPr>
        <w:pStyle w:val="13"/>
        <w:ind w:left="709" w:firstLine="0"/>
        <w:jc w:val="both"/>
        <w:rPr>
          <w:color w:val="auto"/>
        </w:rPr>
      </w:pPr>
      <w:r w:rsidRPr="00EB2D57">
        <w:rPr>
          <w:i/>
          <w:iCs/>
          <w:color w:val="auto"/>
        </w:rPr>
        <w:t>(расписание консультаций и сотрудников, уполномоченных их проводить)</w:t>
      </w:r>
    </w:p>
    <w:p w:rsidR="00A57638" w:rsidRPr="00EB2D57" w:rsidRDefault="00E235EB" w:rsidP="004318C2">
      <w:pPr>
        <w:pStyle w:val="13"/>
        <w:numPr>
          <w:ilvl w:val="0"/>
          <w:numId w:val="363"/>
        </w:numPr>
        <w:spacing w:line="283" w:lineRule="auto"/>
        <w:jc w:val="both"/>
        <w:rPr>
          <w:color w:val="auto"/>
        </w:rPr>
      </w:pPr>
      <w:r w:rsidRPr="00EB2D57">
        <w:rPr>
          <w:color w:val="auto"/>
        </w:rPr>
        <w:t>профилактика, экспертиза, развивающая работа, просвещение, коррекционная работа, осуществляемая в течение всего учебного времени.</w:t>
      </w:r>
    </w:p>
    <w:p w:rsidR="00A57638" w:rsidRPr="00EB2D57" w:rsidRDefault="00E235EB" w:rsidP="00E779B2">
      <w:pPr>
        <w:pStyle w:val="13"/>
        <w:spacing w:after="140"/>
        <w:ind w:left="709" w:firstLine="0"/>
        <w:jc w:val="both"/>
        <w:rPr>
          <w:color w:val="auto"/>
        </w:rPr>
      </w:pPr>
      <w:r w:rsidRPr="00EB2D57">
        <w:rPr>
          <w:i/>
          <w:iCs/>
          <w:color w:val="auto"/>
        </w:rPr>
        <w:t>(план-график проведения мероприятий — при наличии)</w:t>
      </w:r>
    </w:p>
    <w:p w:rsidR="00E779B2" w:rsidRDefault="00E779B2" w:rsidP="006B14E0">
      <w:bookmarkStart w:id="876" w:name="bookmark1984"/>
    </w:p>
    <w:p w:rsidR="00A57638" w:rsidRPr="00EB2D57" w:rsidRDefault="00E235EB" w:rsidP="00E779B2">
      <w:pPr>
        <w:pStyle w:val="31"/>
      </w:pPr>
      <w:bookmarkStart w:id="877" w:name="_Toc105502825"/>
      <w:r w:rsidRPr="00EB2D57">
        <w:t>3.4.3. Финансово-экономические условия реализации образовательной программы основного общего образования</w:t>
      </w:r>
      <w:bookmarkEnd w:id="876"/>
      <w:bookmarkEnd w:id="877"/>
    </w:p>
    <w:p w:rsidR="00A57638" w:rsidRPr="00EB2D57" w:rsidRDefault="00E235EB">
      <w:pPr>
        <w:pStyle w:val="13"/>
        <w:jc w:val="both"/>
        <w:rPr>
          <w:color w:val="auto"/>
        </w:rPr>
      </w:pPr>
      <w:r w:rsidRPr="00EB2D57">
        <w:rPr>
          <w:color w:val="auto"/>
        </w:rPr>
        <w:t>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w:t>
      </w:r>
    </w:p>
    <w:p w:rsidR="00A57638" w:rsidRPr="00EB2D57" w:rsidRDefault="00E235EB">
      <w:pPr>
        <w:pStyle w:val="13"/>
        <w:jc w:val="both"/>
        <w:rPr>
          <w:color w:val="auto"/>
        </w:rPr>
      </w:pPr>
      <w:r w:rsidRPr="00EB2D57">
        <w:rPr>
          <w:color w:val="auto"/>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A57638" w:rsidRPr="00EB2D57" w:rsidRDefault="00E235EB">
      <w:pPr>
        <w:pStyle w:val="13"/>
        <w:jc w:val="both"/>
        <w:rPr>
          <w:color w:val="auto"/>
        </w:rPr>
      </w:pPr>
      <w:r w:rsidRPr="00EB2D57">
        <w:rPr>
          <w:color w:val="auto"/>
        </w:rPr>
        <w:t>Финансовое обеспечение реализации образовательной программы основного общего обр</w:t>
      </w:r>
      <w:r w:rsidR="00212B90">
        <w:rPr>
          <w:color w:val="auto"/>
        </w:rPr>
        <w:t xml:space="preserve">азования </w:t>
      </w:r>
      <w:r w:rsidRPr="00EB2D57">
        <w:rPr>
          <w:color w:val="auto"/>
        </w:rPr>
        <w:t xml:space="preserve">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A57638" w:rsidRPr="00EB2D57" w:rsidRDefault="00E235EB">
      <w:pPr>
        <w:pStyle w:val="13"/>
        <w:jc w:val="both"/>
        <w:rPr>
          <w:color w:val="auto"/>
        </w:rPr>
      </w:pPr>
      <w:r w:rsidRPr="00EB2D57">
        <w:rPr>
          <w:color w:val="auto"/>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rsidR="00A57638" w:rsidRPr="00EB2D57" w:rsidRDefault="00E235EB" w:rsidP="00E779B2">
      <w:pPr>
        <w:pStyle w:val="13"/>
        <w:spacing w:after="240"/>
        <w:jc w:val="both"/>
        <w:rPr>
          <w:color w:val="auto"/>
        </w:rPr>
      </w:pPr>
      <w:r w:rsidRPr="00EB2D57">
        <w:rPr>
          <w:color w:val="auto"/>
        </w:rPr>
        <w:t>При этом формирование и утверждение нормативов финансирования государственной (муниципальной) услуги по реализации программ основного общего образования, в том числе адаптированных,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AF6102" w:rsidRPr="00EB2D57" w:rsidRDefault="00E235EB" w:rsidP="00E779B2">
      <w:pPr>
        <w:pStyle w:val="13"/>
        <w:jc w:val="both"/>
        <w:rPr>
          <w:color w:val="auto"/>
        </w:rPr>
      </w:pPr>
      <w:r w:rsidRPr="00EB2D57">
        <w:rPr>
          <w:color w:val="auto"/>
        </w:rPr>
        <w:t xml:space="preserve">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 </w:t>
      </w:r>
    </w:p>
    <w:p w:rsidR="00A57638" w:rsidRPr="00EB2D57" w:rsidRDefault="00E235EB" w:rsidP="004318C2">
      <w:pPr>
        <w:pStyle w:val="13"/>
        <w:numPr>
          <w:ilvl w:val="0"/>
          <w:numId w:val="363"/>
        </w:numPr>
        <w:jc w:val="both"/>
        <w:rPr>
          <w:color w:val="auto"/>
        </w:rPr>
      </w:pPr>
      <w:r w:rsidRPr="00EB2D57">
        <w:rPr>
          <w:color w:val="auto"/>
        </w:rPr>
        <w:t>расходы на оплату труда работников, участвующих в разработке и реализации образовательной программы основного общего образования;</w:t>
      </w:r>
    </w:p>
    <w:p w:rsidR="00A57638" w:rsidRPr="00EB2D57" w:rsidRDefault="00E235EB" w:rsidP="004318C2">
      <w:pPr>
        <w:pStyle w:val="13"/>
        <w:numPr>
          <w:ilvl w:val="0"/>
          <w:numId w:val="364"/>
        </w:numPr>
        <w:jc w:val="both"/>
        <w:rPr>
          <w:color w:val="auto"/>
        </w:rPr>
      </w:pPr>
      <w:r w:rsidRPr="00EB2D57">
        <w:rPr>
          <w:color w:val="auto"/>
        </w:rPr>
        <w:t>расходы на приобретение учебников и учебных пособий, средств обучения;</w:t>
      </w:r>
    </w:p>
    <w:p w:rsidR="00A57638" w:rsidRPr="00EB2D57" w:rsidRDefault="00E235EB" w:rsidP="004318C2">
      <w:pPr>
        <w:pStyle w:val="13"/>
        <w:numPr>
          <w:ilvl w:val="0"/>
          <w:numId w:val="364"/>
        </w:numPr>
        <w:jc w:val="both"/>
        <w:rPr>
          <w:color w:val="auto"/>
        </w:rPr>
      </w:pPr>
      <w:r w:rsidRPr="00EB2D57">
        <w:rPr>
          <w:color w:val="auto"/>
        </w:rPr>
        <w:t>прочие расходы (за исключением расходов на содержание зданий и оплату коммунальных услуг, осуществляемых из местных бюджетов).</w:t>
      </w:r>
    </w:p>
    <w:p w:rsidR="00A57638" w:rsidRPr="00EB2D57" w:rsidRDefault="00E235EB" w:rsidP="00E779B2">
      <w:pPr>
        <w:pStyle w:val="13"/>
        <w:jc w:val="both"/>
        <w:rPr>
          <w:color w:val="auto"/>
        </w:rPr>
      </w:pPr>
      <w:r w:rsidRPr="00EB2D57">
        <w:rPr>
          <w:color w:val="auto"/>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A57638" w:rsidRPr="00EB2D57" w:rsidRDefault="00E235EB">
      <w:pPr>
        <w:pStyle w:val="13"/>
        <w:jc w:val="both"/>
        <w:rPr>
          <w:color w:val="auto"/>
        </w:rPr>
      </w:pPr>
      <w:r w:rsidRPr="00EB2D57">
        <w:rPr>
          <w:color w:val="auto"/>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A57638" w:rsidRPr="00EB2D57" w:rsidRDefault="00E235EB">
      <w:pPr>
        <w:pStyle w:val="13"/>
        <w:jc w:val="both"/>
        <w:rPr>
          <w:color w:val="auto"/>
        </w:rPr>
      </w:pPr>
      <w:r w:rsidRPr="00EB2D57">
        <w:rPr>
          <w:color w:val="auto"/>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rsidR="00A57638" w:rsidRPr="00EB2D57" w:rsidRDefault="00E235EB">
      <w:pPr>
        <w:pStyle w:val="13"/>
        <w:jc w:val="both"/>
        <w:rPr>
          <w:color w:val="auto"/>
        </w:rPr>
      </w:pPr>
      <w:r w:rsidRPr="00EB2D57">
        <w:rPr>
          <w:color w:val="auto"/>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A57638" w:rsidRPr="00EB2D57" w:rsidRDefault="00E235EB">
      <w:pPr>
        <w:pStyle w:val="13"/>
        <w:jc w:val="both"/>
        <w:rPr>
          <w:color w:val="auto"/>
        </w:rPr>
      </w:pPr>
      <w:r w:rsidRPr="00EB2D57">
        <w:rPr>
          <w:color w:val="auto"/>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создания специальных условий для коррекции нарушений развития.</w:t>
      </w:r>
    </w:p>
    <w:p w:rsidR="00A57638" w:rsidRPr="00EB2D57" w:rsidRDefault="00E235EB">
      <w:pPr>
        <w:pStyle w:val="13"/>
        <w:jc w:val="both"/>
        <w:rPr>
          <w:color w:val="auto"/>
        </w:rPr>
      </w:pPr>
      <w:r w:rsidRPr="00EB2D57">
        <w:rPr>
          <w:color w:val="auto"/>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A57638" w:rsidRPr="00EB2D57" w:rsidRDefault="00E235EB">
      <w:pPr>
        <w:pStyle w:val="13"/>
        <w:jc w:val="both"/>
        <w:rPr>
          <w:color w:val="auto"/>
        </w:rPr>
      </w:pPr>
      <w:r w:rsidRPr="00EB2D57">
        <w:rPr>
          <w:color w:val="auto"/>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A57638" w:rsidRPr="00EB2D57" w:rsidRDefault="00E235EB">
      <w:pPr>
        <w:pStyle w:val="13"/>
        <w:jc w:val="both"/>
        <w:rPr>
          <w:color w:val="auto"/>
        </w:rPr>
      </w:pPr>
      <w:r w:rsidRPr="00EB2D57">
        <w:rPr>
          <w:color w:val="auto"/>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A57638" w:rsidRPr="00EB2D57" w:rsidRDefault="00E235EB">
      <w:pPr>
        <w:pStyle w:val="13"/>
        <w:jc w:val="both"/>
        <w:rPr>
          <w:color w:val="auto"/>
        </w:rPr>
      </w:pPr>
      <w:r w:rsidRPr="00EB2D57">
        <w:rPr>
          <w:color w:val="auto"/>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A57638" w:rsidRPr="00EB2D57" w:rsidRDefault="00E235EB" w:rsidP="00E779B2">
      <w:pPr>
        <w:pStyle w:val="13"/>
        <w:jc w:val="both"/>
        <w:rPr>
          <w:color w:val="auto"/>
        </w:rPr>
      </w:pPr>
      <w:r w:rsidRPr="00EB2D57">
        <w:rPr>
          <w:color w:val="auto"/>
        </w:rPr>
        <w:t>Образовательная организация самостоятельно определяет:</w:t>
      </w:r>
    </w:p>
    <w:p w:rsidR="00A57638" w:rsidRPr="00EB2D57" w:rsidRDefault="00E235EB" w:rsidP="004318C2">
      <w:pPr>
        <w:pStyle w:val="13"/>
        <w:numPr>
          <w:ilvl w:val="0"/>
          <w:numId w:val="365"/>
        </w:numPr>
        <w:jc w:val="both"/>
        <w:rPr>
          <w:color w:val="auto"/>
        </w:rPr>
      </w:pPr>
      <w:r w:rsidRPr="00EB2D57">
        <w:rPr>
          <w:color w:val="auto"/>
        </w:rPr>
        <w:t>соотношение базовой и стимулирующей части фонда оплаты труда;</w:t>
      </w:r>
    </w:p>
    <w:p w:rsidR="00A57638" w:rsidRPr="00EB2D57" w:rsidRDefault="00E235EB" w:rsidP="004318C2">
      <w:pPr>
        <w:pStyle w:val="13"/>
        <w:numPr>
          <w:ilvl w:val="0"/>
          <w:numId w:val="365"/>
        </w:numPr>
        <w:jc w:val="both"/>
        <w:rPr>
          <w:color w:val="auto"/>
        </w:rPr>
      </w:pPr>
      <w:r w:rsidRPr="00EB2D57">
        <w:rPr>
          <w:color w:val="auto"/>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A57638" w:rsidRPr="00EB2D57" w:rsidRDefault="00E235EB" w:rsidP="004318C2">
      <w:pPr>
        <w:pStyle w:val="13"/>
        <w:numPr>
          <w:ilvl w:val="0"/>
          <w:numId w:val="365"/>
        </w:numPr>
        <w:jc w:val="both"/>
        <w:rPr>
          <w:color w:val="auto"/>
        </w:rPr>
      </w:pPr>
      <w:r w:rsidRPr="00EB2D57">
        <w:rPr>
          <w:color w:val="auto"/>
        </w:rPr>
        <w:t>соотношение общей и специальной частей внутри базовой части фонда оплаты труда;</w:t>
      </w:r>
    </w:p>
    <w:p w:rsidR="00A57638" w:rsidRPr="00EB2D57" w:rsidRDefault="00E235EB" w:rsidP="004318C2">
      <w:pPr>
        <w:pStyle w:val="13"/>
        <w:numPr>
          <w:ilvl w:val="0"/>
          <w:numId w:val="365"/>
        </w:numPr>
        <w:jc w:val="both"/>
        <w:rPr>
          <w:color w:val="auto"/>
        </w:rPr>
      </w:pPr>
      <w:r w:rsidRPr="00EB2D57">
        <w:rPr>
          <w:color w:val="auto"/>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A57638" w:rsidRPr="00EB2D57" w:rsidRDefault="00E235EB" w:rsidP="00E779B2">
      <w:pPr>
        <w:pStyle w:val="13"/>
        <w:jc w:val="both"/>
        <w:rPr>
          <w:color w:val="auto"/>
        </w:rPr>
      </w:pPr>
      <w:r w:rsidRPr="00EB2D57">
        <w:rPr>
          <w:color w:val="auto"/>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A57638" w:rsidRPr="00EB2D57" w:rsidRDefault="00E235EB">
      <w:pPr>
        <w:pStyle w:val="13"/>
        <w:spacing w:line="259" w:lineRule="auto"/>
        <w:jc w:val="both"/>
        <w:rPr>
          <w:color w:val="auto"/>
        </w:rPr>
      </w:pPr>
      <w:r w:rsidRPr="00EB2D57">
        <w:rPr>
          <w:color w:val="auto"/>
        </w:rPr>
        <w:t>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A57638" w:rsidRPr="00EB2D57" w:rsidRDefault="00E235EB">
      <w:pPr>
        <w:pStyle w:val="13"/>
        <w:spacing w:line="259" w:lineRule="auto"/>
        <w:jc w:val="both"/>
        <w:rPr>
          <w:color w:val="auto"/>
        </w:rPr>
      </w:pPr>
      <w:r w:rsidRPr="00EB2D57">
        <w:rPr>
          <w:color w:val="auto"/>
        </w:rPr>
        <w:t>Взаимодействие осуществляется:</w:t>
      </w:r>
    </w:p>
    <w:p w:rsidR="00A57638" w:rsidRPr="00EB2D57" w:rsidRDefault="00E235EB" w:rsidP="004318C2">
      <w:pPr>
        <w:pStyle w:val="13"/>
        <w:numPr>
          <w:ilvl w:val="0"/>
          <w:numId w:val="366"/>
        </w:numPr>
        <w:spacing w:line="276" w:lineRule="auto"/>
        <w:jc w:val="both"/>
        <w:rPr>
          <w:color w:val="auto"/>
        </w:rPr>
      </w:pPr>
      <w:r w:rsidRPr="00EB2D57">
        <w:rPr>
          <w:color w:val="auto"/>
        </w:rP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A57638" w:rsidRPr="00EB2D57" w:rsidRDefault="00E235EB" w:rsidP="004318C2">
      <w:pPr>
        <w:pStyle w:val="13"/>
        <w:numPr>
          <w:ilvl w:val="0"/>
          <w:numId w:val="366"/>
        </w:numPr>
        <w:jc w:val="both"/>
        <w:rPr>
          <w:color w:val="auto"/>
        </w:rPr>
      </w:pPr>
      <w:r w:rsidRPr="00EB2D57">
        <w:rPr>
          <w:color w:val="auto"/>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A57638" w:rsidRPr="00EB2D57" w:rsidRDefault="00E235EB">
      <w:pPr>
        <w:pStyle w:val="13"/>
        <w:jc w:val="both"/>
        <w:rPr>
          <w:color w:val="auto"/>
        </w:rPr>
      </w:pPr>
      <w:r w:rsidRPr="00EB2D57">
        <w:rPr>
          <w:color w:val="auto"/>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A57638" w:rsidRPr="00EB2D57" w:rsidRDefault="00E235EB">
      <w:pPr>
        <w:pStyle w:val="13"/>
        <w:jc w:val="both"/>
        <w:rPr>
          <w:color w:val="auto"/>
        </w:rPr>
      </w:pPr>
      <w:r w:rsidRPr="00EB2D57">
        <w:rPr>
          <w:color w:val="auto"/>
        </w:rPr>
        <w:t>Примерный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 определенным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rsidR="00A57638" w:rsidRPr="00EB2D57" w:rsidRDefault="00E235EB">
      <w:pPr>
        <w:pStyle w:val="13"/>
        <w:jc w:val="both"/>
        <w:rPr>
          <w:color w:val="auto"/>
        </w:rPr>
      </w:pPr>
      <w:r w:rsidRPr="00EB2D57">
        <w:rPr>
          <w:color w:val="auto"/>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A57638" w:rsidRPr="00EB2D57" w:rsidRDefault="00E235EB">
      <w:pPr>
        <w:pStyle w:val="13"/>
        <w:jc w:val="both"/>
        <w:rPr>
          <w:color w:val="auto"/>
        </w:rPr>
      </w:pPr>
      <w:r w:rsidRPr="00EB2D57">
        <w:rPr>
          <w:color w:val="auto"/>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E779B2" w:rsidRDefault="00E779B2" w:rsidP="00E779B2">
      <w:pPr>
        <w:pStyle w:val="af5"/>
      </w:pPr>
      <w:bookmarkStart w:id="878" w:name="bookmark1986"/>
    </w:p>
    <w:p w:rsidR="00A57638" w:rsidRPr="00EB2D57" w:rsidRDefault="00E235EB" w:rsidP="00E779B2">
      <w:pPr>
        <w:pStyle w:val="af5"/>
      </w:pPr>
      <w:r w:rsidRPr="00EB2D57">
        <w:t>Материально-техническое и учебно-методическое обеспечение программы основного общего образования</w:t>
      </w:r>
      <w:bookmarkEnd w:id="878"/>
    </w:p>
    <w:p w:rsidR="00E779B2" w:rsidRDefault="00E779B2" w:rsidP="00E779B2">
      <w:pPr>
        <w:pStyle w:val="af5"/>
      </w:pPr>
      <w:bookmarkStart w:id="879" w:name="bookmark1988"/>
    </w:p>
    <w:p w:rsidR="00A57638" w:rsidRPr="00EB2D57" w:rsidRDefault="00E235EB" w:rsidP="00E779B2">
      <w:pPr>
        <w:pStyle w:val="af5"/>
      </w:pPr>
      <w:r w:rsidRPr="00EB2D57">
        <w:t>Информационно-образовательная среда</w:t>
      </w:r>
      <w:bookmarkEnd w:id="879"/>
    </w:p>
    <w:p w:rsidR="00A57638" w:rsidRPr="00EB2D57" w:rsidRDefault="00E235EB">
      <w:pPr>
        <w:pStyle w:val="13"/>
        <w:jc w:val="both"/>
        <w:rPr>
          <w:color w:val="auto"/>
        </w:rPr>
      </w:pPr>
      <w:r w:rsidRPr="00EB2D57">
        <w:rPr>
          <w:color w:val="auto"/>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rsidR="00A57638" w:rsidRPr="00EB2D57" w:rsidRDefault="00E235EB">
      <w:pPr>
        <w:pStyle w:val="13"/>
        <w:jc w:val="both"/>
        <w:rPr>
          <w:color w:val="auto"/>
        </w:rPr>
      </w:pPr>
      <w:r w:rsidRPr="00EB2D57">
        <w:rPr>
          <w:color w:val="auto"/>
        </w:rPr>
        <w:t>Основными компонентами ИОС образовательной организации являются:</w:t>
      </w:r>
    </w:p>
    <w:p w:rsidR="00A57638" w:rsidRPr="00EB2D57" w:rsidRDefault="00E235EB" w:rsidP="004318C2">
      <w:pPr>
        <w:pStyle w:val="13"/>
        <w:numPr>
          <w:ilvl w:val="0"/>
          <w:numId w:val="367"/>
        </w:numPr>
        <w:spacing w:line="269" w:lineRule="auto"/>
        <w:jc w:val="both"/>
        <w:rPr>
          <w:color w:val="auto"/>
        </w:rPr>
      </w:pPr>
      <w:r w:rsidRPr="00EB2D57">
        <w:rPr>
          <w:color w:val="auto"/>
        </w:rPr>
        <w:t>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менее одного учебника по учебному предмету обязательной части учебного плана на одного обучающегося;</w:t>
      </w:r>
    </w:p>
    <w:p w:rsidR="00A57638" w:rsidRPr="00EB2D57" w:rsidRDefault="00E235EB" w:rsidP="004318C2">
      <w:pPr>
        <w:pStyle w:val="13"/>
        <w:numPr>
          <w:ilvl w:val="0"/>
          <w:numId w:val="367"/>
        </w:numPr>
        <w:spacing w:line="283" w:lineRule="auto"/>
        <w:jc w:val="both"/>
        <w:rPr>
          <w:color w:val="auto"/>
        </w:rPr>
      </w:pPr>
      <w:r w:rsidRPr="00EB2D57">
        <w:rPr>
          <w:color w:val="auto"/>
        </w:rPr>
        <w:t>фонд дополнительной литературы (художественная и научно-популярная литература, справочно-библиографические и периодические издания);</w:t>
      </w:r>
    </w:p>
    <w:p w:rsidR="00A57638" w:rsidRPr="00EB2D57" w:rsidRDefault="00E235EB" w:rsidP="004318C2">
      <w:pPr>
        <w:pStyle w:val="13"/>
        <w:numPr>
          <w:ilvl w:val="0"/>
          <w:numId w:val="367"/>
        </w:numPr>
        <w:spacing w:line="283" w:lineRule="auto"/>
        <w:jc w:val="both"/>
        <w:rPr>
          <w:color w:val="auto"/>
        </w:rPr>
      </w:pPr>
      <w:r w:rsidRPr="00EB2D57">
        <w:rPr>
          <w:color w:val="auto"/>
        </w:rPr>
        <w:t>учебно-наглядные пособия (средства натурного фонда, модели, печатные, экранно-звуковые средства, мультимедийные средства);</w:t>
      </w:r>
    </w:p>
    <w:p w:rsidR="00A57638" w:rsidRPr="00EB2D57" w:rsidRDefault="00E235EB" w:rsidP="004318C2">
      <w:pPr>
        <w:pStyle w:val="13"/>
        <w:numPr>
          <w:ilvl w:val="0"/>
          <w:numId w:val="367"/>
        </w:numPr>
        <w:spacing w:line="276" w:lineRule="auto"/>
        <w:jc w:val="both"/>
        <w:rPr>
          <w:color w:val="auto"/>
        </w:rPr>
      </w:pPr>
      <w:r w:rsidRPr="00EB2D57">
        <w:rPr>
          <w:color w:val="auto"/>
        </w:rPr>
        <w:t>информационно-образовательные ресурсы Интернета, прошедшие в установленом порядке процедуру верификации и обеспечивающие доступ обучающихся к учебным материалам, в т. ч. к наследию отечественного кинематографа;</w:t>
      </w:r>
    </w:p>
    <w:p w:rsidR="00A57638" w:rsidRPr="00EB2D57" w:rsidRDefault="00E235EB" w:rsidP="004318C2">
      <w:pPr>
        <w:pStyle w:val="13"/>
        <w:numPr>
          <w:ilvl w:val="0"/>
          <w:numId w:val="367"/>
        </w:numPr>
        <w:spacing w:line="360" w:lineRule="auto"/>
        <w:jc w:val="both"/>
        <w:rPr>
          <w:color w:val="auto"/>
        </w:rPr>
      </w:pPr>
      <w:r w:rsidRPr="00EB2D57">
        <w:rPr>
          <w:color w:val="auto"/>
        </w:rPr>
        <w:t>информационно-телекоммуникационная инфраструктура;</w:t>
      </w:r>
    </w:p>
    <w:p w:rsidR="00A57638" w:rsidRPr="00EB2D57" w:rsidRDefault="00E235EB" w:rsidP="004318C2">
      <w:pPr>
        <w:pStyle w:val="13"/>
        <w:numPr>
          <w:ilvl w:val="0"/>
          <w:numId w:val="367"/>
        </w:numPr>
        <w:spacing w:line="300" w:lineRule="auto"/>
        <w:jc w:val="both"/>
        <w:rPr>
          <w:color w:val="auto"/>
        </w:rPr>
      </w:pPr>
      <w:r w:rsidRPr="00EB2D57">
        <w:rPr>
          <w:color w:val="auto"/>
        </w:rPr>
        <w:t>технические средства, обеспечивающие функционирование информационно-образовательной среды;</w:t>
      </w:r>
    </w:p>
    <w:p w:rsidR="00A57638" w:rsidRPr="00EB2D57" w:rsidRDefault="00E235EB" w:rsidP="004318C2">
      <w:pPr>
        <w:pStyle w:val="13"/>
        <w:numPr>
          <w:ilvl w:val="0"/>
          <w:numId w:val="367"/>
        </w:numPr>
        <w:spacing w:line="300" w:lineRule="auto"/>
        <w:jc w:val="both"/>
        <w:rPr>
          <w:color w:val="auto"/>
        </w:rPr>
      </w:pPr>
      <w:r w:rsidRPr="00EB2D57">
        <w:rPr>
          <w:color w:val="auto"/>
        </w:rPr>
        <w:t>программные инструменты, обеспечивающие функционирование информационно-образовательной среды;</w:t>
      </w:r>
    </w:p>
    <w:p w:rsidR="00A57638" w:rsidRPr="00EB2D57" w:rsidRDefault="00E235EB" w:rsidP="004318C2">
      <w:pPr>
        <w:pStyle w:val="13"/>
        <w:numPr>
          <w:ilvl w:val="0"/>
          <w:numId w:val="367"/>
        </w:numPr>
        <w:spacing w:line="300" w:lineRule="auto"/>
        <w:jc w:val="both"/>
        <w:rPr>
          <w:color w:val="auto"/>
        </w:rPr>
      </w:pPr>
      <w:r w:rsidRPr="00EB2D57">
        <w:rPr>
          <w:rFonts w:ascii="Arial" w:eastAsia="Arial" w:hAnsi="Arial" w:cs="Arial"/>
          <w:color w:val="auto"/>
          <w:sz w:val="14"/>
          <w:szCs w:val="14"/>
        </w:rPr>
        <w:t xml:space="preserve"> </w:t>
      </w:r>
      <w:r w:rsidRPr="00EB2D57">
        <w:rPr>
          <w:color w:val="auto"/>
        </w:rPr>
        <w:t>служба технической поддержки функционирования информационно-образовательной среды.</w:t>
      </w:r>
    </w:p>
    <w:p w:rsidR="00A57638" w:rsidRPr="00EB2D57" w:rsidRDefault="00E235EB">
      <w:pPr>
        <w:pStyle w:val="13"/>
        <w:jc w:val="both"/>
        <w:rPr>
          <w:color w:val="auto"/>
        </w:rPr>
      </w:pPr>
      <w:r w:rsidRPr="00EB2D57">
        <w:rPr>
          <w:color w:val="auto"/>
        </w:rPr>
        <w:t>ИОС образовательной организации предоставляет для участников образовательного процесса возможность:</w:t>
      </w:r>
    </w:p>
    <w:p w:rsidR="00A57638" w:rsidRPr="00EB2D57" w:rsidRDefault="00E235EB" w:rsidP="004318C2">
      <w:pPr>
        <w:pStyle w:val="13"/>
        <w:numPr>
          <w:ilvl w:val="0"/>
          <w:numId w:val="368"/>
        </w:numPr>
        <w:spacing w:line="283" w:lineRule="auto"/>
        <w:jc w:val="both"/>
        <w:rPr>
          <w:color w:val="auto"/>
        </w:rPr>
      </w:pPr>
      <w:r w:rsidRPr="00EB2D57">
        <w:rPr>
          <w:color w:val="auto"/>
        </w:rPr>
        <w:t>достижения обучающимися планируемых результатов освоения ООП ООО, в том числе адаптированной для обучающихся с ограниченными возможностями здоровья (ОВЗ);</w:t>
      </w:r>
    </w:p>
    <w:p w:rsidR="00A57638" w:rsidRPr="00EB2D57" w:rsidRDefault="00E235EB" w:rsidP="004318C2">
      <w:pPr>
        <w:pStyle w:val="13"/>
        <w:numPr>
          <w:ilvl w:val="0"/>
          <w:numId w:val="368"/>
        </w:numPr>
        <w:spacing w:line="259" w:lineRule="auto"/>
        <w:jc w:val="both"/>
        <w:rPr>
          <w:color w:val="auto"/>
        </w:rPr>
      </w:pPr>
      <w:r w:rsidRPr="00EB2D57">
        <w:rPr>
          <w:color w:val="auto"/>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rsidR="00A57638" w:rsidRPr="00EB2D57" w:rsidRDefault="00E235EB" w:rsidP="004318C2">
      <w:pPr>
        <w:pStyle w:val="13"/>
        <w:numPr>
          <w:ilvl w:val="0"/>
          <w:numId w:val="368"/>
        </w:numPr>
        <w:spacing w:line="259" w:lineRule="auto"/>
        <w:jc w:val="both"/>
        <w:rPr>
          <w:color w:val="auto"/>
        </w:rPr>
      </w:pPr>
      <w:r w:rsidRPr="00EB2D57">
        <w:rPr>
          <w:color w:val="auto"/>
        </w:rPr>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rsidR="00A57638" w:rsidRPr="00EB2D57" w:rsidRDefault="00E235EB" w:rsidP="004318C2">
      <w:pPr>
        <w:pStyle w:val="13"/>
        <w:numPr>
          <w:ilvl w:val="0"/>
          <w:numId w:val="368"/>
        </w:numPr>
        <w:spacing w:line="259" w:lineRule="auto"/>
        <w:jc w:val="both"/>
        <w:rPr>
          <w:color w:val="auto"/>
        </w:rPr>
      </w:pPr>
      <w:r w:rsidRPr="00EB2D57">
        <w:rPr>
          <w:color w:val="auto"/>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A57638" w:rsidRPr="00EB2D57" w:rsidRDefault="00E235EB" w:rsidP="004318C2">
      <w:pPr>
        <w:pStyle w:val="13"/>
        <w:numPr>
          <w:ilvl w:val="0"/>
          <w:numId w:val="368"/>
        </w:numPr>
        <w:spacing w:line="259" w:lineRule="auto"/>
        <w:jc w:val="both"/>
        <w:rPr>
          <w:color w:val="auto"/>
        </w:rPr>
      </w:pPr>
      <w:r w:rsidRPr="00EB2D57">
        <w:rPr>
          <w:color w:val="auto"/>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rsidR="00A57638" w:rsidRPr="00EB2D57" w:rsidRDefault="00E235EB" w:rsidP="004318C2">
      <w:pPr>
        <w:pStyle w:val="13"/>
        <w:numPr>
          <w:ilvl w:val="0"/>
          <w:numId w:val="368"/>
        </w:numPr>
        <w:spacing w:line="259" w:lineRule="auto"/>
        <w:jc w:val="both"/>
        <w:rPr>
          <w:color w:val="auto"/>
        </w:rPr>
      </w:pPr>
      <w:r w:rsidRPr="00EB2D57">
        <w:rPr>
          <w:color w:val="auto"/>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A57638" w:rsidRPr="00EB2D57" w:rsidRDefault="00E235EB" w:rsidP="004318C2">
      <w:pPr>
        <w:pStyle w:val="13"/>
        <w:numPr>
          <w:ilvl w:val="0"/>
          <w:numId w:val="368"/>
        </w:numPr>
        <w:spacing w:line="259" w:lineRule="auto"/>
        <w:jc w:val="both"/>
        <w:rPr>
          <w:color w:val="auto"/>
        </w:rPr>
      </w:pPr>
      <w:r w:rsidRPr="00EB2D57">
        <w:rPr>
          <w:color w:val="auto"/>
        </w:rPr>
        <w:t>формирования у обучающихся опыта самостоятельной образовательной и общественной деятельности;</w:t>
      </w:r>
    </w:p>
    <w:p w:rsidR="00A57638" w:rsidRPr="00EB2D57" w:rsidRDefault="00E235EB" w:rsidP="004318C2">
      <w:pPr>
        <w:pStyle w:val="13"/>
        <w:numPr>
          <w:ilvl w:val="0"/>
          <w:numId w:val="368"/>
        </w:numPr>
        <w:spacing w:line="259" w:lineRule="auto"/>
        <w:jc w:val="both"/>
        <w:rPr>
          <w:color w:val="auto"/>
        </w:rPr>
      </w:pPr>
      <w:r w:rsidRPr="00EB2D57">
        <w:rPr>
          <w:color w:val="auto"/>
        </w:rPr>
        <w:t>формирования у обучающихся экологической грамотности, навыков здорового и безопасного для человека и окружающей его среды образа жизни;</w:t>
      </w:r>
    </w:p>
    <w:p w:rsidR="00A57638" w:rsidRPr="00EB2D57" w:rsidRDefault="00E235EB" w:rsidP="004318C2">
      <w:pPr>
        <w:pStyle w:val="13"/>
        <w:numPr>
          <w:ilvl w:val="0"/>
          <w:numId w:val="368"/>
        </w:numPr>
        <w:spacing w:line="259" w:lineRule="auto"/>
        <w:jc w:val="both"/>
        <w:rPr>
          <w:color w:val="auto"/>
        </w:rPr>
      </w:pPr>
      <w:r w:rsidRPr="00EB2D57">
        <w:rPr>
          <w:color w:val="auto"/>
        </w:rPr>
        <w:t>использования в образовательной деятельности современных образовательных технологий, направленных в том числе на воспитание обучающихся;</w:t>
      </w:r>
    </w:p>
    <w:p w:rsidR="00A57638" w:rsidRPr="00EB2D57" w:rsidRDefault="00E235EB" w:rsidP="004318C2">
      <w:pPr>
        <w:pStyle w:val="13"/>
        <w:numPr>
          <w:ilvl w:val="0"/>
          <w:numId w:val="368"/>
        </w:numPr>
        <w:spacing w:line="259" w:lineRule="auto"/>
        <w:jc w:val="both"/>
        <w:rPr>
          <w:color w:val="auto"/>
        </w:rPr>
      </w:pPr>
      <w:r w:rsidRPr="00EB2D57">
        <w:rPr>
          <w:color w:val="auto"/>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A57638" w:rsidRPr="00EB2D57" w:rsidRDefault="00E235EB" w:rsidP="004318C2">
      <w:pPr>
        <w:pStyle w:val="13"/>
        <w:numPr>
          <w:ilvl w:val="0"/>
          <w:numId w:val="368"/>
        </w:numPr>
        <w:spacing w:line="252" w:lineRule="auto"/>
        <w:jc w:val="both"/>
        <w:rPr>
          <w:color w:val="auto"/>
        </w:rPr>
      </w:pPr>
      <w:r w:rsidRPr="00EB2D57">
        <w:rPr>
          <w:color w:val="auto"/>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A57638" w:rsidRPr="00EB2D57" w:rsidRDefault="00E235EB" w:rsidP="004318C2">
      <w:pPr>
        <w:pStyle w:val="13"/>
        <w:numPr>
          <w:ilvl w:val="0"/>
          <w:numId w:val="368"/>
        </w:numPr>
        <w:spacing w:line="252" w:lineRule="auto"/>
        <w:jc w:val="both"/>
        <w:rPr>
          <w:color w:val="auto"/>
        </w:rPr>
      </w:pPr>
      <w:r w:rsidRPr="00EB2D57">
        <w:rPr>
          <w:color w:val="auto"/>
        </w:rPr>
        <w:t>эффективного управления организацией с использованием ИКТ, современных механизмов финансирования.</w:t>
      </w:r>
    </w:p>
    <w:p w:rsidR="00A57638" w:rsidRPr="00EB2D57" w:rsidRDefault="00E235EB">
      <w:pPr>
        <w:pStyle w:val="13"/>
        <w:spacing w:line="252" w:lineRule="auto"/>
        <w:jc w:val="both"/>
        <w:rPr>
          <w:color w:val="auto"/>
        </w:rPr>
      </w:pPr>
      <w:r w:rsidRPr="00EB2D57">
        <w:rPr>
          <w:color w:val="auto"/>
        </w:rPr>
        <w:t>Электронная информационно-образовательная среда организации обеспечивает:</w:t>
      </w:r>
    </w:p>
    <w:p w:rsidR="00A57638" w:rsidRPr="00EB2D57" w:rsidRDefault="00E235EB">
      <w:pPr>
        <w:pStyle w:val="13"/>
        <w:spacing w:line="252" w:lineRule="auto"/>
        <w:ind w:left="240" w:hanging="240"/>
        <w:jc w:val="both"/>
        <w:rPr>
          <w:color w:val="auto"/>
        </w:rPr>
      </w:pPr>
      <w:r w:rsidRPr="00EB2D57">
        <w:rPr>
          <w:rFonts w:ascii="Arial" w:eastAsia="Arial" w:hAnsi="Arial" w:cs="Arial"/>
          <w:color w:val="auto"/>
          <w:sz w:val="14"/>
          <w:szCs w:val="14"/>
        </w:rPr>
        <w:t xml:space="preserve">6 </w:t>
      </w:r>
      <w:r w:rsidRPr="00EB2D57">
        <w:rPr>
          <w:color w:val="auto"/>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(портала) образовательной организации: </w:t>
      </w:r>
      <w:r w:rsidRPr="00EB2D57">
        <w:rPr>
          <w:i/>
          <w:iCs/>
          <w:color w:val="auto"/>
        </w:rPr>
        <w:t>(указывается сайт (портал), где размещена соответствующая информация)</w:t>
      </w:r>
      <w:r w:rsidRPr="00EB2D57">
        <w:rPr>
          <w:color w:val="auto"/>
        </w:rPr>
        <w:t>;</w:t>
      </w:r>
    </w:p>
    <w:p w:rsidR="00A57638" w:rsidRPr="00EB2D57" w:rsidRDefault="00E235EB" w:rsidP="004318C2">
      <w:pPr>
        <w:pStyle w:val="13"/>
        <w:numPr>
          <w:ilvl w:val="0"/>
          <w:numId w:val="369"/>
        </w:numPr>
        <w:spacing w:line="252" w:lineRule="auto"/>
        <w:jc w:val="both"/>
        <w:rPr>
          <w:color w:val="auto"/>
        </w:rPr>
      </w:pPr>
      <w:r w:rsidRPr="00EB2D57">
        <w:rPr>
          <w:color w:val="auto"/>
        </w:rPr>
        <w:t>формирование и хранение электронного портфолио обучающегося, в том числе его работ и оценок за эти работы;</w:t>
      </w:r>
    </w:p>
    <w:p w:rsidR="00A57638" w:rsidRPr="00EB2D57" w:rsidRDefault="00E235EB" w:rsidP="004318C2">
      <w:pPr>
        <w:pStyle w:val="13"/>
        <w:numPr>
          <w:ilvl w:val="0"/>
          <w:numId w:val="369"/>
        </w:numPr>
        <w:spacing w:line="252" w:lineRule="auto"/>
        <w:jc w:val="both"/>
        <w:rPr>
          <w:color w:val="auto"/>
        </w:rPr>
      </w:pPr>
      <w:r w:rsidRPr="00EB2D57">
        <w:rPr>
          <w:color w:val="auto"/>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A57638" w:rsidRPr="00EB2D57" w:rsidRDefault="00E235EB" w:rsidP="004318C2">
      <w:pPr>
        <w:pStyle w:val="13"/>
        <w:numPr>
          <w:ilvl w:val="0"/>
          <w:numId w:val="369"/>
        </w:numPr>
        <w:spacing w:line="252" w:lineRule="auto"/>
        <w:jc w:val="both"/>
        <w:rPr>
          <w:color w:val="auto"/>
        </w:rPr>
      </w:pPr>
      <w:r w:rsidRPr="00EB2D57">
        <w:rPr>
          <w:color w:val="auto"/>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A57638" w:rsidRPr="00EB2D57" w:rsidRDefault="00E235EB" w:rsidP="004318C2">
      <w:pPr>
        <w:pStyle w:val="13"/>
        <w:numPr>
          <w:ilvl w:val="0"/>
          <w:numId w:val="369"/>
        </w:numPr>
        <w:spacing w:line="252" w:lineRule="auto"/>
        <w:jc w:val="both"/>
        <w:rPr>
          <w:color w:val="auto"/>
        </w:rPr>
      </w:pPr>
      <w:r w:rsidRPr="00EB2D57">
        <w:rPr>
          <w:color w:val="auto"/>
        </w:rPr>
        <w:t>взаимодействие между участниками образовательного процесса, в том числе синхронные и (или) асинхронные взаимодействия посредством Интернета.</w:t>
      </w:r>
    </w:p>
    <w:p w:rsidR="00A57638" w:rsidRPr="00EB2D57" w:rsidRDefault="00E235EB">
      <w:pPr>
        <w:pStyle w:val="13"/>
        <w:spacing w:line="252" w:lineRule="auto"/>
        <w:jc w:val="both"/>
        <w:rPr>
          <w:color w:val="auto"/>
        </w:rPr>
      </w:pPr>
      <w:r w:rsidRPr="00EB2D57">
        <w:rPr>
          <w:color w:val="auto"/>
        </w:rPr>
        <w:t>Электронная информационно-образовательная среда позволяет обучающимся осуществить:</w:t>
      </w:r>
    </w:p>
    <w:p w:rsidR="00A57638" w:rsidRPr="00EB2D57" w:rsidRDefault="00E235EB" w:rsidP="004318C2">
      <w:pPr>
        <w:pStyle w:val="13"/>
        <w:numPr>
          <w:ilvl w:val="0"/>
          <w:numId w:val="370"/>
        </w:numPr>
        <w:spacing w:line="252" w:lineRule="auto"/>
        <w:jc w:val="both"/>
        <w:rPr>
          <w:color w:val="auto"/>
        </w:rPr>
      </w:pPr>
      <w:r w:rsidRPr="00EB2D57">
        <w:rPr>
          <w:color w:val="auto"/>
        </w:rPr>
        <w:t>поиск и получение информации в локальной сети организации и Глобальной сети — Интернете в соответствии с учебной задачей;</w:t>
      </w:r>
    </w:p>
    <w:p w:rsidR="00A57638" w:rsidRPr="00EB2D57" w:rsidRDefault="00E235EB" w:rsidP="004318C2">
      <w:pPr>
        <w:pStyle w:val="13"/>
        <w:numPr>
          <w:ilvl w:val="0"/>
          <w:numId w:val="370"/>
        </w:numPr>
        <w:spacing w:line="252" w:lineRule="auto"/>
        <w:jc w:val="both"/>
        <w:rPr>
          <w:color w:val="auto"/>
        </w:rPr>
      </w:pPr>
      <w:r w:rsidRPr="00EB2D57">
        <w:rPr>
          <w:color w:val="auto"/>
        </w:rPr>
        <w:t>обработку информации для выступления с аудио-, видео- и графическим сопровождением;</w:t>
      </w:r>
    </w:p>
    <w:p w:rsidR="00A57638" w:rsidRPr="00EB2D57" w:rsidRDefault="00E235EB" w:rsidP="004318C2">
      <w:pPr>
        <w:pStyle w:val="13"/>
        <w:numPr>
          <w:ilvl w:val="0"/>
          <w:numId w:val="370"/>
        </w:numPr>
        <w:spacing w:line="252" w:lineRule="auto"/>
        <w:jc w:val="both"/>
        <w:rPr>
          <w:color w:val="auto"/>
        </w:rPr>
      </w:pPr>
      <w:r w:rsidRPr="00EB2D57">
        <w:rPr>
          <w:color w:val="auto"/>
        </w:rPr>
        <w:t>размещение продуктов познавательной, исследовательской и творческой деятельности в сети образовательной организации и Интернете;</w:t>
      </w:r>
    </w:p>
    <w:p w:rsidR="00A57638" w:rsidRPr="00EB2D57" w:rsidRDefault="00E235EB" w:rsidP="004318C2">
      <w:pPr>
        <w:pStyle w:val="13"/>
        <w:numPr>
          <w:ilvl w:val="0"/>
          <w:numId w:val="370"/>
        </w:numPr>
        <w:spacing w:line="252" w:lineRule="auto"/>
        <w:jc w:val="both"/>
        <w:rPr>
          <w:color w:val="auto"/>
        </w:rPr>
      </w:pPr>
      <w:r w:rsidRPr="00EB2D57">
        <w:rPr>
          <w:color w:val="auto"/>
        </w:rPr>
        <w:t>выпуск школьных печатных изданий, радиопередач;</w:t>
      </w:r>
    </w:p>
    <w:p w:rsidR="00A57638" w:rsidRPr="00EB2D57" w:rsidRDefault="00E235EB" w:rsidP="004318C2">
      <w:pPr>
        <w:pStyle w:val="13"/>
        <w:numPr>
          <w:ilvl w:val="0"/>
          <w:numId w:val="370"/>
        </w:numPr>
        <w:spacing w:line="252" w:lineRule="auto"/>
        <w:jc w:val="both"/>
        <w:rPr>
          <w:color w:val="auto"/>
        </w:rPr>
      </w:pPr>
      <w:r w:rsidRPr="00EB2D57">
        <w:rPr>
          <w:color w:val="auto"/>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rsidR="00A57638" w:rsidRPr="00EB2D57" w:rsidRDefault="00E235EB">
      <w:pPr>
        <w:pStyle w:val="13"/>
        <w:spacing w:line="252" w:lineRule="auto"/>
        <w:jc w:val="both"/>
        <w:rPr>
          <w:color w:val="auto"/>
        </w:rPr>
      </w:pPr>
      <w:r w:rsidRPr="00EB2D57">
        <w:rPr>
          <w:color w:val="auto"/>
        </w:rPr>
        <w:t>В случае реализации программы основного общего образования, в том числе адаптированной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 из любой точки, в которой имеется доступ к информационно-телекоммуникационной Сети как на территории организации, так и вне ее.</w:t>
      </w:r>
    </w:p>
    <w:p w:rsidR="00A57638" w:rsidRPr="00EB2D57" w:rsidRDefault="00E235EB">
      <w:pPr>
        <w:pStyle w:val="13"/>
        <w:jc w:val="both"/>
        <w:rPr>
          <w:color w:val="auto"/>
        </w:rPr>
      </w:pPr>
      <w:r w:rsidRPr="00EB2D57">
        <w:rPr>
          <w:color w:val="auto"/>
        </w:rPr>
        <w:t>Функционирование электронной информационно-образовательной среды требует соответвующих средств ИКТ и квалификации работников, ее использующих и поддерживающих.</w:t>
      </w:r>
    </w:p>
    <w:p w:rsidR="00A57638" w:rsidRPr="00EB2D57" w:rsidRDefault="00E235EB">
      <w:pPr>
        <w:pStyle w:val="13"/>
        <w:jc w:val="both"/>
        <w:rPr>
          <w:color w:val="auto"/>
        </w:rPr>
      </w:pPr>
      <w:r w:rsidRPr="00EB2D57">
        <w:rPr>
          <w:color w:val="auto"/>
        </w:rPr>
        <w:t>Функционирование электронной информационно-образовательной среды соответствует законодательству Российской Федерации</w:t>
      </w:r>
      <w:r w:rsidRPr="00EB2D57">
        <w:rPr>
          <w:color w:val="auto"/>
          <w:vertAlign w:val="superscript"/>
        </w:rPr>
        <w:footnoteReference w:id="36"/>
      </w:r>
      <w:r w:rsidRPr="00EB2D57">
        <w:rPr>
          <w:color w:val="auto"/>
        </w:rPr>
        <w:t>.</w:t>
      </w:r>
    </w:p>
    <w:p w:rsidR="00A57638" w:rsidRPr="00EB2D57" w:rsidRDefault="00E235EB">
      <w:pPr>
        <w:pStyle w:val="13"/>
        <w:jc w:val="both"/>
        <w:rPr>
          <w:color w:val="auto"/>
        </w:rPr>
      </w:pPr>
      <w:r w:rsidRPr="00EB2D57">
        <w:rPr>
          <w:color w:val="auto"/>
        </w:rPr>
        <w:t>Информационно-образовательная среда организации обеспечивает реализацию особых образовательных потребностей детей с ОВЗ (</w:t>
      </w:r>
      <w:r w:rsidRPr="00EB2D57">
        <w:rPr>
          <w:i/>
          <w:iCs/>
          <w:color w:val="auto"/>
        </w:rPr>
        <w:t>указывается в случае реализации адаптированных основных образовательных программ основного общего образования обучающихся с ОВЗ</w:t>
      </w:r>
      <w:r w:rsidRPr="00EB2D57">
        <w:rPr>
          <w:color w:val="auto"/>
        </w:rPr>
        <w:t>).</w:t>
      </w:r>
    </w:p>
    <w:p w:rsidR="00A57638" w:rsidRPr="00EB2D57" w:rsidRDefault="00E235EB">
      <w:pPr>
        <w:pStyle w:val="13"/>
        <w:jc w:val="both"/>
        <w:rPr>
          <w:color w:val="auto"/>
        </w:rPr>
        <w:sectPr w:rsidR="00A57638" w:rsidRPr="00EB2D57">
          <w:headerReference w:type="even" r:id="rId121"/>
          <w:headerReference w:type="default" r:id="rId122"/>
          <w:footerReference w:type="even" r:id="rId123"/>
          <w:footerReference w:type="default" r:id="rId124"/>
          <w:footnotePr>
            <w:numRestart w:val="eachPage"/>
          </w:footnotePr>
          <w:pgSz w:w="7824" w:h="12019"/>
          <w:pgMar w:top="575" w:right="711" w:bottom="973" w:left="715" w:header="0" w:footer="3" w:gutter="0"/>
          <w:cols w:space="720"/>
          <w:noEndnote/>
          <w:docGrid w:linePitch="360"/>
        </w:sectPr>
      </w:pPr>
      <w:r w:rsidRPr="00EB2D57">
        <w:rPr>
          <w:color w:val="auto"/>
        </w:rPr>
        <w:t>Характеристика информационно-образовательной среды образовательной организации по направлениям отражено в таблице (см. таблицу).</w:t>
      </w:r>
    </w:p>
    <w:tbl>
      <w:tblPr>
        <w:tblOverlap w:val="never"/>
        <w:tblW w:w="0" w:type="auto"/>
        <w:tblLayout w:type="fixed"/>
        <w:tblCellMar>
          <w:left w:w="10" w:type="dxa"/>
          <w:right w:w="10" w:type="dxa"/>
        </w:tblCellMar>
        <w:tblLook w:val="0000" w:firstRow="0" w:lastRow="0" w:firstColumn="0" w:lastColumn="0" w:noHBand="0" w:noVBand="0"/>
      </w:tblPr>
      <w:tblGrid>
        <w:gridCol w:w="571"/>
        <w:gridCol w:w="5218"/>
        <w:gridCol w:w="2030"/>
        <w:gridCol w:w="2333"/>
      </w:tblGrid>
      <w:tr w:rsidR="00A57638" w:rsidRPr="00E779B2">
        <w:trPr>
          <w:trHeight w:hRule="exact" w:val="1565"/>
        </w:trPr>
        <w:tc>
          <w:tcPr>
            <w:tcW w:w="571" w:type="dxa"/>
            <w:tcBorders>
              <w:top w:val="single" w:sz="4" w:space="0" w:color="auto"/>
              <w:left w:val="single" w:sz="4" w:space="0" w:color="auto"/>
            </w:tcBorders>
            <w:shd w:val="clear" w:color="auto" w:fill="auto"/>
            <w:vAlign w:val="center"/>
          </w:tcPr>
          <w:p w:rsidR="00A57638" w:rsidRPr="00E779B2" w:rsidRDefault="00E235EB">
            <w:pPr>
              <w:pStyle w:val="a6"/>
              <w:framePr w:w="10152" w:h="5539" w:hSpace="451" w:vSpace="19" w:wrap="notBeside" w:vAnchor="text" w:hAnchor="text" w:x="452" w:y="822"/>
              <w:spacing w:line="206" w:lineRule="auto"/>
              <w:ind w:firstLine="0"/>
              <w:jc w:val="center"/>
              <w:rPr>
                <w:color w:val="auto"/>
              </w:rPr>
            </w:pPr>
            <w:r w:rsidRPr="00E779B2">
              <w:rPr>
                <w:color w:val="auto"/>
              </w:rPr>
              <w:t>№ п/п</w:t>
            </w:r>
          </w:p>
        </w:tc>
        <w:tc>
          <w:tcPr>
            <w:tcW w:w="5218" w:type="dxa"/>
            <w:tcBorders>
              <w:top w:val="single" w:sz="4" w:space="0" w:color="auto"/>
              <w:left w:val="single" w:sz="4" w:space="0" w:color="auto"/>
            </w:tcBorders>
            <w:shd w:val="clear" w:color="auto" w:fill="auto"/>
            <w:vAlign w:val="center"/>
          </w:tcPr>
          <w:p w:rsidR="00A57638" w:rsidRPr="00E779B2" w:rsidRDefault="00E235EB">
            <w:pPr>
              <w:pStyle w:val="a6"/>
              <w:framePr w:w="10152" w:h="5539" w:hSpace="451" w:vSpace="19" w:wrap="notBeside" w:vAnchor="text" w:hAnchor="text" w:x="452" w:y="822"/>
              <w:spacing w:line="209" w:lineRule="auto"/>
              <w:ind w:firstLine="0"/>
              <w:jc w:val="center"/>
              <w:rPr>
                <w:color w:val="auto"/>
              </w:rPr>
            </w:pPr>
            <w:r w:rsidRPr="00E779B2">
              <w:rPr>
                <w:color w:val="auto"/>
              </w:rPr>
              <w:t>Компоненты информационно- образовательной среды</w:t>
            </w:r>
          </w:p>
        </w:tc>
        <w:tc>
          <w:tcPr>
            <w:tcW w:w="2030" w:type="dxa"/>
            <w:tcBorders>
              <w:top w:val="single" w:sz="4" w:space="0" w:color="auto"/>
              <w:left w:val="single" w:sz="4" w:space="0" w:color="auto"/>
            </w:tcBorders>
            <w:shd w:val="clear" w:color="auto" w:fill="auto"/>
            <w:vAlign w:val="center"/>
          </w:tcPr>
          <w:p w:rsidR="00A57638" w:rsidRPr="00E779B2" w:rsidRDefault="00E235EB">
            <w:pPr>
              <w:pStyle w:val="a6"/>
              <w:framePr w:w="10152" w:h="5539" w:hSpace="451" w:vSpace="19" w:wrap="notBeside" w:vAnchor="text" w:hAnchor="text" w:x="452" w:y="822"/>
              <w:spacing w:line="211" w:lineRule="auto"/>
              <w:ind w:firstLine="0"/>
              <w:jc w:val="center"/>
              <w:rPr>
                <w:color w:val="auto"/>
              </w:rPr>
            </w:pPr>
            <w:r w:rsidRPr="00E779B2">
              <w:rPr>
                <w:color w:val="auto"/>
              </w:rPr>
              <w:t>Наличие компонентов ИОС</w:t>
            </w:r>
          </w:p>
        </w:tc>
        <w:tc>
          <w:tcPr>
            <w:tcW w:w="2333" w:type="dxa"/>
            <w:tcBorders>
              <w:top w:val="single" w:sz="4" w:space="0" w:color="auto"/>
              <w:left w:val="single" w:sz="4" w:space="0" w:color="auto"/>
              <w:right w:val="single" w:sz="4" w:space="0" w:color="auto"/>
            </w:tcBorders>
            <w:shd w:val="clear" w:color="auto" w:fill="auto"/>
            <w:vAlign w:val="center"/>
          </w:tcPr>
          <w:p w:rsidR="00A57638" w:rsidRPr="00E779B2" w:rsidRDefault="00E235EB">
            <w:pPr>
              <w:pStyle w:val="a6"/>
              <w:framePr w:w="10152" w:h="5539" w:hSpace="451" w:vSpace="19" w:wrap="notBeside" w:vAnchor="text" w:hAnchor="text" w:x="452" w:y="822"/>
              <w:spacing w:line="209" w:lineRule="auto"/>
              <w:ind w:firstLine="0"/>
              <w:jc w:val="center"/>
              <w:rPr>
                <w:color w:val="auto"/>
              </w:rPr>
            </w:pPr>
            <w:r w:rsidRPr="00E779B2">
              <w:rPr>
                <w:color w:val="auto"/>
              </w:rPr>
              <w:t>Сроки создания условий в соответствии с требованиями ФГОС (в случае полного или частично отсутствия обеспеченности)</w:t>
            </w:r>
          </w:p>
        </w:tc>
      </w:tr>
      <w:tr w:rsidR="00A57638" w:rsidRPr="00E779B2">
        <w:trPr>
          <w:trHeight w:hRule="exact" w:val="1253"/>
        </w:trPr>
        <w:tc>
          <w:tcPr>
            <w:tcW w:w="571" w:type="dxa"/>
            <w:tcBorders>
              <w:top w:val="single" w:sz="4" w:space="0" w:color="auto"/>
              <w:left w:val="single" w:sz="4" w:space="0" w:color="auto"/>
            </w:tcBorders>
            <w:shd w:val="clear" w:color="auto" w:fill="auto"/>
          </w:tcPr>
          <w:p w:rsidR="00A57638" w:rsidRPr="00E779B2" w:rsidRDefault="00E235EB">
            <w:pPr>
              <w:pStyle w:val="a6"/>
              <w:framePr w:w="10152" w:h="5539" w:hSpace="451" w:vSpace="19" w:wrap="notBeside" w:vAnchor="text" w:hAnchor="text" w:x="452" w:y="822"/>
              <w:spacing w:before="100" w:line="240" w:lineRule="auto"/>
              <w:ind w:firstLine="180"/>
              <w:rPr>
                <w:color w:val="auto"/>
                <w:sz w:val="18"/>
                <w:szCs w:val="18"/>
              </w:rPr>
            </w:pPr>
            <w:r w:rsidRPr="00E779B2">
              <w:rPr>
                <w:rFonts w:eastAsia="Courier New"/>
                <w:color w:val="auto"/>
                <w:sz w:val="18"/>
                <w:szCs w:val="18"/>
              </w:rPr>
              <w:t>1.</w:t>
            </w:r>
          </w:p>
        </w:tc>
        <w:tc>
          <w:tcPr>
            <w:tcW w:w="5218" w:type="dxa"/>
            <w:tcBorders>
              <w:top w:val="single" w:sz="4" w:space="0" w:color="auto"/>
              <w:left w:val="single" w:sz="4" w:space="0" w:color="auto"/>
            </w:tcBorders>
            <w:shd w:val="clear" w:color="auto" w:fill="auto"/>
            <w:vAlign w:val="center"/>
          </w:tcPr>
          <w:p w:rsidR="00A57638" w:rsidRPr="00E779B2" w:rsidRDefault="00E235EB">
            <w:pPr>
              <w:pStyle w:val="a6"/>
              <w:framePr w:w="10152" w:h="5539" w:hSpace="451" w:vSpace="19" w:wrap="notBeside" w:vAnchor="text" w:hAnchor="text" w:x="452" w:y="822"/>
              <w:spacing w:line="240" w:lineRule="auto"/>
              <w:ind w:firstLine="0"/>
              <w:rPr>
                <w:color w:val="auto"/>
                <w:sz w:val="18"/>
                <w:szCs w:val="18"/>
              </w:rPr>
            </w:pPr>
            <w:r w:rsidRPr="00E779B2">
              <w:rPr>
                <w:rFonts w:eastAsia="Courier New"/>
                <w:color w:val="auto"/>
                <w:sz w:val="18"/>
                <w:szCs w:val="18"/>
              </w:rPr>
              <w:t>Учебники в печатной и (или) электронной форме по каждому предмету, курсу, модулю обязательной части учебного плана ООП ООО в расчете не менее одного экземпляра учебника по предмету обязательной части учебного плана на одного обучающегося</w:t>
            </w:r>
          </w:p>
        </w:tc>
        <w:tc>
          <w:tcPr>
            <w:tcW w:w="2030" w:type="dxa"/>
            <w:tcBorders>
              <w:top w:val="single" w:sz="4" w:space="0" w:color="auto"/>
              <w:left w:val="single" w:sz="4" w:space="0" w:color="auto"/>
            </w:tcBorders>
            <w:shd w:val="clear" w:color="auto" w:fill="auto"/>
          </w:tcPr>
          <w:p w:rsidR="00A57638" w:rsidRPr="00212B90" w:rsidRDefault="00212B90" w:rsidP="00212B90">
            <w:pPr>
              <w:framePr w:w="10152" w:h="5539" w:hSpace="451" w:vSpace="19" w:wrap="notBeside" w:vAnchor="text" w:hAnchor="text" w:x="452" w:y="822"/>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2333" w:type="dxa"/>
            <w:tcBorders>
              <w:top w:val="single" w:sz="4" w:space="0" w:color="auto"/>
              <w:left w:val="single" w:sz="4" w:space="0" w:color="auto"/>
              <w:right w:val="single" w:sz="4" w:space="0" w:color="auto"/>
            </w:tcBorders>
            <w:shd w:val="clear" w:color="auto" w:fill="auto"/>
          </w:tcPr>
          <w:p w:rsidR="00A57638" w:rsidRPr="005C346A" w:rsidRDefault="005C346A" w:rsidP="00212B90">
            <w:pPr>
              <w:framePr w:w="10152" w:h="5539" w:hSpace="451" w:vSpace="19" w:wrap="notBeside" w:vAnchor="text" w:hAnchor="text" w:x="452" w:y="822"/>
              <w:jc w:val="center"/>
              <w:rPr>
                <w:rFonts w:ascii="Times New Roman" w:hAnsi="Times New Roman" w:cs="Times New Roman"/>
                <w:color w:val="auto"/>
                <w:sz w:val="20"/>
                <w:szCs w:val="20"/>
              </w:rPr>
            </w:pPr>
            <w:r w:rsidRPr="005C346A">
              <w:rPr>
                <w:rFonts w:ascii="Times New Roman" w:hAnsi="Times New Roman" w:cs="Times New Roman"/>
                <w:color w:val="auto"/>
                <w:sz w:val="20"/>
                <w:szCs w:val="20"/>
              </w:rPr>
              <w:t xml:space="preserve">2023-2025 </w:t>
            </w:r>
            <w:r>
              <w:rPr>
                <w:rFonts w:ascii="Times New Roman" w:hAnsi="Times New Roman" w:cs="Times New Roman"/>
                <w:color w:val="auto"/>
                <w:sz w:val="20"/>
                <w:szCs w:val="20"/>
              </w:rPr>
              <w:t>годы</w:t>
            </w:r>
          </w:p>
        </w:tc>
      </w:tr>
      <w:tr w:rsidR="00A57638" w:rsidRPr="00E779B2">
        <w:trPr>
          <w:trHeight w:hRule="exact" w:val="1666"/>
        </w:trPr>
        <w:tc>
          <w:tcPr>
            <w:tcW w:w="571" w:type="dxa"/>
            <w:tcBorders>
              <w:top w:val="single" w:sz="4" w:space="0" w:color="auto"/>
              <w:left w:val="single" w:sz="4" w:space="0" w:color="auto"/>
            </w:tcBorders>
            <w:shd w:val="clear" w:color="auto" w:fill="auto"/>
          </w:tcPr>
          <w:p w:rsidR="00A57638" w:rsidRPr="00E779B2" w:rsidRDefault="00E235EB">
            <w:pPr>
              <w:pStyle w:val="a6"/>
              <w:framePr w:w="10152" w:h="5539" w:hSpace="451" w:vSpace="19" w:wrap="notBeside" w:vAnchor="text" w:hAnchor="text" w:x="452" w:y="822"/>
              <w:spacing w:before="100" w:line="240" w:lineRule="auto"/>
              <w:ind w:firstLine="180"/>
              <w:rPr>
                <w:color w:val="auto"/>
                <w:sz w:val="18"/>
                <w:szCs w:val="18"/>
              </w:rPr>
            </w:pPr>
            <w:r w:rsidRPr="00E779B2">
              <w:rPr>
                <w:rFonts w:eastAsia="Courier New"/>
                <w:color w:val="auto"/>
                <w:sz w:val="18"/>
                <w:szCs w:val="18"/>
              </w:rPr>
              <w:t>2.</w:t>
            </w:r>
          </w:p>
        </w:tc>
        <w:tc>
          <w:tcPr>
            <w:tcW w:w="5218" w:type="dxa"/>
            <w:tcBorders>
              <w:top w:val="single" w:sz="4" w:space="0" w:color="auto"/>
              <w:left w:val="single" w:sz="4" w:space="0" w:color="auto"/>
            </w:tcBorders>
            <w:shd w:val="clear" w:color="auto" w:fill="auto"/>
            <w:vAlign w:val="center"/>
          </w:tcPr>
          <w:p w:rsidR="00A57638" w:rsidRPr="00E779B2" w:rsidRDefault="00E235EB">
            <w:pPr>
              <w:pStyle w:val="a6"/>
              <w:framePr w:w="10152" w:h="5539" w:hSpace="451" w:vSpace="19" w:wrap="notBeside" w:vAnchor="text" w:hAnchor="text" w:x="452" w:y="822"/>
              <w:spacing w:line="240" w:lineRule="auto"/>
              <w:ind w:firstLine="0"/>
              <w:rPr>
                <w:color w:val="auto"/>
                <w:sz w:val="18"/>
                <w:szCs w:val="18"/>
              </w:rPr>
            </w:pPr>
            <w:r w:rsidRPr="00E779B2">
              <w:rPr>
                <w:rFonts w:eastAsia="Courier New"/>
                <w:color w:val="auto"/>
                <w:sz w:val="18"/>
                <w:szCs w:val="18"/>
              </w:rPr>
              <w:t>Учебники в печатной и (или) электронной форме или учебные пособия по каждому учебному предмету, курсу, модулю, входящему в часть, формируемую участниками образовательных отношений, учебного плана ООП ООО в расчете не менее одного экземпляра учебника по предмету обязательной части учебного плана на одного обучающегося</w:t>
            </w:r>
          </w:p>
        </w:tc>
        <w:tc>
          <w:tcPr>
            <w:tcW w:w="2030" w:type="dxa"/>
            <w:tcBorders>
              <w:top w:val="single" w:sz="4" w:space="0" w:color="auto"/>
              <w:left w:val="single" w:sz="4" w:space="0" w:color="auto"/>
            </w:tcBorders>
            <w:shd w:val="clear" w:color="auto" w:fill="auto"/>
          </w:tcPr>
          <w:p w:rsidR="00A57638" w:rsidRPr="00212B90" w:rsidRDefault="00212B90" w:rsidP="00212B90">
            <w:pPr>
              <w:framePr w:w="10152" w:h="5539" w:hSpace="451" w:vSpace="19" w:wrap="notBeside" w:vAnchor="text" w:hAnchor="text" w:x="452" w:y="822"/>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2333" w:type="dxa"/>
            <w:tcBorders>
              <w:top w:val="single" w:sz="4" w:space="0" w:color="auto"/>
              <w:left w:val="single" w:sz="4" w:space="0" w:color="auto"/>
              <w:right w:val="single" w:sz="4" w:space="0" w:color="auto"/>
            </w:tcBorders>
            <w:shd w:val="clear" w:color="auto" w:fill="auto"/>
          </w:tcPr>
          <w:p w:rsidR="00A57638" w:rsidRPr="005C346A" w:rsidRDefault="005C346A" w:rsidP="00212B90">
            <w:pPr>
              <w:framePr w:w="10152" w:h="5539" w:hSpace="451" w:vSpace="19" w:wrap="notBeside" w:vAnchor="text" w:hAnchor="text" w:x="452" w:y="822"/>
              <w:jc w:val="center"/>
              <w:rPr>
                <w:rFonts w:ascii="Times New Roman" w:hAnsi="Times New Roman" w:cs="Times New Roman"/>
                <w:color w:val="auto"/>
                <w:sz w:val="20"/>
                <w:szCs w:val="20"/>
              </w:rPr>
            </w:pPr>
            <w:r w:rsidRPr="005C346A">
              <w:rPr>
                <w:rFonts w:ascii="Times New Roman" w:hAnsi="Times New Roman" w:cs="Times New Roman"/>
                <w:color w:val="auto"/>
                <w:sz w:val="20"/>
                <w:szCs w:val="20"/>
              </w:rPr>
              <w:t xml:space="preserve">2023-2025 </w:t>
            </w:r>
            <w:r>
              <w:rPr>
                <w:rFonts w:ascii="Times New Roman" w:hAnsi="Times New Roman" w:cs="Times New Roman"/>
                <w:color w:val="auto"/>
                <w:sz w:val="20"/>
                <w:szCs w:val="20"/>
              </w:rPr>
              <w:t>годы</w:t>
            </w:r>
          </w:p>
        </w:tc>
      </w:tr>
      <w:tr w:rsidR="00A57638" w:rsidRPr="00E779B2">
        <w:trPr>
          <w:trHeight w:hRule="exact" w:val="1056"/>
        </w:trPr>
        <w:tc>
          <w:tcPr>
            <w:tcW w:w="571" w:type="dxa"/>
            <w:tcBorders>
              <w:top w:val="single" w:sz="4" w:space="0" w:color="auto"/>
              <w:left w:val="single" w:sz="4" w:space="0" w:color="auto"/>
              <w:bottom w:val="single" w:sz="4" w:space="0" w:color="auto"/>
            </w:tcBorders>
            <w:shd w:val="clear" w:color="auto" w:fill="auto"/>
          </w:tcPr>
          <w:p w:rsidR="00A57638" w:rsidRPr="00E779B2" w:rsidRDefault="00E235EB">
            <w:pPr>
              <w:pStyle w:val="a6"/>
              <w:framePr w:w="10152" w:h="5539" w:hSpace="451" w:vSpace="19" w:wrap="notBeside" w:vAnchor="text" w:hAnchor="text" w:x="452" w:y="822"/>
              <w:spacing w:before="100" w:line="240" w:lineRule="auto"/>
              <w:ind w:firstLine="180"/>
              <w:rPr>
                <w:color w:val="auto"/>
                <w:sz w:val="18"/>
                <w:szCs w:val="18"/>
              </w:rPr>
            </w:pPr>
            <w:r w:rsidRPr="00E779B2">
              <w:rPr>
                <w:rFonts w:eastAsia="Courier New"/>
                <w:color w:val="auto"/>
                <w:sz w:val="18"/>
                <w:szCs w:val="18"/>
              </w:rPr>
              <w:t>3.</w:t>
            </w:r>
          </w:p>
        </w:tc>
        <w:tc>
          <w:tcPr>
            <w:tcW w:w="5218" w:type="dxa"/>
            <w:tcBorders>
              <w:top w:val="single" w:sz="4" w:space="0" w:color="auto"/>
              <w:left w:val="single" w:sz="4" w:space="0" w:color="auto"/>
              <w:bottom w:val="single" w:sz="4" w:space="0" w:color="auto"/>
            </w:tcBorders>
            <w:shd w:val="clear" w:color="auto" w:fill="auto"/>
            <w:vAlign w:val="center"/>
          </w:tcPr>
          <w:p w:rsidR="00A57638" w:rsidRPr="00E779B2" w:rsidRDefault="00E235EB">
            <w:pPr>
              <w:pStyle w:val="a6"/>
              <w:framePr w:w="10152" w:h="5539" w:hSpace="451" w:vSpace="19" w:wrap="notBeside" w:vAnchor="text" w:hAnchor="text" w:x="452" w:y="822"/>
              <w:spacing w:line="240" w:lineRule="auto"/>
              <w:ind w:firstLine="0"/>
              <w:rPr>
                <w:color w:val="auto"/>
                <w:sz w:val="18"/>
                <w:szCs w:val="18"/>
              </w:rPr>
            </w:pPr>
            <w:r w:rsidRPr="00E779B2">
              <w:rPr>
                <w:rFonts w:eastAsia="Courier New"/>
                <w:color w:val="auto"/>
                <w:sz w:val="18"/>
                <w:szCs w:val="18"/>
              </w:rPr>
              <w:t>Фонд дополнительной литературы художественной и научно-популярной, справочно-библиографических, периодических изданий, в том числе специальных изданий для обучающихся с ОВЗ</w:t>
            </w:r>
          </w:p>
        </w:tc>
        <w:tc>
          <w:tcPr>
            <w:tcW w:w="2030" w:type="dxa"/>
            <w:tcBorders>
              <w:top w:val="single" w:sz="4" w:space="0" w:color="auto"/>
              <w:left w:val="single" w:sz="4" w:space="0" w:color="auto"/>
              <w:bottom w:val="single" w:sz="4" w:space="0" w:color="auto"/>
            </w:tcBorders>
            <w:shd w:val="clear" w:color="auto" w:fill="auto"/>
          </w:tcPr>
          <w:p w:rsidR="00A57638" w:rsidRPr="00212B90" w:rsidRDefault="005C346A" w:rsidP="00212B90">
            <w:pPr>
              <w:framePr w:w="10152" w:h="5539" w:hSpace="451" w:vSpace="19" w:wrap="notBeside" w:vAnchor="text" w:hAnchor="text" w:x="452" w:y="822"/>
              <w:jc w:val="center"/>
              <w:rPr>
                <w:rFonts w:ascii="Times New Roman" w:hAnsi="Times New Roman" w:cs="Times New Roman"/>
                <w:color w:val="auto"/>
                <w:sz w:val="28"/>
                <w:szCs w:val="28"/>
              </w:rPr>
            </w:pPr>
            <w:r>
              <w:rPr>
                <w:rFonts w:ascii="Times New Roman" w:hAnsi="Times New Roman" w:cs="Times New Roman"/>
                <w:color w:val="auto"/>
                <w:sz w:val="28"/>
                <w:szCs w:val="28"/>
              </w:rPr>
              <w:t xml:space="preserve">+ </w:t>
            </w: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A57638" w:rsidRPr="005C346A" w:rsidRDefault="005C346A" w:rsidP="00212B90">
            <w:pPr>
              <w:framePr w:w="10152" w:h="5539" w:hSpace="451" w:vSpace="19" w:wrap="notBeside" w:vAnchor="text" w:hAnchor="text" w:x="452" w:y="822"/>
              <w:jc w:val="center"/>
              <w:rPr>
                <w:rFonts w:ascii="Times New Roman" w:hAnsi="Times New Roman" w:cs="Times New Roman"/>
                <w:color w:val="auto"/>
                <w:sz w:val="20"/>
                <w:szCs w:val="20"/>
              </w:rPr>
            </w:pPr>
            <w:r w:rsidRPr="005C346A">
              <w:rPr>
                <w:rFonts w:ascii="Times New Roman" w:hAnsi="Times New Roman" w:cs="Times New Roman"/>
                <w:color w:val="auto"/>
                <w:sz w:val="20"/>
                <w:szCs w:val="20"/>
              </w:rPr>
              <w:t xml:space="preserve">2023-2025 </w:t>
            </w:r>
            <w:r>
              <w:rPr>
                <w:rFonts w:ascii="Times New Roman" w:hAnsi="Times New Roman" w:cs="Times New Roman"/>
                <w:color w:val="auto"/>
                <w:sz w:val="20"/>
                <w:szCs w:val="20"/>
              </w:rPr>
              <w:t>годы</w:t>
            </w:r>
          </w:p>
        </w:tc>
      </w:tr>
    </w:tbl>
    <w:p w:rsidR="00A57638" w:rsidRPr="00EB2D57" w:rsidRDefault="00E779B2">
      <w:pPr>
        <w:pStyle w:val="ad"/>
        <w:framePr w:w="230" w:h="6379" w:hRule="exact" w:hSpace="10373" w:wrap="notBeside" w:vAnchor="text" w:hAnchor="text" w:y="1"/>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Примерная основная образовательная программа основного общего образования</w:t>
      </w:r>
    </w:p>
    <w:p w:rsidR="00A57638" w:rsidRPr="00EB2D57" w:rsidRDefault="006D7370">
      <w:pPr>
        <w:spacing w:line="1" w:lineRule="exact"/>
        <w:rPr>
          <w:color w:val="auto"/>
        </w:rPr>
      </w:pPr>
      <w:r>
        <w:rPr>
          <w:noProof/>
          <w:color w:val="auto"/>
          <w:lang w:bidi="ar-SA"/>
        </w:rPr>
        <mc:AlternateContent>
          <mc:Choice Requires="wps">
            <w:drawing>
              <wp:anchor distT="0" distB="0" distL="0" distR="0" simplePos="0" relativeHeight="125829434" behindDoc="0" locked="0" layoutInCell="1" allowOverlap="1">
                <wp:simplePos x="0" y="0"/>
                <wp:positionH relativeFrom="page">
                  <wp:posOffset>6626225</wp:posOffset>
                </wp:positionH>
                <wp:positionV relativeFrom="margin">
                  <wp:posOffset>-8890</wp:posOffset>
                </wp:positionV>
                <wp:extent cx="454660" cy="158750"/>
                <wp:effectExtent l="0" t="0" r="0" b="0"/>
                <wp:wrapSquare wrapText="bothSides"/>
                <wp:docPr id="187" name="Shape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4660" cy="158750"/>
                        </a:xfrm>
                        <a:prstGeom prst="rect">
                          <a:avLst/>
                        </a:prstGeom>
                        <a:noFill/>
                      </wps:spPr>
                      <wps:txbx>
                        <w:txbxContent>
                          <w:p w:rsidR="005B4807" w:rsidRDefault="005B4807">
                            <w:pPr>
                              <w:pStyle w:val="13"/>
                              <w:spacing w:line="240" w:lineRule="auto"/>
                              <w:ind w:firstLine="0"/>
                            </w:pPr>
                            <w:r>
                              <w:t>Таблица</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87" o:spid="_x0000_s1042" type="#_x0000_t202" style="position:absolute;margin-left:521.75pt;margin-top:-.7pt;width:35.8pt;height:12.5pt;z-index:125829434;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" filled="f" stroked="f">
                <v:path arrowok="t"/>
                <v:textbox inset="0,0,0,0">
                  <w:txbxContent>
                    <w:p w:rsidR="005B4807" w:rsidRDefault="005B4807">
                      <w:pPr>
                        <w:pStyle w:val="13"/>
                        <w:spacing w:line="240" w:lineRule="auto"/>
                        <w:ind w:firstLine="0"/>
                      </w:pPr>
                      <w:r>
                        <w:t>Таблица</w:t>
                      </w:r>
                    </w:p>
                  </w:txbxContent>
                </v:textbox>
                <w10:wrap type="square" anchorx="page" anchory="margin"/>
              </v:shape>
            </w:pict>
          </mc:Fallback>
        </mc:AlternateContent>
      </w:r>
      <w:r>
        <w:rPr>
          <w:noProof/>
          <w:color w:val="auto"/>
          <w:lang w:bidi="ar-SA"/>
        </w:rPr>
        <mc:AlternateContent>
          <mc:Choice Requires="wps">
            <w:drawing>
              <wp:anchor distT="0" distB="0" distL="0" distR="0" simplePos="0" relativeHeight="125829436" behindDoc="0" locked="0" layoutInCell="1" allowOverlap="1">
                <wp:simplePos x="0" y="0"/>
                <wp:positionH relativeFrom="page">
                  <wp:posOffset>701040</wp:posOffset>
                </wp:positionH>
                <wp:positionV relativeFrom="margin">
                  <wp:posOffset>247015</wp:posOffset>
                </wp:positionV>
                <wp:extent cx="3689985" cy="176530"/>
                <wp:effectExtent l="0" t="0" r="0" b="0"/>
                <wp:wrapSquare wrapText="bothSides"/>
                <wp:docPr id="189" name="Shape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89985" cy="176530"/>
                        </a:xfrm>
                        <a:prstGeom prst="rect">
                          <a:avLst/>
                        </a:prstGeom>
                        <a:noFill/>
                      </wps:spPr>
                      <wps:txbx>
                        <w:txbxContent>
                          <w:p w:rsidR="005B4807" w:rsidRDefault="005B4807" w:rsidP="00E779B2">
                            <w:pPr>
                              <w:pStyle w:val="af5"/>
                            </w:pPr>
                            <w:r>
                              <w:t>Характеристика информационно-образовательной среды</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89" o:spid="_x0000_s1043" type="#_x0000_t202" style="position:absolute;margin-left:55.2pt;margin-top:19.45pt;width:290.55pt;height:13.9pt;z-index:125829436;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" filled="f" stroked="f">
                <v:path arrowok="t"/>
                <v:textbox inset="0,0,0,0">
                  <w:txbxContent>
                    <w:p w:rsidR="005B4807" w:rsidRDefault="005B4807" w:rsidP="00E779B2">
                      <w:pPr>
                        <w:pStyle w:val="af5"/>
                      </w:pPr>
                      <w:r>
                        <w:t>Характеристика информационно-образовательной среды</w:t>
                      </w:r>
                    </w:p>
                  </w:txbxContent>
                </v:textbox>
                <w10:wrap type="square" anchorx="page" anchory="margin"/>
              </v:shape>
            </w:pict>
          </mc:Fallback>
        </mc:AlternateContent>
      </w:r>
      <w:r w:rsidR="00E235EB"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571"/>
        <w:gridCol w:w="5218"/>
        <w:gridCol w:w="2030"/>
        <w:gridCol w:w="2333"/>
      </w:tblGrid>
      <w:tr w:rsidR="00A57638" w:rsidRPr="00E779B2">
        <w:trPr>
          <w:trHeight w:hRule="exact" w:val="3341"/>
        </w:trPr>
        <w:tc>
          <w:tcPr>
            <w:tcW w:w="571" w:type="dxa"/>
            <w:tcBorders>
              <w:top w:val="single" w:sz="4" w:space="0" w:color="auto"/>
              <w:left w:val="single" w:sz="4" w:space="0" w:color="auto"/>
            </w:tcBorders>
            <w:shd w:val="clear" w:color="auto" w:fill="auto"/>
          </w:tcPr>
          <w:p w:rsidR="00A57638" w:rsidRPr="00E779B2" w:rsidRDefault="00E235EB">
            <w:pPr>
              <w:pStyle w:val="a6"/>
              <w:framePr w:w="10152" w:h="6355" w:hSpace="451" w:vSpace="5" w:wrap="notBeside" w:vAnchor="text" w:hAnchor="text" w:x="452" w:y="6"/>
              <w:spacing w:before="80" w:line="240" w:lineRule="auto"/>
              <w:ind w:firstLine="180"/>
              <w:rPr>
                <w:color w:val="auto"/>
                <w:sz w:val="18"/>
                <w:szCs w:val="18"/>
              </w:rPr>
            </w:pPr>
            <w:r w:rsidRPr="00E779B2">
              <w:rPr>
                <w:rFonts w:eastAsia="Courier New"/>
                <w:color w:val="auto"/>
                <w:sz w:val="18"/>
                <w:szCs w:val="18"/>
              </w:rPr>
              <w:t>4.</w:t>
            </w:r>
          </w:p>
        </w:tc>
        <w:tc>
          <w:tcPr>
            <w:tcW w:w="5218" w:type="dxa"/>
            <w:tcBorders>
              <w:top w:val="single" w:sz="4" w:space="0" w:color="auto"/>
              <w:left w:val="single" w:sz="4" w:space="0" w:color="auto"/>
            </w:tcBorders>
            <w:shd w:val="clear" w:color="auto" w:fill="auto"/>
            <w:vAlign w:val="center"/>
          </w:tcPr>
          <w:p w:rsidR="00A57638" w:rsidRPr="00E779B2" w:rsidRDefault="00E235EB">
            <w:pPr>
              <w:pStyle w:val="a6"/>
              <w:framePr w:w="10152" w:h="6355" w:hSpace="451" w:vSpace="5" w:wrap="notBeside" w:vAnchor="text" w:hAnchor="text" w:x="452" w:y="6"/>
              <w:spacing w:line="240" w:lineRule="auto"/>
              <w:ind w:firstLine="0"/>
              <w:rPr>
                <w:color w:val="auto"/>
                <w:sz w:val="18"/>
                <w:szCs w:val="18"/>
              </w:rPr>
            </w:pPr>
            <w:r w:rsidRPr="00E779B2">
              <w:rPr>
                <w:rFonts w:eastAsia="Courier New"/>
                <w:color w:val="auto"/>
                <w:sz w:val="18"/>
                <w:szCs w:val="18"/>
              </w:rPr>
              <w:t>Учебно-наглядные пособия (средства обучения):</w:t>
            </w:r>
          </w:p>
          <w:p w:rsidR="00A57638" w:rsidRPr="00E779B2" w:rsidRDefault="00E235EB" w:rsidP="004318C2">
            <w:pPr>
              <w:pStyle w:val="a6"/>
              <w:framePr w:w="10152" w:h="6355" w:hSpace="451" w:vSpace="5" w:wrap="notBeside" w:vAnchor="text" w:hAnchor="text" w:x="452" w:y="6"/>
              <w:numPr>
                <w:ilvl w:val="0"/>
                <w:numId w:val="394"/>
              </w:numPr>
              <w:tabs>
                <w:tab w:val="left" w:pos="149"/>
              </w:tabs>
              <w:spacing w:line="240" w:lineRule="auto"/>
              <w:ind w:left="280" w:hanging="142"/>
              <w:rPr>
                <w:color w:val="auto"/>
                <w:sz w:val="18"/>
                <w:szCs w:val="18"/>
              </w:rPr>
            </w:pPr>
            <w:r w:rsidRPr="00E779B2">
              <w:rPr>
                <w:rFonts w:eastAsia="Courier New"/>
                <w:color w:val="auto"/>
                <w:sz w:val="18"/>
                <w:szCs w:val="18"/>
              </w:rPr>
              <w:t>натурный фонд (натуральные природные объекты, коллекции промышленных материалов, наборы для экспериментов, коллекции народных промыслов и др.);</w:t>
            </w:r>
          </w:p>
          <w:p w:rsidR="00A57638" w:rsidRPr="00E779B2" w:rsidRDefault="00E235EB" w:rsidP="004318C2">
            <w:pPr>
              <w:pStyle w:val="a6"/>
              <w:framePr w:w="10152" w:h="6355" w:hSpace="451" w:vSpace="5" w:wrap="notBeside" w:vAnchor="text" w:hAnchor="text" w:x="452" w:y="6"/>
              <w:numPr>
                <w:ilvl w:val="0"/>
                <w:numId w:val="394"/>
              </w:numPr>
              <w:tabs>
                <w:tab w:val="left" w:pos="149"/>
              </w:tabs>
              <w:spacing w:line="233" w:lineRule="auto"/>
              <w:ind w:left="280" w:hanging="142"/>
              <w:rPr>
                <w:color w:val="auto"/>
                <w:sz w:val="18"/>
                <w:szCs w:val="18"/>
              </w:rPr>
            </w:pPr>
            <w:r w:rsidRPr="00E779B2">
              <w:rPr>
                <w:rFonts w:eastAsia="Courier New"/>
                <w:color w:val="auto"/>
                <w:sz w:val="18"/>
                <w:szCs w:val="18"/>
              </w:rPr>
              <w:t>модели разных видов;</w:t>
            </w:r>
          </w:p>
          <w:p w:rsidR="00A57638" w:rsidRPr="00E779B2" w:rsidRDefault="00E235EB" w:rsidP="004318C2">
            <w:pPr>
              <w:pStyle w:val="a6"/>
              <w:framePr w:w="10152" w:h="6355" w:hSpace="451" w:vSpace="5" w:wrap="notBeside" w:vAnchor="text" w:hAnchor="text" w:x="452" w:y="6"/>
              <w:numPr>
                <w:ilvl w:val="0"/>
                <w:numId w:val="394"/>
              </w:numPr>
              <w:tabs>
                <w:tab w:val="left" w:pos="149"/>
              </w:tabs>
              <w:spacing w:line="233" w:lineRule="auto"/>
              <w:ind w:left="280" w:hanging="142"/>
              <w:rPr>
                <w:color w:val="auto"/>
                <w:sz w:val="18"/>
                <w:szCs w:val="18"/>
              </w:rPr>
            </w:pPr>
            <w:r w:rsidRPr="00E779B2">
              <w:rPr>
                <w:rFonts w:eastAsia="Courier New"/>
                <w:color w:val="auto"/>
                <w:sz w:val="18"/>
                <w:szCs w:val="18"/>
              </w:rPr>
              <w:t>печатные средства (демонстрационные: таблицы, репродукции портретов и картин, альбомы изобразительного материала и др.; раздаточные: дидактические карточки, пакеты-комплекты документальных материалов и др.);</w:t>
            </w:r>
          </w:p>
          <w:p w:rsidR="00A57638" w:rsidRPr="00E779B2" w:rsidRDefault="00E235EB" w:rsidP="004318C2">
            <w:pPr>
              <w:pStyle w:val="a6"/>
              <w:framePr w:w="10152" w:h="6355" w:hSpace="451" w:vSpace="5" w:wrap="notBeside" w:vAnchor="text" w:hAnchor="text" w:x="452" w:y="6"/>
              <w:numPr>
                <w:ilvl w:val="0"/>
                <w:numId w:val="394"/>
              </w:numPr>
              <w:tabs>
                <w:tab w:val="left" w:pos="149"/>
              </w:tabs>
              <w:spacing w:line="233" w:lineRule="auto"/>
              <w:ind w:left="280" w:hanging="142"/>
              <w:rPr>
                <w:color w:val="auto"/>
                <w:sz w:val="18"/>
                <w:szCs w:val="18"/>
              </w:rPr>
            </w:pPr>
            <w:r w:rsidRPr="00E779B2">
              <w:rPr>
                <w:rFonts w:eastAsia="Courier New"/>
                <w:color w:val="auto"/>
                <w:sz w:val="18"/>
                <w:szCs w:val="18"/>
              </w:rPr>
              <w:t>экранно-звуковые (аудиокниги, фонохрестоматии, видеофильмы),</w:t>
            </w:r>
          </w:p>
          <w:p w:rsidR="00A57638" w:rsidRPr="00E779B2" w:rsidRDefault="00E235EB" w:rsidP="004318C2">
            <w:pPr>
              <w:pStyle w:val="a6"/>
              <w:framePr w:w="10152" w:h="6355" w:hSpace="451" w:vSpace="5" w:wrap="notBeside" w:vAnchor="text" w:hAnchor="text" w:x="452" w:y="6"/>
              <w:numPr>
                <w:ilvl w:val="0"/>
                <w:numId w:val="394"/>
              </w:numPr>
              <w:tabs>
                <w:tab w:val="left" w:pos="149"/>
              </w:tabs>
              <w:spacing w:line="233" w:lineRule="auto"/>
              <w:ind w:left="280" w:hanging="142"/>
              <w:rPr>
                <w:color w:val="auto"/>
                <w:sz w:val="18"/>
                <w:szCs w:val="18"/>
              </w:rPr>
            </w:pPr>
            <w:r w:rsidRPr="00E779B2">
              <w:rPr>
                <w:rFonts w:eastAsia="Courier New"/>
                <w:color w:val="auto"/>
                <w:sz w:val="18"/>
                <w:szCs w:val="18"/>
              </w:rPr>
              <w:t>мультимедийные средства (электронные приложения к учебникам, аудиозаписи, видеофильмы, электронные медиалекции, тренажеры, и др.)</w:t>
            </w:r>
          </w:p>
        </w:tc>
        <w:tc>
          <w:tcPr>
            <w:tcW w:w="2030" w:type="dxa"/>
            <w:tcBorders>
              <w:top w:val="single" w:sz="4" w:space="0" w:color="auto"/>
              <w:left w:val="single" w:sz="4" w:space="0" w:color="auto"/>
            </w:tcBorders>
            <w:shd w:val="clear" w:color="auto" w:fill="auto"/>
          </w:tcPr>
          <w:p w:rsidR="00A57638" w:rsidRPr="005C346A" w:rsidRDefault="005C346A" w:rsidP="005C346A">
            <w:pPr>
              <w:framePr w:w="10152" w:h="6355" w:hSpace="451" w:vSpace="5" w:wrap="notBeside" w:vAnchor="text" w:hAnchor="text" w:x="452" w:y="6"/>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2333" w:type="dxa"/>
            <w:tcBorders>
              <w:top w:val="single" w:sz="4" w:space="0" w:color="auto"/>
              <w:left w:val="single" w:sz="4" w:space="0" w:color="auto"/>
              <w:right w:val="single" w:sz="4" w:space="0" w:color="auto"/>
            </w:tcBorders>
            <w:shd w:val="clear" w:color="auto" w:fill="auto"/>
          </w:tcPr>
          <w:p w:rsidR="00A57638" w:rsidRPr="005C346A" w:rsidRDefault="00A57638" w:rsidP="005C346A">
            <w:pPr>
              <w:framePr w:w="10152" w:h="6355" w:hSpace="451" w:vSpace="5" w:wrap="notBeside" w:vAnchor="text" w:hAnchor="text" w:x="452" w:y="6"/>
              <w:jc w:val="center"/>
              <w:rPr>
                <w:rFonts w:ascii="Times New Roman" w:hAnsi="Times New Roman" w:cs="Times New Roman"/>
                <w:color w:val="auto"/>
                <w:sz w:val="28"/>
                <w:szCs w:val="28"/>
              </w:rPr>
            </w:pPr>
          </w:p>
        </w:tc>
      </w:tr>
      <w:tr w:rsidR="00A57638" w:rsidRPr="00E779B2" w:rsidTr="00E779B2">
        <w:trPr>
          <w:trHeight w:hRule="exact" w:val="758"/>
        </w:trPr>
        <w:tc>
          <w:tcPr>
            <w:tcW w:w="571" w:type="dxa"/>
            <w:tcBorders>
              <w:top w:val="single" w:sz="4" w:space="0" w:color="auto"/>
              <w:left w:val="single" w:sz="4" w:space="0" w:color="auto"/>
            </w:tcBorders>
            <w:shd w:val="clear" w:color="auto" w:fill="auto"/>
          </w:tcPr>
          <w:p w:rsidR="00A57638" w:rsidRPr="00E779B2" w:rsidRDefault="00E235EB">
            <w:pPr>
              <w:pStyle w:val="a6"/>
              <w:framePr w:w="10152" w:h="6355" w:hSpace="451" w:vSpace="5" w:wrap="notBeside" w:vAnchor="text" w:hAnchor="text" w:x="452" w:y="6"/>
              <w:spacing w:before="80" w:line="240" w:lineRule="auto"/>
              <w:ind w:firstLine="180"/>
              <w:rPr>
                <w:color w:val="auto"/>
                <w:sz w:val="18"/>
                <w:szCs w:val="18"/>
              </w:rPr>
            </w:pPr>
            <w:r w:rsidRPr="00E779B2">
              <w:rPr>
                <w:rFonts w:eastAsia="Courier New"/>
                <w:color w:val="auto"/>
                <w:sz w:val="18"/>
                <w:szCs w:val="18"/>
              </w:rPr>
              <w:t>5.</w:t>
            </w:r>
          </w:p>
        </w:tc>
        <w:tc>
          <w:tcPr>
            <w:tcW w:w="5218" w:type="dxa"/>
            <w:tcBorders>
              <w:top w:val="single" w:sz="4" w:space="0" w:color="auto"/>
              <w:left w:val="single" w:sz="4" w:space="0" w:color="auto"/>
            </w:tcBorders>
            <w:shd w:val="clear" w:color="auto" w:fill="auto"/>
            <w:vAlign w:val="center"/>
          </w:tcPr>
          <w:p w:rsidR="00A57638" w:rsidRPr="00E779B2" w:rsidRDefault="00E235EB" w:rsidP="00E779B2">
            <w:pPr>
              <w:pStyle w:val="a6"/>
              <w:framePr w:w="10152" w:h="6355" w:hSpace="451" w:vSpace="5" w:wrap="notBeside" w:vAnchor="text" w:hAnchor="text" w:x="452" w:y="6"/>
              <w:spacing w:line="240" w:lineRule="auto"/>
              <w:ind w:firstLine="0"/>
              <w:rPr>
                <w:color w:val="auto"/>
                <w:sz w:val="18"/>
                <w:szCs w:val="18"/>
              </w:rPr>
            </w:pPr>
            <w:r w:rsidRPr="00E779B2">
              <w:rPr>
                <w:rFonts w:eastAsia="Courier New"/>
                <w:color w:val="auto"/>
                <w:sz w:val="18"/>
                <w:szCs w:val="18"/>
              </w:rPr>
              <w:t>Информационно-образовательные ресурсы Интернета (обеспечен доступ для всех участников образовательного процесса)</w:t>
            </w:r>
          </w:p>
        </w:tc>
        <w:tc>
          <w:tcPr>
            <w:tcW w:w="2030" w:type="dxa"/>
            <w:tcBorders>
              <w:top w:val="single" w:sz="4" w:space="0" w:color="auto"/>
              <w:left w:val="single" w:sz="4" w:space="0" w:color="auto"/>
            </w:tcBorders>
            <w:shd w:val="clear" w:color="auto" w:fill="auto"/>
          </w:tcPr>
          <w:p w:rsidR="00A57638" w:rsidRPr="005C346A" w:rsidRDefault="005C346A" w:rsidP="005C346A">
            <w:pPr>
              <w:framePr w:w="10152" w:h="6355" w:hSpace="451" w:vSpace="5" w:wrap="notBeside" w:vAnchor="text" w:hAnchor="text" w:x="452" w:y="6"/>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2333" w:type="dxa"/>
            <w:tcBorders>
              <w:top w:val="single" w:sz="4" w:space="0" w:color="auto"/>
              <w:left w:val="single" w:sz="4" w:space="0" w:color="auto"/>
              <w:right w:val="single" w:sz="4" w:space="0" w:color="auto"/>
            </w:tcBorders>
            <w:shd w:val="clear" w:color="auto" w:fill="auto"/>
          </w:tcPr>
          <w:p w:rsidR="00A57638" w:rsidRPr="005C346A" w:rsidRDefault="00A57638" w:rsidP="005C346A">
            <w:pPr>
              <w:framePr w:w="10152" w:h="6355" w:hSpace="451" w:vSpace="5" w:wrap="notBeside" w:vAnchor="text" w:hAnchor="text" w:x="452" w:y="6"/>
              <w:jc w:val="center"/>
              <w:rPr>
                <w:rFonts w:ascii="Times New Roman" w:hAnsi="Times New Roman" w:cs="Times New Roman"/>
                <w:color w:val="auto"/>
                <w:sz w:val="28"/>
                <w:szCs w:val="28"/>
              </w:rPr>
            </w:pPr>
          </w:p>
        </w:tc>
      </w:tr>
      <w:tr w:rsidR="00A57638" w:rsidRPr="00E779B2">
        <w:trPr>
          <w:trHeight w:hRule="exact" w:val="562"/>
        </w:trPr>
        <w:tc>
          <w:tcPr>
            <w:tcW w:w="571" w:type="dxa"/>
            <w:tcBorders>
              <w:top w:val="single" w:sz="4" w:space="0" w:color="auto"/>
              <w:left w:val="single" w:sz="4" w:space="0" w:color="auto"/>
            </w:tcBorders>
            <w:shd w:val="clear" w:color="auto" w:fill="auto"/>
          </w:tcPr>
          <w:p w:rsidR="00A57638" w:rsidRPr="00E779B2" w:rsidRDefault="00E235EB">
            <w:pPr>
              <w:pStyle w:val="a6"/>
              <w:framePr w:w="10152" w:h="6355" w:hSpace="451" w:vSpace="5" w:wrap="notBeside" w:vAnchor="text" w:hAnchor="text" w:x="452" w:y="6"/>
              <w:spacing w:before="80" w:line="240" w:lineRule="auto"/>
              <w:ind w:firstLine="180"/>
              <w:rPr>
                <w:color w:val="auto"/>
                <w:sz w:val="18"/>
                <w:szCs w:val="18"/>
              </w:rPr>
            </w:pPr>
            <w:r w:rsidRPr="00E779B2">
              <w:rPr>
                <w:rFonts w:eastAsia="Courier New"/>
                <w:color w:val="auto"/>
                <w:sz w:val="18"/>
                <w:szCs w:val="18"/>
              </w:rPr>
              <w:t>6.</w:t>
            </w:r>
          </w:p>
        </w:tc>
        <w:tc>
          <w:tcPr>
            <w:tcW w:w="5218" w:type="dxa"/>
            <w:tcBorders>
              <w:top w:val="single" w:sz="4" w:space="0" w:color="auto"/>
              <w:left w:val="single" w:sz="4" w:space="0" w:color="auto"/>
            </w:tcBorders>
            <w:shd w:val="clear" w:color="auto" w:fill="auto"/>
            <w:vAlign w:val="center"/>
          </w:tcPr>
          <w:p w:rsidR="00A57638" w:rsidRPr="00E779B2" w:rsidRDefault="00E235EB">
            <w:pPr>
              <w:pStyle w:val="a6"/>
              <w:framePr w:w="10152" w:h="6355" w:hSpace="451" w:vSpace="5" w:wrap="notBeside" w:vAnchor="text" w:hAnchor="text" w:x="452" w:y="6"/>
              <w:spacing w:line="240" w:lineRule="auto"/>
              <w:ind w:firstLine="0"/>
              <w:rPr>
                <w:color w:val="auto"/>
                <w:sz w:val="18"/>
                <w:szCs w:val="18"/>
              </w:rPr>
            </w:pPr>
            <w:r w:rsidRPr="00E779B2">
              <w:rPr>
                <w:rFonts w:eastAsia="Courier New"/>
                <w:color w:val="auto"/>
                <w:sz w:val="18"/>
                <w:szCs w:val="18"/>
              </w:rPr>
              <w:t>Информационно-телекоммуникационная инфраструктура</w:t>
            </w:r>
          </w:p>
        </w:tc>
        <w:tc>
          <w:tcPr>
            <w:tcW w:w="2030" w:type="dxa"/>
            <w:tcBorders>
              <w:top w:val="single" w:sz="4" w:space="0" w:color="auto"/>
              <w:left w:val="single" w:sz="4" w:space="0" w:color="auto"/>
            </w:tcBorders>
            <w:shd w:val="clear" w:color="auto" w:fill="auto"/>
          </w:tcPr>
          <w:p w:rsidR="00A57638" w:rsidRPr="005C346A" w:rsidRDefault="005C346A" w:rsidP="005C346A">
            <w:pPr>
              <w:framePr w:w="10152" w:h="6355" w:hSpace="451" w:vSpace="5" w:wrap="notBeside" w:vAnchor="text" w:hAnchor="text" w:x="452" w:y="6"/>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2333" w:type="dxa"/>
            <w:tcBorders>
              <w:top w:val="single" w:sz="4" w:space="0" w:color="auto"/>
              <w:left w:val="single" w:sz="4" w:space="0" w:color="auto"/>
              <w:right w:val="single" w:sz="4" w:space="0" w:color="auto"/>
            </w:tcBorders>
            <w:shd w:val="clear" w:color="auto" w:fill="auto"/>
          </w:tcPr>
          <w:p w:rsidR="00A57638" w:rsidRPr="005C346A" w:rsidRDefault="00A57638" w:rsidP="005C346A">
            <w:pPr>
              <w:framePr w:w="10152" w:h="6355" w:hSpace="451" w:vSpace="5" w:wrap="notBeside" w:vAnchor="text" w:hAnchor="text" w:x="452" w:y="6"/>
              <w:jc w:val="center"/>
              <w:rPr>
                <w:rFonts w:ascii="Times New Roman" w:hAnsi="Times New Roman" w:cs="Times New Roman"/>
                <w:color w:val="auto"/>
                <w:sz w:val="28"/>
                <w:szCs w:val="28"/>
              </w:rPr>
            </w:pPr>
          </w:p>
        </w:tc>
      </w:tr>
      <w:tr w:rsidR="00A57638" w:rsidRPr="00E779B2" w:rsidTr="00E779B2">
        <w:trPr>
          <w:trHeight w:hRule="exact" w:val="562"/>
        </w:trPr>
        <w:tc>
          <w:tcPr>
            <w:tcW w:w="571" w:type="dxa"/>
            <w:tcBorders>
              <w:top w:val="single" w:sz="4" w:space="0" w:color="auto"/>
              <w:left w:val="single" w:sz="4" w:space="0" w:color="auto"/>
            </w:tcBorders>
            <w:shd w:val="clear" w:color="auto" w:fill="auto"/>
          </w:tcPr>
          <w:p w:rsidR="00A57638" w:rsidRPr="00E779B2" w:rsidRDefault="00E235EB">
            <w:pPr>
              <w:pStyle w:val="a6"/>
              <w:framePr w:w="10152" w:h="6355" w:hSpace="451" w:vSpace="5" w:wrap="notBeside" w:vAnchor="text" w:hAnchor="text" w:x="452" w:y="6"/>
              <w:spacing w:before="80" w:line="240" w:lineRule="auto"/>
              <w:ind w:firstLine="180"/>
              <w:rPr>
                <w:color w:val="auto"/>
                <w:sz w:val="18"/>
                <w:szCs w:val="18"/>
              </w:rPr>
            </w:pPr>
            <w:r w:rsidRPr="00E779B2">
              <w:rPr>
                <w:rFonts w:eastAsia="Courier New"/>
                <w:color w:val="auto"/>
                <w:sz w:val="18"/>
                <w:szCs w:val="18"/>
              </w:rPr>
              <w:t>7.</w:t>
            </w:r>
          </w:p>
        </w:tc>
        <w:tc>
          <w:tcPr>
            <w:tcW w:w="5218" w:type="dxa"/>
            <w:tcBorders>
              <w:top w:val="single" w:sz="4" w:space="0" w:color="auto"/>
              <w:left w:val="single" w:sz="4" w:space="0" w:color="auto"/>
            </w:tcBorders>
            <w:shd w:val="clear" w:color="auto" w:fill="auto"/>
            <w:vAlign w:val="center"/>
          </w:tcPr>
          <w:p w:rsidR="00A57638" w:rsidRPr="00E779B2" w:rsidRDefault="00E235EB" w:rsidP="00E779B2">
            <w:pPr>
              <w:pStyle w:val="a6"/>
              <w:framePr w:w="10152" w:h="6355" w:hSpace="451" w:vSpace="5" w:wrap="notBeside" w:vAnchor="text" w:hAnchor="text" w:x="452" w:y="6"/>
              <w:spacing w:line="240" w:lineRule="auto"/>
              <w:ind w:firstLine="0"/>
              <w:rPr>
                <w:color w:val="auto"/>
                <w:sz w:val="18"/>
                <w:szCs w:val="18"/>
              </w:rPr>
            </w:pPr>
            <w:r w:rsidRPr="00E779B2">
              <w:rPr>
                <w:rFonts w:eastAsia="Courier New"/>
                <w:color w:val="auto"/>
                <w:sz w:val="18"/>
                <w:szCs w:val="18"/>
              </w:rPr>
              <w:t>Технические средства, обеспечивающие функционирование информационно-образовательной среды</w:t>
            </w:r>
          </w:p>
        </w:tc>
        <w:tc>
          <w:tcPr>
            <w:tcW w:w="2030" w:type="dxa"/>
            <w:tcBorders>
              <w:top w:val="single" w:sz="4" w:space="0" w:color="auto"/>
              <w:left w:val="single" w:sz="4" w:space="0" w:color="auto"/>
            </w:tcBorders>
            <w:shd w:val="clear" w:color="auto" w:fill="auto"/>
          </w:tcPr>
          <w:p w:rsidR="00A57638" w:rsidRPr="005C346A" w:rsidRDefault="005C346A" w:rsidP="005C346A">
            <w:pPr>
              <w:framePr w:w="10152" w:h="6355" w:hSpace="451" w:vSpace="5" w:wrap="notBeside" w:vAnchor="text" w:hAnchor="text" w:x="452" w:y="6"/>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2333" w:type="dxa"/>
            <w:tcBorders>
              <w:top w:val="single" w:sz="4" w:space="0" w:color="auto"/>
              <w:left w:val="single" w:sz="4" w:space="0" w:color="auto"/>
              <w:right w:val="single" w:sz="4" w:space="0" w:color="auto"/>
            </w:tcBorders>
            <w:shd w:val="clear" w:color="auto" w:fill="auto"/>
          </w:tcPr>
          <w:p w:rsidR="00A57638" w:rsidRPr="005C346A" w:rsidRDefault="00A57638" w:rsidP="005C346A">
            <w:pPr>
              <w:framePr w:w="10152" w:h="6355" w:hSpace="451" w:vSpace="5" w:wrap="notBeside" w:vAnchor="text" w:hAnchor="text" w:x="452" w:y="6"/>
              <w:jc w:val="center"/>
              <w:rPr>
                <w:rFonts w:ascii="Times New Roman" w:hAnsi="Times New Roman" w:cs="Times New Roman"/>
                <w:color w:val="auto"/>
                <w:sz w:val="28"/>
                <w:szCs w:val="28"/>
              </w:rPr>
            </w:pPr>
          </w:p>
        </w:tc>
      </w:tr>
      <w:tr w:rsidR="00A57638" w:rsidRPr="00E779B2" w:rsidTr="00E779B2">
        <w:trPr>
          <w:trHeight w:hRule="exact" w:val="562"/>
        </w:trPr>
        <w:tc>
          <w:tcPr>
            <w:tcW w:w="571" w:type="dxa"/>
            <w:tcBorders>
              <w:top w:val="single" w:sz="4" w:space="0" w:color="auto"/>
              <w:left w:val="single" w:sz="4" w:space="0" w:color="auto"/>
            </w:tcBorders>
            <w:shd w:val="clear" w:color="auto" w:fill="auto"/>
          </w:tcPr>
          <w:p w:rsidR="00A57638" w:rsidRPr="00E779B2" w:rsidRDefault="00E235EB">
            <w:pPr>
              <w:pStyle w:val="a6"/>
              <w:framePr w:w="10152" w:h="6355" w:hSpace="451" w:vSpace="5" w:wrap="notBeside" w:vAnchor="text" w:hAnchor="text" w:x="452" w:y="6"/>
              <w:spacing w:before="80" w:line="240" w:lineRule="auto"/>
              <w:ind w:firstLine="180"/>
              <w:rPr>
                <w:color w:val="auto"/>
                <w:sz w:val="18"/>
                <w:szCs w:val="18"/>
              </w:rPr>
            </w:pPr>
            <w:r w:rsidRPr="00E779B2">
              <w:rPr>
                <w:rFonts w:eastAsia="Courier New"/>
                <w:color w:val="auto"/>
                <w:sz w:val="18"/>
                <w:szCs w:val="18"/>
              </w:rPr>
              <w:t>8.</w:t>
            </w:r>
          </w:p>
        </w:tc>
        <w:tc>
          <w:tcPr>
            <w:tcW w:w="5218" w:type="dxa"/>
            <w:tcBorders>
              <w:top w:val="single" w:sz="4" w:space="0" w:color="auto"/>
              <w:left w:val="single" w:sz="4" w:space="0" w:color="auto"/>
            </w:tcBorders>
            <w:shd w:val="clear" w:color="auto" w:fill="auto"/>
            <w:vAlign w:val="center"/>
          </w:tcPr>
          <w:p w:rsidR="00A57638" w:rsidRPr="00E779B2" w:rsidRDefault="00E235EB" w:rsidP="00E779B2">
            <w:pPr>
              <w:pStyle w:val="a6"/>
              <w:framePr w:w="10152" w:h="6355" w:hSpace="451" w:vSpace="5" w:wrap="notBeside" w:vAnchor="text" w:hAnchor="text" w:x="452" w:y="6"/>
              <w:spacing w:line="240" w:lineRule="auto"/>
              <w:ind w:firstLine="0"/>
              <w:rPr>
                <w:color w:val="auto"/>
                <w:sz w:val="18"/>
                <w:szCs w:val="18"/>
              </w:rPr>
            </w:pPr>
            <w:r w:rsidRPr="00E779B2">
              <w:rPr>
                <w:rFonts w:eastAsia="Courier New"/>
                <w:color w:val="auto"/>
                <w:sz w:val="18"/>
                <w:szCs w:val="18"/>
              </w:rPr>
              <w:t>Программные инструменты, обеспечивающие функционирование информационно-образовательной среды</w:t>
            </w:r>
          </w:p>
        </w:tc>
        <w:tc>
          <w:tcPr>
            <w:tcW w:w="2030" w:type="dxa"/>
            <w:tcBorders>
              <w:top w:val="single" w:sz="4" w:space="0" w:color="auto"/>
              <w:left w:val="single" w:sz="4" w:space="0" w:color="auto"/>
            </w:tcBorders>
            <w:shd w:val="clear" w:color="auto" w:fill="auto"/>
          </w:tcPr>
          <w:p w:rsidR="00A57638" w:rsidRPr="005C346A" w:rsidRDefault="005C346A" w:rsidP="005C346A">
            <w:pPr>
              <w:framePr w:w="10152" w:h="6355" w:hSpace="451" w:vSpace="5" w:wrap="notBeside" w:vAnchor="text" w:hAnchor="text" w:x="452" w:y="6"/>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2333" w:type="dxa"/>
            <w:tcBorders>
              <w:top w:val="single" w:sz="4" w:space="0" w:color="auto"/>
              <w:left w:val="single" w:sz="4" w:space="0" w:color="auto"/>
              <w:right w:val="single" w:sz="4" w:space="0" w:color="auto"/>
            </w:tcBorders>
            <w:shd w:val="clear" w:color="auto" w:fill="auto"/>
          </w:tcPr>
          <w:p w:rsidR="00A57638" w:rsidRPr="005C346A" w:rsidRDefault="00A57638" w:rsidP="005C346A">
            <w:pPr>
              <w:framePr w:w="10152" w:h="6355" w:hSpace="451" w:vSpace="5" w:wrap="notBeside" w:vAnchor="text" w:hAnchor="text" w:x="452" w:y="6"/>
              <w:jc w:val="center"/>
              <w:rPr>
                <w:rFonts w:ascii="Times New Roman" w:hAnsi="Times New Roman" w:cs="Times New Roman"/>
                <w:color w:val="auto"/>
                <w:sz w:val="28"/>
                <w:szCs w:val="28"/>
              </w:rPr>
            </w:pPr>
          </w:p>
        </w:tc>
      </w:tr>
      <w:tr w:rsidR="00A57638" w:rsidRPr="00E779B2" w:rsidTr="00E779B2">
        <w:trPr>
          <w:trHeight w:hRule="exact" w:val="571"/>
        </w:trPr>
        <w:tc>
          <w:tcPr>
            <w:tcW w:w="571" w:type="dxa"/>
            <w:tcBorders>
              <w:top w:val="single" w:sz="4" w:space="0" w:color="auto"/>
              <w:left w:val="single" w:sz="4" w:space="0" w:color="auto"/>
              <w:bottom w:val="single" w:sz="4" w:space="0" w:color="auto"/>
            </w:tcBorders>
            <w:shd w:val="clear" w:color="auto" w:fill="auto"/>
          </w:tcPr>
          <w:p w:rsidR="00A57638" w:rsidRPr="00E779B2" w:rsidRDefault="00E235EB">
            <w:pPr>
              <w:pStyle w:val="a6"/>
              <w:framePr w:w="10152" w:h="6355" w:hSpace="451" w:vSpace="5" w:wrap="notBeside" w:vAnchor="text" w:hAnchor="text" w:x="452" w:y="6"/>
              <w:spacing w:before="80" w:line="240" w:lineRule="auto"/>
              <w:ind w:firstLine="180"/>
              <w:rPr>
                <w:color w:val="auto"/>
                <w:sz w:val="18"/>
                <w:szCs w:val="18"/>
              </w:rPr>
            </w:pPr>
            <w:r w:rsidRPr="00E779B2">
              <w:rPr>
                <w:rFonts w:eastAsia="Courier New"/>
                <w:color w:val="auto"/>
                <w:sz w:val="18"/>
                <w:szCs w:val="18"/>
              </w:rPr>
              <w:t>9.</w:t>
            </w:r>
          </w:p>
        </w:tc>
        <w:tc>
          <w:tcPr>
            <w:tcW w:w="5218" w:type="dxa"/>
            <w:tcBorders>
              <w:top w:val="single" w:sz="4" w:space="0" w:color="auto"/>
              <w:left w:val="single" w:sz="4" w:space="0" w:color="auto"/>
              <w:bottom w:val="single" w:sz="4" w:space="0" w:color="auto"/>
            </w:tcBorders>
            <w:shd w:val="clear" w:color="auto" w:fill="auto"/>
            <w:vAlign w:val="center"/>
          </w:tcPr>
          <w:p w:rsidR="00A57638" w:rsidRPr="00E779B2" w:rsidRDefault="00E235EB" w:rsidP="00E779B2">
            <w:pPr>
              <w:pStyle w:val="a6"/>
              <w:framePr w:w="10152" w:h="6355" w:hSpace="451" w:vSpace="5" w:wrap="notBeside" w:vAnchor="text" w:hAnchor="text" w:x="452" w:y="6"/>
              <w:spacing w:line="240" w:lineRule="auto"/>
              <w:ind w:firstLine="0"/>
              <w:rPr>
                <w:color w:val="auto"/>
                <w:sz w:val="18"/>
                <w:szCs w:val="18"/>
              </w:rPr>
            </w:pPr>
            <w:r w:rsidRPr="00E779B2">
              <w:rPr>
                <w:rFonts w:eastAsia="Courier New"/>
                <w:color w:val="auto"/>
                <w:sz w:val="18"/>
                <w:szCs w:val="18"/>
              </w:rPr>
              <w:t>Служба технической поддержки функционирования информационно-образовательной среды</w:t>
            </w:r>
          </w:p>
        </w:tc>
        <w:tc>
          <w:tcPr>
            <w:tcW w:w="2030" w:type="dxa"/>
            <w:tcBorders>
              <w:top w:val="single" w:sz="4" w:space="0" w:color="auto"/>
              <w:left w:val="single" w:sz="4" w:space="0" w:color="auto"/>
              <w:bottom w:val="single" w:sz="4" w:space="0" w:color="auto"/>
            </w:tcBorders>
            <w:shd w:val="clear" w:color="auto" w:fill="auto"/>
          </w:tcPr>
          <w:p w:rsidR="00A57638" w:rsidRPr="005C346A" w:rsidRDefault="005C346A" w:rsidP="005C346A">
            <w:pPr>
              <w:framePr w:w="10152" w:h="6355" w:hSpace="451" w:vSpace="5" w:wrap="notBeside" w:vAnchor="text" w:hAnchor="text" w:x="452" w:y="6"/>
              <w:jc w:val="center"/>
              <w:rPr>
                <w:rFonts w:ascii="Times New Roman" w:hAnsi="Times New Roman" w:cs="Times New Roman"/>
                <w:color w:val="auto"/>
                <w:sz w:val="28"/>
                <w:szCs w:val="28"/>
              </w:rPr>
            </w:pPr>
            <w:r>
              <w:rPr>
                <w:rFonts w:ascii="Times New Roman" w:hAnsi="Times New Roman" w:cs="Times New Roman"/>
                <w:color w:val="auto"/>
                <w:sz w:val="28"/>
                <w:szCs w:val="28"/>
              </w:rPr>
              <w:t>+</w:t>
            </w: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A57638" w:rsidRPr="005C346A" w:rsidRDefault="00A57638" w:rsidP="005C346A">
            <w:pPr>
              <w:framePr w:w="10152" w:h="6355" w:hSpace="451" w:vSpace="5" w:wrap="notBeside" w:vAnchor="text" w:hAnchor="text" w:x="452" w:y="6"/>
              <w:jc w:val="center"/>
              <w:rPr>
                <w:rFonts w:ascii="Times New Roman" w:hAnsi="Times New Roman" w:cs="Times New Roman"/>
                <w:color w:val="auto"/>
                <w:sz w:val="28"/>
                <w:szCs w:val="28"/>
              </w:rPr>
            </w:pPr>
          </w:p>
        </w:tc>
      </w:tr>
    </w:tbl>
    <w:p w:rsidR="00A57638" w:rsidRPr="00EB2D57" w:rsidRDefault="00E235EB">
      <w:pPr>
        <w:pStyle w:val="ad"/>
        <w:framePr w:w="230" w:h="6374" w:hRule="exact" w:hSpace="10373" w:wrap="notBeside" w:vAnchor="text" w:hAnchor="text" w:y="1"/>
        <w:textDirection w:val="tbRl"/>
        <w:rPr>
          <w:color w:val="auto"/>
          <w:sz w:val="16"/>
          <w:szCs w:val="16"/>
        </w:rPr>
      </w:pPr>
      <w:r w:rsidRPr="00EB2D57">
        <w:rPr>
          <w:rFonts w:ascii="Tahoma" w:eastAsia="Tahoma" w:hAnsi="Tahoma" w:cs="Tahoma"/>
          <w:b w:val="0"/>
          <w:bCs w:val="0"/>
          <w:i w:val="0"/>
          <w:iCs w:val="0"/>
          <w:color w:val="auto"/>
          <w:sz w:val="16"/>
          <w:szCs w:val="16"/>
        </w:rPr>
        <w:t>Примерная основная образовательная программа основного общего образования 1181</w:t>
      </w:r>
    </w:p>
    <w:p w:rsidR="00A57638" w:rsidRPr="00EB2D57" w:rsidRDefault="00A57638">
      <w:pPr>
        <w:spacing w:line="1" w:lineRule="exact"/>
        <w:rPr>
          <w:color w:val="auto"/>
        </w:rPr>
        <w:sectPr w:rsidR="00A57638" w:rsidRPr="00EB2D57">
          <w:headerReference w:type="even" r:id="rId125"/>
          <w:headerReference w:type="default" r:id="rId126"/>
          <w:footerReference w:type="even" r:id="rId127"/>
          <w:footerReference w:type="default" r:id="rId128"/>
          <w:footnotePr>
            <w:numRestart w:val="eachPage"/>
          </w:footnotePr>
          <w:pgSz w:w="12019" w:h="7824" w:orient="landscape"/>
          <w:pgMar w:top="725" w:right="735" w:bottom="520" w:left="682" w:header="297" w:footer="92" w:gutter="0"/>
          <w:cols w:space="720"/>
          <w:noEndnote/>
          <w:docGrid w:linePitch="360"/>
        </w:sectPr>
      </w:pPr>
    </w:p>
    <w:p w:rsidR="00A57638" w:rsidRPr="00EB2D57" w:rsidRDefault="00E235EB">
      <w:pPr>
        <w:pStyle w:val="13"/>
        <w:spacing w:before="100" w:after="180" w:line="259" w:lineRule="auto"/>
        <w:jc w:val="both"/>
        <w:rPr>
          <w:color w:val="auto"/>
        </w:rPr>
      </w:pPr>
      <w:r w:rsidRPr="00EB2D57">
        <w:rPr>
          <w:color w:val="auto"/>
        </w:rPr>
        <w:t>Условия для функционирования информационно-образовательной среды могут быть созданы с использованием ресурсов иных организаций.</w:t>
      </w:r>
    </w:p>
    <w:p w:rsidR="00A57638" w:rsidRPr="00EB2D57" w:rsidRDefault="00E235EB" w:rsidP="00E779B2">
      <w:pPr>
        <w:pStyle w:val="af5"/>
      </w:pPr>
      <w:bookmarkStart w:id="880" w:name="bookmark1990"/>
      <w:r w:rsidRPr="00EB2D57">
        <w:t>Материально-технические условия реализации основной образовательной программы основного общего образования</w:t>
      </w:r>
      <w:bookmarkEnd w:id="880"/>
    </w:p>
    <w:p w:rsidR="00A57638" w:rsidRPr="00EB2D57" w:rsidRDefault="00E235EB">
      <w:pPr>
        <w:pStyle w:val="13"/>
        <w:spacing w:line="259" w:lineRule="auto"/>
        <w:jc w:val="both"/>
        <w:rPr>
          <w:color w:val="auto"/>
        </w:rPr>
      </w:pPr>
      <w:r w:rsidRPr="00EB2D57">
        <w:rPr>
          <w:color w:val="auto"/>
        </w:rPr>
        <w:t>Материально-технические условия реализации основной образовательной программы основного общего образования должны обеспечивать:</w:t>
      </w:r>
    </w:p>
    <w:p w:rsidR="00A57638" w:rsidRPr="00EB2D57" w:rsidRDefault="00E235EB" w:rsidP="004318C2">
      <w:pPr>
        <w:pStyle w:val="13"/>
        <w:numPr>
          <w:ilvl w:val="0"/>
          <w:numId w:val="371"/>
        </w:numPr>
        <w:spacing w:line="288" w:lineRule="auto"/>
        <w:jc w:val="both"/>
        <w:rPr>
          <w:color w:val="auto"/>
        </w:rPr>
      </w:pPr>
      <w:r w:rsidRPr="00EB2D57">
        <w:rPr>
          <w:color w:val="auto"/>
        </w:rPr>
        <w:t>возможность достижения обучающимися результатов освоения основной образовательной программы основного общего образования;</w:t>
      </w:r>
    </w:p>
    <w:p w:rsidR="00A57638" w:rsidRPr="00EB2D57" w:rsidRDefault="00E235EB" w:rsidP="004318C2">
      <w:pPr>
        <w:pStyle w:val="13"/>
        <w:numPr>
          <w:ilvl w:val="0"/>
          <w:numId w:val="371"/>
        </w:numPr>
        <w:spacing w:line="305" w:lineRule="auto"/>
        <w:jc w:val="both"/>
        <w:rPr>
          <w:color w:val="auto"/>
        </w:rPr>
      </w:pPr>
      <w:r w:rsidRPr="00EB2D57">
        <w:rPr>
          <w:color w:val="auto"/>
        </w:rPr>
        <w:t>безопасность и комфортность организации учебного процесса;</w:t>
      </w:r>
    </w:p>
    <w:p w:rsidR="00A57638" w:rsidRPr="00EB2D57" w:rsidRDefault="00E235EB" w:rsidP="004318C2">
      <w:pPr>
        <w:pStyle w:val="13"/>
        <w:numPr>
          <w:ilvl w:val="0"/>
          <w:numId w:val="371"/>
        </w:numPr>
        <w:spacing w:line="276" w:lineRule="auto"/>
        <w:jc w:val="both"/>
        <w:rPr>
          <w:color w:val="auto"/>
        </w:rPr>
      </w:pPr>
      <w:r w:rsidRPr="00EB2D57">
        <w:rPr>
          <w:color w:val="auto"/>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rsidR="00A57638" w:rsidRPr="00EB2D57" w:rsidRDefault="00E235EB" w:rsidP="004318C2">
      <w:pPr>
        <w:pStyle w:val="13"/>
        <w:numPr>
          <w:ilvl w:val="0"/>
          <w:numId w:val="371"/>
        </w:numPr>
        <w:spacing w:after="220" w:line="276" w:lineRule="auto"/>
        <w:jc w:val="both"/>
        <w:rPr>
          <w:color w:val="auto"/>
        </w:rPr>
      </w:pPr>
      <w:r w:rsidRPr="00EB2D57">
        <w:rPr>
          <w:color w:val="auto"/>
        </w:rPr>
        <w:t>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rsidR="00A57638" w:rsidRPr="00EB2D57" w:rsidRDefault="00E235EB">
      <w:pPr>
        <w:pStyle w:val="13"/>
        <w:spacing w:line="259" w:lineRule="auto"/>
        <w:jc w:val="both"/>
        <w:rPr>
          <w:color w:val="auto"/>
        </w:rPr>
      </w:pPr>
      <w:r w:rsidRPr="00EB2D57">
        <w:rPr>
          <w:color w:val="auto"/>
        </w:rPr>
        <w:t>В образовательной организации закрепляются локальными актами перечни оснащения и оборудования, обеспечивающие учебный процесс.</w:t>
      </w:r>
    </w:p>
    <w:p w:rsidR="00A57638" w:rsidRPr="00EB2D57" w:rsidRDefault="00E235EB">
      <w:pPr>
        <w:pStyle w:val="13"/>
        <w:spacing w:line="259" w:lineRule="auto"/>
        <w:jc w:val="both"/>
        <w:rPr>
          <w:color w:val="auto"/>
        </w:rPr>
      </w:pPr>
      <w:r w:rsidRPr="00EB2D57">
        <w:rPr>
          <w:color w:val="auto"/>
        </w:rPr>
        <w:t>Критериальными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A57638" w:rsidRPr="00EB2D57" w:rsidRDefault="00E235EB" w:rsidP="004318C2">
      <w:pPr>
        <w:pStyle w:val="13"/>
        <w:numPr>
          <w:ilvl w:val="0"/>
          <w:numId w:val="372"/>
        </w:numPr>
        <w:spacing w:line="288" w:lineRule="auto"/>
        <w:jc w:val="both"/>
        <w:rPr>
          <w:color w:val="auto"/>
        </w:rPr>
      </w:pPr>
      <w:r w:rsidRPr="00EB2D57">
        <w:rPr>
          <w:color w:val="auto"/>
        </w:rPr>
        <w:t>СП 2.4.3648-20 «Санитарно-эпидемиологические требования к организациям воспитания и обучения, отдыха и оздоровления детей и молодежи»;</w:t>
      </w:r>
    </w:p>
    <w:p w:rsidR="00A57638" w:rsidRPr="00EB2D57" w:rsidRDefault="00E235EB" w:rsidP="004318C2">
      <w:pPr>
        <w:pStyle w:val="13"/>
        <w:numPr>
          <w:ilvl w:val="0"/>
          <w:numId w:val="372"/>
        </w:numPr>
        <w:spacing w:line="288" w:lineRule="auto"/>
        <w:ind w:left="714" w:hanging="357"/>
        <w:jc w:val="both"/>
        <w:rPr>
          <w:color w:val="auto"/>
        </w:rPr>
      </w:pPr>
      <w:r w:rsidRPr="00EB2D57">
        <w:rPr>
          <w:color w:val="auto"/>
        </w:rPr>
        <w:t>СанПиН 1.2.3685-21 «Гигиенические нормативы и требования к обеспечению безопасности и (или) безвредности для человека факторов среды обитания»;</w:t>
      </w:r>
    </w:p>
    <w:p w:rsidR="00A57638" w:rsidRPr="00EB2D57" w:rsidRDefault="00E235EB" w:rsidP="004318C2">
      <w:pPr>
        <w:pStyle w:val="13"/>
        <w:numPr>
          <w:ilvl w:val="0"/>
          <w:numId w:val="372"/>
        </w:numPr>
        <w:spacing w:line="259" w:lineRule="auto"/>
        <w:ind w:left="714" w:hanging="357"/>
        <w:jc w:val="both"/>
        <w:rPr>
          <w:color w:val="auto"/>
        </w:rPr>
      </w:pPr>
      <w:r w:rsidRPr="00EB2D57">
        <w:rPr>
          <w:color w:val="auto"/>
        </w:rPr>
        <w:t>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rsidR="00A57638" w:rsidRPr="00EB2D57" w:rsidRDefault="00E235EB" w:rsidP="004318C2">
      <w:pPr>
        <w:pStyle w:val="13"/>
        <w:numPr>
          <w:ilvl w:val="0"/>
          <w:numId w:val="372"/>
        </w:numPr>
        <w:jc w:val="both"/>
        <w:rPr>
          <w:color w:val="auto"/>
        </w:rPr>
      </w:pPr>
      <w:r w:rsidRPr="00EB2D57">
        <w:rPr>
          <w:color w:val="auto"/>
        </w:rPr>
        <w:t>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A57638" w:rsidRPr="00EB2D57" w:rsidRDefault="00E235EB" w:rsidP="004318C2">
      <w:pPr>
        <w:pStyle w:val="13"/>
        <w:numPr>
          <w:ilvl w:val="0"/>
          <w:numId w:val="372"/>
        </w:numPr>
        <w:jc w:val="both"/>
        <w:rPr>
          <w:color w:val="auto"/>
        </w:rPr>
      </w:pPr>
      <w:r w:rsidRPr="00EB2D57">
        <w:rPr>
          <w:color w:val="auto"/>
        </w:rPr>
        <w:t>аналогичные перечни, утвержденные региональными нормативными актами и локальными актами образовательной организации, разработанные с учетом особенностей реализации основной образовательной программы в образовательной организации.</w:t>
      </w:r>
    </w:p>
    <w:p w:rsidR="00A57638" w:rsidRPr="00EB2D57" w:rsidRDefault="00E235EB" w:rsidP="00E779B2">
      <w:pPr>
        <w:pStyle w:val="13"/>
        <w:jc w:val="both"/>
        <w:rPr>
          <w:color w:val="auto"/>
        </w:rPr>
      </w:pPr>
      <w:r w:rsidRPr="00EB2D57">
        <w:rPr>
          <w:color w:val="auto"/>
        </w:rPr>
        <w:t>В зональную структуру образовательной организации включены:</w:t>
      </w:r>
    </w:p>
    <w:p w:rsidR="00A57638" w:rsidRPr="00EB2D57" w:rsidRDefault="00E235EB" w:rsidP="004318C2">
      <w:pPr>
        <w:pStyle w:val="13"/>
        <w:numPr>
          <w:ilvl w:val="0"/>
          <w:numId w:val="373"/>
        </w:numPr>
        <w:jc w:val="both"/>
        <w:rPr>
          <w:color w:val="auto"/>
        </w:rPr>
      </w:pPr>
      <w:r w:rsidRPr="00EB2D57">
        <w:rPr>
          <w:color w:val="auto"/>
        </w:rPr>
        <w:t>участки (территории) с целесообразным набором оснащенных зон;</w:t>
      </w:r>
    </w:p>
    <w:p w:rsidR="00A57638" w:rsidRPr="00EB2D57" w:rsidRDefault="00E235EB" w:rsidP="004318C2">
      <w:pPr>
        <w:pStyle w:val="13"/>
        <w:numPr>
          <w:ilvl w:val="0"/>
          <w:numId w:val="373"/>
        </w:numPr>
        <w:jc w:val="both"/>
        <w:rPr>
          <w:color w:val="auto"/>
        </w:rPr>
      </w:pPr>
      <w:r w:rsidRPr="00EB2D57">
        <w:rPr>
          <w:color w:val="auto"/>
        </w:rPr>
        <w:t>входная зона;</w:t>
      </w:r>
    </w:p>
    <w:p w:rsidR="00A57638" w:rsidRPr="00EB2D57" w:rsidRDefault="00E235EB" w:rsidP="004318C2">
      <w:pPr>
        <w:pStyle w:val="13"/>
        <w:numPr>
          <w:ilvl w:val="0"/>
          <w:numId w:val="373"/>
        </w:numPr>
        <w:jc w:val="both"/>
        <w:rPr>
          <w:color w:val="auto"/>
        </w:rPr>
      </w:pPr>
      <w:r w:rsidRPr="00EB2D57">
        <w:rPr>
          <w:color w:val="auto"/>
        </w:rPr>
        <w:t>учебные кабинеты, мастерские, студии для организации учебного процесса;</w:t>
      </w:r>
    </w:p>
    <w:p w:rsidR="00A57638" w:rsidRPr="00EB2D57" w:rsidRDefault="00E235EB" w:rsidP="004318C2">
      <w:pPr>
        <w:pStyle w:val="13"/>
        <w:numPr>
          <w:ilvl w:val="0"/>
          <w:numId w:val="373"/>
        </w:numPr>
        <w:jc w:val="both"/>
        <w:rPr>
          <w:color w:val="auto"/>
        </w:rPr>
      </w:pPr>
      <w:r w:rsidRPr="00EB2D57">
        <w:rPr>
          <w:color w:val="auto"/>
        </w:rPr>
        <w:t>лаборантские помещения;</w:t>
      </w:r>
    </w:p>
    <w:p w:rsidR="00A57638" w:rsidRPr="00EB2D57" w:rsidRDefault="00E235EB" w:rsidP="004318C2">
      <w:pPr>
        <w:pStyle w:val="13"/>
        <w:numPr>
          <w:ilvl w:val="0"/>
          <w:numId w:val="373"/>
        </w:numPr>
        <w:jc w:val="both"/>
        <w:rPr>
          <w:color w:val="auto"/>
        </w:rPr>
      </w:pPr>
      <w:r w:rsidRPr="00EB2D57">
        <w:rPr>
          <w:color w:val="auto"/>
        </w:rPr>
        <w:t>библиотека с рабочими зонами: книгохранилищем, медиатекой, читальным залом;</w:t>
      </w:r>
    </w:p>
    <w:p w:rsidR="00A57638" w:rsidRPr="00EB2D57" w:rsidRDefault="00E235EB" w:rsidP="004318C2">
      <w:pPr>
        <w:pStyle w:val="13"/>
        <w:numPr>
          <w:ilvl w:val="0"/>
          <w:numId w:val="373"/>
        </w:numPr>
        <w:jc w:val="both"/>
        <w:rPr>
          <w:color w:val="auto"/>
        </w:rPr>
      </w:pPr>
      <w:r w:rsidRPr="00EB2D57">
        <w:rPr>
          <w:color w:val="auto"/>
        </w:rPr>
        <w:t>актовый зал;</w:t>
      </w:r>
    </w:p>
    <w:p w:rsidR="00A57638" w:rsidRPr="00EB2D57" w:rsidRDefault="00E235EB" w:rsidP="004318C2">
      <w:pPr>
        <w:pStyle w:val="13"/>
        <w:numPr>
          <w:ilvl w:val="0"/>
          <w:numId w:val="373"/>
        </w:numPr>
        <w:jc w:val="both"/>
        <w:rPr>
          <w:color w:val="auto"/>
        </w:rPr>
      </w:pPr>
      <w:r w:rsidRPr="00EB2D57">
        <w:rPr>
          <w:color w:val="auto"/>
        </w:rPr>
        <w:t>спортивные сооружения (зал, стадион, спортивная площадка);</w:t>
      </w:r>
    </w:p>
    <w:p w:rsidR="00A57638" w:rsidRPr="00EB2D57" w:rsidRDefault="00E235EB" w:rsidP="004318C2">
      <w:pPr>
        <w:pStyle w:val="13"/>
        <w:numPr>
          <w:ilvl w:val="0"/>
          <w:numId w:val="373"/>
        </w:numPr>
        <w:jc w:val="both"/>
        <w:rPr>
          <w:color w:val="auto"/>
        </w:rPr>
      </w:pPr>
      <w:r w:rsidRPr="00EB2D57">
        <w:rPr>
          <w:rFonts w:ascii="Arial" w:eastAsia="Arial" w:hAnsi="Arial" w:cs="Arial"/>
          <w:color w:val="auto"/>
          <w:sz w:val="14"/>
          <w:szCs w:val="14"/>
        </w:rPr>
        <w:t xml:space="preserve"> </w:t>
      </w:r>
      <w:r w:rsidRPr="00EB2D57">
        <w:rPr>
          <w:color w:val="auto"/>
        </w:rPr>
        <w:t>пищевой блок;</w:t>
      </w:r>
    </w:p>
    <w:p w:rsidR="00A57638" w:rsidRPr="00EB2D57" w:rsidRDefault="005C346A" w:rsidP="004318C2">
      <w:pPr>
        <w:pStyle w:val="13"/>
        <w:numPr>
          <w:ilvl w:val="0"/>
          <w:numId w:val="373"/>
        </w:numPr>
        <w:jc w:val="both"/>
        <w:rPr>
          <w:color w:val="auto"/>
        </w:rPr>
      </w:pPr>
      <w:r>
        <w:rPr>
          <w:rFonts w:ascii="Arial" w:eastAsia="Arial" w:hAnsi="Arial" w:cs="Arial"/>
          <w:color w:val="auto"/>
          <w:sz w:val="14"/>
          <w:szCs w:val="14"/>
        </w:rPr>
        <w:t xml:space="preserve">2 </w:t>
      </w:r>
      <w:r w:rsidR="00E235EB" w:rsidRPr="00EB2D57">
        <w:rPr>
          <w:color w:val="auto"/>
        </w:rPr>
        <w:t>административные помещения;</w:t>
      </w:r>
    </w:p>
    <w:p w:rsidR="00A57638" w:rsidRPr="00EB2D57" w:rsidRDefault="00E235EB" w:rsidP="004318C2">
      <w:pPr>
        <w:pStyle w:val="13"/>
        <w:numPr>
          <w:ilvl w:val="0"/>
          <w:numId w:val="373"/>
        </w:numPr>
        <w:jc w:val="both"/>
        <w:rPr>
          <w:color w:val="auto"/>
        </w:rPr>
      </w:pPr>
      <w:r w:rsidRPr="00EB2D57">
        <w:rPr>
          <w:rFonts w:ascii="Arial" w:eastAsia="Arial" w:hAnsi="Arial" w:cs="Arial"/>
          <w:color w:val="auto"/>
          <w:sz w:val="14"/>
          <w:szCs w:val="14"/>
        </w:rPr>
        <w:t xml:space="preserve"> </w:t>
      </w:r>
      <w:r w:rsidRPr="00EB2D57">
        <w:rPr>
          <w:color w:val="auto"/>
        </w:rPr>
        <w:t>гардеробы;</w:t>
      </w:r>
    </w:p>
    <w:p w:rsidR="00A57638" w:rsidRPr="00EB2D57" w:rsidRDefault="00E235EB" w:rsidP="004318C2">
      <w:pPr>
        <w:pStyle w:val="13"/>
        <w:numPr>
          <w:ilvl w:val="0"/>
          <w:numId w:val="373"/>
        </w:numPr>
        <w:jc w:val="both"/>
        <w:rPr>
          <w:color w:val="auto"/>
        </w:rPr>
      </w:pPr>
      <w:r w:rsidRPr="00EB2D57">
        <w:rPr>
          <w:color w:val="auto"/>
        </w:rPr>
        <w:t>санитарные узлы (туалеты);</w:t>
      </w:r>
    </w:p>
    <w:p w:rsidR="00A57638" w:rsidRPr="00EB2D57" w:rsidRDefault="00E235EB" w:rsidP="004318C2">
      <w:pPr>
        <w:pStyle w:val="13"/>
        <w:numPr>
          <w:ilvl w:val="0"/>
          <w:numId w:val="373"/>
        </w:numPr>
        <w:jc w:val="both"/>
        <w:rPr>
          <w:color w:val="auto"/>
        </w:rPr>
      </w:pPr>
      <w:r w:rsidRPr="00EB2D57">
        <w:rPr>
          <w:rFonts w:ascii="Arial" w:eastAsia="Arial" w:hAnsi="Arial" w:cs="Arial"/>
          <w:color w:val="auto"/>
          <w:sz w:val="14"/>
          <w:szCs w:val="14"/>
        </w:rPr>
        <w:t xml:space="preserve"> </w:t>
      </w:r>
      <w:r w:rsidRPr="00EB2D57">
        <w:rPr>
          <w:color w:val="auto"/>
        </w:rPr>
        <w:t>помещения/ место для хранения уборочного инвентаря.</w:t>
      </w:r>
    </w:p>
    <w:p w:rsidR="00A57638" w:rsidRPr="00EB2D57" w:rsidRDefault="00E235EB" w:rsidP="00E779B2">
      <w:pPr>
        <w:pStyle w:val="13"/>
        <w:jc w:val="both"/>
        <w:rPr>
          <w:color w:val="auto"/>
        </w:rPr>
      </w:pPr>
      <w:r w:rsidRPr="00EB2D57">
        <w:rPr>
          <w:color w:val="auto"/>
        </w:rPr>
        <w:t>Состав и площади помещений предоставляют условия для:</w:t>
      </w:r>
    </w:p>
    <w:p w:rsidR="00A57638" w:rsidRPr="00EB2D57" w:rsidRDefault="00E235EB" w:rsidP="004318C2">
      <w:pPr>
        <w:pStyle w:val="13"/>
        <w:numPr>
          <w:ilvl w:val="0"/>
          <w:numId w:val="374"/>
        </w:numPr>
        <w:jc w:val="both"/>
        <w:rPr>
          <w:color w:val="auto"/>
        </w:rPr>
      </w:pPr>
      <w:r w:rsidRPr="00EB2D57">
        <w:rPr>
          <w:color w:val="auto"/>
        </w:rPr>
        <w:t>основного общего образования согласно избранным направлениям учебного плана в соответствии с ФГОС ООО;</w:t>
      </w:r>
    </w:p>
    <w:p w:rsidR="00A57638" w:rsidRPr="00EB2D57" w:rsidRDefault="00E235EB" w:rsidP="004318C2">
      <w:pPr>
        <w:pStyle w:val="13"/>
        <w:numPr>
          <w:ilvl w:val="0"/>
          <w:numId w:val="374"/>
        </w:numPr>
        <w:jc w:val="both"/>
        <w:rPr>
          <w:color w:val="auto"/>
        </w:rPr>
      </w:pPr>
      <w:r w:rsidRPr="00EB2D57">
        <w:rPr>
          <w:color w:val="auto"/>
        </w:rPr>
        <w:t>организации режима труда и отдыха участников образовательного процесса;</w:t>
      </w:r>
    </w:p>
    <w:p w:rsidR="00A57638" w:rsidRPr="00EB2D57" w:rsidRDefault="00E235EB" w:rsidP="004318C2">
      <w:pPr>
        <w:pStyle w:val="13"/>
        <w:numPr>
          <w:ilvl w:val="0"/>
          <w:numId w:val="374"/>
        </w:numPr>
        <w:jc w:val="both"/>
        <w:rPr>
          <w:color w:val="auto"/>
        </w:rPr>
      </w:pPr>
      <w:r w:rsidRPr="00EB2D57">
        <w:rPr>
          <w:color w:val="auto"/>
        </w:rPr>
        <w:t>размещения в кабинетах, мастерских, студиях необходимых комплектов мебели, в том числе 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rsidR="00A57638" w:rsidRPr="00EB2D57" w:rsidRDefault="00E235EB" w:rsidP="00E779B2">
      <w:pPr>
        <w:pStyle w:val="13"/>
        <w:jc w:val="both"/>
        <w:rPr>
          <w:color w:val="auto"/>
        </w:rPr>
      </w:pPr>
      <w:r w:rsidRPr="00EB2D57">
        <w:rPr>
          <w:color w:val="auto"/>
        </w:rPr>
        <w:t>В состав учебных кабинетов (мастерских, студий) входят:</w:t>
      </w:r>
    </w:p>
    <w:p w:rsidR="00A57638" w:rsidRPr="00EB2D57" w:rsidRDefault="00E235EB" w:rsidP="004318C2">
      <w:pPr>
        <w:pStyle w:val="13"/>
        <w:numPr>
          <w:ilvl w:val="0"/>
          <w:numId w:val="375"/>
        </w:numPr>
        <w:jc w:val="both"/>
        <w:rPr>
          <w:color w:val="auto"/>
        </w:rPr>
      </w:pPr>
      <w:r w:rsidRPr="00EB2D57">
        <w:rPr>
          <w:color w:val="auto"/>
        </w:rPr>
        <w:t>учебный кабинет русского языка</w:t>
      </w:r>
      <w:r w:rsidR="001A24AD">
        <w:rPr>
          <w:color w:val="auto"/>
        </w:rPr>
        <w:t xml:space="preserve"> и литературы</w:t>
      </w:r>
      <w:r w:rsidRPr="00EB2D57">
        <w:rPr>
          <w:color w:val="auto"/>
        </w:rPr>
        <w:t>;</w:t>
      </w:r>
    </w:p>
    <w:p w:rsidR="00A57638" w:rsidRPr="00EB2D57" w:rsidRDefault="00E235EB" w:rsidP="004318C2">
      <w:pPr>
        <w:pStyle w:val="13"/>
        <w:numPr>
          <w:ilvl w:val="0"/>
          <w:numId w:val="375"/>
        </w:numPr>
        <w:jc w:val="both"/>
        <w:rPr>
          <w:color w:val="auto"/>
        </w:rPr>
      </w:pPr>
      <w:r w:rsidRPr="00EB2D57">
        <w:rPr>
          <w:color w:val="auto"/>
        </w:rPr>
        <w:t>учебный кабинет родного языка</w:t>
      </w:r>
      <w:r w:rsidR="001A24AD">
        <w:rPr>
          <w:color w:val="auto"/>
        </w:rPr>
        <w:t xml:space="preserve"> и литературы</w:t>
      </w:r>
      <w:r w:rsidRPr="00EB2D57">
        <w:rPr>
          <w:color w:val="auto"/>
        </w:rPr>
        <w:t>;</w:t>
      </w:r>
    </w:p>
    <w:p w:rsidR="00A57638" w:rsidRPr="00EB2D57" w:rsidRDefault="00E235EB" w:rsidP="004318C2">
      <w:pPr>
        <w:pStyle w:val="13"/>
        <w:numPr>
          <w:ilvl w:val="0"/>
          <w:numId w:val="375"/>
        </w:numPr>
        <w:jc w:val="both"/>
        <w:rPr>
          <w:color w:val="auto"/>
        </w:rPr>
      </w:pPr>
      <w:r w:rsidRPr="00EB2D57">
        <w:rPr>
          <w:color w:val="auto"/>
        </w:rPr>
        <w:t>учебный кабинет иностранного языка;</w:t>
      </w:r>
    </w:p>
    <w:p w:rsidR="00A57638" w:rsidRPr="00EB2D57" w:rsidRDefault="00E235EB" w:rsidP="004318C2">
      <w:pPr>
        <w:pStyle w:val="13"/>
        <w:numPr>
          <w:ilvl w:val="0"/>
          <w:numId w:val="375"/>
        </w:numPr>
        <w:jc w:val="both"/>
        <w:rPr>
          <w:color w:val="auto"/>
        </w:rPr>
      </w:pPr>
      <w:r w:rsidRPr="00EB2D57">
        <w:rPr>
          <w:color w:val="auto"/>
        </w:rPr>
        <w:t>учебный кабинет истории;</w:t>
      </w:r>
    </w:p>
    <w:p w:rsidR="00A57638" w:rsidRPr="00EB2D57" w:rsidRDefault="00E235EB" w:rsidP="004318C2">
      <w:pPr>
        <w:pStyle w:val="13"/>
        <w:numPr>
          <w:ilvl w:val="0"/>
          <w:numId w:val="375"/>
        </w:numPr>
        <w:jc w:val="both"/>
        <w:rPr>
          <w:color w:val="auto"/>
        </w:rPr>
      </w:pPr>
      <w:r w:rsidRPr="00EB2D57">
        <w:rPr>
          <w:color w:val="auto"/>
        </w:rPr>
        <w:t>учебный кабинет географии</w:t>
      </w:r>
      <w:r w:rsidR="001A24AD">
        <w:rPr>
          <w:color w:val="auto"/>
        </w:rPr>
        <w:t>, биологии</w:t>
      </w:r>
      <w:r w:rsidRPr="00EB2D57">
        <w:rPr>
          <w:color w:val="auto"/>
        </w:rPr>
        <w:t>;</w:t>
      </w:r>
    </w:p>
    <w:p w:rsidR="00A57638" w:rsidRPr="00EB2D57" w:rsidRDefault="00E235EB" w:rsidP="004318C2">
      <w:pPr>
        <w:pStyle w:val="13"/>
        <w:numPr>
          <w:ilvl w:val="0"/>
          <w:numId w:val="375"/>
        </w:numPr>
        <w:jc w:val="both"/>
        <w:rPr>
          <w:color w:val="auto"/>
        </w:rPr>
      </w:pPr>
      <w:r w:rsidRPr="00EB2D57">
        <w:rPr>
          <w:color w:val="auto"/>
        </w:rPr>
        <w:t>учебный кабинет физики;</w:t>
      </w:r>
    </w:p>
    <w:p w:rsidR="00A57638" w:rsidRPr="00EB2D57" w:rsidRDefault="00E235EB" w:rsidP="004318C2">
      <w:pPr>
        <w:pStyle w:val="13"/>
        <w:numPr>
          <w:ilvl w:val="0"/>
          <w:numId w:val="375"/>
        </w:numPr>
        <w:jc w:val="both"/>
        <w:rPr>
          <w:color w:val="auto"/>
        </w:rPr>
      </w:pPr>
      <w:r w:rsidRPr="00EB2D57">
        <w:rPr>
          <w:color w:val="auto"/>
        </w:rPr>
        <w:t>учебный кабинет математики;</w:t>
      </w:r>
    </w:p>
    <w:p w:rsidR="00A57638" w:rsidRPr="00EB2D57" w:rsidRDefault="00E235EB" w:rsidP="004318C2">
      <w:pPr>
        <w:pStyle w:val="13"/>
        <w:numPr>
          <w:ilvl w:val="0"/>
          <w:numId w:val="375"/>
        </w:numPr>
        <w:jc w:val="both"/>
        <w:rPr>
          <w:color w:val="auto"/>
        </w:rPr>
      </w:pPr>
      <w:r w:rsidRPr="00EB2D57">
        <w:rPr>
          <w:color w:val="auto"/>
        </w:rPr>
        <w:t>учебный кабинет информатики;</w:t>
      </w:r>
    </w:p>
    <w:p w:rsidR="00A57638" w:rsidRPr="00EB2D57" w:rsidRDefault="00E235EB" w:rsidP="004318C2">
      <w:pPr>
        <w:pStyle w:val="13"/>
        <w:numPr>
          <w:ilvl w:val="0"/>
          <w:numId w:val="375"/>
        </w:numPr>
        <w:jc w:val="both"/>
        <w:rPr>
          <w:color w:val="auto"/>
        </w:rPr>
      </w:pPr>
      <w:r w:rsidRPr="00EB2D57">
        <w:rPr>
          <w:color w:val="auto"/>
        </w:rPr>
        <w:t>учебный кабинет (мастерская) технологии;</w:t>
      </w:r>
    </w:p>
    <w:p w:rsidR="00A57638" w:rsidRDefault="00E235EB" w:rsidP="004318C2">
      <w:pPr>
        <w:pStyle w:val="13"/>
        <w:numPr>
          <w:ilvl w:val="0"/>
          <w:numId w:val="375"/>
        </w:numPr>
        <w:jc w:val="both"/>
        <w:rPr>
          <w:color w:val="auto"/>
        </w:rPr>
      </w:pPr>
      <w:r w:rsidRPr="00EB2D57">
        <w:rPr>
          <w:color w:val="auto"/>
        </w:rPr>
        <w:t>учебный кабинет основ безопасности жизнедеятельности.</w:t>
      </w:r>
    </w:p>
    <w:p w:rsidR="001A24AD" w:rsidRPr="00EB2D57" w:rsidRDefault="001A24AD" w:rsidP="004318C2">
      <w:pPr>
        <w:pStyle w:val="13"/>
        <w:numPr>
          <w:ilvl w:val="0"/>
          <w:numId w:val="375"/>
        </w:numPr>
        <w:jc w:val="both"/>
        <w:rPr>
          <w:color w:val="auto"/>
        </w:rPr>
      </w:pPr>
      <w:r>
        <w:rPr>
          <w:color w:val="auto"/>
        </w:rPr>
        <w:t>кабинет хореографии</w:t>
      </w:r>
    </w:p>
    <w:p w:rsidR="00A57638" w:rsidRPr="00EB2D57" w:rsidRDefault="00E235EB" w:rsidP="00E779B2">
      <w:pPr>
        <w:pStyle w:val="13"/>
        <w:jc w:val="both"/>
        <w:rPr>
          <w:color w:val="auto"/>
        </w:rPr>
      </w:pPr>
      <w:r w:rsidRPr="00EB2D57">
        <w:rPr>
          <w:color w:val="auto"/>
        </w:rPr>
        <w:t xml:space="preserve">При реализации программ по специальным предметам и коррекционным развивающим курсам адаптированных образовательных программ ООО организацией предусматриваются соответствующие учебные классы. </w:t>
      </w:r>
    </w:p>
    <w:p w:rsidR="00A57638" w:rsidRPr="00E779B2" w:rsidRDefault="00E235EB" w:rsidP="00E779B2">
      <w:pPr>
        <w:pStyle w:val="27"/>
        <w:spacing w:line="254" w:lineRule="auto"/>
        <w:ind w:left="0" w:firstLine="240"/>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Учебные кабинеты включают следующие зоны:</w:t>
      </w:r>
    </w:p>
    <w:p w:rsidR="00A57638" w:rsidRPr="00E779B2" w:rsidRDefault="00E235EB" w:rsidP="004318C2">
      <w:pPr>
        <w:pStyle w:val="27"/>
        <w:numPr>
          <w:ilvl w:val="0"/>
          <w:numId w:val="376"/>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рабочее место учителя с пространством для размещения часто используемого оснащения;</w:t>
      </w:r>
    </w:p>
    <w:p w:rsidR="00A57638" w:rsidRPr="00E779B2" w:rsidRDefault="00E235EB" w:rsidP="004318C2">
      <w:pPr>
        <w:pStyle w:val="27"/>
        <w:numPr>
          <w:ilvl w:val="0"/>
          <w:numId w:val="376"/>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рабочую зону учащихся с местом для размещения личных вещей;</w:t>
      </w:r>
    </w:p>
    <w:p w:rsidR="00A57638" w:rsidRPr="00E779B2" w:rsidRDefault="00E235EB" w:rsidP="004318C2">
      <w:pPr>
        <w:pStyle w:val="27"/>
        <w:numPr>
          <w:ilvl w:val="0"/>
          <w:numId w:val="376"/>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пространство для размещения и хранения учебного оборудования;</w:t>
      </w:r>
    </w:p>
    <w:p w:rsidR="00A57638" w:rsidRPr="00E779B2" w:rsidRDefault="00E235EB" w:rsidP="004318C2">
      <w:pPr>
        <w:pStyle w:val="27"/>
        <w:numPr>
          <w:ilvl w:val="0"/>
          <w:numId w:val="376"/>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демонстрационную зону.</w:t>
      </w:r>
    </w:p>
    <w:p w:rsidR="00A57638" w:rsidRPr="00E779B2" w:rsidRDefault="00E235EB" w:rsidP="00E779B2">
      <w:pPr>
        <w:pStyle w:val="27"/>
        <w:spacing w:line="254" w:lineRule="auto"/>
        <w:ind w:left="0" w:firstLine="240"/>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rsidR="00A57638" w:rsidRPr="00E779B2" w:rsidRDefault="00E235EB" w:rsidP="00E779B2">
      <w:pPr>
        <w:pStyle w:val="27"/>
        <w:spacing w:line="254" w:lineRule="auto"/>
        <w:ind w:left="0" w:firstLine="240"/>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Компонентами оснащения учебного кабинета являются:</w:t>
      </w:r>
    </w:p>
    <w:p w:rsidR="00A57638" w:rsidRPr="00E779B2" w:rsidRDefault="00E235EB" w:rsidP="004318C2">
      <w:pPr>
        <w:pStyle w:val="27"/>
        <w:numPr>
          <w:ilvl w:val="0"/>
          <w:numId w:val="377"/>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школьная мебель;</w:t>
      </w:r>
    </w:p>
    <w:p w:rsidR="00A57638" w:rsidRPr="00E779B2" w:rsidRDefault="00E235EB" w:rsidP="004318C2">
      <w:pPr>
        <w:pStyle w:val="27"/>
        <w:numPr>
          <w:ilvl w:val="0"/>
          <w:numId w:val="377"/>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технические средства;</w:t>
      </w:r>
    </w:p>
    <w:p w:rsidR="00A57638" w:rsidRPr="00E779B2" w:rsidRDefault="00E235EB" w:rsidP="004318C2">
      <w:pPr>
        <w:pStyle w:val="27"/>
        <w:numPr>
          <w:ilvl w:val="0"/>
          <w:numId w:val="377"/>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лабораторно-технологическое оборудование;</w:t>
      </w:r>
    </w:p>
    <w:p w:rsidR="00A57638" w:rsidRPr="00E779B2" w:rsidRDefault="00E235EB" w:rsidP="004318C2">
      <w:pPr>
        <w:pStyle w:val="27"/>
        <w:numPr>
          <w:ilvl w:val="0"/>
          <w:numId w:val="377"/>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фонд дополнительной литературы;</w:t>
      </w:r>
    </w:p>
    <w:p w:rsidR="00A57638" w:rsidRPr="00E779B2" w:rsidRDefault="00E235EB" w:rsidP="004318C2">
      <w:pPr>
        <w:pStyle w:val="27"/>
        <w:numPr>
          <w:ilvl w:val="0"/>
          <w:numId w:val="377"/>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учебно-наглядные пособия;</w:t>
      </w:r>
    </w:p>
    <w:p w:rsidR="006C6718" w:rsidRPr="00E779B2" w:rsidRDefault="00E235EB" w:rsidP="004318C2">
      <w:pPr>
        <w:pStyle w:val="27"/>
        <w:numPr>
          <w:ilvl w:val="0"/>
          <w:numId w:val="377"/>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учебно-методические материалы.</w:t>
      </w:r>
    </w:p>
    <w:p w:rsidR="00A57638" w:rsidRPr="00E779B2" w:rsidRDefault="00E235EB" w:rsidP="00E779B2">
      <w:pPr>
        <w:pStyle w:val="27"/>
        <w:spacing w:line="254" w:lineRule="auto"/>
        <w:ind w:left="0" w:firstLine="284"/>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В базовый комплект мебели входят:</w:t>
      </w:r>
    </w:p>
    <w:p w:rsidR="00A57638" w:rsidRPr="00E779B2" w:rsidRDefault="00E235EB" w:rsidP="004318C2">
      <w:pPr>
        <w:pStyle w:val="27"/>
        <w:numPr>
          <w:ilvl w:val="0"/>
          <w:numId w:val="377"/>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доска классная;</w:t>
      </w:r>
    </w:p>
    <w:p w:rsidR="00A57638" w:rsidRPr="00E779B2" w:rsidRDefault="00E235EB" w:rsidP="004318C2">
      <w:pPr>
        <w:pStyle w:val="27"/>
        <w:numPr>
          <w:ilvl w:val="0"/>
          <w:numId w:val="377"/>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стол учителя;</w:t>
      </w:r>
    </w:p>
    <w:p w:rsidR="00A57638" w:rsidRPr="00E779B2" w:rsidRDefault="001A24AD" w:rsidP="004318C2">
      <w:pPr>
        <w:pStyle w:val="27"/>
        <w:numPr>
          <w:ilvl w:val="0"/>
          <w:numId w:val="377"/>
        </w:numPr>
        <w:spacing w:line="254" w:lineRule="auto"/>
        <w:jc w:val="both"/>
        <w:rPr>
          <w:rFonts w:ascii="Times New Roman" w:hAnsi="Times New Roman" w:cs="Times New Roman"/>
          <w:color w:val="auto"/>
          <w:sz w:val="20"/>
          <w:szCs w:val="20"/>
        </w:rPr>
      </w:pPr>
      <w:r>
        <w:rPr>
          <w:rFonts w:ascii="Times New Roman" w:hAnsi="Times New Roman" w:cs="Times New Roman"/>
          <w:color w:val="auto"/>
          <w:sz w:val="20"/>
          <w:szCs w:val="20"/>
        </w:rPr>
        <w:t>стул учителя</w:t>
      </w:r>
      <w:r w:rsidR="00E235EB" w:rsidRPr="00E779B2">
        <w:rPr>
          <w:rFonts w:ascii="Times New Roman" w:hAnsi="Times New Roman" w:cs="Times New Roman"/>
          <w:color w:val="auto"/>
          <w:sz w:val="20"/>
          <w:szCs w:val="20"/>
        </w:rPr>
        <w:t>;</w:t>
      </w:r>
    </w:p>
    <w:p w:rsidR="00A57638" w:rsidRPr="00E779B2" w:rsidRDefault="00E235EB" w:rsidP="004318C2">
      <w:pPr>
        <w:pStyle w:val="27"/>
        <w:numPr>
          <w:ilvl w:val="0"/>
          <w:numId w:val="377"/>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столы ученические (регулируемые по высоте);</w:t>
      </w:r>
    </w:p>
    <w:p w:rsidR="00A57638" w:rsidRPr="00E779B2" w:rsidRDefault="00E235EB" w:rsidP="004318C2">
      <w:pPr>
        <w:pStyle w:val="27"/>
        <w:numPr>
          <w:ilvl w:val="0"/>
          <w:numId w:val="377"/>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стулья ученические (регулируемые по высоте);</w:t>
      </w:r>
    </w:p>
    <w:p w:rsidR="00A57638" w:rsidRPr="00E779B2" w:rsidRDefault="00E235EB" w:rsidP="004318C2">
      <w:pPr>
        <w:pStyle w:val="27"/>
        <w:numPr>
          <w:ilvl w:val="0"/>
          <w:numId w:val="377"/>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шкаф для хранения учебных пособий;</w:t>
      </w:r>
    </w:p>
    <w:p w:rsidR="00A57638" w:rsidRPr="00E779B2" w:rsidRDefault="00E235EB" w:rsidP="004318C2">
      <w:pPr>
        <w:pStyle w:val="27"/>
        <w:numPr>
          <w:ilvl w:val="0"/>
          <w:numId w:val="377"/>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стеллаж демонстрационный.</w:t>
      </w:r>
    </w:p>
    <w:p w:rsidR="00A57638" w:rsidRPr="00E779B2" w:rsidRDefault="00E235EB" w:rsidP="00E779B2">
      <w:pPr>
        <w:pStyle w:val="27"/>
        <w:spacing w:line="254" w:lineRule="auto"/>
        <w:ind w:left="0" w:firstLine="240"/>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A57638" w:rsidRPr="00E779B2" w:rsidRDefault="00E235EB" w:rsidP="00E779B2">
      <w:pPr>
        <w:pStyle w:val="27"/>
        <w:spacing w:line="254" w:lineRule="auto"/>
        <w:ind w:left="0" w:firstLine="240"/>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В базовый комплект технических средств входят:</w:t>
      </w:r>
    </w:p>
    <w:p w:rsidR="00A57638" w:rsidRPr="00E779B2" w:rsidRDefault="00E235EB" w:rsidP="004318C2">
      <w:pPr>
        <w:pStyle w:val="27"/>
        <w:numPr>
          <w:ilvl w:val="0"/>
          <w:numId w:val="378"/>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компьютер/ноутбук с периферией;</w:t>
      </w:r>
    </w:p>
    <w:p w:rsidR="00A57638" w:rsidRPr="00E779B2" w:rsidRDefault="00E235EB" w:rsidP="004318C2">
      <w:pPr>
        <w:pStyle w:val="27"/>
        <w:numPr>
          <w:ilvl w:val="0"/>
          <w:numId w:val="378"/>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многофункциональное устройство (МФУ) или принтер, сканер, ксерокс;</w:t>
      </w:r>
    </w:p>
    <w:p w:rsidR="00A57638" w:rsidRPr="001A24AD" w:rsidRDefault="00E235EB" w:rsidP="004318C2">
      <w:pPr>
        <w:pStyle w:val="27"/>
        <w:numPr>
          <w:ilvl w:val="0"/>
          <w:numId w:val="378"/>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сетевой фильтр;</w:t>
      </w:r>
    </w:p>
    <w:p w:rsidR="00A57638" w:rsidRPr="00EB2D57" w:rsidRDefault="00E235EB" w:rsidP="00E779B2">
      <w:pPr>
        <w:pStyle w:val="27"/>
        <w:spacing w:line="254" w:lineRule="auto"/>
        <w:ind w:left="0" w:firstLine="240"/>
        <w:jc w:val="both"/>
        <w:rPr>
          <w:color w:val="auto"/>
          <w:sz w:val="20"/>
          <w:szCs w:val="20"/>
        </w:rPr>
      </w:pPr>
      <w:r w:rsidRPr="00E779B2">
        <w:rPr>
          <w:rFonts w:ascii="Times New Roman" w:hAnsi="Times New Roman" w:cs="Times New Roman"/>
          <w:color w:val="auto"/>
          <w:sz w:val="20"/>
          <w:szCs w:val="20"/>
        </w:rPr>
        <w:t xml:space="preserve">В учебных кабинетах химии, биологии, физики, информатики, технологии, основ безопасности жизнедеятельности, </w:t>
      </w:r>
      <w:r w:rsidRPr="00E779B2">
        <w:rPr>
          <w:rStyle w:val="a7"/>
          <w:rFonts w:eastAsia="Courier New"/>
          <w:color w:val="auto"/>
        </w:rPr>
        <w:t>а также в помещениях для</w:t>
      </w:r>
      <w:r w:rsidRPr="00EB2D57">
        <w:rPr>
          <w:rStyle w:val="a7"/>
          <w:rFonts w:eastAsia="Courier New"/>
          <w:color w:val="auto"/>
        </w:rPr>
        <w:t xml:space="preserve"> реализации программ по специальным предметам и коррекционно-развивающим курсам общеобразовательных программ основного общего образования предусматривается наличие специализированной мебели.</w:t>
      </w:r>
    </w:p>
    <w:p w:rsidR="00A57638" w:rsidRPr="00EB2D57" w:rsidRDefault="00E235EB" w:rsidP="00E779B2">
      <w:pPr>
        <w:pStyle w:val="13"/>
        <w:jc w:val="both"/>
        <w:rPr>
          <w:color w:val="auto"/>
        </w:rPr>
      </w:pPr>
      <w:r w:rsidRPr="00EB2D57">
        <w:rPr>
          <w:color w:val="auto"/>
        </w:rPr>
        <w:t>Состояние оснащения учебных кабинетов и иных учебных подразделений может оцениваться по следующим параметрам (см. таблицу).</w:t>
      </w:r>
    </w:p>
    <w:p w:rsidR="00E779B2" w:rsidRDefault="00E779B2">
      <w:pPr>
        <w:pStyle w:val="13"/>
        <w:spacing w:line="185" w:lineRule="auto"/>
        <w:ind w:firstLine="0"/>
        <w:jc w:val="right"/>
        <w:rPr>
          <w:color w:val="auto"/>
        </w:rPr>
      </w:pPr>
      <w:r>
        <w:rPr>
          <w:color w:val="auto"/>
        </w:rPr>
        <w:t xml:space="preserve">  </w:t>
      </w:r>
    </w:p>
    <w:p w:rsidR="00E779B2" w:rsidRDefault="00E779B2">
      <w:pPr>
        <w:pStyle w:val="13"/>
        <w:spacing w:line="185" w:lineRule="auto"/>
        <w:ind w:firstLine="0"/>
        <w:jc w:val="right"/>
        <w:rPr>
          <w:color w:val="auto"/>
        </w:rPr>
      </w:pPr>
    </w:p>
    <w:p w:rsidR="00E779B2" w:rsidRDefault="00E779B2">
      <w:pPr>
        <w:rPr>
          <w:rFonts w:ascii="Times New Roman" w:eastAsia="Times New Roman" w:hAnsi="Times New Roman" w:cs="Times New Roman"/>
          <w:color w:val="auto"/>
          <w:sz w:val="20"/>
          <w:szCs w:val="20"/>
        </w:rPr>
      </w:pPr>
      <w:r>
        <w:rPr>
          <w:color w:val="auto"/>
        </w:rPr>
        <w:br w:type="page"/>
      </w:r>
    </w:p>
    <w:p w:rsidR="00A57638" w:rsidRPr="00EB2D57" w:rsidRDefault="00E235EB">
      <w:pPr>
        <w:pStyle w:val="13"/>
        <w:spacing w:line="185" w:lineRule="auto"/>
        <w:ind w:firstLine="0"/>
        <w:jc w:val="right"/>
        <w:rPr>
          <w:color w:val="auto"/>
        </w:rPr>
      </w:pPr>
      <w:r w:rsidRPr="00EB2D57">
        <w:rPr>
          <w:color w:val="auto"/>
        </w:rPr>
        <w:t>Таблица</w:t>
      </w:r>
    </w:p>
    <w:p w:rsidR="00A57638" w:rsidRPr="00EB2D57" w:rsidRDefault="00E235EB" w:rsidP="00E779B2">
      <w:pPr>
        <w:pStyle w:val="af5"/>
      </w:pPr>
      <w:bookmarkStart w:id="881" w:name="bookmark1992"/>
      <w:r w:rsidRPr="00EB2D57">
        <w:t>Оснащение учебных кабинетов</w:t>
      </w:r>
      <w:bookmarkEnd w:id="881"/>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1814"/>
        <w:gridCol w:w="2486"/>
        <w:gridCol w:w="1483"/>
      </w:tblGrid>
      <w:tr w:rsidR="00A57638" w:rsidRPr="00E779B2" w:rsidTr="00E779B2">
        <w:trPr>
          <w:trHeight w:hRule="exact" w:val="970"/>
          <w:jc w:val="center"/>
        </w:trPr>
        <w:tc>
          <w:tcPr>
            <w:tcW w:w="571" w:type="dxa"/>
            <w:tcBorders>
              <w:top w:val="single" w:sz="4" w:space="0" w:color="auto"/>
              <w:left w:val="single" w:sz="4" w:space="0" w:color="auto"/>
            </w:tcBorders>
            <w:shd w:val="clear" w:color="auto" w:fill="auto"/>
          </w:tcPr>
          <w:p w:rsidR="00A57638" w:rsidRPr="00E779B2" w:rsidRDefault="00E235EB" w:rsidP="00E779B2">
            <w:pPr>
              <w:pStyle w:val="a6"/>
              <w:spacing w:line="240" w:lineRule="auto"/>
              <w:ind w:firstLine="0"/>
              <w:jc w:val="center"/>
              <w:rPr>
                <w:color w:val="auto"/>
                <w:sz w:val="18"/>
                <w:szCs w:val="18"/>
              </w:rPr>
            </w:pPr>
            <w:r w:rsidRPr="00E779B2">
              <w:rPr>
                <w:rFonts w:eastAsia="Courier New"/>
                <w:b/>
                <w:bCs/>
                <w:color w:val="auto"/>
                <w:sz w:val="18"/>
                <w:szCs w:val="18"/>
              </w:rPr>
              <w:t>№ п/п</w:t>
            </w:r>
          </w:p>
        </w:tc>
        <w:tc>
          <w:tcPr>
            <w:tcW w:w="1814" w:type="dxa"/>
            <w:tcBorders>
              <w:top w:val="single" w:sz="4" w:space="0" w:color="auto"/>
              <w:left w:val="single" w:sz="4" w:space="0" w:color="auto"/>
            </w:tcBorders>
            <w:shd w:val="clear" w:color="auto" w:fill="auto"/>
          </w:tcPr>
          <w:p w:rsidR="00A57638" w:rsidRPr="00E779B2" w:rsidRDefault="00E235EB" w:rsidP="00E779B2">
            <w:pPr>
              <w:pStyle w:val="a6"/>
              <w:spacing w:line="240" w:lineRule="auto"/>
              <w:ind w:firstLine="0"/>
              <w:jc w:val="center"/>
              <w:rPr>
                <w:color w:val="auto"/>
                <w:sz w:val="18"/>
                <w:szCs w:val="18"/>
              </w:rPr>
            </w:pPr>
            <w:r w:rsidRPr="00E779B2">
              <w:rPr>
                <w:rFonts w:eastAsia="Courier New"/>
                <w:b/>
                <w:bCs/>
                <w:color w:val="auto"/>
                <w:sz w:val="18"/>
                <w:szCs w:val="18"/>
              </w:rPr>
              <w:t>Компоненты структуры образовательной организации</w:t>
            </w:r>
          </w:p>
        </w:tc>
        <w:tc>
          <w:tcPr>
            <w:tcW w:w="2486" w:type="dxa"/>
            <w:tcBorders>
              <w:top w:val="single" w:sz="4" w:space="0" w:color="auto"/>
              <w:left w:val="single" w:sz="4" w:space="0" w:color="auto"/>
            </w:tcBorders>
            <w:shd w:val="clear" w:color="auto" w:fill="auto"/>
          </w:tcPr>
          <w:p w:rsidR="00A57638" w:rsidRPr="00E779B2" w:rsidRDefault="00E235EB" w:rsidP="00E779B2">
            <w:pPr>
              <w:pStyle w:val="a6"/>
              <w:spacing w:line="240" w:lineRule="auto"/>
              <w:ind w:firstLine="0"/>
              <w:jc w:val="center"/>
              <w:rPr>
                <w:color w:val="auto"/>
                <w:sz w:val="18"/>
                <w:szCs w:val="18"/>
              </w:rPr>
            </w:pPr>
            <w:r w:rsidRPr="00E779B2">
              <w:rPr>
                <w:rFonts w:eastAsia="Courier New"/>
                <w:b/>
                <w:bCs/>
                <w:color w:val="auto"/>
                <w:sz w:val="18"/>
                <w:szCs w:val="18"/>
              </w:rPr>
              <w:t>Необходимое оборудование и оснащение</w:t>
            </w:r>
          </w:p>
        </w:tc>
        <w:tc>
          <w:tcPr>
            <w:tcW w:w="1483" w:type="dxa"/>
            <w:tcBorders>
              <w:top w:val="single" w:sz="4" w:space="0" w:color="auto"/>
              <w:left w:val="single" w:sz="4" w:space="0" w:color="auto"/>
              <w:right w:val="single" w:sz="4" w:space="0" w:color="auto"/>
            </w:tcBorders>
            <w:shd w:val="clear" w:color="auto" w:fill="auto"/>
          </w:tcPr>
          <w:p w:rsidR="00A57638" w:rsidRPr="00E779B2" w:rsidRDefault="00E235EB" w:rsidP="00E779B2">
            <w:pPr>
              <w:pStyle w:val="a6"/>
              <w:spacing w:line="240" w:lineRule="auto"/>
              <w:ind w:firstLine="0"/>
              <w:jc w:val="center"/>
              <w:rPr>
                <w:color w:val="auto"/>
                <w:sz w:val="18"/>
                <w:szCs w:val="18"/>
              </w:rPr>
            </w:pPr>
            <w:r w:rsidRPr="00E779B2">
              <w:rPr>
                <w:rFonts w:eastAsia="Courier New"/>
                <w:b/>
                <w:bCs/>
                <w:color w:val="auto"/>
                <w:sz w:val="18"/>
                <w:szCs w:val="18"/>
              </w:rPr>
              <w:t>Необходимо/ имеются в наличии</w:t>
            </w:r>
          </w:p>
        </w:tc>
      </w:tr>
      <w:tr w:rsidR="00A57638" w:rsidRPr="00E779B2" w:rsidTr="00133C74">
        <w:trPr>
          <w:trHeight w:hRule="exact" w:val="7983"/>
          <w:jc w:val="center"/>
        </w:trPr>
        <w:tc>
          <w:tcPr>
            <w:tcW w:w="571" w:type="dxa"/>
            <w:tcBorders>
              <w:top w:val="single" w:sz="4" w:space="0" w:color="auto"/>
              <w:left w:val="single" w:sz="4" w:space="0" w:color="auto"/>
              <w:bottom w:val="single" w:sz="4" w:space="0" w:color="auto"/>
            </w:tcBorders>
            <w:shd w:val="clear" w:color="auto" w:fill="auto"/>
          </w:tcPr>
          <w:p w:rsidR="00A57638" w:rsidRPr="00E779B2" w:rsidRDefault="00E235EB" w:rsidP="00E779B2">
            <w:pPr>
              <w:pStyle w:val="a6"/>
              <w:spacing w:line="240" w:lineRule="auto"/>
              <w:ind w:firstLine="0"/>
              <w:rPr>
                <w:color w:val="auto"/>
                <w:sz w:val="18"/>
                <w:szCs w:val="18"/>
              </w:rPr>
            </w:pPr>
            <w:r w:rsidRPr="00E779B2">
              <w:rPr>
                <w:rFonts w:eastAsia="Courier New"/>
                <w:color w:val="auto"/>
                <w:sz w:val="18"/>
                <w:szCs w:val="18"/>
              </w:rPr>
              <w:t>1</w:t>
            </w:r>
          </w:p>
        </w:tc>
        <w:tc>
          <w:tcPr>
            <w:tcW w:w="1814" w:type="dxa"/>
            <w:tcBorders>
              <w:top w:val="single" w:sz="4" w:space="0" w:color="auto"/>
              <w:left w:val="single" w:sz="4" w:space="0" w:color="auto"/>
              <w:bottom w:val="single" w:sz="4" w:space="0" w:color="auto"/>
            </w:tcBorders>
            <w:shd w:val="clear" w:color="auto" w:fill="auto"/>
          </w:tcPr>
          <w:p w:rsidR="00A57638" w:rsidRPr="00E779B2" w:rsidRDefault="00E235EB" w:rsidP="00E779B2">
            <w:pPr>
              <w:pStyle w:val="a6"/>
              <w:spacing w:line="240" w:lineRule="auto"/>
              <w:ind w:firstLine="0"/>
              <w:rPr>
                <w:color w:val="auto"/>
                <w:sz w:val="18"/>
                <w:szCs w:val="18"/>
              </w:rPr>
            </w:pPr>
            <w:r w:rsidRPr="00E779B2">
              <w:rPr>
                <w:rFonts w:eastAsia="Courier New"/>
                <w:color w:val="auto"/>
                <w:sz w:val="18"/>
                <w:szCs w:val="18"/>
              </w:rPr>
              <w:t>Учебный кабинет русского языка</w:t>
            </w:r>
            <w:r w:rsidR="001A24AD">
              <w:rPr>
                <w:rFonts w:eastAsia="Courier New"/>
                <w:color w:val="auto"/>
                <w:sz w:val="18"/>
                <w:szCs w:val="18"/>
              </w:rPr>
              <w:t xml:space="preserve"> </w:t>
            </w:r>
            <w:r w:rsidR="001A24AD" w:rsidRPr="00E779B2">
              <w:rPr>
                <w:rFonts w:eastAsia="Courier New"/>
                <w:color w:val="auto"/>
                <w:sz w:val="18"/>
                <w:szCs w:val="18"/>
              </w:rPr>
              <w:t>языка и литературы</w:t>
            </w:r>
          </w:p>
        </w:tc>
        <w:tc>
          <w:tcPr>
            <w:tcW w:w="2486" w:type="dxa"/>
            <w:tcBorders>
              <w:top w:val="single" w:sz="4" w:space="0" w:color="auto"/>
              <w:left w:val="single" w:sz="4" w:space="0" w:color="auto"/>
              <w:bottom w:val="single" w:sz="4" w:space="0" w:color="auto"/>
            </w:tcBorders>
            <w:shd w:val="clear" w:color="auto" w:fill="auto"/>
          </w:tcPr>
          <w:p w:rsidR="00A57638" w:rsidRPr="00E779B2" w:rsidRDefault="00E235EB"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Нормативные документы, локальные акты</w:t>
            </w:r>
          </w:p>
          <w:p w:rsidR="00A57638" w:rsidRPr="00E779B2" w:rsidRDefault="00E235EB" w:rsidP="004318C2">
            <w:pPr>
              <w:pStyle w:val="a6"/>
              <w:numPr>
                <w:ilvl w:val="1"/>
                <w:numId w:val="162"/>
              </w:numPr>
              <w:tabs>
                <w:tab w:val="left" w:pos="413"/>
              </w:tabs>
              <w:spacing w:after="80" w:line="233" w:lineRule="auto"/>
              <w:ind w:firstLine="0"/>
              <w:rPr>
                <w:color w:val="auto"/>
                <w:sz w:val="18"/>
                <w:szCs w:val="18"/>
              </w:rPr>
            </w:pPr>
            <w:r w:rsidRPr="00E779B2">
              <w:rPr>
                <w:rFonts w:eastAsia="Courier New"/>
                <w:color w:val="auto"/>
                <w:sz w:val="18"/>
                <w:szCs w:val="18"/>
              </w:rPr>
              <w:t>Комплект школьной мебели (доска классная, стол учителя, стул учителя приставной, стол учащегося...)</w:t>
            </w:r>
          </w:p>
          <w:p w:rsidR="00A57638" w:rsidRPr="00E779B2" w:rsidRDefault="00E235EB"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Комплект технических средств (компью- тер/ноутбук с периферией, МФУ.)</w:t>
            </w:r>
          </w:p>
          <w:p w:rsidR="00A57638" w:rsidRPr="00E779B2" w:rsidRDefault="00E235EB"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Фонд дополнительной литературы (словари, справочники, энциклопедии.)</w:t>
            </w:r>
          </w:p>
          <w:p w:rsidR="00A57638" w:rsidRPr="00E779B2" w:rsidRDefault="00E235EB"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Учебно-методические материалы</w:t>
            </w:r>
          </w:p>
          <w:p w:rsidR="00E779B2" w:rsidRPr="00E779B2" w:rsidRDefault="00E235EB"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Учебно-наглядные пособия (печатные пособия демонстрационные: таблицы, репродукции картин, портретов писателей и лингвистов; раздаточные: дидактические карточки, раздаточный изобразительный</w:t>
            </w:r>
            <w:r w:rsidR="00E779B2" w:rsidRPr="00EB2D57">
              <w:rPr>
                <w:rFonts w:ascii="Courier New" w:eastAsia="Courier New" w:hAnsi="Courier New" w:cs="Courier New"/>
                <w:color w:val="auto"/>
                <w:sz w:val="18"/>
                <w:szCs w:val="18"/>
              </w:rPr>
              <w:t xml:space="preserve"> </w:t>
            </w:r>
            <w:r w:rsidR="00E779B2" w:rsidRPr="00E779B2">
              <w:rPr>
                <w:rFonts w:eastAsia="Courier New"/>
                <w:color w:val="auto"/>
                <w:sz w:val="18"/>
                <w:szCs w:val="18"/>
              </w:rPr>
              <w:t>материал, рабочие тетради...; экраннозвуковые средства: аудиокниги, фонохрестоматии, видеофильмы.; мультимедийные средства: электронные приложения к учебникам, аудиозаписи, видеофильмы, электронные медиалекции, тренажеры.)</w:t>
            </w:r>
          </w:p>
          <w:p w:rsidR="00A57638" w:rsidRPr="00E779B2" w:rsidRDefault="00133C74" w:rsidP="00E779B2">
            <w:pPr>
              <w:pStyle w:val="a6"/>
              <w:tabs>
                <w:tab w:val="left" w:pos="413"/>
              </w:tabs>
              <w:spacing w:after="80" w:line="240" w:lineRule="auto"/>
              <w:ind w:firstLine="0"/>
              <w:rPr>
                <w:color w:val="auto"/>
                <w:sz w:val="18"/>
                <w:szCs w:val="18"/>
              </w:rPr>
            </w:pPr>
            <w:r w:rsidRPr="00E779B2">
              <w:rPr>
                <w:rFonts w:eastAsia="Courier New"/>
                <w:color w:val="auto"/>
                <w:sz w:val="18"/>
                <w:szCs w:val="18"/>
              </w:rPr>
              <w:t>Расходные материалы, обеспечивающие различные виды деятельности обучающихся</w:t>
            </w:r>
          </w:p>
        </w:tc>
        <w:tc>
          <w:tcPr>
            <w:tcW w:w="1483" w:type="dxa"/>
            <w:tcBorders>
              <w:top w:val="single" w:sz="4" w:space="0" w:color="auto"/>
              <w:left w:val="single" w:sz="4" w:space="0" w:color="auto"/>
              <w:bottom w:val="single" w:sz="4" w:space="0" w:color="auto"/>
              <w:right w:val="single" w:sz="4" w:space="0" w:color="auto"/>
            </w:tcBorders>
            <w:shd w:val="clear" w:color="auto" w:fill="auto"/>
          </w:tcPr>
          <w:p w:rsidR="00A57638" w:rsidRDefault="001A24AD" w:rsidP="001A24AD">
            <w:pPr>
              <w:jc w:val="center"/>
              <w:rPr>
                <w:rFonts w:ascii="Times New Roman" w:hAnsi="Times New Roman" w:cs="Times New Roman"/>
                <w:color w:val="auto"/>
              </w:rPr>
            </w:pPr>
            <w:r>
              <w:rPr>
                <w:rFonts w:ascii="Times New Roman" w:hAnsi="Times New Roman" w:cs="Times New Roman"/>
                <w:color w:val="auto"/>
              </w:rPr>
              <w:t>+</w:t>
            </w:r>
          </w:p>
          <w:p w:rsidR="001A24AD" w:rsidRDefault="001A24AD" w:rsidP="001A24AD">
            <w:pPr>
              <w:jc w:val="center"/>
              <w:rPr>
                <w:rFonts w:ascii="Times New Roman" w:hAnsi="Times New Roman" w:cs="Times New Roman"/>
                <w:color w:val="auto"/>
              </w:rPr>
            </w:pPr>
          </w:p>
          <w:p w:rsidR="001A24AD" w:rsidRDefault="001A24AD" w:rsidP="001A24AD">
            <w:pPr>
              <w:jc w:val="center"/>
              <w:rPr>
                <w:rFonts w:ascii="Times New Roman" w:hAnsi="Times New Roman" w:cs="Times New Roman"/>
                <w:color w:val="auto"/>
              </w:rPr>
            </w:pPr>
            <w:r>
              <w:rPr>
                <w:rFonts w:ascii="Times New Roman" w:hAnsi="Times New Roman" w:cs="Times New Roman"/>
                <w:color w:val="auto"/>
              </w:rPr>
              <w:t>+</w:t>
            </w:r>
          </w:p>
          <w:p w:rsidR="001A24AD" w:rsidRDefault="001A24AD" w:rsidP="001A24AD">
            <w:pPr>
              <w:jc w:val="center"/>
              <w:rPr>
                <w:rFonts w:ascii="Times New Roman" w:hAnsi="Times New Roman" w:cs="Times New Roman"/>
                <w:color w:val="auto"/>
              </w:rPr>
            </w:pPr>
          </w:p>
          <w:p w:rsidR="001A24AD" w:rsidRDefault="001A24AD" w:rsidP="001A24AD">
            <w:pPr>
              <w:jc w:val="center"/>
              <w:rPr>
                <w:rFonts w:ascii="Times New Roman" w:hAnsi="Times New Roman" w:cs="Times New Roman"/>
                <w:color w:val="auto"/>
              </w:rPr>
            </w:pPr>
          </w:p>
          <w:p w:rsidR="001A24AD" w:rsidRDefault="001A24AD" w:rsidP="001A24AD">
            <w:pPr>
              <w:jc w:val="center"/>
              <w:rPr>
                <w:rFonts w:ascii="Times New Roman" w:hAnsi="Times New Roman" w:cs="Times New Roman"/>
                <w:color w:val="auto"/>
              </w:rPr>
            </w:pPr>
            <w:r>
              <w:rPr>
                <w:rFonts w:ascii="Times New Roman" w:hAnsi="Times New Roman" w:cs="Times New Roman"/>
                <w:color w:val="auto"/>
              </w:rPr>
              <w:t>+</w:t>
            </w:r>
          </w:p>
          <w:p w:rsidR="001A24AD" w:rsidRDefault="001A24AD" w:rsidP="001A24AD">
            <w:pPr>
              <w:jc w:val="center"/>
              <w:rPr>
                <w:rFonts w:ascii="Times New Roman" w:hAnsi="Times New Roman" w:cs="Times New Roman"/>
                <w:color w:val="auto"/>
                <w:sz w:val="20"/>
                <w:szCs w:val="20"/>
              </w:rPr>
            </w:pPr>
            <w:r w:rsidRPr="001A24AD">
              <w:rPr>
                <w:rFonts w:ascii="Times New Roman" w:hAnsi="Times New Roman" w:cs="Times New Roman"/>
                <w:color w:val="auto"/>
                <w:sz w:val="20"/>
                <w:szCs w:val="20"/>
              </w:rPr>
              <w:t>Необходим принтер</w:t>
            </w: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33C74" w:rsidRDefault="00133C74" w:rsidP="001A24AD">
            <w:pPr>
              <w:jc w:val="center"/>
              <w:rPr>
                <w:rFonts w:ascii="Times New Roman" w:hAnsi="Times New Roman" w:cs="Times New Roman"/>
                <w:color w:val="auto"/>
                <w:sz w:val="20"/>
                <w:szCs w:val="20"/>
              </w:rPr>
            </w:pPr>
          </w:p>
          <w:p w:rsidR="00133C74" w:rsidRDefault="00133C74" w:rsidP="001A24AD">
            <w:pPr>
              <w:jc w:val="center"/>
              <w:rPr>
                <w:rFonts w:ascii="Times New Roman" w:hAnsi="Times New Roman" w:cs="Times New Roman"/>
                <w:color w:val="auto"/>
                <w:sz w:val="20"/>
                <w:szCs w:val="20"/>
              </w:rPr>
            </w:pPr>
          </w:p>
          <w:p w:rsidR="00133C74" w:rsidRDefault="00133C74" w:rsidP="001A24AD">
            <w:pPr>
              <w:jc w:val="center"/>
              <w:rPr>
                <w:rFonts w:ascii="Times New Roman" w:hAnsi="Times New Roman" w:cs="Times New Roman"/>
                <w:color w:val="auto"/>
                <w:sz w:val="20"/>
                <w:szCs w:val="20"/>
              </w:rPr>
            </w:pPr>
          </w:p>
          <w:p w:rsidR="00133C74" w:rsidRDefault="00133C74" w:rsidP="001A24AD">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Default="001A24AD" w:rsidP="001A24AD">
            <w:pPr>
              <w:jc w:val="center"/>
              <w:rPr>
                <w:rFonts w:ascii="Times New Roman" w:hAnsi="Times New Roman" w:cs="Times New Roman"/>
                <w:color w:val="auto"/>
                <w:sz w:val="20"/>
                <w:szCs w:val="20"/>
              </w:rPr>
            </w:pPr>
          </w:p>
          <w:p w:rsidR="001A24AD" w:rsidRPr="001A24AD" w:rsidRDefault="001A24AD" w:rsidP="001A24AD">
            <w:pPr>
              <w:jc w:val="center"/>
              <w:rPr>
                <w:rFonts w:ascii="Times New Roman" w:hAnsi="Times New Roman" w:cs="Times New Roman"/>
                <w:color w:val="auto"/>
                <w:sz w:val="20"/>
                <w:szCs w:val="20"/>
              </w:rPr>
            </w:pPr>
          </w:p>
        </w:tc>
      </w:tr>
    </w:tbl>
    <w:p w:rsidR="00A57638" w:rsidRPr="00EB2D57" w:rsidRDefault="00E235EB">
      <w:pPr>
        <w:spacing w:line="1" w:lineRule="exact"/>
        <w:rPr>
          <w:color w:val="auto"/>
          <w:sz w:val="2"/>
          <w:szCs w:val="2"/>
        </w:rPr>
      </w:pPr>
      <w:r w:rsidRPr="00EB2D57">
        <w:rPr>
          <w:color w:val="auto"/>
        </w:rPr>
        <w:br w:type="page"/>
      </w:r>
    </w:p>
    <w:p w:rsidR="00A57638" w:rsidRPr="00EB2D57" w:rsidRDefault="00A57638">
      <w:pPr>
        <w:pStyle w:val="ad"/>
        <w:ind w:left="5227"/>
        <w:rPr>
          <w:color w:val="auto"/>
          <w:sz w:val="20"/>
          <w:szCs w:val="20"/>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1814"/>
        <w:gridCol w:w="2486"/>
        <w:gridCol w:w="1483"/>
      </w:tblGrid>
      <w:tr w:rsidR="00A57638" w:rsidRPr="00E779B2">
        <w:trPr>
          <w:trHeight w:hRule="exact" w:val="970"/>
          <w:jc w:val="center"/>
        </w:trPr>
        <w:tc>
          <w:tcPr>
            <w:tcW w:w="571" w:type="dxa"/>
            <w:tcBorders>
              <w:top w:val="single" w:sz="4" w:space="0" w:color="auto"/>
              <w:left w:val="single" w:sz="4" w:space="0" w:color="auto"/>
            </w:tcBorders>
            <w:shd w:val="clear" w:color="auto" w:fill="auto"/>
            <w:vAlign w:val="center"/>
          </w:tcPr>
          <w:p w:rsidR="00A57638" w:rsidRPr="00E779B2" w:rsidRDefault="00E235EB">
            <w:pPr>
              <w:pStyle w:val="a6"/>
              <w:spacing w:line="240" w:lineRule="auto"/>
              <w:ind w:firstLine="0"/>
              <w:jc w:val="center"/>
              <w:rPr>
                <w:color w:val="auto"/>
                <w:sz w:val="18"/>
                <w:szCs w:val="18"/>
              </w:rPr>
            </w:pPr>
            <w:r w:rsidRPr="00E779B2">
              <w:rPr>
                <w:rFonts w:eastAsia="Courier New"/>
                <w:b/>
                <w:bCs/>
                <w:color w:val="auto"/>
                <w:sz w:val="18"/>
                <w:szCs w:val="18"/>
              </w:rPr>
              <w:t>№ п/п</w:t>
            </w:r>
          </w:p>
        </w:tc>
        <w:tc>
          <w:tcPr>
            <w:tcW w:w="1814" w:type="dxa"/>
            <w:tcBorders>
              <w:top w:val="single" w:sz="4" w:space="0" w:color="auto"/>
              <w:left w:val="single" w:sz="4" w:space="0" w:color="auto"/>
            </w:tcBorders>
            <w:shd w:val="clear" w:color="auto" w:fill="auto"/>
            <w:vAlign w:val="center"/>
          </w:tcPr>
          <w:p w:rsidR="00A57638" w:rsidRPr="00E779B2" w:rsidRDefault="00E235EB">
            <w:pPr>
              <w:pStyle w:val="a6"/>
              <w:spacing w:line="240" w:lineRule="auto"/>
              <w:ind w:firstLine="0"/>
              <w:jc w:val="center"/>
              <w:rPr>
                <w:color w:val="auto"/>
                <w:sz w:val="18"/>
                <w:szCs w:val="18"/>
              </w:rPr>
            </w:pPr>
            <w:r w:rsidRPr="00E779B2">
              <w:rPr>
                <w:rFonts w:eastAsia="Courier New"/>
                <w:b/>
                <w:bCs/>
                <w:color w:val="auto"/>
                <w:sz w:val="18"/>
                <w:szCs w:val="18"/>
              </w:rPr>
              <w:t>Компоненты структуры образовательной организации</w:t>
            </w:r>
          </w:p>
        </w:tc>
        <w:tc>
          <w:tcPr>
            <w:tcW w:w="2486" w:type="dxa"/>
            <w:tcBorders>
              <w:top w:val="single" w:sz="4" w:space="0" w:color="auto"/>
              <w:left w:val="single" w:sz="4" w:space="0" w:color="auto"/>
            </w:tcBorders>
            <w:shd w:val="clear" w:color="auto" w:fill="auto"/>
            <w:vAlign w:val="center"/>
          </w:tcPr>
          <w:p w:rsidR="00A57638" w:rsidRPr="00E779B2" w:rsidRDefault="00E235EB">
            <w:pPr>
              <w:pStyle w:val="a6"/>
              <w:spacing w:line="240" w:lineRule="auto"/>
              <w:ind w:firstLine="0"/>
              <w:jc w:val="center"/>
              <w:rPr>
                <w:color w:val="auto"/>
                <w:sz w:val="18"/>
                <w:szCs w:val="18"/>
              </w:rPr>
            </w:pPr>
            <w:r w:rsidRPr="00E779B2">
              <w:rPr>
                <w:rFonts w:eastAsia="Courier New"/>
                <w:b/>
                <w:bCs/>
                <w:color w:val="auto"/>
                <w:sz w:val="18"/>
                <w:szCs w:val="18"/>
              </w:rPr>
              <w:t>Необходимое оборудование и оснащение</w:t>
            </w:r>
          </w:p>
        </w:tc>
        <w:tc>
          <w:tcPr>
            <w:tcW w:w="1483" w:type="dxa"/>
            <w:tcBorders>
              <w:top w:val="single" w:sz="4" w:space="0" w:color="auto"/>
              <w:left w:val="single" w:sz="4" w:space="0" w:color="auto"/>
              <w:right w:val="single" w:sz="4" w:space="0" w:color="auto"/>
            </w:tcBorders>
            <w:shd w:val="clear" w:color="auto" w:fill="auto"/>
            <w:vAlign w:val="center"/>
          </w:tcPr>
          <w:p w:rsidR="00A57638" w:rsidRPr="00E779B2" w:rsidRDefault="00E235EB">
            <w:pPr>
              <w:pStyle w:val="a6"/>
              <w:spacing w:line="240" w:lineRule="auto"/>
              <w:ind w:firstLine="0"/>
              <w:jc w:val="center"/>
              <w:rPr>
                <w:color w:val="auto"/>
                <w:sz w:val="18"/>
                <w:szCs w:val="18"/>
              </w:rPr>
            </w:pPr>
            <w:r w:rsidRPr="00E779B2">
              <w:rPr>
                <w:rFonts w:eastAsia="Courier New"/>
                <w:b/>
                <w:bCs/>
                <w:color w:val="auto"/>
                <w:sz w:val="18"/>
                <w:szCs w:val="18"/>
              </w:rPr>
              <w:t>Необходимо/ имеются в наличии</w:t>
            </w:r>
          </w:p>
        </w:tc>
      </w:tr>
      <w:tr w:rsidR="00133C74" w:rsidRPr="00E779B2" w:rsidTr="00133C74">
        <w:trPr>
          <w:trHeight w:val="9017"/>
          <w:jc w:val="center"/>
        </w:trPr>
        <w:tc>
          <w:tcPr>
            <w:tcW w:w="571" w:type="dxa"/>
            <w:tcBorders>
              <w:top w:val="single" w:sz="4" w:space="0" w:color="auto"/>
              <w:left w:val="single" w:sz="4" w:space="0" w:color="auto"/>
              <w:bottom w:val="single" w:sz="4" w:space="0" w:color="auto"/>
            </w:tcBorders>
            <w:shd w:val="clear" w:color="auto" w:fill="auto"/>
          </w:tcPr>
          <w:p w:rsidR="00133C74" w:rsidRPr="00E779B2" w:rsidRDefault="00133C74">
            <w:pPr>
              <w:pStyle w:val="a6"/>
              <w:spacing w:line="240" w:lineRule="auto"/>
              <w:ind w:firstLine="0"/>
              <w:jc w:val="center"/>
              <w:rPr>
                <w:color w:val="auto"/>
                <w:sz w:val="18"/>
                <w:szCs w:val="18"/>
              </w:rPr>
            </w:pPr>
            <w:r w:rsidRPr="00E779B2">
              <w:rPr>
                <w:rFonts w:eastAsia="Courier New"/>
                <w:color w:val="auto"/>
                <w:sz w:val="18"/>
                <w:szCs w:val="18"/>
              </w:rPr>
              <w:t>2</w:t>
            </w:r>
          </w:p>
        </w:tc>
        <w:tc>
          <w:tcPr>
            <w:tcW w:w="1814" w:type="dxa"/>
            <w:tcBorders>
              <w:top w:val="single" w:sz="4" w:space="0" w:color="auto"/>
              <w:left w:val="single" w:sz="4" w:space="0" w:color="auto"/>
              <w:bottom w:val="single" w:sz="4" w:space="0" w:color="auto"/>
            </w:tcBorders>
            <w:shd w:val="clear" w:color="auto" w:fill="auto"/>
          </w:tcPr>
          <w:p w:rsidR="00133C74" w:rsidRPr="00E779B2" w:rsidRDefault="00133C74" w:rsidP="00133C74">
            <w:pPr>
              <w:pStyle w:val="a6"/>
              <w:spacing w:line="240" w:lineRule="auto"/>
              <w:ind w:firstLine="0"/>
              <w:rPr>
                <w:color w:val="auto"/>
                <w:sz w:val="18"/>
                <w:szCs w:val="18"/>
              </w:rPr>
            </w:pPr>
            <w:r w:rsidRPr="00E779B2">
              <w:rPr>
                <w:rFonts w:eastAsia="Courier New"/>
                <w:color w:val="auto"/>
                <w:sz w:val="18"/>
                <w:szCs w:val="18"/>
              </w:rPr>
              <w:t xml:space="preserve">Учебный кабинет </w:t>
            </w:r>
            <w:r>
              <w:rPr>
                <w:rFonts w:eastAsia="Courier New"/>
                <w:color w:val="auto"/>
                <w:sz w:val="18"/>
                <w:szCs w:val="18"/>
              </w:rPr>
              <w:t>родного</w:t>
            </w:r>
            <w:r w:rsidRPr="00E779B2">
              <w:rPr>
                <w:rFonts w:eastAsia="Courier New"/>
                <w:color w:val="auto"/>
                <w:sz w:val="18"/>
                <w:szCs w:val="18"/>
              </w:rPr>
              <w:t xml:space="preserve"> языка и литературы</w:t>
            </w:r>
          </w:p>
        </w:tc>
        <w:tc>
          <w:tcPr>
            <w:tcW w:w="2486" w:type="dxa"/>
            <w:tcBorders>
              <w:top w:val="single" w:sz="4" w:space="0" w:color="auto"/>
              <w:left w:val="single" w:sz="4" w:space="0" w:color="auto"/>
              <w:bottom w:val="single" w:sz="4" w:space="0" w:color="auto"/>
            </w:tcBorders>
            <w:shd w:val="clear" w:color="auto" w:fill="auto"/>
          </w:tcPr>
          <w:p w:rsidR="00133C74" w:rsidRPr="00E779B2" w:rsidRDefault="00133C74" w:rsidP="004318C2">
            <w:pPr>
              <w:pStyle w:val="a6"/>
              <w:numPr>
                <w:ilvl w:val="1"/>
                <w:numId w:val="381"/>
              </w:numPr>
              <w:tabs>
                <w:tab w:val="left" w:pos="413"/>
              </w:tabs>
              <w:spacing w:after="80" w:line="240" w:lineRule="auto"/>
              <w:ind w:left="135" w:hanging="135"/>
              <w:rPr>
                <w:color w:val="auto"/>
                <w:sz w:val="18"/>
                <w:szCs w:val="18"/>
              </w:rPr>
            </w:pPr>
            <w:r w:rsidRPr="00E779B2">
              <w:rPr>
                <w:rFonts w:eastAsia="Courier New"/>
                <w:color w:val="auto"/>
                <w:sz w:val="18"/>
                <w:szCs w:val="18"/>
              </w:rPr>
              <w:t>Нормативные документы, локальные акты</w:t>
            </w:r>
          </w:p>
          <w:p w:rsidR="00133C74" w:rsidRPr="00E779B2" w:rsidRDefault="00133C74" w:rsidP="00133C74">
            <w:pPr>
              <w:pStyle w:val="a6"/>
              <w:tabs>
                <w:tab w:val="left" w:pos="413"/>
              </w:tabs>
              <w:spacing w:after="80" w:line="233" w:lineRule="auto"/>
              <w:ind w:firstLine="0"/>
              <w:rPr>
                <w:color w:val="auto"/>
                <w:sz w:val="18"/>
                <w:szCs w:val="18"/>
              </w:rPr>
            </w:pPr>
            <w:r>
              <w:rPr>
                <w:rFonts w:eastAsia="Courier New"/>
                <w:color w:val="auto"/>
                <w:sz w:val="18"/>
                <w:szCs w:val="18"/>
              </w:rPr>
              <w:t>1.2.</w:t>
            </w:r>
            <w:r w:rsidRPr="00E779B2">
              <w:rPr>
                <w:rFonts w:eastAsia="Courier New"/>
                <w:color w:val="auto"/>
                <w:sz w:val="18"/>
                <w:szCs w:val="18"/>
              </w:rPr>
              <w:t>Комплект школьной мебели (доска классная, стол учителя, стул учителя приставной, стол учащегося...)</w:t>
            </w:r>
          </w:p>
          <w:p w:rsidR="00133C74" w:rsidRPr="00E779B2" w:rsidRDefault="00133C74" w:rsidP="00133C74">
            <w:pPr>
              <w:pStyle w:val="a6"/>
              <w:tabs>
                <w:tab w:val="left" w:pos="413"/>
              </w:tabs>
              <w:spacing w:after="80" w:line="240" w:lineRule="auto"/>
              <w:ind w:firstLine="0"/>
              <w:rPr>
                <w:color w:val="auto"/>
                <w:sz w:val="18"/>
                <w:szCs w:val="18"/>
              </w:rPr>
            </w:pPr>
            <w:r>
              <w:rPr>
                <w:rFonts w:eastAsia="Courier New"/>
                <w:color w:val="auto"/>
                <w:sz w:val="18"/>
                <w:szCs w:val="18"/>
              </w:rPr>
              <w:t>1.3.</w:t>
            </w:r>
            <w:r w:rsidRPr="00E779B2">
              <w:rPr>
                <w:rFonts w:eastAsia="Courier New"/>
                <w:color w:val="auto"/>
                <w:sz w:val="18"/>
                <w:szCs w:val="18"/>
              </w:rPr>
              <w:t>Комплект технических средств (компью- тер/ноутбук с периферией, МФУ.)</w:t>
            </w:r>
          </w:p>
          <w:p w:rsidR="00133C74" w:rsidRPr="00E779B2" w:rsidRDefault="00133C74" w:rsidP="00133C74">
            <w:pPr>
              <w:pStyle w:val="a6"/>
              <w:tabs>
                <w:tab w:val="left" w:pos="413"/>
              </w:tabs>
              <w:spacing w:after="80" w:line="240" w:lineRule="auto"/>
              <w:ind w:firstLine="0"/>
              <w:rPr>
                <w:color w:val="auto"/>
                <w:sz w:val="18"/>
                <w:szCs w:val="18"/>
              </w:rPr>
            </w:pPr>
            <w:r>
              <w:rPr>
                <w:rFonts w:eastAsia="Courier New"/>
                <w:color w:val="auto"/>
                <w:sz w:val="18"/>
                <w:szCs w:val="18"/>
              </w:rPr>
              <w:t>1.4.</w:t>
            </w:r>
            <w:r w:rsidRPr="00E779B2">
              <w:rPr>
                <w:rFonts w:eastAsia="Courier New"/>
                <w:color w:val="auto"/>
                <w:sz w:val="18"/>
                <w:szCs w:val="18"/>
              </w:rPr>
              <w:t>Фонд дополнительной литературы (словари, справочники, энциклопедии.)</w:t>
            </w:r>
          </w:p>
          <w:p w:rsidR="00133C74" w:rsidRPr="00E779B2" w:rsidRDefault="00133C74" w:rsidP="00133C74">
            <w:pPr>
              <w:pStyle w:val="a6"/>
              <w:tabs>
                <w:tab w:val="left" w:pos="413"/>
              </w:tabs>
              <w:spacing w:after="80" w:line="240" w:lineRule="auto"/>
              <w:ind w:firstLine="0"/>
              <w:rPr>
                <w:color w:val="auto"/>
                <w:sz w:val="18"/>
                <w:szCs w:val="18"/>
              </w:rPr>
            </w:pPr>
            <w:r>
              <w:rPr>
                <w:rFonts w:eastAsia="Courier New"/>
                <w:color w:val="auto"/>
                <w:sz w:val="18"/>
                <w:szCs w:val="18"/>
              </w:rPr>
              <w:t>1.5.</w:t>
            </w:r>
            <w:r w:rsidRPr="00E779B2">
              <w:rPr>
                <w:rFonts w:eastAsia="Courier New"/>
                <w:color w:val="auto"/>
                <w:sz w:val="18"/>
                <w:szCs w:val="18"/>
              </w:rPr>
              <w:t>Учебно-методические материалы</w:t>
            </w:r>
          </w:p>
          <w:p w:rsidR="00133C74" w:rsidRPr="00E779B2" w:rsidRDefault="00133C74" w:rsidP="00133C74">
            <w:pPr>
              <w:pStyle w:val="a6"/>
              <w:tabs>
                <w:tab w:val="left" w:pos="413"/>
              </w:tabs>
              <w:spacing w:after="80" w:line="240" w:lineRule="auto"/>
              <w:ind w:firstLine="0"/>
              <w:rPr>
                <w:color w:val="auto"/>
                <w:sz w:val="18"/>
                <w:szCs w:val="18"/>
              </w:rPr>
            </w:pPr>
            <w:r>
              <w:rPr>
                <w:rFonts w:eastAsia="Courier New"/>
                <w:color w:val="auto"/>
                <w:sz w:val="18"/>
                <w:szCs w:val="18"/>
              </w:rPr>
              <w:t>1.6.</w:t>
            </w:r>
            <w:r w:rsidRPr="00E779B2">
              <w:rPr>
                <w:rFonts w:eastAsia="Courier New"/>
                <w:color w:val="auto"/>
                <w:sz w:val="18"/>
                <w:szCs w:val="18"/>
              </w:rPr>
              <w:t>Учебно-наглядные пособия (печатные пособия демонстрационные: таблицы, репродукции картин, портретов писателей и лингвистов; раздаточные: дидактические карточки, раздаточный изобразительный</w:t>
            </w:r>
            <w:r w:rsidRPr="00EB2D57">
              <w:rPr>
                <w:rFonts w:ascii="Courier New" w:eastAsia="Courier New" w:hAnsi="Courier New" w:cs="Courier New"/>
                <w:color w:val="auto"/>
                <w:sz w:val="18"/>
                <w:szCs w:val="18"/>
              </w:rPr>
              <w:t xml:space="preserve"> </w:t>
            </w:r>
            <w:r w:rsidRPr="00E779B2">
              <w:rPr>
                <w:rFonts w:eastAsia="Courier New"/>
                <w:color w:val="auto"/>
                <w:sz w:val="18"/>
                <w:szCs w:val="18"/>
              </w:rPr>
              <w:t>материал, рабочие тетради...; экраннозвуковые средства: аудиокниги, фонохрестоматии, видеофильмы.; мультимедийные средства: электронные приложения к учебникам, аудиозаписи, видеофильмы, электронные медиалекции, тренажеры.)</w:t>
            </w:r>
          </w:p>
          <w:p w:rsidR="00133C74" w:rsidRPr="00E779B2" w:rsidRDefault="00133C74" w:rsidP="004318C2">
            <w:pPr>
              <w:pStyle w:val="a6"/>
              <w:numPr>
                <w:ilvl w:val="1"/>
                <w:numId w:val="163"/>
              </w:numPr>
              <w:tabs>
                <w:tab w:val="left" w:pos="413"/>
              </w:tabs>
              <w:spacing w:after="80" w:line="233" w:lineRule="auto"/>
              <w:ind w:firstLine="0"/>
              <w:rPr>
                <w:color w:val="auto"/>
                <w:sz w:val="18"/>
                <w:szCs w:val="18"/>
              </w:rPr>
            </w:pPr>
            <w:r w:rsidRPr="00E779B2">
              <w:rPr>
                <w:rFonts w:eastAsia="Courier New"/>
                <w:color w:val="auto"/>
                <w:sz w:val="18"/>
                <w:szCs w:val="18"/>
              </w:rPr>
              <w:t>Методические рекомендации по использованию различных групп учебнонаглядных пособий</w:t>
            </w:r>
          </w:p>
          <w:p w:rsidR="00133C74" w:rsidRPr="00E779B2" w:rsidRDefault="00133C74" w:rsidP="0068073A">
            <w:pPr>
              <w:rPr>
                <w:rFonts w:ascii="Times New Roman" w:hAnsi="Times New Roman" w:cs="Times New Roman"/>
                <w:color w:val="auto"/>
                <w:sz w:val="10"/>
                <w:szCs w:val="10"/>
              </w:rPr>
            </w:pPr>
            <w:r w:rsidRPr="00E779B2">
              <w:rPr>
                <w:color w:val="auto"/>
                <w:sz w:val="18"/>
                <w:szCs w:val="18"/>
              </w:rPr>
              <w:t>Расходные материалы, обеспечивающие различные виды деятельности обучающихся</w:t>
            </w:r>
          </w:p>
        </w:tc>
        <w:tc>
          <w:tcPr>
            <w:tcW w:w="1483" w:type="dxa"/>
            <w:tcBorders>
              <w:top w:val="single" w:sz="4" w:space="0" w:color="auto"/>
              <w:left w:val="single" w:sz="4" w:space="0" w:color="auto"/>
              <w:bottom w:val="single" w:sz="4" w:space="0" w:color="auto"/>
              <w:right w:val="single" w:sz="4" w:space="0" w:color="auto"/>
            </w:tcBorders>
            <w:shd w:val="clear" w:color="auto" w:fill="auto"/>
          </w:tcPr>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sz w:val="20"/>
                <w:szCs w:val="20"/>
              </w:rPr>
            </w:pPr>
            <w:r w:rsidRPr="001A24AD">
              <w:rPr>
                <w:rFonts w:ascii="Times New Roman" w:hAnsi="Times New Roman" w:cs="Times New Roman"/>
                <w:color w:val="auto"/>
                <w:sz w:val="20"/>
                <w:szCs w:val="20"/>
              </w:rPr>
              <w:t>Необходим принтер</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133C74">
            <w:pP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Pr="00E779B2" w:rsidRDefault="00133C74" w:rsidP="00133C74">
            <w:pPr>
              <w:jc w:val="center"/>
              <w:rPr>
                <w:rFonts w:ascii="Times New Roman" w:hAnsi="Times New Roman" w:cs="Times New Roman"/>
                <w:color w:val="auto"/>
                <w:sz w:val="10"/>
                <w:szCs w:val="10"/>
              </w:rPr>
            </w:pPr>
            <w:r>
              <w:rPr>
                <w:rFonts w:ascii="Times New Roman" w:hAnsi="Times New Roman" w:cs="Times New Roman"/>
                <w:color w:val="auto"/>
                <w:sz w:val="20"/>
                <w:szCs w:val="20"/>
              </w:rPr>
              <w:t>+</w:t>
            </w:r>
          </w:p>
        </w:tc>
      </w:tr>
    </w:tbl>
    <w:p w:rsidR="00A57638" w:rsidRPr="00EB2D57" w:rsidRDefault="00A57638">
      <w:pPr>
        <w:spacing w:after="159" w:line="1" w:lineRule="exact"/>
        <w:rPr>
          <w:color w:val="auto"/>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1814"/>
        <w:gridCol w:w="2486"/>
        <w:gridCol w:w="1483"/>
      </w:tblGrid>
      <w:tr w:rsidR="00133C74" w:rsidRPr="00E779B2" w:rsidTr="0068073A">
        <w:trPr>
          <w:trHeight w:hRule="exact" w:val="970"/>
          <w:jc w:val="center"/>
        </w:trPr>
        <w:tc>
          <w:tcPr>
            <w:tcW w:w="571" w:type="dxa"/>
            <w:tcBorders>
              <w:top w:val="single" w:sz="4" w:space="0" w:color="auto"/>
              <w:left w:val="single" w:sz="4" w:space="0" w:color="auto"/>
            </w:tcBorders>
            <w:shd w:val="clear" w:color="auto" w:fill="auto"/>
          </w:tcPr>
          <w:p w:rsidR="00133C74" w:rsidRPr="00E779B2" w:rsidRDefault="00133C74" w:rsidP="0068073A">
            <w:pPr>
              <w:pStyle w:val="a6"/>
              <w:spacing w:line="240" w:lineRule="auto"/>
              <w:ind w:firstLine="0"/>
              <w:jc w:val="center"/>
              <w:rPr>
                <w:color w:val="auto"/>
                <w:sz w:val="18"/>
                <w:szCs w:val="18"/>
              </w:rPr>
            </w:pPr>
            <w:r w:rsidRPr="00E779B2">
              <w:rPr>
                <w:rFonts w:eastAsia="Courier New"/>
                <w:b/>
                <w:bCs/>
                <w:color w:val="auto"/>
                <w:sz w:val="18"/>
                <w:szCs w:val="18"/>
              </w:rPr>
              <w:t>№ п/п</w:t>
            </w:r>
          </w:p>
        </w:tc>
        <w:tc>
          <w:tcPr>
            <w:tcW w:w="1814" w:type="dxa"/>
            <w:tcBorders>
              <w:top w:val="single" w:sz="4" w:space="0" w:color="auto"/>
              <w:left w:val="single" w:sz="4" w:space="0" w:color="auto"/>
            </w:tcBorders>
            <w:shd w:val="clear" w:color="auto" w:fill="auto"/>
          </w:tcPr>
          <w:p w:rsidR="00133C74" w:rsidRPr="00E779B2" w:rsidRDefault="00133C74" w:rsidP="0068073A">
            <w:pPr>
              <w:pStyle w:val="a6"/>
              <w:spacing w:line="240" w:lineRule="auto"/>
              <w:ind w:firstLine="0"/>
              <w:jc w:val="center"/>
              <w:rPr>
                <w:color w:val="auto"/>
                <w:sz w:val="18"/>
                <w:szCs w:val="18"/>
              </w:rPr>
            </w:pPr>
            <w:r w:rsidRPr="00E779B2">
              <w:rPr>
                <w:rFonts w:eastAsia="Courier New"/>
                <w:b/>
                <w:bCs/>
                <w:color w:val="auto"/>
                <w:sz w:val="18"/>
                <w:szCs w:val="18"/>
              </w:rPr>
              <w:t>Компоненты структуры образовательной организации</w:t>
            </w:r>
          </w:p>
        </w:tc>
        <w:tc>
          <w:tcPr>
            <w:tcW w:w="2486" w:type="dxa"/>
            <w:tcBorders>
              <w:top w:val="single" w:sz="4" w:space="0" w:color="auto"/>
              <w:left w:val="single" w:sz="4" w:space="0" w:color="auto"/>
            </w:tcBorders>
            <w:shd w:val="clear" w:color="auto" w:fill="auto"/>
          </w:tcPr>
          <w:p w:rsidR="00133C74" w:rsidRPr="00E779B2" w:rsidRDefault="00133C74" w:rsidP="0068073A">
            <w:pPr>
              <w:pStyle w:val="a6"/>
              <w:spacing w:line="240" w:lineRule="auto"/>
              <w:ind w:firstLine="0"/>
              <w:jc w:val="center"/>
              <w:rPr>
                <w:color w:val="auto"/>
                <w:sz w:val="18"/>
                <w:szCs w:val="18"/>
              </w:rPr>
            </w:pPr>
            <w:r w:rsidRPr="00E779B2">
              <w:rPr>
                <w:rFonts w:eastAsia="Courier New"/>
                <w:b/>
                <w:bCs/>
                <w:color w:val="auto"/>
                <w:sz w:val="18"/>
                <w:szCs w:val="18"/>
              </w:rPr>
              <w:t>Необходимое оборудование и оснащение</w:t>
            </w:r>
          </w:p>
        </w:tc>
        <w:tc>
          <w:tcPr>
            <w:tcW w:w="1483" w:type="dxa"/>
            <w:tcBorders>
              <w:top w:val="single" w:sz="4" w:space="0" w:color="auto"/>
              <w:left w:val="single" w:sz="4" w:space="0" w:color="auto"/>
              <w:right w:val="single" w:sz="4" w:space="0" w:color="auto"/>
            </w:tcBorders>
            <w:shd w:val="clear" w:color="auto" w:fill="auto"/>
          </w:tcPr>
          <w:p w:rsidR="00133C74" w:rsidRPr="00E779B2" w:rsidRDefault="00133C74" w:rsidP="0068073A">
            <w:pPr>
              <w:pStyle w:val="a6"/>
              <w:spacing w:line="240" w:lineRule="auto"/>
              <w:ind w:firstLine="0"/>
              <w:jc w:val="center"/>
              <w:rPr>
                <w:color w:val="auto"/>
                <w:sz w:val="18"/>
                <w:szCs w:val="18"/>
              </w:rPr>
            </w:pPr>
            <w:r w:rsidRPr="00E779B2">
              <w:rPr>
                <w:rFonts w:eastAsia="Courier New"/>
                <w:b/>
                <w:bCs/>
                <w:color w:val="auto"/>
                <w:sz w:val="18"/>
                <w:szCs w:val="18"/>
              </w:rPr>
              <w:t>Необходимо/ имеются в наличии</w:t>
            </w:r>
          </w:p>
        </w:tc>
      </w:tr>
      <w:tr w:rsidR="00133C74" w:rsidRPr="001A24AD" w:rsidTr="0068073A">
        <w:trPr>
          <w:trHeight w:hRule="exact" w:val="7983"/>
          <w:jc w:val="center"/>
        </w:trPr>
        <w:tc>
          <w:tcPr>
            <w:tcW w:w="571" w:type="dxa"/>
            <w:tcBorders>
              <w:top w:val="single" w:sz="4" w:space="0" w:color="auto"/>
              <w:left w:val="single" w:sz="4" w:space="0" w:color="auto"/>
              <w:bottom w:val="single" w:sz="4" w:space="0" w:color="auto"/>
            </w:tcBorders>
            <w:shd w:val="clear" w:color="auto" w:fill="auto"/>
          </w:tcPr>
          <w:p w:rsidR="00133C74" w:rsidRPr="00E779B2" w:rsidRDefault="00133C74" w:rsidP="0068073A">
            <w:pPr>
              <w:pStyle w:val="a6"/>
              <w:spacing w:line="240" w:lineRule="auto"/>
              <w:ind w:firstLine="0"/>
              <w:rPr>
                <w:color w:val="auto"/>
                <w:sz w:val="18"/>
                <w:szCs w:val="18"/>
              </w:rPr>
            </w:pPr>
            <w:r>
              <w:rPr>
                <w:rFonts w:eastAsia="Courier New"/>
                <w:color w:val="auto"/>
                <w:sz w:val="18"/>
                <w:szCs w:val="18"/>
              </w:rPr>
              <w:t>3</w:t>
            </w:r>
          </w:p>
        </w:tc>
        <w:tc>
          <w:tcPr>
            <w:tcW w:w="1814" w:type="dxa"/>
            <w:tcBorders>
              <w:top w:val="single" w:sz="4" w:space="0" w:color="auto"/>
              <w:left w:val="single" w:sz="4" w:space="0" w:color="auto"/>
              <w:bottom w:val="single" w:sz="4" w:space="0" w:color="auto"/>
            </w:tcBorders>
            <w:shd w:val="clear" w:color="auto" w:fill="auto"/>
          </w:tcPr>
          <w:p w:rsidR="00133C74" w:rsidRPr="00E779B2" w:rsidRDefault="00133C74" w:rsidP="00133C74">
            <w:pPr>
              <w:pStyle w:val="a6"/>
              <w:spacing w:line="240" w:lineRule="auto"/>
              <w:ind w:firstLine="0"/>
              <w:rPr>
                <w:color w:val="auto"/>
                <w:sz w:val="18"/>
                <w:szCs w:val="18"/>
              </w:rPr>
            </w:pPr>
            <w:r w:rsidRPr="00E779B2">
              <w:rPr>
                <w:rFonts w:eastAsia="Courier New"/>
                <w:color w:val="auto"/>
                <w:sz w:val="18"/>
                <w:szCs w:val="18"/>
              </w:rPr>
              <w:t xml:space="preserve">Учебный </w:t>
            </w:r>
            <w:r>
              <w:rPr>
                <w:rFonts w:eastAsia="Courier New"/>
                <w:color w:val="auto"/>
                <w:sz w:val="18"/>
                <w:szCs w:val="18"/>
              </w:rPr>
              <w:t>истории и обществознания</w:t>
            </w:r>
          </w:p>
        </w:tc>
        <w:tc>
          <w:tcPr>
            <w:tcW w:w="2486" w:type="dxa"/>
            <w:tcBorders>
              <w:top w:val="single" w:sz="4" w:space="0" w:color="auto"/>
              <w:left w:val="single" w:sz="4" w:space="0" w:color="auto"/>
              <w:bottom w:val="single" w:sz="4" w:space="0" w:color="auto"/>
            </w:tcBorders>
            <w:shd w:val="clear" w:color="auto" w:fill="auto"/>
          </w:tcPr>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Нормативные документы, локальные акты</w:t>
            </w:r>
          </w:p>
          <w:p w:rsidR="00133C74" w:rsidRPr="00E779B2" w:rsidRDefault="00133C74" w:rsidP="004318C2">
            <w:pPr>
              <w:pStyle w:val="a6"/>
              <w:numPr>
                <w:ilvl w:val="1"/>
                <w:numId w:val="162"/>
              </w:numPr>
              <w:tabs>
                <w:tab w:val="left" w:pos="413"/>
              </w:tabs>
              <w:spacing w:after="80" w:line="233" w:lineRule="auto"/>
              <w:ind w:firstLine="0"/>
              <w:rPr>
                <w:color w:val="auto"/>
                <w:sz w:val="18"/>
                <w:szCs w:val="18"/>
              </w:rPr>
            </w:pPr>
            <w:r w:rsidRPr="00E779B2">
              <w:rPr>
                <w:rFonts w:eastAsia="Courier New"/>
                <w:color w:val="auto"/>
                <w:sz w:val="18"/>
                <w:szCs w:val="18"/>
              </w:rPr>
              <w:t>Комплект школьной мебели (доска классная, стол учителя, стул учителя приставной, стол учащегося...)</w:t>
            </w:r>
          </w:p>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Комплект технических средств (компью- тер/ноутбук с периферией, МФУ.)</w:t>
            </w:r>
          </w:p>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Фонд дополнительной литературы (словари, справочники, энциклопедии.)</w:t>
            </w:r>
          </w:p>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Учебно-методические материалы</w:t>
            </w:r>
          </w:p>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Учебно-наглядные пособия (печатные пособия демонстрационные: таблицы, репродукции картин, портретов писателей и лингвистов; раздаточные: дидактические карточки, раздаточный изобразительный</w:t>
            </w:r>
            <w:r w:rsidRPr="00EB2D57">
              <w:rPr>
                <w:rFonts w:ascii="Courier New" w:eastAsia="Courier New" w:hAnsi="Courier New" w:cs="Courier New"/>
                <w:color w:val="auto"/>
                <w:sz w:val="18"/>
                <w:szCs w:val="18"/>
              </w:rPr>
              <w:t xml:space="preserve"> </w:t>
            </w:r>
            <w:r w:rsidRPr="00E779B2">
              <w:rPr>
                <w:rFonts w:eastAsia="Courier New"/>
                <w:color w:val="auto"/>
                <w:sz w:val="18"/>
                <w:szCs w:val="18"/>
              </w:rPr>
              <w:t>материал, рабочие тетради...; экраннозвуковые средства: аудиокниги, фонохрестоматии, видеофильмы.; мультимедийные средства: электронные приложения к учебникам, аудиозаписи, видеофильмы, электронные медиалекции, тренажеры.)</w:t>
            </w:r>
          </w:p>
          <w:p w:rsidR="00133C74" w:rsidRPr="00E779B2" w:rsidRDefault="00133C74" w:rsidP="0068073A">
            <w:pPr>
              <w:pStyle w:val="a6"/>
              <w:tabs>
                <w:tab w:val="left" w:pos="413"/>
              </w:tabs>
              <w:spacing w:after="80" w:line="240" w:lineRule="auto"/>
              <w:ind w:firstLine="0"/>
              <w:rPr>
                <w:color w:val="auto"/>
                <w:sz w:val="18"/>
                <w:szCs w:val="18"/>
              </w:rPr>
            </w:pPr>
            <w:r w:rsidRPr="00E779B2">
              <w:rPr>
                <w:rFonts w:eastAsia="Courier New"/>
                <w:color w:val="auto"/>
                <w:sz w:val="18"/>
                <w:szCs w:val="18"/>
              </w:rPr>
              <w:t>Расходные материалы, обеспечивающие различные виды деятельности обучающихся</w:t>
            </w:r>
          </w:p>
        </w:tc>
        <w:tc>
          <w:tcPr>
            <w:tcW w:w="1483" w:type="dxa"/>
            <w:tcBorders>
              <w:top w:val="single" w:sz="4" w:space="0" w:color="auto"/>
              <w:left w:val="single" w:sz="4" w:space="0" w:color="auto"/>
              <w:bottom w:val="single" w:sz="4" w:space="0" w:color="auto"/>
              <w:right w:val="single" w:sz="4" w:space="0" w:color="auto"/>
            </w:tcBorders>
            <w:shd w:val="clear" w:color="auto" w:fill="auto"/>
          </w:tcPr>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sz w:val="20"/>
                <w:szCs w:val="20"/>
              </w:rPr>
            </w:pPr>
            <w:r w:rsidRPr="001A24AD">
              <w:rPr>
                <w:rFonts w:ascii="Times New Roman" w:hAnsi="Times New Roman" w:cs="Times New Roman"/>
                <w:color w:val="auto"/>
                <w:sz w:val="20"/>
                <w:szCs w:val="20"/>
              </w:rPr>
              <w:t>Необходим принтер</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Pr="001A24AD" w:rsidRDefault="00133C74" w:rsidP="0068073A">
            <w:pPr>
              <w:jc w:val="center"/>
              <w:rPr>
                <w:rFonts w:ascii="Times New Roman" w:hAnsi="Times New Roman" w:cs="Times New Roman"/>
                <w:color w:val="auto"/>
                <w:sz w:val="20"/>
                <w:szCs w:val="20"/>
              </w:rPr>
            </w:pPr>
          </w:p>
        </w:tc>
      </w:tr>
    </w:tbl>
    <w:p w:rsidR="00133C74" w:rsidRDefault="00133C74" w:rsidP="00E779B2">
      <w:pPr>
        <w:pStyle w:val="13"/>
        <w:jc w:val="both"/>
        <w:rPr>
          <w:color w:val="auto"/>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1814"/>
        <w:gridCol w:w="2486"/>
        <w:gridCol w:w="1483"/>
      </w:tblGrid>
      <w:tr w:rsidR="00133C74" w:rsidRPr="001A24AD" w:rsidTr="0068073A">
        <w:trPr>
          <w:trHeight w:hRule="exact" w:val="7983"/>
          <w:jc w:val="center"/>
        </w:trPr>
        <w:tc>
          <w:tcPr>
            <w:tcW w:w="571" w:type="dxa"/>
            <w:tcBorders>
              <w:top w:val="single" w:sz="4" w:space="0" w:color="auto"/>
              <w:left w:val="single" w:sz="4" w:space="0" w:color="auto"/>
              <w:bottom w:val="single" w:sz="4" w:space="0" w:color="auto"/>
            </w:tcBorders>
            <w:shd w:val="clear" w:color="auto" w:fill="auto"/>
          </w:tcPr>
          <w:p w:rsidR="00133C74" w:rsidRPr="00E779B2" w:rsidRDefault="00133C74" w:rsidP="0068073A">
            <w:pPr>
              <w:pStyle w:val="a6"/>
              <w:spacing w:line="240" w:lineRule="auto"/>
              <w:ind w:firstLine="0"/>
              <w:rPr>
                <w:color w:val="auto"/>
                <w:sz w:val="18"/>
                <w:szCs w:val="18"/>
              </w:rPr>
            </w:pPr>
            <w:r>
              <w:rPr>
                <w:rFonts w:eastAsia="Courier New"/>
                <w:color w:val="auto"/>
                <w:sz w:val="18"/>
                <w:szCs w:val="18"/>
              </w:rPr>
              <w:t>4</w:t>
            </w:r>
          </w:p>
        </w:tc>
        <w:tc>
          <w:tcPr>
            <w:tcW w:w="1814" w:type="dxa"/>
            <w:tcBorders>
              <w:top w:val="single" w:sz="4" w:space="0" w:color="auto"/>
              <w:left w:val="single" w:sz="4" w:space="0" w:color="auto"/>
              <w:bottom w:val="single" w:sz="4" w:space="0" w:color="auto"/>
            </w:tcBorders>
            <w:shd w:val="clear" w:color="auto" w:fill="auto"/>
          </w:tcPr>
          <w:p w:rsidR="00133C74" w:rsidRPr="00E779B2" w:rsidRDefault="00133C74" w:rsidP="00133C74">
            <w:pPr>
              <w:pStyle w:val="a6"/>
              <w:spacing w:line="240" w:lineRule="auto"/>
              <w:ind w:firstLine="0"/>
              <w:rPr>
                <w:color w:val="auto"/>
                <w:sz w:val="18"/>
                <w:szCs w:val="18"/>
              </w:rPr>
            </w:pPr>
            <w:r w:rsidRPr="00E779B2">
              <w:rPr>
                <w:rFonts w:eastAsia="Courier New"/>
                <w:color w:val="auto"/>
                <w:sz w:val="18"/>
                <w:szCs w:val="18"/>
              </w:rPr>
              <w:t xml:space="preserve">Учебный кабинет </w:t>
            </w:r>
            <w:r>
              <w:rPr>
                <w:rFonts w:eastAsia="Courier New"/>
                <w:color w:val="auto"/>
                <w:sz w:val="18"/>
                <w:szCs w:val="18"/>
              </w:rPr>
              <w:t>географии, биологии</w:t>
            </w:r>
          </w:p>
        </w:tc>
        <w:tc>
          <w:tcPr>
            <w:tcW w:w="2486" w:type="dxa"/>
            <w:tcBorders>
              <w:top w:val="single" w:sz="4" w:space="0" w:color="auto"/>
              <w:left w:val="single" w:sz="4" w:space="0" w:color="auto"/>
              <w:bottom w:val="single" w:sz="4" w:space="0" w:color="auto"/>
            </w:tcBorders>
            <w:shd w:val="clear" w:color="auto" w:fill="auto"/>
          </w:tcPr>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Нормативные документы, локальные акты</w:t>
            </w:r>
          </w:p>
          <w:p w:rsidR="00133C74" w:rsidRPr="00E779B2" w:rsidRDefault="00133C74" w:rsidP="004318C2">
            <w:pPr>
              <w:pStyle w:val="a6"/>
              <w:numPr>
                <w:ilvl w:val="1"/>
                <w:numId w:val="162"/>
              </w:numPr>
              <w:tabs>
                <w:tab w:val="left" w:pos="413"/>
              </w:tabs>
              <w:spacing w:after="80" w:line="233" w:lineRule="auto"/>
              <w:ind w:firstLine="0"/>
              <w:rPr>
                <w:color w:val="auto"/>
                <w:sz w:val="18"/>
                <w:szCs w:val="18"/>
              </w:rPr>
            </w:pPr>
            <w:r w:rsidRPr="00E779B2">
              <w:rPr>
                <w:rFonts w:eastAsia="Courier New"/>
                <w:color w:val="auto"/>
                <w:sz w:val="18"/>
                <w:szCs w:val="18"/>
              </w:rPr>
              <w:t>Комплект школьной мебели (доска классная, стол учителя, стул учителя приставной, стол учащегося...)</w:t>
            </w:r>
          </w:p>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Комплект технических средств (компью- тер/ноутбук с периферией, МФУ.)</w:t>
            </w:r>
          </w:p>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Фонд дополнительной литературы (словари, справочники, энциклопедии.)</w:t>
            </w:r>
          </w:p>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Учебно-методические материалы</w:t>
            </w:r>
          </w:p>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Учебно-наглядные пособия (печатные пособия демонстрационные: таблицы, репродукции картин, портретов писателей и лингвистов; раздаточные: дидактические карточки, раздаточный изобразительный</w:t>
            </w:r>
            <w:r w:rsidRPr="00EB2D57">
              <w:rPr>
                <w:rFonts w:ascii="Courier New" w:eastAsia="Courier New" w:hAnsi="Courier New" w:cs="Courier New"/>
                <w:color w:val="auto"/>
                <w:sz w:val="18"/>
                <w:szCs w:val="18"/>
              </w:rPr>
              <w:t xml:space="preserve"> </w:t>
            </w:r>
            <w:r w:rsidRPr="00E779B2">
              <w:rPr>
                <w:rFonts w:eastAsia="Courier New"/>
                <w:color w:val="auto"/>
                <w:sz w:val="18"/>
                <w:szCs w:val="18"/>
              </w:rPr>
              <w:t>материал, рабочие тетради...; экраннозвуковые средства: аудиокниги, фонохрестоматии, видеофильмы.; мультимедийные средства: электронные приложения к учебникам, аудиозаписи, видеофильмы, электронные медиалекции, тренажеры.)</w:t>
            </w:r>
          </w:p>
          <w:p w:rsidR="00133C74" w:rsidRPr="00E779B2" w:rsidRDefault="00133C74" w:rsidP="0068073A">
            <w:pPr>
              <w:pStyle w:val="a6"/>
              <w:tabs>
                <w:tab w:val="left" w:pos="413"/>
              </w:tabs>
              <w:spacing w:after="80" w:line="240" w:lineRule="auto"/>
              <w:ind w:firstLine="0"/>
              <w:rPr>
                <w:color w:val="auto"/>
                <w:sz w:val="18"/>
                <w:szCs w:val="18"/>
              </w:rPr>
            </w:pPr>
            <w:r w:rsidRPr="00E779B2">
              <w:rPr>
                <w:rFonts w:eastAsia="Courier New"/>
                <w:color w:val="auto"/>
                <w:sz w:val="18"/>
                <w:szCs w:val="18"/>
              </w:rPr>
              <w:t>Расходные материалы, обеспечивающие различные виды деятельности обучающихся</w:t>
            </w:r>
          </w:p>
        </w:tc>
        <w:tc>
          <w:tcPr>
            <w:tcW w:w="1483" w:type="dxa"/>
            <w:tcBorders>
              <w:top w:val="single" w:sz="4" w:space="0" w:color="auto"/>
              <w:left w:val="single" w:sz="4" w:space="0" w:color="auto"/>
              <w:bottom w:val="single" w:sz="4" w:space="0" w:color="auto"/>
              <w:right w:val="single" w:sz="4" w:space="0" w:color="auto"/>
            </w:tcBorders>
            <w:shd w:val="clear" w:color="auto" w:fill="auto"/>
          </w:tcPr>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sz w:val="20"/>
                <w:szCs w:val="20"/>
              </w:rPr>
            </w:pPr>
            <w:r w:rsidRPr="001A24AD">
              <w:rPr>
                <w:rFonts w:ascii="Times New Roman" w:hAnsi="Times New Roman" w:cs="Times New Roman"/>
                <w:color w:val="auto"/>
                <w:sz w:val="20"/>
                <w:szCs w:val="20"/>
              </w:rPr>
              <w:t>Необходим принтер</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Pr="001A24AD" w:rsidRDefault="00133C74" w:rsidP="0068073A">
            <w:pPr>
              <w:jc w:val="center"/>
              <w:rPr>
                <w:rFonts w:ascii="Times New Roman" w:hAnsi="Times New Roman" w:cs="Times New Roman"/>
                <w:color w:val="auto"/>
                <w:sz w:val="20"/>
                <w:szCs w:val="20"/>
              </w:rPr>
            </w:pPr>
          </w:p>
        </w:tc>
      </w:tr>
    </w:tbl>
    <w:p w:rsidR="00133C74" w:rsidRDefault="00133C74" w:rsidP="00E779B2">
      <w:pPr>
        <w:pStyle w:val="13"/>
        <w:jc w:val="both"/>
        <w:rPr>
          <w:color w:val="auto"/>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1814"/>
        <w:gridCol w:w="2486"/>
        <w:gridCol w:w="1483"/>
      </w:tblGrid>
      <w:tr w:rsidR="00133C74" w:rsidRPr="001A24AD" w:rsidTr="0068073A">
        <w:trPr>
          <w:trHeight w:hRule="exact" w:val="7983"/>
          <w:jc w:val="center"/>
        </w:trPr>
        <w:tc>
          <w:tcPr>
            <w:tcW w:w="571" w:type="dxa"/>
            <w:tcBorders>
              <w:top w:val="single" w:sz="4" w:space="0" w:color="auto"/>
              <w:left w:val="single" w:sz="4" w:space="0" w:color="auto"/>
              <w:bottom w:val="single" w:sz="4" w:space="0" w:color="auto"/>
            </w:tcBorders>
            <w:shd w:val="clear" w:color="auto" w:fill="auto"/>
          </w:tcPr>
          <w:p w:rsidR="00133C74" w:rsidRPr="00E779B2" w:rsidRDefault="00133C74" w:rsidP="0068073A">
            <w:pPr>
              <w:pStyle w:val="a6"/>
              <w:spacing w:line="240" w:lineRule="auto"/>
              <w:ind w:firstLine="0"/>
              <w:rPr>
                <w:color w:val="auto"/>
                <w:sz w:val="18"/>
                <w:szCs w:val="18"/>
              </w:rPr>
            </w:pPr>
            <w:r>
              <w:rPr>
                <w:rFonts w:eastAsia="Courier New"/>
                <w:color w:val="auto"/>
                <w:sz w:val="18"/>
                <w:szCs w:val="18"/>
              </w:rPr>
              <w:t>5</w:t>
            </w:r>
          </w:p>
        </w:tc>
        <w:tc>
          <w:tcPr>
            <w:tcW w:w="1814" w:type="dxa"/>
            <w:tcBorders>
              <w:top w:val="single" w:sz="4" w:space="0" w:color="auto"/>
              <w:left w:val="single" w:sz="4" w:space="0" w:color="auto"/>
              <w:bottom w:val="single" w:sz="4" w:space="0" w:color="auto"/>
            </w:tcBorders>
            <w:shd w:val="clear" w:color="auto" w:fill="auto"/>
          </w:tcPr>
          <w:p w:rsidR="00133C74" w:rsidRPr="00E779B2" w:rsidRDefault="00133C74" w:rsidP="00133C74">
            <w:pPr>
              <w:pStyle w:val="a6"/>
              <w:spacing w:line="240" w:lineRule="auto"/>
              <w:ind w:firstLine="0"/>
              <w:rPr>
                <w:color w:val="auto"/>
                <w:sz w:val="18"/>
                <w:szCs w:val="18"/>
              </w:rPr>
            </w:pPr>
            <w:r w:rsidRPr="00E779B2">
              <w:rPr>
                <w:rFonts w:eastAsia="Courier New"/>
                <w:color w:val="auto"/>
                <w:sz w:val="18"/>
                <w:szCs w:val="18"/>
              </w:rPr>
              <w:t xml:space="preserve">Учебный кабинет </w:t>
            </w:r>
            <w:r>
              <w:rPr>
                <w:rFonts w:eastAsia="Courier New"/>
                <w:color w:val="auto"/>
                <w:sz w:val="18"/>
                <w:szCs w:val="18"/>
              </w:rPr>
              <w:t>физики</w:t>
            </w:r>
          </w:p>
        </w:tc>
        <w:tc>
          <w:tcPr>
            <w:tcW w:w="2486" w:type="dxa"/>
            <w:tcBorders>
              <w:top w:val="single" w:sz="4" w:space="0" w:color="auto"/>
              <w:left w:val="single" w:sz="4" w:space="0" w:color="auto"/>
              <w:bottom w:val="single" w:sz="4" w:space="0" w:color="auto"/>
            </w:tcBorders>
            <w:shd w:val="clear" w:color="auto" w:fill="auto"/>
          </w:tcPr>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Нормативные документы, локальные акты</w:t>
            </w:r>
          </w:p>
          <w:p w:rsidR="00133C74" w:rsidRPr="00E779B2" w:rsidRDefault="00133C74" w:rsidP="004318C2">
            <w:pPr>
              <w:pStyle w:val="a6"/>
              <w:numPr>
                <w:ilvl w:val="1"/>
                <w:numId w:val="162"/>
              </w:numPr>
              <w:tabs>
                <w:tab w:val="left" w:pos="413"/>
              </w:tabs>
              <w:spacing w:after="80" w:line="233" w:lineRule="auto"/>
              <w:ind w:firstLine="0"/>
              <w:rPr>
                <w:color w:val="auto"/>
                <w:sz w:val="18"/>
                <w:szCs w:val="18"/>
              </w:rPr>
            </w:pPr>
            <w:r w:rsidRPr="00E779B2">
              <w:rPr>
                <w:rFonts w:eastAsia="Courier New"/>
                <w:color w:val="auto"/>
                <w:sz w:val="18"/>
                <w:szCs w:val="18"/>
              </w:rPr>
              <w:t>Комплект школьной мебели (доска классная, стол учителя, стул учителя приставной, стол учащегося...)</w:t>
            </w:r>
          </w:p>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Комплект технических средств (компью- тер/ноутбук с периферией, МФУ.)</w:t>
            </w:r>
          </w:p>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Фонд дополнительной литературы (словари, справочники, энциклопедии.)</w:t>
            </w:r>
          </w:p>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Учебно-методические материалы</w:t>
            </w:r>
          </w:p>
          <w:p w:rsidR="00133C74" w:rsidRPr="00E779B2" w:rsidRDefault="00133C74"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Учебно-наглядные пособия (печатные пособия демонстрационные: таблицы, репродукции картин, портретов писателей и лингвистов; раздаточные: дидактические карточки, раздаточный изобразительный</w:t>
            </w:r>
            <w:r w:rsidRPr="00EB2D57">
              <w:rPr>
                <w:rFonts w:ascii="Courier New" w:eastAsia="Courier New" w:hAnsi="Courier New" w:cs="Courier New"/>
                <w:color w:val="auto"/>
                <w:sz w:val="18"/>
                <w:szCs w:val="18"/>
              </w:rPr>
              <w:t xml:space="preserve"> </w:t>
            </w:r>
            <w:r w:rsidRPr="00E779B2">
              <w:rPr>
                <w:rFonts w:eastAsia="Courier New"/>
                <w:color w:val="auto"/>
                <w:sz w:val="18"/>
                <w:szCs w:val="18"/>
              </w:rPr>
              <w:t>материал, рабочие тетради...; экраннозвуковые средства: аудиокниги, фонохрестоматии, видеофильмы.; мультимедийные средства: электронные приложения к учебникам, аудиозаписи, видеофильмы, электронные медиалекции, тренажеры.)</w:t>
            </w:r>
          </w:p>
          <w:p w:rsidR="00133C74" w:rsidRPr="00E779B2" w:rsidRDefault="00133C74" w:rsidP="0068073A">
            <w:pPr>
              <w:pStyle w:val="a6"/>
              <w:tabs>
                <w:tab w:val="left" w:pos="413"/>
              </w:tabs>
              <w:spacing w:after="80" w:line="240" w:lineRule="auto"/>
              <w:ind w:firstLine="0"/>
              <w:rPr>
                <w:color w:val="auto"/>
                <w:sz w:val="18"/>
                <w:szCs w:val="18"/>
              </w:rPr>
            </w:pPr>
            <w:r w:rsidRPr="00E779B2">
              <w:rPr>
                <w:rFonts w:eastAsia="Courier New"/>
                <w:color w:val="auto"/>
                <w:sz w:val="18"/>
                <w:szCs w:val="18"/>
              </w:rPr>
              <w:t>Расходные материалы, обеспечивающие различные виды деятельности обучающихся</w:t>
            </w:r>
          </w:p>
        </w:tc>
        <w:tc>
          <w:tcPr>
            <w:tcW w:w="1483" w:type="dxa"/>
            <w:tcBorders>
              <w:top w:val="single" w:sz="4" w:space="0" w:color="auto"/>
              <w:left w:val="single" w:sz="4" w:space="0" w:color="auto"/>
              <w:bottom w:val="single" w:sz="4" w:space="0" w:color="auto"/>
              <w:right w:val="single" w:sz="4" w:space="0" w:color="auto"/>
            </w:tcBorders>
            <w:shd w:val="clear" w:color="auto" w:fill="auto"/>
          </w:tcPr>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sz w:val="20"/>
                <w:szCs w:val="20"/>
              </w:rPr>
            </w:pPr>
            <w:r w:rsidRPr="001A24AD">
              <w:rPr>
                <w:rFonts w:ascii="Times New Roman" w:hAnsi="Times New Roman" w:cs="Times New Roman"/>
                <w:color w:val="auto"/>
                <w:sz w:val="20"/>
                <w:szCs w:val="20"/>
              </w:rPr>
              <w:t>Необходим принтер</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Default="00133C74" w:rsidP="0068073A">
            <w:pPr>
              <w:jc w:val="center"/>
              <w:rPr>
                <w:rFonts w:ascii="Times New Roman" w:hAnsi="Times New Roman" w:cs="Times New Roman"/>
                <w:color w:val="auto"/>
                <w:sz w:val="20"/>
                <w:szCs w:val="20"/>
              </w:rPr>
            </w:pPr>
          </w:p>
          <w:p w:rsidR="00133C74" w:rsidRPr="001A24AD" w:rsidRDefault="00133C74" w:rsidP="0068073A">
            <w:pPr>
              <w:jc w:val="center"/>
              <w:rPr>
                <w:rFonts w:ascii="Times New Roman" w:hAnsi="Times New Roman" w:cs="Times New Roman"/>
                <w:color w:val="auto"/>
                <w:sz w:val="20"/>
                <w:szCs w:val="20"/>
              </w:rPr>
            </w:pPr>
          </w:p>
        </w:tc>
      </w:tr>
      <w:tr w:rsidR="00133C74" w:rsidRPr="00E779B2" w:rsidTr="00133C74">
        <w:trPr>
          <w:trHeight w:hRule="exact" w:val="7983"/>
          <w:jc w:val="center"/>
        </w:trPr>
        <w:tc>
          <w:tcPr>
            <w:tcW w:w="571" w:type="dxa"/>
            <w:tcBorders>
              <w:top w:val="single" w:sz="4" w:space="0" w:color="auto"/>
              <w:left w:val="single" w:sz="4" w:space="0" w:color="auto"/>
              <w:bottom w:val="single" w:sz="4" w:space="0" w:color="auto"/>
            </w:tcBorders>
            <w:shd w:val="clear" w:color="auto" w:fill="auto"/>
          </w:tcPr>
          <w:p w:rsidR="00133C74" w:rsidRPr="00133C74" w:rsidRDefault="00133C74" w:rsidP="00133C74">
            <w:pPr>
              <w:pStyle w:val="a6"/>
              <w:spacing w:line="240" w:lineRule="auto"/>
              <w:ind w:firstLine="0"/>
              <w:rPr>
                <w:rFonts w:eastAsia="Courier New"/>
                <w:color w:val="auto"/>
                <w:sz w:val="18"/>
                <w:szCs w:val="18"/>
              </w:rPr>
            </w:pPr>
            <w:r w:rsidRPr="00133C74">
              <w:rPr>
                <w:rFonts w:eastAsia="Courier New"/>
                <w:color w:val="auto"/>
                <w:sz w:val="18"/>
                <w:szCs w:val="18"/>
              </w:rPr>
              <w:t>№ п/п</w:t>
            </w:r>
          </w:p>
        </w:tc>
        <w:tc>
          <w:tcPr>
            <w:tcW w:w="1814" w:type="dxa"/>
            <w:tcBorders>
              <w:top w:val="single" w:sz="4" w:space="0" w:color="auto"/>
              <w:left w:val="single" w:sz="4" w:space="0" w:color="auto"/>
              <w:bottom w:val="single" w:sz="4" w:space="0" w:color="auto"/>
            </w:tcBorders>
            <w:shd w:val="clear" w:color="auto" w:fill="auto"/>
          </w:tcPr>
          <w:p w:rsidR="00133C74" w:rsidRPr="00133C74" w:rsidRDefault="00133C74" w:rsidP="00133C74">
            <w:pPr>
              <w:pStyle w:val="a6"/>
              <w:spacing w:line="240" w:lineRule="auto"/>
              <w:ind w:firstLine="0"/>
              <w:rPr>
                <w:rFonts w:eastAsia="Courier New"/>
                <w:color w:val="auto"/>
                <w:sz w:val="18"/>
                <w:szCs w:val="18"/>
              </w:rPr>
            </w:pPr>
            <w:r w:rsidRPr="00133C74">
              <w:rPr>
                <w:rFonts w:eastAsia="Courier New"/>
                <w:color w:val="auto"/>
                <w:sz w:val="18"/>
                <w:szCs w:val="18"/>
              </w:rPr>
              <w:t>Компоненты структуры образовательной организации</w:t>
            </w:r>
          </w:p>
        </w:tc>
        <w:tc>
          <w:tcPr>
            <w:tcW w:w="2486" w:type="dxa"/>
            <w:tcBorders>
              <w:top w:val="single" w:sz="4" w:space="0" w:color="auto"/>
              <w:left w:val="single" w:sz="4" w:space="0" w:color="auto"/>
              <w:bottom w:val="single" w:sz="4" w:space="0" w:color="auto"/>
            </w:tcBorders>
            <w:shd w:val="clear" w:color="auto" w:fill="auto"/>
          </w:tcPr>
          <w:p w:rsidR="00133C74" w:rsidRPr="00133C74" w:rsidRDefault="00133C74" w:rsidP="00133C74">
            <w:pPr>
              <w:pStyle w:val="a6"/>
              <w:tabs>
                <w:tab w:val="left" w:pos="413"/>
              </w:tabs>
              <w:spacing w:after="80" w:line="240" w:lineRule="auto"/>
              <w:ind w:firstLine="0"/>
              <w:rPr>
                <w:rFonts w:eastAsia="Courier New"/>
                <w:color w:val="auto"/>
                <w:sz w:val="18"/>
                <w:szCs w:val="18"/>
              </w:rPr>
            </w:pPr>
            <w:r w:rsidRPr="00133C74">
              <w:rPr>
                <w:rFonts w:eastAsia="Courier New"/>
                <w:color w:val="auto"/>
                <w:sz w:val="18"/>
                <w:szCs w:val="18"/>
              </w:rPr>
              <w:t>Необходимое оборудование и оснащение</w:t>
            </w:r>
          </w:p>
        </w:tc>
        <w:tc>
          <w:tcPr>
            <w:tcW w:w="1483" w:type="dxa"/>
            <w:tcBorders>
              <w:top w:val="single" w:sz="4" w:space="0" w:color="auto"/>
              <w:left w:val="single" w:sz="4" w:space="0" w:color="auto"/>
              <w:bottom w:val="single" w:sz="4" w:space="0" w:color="auto"/>
              <w:right w:val="single" w:sz="4" w:space="0" w:color="auto"/>
            </w:tcBorders>
            <w:shd w:val="clear" w:color="auto" w:fill="auto"/>
          </w:tcPr>
          <w:p w:rsidR="00133C74" w:rsidRPr="00133C74" w:rsidRDefault="00133C74" w:rsidP="00133C74">
            <w:pPr>
              <w:rPr>
                <w:rFonts w:ascii="Times New Roman" w:hAnsi="Times New Roman" w:cs="Times New Roman"/>
                <w:color w:val="auto"/>
              </w:rPr>
            </w:pPr>
            <w:r w:rsidRPr="00133C74">
              <w:rPr>
                <w:rFonts w:ascii="Times New Roman" w:hAnsi="Times New Roman" w:cs="Times New Roman"/>
                <w:color w:val="auto"/>
              </w:rPr>
              <w:t>Необходимо/ имеются в наличии</w:t>
            </w:r>
          </w:p>
        </w:tc>
      </w:tr>
      <w:tr w:rsidR="00133C74" w:rsidRPr="001A24AD" w:rsidTr="00133C74">
        <w:trPr>
          <w:trHeight w:hRule="exact" w:val="7983"/>
          <w:jc w:val="center"/>
        </w:trPr>
        <w:tc>
          <w:tcPr>
            <w:tcW w:w="571" w:type="dxa"/>
            <w:tcBorders>
              <w:top w:val="single" w:sz="4" w:space="0" w:color="auto"/>
              <w:left w:val="single" w:sz="4" w:space="0" w:color="auto"/>
              <w:bottom w:val="single" w:sz="4" w:space="0" w:color="auto"/>
            </w:tcBorders>
            <w:shd w:val="clear" w:color="auto" w:fill="auto"/>
          </w:tcPr>
          <w:p w:rsidR="00133C74" w:rsidRPr="00133C74" w:rsidRDefault="00133C74" w:rsidP="0068073A">
            <w:pPr>
              <w:pStyle w:val="a6"/>
              <w:spacing w:line="240" w:lineRule="auto"/>
              <w:ind w:firstLine="0"/>
              <w:rPr>
                <w:rFonts w:eastAsia="Courier New"/>
                <w:color w:val="auto"/>
                <w:sz w:val="18"/>
                <w:szCs w:val="18"/>
              </w:rPr>
            </w:pPr>
            <w:r w:rsidRPr="00E779B2">
              <w:rPr>
                <w:rFonts w:eastAsia="Courier New"/>
                <w:color w:val="auto"/>
                <w:sz w:val="18"/>
                <w:szCs w:val="18"/>
              </w:rPr>
              <w:t>1</w:t>
            </w:r>
          </w:p>
        </w:tc>
        <w:tc>
          <w:tcPr>
            <w:tcW w:w="1814" w:type="dxa"/>
            <w:tcBorders>
              <w:top w:val="single" w:sz="4" w:space="0" w:color="auto"/>
              <w:left w:val="single" w:sz="4" w:space="0" w:color="auto"/>
              <w:bottom w:val="single" w:sz="4" w:space="0" w:color="auto"/>
            </w:tcBorders>
            <w:shd w:val="clear" w:color="auto" w:fill="auto"/>
          </w:tcPr>
          <w:p w:rsidR="00133C74" w:rsidRPr="00133C74" w:rsidRDefault="00133C74" w:rsidP="00133C74">
            <w:pPr>
              <w:pStyle w:val="a6"/>
              <w:spacing w:line="240" w:lineRule="auto"/>
              <w:ind w:firstLine="0"/>
              <w:rPr>
                <w:rFonts w:eastAsia="Courier New"/>
                <w:color w:val="auto"/>
                <w:sz w:val="18"/>
                <w:szCs w:val="18"/>
              </w:rPr>
            </w:pPr>
            <w:r w:rsidRPr="00E779B2">
              <w:rPr>
                <w:rFonts w:eastAsia="Courier New"/>
                <w:color w:val="auto"/>
                <w:sz w:val="18"/>
                <w:szCs w:val="18"/>
              </w:rPr>
              <w:t xml:space="preserve">Учебный кабинет </w:t>
            </w:r>
            <w:r>
              <w:rPr>
                <w:rFonts w:eastAsia="Courier New"/>
                <w:color w:val="auto"/>
                <w:sz w:val="18"/>
                <w:szCs w:val="18"/>
              </w:rPr>
              <w:t>иностранного языка</w:t>
            </w:r>
          </w:p>
        </w:tc>
        <w:tc>
          <w:tcPr>
            <w:tcW w:w="2486" w:type="dxa"/>
            <w:tcBorders>
              <w:top w:val="single" w:sz="4" w:space="0" w:color="auto"/>
              <w:left w:val="single" w:sz="4" w:space="0" w:color="auto"/>
              <w:bottom w:val="single" w:sz="4" w:space="0" w:color="auto"/>
            </w:tcBorders>
            <w:shd w:val="clear" w:color="auto" w:fill="auto"/>
          </w:tcPr>
          <w:p w:rsidR="00133C74" w:rsidRPr="00133C74" w:rsidRDefault="00133C74" w:rsidP="004318C2">
            <w:pPr>
              <w:pStyle w:val="a6"/>
              <w:numPr>
                <w:ilvl w:val="1"/>
                <w:numId w:val="162"/>
              </w:numPr>
              <w:tabs>
                <w:tab w:val="left" w:pos="413"/>
              </w:tabs>
              <w:spacing w:after="80" w:line="240" w:lineRule="auto"/>
              <w:ind w:firstLine="0"/>
              <w:rPr>
                <w:rFonts w:eastAsia="Courier New"/>
                <w:color w:val="auto"/>
                <w:sz w:val="18"/>
                <w:szCs w:val="18"/>
              </w:rPr>
            </w:pPr>
            <w:r w:rsidRPr="00E779B2">
              <w:rPr>
                <w:rFonts w:eastAsia="Courier New"/>
                <w:color w:val="auto"/>
                <w:sz w:val="18"/>
                <w:szCs w:val="18"/>
              </w:rPr>
              <w:t>Нормативные документы, локальные акты</w:t>
            </w:r>
          </w:p>
          <w:p w:rsidR="00133C74" w:rsidRPr="00133C74" w:rsidRDefault="00133C74" w:rsidP="004318C2">
            <w:pPr>
              <w:pStyle w:val="a6"/>
              <w:numPr>
                <w:ilvl w:val="1"/>
                <w:numId w:val="162"/>
              </w:numPr>
              <w:tabs>
                <w:tab w:val="left" w:pos="413"/>
              </w:tabs>
              <w:spacing w:after="80" w:line="233" w:lineRule="auto"/>
              <w:ind w:firstLine="0"/>
              <w:rPr>
                <w:rFonts w:eastAsia="Courier New"/>
                <w:color w:val="auto"/>
                <w:sz w:val="18"/>
                <w:szCs w:val="18"/>
              </w:rPr>
            </w:pPr>
            <w:r w:rsidRPr="00E779B2">
              <w:rPr>
                <w:rFonts w:eastAsia="Courier New"/>
                <w:color w:val="auto"/>
                <w:sz w:val="18"/>
                <w:szCs w:val="18"/>
              </w:rPr>
              <w:t>Комплект школьной мебели (доска классная, стол учителя, стул учителя приставной, стол учащегося...)</w:t>
            </w:r>
          </w:p>
          <w:p w:rsidR="00133C74" w:rsidRPr="00133C74" w:rsidRDefault="00133C74" w:rsidP="004318C2">
            <w:pPr>
              <w:pStyle w:val="a6"/>
              <w:numPr>
                <w:ilvl w:val="1"/>
                <w:numId w:val="162"/>
              </w:numPr>
              <w:tabs>
                <w:tab w:val="left" w:pos="413"/>
              </w:tabs>
              <w:spacing w:after="80" w:line="240" w:lineRule="auto"/>
              <w:ind w:firstLine="0"/>
              <w:rPr>
                <w:rFonts w:eastAsia="Courier New"/>
                <w:color w:val="auto"/>
                <w:sz w:val="18"/>
                <w:szCs w:val="18"/>
              </w:rPr>
            </w:pPr>
            <w:r w:rsidRPr="00E779B2">
              <w:rPr>
                <w:rFonts w:eastAsia="Courier New"/>
                <w:color w:val="auto"/>
                <w:sz w:val="18"/>
                <w:szCs w:val="18"/>
              </w:rPr>
              <w:t>Комплект технических средств (компью- тер/ноутбук с периферией, МФУ.)</w:t>
            </w:r>
          </w:p>
          <w:p w:rsidR="00133C74" w:rsidRPr="00133C74" w:rsidRDefault="00133C74" w:rsidP="004318C2">
            <w:pPr>
              <w:pStyle w:val="a6"/>
              <w:numPr>
                <w:ilvl w:val="1"/>
                <w:numId w:val="162"/>
              </w:numPr>
              <w:tabs>
                <w:tab w:val="left" w:pos="413"/>
              </w:tabs>
              <w:spacing w:after="80" w:line="240" w:lineRule="auto"/>
              <w:ind w:firstLine="0"/>
              <w:rPr>
                <w:rFonts w:eastAsia="Courier New"/>
                <w:color w:val="auto"/>
                <w:sz w:val="18"/>
                <w:szCs w:val="18"/>
              </w:rPr>
            </w:pPr>
            <w:r w:rsidRPr="00E779B2">
              <w:rPr>
                <w:rFonts w:eastAsia="Courier New"/>
                <w:color w:val="auto"/>
                <w:sz w:val="18"/>
                <w:szCs w:val="18"/>
              </w:rPr>
              <w:t>Фонд дополнительной литературы (словари, справочники, энциклопедии.)</w:t>
            </w:r>
          </w:p>
          <w:p w:rsidR="00133C74" w:rsidRPr="00133C74" w:rsidRDefault="00133C74" w:rsidP="004318C2">
            <w:pPr>
              <w:pStyle w:val="a6"/>
              <w:numPr>
                <w:ilvl w:val="1"/>
                <w:numId w:val="162"/>
              </w:numPr>
              <w:tabs>
                <w:tab w:val="left" w:pos="413"/>
              </w:tabs>
              <w:spacing w:after="80" w:line="240" w:lineRule="auto"/>
              <w:ind w:firstLine="0"/>
              <w:rPr>
                <w:rFonts w:eastAsia="Courier New"/>
                <w:color w:val="auto"/>
                <w:sz w:val="18"/>
                <w:szCs w:val="18"/>
              </w:rPr>
            </w:pPr>
            <w:r w:rsidRPr="00E779B2">
              <w:rPr>
                <w:rFonts w:eastAsia="Courier New"/>
                <w:color w:val="auto"/>
                <w:sz w:val="18"/>
                <w:szCs w:val="18"/>
              </w:rPr>
              <w:t>Учебно-методические материалы</w:t>
            </w:r>
          </w:p>
          <w:p w:rsidR="00133C74" w:rsidRPr="00133C74" w:rsidRDefault="00133C74" w:rsidP="004318C2">
            <w:pPr>
              <w:pStyle w:val="a6"/>
              <w:numPr>
                <w:ilvl w:val="1"/>
                <w:numId w:val="162"/>
              </w:numPr>
              <w:tabs>
                <w:tab w:val="left" w:pos="413"/>
              </w:tabs>
              <w:spacing w:after="80" w:line="240" w:lineRule="auto"/>
              <w:ind w:firstLine="0"/>
              <w:rPr>
                <w:rFonts w:eastAsia="Courier New"/>
                <w:color w:val="auto"/>
                <w:sz w:val="18"/>
                <w:szCs w:val="18"/>
              </w:rPr>
            </w:pPr>
            <w:r w:rsidRPr="00E779B2">
              <w:rPr>
                <w:rFonts w:eastAsia="Courier New"/>
                <w:color w:val="auto"/>
                <w:sz w:val="18"/>
                <w:szCs w:val="18"/>
              </w:rPr>
              <w:t>Учебно-наглядные пособия (печатные пособия демонстрационные: таблицы, репродукции картин, портретов писателей и лингвистов; раздаточные: дидактические карточки, раздаточный изобразительный</w:t>
            </w:r>
            <w:r w:rsidRPr="00133C74">
              <w:rPr>
                <w:rFonts w:eastAsia="Courier New"/>
                <w:color w:val="auto"/>
                <w:sz w:val="18"/>
                <w:szCs w:val="18"/>
              </w:rPr>
              <w:t xml:space="preserve"> </w:t>
            </w:r>
            <w:r w:rsidRPr="00E779B2">
              <w:rPr>
                <w:rFonts w:eastAsia="Courier New"/>
                <w:color w:val="auto"/>
                <w:sz w:val="18"/>
                <w:szCs w:val="18"/>
              </w:rPr>
              <w:t>материал, рабочие тетради...; экраннозвуковые средства: аудиокниги, фонохрестоматии, видеофильмы.; мультимедийные средства: электронные приложения к учебникам, аудиозаписи, видеофильмы, электронные медиалекции, тренажеры.)</w:t>
            </w:r>
          </w:p>
          <w:p w:rsidR="00133C74" w:rsidRPr="00133C74" w:rsidRDefault="00133C74" w:rsidP="00133C74">
            <w:pPr>
              <w:pStyle w:val="a6"/>
              <w:tabs>
                <w:tab w:val="left" w:pos="413"/>
              </w:tabs>
              <w:spacing w:after="80" w:line="240" w:lineRule="auto"/>
              <w:ind w:firstLine="0"/>
              <w:rPr>
                <w:rFonts w:eastAsia="Courier New"/>
                <w:color w:val="auto"/>
                <w:sz w:val="18"/>
                <w:szCs w:val="18"/>
              </w:rPr>
            </w:pPr>
            <w:r w:rsidRPr="00E779B2">
              <w:rPr>
                <w:rFonts w:eastAsia="Courier New"/>
                <w:color w:val="auto"/>
                <w:sz w:val="18"/>
                <w:szCs w:val="18"/>
              </w:rPr>
              <w:t>Расходные материалы, обеспечивающие различные виды деятельности обучающихся</w:t>
            </w:r>
          </w:p>
        </w:tc>
        <w:tc>
          <w:tcPr>
            <w:tcW w:w="1483" w:type="dxa"/>
            <w:tcBorders>
              <w:top w:val="single" w:sz="4" w:space="0" w:color="auto"/>
              <w:left w:val="single" w:sz="4" w:space="0" w:color="auto"/>
              <w:bottom w:val="single" w:sz="4" w:space="0" w:color="auto"/>
              <w:right w:val="single" w:sz="4" w:space="0" w:color="auto"/>
            </w:tcBorders>
            <w:shd w:val="clear" w:color="auto" w:fill="auto"/>
          </w:tcPr>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p>
          <w:p w:rsidR="00133C74" w:rsidRDefault="00133C74" w:rsidP="0068073A">
            <w:pPr>
              <w:jc w:val="center"/>
              <w:rPr>
                <w:rFonts w:ascii="Times New Roman" w:hAnsi="Times New Roman" w:cs="Times New Roman"/>
                <w:color w:val="auto"/>
              </w:rPr>
            </w:pPr>
            <w:r>
              <w:rPr>
                <w:rFonts w:ascii="Times New Roman" w:hAnsi="Times New Roman" w:cs="Times New Roman"/>
                <w:color w:val="auto"/>
              </w:rPr>
              <w:t>+</w:t>
            </w:r>
          </w:p>
          <w:p w:rsidR="00133C74" w:rsidRDefault="00133C74" w:rsidP="0068073A">
            <w:pPr>
              <w:jc w:val="center"/>
              <w:rPr>
                <w:rFonts w:ascii="Times New Roman" w:hAnsi="Times New Roman" w:cs="Times New Roman"/>
                <w:color w:val="auto"/>
              </w:rPr>
            </w:pPr>
          </w:p>
          <w:p w:rsidR="00E07EBC" w:rsidRPr="00133C74" w:rsidRDefault="00E07EBC"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r w:rsidRPr="00133C74">
              <w:rPr>
                <w:rFonts w:ascii="Times New Roman" w:hAnsi="Times New Roman" w:cs="Times New Roman"/>
                <w:color w:val="auto"/>
              </w:rPr>
              <w:t>+</w:t>
            </w: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r w:rsidRPr="00133C74">
              <w:rPr>
                <w:rFonts w:ascii="Times New Roman" w:hAnsi="Times New Roman" w:cs="Times New Roman"/>
                <w:color w:val="auto"/>
              </w:rPr>
              <w:t>+</w:t>
            </w: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r w:rsidRPr="00133C74">
              <w:rPr>
                <w:rFonts w:ascii="Times New Roman" w:hAnsi="Times New Roman" w:cs="Times New Roman"/>
                <w:color w:val="auto"/>
              </w:rPr>
              <w:t>+</w:t>
            </w: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r w:rsidRPr="00133C74">
              <w:rPr>
                <w:rFonts w:ascii="Times New Roman" w:hAnsi="Times New Roman" w:cs="Times New Roman"/>
                <w:color w:val="auto"/>
              </w:rPr>
              <w:t>+</w:t>
            </w: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p w:rsidR="00133C74" w:rsidRPr="00133C74" w:rsidRDefault="00133C74" w:rsidP="0068073A">
            <w:pPr>
              <w:jc w:val="center"/>
              <w:rPr>
                <w:rFonts w:ascii="Times New Roman" w:hAnsi="Times New Roman" w:cs="Times New Roman"/>
                <w:color w:val="auto"/>
              </w:rPr>
            </w:pPr>
          </w:p>
        </w:tc>
      </w:tr>
    </w:tbl>
    <w:p w:rsidR="00133C74" w:rsidRDefault="00133C74" w:rsidP="00E779B2">
      <w:pPr>
        <w:pStyle w:val="13"/>
        <w:jc w:val="both"/>
        <w:rPr>
          <w:color w:val="auto"/>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1814"/>
        <w:gridCol w:w="2486"/>
        <w:gridCol w:w="1483"/>
      </w:tblGrid>
      <w:tr w:rsidR="00E07EBC" w:rsidRPr="00E779B2" w:rsidTr="0068073A">
        <w:trPr>
          <w:trHeight w:hRule="exact" w:val="970"/>
          <w:jc w:val="center"/>
        </w:trPr>
        <w:tc>
          <w:tcPr>
            <w:tcW w:w="571" w:type="dxa"/>
            <w:tcBorders>
              <w:top w:val="single" w:sz="4" w:space="0" w:color="auto"/>
              <w:left w:val="single" w:sz="4" w:space="0" w:color="auto"/>
            </w:tcBorders>
            <w:shd w:val="clear" w:color="auto" w:fill="auto"/>
          </w:tcPr>
          <w:p w:rsidR="00E07EBC" w:rsidRPr="00E779B2" w:rsidRDefault="00E07EBC" w:rsidP="0068073A">
            <w:pPr>
              <w:pStyle w:val="a6"/>
              <w:spacing w:line="240" w:lineRule="auto"/>
              <w:ind w:firstLine="0"/>
              <w:jc w:val="center"/>
              <w:rPr>
                <w:color w:val="auto"/>
                <w:sz w:val="18"/>
                <w:szCs w:val="18"/>
              </w:rPr>
            </w:pPr>
            <w:r w:rsidRPr="00E779B2">
              <w:rPr>
                <w:rFonts w:eastAsia="Courier New"/>
                <w:b/>
                <w:bCs/>
                <w:color w:val="auto"/>
                <w:sz w:val="18"/>
                <w:szCs w:val="18"/>
              </w:rPr>
              <w:t>№ п/п</w:t>
            </w:r>
          </w:p>
        </w:tc>
        <w:tc>
          <w:tcPr>
            <w:tcW w:w="1814" w:type="dxa"/>
            <w:tcBorders>
              <w:top w:val="single" w:sz="4" w:space="0" w:color="auto"/>
              <w:left w:val="single" w:sz="4" w:space="0" w:color="auto"/>
            </w:tcBorders>
            <w:shd w:val="clear" w:color="auto" w:fill="auto"/>
          </w:tcPr>
          <w:p w:rsidR="00E07EBC" w:rsidRPr="00E779B2" w:rsidRDefault="00E07EBC" w:rsidP="0068073A">
            <w:pPr>
              <w:pStyle w:val="a6"/>
              <w:spacing w:line="240" w:lineRule="auto"/>
              <w:ind w:firstLine="0"/>
              <w:jc w:val="center"/>
              <w:rPr>
                <w:color w:val="auto"/>
                <w:sz w:val="18"/>
                <w:szCs w:val="18"/>
              </w:rPr>
            </w:pPr>
            <w:r w:rsidRPr="00E779B2">
              <w:rPr>
                <w:rFonts w:eastAsia="Courier New"/>
                <w:b/>
                <w:bCs/>
                <w:color w:val="auto"/>
                <w:sz w:val="18"/>
                <w:szCs w:val="18"/>
              </w:rPr>
              <w:t>Компоненты структуры образовательной организации</w:t>
            </w:r>
          </w:p>
        </w:tc>
        <w:tc>
          <w:tcPr>
            <w:tcW w:w="2486" w:type="dxa"/>
            <w:tcBorders>
              <w:top w:val="single" w:sz="4" w:space="0" w:color="auto"/>
              <w:left w:val="single" w:sz="4" w:space="0" w:color="auto"/>
            </w:tcBorders>
            <w:shd w:val="clear" w:color="auto" w:fill="auto"/>
          </w:tcPr>
          <w:p w:rsidR="00E07EBC" w:rsidRPr="00E779B2" w:rsidRDefault="00E07EBC" w:rsidP="0068073A">
            <w:pPr>
              <w:pStyle w:val="a6"/>
              <w:spacing w:line="240" w:lineRule="auto"/>
              <w:ind w:firstLine="0"/>
              <w:jc w:val="center"/>
              <w:rPr>
                <w:color w:val="auto"/>
                <w:sz w:val="18"/>
                <w:szCs w:val="18"/>
              </w:rPr>
            </w:pPr>
            <w:r w:rsidRPr="00E779B2">
              <w:rPr>
                <w:rFonts w:eastAsia="Courier New"/>
                <w:b/>
                <w:bCs/>
                <w:color w:val="auto"/>
                <w:sz w:val="18"/>
                <w:szCs w:val="18"/>
              </w:rPr>
              <w:t>Необходимое оборудование и оснащение</w:t>
            </w:r>
          </w:p>
        </w:tc>
        <w:tc>
          <w:tcPr>
            <w:tcW w:w="1483" w:type="dxa"/>
            <w:tcBorders>
              <w:top w:val="single" w:sz="4" w:space="0" w:color="auto"/>
              <w:left w:val="single" w:sz="4" w:space="0" w:color="auto"/>
              <w:right w:val="single" w:sz="4" w:space="0" w:color="auto"/>
            </w:tcBorders>
            <w:shd w:val="clear" w:color="auto" w:fill="auto"/>
          </w:tcPr>
          <w:p w:rsidR="00E07EBC" w:rsidRPr="00E779B2" w:rsidRDefault="00E07EBC" w:rsidP="0068073A">
            <w:pPr>
              <w:pStyle w:val="a6"/>
              <w:spacing w:line="240" w:lineRule="auto"/>
              <w:ind w:firstLine="0"/>
              <w:jc w:val="center"/>
              <w:rPr>
                <w:color w:val="auto"/>
                <w:sz w:val="18"/>
                <w:szCs w:val="18"/>
              </w:rPr>
            </w:pPr>
            <w:r w:rsidRPr="00E779B2">
              <w:rPr>
                <w:rFonts w:eastAsia="Courier New"/>
                <w:b/>
                <w:bCs/>
                <w:color w:val="auto"/>
                <w:sz w:val="18"/>
                <w:szCs w:val="18"/>
              </w:rPr>
              <w:t>Необходимо/ имеются в наличии</w:t>
            </w:r>
          </w:p>
        </w:tc>
      </w:tr>
      <w:tr w:rsidR="00E07EBC" w:rsidRPr="001A24AD" w:rsidTr="0068073A">
        <w:trPr>
          <w:trHeight w:hRule="exact" w:val="7983"/>
          <w:jc w:val="center"/>
        </w:trPr>
        <w:tc>
          <w:tcPr>
            <w:tcW w:w="571" w:type="dxa"/>
            <w:tcBorders>
              <w:top w:val="single" w:sz="4" w:space="0" w:color="auto"/>
              <w:left w:val="single" w:sz="4" w:space="0" w:color="auto"/>
              <w:bottom w:val="single" w:sz="4" w:space="0" w:color="auto"/>
            </w:tcBorders>
            <w:shd w:val="clear" w:color="auto" w:fill="auto"/>
          </w:tcPr>
          <w:p w:rsidR="00E07EBC" w:rsidRPr="00E779B2" w:rsidRDefault="00E07EBC" w:rsidP="0068073A">
            <w:pPr>
              <w:pStyle w:val="a6"/>
              <w:spacing w:line="240" w:lineRule="auto"/>
              <w:ind w:firstLine="0"/>
              <w:rPr>
                <w:color w:val="auto"/>
                <w:sz w:val="18"/>
                <w:szCs w:val="18"/>
              </w:rPr>
            </w:pPr>
            <w:r w:rsidRPr="00E779B2">
              <w:rPr>
                <w:rFonts w:eastAsia="Courier New"/>
                <w:color w:val="auto"/>
                <w:sz w:val="18"/>
                <w:szCs w:val="18"/>
              </w:rPr>
              <w:t>1</w:t>
            </w:r>
          </w:p>
        </w:tc>
        <w:tc>
          <w:tcPr>
            <w:tcW w:w="1814" w:type="dxa"/>
            <w:tcBorders>
              <w:top w:val="single" w:sz="4" w:space="0" w:color="auto"/>
              <w:left w:val="single" w:sz="4" w:space="0" w:color="auto"/>
              <w:bottom w:val="single" w:sz="4" w:space="0" w:color="auto"/>
            </w:tcBorders>
            <w:shd w:val="clear" w:color="auto" w:fill="auto"/>
          </w:tcPr>
          <w:p w:rsidR="00E07EBC" w:rsidRPr="00E779B2" w:rsidRDefault="00E07EBC" w:rsidP="00E07EBC">
            <w:pPr>
              <w:pStyle w:val="a6"/>
              <w:spacing w:line="240" w:lineRule="auto"/>
              <w:ind w:firstLine="0"/>
              <w:rPr>
                <w:color w:val="auto"/>
                <w:sz w:val="18"/>
                <w:szCs w:val="18"/>
              </w:rPr>
            </w:pPr>
            <w:r w:rsidRPr="00E779B2">
              <w:rPr>
                <w:rFonts w:eastAsia="Courier New"/>
                <w:color w:val="auto"/>
                <w:sz w:val="18"/>
                <w:szCs w:val="18"/>
              </w:rPr>
              <w:t xml:space="preserve">Учебный кабинет </w:t>
            </w:r>
            <w:r>
              <w:rPr>
                <w:rFonts w:eastAsia="Courier New"/>
                <w:color w:val="auto"/>
                <w:sz w:val="18"/>
                <w:szCs w:val="18"/>
              </w:rPr>
              <w:t>математики</w:t>
            </w:r>
          </w:p>
        </w:tc>
        <w:tc>
          <w:tcPr>
            <w:tcW w:w="2486" w:type="dxa"/>
            <w:tcBorders>
              <w:top w:val="single" w:sz="4" w:space="0" w:color="auto"/>
              <w:left w:val="single" w:sz="4" w:space="0" w:color="auto"/>
              <w:bottom w:val="single" w:sz="4" w:space="0" w:color="auto"/>
            </w:tcBorders>
            <w:shd w:val="clear" w:color="auto" w:fill="auto"/>
          </w:tcPr>
          <w:p w:rsidR="00E07EBC" w:rsidRPr="00E779B2" w:rsidRDefault="00E07EBC"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Нормативные документы, локальные акты</w:t>
            </w:r>
          </w:p>
          <w:p w:rsidR="00E07EBC" w:rsidRPr="00E779B2" w:rsidRDefault="00E07EBC" w:rsidP="004318C2">
            <w:pPr>
              <w:pStyle w:val="a6"/>
              <w:numPr>
                <w:ilvl w:val="1"/>
                <w:numId w:val="162"/>
              </w:numPr>
              <w:tabs>
                <w:tab w:val="left" w:pos="413"/>
              </w:tabs>
              <w:spacing w:after="80" w:line="233" w:lineRule="auto"/>
              <w:ind w:firstLine="0"/>
              <w:rPr>
                <w:color w:val="auto"/>
                <w:sz w:val="18"/>
                <w:szCs w:val="18"/>
              </w:rPr>
            </w:pPr>
            <w:r w:rsidRPr="00E779B2">
              <w:rPr>
                <w:rFonts w:eastAsia="Courier New"/>
                <w:color w:val="auto"/>
                <w:sz w:val="18"/>
                <w:szCs w:val="18"/>
              </w:rPr>
              <w:t>Комплект школьной мебели (доска классная, стол учителя, стул учителя приставной, стол учащегося...)</w:t>
            </w:r>
          </w:p>
          <w:p w:rsidR="00E07EBC" w:rsidRPr="00E779B2" w:rsidRDefault="00E07EBC"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Комплект технических средств (компью- тер/ноутбук с периферией, МФУ.)</w:t>
            </w:r>
          </w:p>
          <w:p w:rsidR="00E07EBC" w:rsidRPr="00E779B2" w:rsidRDefault="00E07EBC"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Фонд дополнительной литературы (словари, справочники, энциклопедии.)</w:t>
            </w:r>
          </w:p>
          <w:p w:rsidR="00E07EBC" w:rsidRPr="00E779B2" w:rsidRDefault="00E07EBC"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Учебно-методические материалы</w:t>
            </w:r>
          </w:p>
          <w:p w:rsidR="00E07EBC" w:rsidRPr="00E779B2" w:rsidRDefault="00E07EBC"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Учебно-наглядные пособия (печатные пособия демонстрационные: таблицы, репродукции картин, портретов писателей и лингвистов; раздаточные: дидактические карточки, раздаточный изобразительный</w:t>
            </w:r>
            <w:r w:rsidRPr="00EB2D57">
              <w:rPr>
                <w:rFonts w:ascii="Courier New" w:eastAsia="Courier New" w:hAnsi="Courier New" w:cs="Courier New"/>
                <w:color w:val="auto"/>
                <w:sz w:val="18"/>
                <w:szCs w:val="18"/>
              </w:rPr>
              <w:t xml:space="preserve"> </w:t>
            </w:r>
            <w:r w:rsidRPr="00E779B2">
              <w:rPr>
                <w:rFonts w:eastAsia="Courier New"/>
                <w:color w:val="auto"/>
                <w:sz w:val="18"/>
                <w:szCs w:val="18"/>
              </w:rPr>
              <w:t>материал, рабочие тетради...; экраннозвуковые средства: аудиокниги, фонохрестоматии, видеофильмы.; мультимедийные средства: электронные приложения к учебникам, аудиозаписи, видеофильмы, электронные медиалекции, тренажеры.)</w:t>
            </w:r>
          </w:p>
          <w:p w:rsidR="00E07EBC" w:rsidRPr="00E779B2" w:rsidRDefault="00E07EBC" w:rsidP="0068073A">
            <w:pPr>
              <w:pStyle w:val="a6"/>
              <w:tabs>
                <w:tab w:val="left" w:pos="413"/>
              </w:tabs>
              <w:spacing w:after="80" w:line="240" w:lineRule="auto"/>
              <w:ind w:firstLine="0"/>
              <w:rPr>
                <w:color w:val="auto"/>
                <w:sz w:val="18"/>
                <w:szCs w:val="18"/>
              </w:rPr>
            </w:pPr>
            <w:r w:rsidRPr="00E779B2">
              <w:rPr>
                <w:rFonts w:eastAsia="Courier New"/>
                <w:color w:val="auto"/>
                <w:sz w:val="18"/>
                <w:szCs w:val="18"/>
              </w:rPr>
              <w:t>Расходные материалы, обеспечивающие различные виды деятельности обучающихся</w:t>
            </w:r>
          </w:p>
        </w:tc>
        <w:tc>
          <w:tcPr>
            <w:tcW w:w="1483" w:type="dxa"/>
            <w:tcBorders>
              <w:top w:val="single" w:sz="4" w:space="0" w:color="auto"/>
              <w:left w:val="single" w:sz="4" w:space="0" w:color="auto"/>
              <w:bottom w:val="single" w:sz="4" w:space="0" w:color="auto"/>
              <w:right w:val="single" w:sz="4" w:space="0" w:color="auto"/>
            </w:tcBorders>
            <w:shd w:val="clear" w:color="auto" w:fill="auto"/>
          </w:tcPr>
          <w:p w:rsidR="00E07EBC" w:rsidRDefault="00E07EBC" w:rsidP="0068073A">
            <w:pPr>
              <w:jc w:val="center"/>
              <w:rPr>
                <w:rFonts w:ascii="Times New Roman" w:hAnsi="Times New Roman" w:cs="Times New Roman"/>
                <w:color w:val="auto"/>
              </w:rPr>
            </w:pPr>
            <w:r>
              <w:rPr>
                <w:rFonts w:ascii="Times New Roman" w:hAnsi="Times New Roman" w:cs="Times New Roman"/>
                <w:color w:val="auto"/>
              </w:rPr>
              <w:t>+</w:t>
            </w:r>
          </w:p>
          <w:p w:rsidR="00E07EBC" w:rsidRDefault="00E07EBC" w:rsidP="0068073A">
            <w:pPr>
              <w:jc w:val="center"/>
              <w:rPr>
                <w:rFonts w:ascii="Times New Roman" w:hAnsi="Times New Roman" w:cs="Times New Roman"/>
                <w:color w:val="auto"/>
              </w:rPr>
            </w:pPr>
          </w:p>
          <w:p w:rsidR="00E07EBC" w:rsidRDefault="00E07EBC" w:rsidP="0068073A">
            <w:pPr>
              <w:jc w:val="center"/>
              <w:rPr>
                <w:rFonts w:ascii="Times New Roman" w:hAnsi="Times New Roman" w:cs="Times New Roman"/>
                <w:color w:val="auto"/>
              </w:rPr>
            </w:pPr>
            <w:r>
              <w:rPr>
                <w:rFonts w:ascii="Times New Roman" w:hAnsi="Times New Roman" w:cs="Times New Roman"/>
                <w:color w:val="auto"/>
              </w:rPr>
              <w:t>+</w:t>
            </w:r>
          </w:p>
          <w:p w:rsidR="00E07EBC" w:rsidRDefault="00E07EBC" w:rsidP="0068073A">
            <w:pPr>
              <w:jc w:val="center"/>
              <w:rPr>
                <w:rFonts w:ascii="Times New Roman" w:hAnsi="Times New Roman" w:cs="Times New Roman"/>
                <w:color w:val="auto"/>
              </w:rPr>
            </w:pPr>
          </w:p>
          <w:p w:rsidR="00E07EBC" w:rsidRDefault="00E07EBC" w:rsidP="0068073A">
            <w:pPr>
              <w:jc w:val="center"/>
              <w:rPr>
                <w:rFonts w:ascii="Times New Roman" w:hAnsi="Times New Roman" w:cs="Times New Roman"/>
                <w:color w:val="auto"/>
              </w:rPr>
            </w:pPr>
          </w:p>
          <w:p w:rsidR="00E07EBC" w:rsidRDefault="00E07EBC" w:rsidP="0068073A">
            <w:pPr>
              <w:jc w:val="center"/>
              <w:rPr>
                <w:rFonts w:ascii="Times New Roman" w:hAnsi="Times New Roman" w:cs="Times New Roman"/>
                <w:color w:val="auto"/>
              </w:rPr>
            </w:pPr>
            <w:r>
              <w:rPr>
                <w:rFonts w:ascii="Times New Roman" w:hAnsi="Times New Roman" w:cs="Times New Roman"/>
                <w:color w:val="auto"/>
              </w:rPr>
              <w:t>+</w:t>
            </w:r>
          </w:p>
          <w:p w:rsidR="00E07EBC" w:rsidRDefault="00E07EBC" w:rsidP="0068073A">
            <w:pPr>
              <w:jc w:val="center"/>
              <w:rPr>
                <w:rFonts w:ascii="Times New Roman" w:hAnsi="Times New Roman" w:cs="Times New Roman"/>
                <w:color w:val="auto"/>
                <w:sz w:val="20"/>
                <w:szCs w:val="20"/>
              </w:rPr>
            </w:pPr>
            <w:r w:rsidRPr="001A24AD">
              <w:rPr>
                <w:rFonts w:ascii="Times New Roman" w:hAnsi="Times New Roman" w:cs="Times New Roman"/>
                <w:color w:val="auto"/>
                <w:sz w:val="20"/>
                <w:szCs w:val="20"/>
              </w:rPr>
              <w:t>Необходим принтер</w:t>
            </w: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Pr="001A24AD" w:rsidRDefault="00E07EBC" w:rsidP="0068073A">
            <w:pPr>
              <w:jc w:val="center"/>
              <w:rPr>
                <w:rFonts w:ascii="Times New Roman" w:hAnsi="Times New Roman" w:cs="Times New Roman"/>
                <w:color w:val="auto"/>
                <w:sz w:val="20"/>
                <w:szCs w:val="20"/>
              </w:rPr>
            </w:pPr>
          </w:p>
        </w:tc>
      </w:tr>
    </w:tbl>
    <w:p w:rsidR="00E07EBC" w:rsidRDefault="00E07EBC" w:rsidP="00E779B2">
      <w:pPr>
        <w:pStyle w:val="13"/>
        <w:jc w:val="both"/>
        <w:rPr>
          <w:color w:val="auto"/>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71"/>
        <w:gridCol w:w="1814"/>
        <w:gridCol w:w="2486"/>
        <w:gridCol w:w="1483"/>
      </w:tblGrid>
      <w:tr w:rsidR="00E07EBC" w:rsidRPr="00E779B2" w:rsidTr="0068073A">
        <w:trPr>
          <w:trHeight w:hRule="exact" w:val="970"/>
          <w:jc w:val="center"/>
        </w:trPr>
        <w:tc>
          <w:tcPr>
            <w:tcW w:w="571" w:type="dxa"/>
            <w:tcBorders>
              <w:top w:val="single" w:sz="4" w:space="0" w:color="auto"/>
              <w:left w:val="single" w:sz="4" w:space="0" w:color="auto"/>
            </w:tcBorders>
            <w:shd w:val="clear" w:color="auto" w:fill="auto"/>
          </w:tcPr>
          <w:p w:rsidR="00E07EBC" w:rsidRPr="00E779B2" w:rsidRDefault="00E07EBC" w:rsidP="0068073A">
            <w:pPr>
              <w:pStyle w:val="a6"/>
              <w:spacing w:line="240" w:lineRule="auto"/>
              <w:ind w:firstLine="0"/>
              <w:jc w:val="center"/>
              <w:rPr>
                <w:color w:val="auto"/>
                <w:sz w:val="18"/>
                <w:szCs w:val="18"/>
              </w:rPr>
            </w:pPr>
            <w:r w:rsidRPr="00E779B2">
              <w:rPr>
                <w:rFonts w:eastAsia="Courier New"/>
                <w:b/>
                <w:bCs/>
                <w:color w:val="auto"/>
                <w:sz w:val="18"/>
                <w:szCs w:val="18"/>
              </w:rPr>
              <w:t>№ п/п</w:t>
            </w:r>
          </w:p>
        </w:tc>
        <w:tc>
          <w:tcPr>
            <w:tcW w:w="1814" w:type="dxa"/>
            <w:tcBorders>
              <w:top w:val="single" w:sz="4" w:space="0" w:color="auto"/>
              <w:left w:val="single" w:sz="4" w:space="0" w:color="auto"/>
            </w:tcBorders>
            <w:shd w:val="clear" w:color="auto" w:fill="auto"/>
          </w:tcPr>
          <w:p w:rsidR="00E07EBC" w:rsidRPr="00E779B2" w:rsidRDefault="00E07EBC" w:rsidP="0068073A">
            <w:pPr>
              <w:pStyle w:val="a6"/>
              <w:spacing w:line="240" w:lineRule="auto"/>
              <w:ind w:firstLine="0"/>
              <w:jc w:val="center"/>
              <w:rPr>
                <w:color w:val="auto"/>
                <w:sz w:val="18"/>
                <w:szCs w:val="18"/>
              </w:rPr>
            </w:pPr>
            <w:r w:rsidRPr="00E779B2">
              <w:rPr>
                <w:rFonts w:eastAsia="Courier New"/>
                <w:b/>
                <w:bCs/>
                <w:color w:val="auto"/>
                <w:sz w:val="18"/>
                <w:szCs w:val="18"/>
              </w:rPr>
              <w:t>Компоненты структуры образовательной организации</w:t>
            </w:r>
          </w:p>
        </w:tc>
        <w:tc>
          <w:tcPr>
            <w:tcW w:w="2486" w:type="dxa"/>
            <w:tcBorders>
              <w:top w:val="single" w:sz="4" w:space="0" w:color="auto"/>
              <w:left w:val="single" w:sz="4" w:space="0" w:color="auto"/>
            </w:tcBorders>
            <w:shd w:val="clear" w:color="auto" w:fill="auto"/>
          </w:tcPr>
          <w:p w:rsidR="00E07EBC" w:rsidRPr="00E779B2" w:rsidRDefault="00E07EBC" w:rsidP="0068073A">
            <w:pPr>
              <w:pStyle w:val="a6"/>
              <w:spacing w:line="240" w:lineRule="auto"/>
              <w:ind w:firstLine="0"/>
              <w:jc w:val="center"/>
              <w:rPr>
                <w:color w:val="auto"/>
                <w:sz w:val="18"/>
                <w:szCs w:val="18"/>
              </w:rPr>
            </w:pPr>
            <w:r w:rsidRPr="00E779B2">
              <w:rPr>
                <w:rFonts w:eastAsia="Courier New"/>
                <w:b/>
                <w:bCs/>
                <w:color w:val="auto"/>
                <w:sz w:val="18"/>
                <w:szCs w:val="18"/>
              </w:rPr>
              <w:t>Необходимое оборудование и оснащение</w:t>
            </w:r>
          </w:p>
        </w:tc>
        <w:tc>
          <w:tcPr>
            <w:tcW w:w="1483" w:type="dxa"/>
            <w:tcBorders>
              <w:top w:val="single" w:sz="4" w:space="0" w:color="auto"/>
              <w:left w:val="single" w:sz="4" w:space="0" w:color="auto"/>
              <w:right w:val="single" w:sz="4" w:space="0" w:color="auto"/>
            </w:tcBorders>
            <w:shd w:val="clear" w:color="auto" w:fill="auto"/>
          </w:tcPr>
          <w:p w:rsidR="00E07EBC" w:rsidRPr="00E779B2" w:rsidRDefault="00E07EBC" w:rsidP="0068073A">
            <w:pPr>
              <w:pStyle w:val="a6"/>
              <w:spacing w:line="240" w:lineRule="auto"/>
              <w:ind w:firstLine="0"/>
              <w:jc w:val="center"/>
              <w:rPr>
                <w:color w:val="auto"/>
                <w:sz w:val="18"/>
                <w:szCs w:val="18"/>
              </w:rPr>
            </w:pPr>
            <w:r w:rsidRPr="00E779B2">
              <w:rPr>
                <w:rFonts w:eastAsia="Courier New"/>
                <w:b/>
                <w:bCs/>
                <w:color w:val="auto"/>
                <w:sz w:val="18"/>
                <w:szCs w:val="18"/>
              </w:rPr>
              <w:t>Необходимо/ имеются в наличии</w:t>
            </w:r>
          </w:p>
        </w:tc>
      </w:tr>
      <w:tr w:rsidR="00E07EBC" w:rsidRPr="001A24AD" w:rsidTr="0068073A">
        <w:trPr>
          <w:trHeight w:hRule="exact" w:val="7983"/>
          <w:jc w:val="center"/>
        </w:trPr>
        <w:tc>
          <w:tcPr>
            <w:tcW w:w="571" w:type="dxa"/>
            <w:tcBorders>
              <w:top w:val="single" w:sz="4" w:space="0" w:color="auto"/>
              <w:left w:val="single" w:sz="4" w:space="0" w:color="auto"/>
              <w:bottom w:val="single" w:sz="4" w:space="0" w:color="auto"/>
            </w:tcBorders>
            <w:shd w:val="clear" w:color="auto" w:fill="auto"/>
          </w:tcPr>
          <w:p w:rsidR="00E07EBC" w:rsidRPr="00E779B2" w:rsidRDefault="00E07EBC" w:rsidP="0068073A">
            <w:pPr>
              <w:pStyle w:val="a6"/>
              <w:spacing w:line="240" w:lineRule="auto"/>
              <w:ind w:firstLine="0"/>
              <w:rPr>
                <w:color w:val="auto"/>
                <w:sz w:val="18"/>
                <w:szCs w:val="18"/>
              </w:rPr>
            </w:pPr>
            <w:r w:rsidRPr="00E779B2">
              <w:rPr>
                <w:rFonts w:eastAsia="Courier New"/>
                <w:color w:val="auto"/>
                <w:sz w:val="18"/>
                <w:szCs w:val="18"/>
              </w:rPr>
              <w:t>1</w:t>
            </w:r>
          </w:p>
        </w:tc>
        <w:tc>
          <w:tcPr>
            <w:tcW w:w="1814" w:type="dxa"/>
            <w:tcBorders>
              <w:top w:val="single" w:sz="4" w:space="0" w:color="auto"/>
              <w:left w:val="single" w:sz="4" w:space="0" w:color="auto"/>
              <w:bottom w:val="single" w:sz="4" w:space="0" w:color="auto"/>
            </w:tcBorders>
            <w:shd w:val="clear" w:color="auto" w:fill="auto"/>
          </w:tcPr>
          <w:p w:rsidR="00E07EBC" w:rsidRPr="00E07EBC" w:rsidRDefault="00E07EBC" w:rsidP="00E07EBC">
            <w:pPr>
              <w:pStyle w:val="aff"/>
              <w:rPr>
                <w:sz w:val="20"/>
                <w:szCs w:val="20"/>
              </w:rPr>
            </w:pPr>
            <w:r w:rsidRPr="00E07EBC">
              <w:rPr>
                <w:sz w:val="20"/>
                <w:szCs w:val="20"/>
              </w:rPr>
              <w:t>Учебный кабинет информатики</w:t>
            </w:r>
          </w:p>
        </w:tc>
        <w:tc>
          <w:tcPr>
            <w:tcW w:w="2486" w:type="dxa"/>
            <w:tcBorders>
              <w:top w:val="single" w:sz="4" w:space="0" w:color="auto"/>
              <w:left w:val="single" w:sz="4" w:space="0" w:color="auto"/>
              <w:bottom w:val="single" w:sz="4" w:space="0" w:color="auto"/>
            </w:tcBorders>
            <w:shd w:val="clear" w:color="auto" w:fill="auto"/>
          </w:tcPr>
          <w:p w:rsidR="00E07EBC" w:rsidRPr="00E779B2" w:rsidRDefault="00E07EBC"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Нормативные документы, локальные акты</w:t>
            </w:r>
          </w:p>
          <w:p w:rsidR="00E07EBC" w:rsidRPr="00E779B2" w:rsidRDefault="00E07EBC" w:rsidP="004318C2">
            <w:pPr>
              <w:pStyle w:val="a6"/>
              <w:numPr>
                <w:ilvl w:val="1"/>
                <w:numId w:val="162"/>
              </w:numPr>
              <w:tabs>
                <w:tab w:val="left" w:pos="413"/>
              </w:tabs>
              <w:spacing w:after="80" w:line="233" w:lineRule="auto"/>
              <w:ind w:firstLine="0"/>
              <w:rPr>
                <w:color w:val="auto"/>
                <w:sz w:val="18"/>
                <w:szCs w:val="18"/>
              </w:rPr>
            </w:pPr>
            <w:r w:rsidRPr="00E779B2">
              <w:rPr>
                <w:rFonts w:eastAsia="Courier New"/>
                <w:color w:val="auto"/>
                <w:sz w:val="18"/>
                <w:szCs w:val="18"/>
              </w:rPr>
              <w:t>Комплект школьной мебели (доска классная, стол учителя, стул учителя приставной, стол учащегося...)</w:t>
            </w:r>
          </w:p>
          <w:p w:rsidR="00E07EBC" w:rsidRPr="00E779B2" w:rsidRDefault="00E07EBC"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Комплект технических средств (компью- тер/ноутбук с периферией, МФУ.)</w:t>
            </w:r>
          </w:p>
          <w:p w:rsidR="00E07EBC" w:rsidRPr="00E779B2" w:rsidRDefault="00E07EBC"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Фонд дополнительной литературы (словари, справочники, энциклопедии.)</w:t>
            </w:r>
          </w:p>
          <w:p w:rsidR="00E07EBC" w:rsidRPr="00E779B2" w:rsidRDefault="00E07EBC"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Учебно-методические материалы</w:t>
            </w:r>
          </w:p>
          <w:p w:rsidR="00E07EBC" w:rsidRPr="00E779B2" w:rsidRDefault="00E07EBC" w:rsidP="004318C2">
            <w:pPr>
              <w:pStyle w:val="a6"/>
              <w:numPr>
                <w:ilvl w:val="1"/>
                <w:numId w:val="162"/>
              </w:numPr>
              <w:tabs>
                <w:tab w:val="left" w:pos="413"/>
              </w:tabs>
              <w:spacing w:after="80" w:line="240" w:lineRule="auto"/>
              <w:ind w:firstLine="0"/>
              <w:rPr>
                <w:color w:val="auto"/>
                <w:sz w:val="18"/>
                <w:szCs w:val="18"/>
              </w:rPr>
            </w:pPr>
            <w:r w:rsidRPr="00E779B2">
              <w:rPr>
                <w:rFonts w:eastAsia="Courier New"/>
                <w:color w:val="auto"/>
                <w:sz w:val="18"/>
                <w:szCs w:val="18"/>
              </w:rPr>
              <w:t>Учебно-наглядные пособия (печатные пособия демонстрационные: таблицы, репродукции картин, портретов писателей и лингвистов; раздаточные: дидактические карточки, раздаточный изобразительный</w:t>
            </w:r>
            <w:r w:rsidRPr="00EB2D57">
              <w:rPr>
                <w:rFonts w:ascii="Courier New" w:eastAsia="Courier New" w:hAnsi="Courier New" w:cs="Courier New"/>
                <w:color w:val="auto"/>
                <w:sz w:val="18"/>
                <w:szCs w:val="18"/>
              </w:rPr>
              <w:t xml:space="preserve"> </w:t>
            </w:r>
            <w:r w:rsidRPr="00E779B2">
              <w:rPr>
                <w:rFonts w:eastAsia="Courier New"/>
                <w:color w:val="auto"/>
                <w:sz w:val="18"/>
                <w:szCs w:val="18"/>
              </w:rPr>
              <w:t>материал, рабочие тетради...; экраннозвуковые средства: аудиокниги, фонохрестоматии, видеофильмы.; мультимедийные средства: электронные приложения к учебникам, аудиозаписи, видеофильмы, электронные медиалекции, тренажеры.)</w:t>
            </w:r>
          </w:p>
          <w:p w:rsidR="00E07EBC" w:rsidRPr="00E779B2" w:rsidRDefault="00E07EBC" w:rsidP="0068073A">
            <w:pPr>
              <w:pStyle w:val="a6"/>
              <w:tabs>
                <w:tab w:val="left" w:pos="413"/>
              </w:tabs>
              <w:spacing w:after="80" w:line="240" w:lineRule="auto"/>
              <w:ind w:firstLine="0"/>
              <w:rPr>
                <w:color w:val="auto"/>
                <w:sz w:val="18"/>
                <w:szCs w:val="18"/>
              </w:rPr>
            </w:pPr>
            <w:r w:rsidRPr="00E779B2">
              <w:rPr>
                <w:rFonts w:eastAsia="Courier New"/>
                <w:color w:val="auto"/>
                <w:sz w:val="18"/>
                <w:szCs w:val="18"/>
              </w:rPr>
              <w:t>Расходные материалы, обеспечивающие различные виды деятельности обучающихся</w:t>
            </w:r>
          </w:p>
        </w:tc>
        <w:tc>
          <w:tcPr>
            <w:tcW w:w="1483" w:type="dxa"/>
            <w:tcBorders>
              <w:top w:val="single" w:sz="4" w:space="0" w:color="auto"/>
              <w:left w:val="single" w:sz="4" w:space="0" w:color="auto"/>
              <w:bottom w:val="single" w:sz="4" w:space="0" w:color="auto"/>
              <w:right w:val="single" w:sz="4" w:space="0" w:color="auto"/>
            </w:tcBorders>
            <w:shd w:val="clear" w:color="auto" w:fill="auto"/>
          </w:tcPr>
          <w:p w:rsidR="00E07EBC" w:rsidRDefault="00E07EBC" w:rsidP="0068073A">
            <w:pPr>
              <w:jc w:val="center"/>
              <w:rPr>
                <w:rFonts w:ascii="Times New Roman" w:hAnsi="Times New Roman" w:cs="Times New Roman"/>
                <w:color w:val="auto"/>
              </w:rPr>
            </w:pPr>
            <w:r>
              <w:rPr>
                <w:rFonts w:ascii="Times New Roman" w:hAnsi="Times New Roman" w:cs="Times New Roman"/>
                <w:color w:val="auto"/>
              </w:rPr>
              <w:t>+</w:t>
            </w:r>
          </w:p>
          <w:p w:rsidR="00E07EBC" w:rsidRDefault="00E07EBC" w:rsidP="0068073A">
            <w:pPr>
              <w:jc w:val="center"/>
              <w:rPr>
                <w:rFonts w:ascii="Times New Roman" w:hAnsi="Times New Roman" w:cs="Times New Roman"/>
                <w:color w:val="auto"/>
              </w:rPr>
            </w:pPr>
          </w:p>
          <w:p w:rsidR="00E07EBC" w:rsidRDefault="00E07EBC" w:rsidP="0068073A">
            <w:pPr>
              <w:jc w:val="center"/>
              <w:rPr>
                <w:rFonts w:ascii="Times New Roman" w:hAnsi="Times New Roman" w:cs="Times New Roman"/>
                <w:color w:val="auto"/>
              </w:rPr>
            </w:pPr>
            <w:r>
              <w:rPr>
                <w:rFonts w:ascii="Times New Roman" w:hAnsi="Times New Roman" w:cs="Times New Roman"/>
                <w:color w:val="auto"/>
              </w:rPr>
              <w:t>+</w:t>
            </w:r>
          </w:p>
          <w:p w:rsidR="00E07EBC" w:rsidRDefault="00E07EBC" w:rsidP="0068073A">
            <w:pPr>
              <w:jc w:val="center"/>
              <w:rPr>
                <w:rFonts w:ascii="Times New Roman" w:hAnsi="Times New Roman" w:cs="Times New Roman"/>
                <w:color w:val="auto"/>
              </w:rPr>
            </w:pPr>
          </w:p>
          <w:p w:rsidR="00E07EBC" w:rsidRDefault="00E07EBC" w:rsidP="0068073A">
            <w:pPr>
              <w:jc w:val="center"/>
              <w:rPr>
                <w:rFonts w:ascii="Times New Roman" w:hAnsi="Times New Roman" w:cs="Times New Roman"/>
                <w:color w:val="auto"/>
              </w:rPr>
            </w:pPr>
          </w:p>
          <w:p w:rsidR="00E07EBC" w:rsidRDefault="00E07EBC" w:rsidP="0068073A">
            <w:pPr>
              <w:jc w:val="center"/>
              <w:rPr>
                <w:rFonts w:ascii="Times New Roman" w:hAnsi="Times New Roman" w:cs="Times New Roman"/>
                <w:color w:val="auto"/>
              </w:rPr>
            </w:pPr>
            <w:r>
              <w:rPr>
                <w:rFonts w:ascii="Times New Roman" w:hAnsi="Times New Roman" w:cs="Times New Roman"/>
                <w:color w:val="auto"/>
              </w:rPr>
              <w:t>+</w:t>
            </w: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r>
              <w:rPr>
                <w:rFonts w:ascii="Times New Roman" w:hAnsi="Times New Roman" w:cs="Times New Roman"/>
                <w:color w:val="auto"/>
                <w:sz w:val="20"/>
                <w:szCs w:val="20"/>
              </w:rPr>
              <w:t>+</w:t>
            </w: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Default="00E07EBC" w:rsidP="0068073A">
            <w:pPr>
              <w:jc w:val="center"/>
              <w:rPr>
                <w:rFonts w:ascii="Times New Roman" w:hAnsi="Times New Roman" w:cs="Times New Roman"/>
                <w:color w:val="auto"/>
                <w:sz w:val="20"/>
                <w:szCs w:val="20"/>
              </w:rPr>
            </w:pPr>
          </w:p>
          <w:p w:rsidR="00E07EBC" w:rsidRPr="001A24AD" w:rsidRDefault="00E07EBC" w:rsidP="0068073A">
            <w:pPr>
              <w:jc w:val="center"/>
              <w:rPr>
                <w:rFonts w:ascii="Times New Roman" w:hAnsi="Times New Roman" w:cs="Times New Roman"/>
                <w:color w:val="auto"/>
                <w:sz w:val="20"/>
                <w:szCs w:val="20"/>
              </w:rPr>
            </w:pPr>
          </w:p>
        </w:tc>
      </w:tr>
    </w:tbl>
    <w:p w:rsidR="00A57638" w:rsidRPr="00EB2D57" w:rsidRDefault="00E235EB" w:rsidP="00E779B2">
      <w:pPr>
        <w:pStyle w:val="13"/>
        <w:jc w:val="both"/>
        <w:rPr>
          <w:color w:val="auto"/>
        </w:rPr>
      </w:pPr>
      <w:r w:rsidRPr="00EB2D57">
        <w:rPr>
          <w:color w:val="auto"/>
        </w:rPr>
        <w:t>Спортивный зал, включая помещение для хранения спортивного инвентаря, в соответствии с рабочей программой, утвержденной организацией, оснащается:</w:t>
      </w:r>
    </w:p>
    <w:p w:rsidR="00A57638" w:rsidRPr="00EB2D57" w:rsidRDefault="00E235EB" w:rsidP="004318C2">
      <w:pPr>
        <w:pStyle w:val="13"/>
        <w:numPr>
          <w:ilvl w:val="0"/>
          <w:numId w:val="379"/>
        </w:numPr>
        <w:jc w:val="both"/>
        <w:rPr>
          <w:color w:val="auto"/>
        </w:rPr>
      </w:pPr>
      <w:r w:rsidRPr="00EB2D57">
        <w:rPr>
          <w:color w:val="auto"/>
        </w:rPr>
        <w:t>инвентарем и оборудованием для проведения занятий по физической культуре и спортивным играм;</w:t>
      </w:r>
    </w:p>
    <w:p w:rsidR="00A57638" w:rsidRPr="00EB2D57" w:rsidRDefault="00E235EB" w:rsidP="004318C2">
      <w:pPr>
        <w:pStyle w:val="13"/>
        <w:numPr>
          <w:ilvl w:val="0"/>
          <w:numId w:val="379"/>
        </w:numPr>
        <w:rPr>
          <w:color w:val="auto"/>
        </w:rPr>
      </w:pPr>
      <w:r w:rsidRPr="00EB2D57">
        <w:rPr>
          <w:color w:val="auto"/>
        </w:rPr>
        <w:t>стеллажами для спортивного инвентаря;</w:t>
      </w:r>
    </w:p>
    <w:p w:rsidR="00A57638" w:rsidRPr="00EB2D57" w:rsidRDefault="00E235EB" w:rsidP="004318C2">
      <w:pPr>
        <w:pStyle w:val="13"/>
        <w:numPr>
          <w:ilvl w:val="0"/>
          <w:numId w:val="379"/>
        </w:numPr>
        <w:rPr>
          <w:color w:val="auto"/>
        </w:rPr>
      </w:pPr>
      <w:r w:rsidRPr="00EB2D57">
        <w:rPr>
          <w:color w:val="auto"/>
        </w:rPr>
        <w:t>комплектом скамеек.</w:t>
      </w:r>
    </w:p>
    <w:p w:rsidR="00A57638" w:rsidRPr="00EB2D57" w:rsidRDefault="00E235EB" w:rsidP="00E779B2">
      <w:pPr>
        <w:pStyle w:val="13"/>
        <w:jc w:val="both"/>
        <w:rPr>
          <w:color w:val="auto"/>
        </w:rPr>
      </w:pPr>
      <w:r w:rsidRPr="00EB2D57">
        <w:rPr>
          <w:color w:val="auto"/>
        </w:rPr>
        <w:t>Библиотека (информационно-библиотечный центр образовательной организации) включает:</w:t>
      </w:r>
    </w:p>
    <w:p w:rsidR="00A57638" w:rsidRPr="00EB2D57" w:rsidRDefault="00E235EB" w:rsidP="004318C2">
      <w:pPr>
        <w:pStyle w:val="13"/>
        <w:numPr>
          <w:ilvl w:val="0"/>
          <w:numId w:val="380"/>
        </w:numPr>
        <w:jc w:val="both"/>
        <w:rPr>
          <w:color w:val="auto"/>
        </w:rPr>
      </w:pPr>
      <w:r w:rsidRPr="00EB2D57">
        <w:rPr>
          <w:color w:val="auto"/>
        </w:rPr>
        <w:t xml:space="preserve">стол библиотекаря, </w:t>
      </w:r>
      <w:r w:rsidR="00E07EBC">
        <w:rPr>
          <w:color w:val="auto"/>
        </w:rPr>
        <w:t>стул</w:t>
      </w:r>
      <w:r w:rsidRPr="00EB2D57">
        <w:rPr>
          <w:color w:val="auto"/>
        </w:rPr>
        <w:t xml:space="preserve"> библиотекаря;</w:t>
      </w:r>
    </w:p>
    <w:p w:rsidR="00A57638" w:rsidRPr="00EB2D57" w:rsidRDefault="00E235EB" w:rsidP="004318C2">
      <w:pPr>
        <w:pStyle w:val="13"/>
        <w:numPr>
          <w:ilvl w:val="0"/>
          <w:numId w:val="380"/>
        </w:numPr>
        <w:jc w:val="both"/>
        <w:rPr>
          <w:color w:val="auto"/>
        </w:rPr>
      </w:pPr>
      <w:r w:rsidRPr="00EB2D57">
        <w:rPr>
          <w:color w:val="auto"/>
        </w:rPr>
        <w:t>стеллажи библиотечные для хранения и демонстрации печатных и медиапособий, художественной литературы;</w:t>
      </w:r>
    </w:p>
    <w:p w:rsidR="00A57638" w:rsidRPr="00EB2D57" w:rsidRDefault="00E235EB" w:rsidP="004318C2">
      <w:pPr>
        <w:pStyle w:val="13"/>
        <w:numPr>
          <w:ilvl w:val="0"/>
          <w:numId w:val="380"/>
        </w:numPr>
        <w:jc w:val="both"/>
        <w:rPr>
          <w:color w:val="auto"/>
        </w:rPr>
      </w:pPr>
      <w:r w:rsidRPr="00EB2D57">
        <w:rPr>
          <w:color w:val="auto"/>
        </w:rPr>
        <w:t>стол для выдачи учебных изданий;</w:t>
      </w:r>
    </w:p>
    <w:p w:rsidR="00A57638" w:rsidRPr="00EB2D57" w:rsidRDefault="00E235EB" w:rsidP="004318C2">
      <w:pPr>
        <w:pStyle w:val="13"/>
        <w:numPr>
          <w:ilvl w:val="0"/>
          <w:numId w:val="380"/>
        </w:numPr>
        <w:jc w:val="both"/>
        <w:rPr>
          <w:color w:val="auto"/>
        </w:rPr>
      </w:pPr>
      <w:r w:rsidRPr="00EB2D57">
        <w:rPr>
          <w:color w:val="auto"/>
        </w:rPr>
        <w:t>шкаф для читательских формуляров;</w:t>
      </w:r>
    </w:p>
    <w:p w:rsidR="00A57638" w:rsidRPr="00EB2D57" w:rsidRDefault="00E235EB" w:rsidP="004318C2">
      <w:pPr>
        <w:pStyle w:val="13"/>
        <w:numPr>
          <w:ilvl w:val="0"/>
          <w:numId w:val="380"/>
        </w:numPr>
        <w:jc w:val="both"/>
        <w:rPr>
          <w:color w:val="auto"/>
        </w:rPr>
      </w:pPr>
      <w:r w:rsidRPr="00EB2D57">
        <w:rPr>
          <w:color w:val="auto"/>
        </w:rPr>
        <w:t>картотеку;</w:t>
      </w:r>
    </w:p>
    <w:p w:rsidR="00A57638" w:rsidRPr="00EB2D57" w:rsidRDefault="00E235EB" w:rsidP="004318C2">
      <w:pPr>
        <w:pStyle w:val="13"/>
        <w:numPr>
          <w:ilvl w:val="0"/>
          <w:numId w:val="380"/>
        </w:numPr>
        <w:jc w:val="both"/>
        <w:rPr>
          <w:color w:val="auto"/>
        </w:rPr>
      </w:pPr>
      <w:r w:rsidRPr="00EB2D57">
        <w:rPr>
          <w:color w:val="auto"/>
        </w:rPr>
        <w:t>столы ученические (для читального зала, в том числе модульные, компьютерные);</w:t>
      </w:r>
    </w:p>
    <w:p w:rsidR="00A57638" w:rsidRPr="00EB2D57" w:rsidRDefault="00E07EBC" w:rsidP="004318C2">
      <w:pPr>
        <w:pStyle w:val="13"/>
        <w:numPr>
          <w:ilvl w:val="0"/>
          <w:numId w:val="380"/>
        </w:numPr>
        <w:jc w:val="both"/>
        <w:rPr>
          <w:color w:val="auto"/>
        </w:rPr>
      </w:pPr>
      <w:r>
        <w:rPr>
          <w:color w:val="auto"/>
        </w:rPr>
        <w:t>стулья ученические</w:t>
      </w:r>
      <w:r w:rsidR="00E235EB" w:rsidRPr="00EB2D57">
        <w:rPr>
          <w:color w:val="auto"/>
        </w:rPr>
        <w:t>;</w:t>
      </w:r>
    </w:p>
    <w:p w:rsidR="00A57638" w:rsidRPr="00EB2D57" w:rsidRDefault="00E235EB" w:rsidP="004318C2">
      <w:pPr>
        <w:pStyle w:val="13"/>
        <w:numPr>
          <w:ilvl w:val="0"/>
          <w:numId w:val="380"/>
        </w:numPr>
        <w:jc w:val="both"/>
        <w:rPr>
          <w:color w:val="auto"/>
        </w:rPr>
      </w:pPr>
      <w:r w:rsidRPr="00EB2D57">
        <w:rPr>
          <w:color w:val="auto"/>
        </w:rPr>
        <w:t>технические средства обучения (персональные компьютеры (настольные, ноутбуки), копировально-множительная техника), обеспечивающие возможность доступа к электронной ИОС организации и использования электронных образовательных ресурсов участниками образовательного процесса.</w:t>
      </w:r>
    </w:p>
    <w:p w:rsidR="00A57638" w:rsidRPr="00EB2D57" w:rsidRDefault="00E235EB" w:rsidP="00E779B2">
      <w:pPr>
        <w:pStyle w:val="13"/>
        <w:jc w:val="both"/>
        <w:rPr>
          <w:color w:val="auto"/>
        </w:rPr>
      </w:pPr>
      <w:r w:rsidRPr="00EB2D57">
        <w:rPr>
          <w:color w:val="auto"/>
        </w:rPr>
        <w:t>При формировании и комплектовании учебных кабинетов и иных подразделений образовательной организации при реализации различных вариантов адаптированных ООП ООО для обучающихся с ОВЗ создается безбарьерная архитектурная среда, оборудуются специальные рабочие места для обучающихся.</w:t>
      </w:r>
    </w:p>
    <w:p w:rsidR="00A57638" w:rsidRPr="00EB2D57" w:rsidRDefault="00E235EB" w:rsidP="00E779B2">
      <w:pPr>
        <w:pStyle w:val="13"/>
        <w:jc w:val="both"/>
        <w:rPr>
          <w:color w:val="auto"/>
        </w:rPr>
      </w:pPr>
      <w:r w:rsidRPr="00EB2D57">
        <w:rPr>
          <w:color w:val="auto"/>
        </w:rP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w:t>
      </w:r>
      <w:r w:rsidR="00E07EBC">
        <w:rPr>
          <w:color w:val="auto"/>
        </w:rPr>
        <w:t>м ресурсам  осуществляется</w:t>
      </w:r>
      <w:r w:rsidRPr="00EB2D57">
        <w:rPr>
          <w:color w:val="auto"/>
        </w:rPr>
        <w:t xml:space="preserve"> с учетом создания и обеспечения функционирования автоматизированных рабочих мест для педагогических работников, административноуправленческого и учебно-вспомогательного персонала, участвующих в разработке и реализации основной образовательной программы основного общего образования.</w:t>
      </w:r>
    </w:p>
    <w:sectPr w:rsidR="00A57638" w:rsidRPr="00EB2D57" w:rsidSect="00275E83">
      <w:headerReference w:type="even" r:id="rId129"/>
      <w:headerReference w:type="default" r:id="rId130"/>
      <w:footerReference w:type="even" r:id="rId131"/>
      <w:footerReference w:type="default" r:id="rId132"/>
      <w:footnotePr>
        <w:numRestart w:val="eachPage"/>
      </w:footnotePr>
      <w:pgSz w:w="7824" w:h="12019"/>
      <w:pgMar w:top="614" w:right="711" w:bottom="962" w:left="714"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1213" w:rsidRDefault="00121213">
      <w:r>
        <w:separator/>
      </w:r>
    </w:p>
  </w:endnote>
  <w:endnote w:type="continuationSeparator" w:id="0">
    <w:p w:rsidR="00121213" w:rsidRDefault="00121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Newton-Regular">
    <w:altName w:val="Times New Roman"/>
    <w:charset w:val="00"/>
    <w:family w:val="auto"/>
    <w:pitch w:val="default"/>
  </w:font>
  <w:font w:name="PragmaticaC">
    <w:altName w:val="Courier New"/>
    <w:panose1 w:val="00000000000000000000"/>
    <w:charset w:val="CC"/>
    <w:family w:val="decorative"/>
    <w:notTrueType/>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NSimSun">
    <w:panose1 w:val="02010609030101010101"/>
    <w:charset w:val="86"/>
    <w:family w:val="modern"/>
    <w:pitch w:val="fixed"/>
    <w:sig w:usb0="00000283" w:usb1="288F0000" w:usb2="00000016" w:usb3="00000000" w:csb0="00040001" w:csb1="00000000"/>
  </w:font>
  <w:font w:name="Liberation Mono">
    <w:altName w:val="Calibri"/>
    <w:panose1 w:val="02070409020205020404"/>
    <w:charset w:val="CC"/>
    <w:family w:val="modern"/>
    <w:pitch w:val="fixed"/>
    <w:sig w:usb0="E0000AFF" w:usb1="400078FF" w:usb2="00000001" w:usb3="00000000" w:csb0="000001BF" w:csb1="00000000"/>
  </w:font>
  <w:font w:name="№Е">
    <w:altName w:val="Times New Roman"/>
    <w:charset w:val="00"/>
    <w:family w:val="roman"/>
    <w:pitch w:val="variable"/>
    <w:sig w:usb0="00000000" w:usb1="09060000" w:usb2="00000010" w:usb3="00000000" w:csb0="00080000" w:csb1="00000000"/>
  </w:font>
  <w:font w:name="Batang">
    <w:altName w:val="바탕"/>
    <w:panose1 w:val="02030600000101010101"/>
    <w:charset w:val="81"/>
    <w:family w:val="auto"/>
    <w:notTrueType/>
    <w:pitch w:val="fixed"/>
    <w:sig w:usb0="00000001" w:usb1="09060000" w:usb2="00000010" w:usb3="00000000" w:csb0="00080000" w:csb1="00000000"/>
  </w:font>
  <w:font w:name="Gulim">
    <w:altName w:val="굴림"/>
    <w:panose1 w:val="020B0600000101010101"/>
    <w:charset w:val="81"/>
    <w:family w:val="roman"/>
    <w:notTrueType/>
    <w:pitch w:val="fixed"/>
    <w:sig w:usb0="00000001"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692" behindDoc="1" locked="0" layoutInCell="1" allowOverlap="1">
              <wp:simplePos x="0" y="0"/>
              <wp:positionH relativeFrom="page">
                <wp:posOffset>475615</wp:posOffset>
              </wp:positionH>
              <wp:positionV relativeFrom="page">
                <wp:posOffset>7077710</wp:posOffset>
              </wp:positionV>
              <wp:extent cx="3773805" cy="131445"/>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73805" cy="131445"/>
                      </a:xfrm>
                      <a:prstGeom prst="rect">
                        <a:avLst/>
                      </a:prstGeom>
                      <a:noFill/>
                    </wps:spPr>
                    <wps:txbx>
                      <w:txbxContent>
                        <w:p w:rsidR="005B4807" w:rsidRDefault="00A15E80">
                          <w:pPr>
                            <w:pStyle w:val="23"/>
                            <w:rPr>
                              <w:sz w:val="15"/>
                              <w:szCs w:val="15"/>
                            </w:rPr>
                          </w:pPr>
                          <w:r>
                            <w:fldChar w:fldCharType="begin"/>
                          </w:r>
                          <w:r w:rsidR="005B4807">
                            <w:instrText xml:space="preserve"> PAGE \* MERGEFORMAT </w:instrText>
                          </w:r>
                          <w:r>
                            <w:fldChar w:fldCharType="separate"/>
                          </w:r>
                          <w:r w:rsidR="006D7370" w:rsidRPr="006D7370">
                            <w:rPr>
                              <w:rFonts w:ascii="Arial" w:eastAsia="Arial" w:hAnsi="Arial" w:cs="Arial"/>
                              <w:b/>
                              <w:bCs/>
                              <w:noProof/>
                              <w:color w:val="231E20"/>
                              <w:sz w:val="18"/>
                              <w:szCs w:val="18"/>
                            </w:rPr>
                            <w:t>2</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 xml:space="preserve"> </w:t>
                          </w:r>
                          <w:r w:rsidR="005B4807">
                            <w:rPr>
                              <w:rFonts w:ascii="Arial" w:eastAsia="Arial" w:hAnsi="Arial" w:cs="Arial"/>
                              <w:color w:val="231E20"/>
                              <w:sz w:val="15"/>
                              <w:szCs w:val="15"/>
                            </w:rPr>
                            <w:t>Примерная основная образовательная программа основного общего образования</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3" o:spid="_x0000_s1044" type="#_x0000_t202" style="position:absolute;margin-left:37.45pt;margin-top:557.3pt;width:297.15pt;height:10.35pt;z-index:-440401788;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" filled="f" stroked="f">
              <v:path arrowok="t"/>
              <v:textbox style="mso-fit-shape-to-text:t" inset="0,0,0,0">
                <w:txbxContent>
                  <w:p w:rsidR="005B4807" w:rsidRDefault="00A15E80">
                    <w:pPr>
                      <w:pStyle w:val="23"/>
                      <w:rPr>
                        <w:sz w:val="15"/>
                        <w:szCs w:val="15"/>
                      </w:rPr>
                    </w:pPr>
                    <w:r>
                      <w:fldChar w:fldCharType="begin"/>
                    </w:r>
                    <w:r w:rsidR="005B4807">
                      <w:instrText xml:space="preserve"> PAGE \* MERGEFORMAT </w:instrText>
                    </w:r>
                    <w:r>
                      <w:fldChar w:fldCharType="separate"/>
                    </w:r>
                    <w:r w:rsidR="006D7370" w:rsidRPr="006D7370">
                      <w:rPr>
                        <w:rFonts w:ascii="Arial" w:eastAsia="Arial" w:hAnsi="Arial" w:cs="Arial"/>
                        <w:b/>
                        <w:bCs/>
                        <w:noProof/>
                        <w:color w:val="231E20"/>
                        <w:sz w:val="18"/>
                        <w:szCs w:val="18"/>
                      </w:rPr>
                      <w:t>2</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 xml:space="preserve"> </w:t>
                    </w:r>
                    <w:r w:rsidR="005B4807">
                      <w:rPr>
                        <w:rFonts w:ascii="Arial" w:eastAsia="Arial" w:hAnsi="Arial" w:cs="Arial"/>
                        <w:color w:val="231E20"/>
                        <w:sz w:val="15"/>
                        <w:szCs w:val="15"/>
                      </w:rPr>
                      <w:t>Примерная основная образовательная программа основного общего образования</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690" behindDoc="1" locked="0" layoutInCell="1" allowOverlap="1">
              <wp:simplePos x="0" y="0"/>
              <wp:positionH relativeFrom="page">
                <wp:posOffset>475615</wp:posOffset>
              </wp:positionH>
              <wp:positionV relativeFrom="page">
                <wp:posOffset>7077710</wp:posOffset>
              </wp:positionV>
              <wp:extent cx="3773805" cy="131445"/>
              <wp:effectExtent l="0" t="0" r="0" b="0"/>
              <wp:wrapNone/>
              <wp:docPr id="2" name="Shap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73805" cy="131445"/>
                      </a:xfrm>
                      <a:prstGeom prst="rect">
                        <a:avLst/>
                      </a:prstGeom>
                      <a:noFill/>
                    </wps:spPr>
                    <wps:txbx>
                      <w:txbxContent>
                        <w:p w:rsidR="005B4807" w:rsidRDefault="00A15E80">
                          <w:pPr>
                            <w:pStyle w:val="23"/>
                            <w:rPr>
                              <w:sz w:val="15"/>
                              <w:szCs w:val="15"/>
                            </w:rPr>
                          </w:pPr>
                          <w:r>
                            <w:fldChar w:fldCharType="begin"/>
                          </w:r>
                          <w:r w:rsidR="005B4807">
                            <w:instrText xml:space="preserve"> PAGE \* MERGEFORMAT </w:instrText>
                          </w:r>
                          <w:r>
                            <w:fldChar w:fldCharType="separate"/>
                          </w:r>
                          <w:r w:rsidR="006D7370" w:rsidRPr="006D7370">
                            <w:rPr>
                              <w:rFonts w:ascii="Arial" w:eastAsia="Arial" w:hAnsi="Arial" w:cs="Arial"/>
                              <w:b/>
                              <w:bCs/>
                              <w:noProof/>
                              <w:color w:val="231E20"/>
                              <w:sz w:val="18"/>
                              <w:szCs w:val="18"/>
                            </w:rPr>
                            <w:t>3</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 xml:space="preserve"> </w:t>
                          </w:r>
                          <w:r w:rsidR="005B4807">
                            <w:rPr>
                              <w:rFonts w:ascii="Arial" w:eastAsia="Arial" w:hAnsi="Arial" w:cs="Arial"/>
                              <w:color w:val="231E20"/>
                              <w:sz w:val="15"/>
                              <w:szCs w:val="15"/>
                            </w:rPr>
                            <w:t>Примерная основная образовательная программа основного общего образования</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 o:spid="_x0000_s1045" type="#_x0000_t202" style="position:absolute;margin-left:37.45pt;margin-top:557.3pt;width:297.15pt;height:10.35pt;z-index:-440401790;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" filled="f" stroked="f">
              <v:path arrowok="t"/>
              <v:textbox style="mso-fit-shape-to-text:t" inset="0,0,0,0">
                <w:txbxContent>
                  <w:p w:rsidR="005B4807" w:rsidRDefault="00A15E80">
                    <w:pPr>
                      <w:pStyle w:val="23"/>
                      <w:rPr>
                        <w:sz w:val="15"/>
                        <w:szCs w:val="15"/>
                      </w:rPr>
                    </w:pPr>
                    <w:r>
                      <w:fldChar w:fldCharType="begin"/>
                    </w:r>
                    <w:r w:rsidR="005B4807">
                      <w:instrText xml:space="preserve"> PAGE \* MERGEFORMAT </w:instrText>
                    </w:r>
                    <w:r>
                      <w:fldChar w:fldCharType="separate"/>
                    </w:r>
                    <w:r w:rsidR="006D7370" w:rsidRPr="006D7370">
                      <w:rPr>
                        <w:rFonts w:ascii="Arial" w:eastAsia="Arial" w:hAnsi="Arial" w:cs="Arial"/>
                        <w:b/>
                        <w:bCs/>
                        <w:noProof/>
                        <w:color w:val="231E20"/>
                        <w:sz w:val="18"/>
                        <w:szCs w:val="18"/>
                      </w:rPr>
                      <w:t>3</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 xml:space="preserve"> </w:t>
                    </w:r>
                    <w:r w:rsidR="005B4807">
                      <w:rPr>
                        <w:rFonts w:ascii="Arial" w:eastAsia="Arial" w:hAnsi="Arial" w:cs="Arial"/>
                        <w:color w:val="231E20"/>
                        <w:sz w:val="15"/>
                        <w:szCs w:val="15"/>
                      </w:rPr>
                      <w:t>Примерная основная образовательная программа основного общего образования</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696"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6D7370" w:rsidRPr="006D7370">
                            <w:rPr>
                              <w:rFonts w:ascii="Arial" w:eastAsia="Arial" w:hAnsi="Arial" w:cs="Arial"/>
                              <w:b/>
                              <w:bCs/>
                              <w:noProof/>
                              <w:color w:val="231E20"/>
                              <w:sz w:val="18"/>
                              <w:szCs w:val="18"/>
                            </w:rPr>
                            <w:t>74</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7" o:spid="_x0000_s1046" type="#_x0000_t202" style="position:absolute;margin-left:34.7pt;margin-top:564.2pt;width:319.2pt;height:10.35pt;z-index:-44040178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6D7370" w:rsidRPr="006D7370">
                      <w:rPr>
                        <w:rFonts w:ascii="Arial" w:eastAsia="Arial" w:hAnsi="Arial" w:cs="Arial"/>
                        <w:b/>
                        <w:bCs/>
                        <w:noProof/>
                        <w:color w:val="231E20"/>
                        <w:sz w:val="18"/>
                        <w:szCs w:val="18"/>
                      </w:rPr>
                      <w:t>74</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694" behindDoc="1" locked="0" layoutInCell="1" allowOverlap="1">
              <wp:simplePos x="0" y="0"/>
              <wp:positionH relativeFrom="page">
                <wp:posOffset>476885</wp:posOffset>
              </wp:positionH>
              <wp:positionV relativeFrom="page">
                <wp:posOffset>7072630</wp:posOffset>
              </wp:positionV>
              <wp:extent cx="4050665" cy="13144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0665" cy="131445"/>
                      </a:xfrm>
                      <a:prstGeom prst="rect">
                        <a:avLst/>
                      </a:prstGeom>
                      <a:noFill/>
                    </wps:spPr>
                    <wps:txbx>
                      <w:txbxContent>
                        <w:p w:rsidR="005B4807" w:rsidRDefault="005B4807">
                          <w:pPr>
                            <w:pStyle w:val="23"/>
                            <w:tabs>
                              <w:tab w:val="right" w:pos="6379"/>
                            </w:tabs>
                            <w:rPr>
                              <w:sz w:val="18"/>
                              <w:szCs w:val="18"/>
                            </w:rPr>
                          </w:pPr>
                          <w:r>
                            <w:rPr>
                              <w:rFonts w:ascii="Arial" w:eastAsia="Arial" w:hAnsi="Arial" w:cs="Arial"/>
                              <w:color w:val="231E20"/>
                              <w:sz w:val="15"/>
                              <w:szCs w:val="15"/>
                            </w:rPr>
                            <w:t>РУССКИЙ ЯЗЫК. 5—9 классы</w:t>
                          </w:r>
                          <w:r>
                            <w:rPr>
                              <w:rFonts w:ascii="Arial" w:eastAsia="Arial" w:hAnsi="Arial" w:cs="Arial"/>
                              <w:color w:val="231E20"/>
                              <w:sz w:val="15"/>
                              <w:szCs w:val="15"/>
                            </w:rPr>
                            <w:tab/>
                          </w:r>
                          <w:r w:rsidR="00A15E80">
                            <w:fldChar w:fldCharType="begin"/>
                          </w:r>
                          <w:r>
                            <w:instrText xml:space="preserve"> PAGE \* MERGEFORMAT </w:instrText>
                          </w:r>
                          <w:r w:rsidR="00A15E80">
                            <w:fldChar w:fldCharType="separate"/>
                          </w:r>
                          <w:r w:rsidR="006D7370" w:rsidRPr="006D7370">
                            <w:rPr>
                              <w:rFonts w:ascii="Arial" w:eastAsia="Arial" w:hAnsi="Arial" w:cs="Arial"/>
                              <w:b/>
                              <w:bCs/>
                              <w:noProof/>
                              <w:color w:val="231E20"/>
                              <w:sz w:val="18"/>
                              <w:szCs w:val="18"/>
                            </w:rPr>
                            <w:t>75</w:t>
                          </w:r>
                          <w:r w:rsidR="00A15E80">
                            <w:rPr>
                              <w:rFonts w:ascii="Arial" w:eastAsia="Arial" w:hAnsi="Arial" w:cs="Arial"/>
                              <w:b/>
                              <w:bCs/>
                              <w:color w:val="231E20"/>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5" o:spid="_x0000_s1047" type="#_x0000_t202" style="position:absolute;margin-left:37.55pt;margin-top:556.9pt;width:318.95pt;height:10.35pt;z-index:-44040178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" filled="f" stroked="f">
              <v:path arrowok="t"/>
              <v:textbox style="mso-fit-shape-to-text:t" inset="0,0,0,0">
                <w:txbxContent>
                  <w:p w:rsidR="005B4807" w:rsidRDefault="005B4807">
                    <w:pPr>
                      <w:pStyle w:val="23"/>
                      <w:tabs>
                        <w:tab w:val="right" w:pos="6379"/>
                      </w:tabs>
                      <w:rPr>
                        <w:sz w:val="18"/>
                        <w:szCs w:val="18"/>
                      </w:rPr>
                    </w:pPr>
                    <w:r>
                      <w:rPr>
                        <w:rFonts w:ascii="Arial" w:eastAsia="Arial" w:hAnsi="Arial" w:cs="Arial"/>
                        <w:color w:val="231E20"/>
                        <w:sz w:val="15"/>
                        <w:szCs w:val="15"/>
                      </w:rPr>
                      <w:t>РУССКИЙ ЯЗЫК. 5—9 классы</w:t>
                    </w:r>
                    <w:r>
                      <w:rPr>
                        <w:rFonts w:ascii="Arial" w:eastAsia="Arial" w:hAnsi="Arial" w:cs="Arial"/>
                        <w:color w:val="231E20"/>
                        <w:sz w:val="15"/>
                        <w:szCs w:val="15"/>
                      </w:rPr>
                      <w:tab/>
                    </w:r>
                    <w:r w:rsidR="00A15E80">
                      <w:fldChar w:fldCharType="begin"/>
                    </w:r>
                    <w:r>
                      <w:instrText xml:space="preserve"> PAGE \* MERGEFORMAT </w:instrText>
                    </w:r>
                    <w:r w:rsidR="00A15E80">
                      <w:fldChar w:fldCharType="separate"/>
                    </w:r>
                    <w:r w:rsidR="006D7370" w:rsidRPr="006D7370">
                      <w:rPr>
                        <w:rFonts w:ascii="Arial" w:eastAsia="Arial" w:hAnsi="Arial" w:cs="Arial"/>
                        <w:b/>
                        <w:bCs/>
                        <w:noProof/>
                        <w:color w:val="231E20"/>
                        <w:sz w:val="18"/>
                        <w:szCs w:val="18"/>
                      </w:rPr>
                      <w:t>75</w:t>
                    </w:r>
                    <w:r w:rsidR="00A15E80">
                      <w:rPr>
                        <w:rFonts w:ascii="Arial" w:eastAsia="Arial" w:hAnsi="Arial" w:cs="Arial"/>
                        <w:b/>
                        <w:bCs/>
                        <w:color w:val="231E20"/>
                        <w:sz w:val="18"/>
                        <w:szCs w:val="18"/>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00"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6D7370" w:rsidRPr="006D7370">
                            <w:rPr>
                              <w:rFonts w:ascii="Arial" w:eastAsia="Arial" w:hAnsi="Arial" w:cs="Arial"/>
                              <w:b/>
                              <w:bCs/>
                              <w:noProof/>
                              <w:color w:val="231E20"/>
                              <w:sz w:val="18"/>
                              <w:szCs w:val="18"/>
                            </w:rPr>
                            <w:t>86</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1" o:spid="_x0000_s1048" type="#_x0000_t202" style="position:absolute;margin-left:34.7pt;margin-top:564.2pt;width:319.2pt;height:10.35pt;z-index:-44040178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6D7370" w:rsidRPr="006D7370">
                      <w:rPr>
                        <w:rFonts w:ascii="Arial" w:eastAsia="Arial" w:hAnsi="Arial" w:cs="Arial"/>
                        <w:b/>
                        <w:bCs/>
                        <w:noProof/>
                        <w:color w:val="231E20"/>
                        <w:sz w:val="18"/>
                        <w:szCs w:val="18"/>
                      </w:rPr>
                      <w:t>86</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698" behindDoc="1" locked="0" layoutInCell="1" allowOverlap="1">
              <wp:simplePos x="0" y="0"/>
              <wp:positionH relativeFrom="page">
                <wp:posOffset>469900</wp:posOffset>
              </wp:positionH>
              <wp:positionV relativeFrom="page">
                <wp:posOffset>7085330</wp:posOffset>
              </wp:positionV>
              <wp:extent cx="4026535" cy="131445"/>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6535" cy="131445"/>
                      </a:xfrm>
                      <a:prstGeom prst="rect">
                        <a:avLst/>
                      </a:prstGeom>
                      <a:noFill/>
                    </wps:spPr>
                    <wps:txbx>
                      <w:txbxContent>
                        <w:p w:rsidR="005B4807" w:rsidRDefault="005B4807">
                          <w:pPr>
                            <w:pStyle w:val="ab"/>
                            <w:tabs>
                              <w:tab w:val="right" w:pos="6341"/>
                            </w:tabs>
                            <w:rPr>
                              <w:sz w:val="18"/>
                              <w:szCs w:val="18"/>
                            </w:rPr>
                          </w:pPr>
                          <w:r>
                            <w:t>ЛИТЕРАТУРА. 5—9 классы</w:t>
                          </w:r>
                          <w:r>
                            <w:tab/>
                          </w:r>
                          <w:r w:rsidR="00A15E80">
                            <w:fldChar w:fldCharType="begin"/>
                          </w:r>
                          <w:r>
                            <w:instrText xml:space="preserve"> PAGE \* MERGEFORMAT </w:instrText>
                          </w:r>
                          <w:r w:rsidR="00A15E80">
                            <w:fldChar w:fldCharType="separate"/>
                          </w:r>
                          <w:r w:rsidR="006D7370" w:rsidRPr="006D7370">
                            <w:rPr>
                              <w:b/>
                              <w:bCs/>
                              <w:noProof/>
                              <w:sz w:val="18"/>
                              <w:szCs w:val="18"/>
                            </w:rPr>
                            <w:t>87</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9" o:spid="_x0000_s1049" type="#_x0000_t202" style="position:absolute;margin-left:37pt;margin-top:557.9pt;width:317.05pt;height:10.35pt;z-index:-44040178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" filled="f" stroked="f">
              <v:path arrowok="t"/>
              <v:textbox style="mso-fit-shape-to-text:t" inset="0,0,0,0">
                <w:txbxContent>
                  <w:p w:rsidR="005B4807" w:rsidRDefault="005B4807">
                    <w:pPr>
                      <w:pStyle w:val="ab"/>
                      <w:tabs>
                        <w:tab w:val="right" w:pos="6341"/>
                      </w:tabs>
                      <w:rPr>
                        <w:sz w:val="18"/>
                        <w:szCs w:val="18"/>
                      </w:rPr>
                    </w:pPr>
                    <w:r>
                      <w:t>ЛИТЕРАТУРА. 5—9 классы</w:t>
                    </w:r>
                    <w:r>
                      <w:tab/>
                    </w:r>
                    <w:r w:rsidR="00A15E80">
                      <w:fldChar w:fldCharType="begin"/>
                    </w:r>
                    <w:r>
                      <w:instrText xml:space="preserve"> PAGE \* MERGEFORMAT </w:instrText>
                    </w:r>
                    <w:r w:rsidR="00A15E80">
                      <w:fldChar w:fldCharType="separate"/>
                    </w:r>
                    <w:r w:rsidR="006D7370" w:rsidRPr="006D7370">
                      <w:rPr>
                        <w:b/>
                        <w:bCs/>
                        <w:noProof/>
                        <w:sz w:val="18"/>
                        <w:szCs w:val="18"/>
                      </w:rPr>
                      <w:t>87</w:t>
                    </w:r>
                    <w:r w:rsidR="00A15E80">
                      <w:rPr>
                        <w:b/>
                        <w:bCs/>
                        <w:sz w:val="18"/>
                        <w:szCs w:val="18"/>
                      </w:rPr>
                      <w:fldChar w:fldCharType="end"/>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20"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214</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31" o:spid="_x0000_s1050" type="#_x0000_t202" style="position:absolute;margin-left:34.7pt;margin-top:564.2pt;width:319.2pt;height:10.35pt;z-index:-44040176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214</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18" behindDoc="1" locked="0" layoutInCell="1" allowOverlap="1">
              <wp:simplePos x="0" y="0"/>
              <wp:positionH relativeFrom="page">
                <wp:posOffset>474980</wp:posOffset>
              </wp:positionH>
              <wp:positionV relativeFrom="page">
                <wp:posOffset>7140575</wp:posOffset>
              </wp:positionV>
              <wp:extent cx="4020185" cy="131445"/>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0185" cy="131445"/>
                      </a:xfrm>
                      <a:prstGeom prst="rect">
                        <a:avLst/>
                      </a:prstGeom>
                      <a:noFill/>
                    </wps:spPr>
                    <wps:txbx>
                      <w:txbxContent>
                        <w:p w:rsidR="005B4807" w:rsidRDefault="005B4807">
                          <w:pPr>
                            <w:pStyle w:val="ab"/>
                            <w:tabs>
                              <w:tab w:val="right" w:pos="6331"/>
                            </w:tabs>
                            <w:rPr>
                              <w:sz w:val="18"/>
                              <w:szCs w:val="18"/>
                            </w:rPr>
                          </w:pPr>
                          <w:r>
                            <w:t>АНГЛИЙСКИЙ ЯЗЫК. 5—9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215</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29" o:spid="_x0000_s1051" type="#_x0000_t202" style="position:absolute;margin-left:37.4pt;margin-top:562.25pt;width:316.55pt;height:10.35pt;z-index:-44040176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" filled="f" stroked="f">
              <v:path arrowok="t"/>
              <v:textbox style="mso-fit-shape-to-text:t" inset="0,0,0,0">
                <w:txbxContent>
                  <w:p w:rsidR="005B4807" w:rsidRDefault="005B4807">
                    <w:pPr>
                      <w:pStyle w:val="ab"/>
                      <w:tabs>
                        <w:tab w:val="right" w:pos="6331"/>
                      </w:tabs>
                      <w:rPr>
                        <w:sz w:val="18"/>
                        <w:szCs w:val="18"/>
                      </w:rPr>
                    </w:pPr>
                    <w:r>
                      <w:t>АНГЛИЙСКИЙ ЯЗЫК. 5—9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215</w:t>
                    </w:r>
                    <w:r w:rsidR="00A15E80">
                      <w:rPr>
                        <w:b/>
                        <w:bCs/>
                        <w:sz w:val="18"/>
                        <w:szCs w:val="18"/>
                      </w:rPr>
                      <w:fldChar w:fldCharType="end"/>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24"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270</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35" o:spid="_x0000_s1052" type="#_x0000_t202" style="position:absolute;margin-left:34.7pt;margin-top:564.2pt;width:319.2pt;height:10.35pt;z-index:-44040175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270</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22" behindDoc="1" locked="0" layoutInCell="1" allowOverlap="1">
              <wp:simplePos x="0" y="0"/>
              <wp:positionH relativeFrom="page">
                <wp:posOffset>480060</wp:posOffset>
              </wp:positionH>
              <wp:positionV relativeFrom="page">
                <wp:posOffset>7140575</wp:posOffset>
              </wp:positionV>
              <wp:extent cx="4050665" cy="131445"/>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0665" cy="131445"/>
                      </a:xfrm>
                      <a:prstGeom prst="rect">
                        <a:avLst/>
                      </a:prstGeom>
                      <a:noFill/>
                    </wps:spPr>
                    <wps:txbx>
                      <w:txbxContent>
                        <w:p w:rsidR="005B4807" w:rsidRDefault="005B4807">
                          <w:pPr>
                            <w:pStyle w:val="ab"/>
                            <w:tabs>
                              <w:tab w:val="right" w:pos="6379"/>
                            </w:tabs>
                            <w:rPr>
                              <w:sz w:val="18"/>
                              <w:szCs w:val="18"/>
                            </w:rPr>
                          </w:pPr>
                          <w:r>
                            <w:rPr>
                              <w:b/>
                              <w:bCs/>
                              <w:sz w:val="18"/>
                              <w:szCs w:val="18"/>
                            </w:rPr>
                            <w:t>НЕМЕЦКИЙ ЯЗЫК. 5—9 классы</w:t>
                          </w:r>
                          <w:r>
                            <w:rPr>
                              <w:b/>
                              <w:bCs/>
                              <w:sz w:val="18"/>
                              <w:szCs w:val="18"/>
                            </w:rPr>
                            <w:tab/>
                          </w:r>
                          <w:r w:rsidR="00A15E80">
                            <w:fldChar w:fldCharType="begin"/>
                          </w:r>
                          <w:r>
                            <w:instrText xml:space="preserve"> PAGE \* MERGEFORMAT </w:instrText>
                          </w:r>
                          <w:r w:rsidR="00A15E80">
                            <w:fldChar w:fldCharType="separate"/>
                          </w:r>
                          <w:r w:rsidR="00B028A5" w:rsidRPr="00B028A5">
                            <w:rPr>
                              <w:b/>
                              <w:bCs/>
                              <w:noProof/>
                              <w:sz w:val="18"/>
                              <w:szCs w:val="18"/>
                            </w:rPr>
                            <w:t>271</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33" o:spid="_x0000_s1053" type="#_x0000_t202" style="position:absolute;margin-left:37.8pt;margin-top:562.25pt;width:318.95pt;height:10.35pt;z-index:-44040175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" filled="f" stroked="f">
              <v:path arrowok="t"/>
              <v:textbox style="mso-fit-shape-to-text:t" inset="0,0,0,0">
                <w:txbxContent>
                  <w:p w:rsidR="005B4807" w:rsidRDefault="005B4807">
                    <w:pPr>
                      <w:pStyle w:val="ab"/>
                      <w:tabs>
                        <w:tab w:val="right" w:pos="6379"/>
                      </w:tabs>
                      <w:rPr>
                        <w:sz w:val="18"/>
                        <w:szCs w:val="18"/>
                      </w:rPr>
                    </w:pPr>
                    <w:r>
                      <w:rPr>
                        <w:b/>
                        <w:bCs/>
                        <w:sz w:val="18"/>
                        <w:szCs w:val="18"/>
                      </w:rPr>
                      <w:t>НЕМЕЦКИЙ ЯЗЫК. 5—9 классы</w:t>
                    </w:r>
                    <w:r>
                      <w:rPr>
                        <w:b/>
                        <w:bCs/>
                        <w:sz w:val="18"/>
                        <w:szCs w:val="18"/>
                      </w:rPr>
                      <w:tab/>
                    </w:r>
                    <w:r w:rsidR="00A15E80">
                      <w:fldChar w:fldCharType="begin"/>
                    </w:r>
                    <w:r>
                      <w:instrText xml:space="preserve"> PAGE \* MERGEFORMAT </w:instrText>
                    </w:r>
                    <w:r w:rsidR="00A15E80">
                      <w:fldChar w:fldCharType="separate"/>
                    </w:r>
                    <w:r w:rsidR="00B028A5" w:rsidRPr="00B028A5">
                      <w:rPr>
                        <w:b/>
                        <w:bCs/>
                        <w:noProof/>
                        <w:sz w:val="18"/>
                        <w:szCs w:val="18"/>
                      </w:rPr>
                      <w:t>271</w:t>
                    </w:r>
                    <w:r w:rsidR="00A15E80">
                      <w:rPr>
                        <w:b/>
                        <w:bCs/>
                        <w:sz w:val="18"/>
                        <w:szCs w:val="18"/>
                      </w:rPr>
                      <w:fldChar w:fldCharType="end"/>
                    </w:r>
                  </w:p>
                </w:txbxContent>
              </v:textbox>
              <w10:wrap anchorx="page" anchory="page"/>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28"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272</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39" o:spid="_x0000_s1054" type="#_x0000_t202" style="position:absolute;margin-left:34.7pt;margin-top:564.2pt;width:319.2pt;height:10.35pt;z-index:-4404017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272</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26" behindDoc="1" locked="0" layoutInCell="1" allowOverlap="1">
              <wp:simplePos x="0" y="0"/>
              <wp:positionH relativeFrom="page">
                <wp:posOffset>473710</wp:posOffset>
              </wp:positionH>
              <wp:positionV relativeFrom="page">
                <wp:posOffset>7149465</wp:posOffset>
              </wp:positionV>
              <wp:extent cx="4017010" cy="131445"/>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17010" cy="131445"/>
                      </a:xfrm>
                      <a:prstGeom prst="rect">
                        <a:avLst/>
                      </a:prstGeom>
                      <a:noFill/>
                    </wps:spPr>
                    <wps:txbx>
                      <w:txbxContent>
                        <w:p w:rsidR="005B4807" w:rsidRDefault="005B4807">
                          <w:pPr>
                            <w:pStyle w:val="ab"/>
                            <w:tabs>
                              <w:tab w:val="right" w:pos="6326"/>
                            </w:tabs>
                            <w:rPr>
                              <w:sz w:val="18"/>
                              <w:szCs w:val="18"/>
                            </w:rPr>
                          </w:pPr>
                          <w:r>
                            <w:t>ФРАНЦУЗСКИЙ ЯЗЫК. 5—9 классы</w:t>
                          </w:r>
                          <w:r>
                            <w:tab/>
                          </w:r>
                          <w:r w:rsidR="00A15E80">
                            <w:fldChar w:fldCharType="begin"/>
                          </w:r>
                          <w:r>
                            <w:instrText xml:space="preserve"> PAGE \* MERGEFORMAT </w:instrText>
                          </w:r>
                          <w:r w:rsidR="00A15E80">
                            <w:fldChar w:fldCharType="separate"/>
                          </w:r>
                          <w:r w:rsidRPr="003833F7">
                            <w:rPr>
                              <w:b/>
                              <w:bCs/>
                              <w:noProof/>
                              <w:sz w:val="18"/>
                              <w:szCs w:val="18"/>
                            </w:rPr>
                            <w:t>303</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37" o:spid="_x0000_s1055" type="#_x0000_t202" style="position:absolute;margin-left:37.3pt;margin-top:562.95pt;width:316.3pt;height:10.35pt;z-index:-44040175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" filled="f" stroked="f">
              <v:path arrowok="t"/>
              <v:textbox style="mso-fit-shape-to-text:t" inset="0,0,0,0">
                <w:txbxContent>
                  <w:p w:rsidR="005B4807" w:rsidRDefault="005B4807">
                    <w:pPr>
                      <w:pStyle w:val="ab"/>
                      <w:tabs>
                        <w:tab w:val="right" w:pos="6326"/>
                      </w:tabs>
                      <w:rPr>
                        <w:sz w:val="18"/>
                        <w:szCs w:val="18"/>
                      </w:rPr>
                    </w:pPr>
                    <w:r>
                      <w:t>ФРАНЦУЗСКИЙ ЯЗЫК. 5—9 классы</w:t>
                    </w:r>
                    <w:r>
                      <w:tab/>
                    </w:r>
                    <w:r w:rsidR="00A15E80">
                      <w:fldChar w:fldCharType="begin"/>
                    </w:r>
                    <w:r>
                      <w:instrText xml:space="preserve"> PAGE \* MERGEFORMAT </w:instrText>
                    </w:r>
                    <w:r w:rsidR="00A15E80">
                      <w:fldChar w:fldCharType="separate"/>
                    </w:r>
                    <w:r w:rsidRPr="003833F7">
                      <w:rPr>
                        <w:b/>
                        <w:bCs/>
                        <w:noProof/>
                        <w:sz w:val="18"/>
                        <w:szCs w:val="18"/>
                      </w:rPr>
                      <w:t>303</w:t>
                    </w:r>
                    <w:r w:rsidR="00A15E80">
                      <w:rPr>
                        <w:b/>
                        <w:bCs/>
                        <w:sz w:val="18"/>
                        <w:szCs w:val="18"/>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40"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316</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51" o:spid="_x0000_s1056" type="#_x0000_t202" style="position:absolute;margin-left:34.7pt;margin-top:564.2pt;width:319.2pt;height:10.35pt;z-index:-4404017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316</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38" behindDoc="1" locked="0" layoutInCell="1" allowOverlap="1">
              <wp:simplePos x="0" y="0"/>
              <wp:positionH relativeFrom="page">
                <wp:posOffset>482600</wp:posOffset>
              </wp:positionH>
              <wp:positionV relativeFrom="page">
                <wp:posOffset>7105650</wp:posOffset>
              </wp:positionV>
              <wp:extent cx="4014470" cy="131445"/>
              <wp:effectExtent l="0" t="0" r="0" b="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14470" cy="131445"/>
                      </a:xfrm>
                      <a:prstGeom prst="rect">
                        <a:avLst/>
                      </a:prstGeom>
                      <a:noFill/>
                    </wps:spPr>
                    <wps:txbx>
                      <w:txbxContent>
                        <w:p w:rsidR="005B4807" w:rsidRDefault="005B4807">
                          <w:pPr>
                            <w:pStyle w:val="ab"/>
                            <w:tabs>
                              <w:tab w:val="right" w:pos="6322"/>
                            </w:tabs>
                            <w:rPr>
                              <w:sz w:val="18"/>
                              <w:szCs w:val="18"/>
                            </w:rPr>
                          </w:pPr>
                          <w:r>
                            <w:t>ИСТОРИЯ. 5—9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315</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49" o:spid="_x0000_s1057" type="#_x0000_t202" style="position:absolute;margin-left:38pt;margin-top:559.5pt;width:316.1pt;height:10.35pt;z-index:-44040174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" filled="f" stroked="f">
              <v:path arrowok="t"/>
              <v:textbox style="mso-fit-shape-to-text:t" inset="0,0,0,0">
                <w:txbxContent>
                  <w:p w:rsidR="005B4807" w:rsidRDefault="005B4807">
                    <w:pPr>
                      <w:pStyle w:val="ab"/>
                      <w:tabs>
                        <w:tab w:val="right" w:pos="6322"/>
                      </w:tabs>
                      <w:rPr>
                        <w:sz w:val="18"/>
                        <w:szCs w:val="18"/>
                      </w:rPr>
                    </w:pPr>
                    <w:r>
                      <w:t>ИСТОРИЯ. 5—9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315</w:t>
                    </w:r>
                    <w:r w:rsidR="00A15E80">
                      <w:rPr>
                        <w:b/>
                        <w:bCs/>
                        <w:sz w:val="18"/>
                        <w:szCs w:val="18"/>
                      </w:rPr>
                      <w:fldChar w:fldCharType="end"/>
                    </w:r>
                  </w:p>
                </w:txbxContent>
              </v:textbox>
              <w10:wrap anchorx="page" anchory="page"/>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44"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354</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55" o:spid="_x0000_s1058" type="#_x0000_t202" style="position:absolute;margin-left:34.7pt;margin-top:564.2pt;width:319.2pt;height:10.35pt;z-index:-44040173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354</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42" behindDoc="1" locked="0" layoutInCell="1" allowOverlap="1">
              <wp:simplePos x="0" y="0"/>
              <wp:positionH relativeFrom="page">
                <wp:posOffset>476250</wp:posOffset>
              </wp:positionH>
              <wp:positionV relativeFrom="page">
                <wp:posOffset>7150100</wp:posOffset>
              </wp:positionV>
              <wp:extent cx="4020185" cy="131445"/>
              <wp:effectExtent l="0" t="0" r="0" b="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0185" cy="131445"/>
                      </a:xfrm>
                      <a:prstGeom prst="rect">
                        <a:avLst/>
                      </a:prstGeom>
                      <a:noFill/>
                    </wps:spPr>
                    <wps:txbx>
                      <w:txbxContent>
                        <w:p w:rsidR="005B4807" w:rsidRDefault="005B4807">
                          <w:pPr>
                            <w:pStyle w:val="ab"/>
                            <w:tabs>
                              <w:tab w:val="right" w:pos="6331"/>
                            </w:tabs>
                            <w:rPr>
                              <w:sz w:val="18"/>
                              <w:szCs w:val="18"/>
                            </w:rPr>
                          </w:pPr>
                          <w:r>
                            <w:t>ОБЩЕСТВОЗНАНИЕ. 6—9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355</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53" o:spid="_x0000_s1059" type="#_x0000_t202" style="position:absolute;margin-left:37.5pt;margin-top:563pt;width:316.55pt;height:10.35pt;z-index:-44040173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" filled="f" stroked="f">
              <v:path arrowok="t"/>
              <v:textbox style="mso-fit-shape-to-text:t" inset="0,0,0,0">
                <w:txbxContent>
                  <w:p w:rsidR="005B4807" w:rsidRDefault="005B4807">
                    <w:pPr>
                      <w:pStyle w:val="ab"/>
                      <w:tabs>
                        <w:tab w:val="right" w:pos="6331"/>
                      </w:tabs>
                      <w:rPr>
                        <w:sz w:val="18"/>
                        <w:szCs w:val="18"/>
                      </w:rPr>
                    </w:pPr>
                    <w:r>
                      <w:t>ОБЩЕСТВОЗНАНИЕ. 6—9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355</w:t>
                    </w:r>
                    <w:r w:rsidR="00A15E80">
                      <w:rPr>
                        <w:b/>
                        <w:bCs/>
                        <w:sz w:val="18"/>
                        <w:szCs w:val="18"/>
                      </w:rPr>
                      <w:fldChar w:fldCharType="end"/>
                    </w:r>
                  </w:p>
                </w:txbxContent>
              </v:textbox>
              <w10:wrap anchorx="page" anchory="page"/>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48"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392</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59" o:spid="_x0000_s1060" type="#_x0000_t202" style="position:absolute;margin-left:34.7pt;margin-top:564.2pt;width:319.2pt;height:10.35pt;z-index:-44040173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392</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46" behindDoc="1" locked="0" layoutInCell="1" allowOverlap="1">
              <wp:simplePos x="0" y="0"/>
              <wp:positionH relativeFrom="page">
                <wp:posOffset>480695</wp:posOffset>
              </wp:positionH>
              <wp:positionV relativeFrom="page">
                <wp:posOffset>7141210</wp:posOffset>
              </wp:positionV>
              <wp:extent cx="4014470" cy="131445"/>
              <wp:effectExtent l="0" t="0" r="0" b="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14470" cy="131445"/>
                      </a:xfrm>
                      <a:prstGeom prst="rect">
                        <a:avLst/>
                      </a:prstGeom>
                      <a:noFill/>
                    </wps:spPr>
                    <wps:txbx>
                      <w:txbxContent>
                        <w:p w:rsidR="005B4807" w:rsidRDefault="005B4807">
                          <w:pPr>
                            <w:pStyle w:val="ab"/>
                            <w:tabs>
                              <w:tab w:val="right" w:pos="6322"/>
                            </w:tabs>
                            <w:rPr>
                              <w:sz w:val="18"/>
                              <w:szCs w:val="18"/>
                            </w:rPr>
                          </w:pPr>
                          <w:r>
                            <w:t>ГЕОГРАФИЯ. 5—9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391</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57" o:spid="_x0000_s1061" type="#_x0000_t202" style="position:absolute;margin-left:37.85pt;margin-top:562.3pt;width:316.1pt;height:10.35pt;z-index:-44040173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" filled="f" stroked="f">
              <v:path arrowok="t"/>
              <v:textbox style="mso-fit-shape-to-text:t" inset="0,0,0,0">
                <w:txbxContent>
                  <w:p w:rsidR="005B4807" w:rsidRDefault="005B4807">
                    <w:pPr>
                      <w:pStyle w:val="ab"/>
                      <w:tabs>
                        <w:tab w:val="right" w:pos="6322"/>
                      </w:tabs>
                      <w:rPr>
                        <w:sz w:val="18"/>
                        <w:szCs w:val="18"/>
                      </w:rPr>
                    </w:pPr>
                    <w:r>
                      <w:t>ГЕОГРАФИЯ. 5—9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391</w:t>
                    </w:r>
                    <w:r w:rsidR="00A15E80">
                      <w:rPr>
                        <w:b/>
                        <w:bCs/>
                        <w:sz w:val="18"/>
                        <w:szCs w:val="18"/>
                      </w:rPr>
                      <w:fldChar w:fldCharType="end"/>
                    </w:r>
                  </w:p>
                </w:txbxContent>
              </v:textbox>
              <w10:wrap anchorx="page" anchory="page"/>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52"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432</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63" o:spid="_x0000_s1062" type="#_x0000_t202" style="position:absolute;margin-left:34.7pt;margin-top:564.2pt;width:319.2pt;height:10.35pt;z-index:-4404017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432</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50" behindDoc="1" locked="0" layoutInCell="1" allowOverlap="1">
              <wp:simplePos x="0" y="0"/>
              <wp:positionH relativeFrom="page">
                <wp:posOffset>478790</wp:posOffset>
              </wp:positionH>
              <wp:positionV relativeFrom="page">
                <wp:posOffset>7157720</wp:posOffset>
              </wp:positionV>
              <wp:extent cx="4014470" cy="116840"/>
              <wp:effectExtent l="0" t="0" r="0" b="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14470" cy="116840"/>
                      </a:xfrm>
                      <a:prstGeom prst="rect">
                        <a:avLst/>
                      </a:prstGeom>
                      <a:noFill/>
                    </wps:spPr>
                    <wps:txbx>
                      <w:txbxContent>
                        <w:p w:rsidR="005B4807" w:rsidRDefault="005B4807">
                          <w:pPr>
                            <w:pStyle w:val="ab"/>
                            <w:tabs>
                              <w:tab w:val="right" w:pos="6322"/>
                            </w:tabs>
                            <w:rPr>
                              <w:sz w:val="16"/>
                              <w:szCs w:val="16"/>
                            </w:rPr>
                          </w:pPr>
                          <w:r>
                            <w:rPr>
                              <w:color w:val="231F20"/>
                              <w:sz w:val="16"/>
                              <w:szCs w:val="16"/>
                            </w:rPr>
                            <w:t>МАТЕМАТИКА. 5—9 классы</w:t>
                          </w:r>
                          <w:r>
                            <w:rPr>
                              <w:color w:val="231F20"/>
                              <w:sz w:val="16"/>
                              <w:szCs w:val="16"/>
                            </w:rPr>
                            <w:tab/>
                          </w:r>
                          <w:r w:rsidR="00A15E80">
                            <w:fldChar w:fldCharType="begin"/>
                          </w:r>
                          <w:r>
                            <w:instrText xml:space="preserve"> PAGE \* MERGEFORMAT </w:instrText>
                          </w:r>
                          <w:r w:rsidR="00A15E80">
                            <w:fldChar w:fldCharType="separate"/>
                          </w:r>
                          <w:r w:rsidR="00B028A5" w:rsidRPr="00B028A5">
                            <w:rPr>
                              <w:b/>
                              <w:bCs/>
                              <w:noProof/>
                              <w:color w:val="231F20"/>
                              <w:sz w:val="16"/>
                              <w:szCs w:val="16"/>
                            </w:rPr>
                            <w:t>431</w:t>
                          </w:r>
                          <w:r w:rsidR="00A15E80">
                            <w:rPr>
                              <w:b/>
                              <w:bCs/>
                              <w:color w:val="231F20"/>
                              <w:sz w:val="16"/>
                              <w:szCs w:val="16"/>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61" o:spid="_x0000_s1063" type="#_x0000_t202" style="position:absolute;margin-left:37.7pt;margin-top:563.6pt;width:316.1pt;height:9.2pt;z-index:-44040173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" filled="f" stroked="f">
              <v:path arrowok="t"/>
              <v:textbox style="mso-fit-shape-to-text:t" inset="0,0,0,0">
                <w:txbxContent>
                  <w:p w:rsidR="005B4807" w:rsidRDefault="005B4807">
                    <w:pPr>
                      <w:pStyle w:val="ab"/>
                      <w:tabs>
                        <w:tab w:val="right" w:pos="6322"/>
                      </w:tabs>
                      <w:rPr>
                        <w:sz w:val="16"/>
                        <w:szCs w:val="16"/>
                      </w:rPr>
                    </w:pPr>
                    <w:r>
                      <w:rPr>
                        <w:color w:val="231F20"/>
                        <w:sz w:val="16"/>
                        <w:szCs w:val="16"/>
                      </w:rPr>
                      <w:t>МАТЕМАТИКА. 5—9 классы</w:t>
                    </w:r>
                    <w:r>
                      <w:rPr>
                        <w:color w:val="231F20"/>
                        <w:sz w:val="16"/>
                        <w:szCs w:val="16"/>
                      </w:rPr>
                      <w:tab/>
                    </w:r>
                    <w:r w:rsidR="00A15E80">
                      <w:fldChar w:fldCharType="begin"/>
                    </w:r>
                    <w:r>
                      <w:instrText xml:space="preserve"> PAGE \* MERGEFORMAT </w:instrText>
                    </w:r>
                    <w:r w:rsidR="00A15E80">
                      <w:fldChar w:fldCharType="separate"/>
                    </w:r>
                    <w:r w:rsidR="00B028A5" w:rsidRPr="00B028A5">
                      <w:rPr>
                        <w:b/>
                        <w:bCs/>
                        <w:noProof/>
                        <w:color w:val="231F20"/>
                        <w:sz w:val="16"/>
                        <w:szCs w:val="16"/>
                      </w:rPr>
                      <w:t>431</w:t>
                    </w:r>
                    <w:r w:rsidR="00A15E80">
                      <w:rPr>
                        <w:b/>
                        <w:bCs/>
                        <w:color w:val="231F20"/>
                        <w:sz w:val="16"/>
                        <w:szCs w:val="16"/>
                      </w:rPr>
                      <w:fldChar w:fldCharType="end"/>
                    </w:r>
                  </w:p>
                </w:txbxContent>
              </v:textbox>
              <w10:wrap anchorx="page" anchory="page"/>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56"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452</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67" o:spid="_x0000_s1064" type="#_x0000_t202" style="position:absolute;margin-left:34.7pt;margin-top:564.2pt;width:319.2pt;height:10.35pt;z-index:-44040172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452</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54" behindDoc="1" locked="0" layoutInCell="1" allowOverlap="1">
              <wp:simplePos x="0" y="0"/>
              <wp:positionH relativeFrom="page">
                <wp:posOffset>481965</wp:posOffset>
              </wp:positionH>
              <wp:positionV relativeFrom="page">
                <wp:posOffset>7149465</wp:posOffset>
              </wp:positionV>
              <wp:extent cx="4011295" cy="131445"/>
              <wp:effectExtent l="0" t="0" r="0" b="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11295" cy="131445"/>
                      </a:xfrm>
                      <a:prstGeom prst="rect">
                        <a:avLst/>
                      </a:prstGeom>
                      <a:noFill/>
                    </wps:spPr>
                    <wps:txbx>
                      <w:txbxContent>
                        <w:p w:rsidR="005B4807" w:rsidRDefault="005B4807">
                          <w:pPr>
                            <w:pStyle w:val="ab"/>
                            <w:tabs>
                              <w:tab w:val="right" w:pos="6317"/>
                            </w:tabs>
                            <w:rPr>
                              <w:sz w:val="18"/>
                              <w:szCs w:val="18"/>
                            </w:rPr>
                          </w:pPr>
                          <w:r>
                            <w:t>ИНФОРМАТИКА. 7—9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451</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65" o:spid="_x0000_s1065" type="#_x0000_t202" style="position:absolute;margin-left:37.95pt;margin-top:562.95pt;width:315.85pt;height:10.35pt;z-index:-44040172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" filled="f" stroked="f">
              <v:path arrowok="t"/>
              <v:textbox style="mso-fit-shape-to-text:t" inset="0,0,0,0">
                <w:txbxContent>
                  <w:p w:rsidR="005B4807" w:rsidRDefault="005B4807">
                    <w:pPr>
                      <w:pStyle w:val="ab"/>
                      <w:tabs>
                        <w:tab w:val="right" w:pos="6317"/>
                      </w:tabs>
                      <w:rPr>
                        <w:sz w:val="18"/>
                        <w:szCs w:val="18"/>
                      </w:rPr>
                    </w:pPr>
                    <w:r>
                      <w:t>ИНФОРМАТИКА. 7—9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451</w:t>
                    </w:r>
                    <w:r w:rsidR="00A15E80">
                      <w:rPr>
                        <w:b/>
                        <w:bCs/>
                        <w:sz w:val="18"/>
                        <w:szCs w:val="18"/>
                      </w:rPr>
                      <w:fldChar w:fldCharType="end"/>
                    </w:r>
                  </w:p>
                </w:txbxContent>
              </v:textbox>
              <w10:wrap anchorx="page" anchory="page"/>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60"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470</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71" o:spid="_x0000_s1066" type="#_x0000_t202" style="position:absolute;margin-left:34.7pt;margin-top:564.2pt;width:319.2pt;height:10.35pt;z-index:-44040172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470</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58" behindDoc="1" locked="0" layoutInCell="1" allowOverlap="1">
              <wp:simplePos x="0" y="0"/>
              <wp:positionH relativeFrom="page">
                <wp:posOffset>472440</wp:posOffset>
              </wp:positionH>
              <wp:positionV relativeFrom="page">
                <wp:posOffset>7118350</wp:posOffset>
              </wp:positionV>
              <wp:extent cx="4020185" cy="131445"/>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0185" cy="131445"/>
                      </a:xfrm>
                      <a:prstGeom prst="rect">
                        <a:avLst/>
                      </a:prstGeom>
                      <a:noFill/>
                    </wps:spPr>
                    <wps:txbx>
                      <w:txbxContent>
                        <w:p w:rsidR="005B4807" w:rsidRDefault="005B4807">
                          <w:pPr>
                            <w:pStyle w:val="ab"/>
                            <w:tabs>
                              <w:tab w:val="right" w:pos="6331"/>
                            </w:tabs>
                            <w:rPr>
                              <w:sz w:val="18"/>
                              <w:szCs w:val="18"/>
                            </w:rPr>
                          </w:pPr>
                          <w:r>
                            <w:t>ФИЗИКА. 7—9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469</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69" o:spid="_x0000_s1067" type="#_x0000_t202" style="position:absolute;margin-left:37.2pt;margin-top:560.5pt;width:316.55pt;height:10.35pt;z-index:-44040172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" filled="f" stroked="f">
              <v:path arrowok="t"/>
              <v:textbox style="mso-fit-shape-to-text:t" inset="0,0,0,0">
                <w:txbxContent>
                  <w:p w:rsidR="005B4807" w:rsidRDefault="005B4807">
                    <w:pPr>
                      <w:pStyle w:val="ab"/>
                      <w:tabs>
                        <w:tab w:val="right" w:pos="6331"/>
                      </w:tabs>
                      <w:rPr>
                        <w:sz w:val="18"/>
                        <w:szCs w:val="18"/>
                      </w:rPr>
                    </w:pPr>
                    <w:r>
                      <w:t>ФИЗИКА. 7—9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469</w:t>
                    </w:r>
                    <w:r w:rsidR="00A15E80">
                      <w:rPr>
                        <w:b/>
                        <w:bCs/>
                        <w:sz w:val="18"/>
                        <w:szCs w:val="18"/>
                      </w:rPr>
                      <w:fldChar w:fldCharType="end"/>
                    </w:r>
                  </w:p>
                </w:txbxContent>
              </v:textbox>
              <w10:wrap anchorx="page" anchory="page"/>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64"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500</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75" o:spid="_x0000_s1068" type="#_x0000_t202" style="position:absolute;margin-left:34.7pt;margin-top:564.2pt;width:319.2pt;height:10.35pt;z-index:-4404017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500</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62" behindDoc="1" locked="0" layoutInCell="1" allowOverlap="1">
              <wp:simplePos x="0" y="0"/>
              <wp:positionH relativeFrom="page">
                <wp:posOffset>478155</wp:posOffset>
              </wp:positionH>
              <wp:positionV relativeFrom="page">
                <wp:posOffset>7121525</wp:posOffset>
              </wp:positionV>
              <wp:extent cx="4004945" cy="131445"/>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04945" cy="131445"/>
                      </a:xfrm>
                      <a:prstGeom prst="rect">
                        <a:avLst/>
                      </a:prstGeom>
                      <a:noFill/>
                    </wps:spPr>
                    <wps:txbx>
                      <w:txbxContent>
                        <w:p w:rsidR="005B4807" w:rsidRDefault="005B4807">
                          <w:pPr>
                            <w:pStyle w:val="ab"/>
                            <w:tabs>
                              <w:tab w:val="right" w:pos="6307"/>
                            </w:tabs>
                            <w:rPr>
                              <w:sz w:val="18"/>
                              <w:szCs w:val="18"/>
                            </w:rPr>
                          </w:pPr>
                          <w:r>
                            <w:t>Биология. 5—9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499</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73" o:spid="_x0000_s1069" type="#_x0000_t202" style="position:absolute;margin-left:37.65pt;margin-top:560.75pt;width:315.35pt;height:10.35pt;z-index:-44040171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" filled="f" stroked="f">
              <v:path arrowok="t"/>
              <v:textbox style="mso-fit-shape-to-text:t" inset="0,0,0,0">
                <w:txbxContent>
                  <w:p w:rsidR="005B4807" w:rsidRDefault="005B4807">
                    <w:pPr>
                      <w:pStyle w:val="ab"/>
                      <w:tabs>
                        <w:tab w:val="right" w:pos="6307"/>
                      </w:tabs>
                      <w:rPr>
                        <w:sz w:val="18"/>
                        <w:szCs w:val="18"/>
                      </w:rPr>
                    </w:pPr>
                    <w:r>
                      <w:t>Биология. 5—9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499</w:t>
                    </w:r>
                    <w:r w:rsidR="00A15E80">
                      <w:rPr>
                        <w:b/>
                        <w:bCs/>
                        <w:sz w:val="18"/>
                        <w:szCs w:val="18"/>
                      </w:rPr>
                      <w:fldChar w:fldCharType="end"/>
                    </w:r>
                  </w:p>
                </w:txbxContent>
              </v:textbox>
              <w10:wrap anchorx="page" anchory="page"/>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68"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536</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79" o:spid="_x0000_s1070" type="#_x0000_t202" style="position:absolute;margin-left:34.7pt;margin-top:564.2pt;width:319.2pt;height:10.35pt;z-index:-4404017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536</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66" behindDoc="1" locked="0" layoutInCell="1" allowOverlap="1">
              <wp:simplePos x="0" y="0"/>
              <wp:positionH relativeFrom="page">
                <wp:posOffset>467995</wp:posOffset>
              </wp:positionH>
              <wp:positionV relativeFrom="page">
                <wp:posOffset>7080250</wp:posOffset>
              </wp:positionV>
              <wp:extent cx="4023360" cy="131445"/>
              <wp:effectExtent l="0" t="0" r="0" b="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3360" cy="131445"/>
                      </a:xfrm>
                      <a:prstGeom prst="rect">
                        <a:avLst/>
                      </a:prstGeom>
                      <a:noFill/>
                    </wps:spPr>
                    <wps:txbx>
                      <w:txbxContent>
                        <w:p w:rsidR="005B4807" w:rsidRDefault="005B4807">
                          <w:pPr>
                            <w:pStyle w:val="ab"/>
                            <w:tabs>
                              <w:tab w:val="right" w:pos="6336"/>
                            </w:tabs>
                            <w:rPr>
                              <w:sz w:val="18"/>
                              <w:szCs w:val="18"/>
                            </w:rPr>
                          </w:pPr>
                          <w:r>
                            <w:t>ХИМИЯ. 8—9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537</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77" o:spid="_x0000_s1071" type="#_x0000_t202" style="position:absolute;margin-left:36.85pt;margin-top:557.5pt;width:316.8pt;height:10.35pt;z-index:-44040171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" filled="f" stroked="f">
              <v:path arrowok="t"/>
              <v:textbox style="mso-fit-shape-to-text:t" inset="0,0,0,0">
                <w:txbxContent>
                  <w:p w:rsidR="005B4807" w:rsidRDefault="005B4807">
                    <w:pPr>
                      <w:pStyle w:val="ab"/>
                      <w:tabs>
                        <w:tab w:val="right" w:pos="6336"/>
                      </w:tabs>
                      <w:rPr>
                        <w:sz w:val="18"/>
                        <w:szCs w:val="18"/>
                      </w:rPr>
                    </w:pPr>
                    <w:r>
                      <w:t>ХИМИЯ. 8—9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537</w:t>
                    </w:r>
                    <w:r w:rsidR="00A15E80">
                      <w:rPr>
                        <w:b/>
                        <w:bCs/>
                        <w:sz w:val="18"/>
                        <w:szCs w:val="18"/>
                      </w:rPr>
                      <w:fldChar w:fldCharType="end"/>
                    </w:r>
                  </w:p>
                </w:txbxContent>
              </v:textbox>
              <w10:wrap anchorx="page" anchory="page"/>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72"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574</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83" o:spid="_x0000_s1072" type="#_x0000_t202" style="position:absolute;margin-left:34.7pt;margin-top:564.2pt;width:319.2pt;height:10.35pt;z-index:-44040170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574</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70" behindDoc="1" locked="0" layoutInCell="1" allowOverlap="1">
              <wp:simplePos x="0" y="0"/>
              <wp:positionH relativeFrom="page">
                <wp:posOffset>478155</wp:posOffset>
              </wp:positionH>
              <wp:positionV relativeFrom="page">
                <wp:posOffset>7168515</wp:posOffset>
              </wp:positionV>
              <wp:extent cx="4011295" cy="131445"/>
              <wp:effectExtent l="0" t="0" r="0" b="0"/>
              <wp:wrapNone/>
              <wp:docPr id="81" name="Shape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11295" cy="131445"/>
                      </a:xfrm>
                      <a:prstGeom prst="rect">
                        <a:avLst/>
                      </a:prstGeom>
                      <a:noFill/>
                    </wps:spPr>
                    <wps:txbx>
                      <w:txbxContent>
                        <w:p w:rsidR="005B4807" w:rsidRDefault="005B4807">
                          <w:pPr>
                            <w:pStyle w:val="ab"/>
                            <w:tabs>
                              <w:tab w:val="right" w:pos="6317"/>
                            </w:tabs>
                            <w:rPr>
                              <w:sz w:val="18"/>
                              <w:szCs w:val="18"/>
                            </w:rPr>
                          </w:pPr>
                          <w:r>
                            <w:t>ИЗОБРАЗИТЕЛЬНОЕ ИСКУССТВО. 5—7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573</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81" o:spid="_x0000_s1073" type="#_x0000_t202" style="position:absolute;margin-left:37.65pt;margin-top:564.45pt;width:315.85pt;height:10.35pt;z-index:-44040171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" filled="f" stroked="f">
              <v:path arrowok="t"/>
              <v:textbox style="mso-fit-shape-to-text:t" inset="0,0,0,0">
                <w:txbxContent>
                  <w:p w:rsidR="005B4807" w:rsidRDefault="005B4807">
                    <w:pPr>
                      <w:pStyle w:val="ab"/>
                      <w:tabs>
                        <w:tab w:val="right" w:pos="6317"/>
                      </w:tabs>
                      <w:rPr>
                        <w:sz w:val="18"/>
                        <w:szCs w:val="18"/>
                      </w:rPr>
                    </w:pPr>
                    <w:r>
                      <w:t>ИЗОБРАЗИТЕЛЬНОЕ ИСКУССТВО. 5—7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573</w:t>
                    </w:r>
                    <w:r w:rsidR="00A15E80">
                      <w:rPr>
                        <w:b/>
                        <w:bCs/>
                        <w:sz w:val="18"/>
                        <w:szCs w:val="18"/>
                      </w:rPr>
                      <w:fldChar w:fldCharType="end"/>
                    </w:r>
                  </w:p>
                </w:txbxContent>
              </v:textbox>
              <w10:wrap anchorx="page" anchory="page"/>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76" behindDoc="1" locked="0" layoutInCell="1" allowOverlap="1">
              <wp:simplePos x="0" y="0"/>
              <wp:positionH relativeFrom="page">
                <wp:posOffset>440690</wp:posOffset>
              </wp:positionH>
              <wp:positionV relativeFrom="page">
                <wp:posOffset>7165340</wp:posOffset>
              </wp:positionV>
              <wp:extent cx="4053840" cy="131445"/>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580</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87" o:spid="_x0000_s1074" type="#_x0000_t202" style="position:absolute;margin-left:34.7pt;margin-top:564.2pt;width:319.2pt;height:10.35pt;z-index:-44040170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" filled="f" stroked="f">
              <v:path arrowok="t"/>
              <v:textbox style="mso-fit-shape-to-text:t" inset="0,0,0,0">
                <w:txbxContent>
                  <w:p w:rsidR="005B4807" w:rsidRDefault="00A15E80">
                    <w:pPr>
                      <w:pStyle w:val="23"/>
                      <w:tabs>
                        <w:tab w:val="right" w:pos="6384"/>
                      </w:tabs>
                      <w:rPr>
                        <w:sz w:val="15"/>
                        <w:szCs w:val="15"/>
                      </w:rPr>
                    </w:pPr>
                    <w:r>
                      <w:fldChar w:fldCharType="begin"/>
                    </w:r>
                    <w:r w:rsidR="005B4807">
                      <w:instrText xml:space="preserve"> PAGE \* MERGEFORMAT </w:instrText>
                    </w:r>
                    <w:r>
                      <w:fldChar w:fldCharType="separate"/>
                    </w:r>
                    <w:r w:rsidR="00B028A5" w:rsidRPr="00B028A5">
                      <w:rPr>
                        <w:rFonts w:ascii="Arial" w:eastAsia="Arial" w:hAnsi="Arial" w:cs="Arial"/>
                        <w:b/>
                        <w:bCs/>
                        <w:noProof/>
                        <w:color w:val="231E20"/>
                        <w:sz w:val="18"/>
                        <w:szCs w:val="18"/>
                      </w:rPr>
                      <w:t>580</w:t>
                    </w:r>
                    <w:r>
                      <w:rPr>
                        <w:rFonts w:ascii="Arial" w:eastAsia="Arial" w:hAnsi="Arial" w:cs="Arial"/>
                        <w:b/>
                        <w:bCs/>
                        <w:color w:val="231E20"/>
                        <w:sz w:val="18"/>
                        <w:szCs w:val="18"/>
                      </w:rPr>
                      <w:fldChar w:fldCharType="end"/>
                    </w:r>
                    <w:r w:rsidR="005B4807">
                      <w:rPr>
                        <w:rFonts w:ascii="Arial" w:eastAsia="Arial" w:hAnsi="Arial" w:cs="Arial"/>
                        <w:b/>
                        <w:bCs/>
                        <w:color w:val="231E20"/>
                        <w:sz w:val="18"/>
                        <w:szCs w:val="18"/>
                      </w:rPr>
                      <w:tab/>
                    </w:r>
                    <w:r w:rsidR="005B4807">
                      <w:rPr>
                        <w:rFonts w:ascii="Arial" w:eastAsia="Arial" w:hAnsi="Arial" w:cs="Arial"/>
                        <w:color w:val="231E20"/>
                        <w:sz w:val="15"/>
                        <w:szCs w:val="15"/>
                      </w:rPr>
                      <w:t>Примерная рабочая программа</w:t>
                    </w:r>
                  </w:p>
                </w:txbxContent>
              </v:textbox>
              <w10:wrap anchorx="page" anchory="page"/>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74" behindDoc="1" locked="0" layoutInCell="1" allowOverlap="1">
              <wp:simplePos x="0" y="0"/>
              <wp:positionH relativeFrom="page">
                <wp:posOffset>479425</wp:posOffset>
              </wp:positionH>
              <wp:positionV relativeFrom="page">
                <wp:posOffset>7163435</wp:posOffset>
              </wp:positionV>
              <wp:extent cx="4011295" cy="131445"/>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11295" cy="131445"/>
                      </a:xfrm>
                      <a:prstGeom prst="rect">
                        <a:avLst/>
                      </a:prstGeom>
                      <a:noFill/>
                    </wps:spPr>
                    <wps:txbx>
                      <w:txbxContent>
                        <w:p w:rsidR="005B4807" w:rsidRDefault="005B4807">
                          <w:pPr>
                            <w:pStyle w:val="ab"/>
                            <w:tabs>
                              <w:tab w:val="right" w:pos="6317"/>
                            </w:tabs>
                            <w:rPr>
                              <w:sz w:val="18"/>
                              <w:szCs w:val="18"/>
                            </w:rPr>
                          </w:pPr>
                          <w:r>
                            <w:t>МУЗЫКА. 5—8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579</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85" o:spid="_x0000_s1075" type="#_x0000_t202" style="position:absolute;margin-left:37.75pt;margin-top:564.05pt;width:315.85pt;height:10.35pt;z-index:-44040170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" filled="f" stroked="f">
              <v:path arrowok="t"/>
              <v:textbox style="mso-fit-shape-to-text:t" inset="0,0,0,0">
                <w:txbxContent>
                  <w:p w:rsidR="005B4807" w:rsidRDefault="005B4807">
                    <w:pPr>
                      <w:pStyle w:val="ab"/>
                      <w:tabs>
                        <w:tab w:val="right" w:pos="6317"/>
                      </w:tabs>
                      <w:rPr>
                        <w:sz w:val="18"/>
                        <w:szCs w:val="18"/>
                      </w:rPr>
                    </w:pPr>
                    <w:r>
                      <w:t>МУЗЫКА. 5—8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579</w:t>
                    </w:r>
                    <w:r w:rsidR="00A15E80">
                      <w:rPr>
                        <w:b/>
                        <w:bCs/>
                        <w:sz w:val="18"/>
                        <w:szCs w:val="18"/>
                      </w:rPr>
                      <w:fldChar w:fldCharType="end"/>
                    </w:r>
                  </w:p>
                </w:txbxContent>
              </v:textbox>
              <w10:wrap anchorx="page" anchory="page"/>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90" behindDoc="1" locked="0" layoutInCell="1" allowOverlap="1">
              <wp:simplePos x="0" y="0"/>
              <wp:positionH relativeFrom="page">
                <wp:posOffset>476885</wp:posOffset>
              </wp:positionH>
              <wp:positionV relativeFrom="page">
                <wp:posOffset>7164070</wp:posOffset>
              </wp:positionV>
              <wp:extent cx="4023360" cy="131445"/>
              <wp:effectExtent l="0" t="0" r="0" b="0"/>
              <wp:wrapNone/>
              <wp:docPr id="141" name="Shape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3360" cy="131445"/>
                      </a:xfrm>
                      <a:prstGeom prst="rect">
                        <a:avLst/>
                      </a:prstGeom>
                      <a:noFill/>
                    </wps:spPr>
                    <wps:txbx>
                      <w:txbxContent>
                        <w:p w:rsidR="005B4807" w:rsidRDefault="00A15E80">
                          <w:pPr>
                            <w:pStyle w:val="ab"/>
                            <w:tabs>
                              <w:tab w:val="right" w:pos="6336"/>
                            </w:tabs>
                          </w:pPr>
                          <w:r>
                            <w:fldChar w:fldCharType="begin"/>
                          </w:r>
                          <w:r w:rsidR="005B4807">
                            <w:instrText xml:space="preserve"> PAGE \* MERGEFORMAT </w:instrText>
                          </w:r>
                          <w:r>
                            <w:fldChar w:fldCharType="separate"/>
                          </w:r>
                          <w:r w:rsidR="00B028A5" w:rsidRPr="00B028A5">
                            <w:rPr>
                              <w:b/>
                              <w:bCs/>
                              <w:noProof/>
                              <w:sz w:val="18"/>
                              <w:szCs w:val="18"/>
                            </w:rPr>
                            <w:t>618</w:t>
                          </w:r>
                          <w:r>
                            <w:rPr>
                              <w:b/>
                              <w:bCs/>
                              <w:sz w:val="18"/>
                              <w:szCs w:val="18"/>
                            </w:rPr>
                            <w:fldChar w:fldCharType="end"/>
                          </w:r>
                          <w:r w:rsidR="005B4807">
                            <w:rPr>
                              <w:b/>
                              <w:bCs/>
                              <w:sz w:val="18"/>
                              <w:szCs w:val="18"/>
                            </w:rPr>
                            <w:tab/>
                          </w:r>
                          <w:r w:rsidR="005B4807">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41" o:spid="_x0000_s1081" type="#_x0000_t202" style="position:absolute;margin-left:37.55pt;margin-top:564.1pt;width:316.8pt;height:10.35pt;z-index:-44040169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" filled="f" stroked="f">
              <v:path arrowok="t"/>
              <v:textbox style="mso-fit-shape-to-text:t" inset="0,0,0,0">
                <w:txbxContent>
                  <w:p w:rsidR="005B4807" w:rsidRDefault="00A15E80">
                    <w:pPr>
                      <w:pStyle w:val="ab"/>
                      <w:tabs>
                        <w:tab w:val="right" w:pos="6336"/>
                      </w:tabs>
                    </w:pPr>
                    <w:r>
                      <w:fldChar w:fldCharType="begin"/>
                    </w:r>
                    <w:r w:rsidR="005B4807">
                      <w:instrText xml:space="preserve"> PAGE \* MERGEFORMAT </w:instrText>
                    </w:r>
                    <w:r>
                      <w:fldChar w:fldCharType="separate"/>
                    </w:r>
                    <w:r w:rsidR="00B028A5" w:rsidRPr="00B028A5">
                      <w:rPr>
                        <w:b/>
                        <w:bCs/>
                        <w:noProof/>
                        <w:sz w:val="18"/>
                        <w:szCs w:val="18"/>
                      </w:rPr>
                      <w:t>618</w:t>
                    </w:r>
                    <w:r>
                      <w:rPr>
                        <w:b/>
                        <w:bCs/>
                        <w:sz w:val="18"/>
                        <w:szCs w:val="18"/>
                      </w:rPr>
                      <w:fldChar w:fldCharType="end"/>
                    </w:r>
                    <w:r w:rsidR="005B4807">
                      <w:rPr>
                        <w:b/>
                        <w:bCs/>
                        <w:sz w:val="18"/>
                        <w:szCs w:val="18"/>
                      </w:rPr>
                      <w:tab/>
                    </w:r>
                    <w:r w:rsidR="005B4807">
                      <w:t>Примерная рабочая программа</w:t>
                    </w:r>
                  </w:p>
                </w:txbxContent>
              </v:textbox>
              <w10:wrap anchorx="page" anchory="page"/>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88" behindDoc="1" locked="0" layoutInCell="1" allowOverlap="1">
              <wp:simplePos x="0" y="0"/>
              <wp:positionH relativeFrom="page">
                <wp:posOffset>480060</wp:posOffset>
              </wp:positionH>
              <wp:positionV relativeFrom="page">
                <wp:posOffset>7167245</wp:posOffset>
              </wp:positionV>
              <wp:extent cx="4014470" cy="131445"/>
              <wp:effectExtent l="0" t="0" r="0" b="0"/>
              <wp:wrapNone/>
              <wp:docPr id="139" name="Shape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14470" cy="131445"/>
                      </a:xfrm>
                      <a:prstGeom prst="rect">
                        <a:avLst/>
                      </a:prstGeom>
                      <a:noFill/>
                    </wps:spPr>
                    <wps:txbx>
                      <w:txbxContent>
                        <w:p w:rsidR="005B4807" w:rsidRDefault="005B4807">
                          <w:pPr>
                            <w:pStyle w:val="ab"/>
                            <w:tabs>
                              <w:tab w:val="right" w:pos="6322"/>
                            </w:tabs>
                            <w:rPr>
                              <w:sz w:val="18"/>
                              <w:szCs w:val="18"/>
                            </w:rPr>
                          </w:pPr>
                          <w:r>
                            <w:t>МУЗЫКА. 5—8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619</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39" o:spid="_x0000_s1082" type="#_x0000_t202" style="position:absolute;margin-left:37.8pt;margin-top:564.35pt;width:316.1pt;height:10.35pt;z-index:-4404016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" filled="f" stroked="f">
              <v:path arrowok="t"/>
              <v:textbox style="mso-fit-shape-to-text:t" inset="0,0,0,0">
                <w:txbxContent>
                  <w:p w:rsidR="005B4807" w:rsidRDefault="005B4807">
                    <w:pPr>
                      <w:pStyle w:val="ab"/>
                      <w:tabs>
                        <w:tab w:val="right" w:pos="6322"/>
                      </w:tabs>
                      <w:rPr>
                        <w:sz w:val="18"/>
                        <w:szCs w:val="18"/>
                      </w:rPr>
                    </w:pPr>
                    <w:r>
                      <w:t>МУЗЫКА. 5—8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619</w:t>
                    </w:r>
                    <w:r w:rsidR="00A15E80">
                      <w:rPr>
                        <w:b/>
                        <w:bCs/>
                        <w:sz w:val="18"/>
                        <w:szCs w:val="18"/>
                      </w:rPr>
                      <w:fldChar w:fldCharType="end"/>
                    </w:r>
                  </w:p>
                </w:txbxContent>
              </v:textbox>
              <w10:wrap anchorx="page" anchory="page"/>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94" behindDoc="1" locked="0" layoutInCell="1" allowOverlap="1">
              <wp:simplePos x="0" y="0"/>
              <wp:positionH relativeFrom="page">
                <wp:posOffset>476885</wp:posOffset>
              </wp:positionH>
              <wp:positionV relativeFrom="page">
                <wp:posOffset>7164070</wp:posOffset>
              </wp:positionV>
              <wp:extent cx="4023360" cy="131445"/>
              <wp:effectExtent l="0" t="0" r="0" b="0"/>
              <wp:wrapNone/>
              <wp:docPr id="145" name="Shape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3360" cy="131445"/>
                      </a:xfrm>
                      <a:prstGeom prst="rect">
                        <a:avLst/>
                      </a:prstGeom>
                      <a:noFill/>
                    </wps:spPr>
                    <wps:txbx>
                      <w:txbxContent>
                        <w:p w:rsidR="005B4807" w:rsidRDefault="00A15E80">
                          <w:pPr>
                            <w:pStyle w:val="ab"/>
                            <w:tabs>
                              <w:tab w:val="right" w:pos="6336"/>
                            </w:tabs>
                          </w:pPr>
                          <w:r>
                            <w:fldChar w:fldCharType="begin"/>
                          </w:r>
                          <w:r w:rsidR="005B4807">
                            <w:instrText xml:space="preserve"> PAGE \* MERGEFORMAT </w:instrText>
                          </w:r>
                          <w:r>
                            <w:fldChar w:fldCharType="separate"/>
                          </w:r>
                          <w:r w:rsidR="00B028A5" w:rsidRPr="00B028A5">
                            <w:rPr>
                              <w:b/>
                              <w:bCs/>
                              <w:noProof/>
                              <w:sz w:val="18"/>
                              <w:szCs w:val="18"/>
                            </w:rPr>
                            <w:t>654</w:t>
                          </w:r>
                          <w:r>
                            <w:rPr>
                              <w:b/>
                              <w:bCs/>
                              <w:sz w:val="18"/>
                              <w:szCs w:val="18"/>
                            </w:rPr>
                            <w:fldChar w:fldCharType="end"/>
                          </w:r>
                          <w:r w:rsidR="005B4807">
                            <w:rPr>
                              <w:b/>
                              <w:bCs/>
                              <w:sz w:val="18"/>
                              <w:szCs w:val="18"/>
                            </w:rPr>
                            <w:tab/>
                          </w:r>
                          <w:r w:rsidR="005B4807">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45" o:spid="_x0000_s1083" type="#_x0000_t202" style="position:absolute;margin-left:37.55pt;margin-top:564.1pt;width:316.8pt;height:10.35pt;z-index:-44040168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" filled="f" stroked="f">
              <v:path arrowok="t"/>
              <v:textbox style="mso-fit-shape-to-text:t" inset="0,0,0,0">
                <w:txbxContent>
                  <w:p w:rsidR="005B4807" w:rsidRDefault="00A15E80">
                    <w:pPr>
                      <w:pStyle w:val="ab"/>
                      <w:tabs>
                        <w:tab w:val="right" w:pos="6336"/>
                      </w:tabs>
                    </w:pPr>
                    <w:r>
                      <w:fldChar w:fldCharType="begin"/>
                    </w:r>
                    <w:r w:rsidR="005B4807">
                      <w:instrText xml:space="preserve"> PAGE \* MERGEFORMAT </w:instrText>
                    </w:r>
                    <w:r>
                      <w:fldChar w:fldCharType="separate"/>
                    </w:r>
                    <w:r w:rsidR="00B028A5" w:rsidRPr="00B028A5">
                      <w:rPr>
                        <w:b/>
                        <w:bCs/>
                        <w:noProof/>
                        <w:sz w:val="18"/>
                        <w:szCs w:val="18"/>
                      </w:rPr>
                      <w:t>654</w:t>
                    </w:r>
                    <w:r>
                      <w:rPr>
                        <w:b/>
                        <w:bCs/>
                        <w:sz w:val="18"/>
                        <w:szCs w:val="18"/>
                      </w:rPr>
                      <w:fldChar w:fldCharType="end"/>
                    </w:r>
                    <w:r w:rsidR="005B4807">
                      <w:rPr>
                        <w:b/>
                        <w:bCs/>
                        <w:sz w:val="18"/>
                        <w:szCs w:val="18"/>
                      </w:rPr>
                      <w:tab/>
                    </w:r>
                    <w:r w:rsidR="005B4807">
                      <w:t>Примерная рабочая программа</w:t>
                    </w:r>
                  </w:p>
                </w:txbxContent>
              </v:textbox>
              <w10:wrap anchorx="page" anchory="page"/>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92" behindDoc="1" locked="0" layoutInCell="1" allowOverlap="1">
              <wp:simplePos x="0" y="0"/>
              <wp:positionH relativeFrom="page">
                <wp:posOffset>467995</wp:posOffset>
              </wp:positionH>
              <wp:positionV relativeFrom="page">
                <wp:posOffset>7099300</wp:posOffset>
              </wp:positionV>
              <wp:extent cx="4023360" cy="131445"/>
              <wp:effectExtent l="0" t="0" r="0" b="0"/>
              <wp:wrapNone/>
              <wp:docPr id="143" name="Shape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3360" cy="131445"/>
                      </a:xfrm>
                      <a:prstGeom prst="rect">
                        <a:avLst/>
                      </a:prstGeom>
                      <a:noFill/>
                    </wps:spPr>
                    <wps:txbx>
                      <w:txbxContent>
                        <w:p w:rsidR="005B4807" w:rsidRDefault="005B4807">
                          <w:pPr>
                            <w:pStyle w:val="ab"/>
                            <w:tabs>
                              <w:tab w:val="right" w:pos="6336"/>
                            </w:tabs>
                            <w:rPr>
                              <w:sz w:val="18"/>
                              <w:szCs w:val="18"/>
                            </w:rPr>
                          </w:pPr>
                          <w:r>
                            <w:t>ТЕХНОЛОГИЯ. 5—9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653</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43" o:spid="_x0000_s1084" type="#_x0000_t202" style="position:absolute;margin-left:36.85pt;margin-top:559pt;width:316.8pt;height:10.35pt;z-index:-4404016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" filled="f" stroked="f">
              <v:path arrowok="t"/>
              <v:textbox style="mso-fit-shape-to-text:t" inset="0,0,0,0">
                <w:txbxContent>
                  <w:p w:rsidR="005B4807" w:rsidRDefault="005B4807">
                    <w:pPr>
                      <w:pStyle w:val="ab"/>
                      <w:tabs>
                        <w:tab w:val="right" w:pos="6336"/>
                      </w:tabs>
                      <w:rPr>
                        <w:sz w:val="18"/>
                        <w:szCs w:val="18"/>
                      </w:rPr>
                    </w:pPr>
                    <w:r>
                      <w:t>ТЕХНОЛОГИЯ. 5—9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653</w:t>
                    </w:r>
                    <w:r w:rsidR="00A15E80">
                      <w:rPr>
                        <w:b/>
                        <w:bCs/>
                        <w:sz w:val="18"/>
                        <w:szCs w:val="18"/>
                      </w:rPr>
                      <w:fldChar w:fldCharType="end"/>
                    </w:r>
                  </w:p>
                </w:txbxContent>
              </v:textbox>
              <w10:wrap anchorx="page" anchory="page"/>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98" behindDoc="1" locked="0" layoutInCell="1" allowOverlap="1">
              <wp:simplePos x="0" y="0"/>
              <wp:positionH relativeFrom="page">
                <wp:posOffset>476885</wp:posOffset>
              </wp:positionH>
              <wp:positionV relativeFrom="page">
                <wp:posOffset>7164070</wp:posOffset>
              </wp:positionV>
              <wp:extent cx="4023360" cy="131445"/>
              <wp:effectExtent l="0" t="0" r="0" b="0"/>
              <wp:wrapNone/>
              <wp:docPr id="149" name="Shape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3360" cy="131445"/>
                      </a:xfrm>
                      <a:prstGeom prst="rect">
                        <a:avLst/>
                      </a:prstGeom>
                      <a:noFill/>
                    </wps:spPr>
                    <wps:txbx>
                      <w:txbxContent>
                        <w:p w:rsidR="005B4807" w:rsidRDefault="00A15E80">
                          <w:pPr>
                            <w:pStyle w:val="ab"/>
                            <w:tabs>
                              <w:tab w:val="right" w:pos="6336"/>
                            </w:tabs>
                          </w:pPr>
                          <w:r>
                            <w:fldChar w:fldCharType="begin"/>
                          </w:r>
                          <w:r w:rsidR="005B4807">
                            <w:instrText xml:space="preserve"> PAGE \* MERGEFORMAT </w:instrText>
                          </w:r>
                          <w:r>
                            <w:fldChar w:fldCharType="separate"/>
                          </w:r>
                          <w:r w:rsidR="005B4807" w:rsidRPr="00B64AAF">
                            <w:rPr>
                              <w:b/>
                              <w:bCs/>
                              <w:noProof/>
                              <w:sz w:val="18"/>
                              <w:szCs w:val="18"/>
                            </w:rPr>
                            <w:t>856</w:t>
                          </w:r>
                          <w:r>
                            <w:rPr>
                              <w:b/>
                              <w:bCs/>
                              <w:sz w:val="18"/>
                              <w:szCs w:val="18"/>
                            </w:rPr>
                            <w:fldChar w:fldCharType="end"/>
                          </w:r>
                          <w:r w:rsidR="005B4807">
                            <w:rPr>
                              <w:b/>
                              <w:bCs/>
                              <w:sz w:val="18"/>
                              <w:szCs w:val="18"/>
                            </w:rPr>
                            <w:tab/>
                          </w:r>
                          <w:r w:rsidR="005B4807">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49" o:spid="_x0000_s1085" type="#_x0000_t202" style="position:absolute;margin-left:37.55pt;margin-top:564.1pt;width:316.8pt;height:10.35pt;z-index:-44040168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" filled="f" stroked="f">
              <v:path arrowok="t"/>
              <v:textbox style="mso-fit-shape-to-text:t" inset="0,0,0,0">
                <w:txbxContent>
                  <w:p w:rsidR="005B4807" w:rsidRDefault="00A15E80">
                    <w:pPr>
                      <w:pStyle w:val="ab"/>
                      <w:tabs>
                        <w:tab w:val="right" w:pos="6336"/>
                      </w:tabs>
                    </w:pPr>
                    <w:r>
                      <w:fldChar w:fldCharType="begin"/>
                    </w:r>
                    <w:r w:rsidR="005B4807">
                      <w:instrText xml:space="preserve"> PAGE \* MERGEFORMAT </w:instrText>
                    </w:r>
                    <w:r>
                      <w:fldChar w:fldCharType="separate"/>
                    </w:r>
                    <w:r w:rsidR="005B4807" w:rsidRPr="00B64AAF">
                      <w:rPr>
                        <w:b/>
                        <w:bCs/>
                        <w:noProof/>
                        <w:sz w:val="18"/>
                        <w:szCs w:val="18"/>
                      </w:rPr>
                      <w:t>856</w:t>
                    </w:r>
                    <w:r>
                      <w:rPr>
                        <w:b/>
                        <w:bCs/>
                        <w:sz w:val="18"/>
                        <w:szCs w:val="18"/>
                      </w:rPr>
                      <w:fldChar w:fldCharType="end"/>
                    </w:r>
                    <w:r w:rsidR="005B4807">
                      <w:rPr>
                        <w:b/>
                        <w:bCs/>
                        <w:sz w:val="18"/>
                        <w:szCs w:val="18"/>
                      </w:rPr>
                      <w:tab/>
                    </w:r>
                    <w:r w:rsidR="005B4807">
                      <w:t>Примерная рабочая программа</w:t>
                    </w:r>
                  </w:p>
                </w:txbxContent>
              </v:textbox>
              <w10:wrap anchorx="page" anchory="page"/>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96" behindDoc="1" locked="0" layoutInCell="1" allowOverlap="1">
              <wp:simplePos x="0" y="0"/>
              <wp:positionH relativeFrom="page">
                <wp:posOffset>476885</wp:posOffset>
              </wp:positionH>
              <wp:positionV relativeFrom="page">
                <wp:posOffset>7164070</wp:posOffset>
              </wp:positionV>
              <wp:extent cx="4023360" cy="109855"/>
              <wp:effectExtent l="0" t="0" r="0" b="0"/>
              <wp:wrapNone/>
              <wp:docPr id="147" name="Shape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3360" cy="109855"/>
                      </a:xfrm>
                      <a:prstGeom prst="rect">
                        <a:avLst/>
                      </a:prstGeom>
                      <a:noFill/>
                    </wps:spPr>
                    <wps:txbx>
                      <w:txbxContent>
                        <w:p w:rsidR="005B4807" w:rsidRDefault="00A15E80">
                          <w:pPr>
                            <w:pStyle w:val="ab"/>
                            <w:tabs>
                              <w:tab w:val="right" w:pos="6336"/>
                            </w:tabs>
                          </w:pPr>
                          <w:r>
                            <w:fldChar w:fldCharType="begin"/>
                          </w:r>
                          <w:r w:rsidR="005B4807">
                            <w:instrText xml:space="preserve"> PAGE \* MERGEFORMAT </w:instrText>
                          </w:r>
                          <w:r>
                            <w:fldChar w:fldCharType="separate"/>
                          </w:r>
                          <w:r w:rsidR="00B028A5" w:rsidRPr="00B028A5">
                            <w:rPr>
                              <w:b/>
                              <w:bCs/>
                              <w:noProof/>
                              <w:sz w:val="18"/>
                              <w:szCs w:val="18"/>
                            </w:rPr>
                            <w:t>657</w:t>
                          </w:r>
                          <w:r>
                            <w:rPr>
                              <w:b/>
                              <w:bCs/>
                              <w:sz w:val="18"/>
                              <w:szCs w:val="18"/>
                            </w:rPr>
                            <w:fldChar w:fldCharType="end"/>
                          </w:r>
                          <w:r w:rsidR="005B4807">
                            <w:rPr>
                              <w:b/>
                              <w:bCs/>
                              <w:sz w:val="18"/>
                              <w:szCs w:val="18"/>
                            </w:rPr>
                            <w:tab/>
                          </w:r>
                          <w:r w:rsidR="005B4807">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47" o:spid="_x0000_s1086" type="#_x0000_t202" style="position:absolute;margin-left:37.55pt;margin-top:564.1pt;width:316.8pt;height:8.65pt;z-index:-44040168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" filled="f" stroked="f">
              <v:path arrowok="t"/>
              <v:textbox style="mso-fit-shape-to-text:t" inset="0,0,0,0">
                <w:txbxContent>
                  <w:p w:rsidR="005B4807" w:rsidRDefault="00A15E80">
                    <w:pPr>
                      <w:pStyle w:val="ab"/>
                      <w:tabs>
                        <w:tab w:val="right" w:pos="6336"/>
                      </w:tabs>
                    </w:pPr>
                    <w:r>
                      <w:fldChar w:fldCharType="begin"/>
                    </w:r>
                    <w:r w:rsidR="005B4807">
                      <w:instrText xml:space="preserve"> PAGE \* MERGEFORMAT </w:instrText>
                    </w:r>
                    <w:r>
                      <w:fldChar w:fldCharType="separate"/>
                    </w:r>
                    <w:r w:rsidR="00B028A5" w:rsidRPr="00B028A5">
                      <w:rPr>
                        <w:b/>
                        <w:bCs/>
                        <w:noProof/>
                        <w:sz w:val="18"/>
                        <w:szCs w:val="18"/>
                      </w:rPr>
                      <w:t>657</w:t>
                    </w:r>
                    <w:r>
                      <w:rPr>
                        <w:b/>
                        <w:bCs/>
                        <w:sz w:val="18"/>
                        <w:szCs w:val="18"/>
                      </w:rPr>
                      <w:fldChar w:fldCharType="end"/>
                    </w:r>
                    <w:r w:rsidR="005B4807">
                      <w:rPr>
                        <w:b/>
                        <w:bCs/>
                        <w:sz w:val="18"/>
                        <w:szCs w:val="18"/>
                      </w:rPr>
                      <w:tab/>
                    </w:r>
                    <w:r w:rsidR="005B4807">
                      <w:t>Примерная рабочая программа</w:t>
                    </w:r>
                  </w:p>
                </w:txbxContent>
              </v:textbox>
              <w10:wrap anchorx="page" anchory="page"/>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802" behindDoc="1" locked="0" layoutInCell="1" allowOverlap="1">
              <wp:simplePos x="0" y="0"/>
              <wp:positionH relativeFrom="page">
                <wp:posOffset>476250</wp:posOffset>
              </wp:positionH>
              <wp:positionV relativeFrom="page">
                <wp:posOffset>7084060</wp:posOffset>
              </wp:positionV>
              <wp:extent cx="4020185" cy="131445"/>
              <wp:effectExtent l="0" t="0" r="0" b="0"/>
              <wp:wrapNone/>
              <wp:docPr id="157" name="Shape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0185" cy="131445"/>
                      </a:xfrm>
                      <a:prstGeom prst="rect">
                        <a:avLst/>
                      </a:prstGeom>
                      <a:noFill/>
                    </wps:spPr>
                    <wps:txbx>
                      <w:txbxContent>
                        <w:p w:rsidR="005B4807" w:rsidRDefault="00A15E80">
                          <w:pPr>
                            <w:pStyle w:val="ab"/>
                            <w:tabs>
                              <w:tab w:val="right" w:pos="6331"/>
                            </w:tabs>
                          </w:pPr>
                          <w:r>
                            <w:fldChar w:fldCharType="begin"/>
                          </w:r>
                          <w:r w:rsidR="005B4807">
                            <w:instrText xml:space="preserve"> PAGE \* MERGEFORMAT </w:instrText>
                          </w:r>
                          <w:r>
                            <w:fldChar w:fldCharType="separate"/>
                          </w:r>
                          <w:r w:rsidR="00B028A5" w:rsidRPr="00B028A5">
                            <w:rPr>
                              <w:b/>
                              <w:bCs/>
                              <w:noProof/>
                              <w:sz w:val="18"/>
                              <w:szCs w:val="18"/>
                            </w:rPr>
                            <w:t>690</w:t>
                          </w:r>
                          <w:r>
                            <w:rPr>
                              <w:b/>
                              <w:bCs/>
                              <w:sz w:val="18"/>
                              <w:szCs w:val="18"/>
                            </w:rPr>
                            <w:fldChar w:fldCharType="end"/>
                          </w:r>
                          <w:r w:rsidR="005B4807">
                            <w:rPr>
                              <w:b/>
                              <w:bCs/>
                              <w:sz w:val="18"/>
                              <w:szCs w:val="18"/>
                            </w:rPr>
                            <w:tab/>
                          </w:r>
                          <w:r w:rsidR="005B4807">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57" o:spid="_x0000_s1087" type="#_x0000_t202" style="position:absolute;margin-left:37.5pt;margin-top:557.8pt;width:316.55pt;height:10.35pt;z-index:-44040167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" filled="f" stroked="f">
              <v:path arrowok="t"/>
              <v:textbox style="mso-fit-shape-to-text:t" inset="0,0,0,0">
                <w:txbxContent>
                  <w:p w:rsidR="005B4807" w:rsidRDefault="00A15E80">
                    <w:pPr>
                      <w:pStyle w:val="ab"/>
                      <w:tabs>
                        <w:tab w:val="right" w:pos="6331"/>
                      </w:tabs>
                    </w:pPr>
                    <w:r>
                      <w:fldChar w:fldCharType="begin"/>
                    </w:r>
                    <w:r w:rsidR="005B4807">
                      <w:instrText xml:space="preserve"> PAGE \* MERGEFORMAT </w:instrText>
                    </w:r>
                    <w:r>
                      <w:fldChar w:fldCharType="separate"/>
                    </w:r>
                    <w:r w:rsidR="00B028A5" w:rsidRPr="00B028A5">
                      <w:rPr>
                        <w:b/>
                        <w:bCs/>
                        <w:noProof/>
                        <w:sz w:val="18"/>
                        <w:szCs w:val="18"/>
                      </w:rPr>
                      <w:t>690</w:t>
                    </w:r>
                    <w:r>
                      <w:rPr>
                        <w:b/>
                        <w:bCs/>
                        <w:sz w:val="18"/>
                        <w:szCs w:val="18"/>
                      </w:rPr>
                      <w:fldChar w:fldCharType="end"/>
                    </w:r>
                    <w:r w:rsidR="005B4807">
                      <w:rPr>
                        <w:b/>
                        <w:bCs/>
                        <w:sz w:val="18"/>
                        <w:szCs w:val="18"/>
                      </w:rPr>
                      <w:tab/>
                    </w:r>
                    <w:r w:rsidR="005B4807">
                      <w:t>Примерная рабочая программа</w:t>
                    </w:r>
                  </w:p>
                </w:txbxContent>
              </v:textbox>
              <w10:wrap anchorx="page" anchory="page"/>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800" behindDoc="1" locked="0" layoutInCell="1" allowOverlap="1">
              <wp:simplePos x="0" y="0"/>
              <wp:positionH relativeFrom="page">
                <wp:posOffset>471805</wp:posOffset>
              </wp:positionH>
              <wp:positionV relativeFrom="page">
                <wp:posOffset>7084060</wp:posOffset>
              </wp:positionV>
              <wp:extent cx="4017010" cy="131445"/>
              <wp:effectExtent l="0" t="0" r="0" b="0"/>
              <wp:wrapNone/>
              <wp:docPr id="155" name="Shape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17010" cy="131445"/>
                      </a:xfrm>
                      <a:prstGeom prst="rect">
                        <a:avLst/>
                      </a:prstGeom>
                      <a:noFill/>
                    </wps:spPr>
                    <wps:txbx>
                      <w:txbxContent>
                        <w:p w:rsidR="005B4807" w:rsidRDefault="005B4807">
                          <w:pPr>
                            <w:pStyle w:val="ab"/>
                            <w:tabs>
                              <w:tab w:val="right" w:pos="6326"/>
                            </w:tabs>
                            <w:rPr>
                              <w:sz w:val="18"/>
                              <w:szCs w:val="18"/>
                            </w:rPr>
                          </w:pPr>
                          <w:r>
                            <w:t>ФИЗИЧЕСКАЯ КУЛЬТУРА. 5—9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689</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55" o:spid="_x0000_s1088" type="#_x0000_t202" style="position:absolute;margin-left:37.15pt;margin-top:557.8pt;width:316.3pt;height:10.35pt;z-index:-44040168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" filled="f" stroked="f">
              <v:path arrowok="t"/>
              <v:textbox style="mso-fit-shape-to-text:t" inset="0,0,0,0">
                <w:txbxContent>
                  <w:p w:rsidR="005B4807" w:rsidRDefault="005B4807">
                    <w:pPr>
                      <w:pStyle w:val="ab"/>
                      <w:tabs>
                        <w:tab w:val="right" w:pos="6326"/>
                      </w:tabs>
                      <w:rPr>
                        <w:sz w:val="18"/>
                        <w:szCs w:val="18"/>
                      </w:rPr>
                    </w:pPr>
                    <w:r>
                      <w:t>ФИЗИЧЕСКАЯ КУЛЬТУРА. 5—9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689</w:t>
                    </w:r>
                    <w:r w:rsidR="00A15E80">
                      <w:rPr>
                        <w:b/>
                        <w:bCs/>
                        <w:sz w:val="18"/>
                        <w:szCs w:val="18"/>
                      </w:rPr>
                      <w:fldChar w:fldCharType="end"/>
                    </w:r>
                  </w:p>
                </w:txbxContent>
              </v:textbox>
              <w10:wrap anchorx="page" anchory="page"/>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806" behindDoc="1" locked="0" layoutInCell="1" allowOverlap="1">
              <wp:simplePos x="0" y="0"/>
              <wp:positionH relativeFrom="page">
                <wp:posOffset>476250</wp:posOffset>
              </wp:positionH>
              <wp:positionV relativeFrom="page">
                <wp:posOffset>7084060</wp:posOffset>
              </wp:positionV>
              <wp:extent cx="4020185" cy="131445"/>
              <wp:effectExtent l="0" t="0" r="0" b="0"/>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0185" cy="131445"/>
                      </a:xfrm>
                      <a:prstGeom prst="rect">
                        <a:avLst/>
                      </a:prstGeom>
                      <a:noFill/>
                    </wps:spPr>
                    <wps:txbx>
                      <w:txbxContent>
                        <w:p w:rsidR="005B4807" w:rsidRDefault="00A15E80">
                          <w:pPr>
                            <w:pStyle w:val="ab"/>
                            <w:tabs>
                              <w:tab w:val="right" w:pos="6331"/>
                            </w:tabs>
                          </w:pPr>
                          <w:r>
                            <w:fldChar w:fldCharType="begin"/>
                          </w:r>
                          <w:r w:rsidR="005B4807">
                            <w:instrText xml:space="preserve"> PAGE \* MERGEFORMAT </w:instrText>
                          </w:r>
                          <w:r>
                            <w:fldChar w:fldCharType="separate"/>
                          </w:r>
                          <w:r w:rsidR="00B028A5" w:rsidRPr="00B028A5">
                            <w:rPr>
                              <w:b/>
                              <w:bCs/>
                              <w:noProof/>
                              <w:sz w:val="18"/>
                              <w:szCs w:val="18"/>
                            </w:rPr>
                            <w:t>714</w:t>
                          </w:r>
                          <w:r>
                            <w:rPr>
                              <w:b/>
                              <w:bCs/>
                              <w:sz w:val="18"/>
                              <w:szCs w:val="18"/>
                            </w:rPr>
                            <w:fldChar w:fldCharType="end"/>
                          </w:r>
                          <w:r w:rsidR="005B4807">
                            <w:rPr>
                              <w:b/>
                              <w:bCs/>
                              <w:sz w:val="18"/>
                              <w:szCs w:val="18"/>
                            </w:rPr>
                            <w:tab/>
                          </w:r>
                          <w:r w:rsidR="005B4807">
                            <w:t>Примерная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61" o:spid="_x0000_s1089" type="#_x0000_t202" style="position:absolute;margin-left:37.5pt;margin-top:557.8pt;width:316.55pt;height:10.35pt;z-index:-44040167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" filled="f" stroked="f">
              <v:path arrowok="t"/>
              <v:textbox style="mso-fit-shape-to-text:t" inset="0,0,0,0">
                <w:txbxContent>
                  <w:p w:rsidR="005B4807" w:rsidRDefault="00A15E80">
                    <w:pPr>
                      <w:pStyle w:val="ab"/>
                      <w:tabs>
                        <w:tab w:val="right" w:pos="6331"/>
                      </w:tabs>
                    </w:pPr>
                    <w:r>
                      <w:fldChar w:fldCharType="begin"/>
                    </w:r>
                    <w:r w:rsidR="005B4807">
                      <w:instrText xml:space="preserve"> PAGE \* MERGEFORMAT </w:instrText>
                    </w:r>
                    <w:r>
                      <w:fldChar w:fldCharType="separate"/>
                    </w:r>
                    <w:r w:rsidR="00B028A5" w:rsidRPr="00B028A5">
                      <w:rPr>
                        <w:b/>
                        <w:bCs/>
                        <w:noProof/>
                        <w:sz w:val="18"/>
                        <w:szCs w:val="18"/>
                      </w:rPr>
                      <w:t>714</w:t>
                    </w:r>
                    <w:r>
                      <w:rPr>
                        <w:b/>
                        <w:bCs/>
                        <w:sz w:val="18"/>
                        <w:szCs w:val="18"/>
                      </w:rPr>
                      <w:fldChar w:fldCharType="end"/>
                    </w:r>
                    <w:r w:rsidR="005B4807">
                      <w:rPr>
                        <w:b/>
                        <w:bCs/>
                        <w:sz w:val="18"/>
                        <w:szCs w:val="18"/>
                      </w:rPr>
                      <w:tab/>
                    </w:r>
                    <w:r w:rsidR="005B4807">
                      <w:t>Примерная рабочая программа</w:t>
                    </w:r>
                  </w:p>
                </w:txbxContent>
              </v:textbox>
              <w10:wrap anchorx="page" anchory="page"/>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804" behindDoc="1" locked="0" layoutInCell="1" allowOverlap="1">
              <wp:simplePos x="0" y="0"/>
              <wp:positionH relativeFrom="page">
                <wp:posOffset>473710</wp:posOffset>
              </wp:positionH>
              <wp:positionV relativeFrom="page">
                <wp:posOffset>7080885</wp:posOffset>
              </wp:positionV>
              <wp:extent cx="4053840" cy="131445"/>
              <wp:effectExtent l="0" t="0" r="0" b="0"/>
              <wp:wrapNone/>
              <wp:docPr id="159" name="Shape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rsidR="005B4807" w:rsidRDefault="005B4807">
                          <w:pPr>
                            <w:pStyle w:val="ab"/>
                            <w:tabs>
                              <w:tab w:val="right" w:pos="6384"/>
                            </w:tabs>
                            <w:rPr>
                              <w:sz w:val="18"/>
                              <w:szCs w:val="18"/>
                            </w:rPr>
                          </w:pPr>
                          <w:r>
                            <w:t>ОБЖ. 8—9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713</w:t>
                          </w:r>
                          <w:r w:rsidR="00A15E80">
                            <w:rPr>
                              <w:b/>
                              <w:bCs/>
                              <w:sz w:val="18"/>
                              <w:szCs w:val="18"/>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59" o:spid="_x0000_s1090" type="#_x0000_t202" style="position:absolute;margin-left:37.3pt;margin-top:557.55pt;width:319.2pt;height:10.35pt;z-index:-44040167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" filled="f" stroked="f">
              <v:path arrowok="t"/>
              <v:textbox style="mso-fit-shape-to-text:t" inset="0,0,0,0">
                <w:txbxContent>
                  <w:p w:rsidR="005B4807" w:rsidRDefault="005B4807">
                    <w:pPr>
                      <w:pStyle w:val="ab"/>
                      <w:tabs>
                        <w:tab w:val="right" w:pos="6384"/>
                      </w:tabs>
                      <w:rPr>
                        <w:sz w:val="18"/>
                        <w:szCs w:val="18"/>
                      </w:rPr>
                    </w:pPr>
                    <w:r>
                      <w:t>ОБЖ. 8—9 классы</w:t>
                    </w:r>
                    <w:r>
                      <w:tab/>
                    </w:r>
                    <w:r w:rsidR="00A15E80">
                      <w:fldChar w:fldCharType="begin"/>
                    </w:r>
                    <w:r>
                      <w:instrText xml:space="preserve"> PAGE \* MERGEFORMAT </w:instrText>
                    </w:r>
                    <w:r w:rsidR="00A15E80">
                      <w:fldChar w:fldCharType="separate"/>
                    </w:r>
                    <w:r w:rsidR="00B028A5" w:rsidRPr="00B028A5">
                      <w:rPr>
                        <w:b/>
                        <w:bCs/>
                        <w:noProof/>
                        <w:sz w:val="18"/>
                        <w:szCs w:val="18"/>
                      </w:rPr>
                      <w:t>713</w:t>
                    </w:r>
                    <w:r w:rsidR="00A15E80">
                      <w:rPr>
                        <w:b/>
                        <w:bCs/>
                        <w:sz w:val="18"/>
                        <w:szCs w:val="18"/>
                      </w:rPr>
                      <w:fldChar w:fldCharType="end"/>
                    </w:r>
                  </w:p>
                </w:txbxContent>
              </v:textbox>
              <w10:wrap anchorx="page" anchory="page"/>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810" behindDoc="1" locked="0" layoutInCell="1" allowOverlap="1">
              <wp:simplePos x="0" y="0"/>
              <wp:positionH relativeFrom="page">
                <wp:posOffset>477520</wp:posOffset>
              </wp:positionH>
              <wp:positionV relativeFrom="page">
                <wp:posOffset>7082790</wp:posOffset>
              </wp:positionV>
              <wp:extent cx="3964940" cy="131445"/>
              <wp:effectExtent l="0" t="0" r="0" b="0"/>
              <wp:wrapNone/>
              <wp:docPr id="165" name="Shape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4940" cy="131445"/>
                      </a:xfrm>
                      <a:prstGeom prst="rect">
                        <a:avLst/>
                      </a:prstGeom>
                      <a:noFill/>
                    </wps:spPr>
                    <wps:txbx>
                      <w:txbxContent>
                        <w:p w:rsidR="005B4807" w:rsidRDefault="00A15E80">
                          <w:pPr>
                            <w:pStyle w:val="ab"/>
                          </w:pPr>
                          <w:r>
                            <w:fldChar w:fldCharType="begin"/>
                          </w:r>
                          <w:r w:rsidR="005B4807">
                            <w:instrText xml:space="preserve"> PAGE \* MERGEFORMAT </w:instrText>
                          </w:r>
                          <w:r>
                            <w:fldChar w:fldCharType="separate"/>
                          </w:r>
                          <w:r w:rsidR="00B028A5" w:rsidRPr="00B028A5">
                            <w:rPr>
                              <w:b/>
                              <w:bCs/>
                              <w:noProof/>
                              <w:sz w:val="18"/>
                              <w:szCs w:val="18"/>
                            </w:rPr>
                            <w:t>808</w:t>
                          </w:r>
                          <w:r>
                            <w:rPr>
                              <w:b/>
                              <w:bCs/>
                              <w:sz w:val="18"/>
                              <w:szCs w:val="18"/>
                            </w:rPr>
                            <w:fldChar w:fldCharType="end"/>
                          </w:r>
                          <w:r w:rsidR="005B4807">
                            <w:rPr>
                              <w:b/>
                              <w:bCs/>
                              <w:sz w:val="18"/>
                              <w:szCs w:val="18"/>
                            </w:rPr>
                            <w:t xml:space="preserve"> </w:t>
                          </w:r>
                          <w:r w:rsidR="005B4807">
                            <w:t>Примерная основная образовательная программа основного общего образования</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65" o:spid="_x0000_s1091" type="#_x0000_t202" style="position:absolute;margin-left:37.6pt;margin-top:557.7pt;width:312.2pt;height:10.35pt;z-index:-440401670;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" filled="f" stroked="f">
              <v:path arrowok="t"/>
              <v:textbox style="mso-fit-shape-to-text:t" inset="0,0,0,0">
                <w:txbxContent>
                  <w:p w:rsidR="005B4807" w:rsidRDefault="00A15E80">
                    <w:pPr>
                      <w:pStyle w:val="ab"/>
                    </w:pPr>
                    <w:r>
                      <w:fldChar w:fldCharType="begin"/>
                    </w:r>
                    <w:r w:rsidR="005B4807">
                      <w:instrText xml:space="preserve"> PAGE \* MERGEFORMAT </w:instrText>
                    </w:r>
                    <w:r>
                      <w:fldChar w:fldCharType="separate"/>
                    </w:r>
                    <w:r w:rsidR="00B028A5" w:rsidRPr="00B028A5">
                      <w:rPr>
                        <w:b/>
                        <w:bCs/>
                        <w:noProof/>
                        <w:sz w:val="18"/>
                        <w:szCs w:val="18"/>
                      </w:rPr>
                      <w:t>808</w:t>
                    </w:r>
                    <w:r>
                      <w:rPr>
                        <w:b/>
                        <w:bCs/>
                        <w:sz w:val="18"/>
                        <w:szCs w:val="18"/>
                      </w:rPr>
                      <w:fldChar w:fldCharType="end"/>
                    </w:r>
                    <w:r w:rsidR="005B4807">
                      <w:rPr>
                        <w:b/>
                        <w:bCs/>
                        <w:sz w:val="18"/>
                        <w:szCs w:val="18"/>
                      </w:rPr>
                      <w:t xml:space="preserve"> </w:t>
                    </w:r>
                    <w:r w:rsidR="005B4807">
                      <w:t>Примерная основная образовательная программа основного общего образования</w:t>
                    </w:r>
                  </w:p>
                </w:txbxContent>
              </v:textbox>
              <w10:wrap anchorx="page" anchory="page"/>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808" behindDoc="1" locked="0" layoutInCell="1" allowOverlap="1">
              <wp:simplePos x="0" y="0"/>
              <wp:positionH relativeFrom="page">
                <wp:posOffset>480695</wp:posOffset>
              </wp:positionH>
              <wp:positionV relativeFrom="page">
                <wp:posOffset>7082790</wp:posOffset>
              </wp:positionV>
              <wp:extent cx="3959225" cy="131445"/>
              <wp:effectExtent l="0" t="0" r="0" b="0"/>
              <wp:wrapNone/>
              <wp:docPr id="163" name="Shape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59225" cy="131445"/>
                      </a:xfrm>
                      <a:prstGeom prst="rect">
                        <a:avLst/>
                      </a:prstGeom>
                      <a:noFill/>
                    </wps:spPr>
                    <wps:txbx>
                      <w:txbxContent>
                        <w:p w:rsidR="005B4807" w:rsidRDefault="005B4807">
                          <w:pPr>
                            <w:pStyle w:val="ab"/>
                            <w:rPr>
                              <w:sz w:val="18"/>
                              <w:szCs w:val="18"/>
                            </w:rPr>
                          </w:pPr>
                          <w:r>
                            <w:t xml:space="preserve">Примерная основная образовательная программа основного общего образования </w:t>
                          </w:r>
                          <w:r w:rsidR="00A15E80">
                            <w:fldChar w:fldCharType="begin"/>
                          </w:r>
                          <w:r>
                            <w:instrText xml:space="preserve"> PAGE \* MERGEFORMAT </w:instrText>
                          </w:r>
                          <w:r w:rsidR="00A15E80">
                            <w:fldChar w:fldCharType="separate"/>
                          </w:r>
                          <w:r w:rsidR="00B028A5" w:rsidRPr="00B028A5">
                            <w:rPr>
                              <w:b/>
                              <w:bCs/>
                              <w:noProof/>
                              <w:sz w:val="18"/>
                              <w:szCs w:val="18"/>
                            </w:rPr>
                            <w:t>807</w:t>
                          </w:r>
                          <w:r w:rsidR="00A15E80">
                            <w:rPr>
                              <w:b/>
                              <w:bCs/>
                              <w:sz w:val="18"/>
                              <w:szCs w:val="18"/>
                            </w:rPr>
                            <w:fldChar w:fldCharType="end"/>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63" o:spid="_x0000_s1092" type="#_x0000_t202" style="position:absolute;margin-left:37.85pt;margin-top:557.7pt;width:311.75pt;height:10.35pt;z-index:-440401672;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" filled="f" stroked="f">
              <v:path arrowok="t"/>
              <v:textbox style="mso-fit-shape-to-text:t" inset="0,0,0,0">
                <w:txbxContent>
                  <w:p w:rsidR="005B4807" w:rsidRDefault="005B4807">
                    <w:pPr>
                      <w:pStyle w:val="ab"/>
                      <w:rPr>
                        <w:sz w:val="18"/>
                        <w:szCs w:val="18"/>
                      </w:rPr>
                    </w:pPr>
                    <w:r>
                      <w:t xml:space="preserve">Примерная основная образовательная программа основного общего образования </w:t>
                    </w:r>
                    <w:r w:rsidR="00A15E80">
                      <w:fldChar w:fldCharType="begin"/>
                    </w:r>
                    <w:r>
                      <w:instrText xml:space="preserve"> PAGE \* MERGEFORMAT </w:instrText>
                    </w:r>
                    <w:r w:rsidR="00A15E80">
                      <w:fldChar w:fldCharType="separate"/>
                    </w:r>
                    <w:r w:rsidR="00B028A5" w:rsidRPr="00B028A5">
                      <w:rPr>
                        <w:b/>
                        <w:bCs/>
                        <w:noProof/>
                        <w:sz w:val="18"/>
                        <w:szCs w:val="18"/>
                      </w:rPr>
                      <w:t>807</w:t>
                    </w:r>
                    <w:r w:rsidR="00A15E80">
                      <w:rPr>
                        <w:b/>
                        <w:bCs/>
                        <w:sz w:val="18"/>
                        <w:szCs w:val="18"/>
                      </w:rPr>
                      <w:fldChar w:fldCharType="end"/>
                    </w:r>
                  </w:p>
                </w:txbxContent>
              </v:textbox>
              <w10:wrap anchorx="page" anchory="page"/>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814" behindDoc="1" locked="0" layoutInCell="1" allowOverlap="1">
              <wp:simplePos x="0" y="0"/>
              <wp:positionH relativeFrom="page">
                <wp:posOffset>475615</wp:posOffset>
              </wp:positionH>
              <wp:positionV relativeFrom="page">
                <wp:posOffset>7078980</wp:posOffset>
              </wp:positionV>
              <wp:extent cx="3964940" cy="131445"/>
              <wp:effectExtent l="0" t="0" r="0" b="0"/>
              <wp:wrapNone/>
              <wp:docPr id="181" name="Shape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4940" cy="131445"/>
                      </a:xfrm>
                      <a:prstGeom prst="rect">
                        <a:avLst/>
                      </a:prstGeom>
                      <a:noFill/>
                    </wps:spPr>
                    <wps:txbx>
                      <w:txbxContent>
                        <w:p w:rsidR="005B4807" w:rsidRDefault="00A15E80">
                          <w:pPr>
                            <w:pStyle w:val="ab"/>
                          </w:pPr>
                          <w:r>
                            <w:fldChar w:fldCharType="begin"/>
                          </w:r>
                          <w:r w:rsidR="005B4807">
                            <w:instrText xml:space="preserve"> PAGE \* MERGEFORMAT </w:instrText>
                          </w:r>
                          <w:r>
                            <w:fldChar w:fldCharType="separate"/>
                          </w:r>
                          <w:r w:rsidR="00B028A5" w:rsidRPr="00B028A5">
                            <w:rPr>
                              <w:b/>
                              <w:bCs/>
                              <w:noProof/>
                              <w:sz w:val="18"/>
                              <w:szCs w:val="18"/>
                            </w:rPr>
                            <w:t>838</w:t>
                          </w:r>
                          <w:r>
                            <w:rPr>
                              <w:b/>
                              <w:bCs/>
                              <w:sz w:val="18"/>
                              <w:szCs w:val="18"/>
                            </w:rPr>
                            <w:fldChar w:fldCharType="end"/>
                          </w:r>
                          <w:r w:rsidR="005B4807">
                            <w:rPr>
                              <w:b/>
                              <w:bCs/>
                              <w:sz w:val="18"/>
                              <w:szCs w:val="18"/>
                            </w:rPr>
                            <w:t xml:space="preserve"> </w:t>
                          </w:r>
                          <w:r w:rsidR="005B4807">
                            <w:t>Примерная основная образовательная программа основного общего образования</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81" o:spid="_x0000_s1093" type="#_x0000_t202" style="position:absolute;margin-left:37.45pt;margin-top:557.4pt;width:312.2pt;height:10.35pt;z-index:-440401666;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" filled="f" stroked="f">
              <v:path arrowok="t"/>
              <v:textbox style="mso-fit-shape-to-text:t" inset="0,0,0,0">
                <w:txbxContent>
                  <w:p w:rsidR="005B4807" w:rsidRDefault="00A15E80">
                    <w:pPr>
                      <w:pStyle w:val="ab"/>
                    </w:pPr>
                    <w:r>
                      <w:fldChar w:fldCharType="begin"/>
                    </w:r>
                    <w:r w:rsidR="005B4807">
                      <w:instrText xml:space="preserve"> PAGE \* MERGEFORMAT </w:instrText>
                    </w:r>
                    <w:r>
                      <w:fldChar w:fldCharType="separate"/>
                    </w:r>
                    <w:r w:rsidR="00B028A5" w:rsidRPr="00B028A5">
                      <w:rPr>
                        <w:b/>
                        <w:bCs/>
                        <w:noProof/>
                        <w:sz w:val="18"/>
                        <w:szCs w:val="18"/>
                      </w:rPr>
                      <w:t>838</w:t>
                    </w:r>
                    <w:r>
                      <w:rPr>
                        <w:b/>
                        <w:bCs/>
                        <w:sz w:val="18"/>
                        <w:szCs w:val="18"/>
                      </w:rPr>
                      <w:fldChar w:fldCharType="end"/>
                    </w:r>
                    <w:r w:rsidR="005B4807">
                      <w:rPr>
                        <w:b/>
                        <w:bCs/>
                        <w:sz w:val="18"/>
                        <w:szCs w:val="18"/>
                      </w:rPr>
                      <w:t xml:space="preserve"> </w:t>
                    </w:r>
                    <w:r w:rsidR="005B4807">
                      <w:t>Примерная основная образовательная программа основного общего образования</w:t>
                    </w:r>
                  </w:p>
                </w:txbxContent>
              </v:textbox>
              <w10:wrap anchorx="page" anchory="page"/>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812" behindDoc="1" locked="0" layoutInCell="1" allowOverlap="1">
              <wp:simplePos x="0" y="0"/>
              <wp:positionH relativeFrom="page">
                <wp:posOffset>480060</wp:posOffset>
              </wp:positionH>
              <wp:positionV relativeFrom="page">
                <wp:posOffset>7078980</wp:posOffset>
              </wp:positionV>
              <wp:extent cx="3959225" cy="131445"/>
              <wp:effectExtent l="0" t="0" r="0" b="0"/>
              <wp:wrapNone/>
              <wp:docPr id="179" name="Shape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59225" cy="131445"/>
                      </a:xfrm>
                      <a:prstGeom prst="rect">
                        <a:avLst/>
                      </a:prstGeom>
                      <a:noFill/>
                    </wps:spPr>
                    <wps:txbx>
                      <w:txbxContent>
                        <w:p w:rsidR="005B4807" w:rsidRDefault="005B4807">
                          <w:pPr>
                            <w:pStyle w:val="ab"/>
                            <w:rPr>
                              <w:sz w:val="18"/>
                              <w:szCs w:val="18"/>
                            </w:rPr>
                          </w:pPr>
                          <w:r>
                            <w:rPr>
                              <w:color w:val="000000"/>
                            </w:rPr>
                            <w:t xml:space="preserve">Примерная основная образовательная программа основного общего образования </w:t>
                          </w:r>
                          <w:r w:rsidR="00A15E80">
                            <w:fldChar w:fldCharType="begin"/>
                          </w:r>
                          <w:r>
                            <w:instrText xml:space="preserve"> PAGE \* MERGEFORMAT </w:instrText>
                          </w:r>
                          <w:r w:rsidR="00A15E80">
                            <w:fldChar w:fldCharType="separate"/>
                          </w:r>
                          <w:r w:rsidR="00B028A5" w:rsidRPr="00B028A5">
                            <w:rPr>
                              <w:b/>
                              <w:bCs/>
                              <w:noProof/>
                              <w:color w:val="000000"/>
                              <w:sz w:val="18"/>
                              <w:szCs w:val="18"/>
                            </w:rPr>
                            <w:t>839</w:t>
                          </w:r>
                          <w:r w:rsidR="00A15E80">
                            <w:rPr>
                              <w:b/>
                              <w:bCs/>
                              <w:color w:val="000000"/>
                              <w:sz w:val="18"/>
                              <w:szCs w:val="18"/>
                            </w:rPr>
                            <w:fldChar w:fldCharType="end"/>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79" o:spid="_x0000_s1094" type="#_x0000_t202" style="position:absolute;margin-left:37.8pt;margin-top:557.4pt;width:311.75pt;height:10.35pt;z-index:-440401668;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" filled="f" stroked="f">
              <v:path arrowok="t"/>
              <v:textbox style="mso-fit-shape-to-text:t" inset="0,0,0,0">
                <w:txbxContent>
                  <w:p w:rsidR="005B4807" w:rsidRDefault="005B4807">
                    <w:pPr>
                      <w:pStyle w:val="ab"/>
                      <w:rPr>
                        <w:sz w:val="18"/>
                        <w:szCs w:val="18"/>
                      </w:rPr>
                    </w:pPr>
                    <w:r>
                      <w:rPr>
                        <w:color w:val="000000"/>
                      </w:rPr>
                      <w:t xml:space="preserve">Примерная основная образовательная программа основного общего образования </w:t>
                    </w:r>
                    <w:r w:rsidR="00A15E80">
                      <w:fldChar w:fldCharType="begin"/>
                    </w:r>
                    <w:r>
                      <w:instrText xml:space="preserve"> PAGE \* MERGEFORMAT </w:instrText>
                    </w:r>
                    <w:r w:rsidR="00A15E80">
                      <w:fldChar w:fldCharType="separate"/>
                    </w:r>
                    <w:r w:rsidR="00B028A5" w:rsidRPr="00B028A5">
                      <w:rPr>
                        <w:b/>
                        <w:bCs/>
                        <w:noProof/>
                        <w:color w:val="000000"/>
                        <w:sz w:val="18"/>
                        <w:szCs w:val="18"/>
                      </w:rPr>
                      <w:t>839</w:t>
                    </w:r>
                    <w:r w:rsidR="00A15E80">
                      <w:rPr>
                        <w:b/>
                        <w:bCs/>
                        <w:color w:val="000000"/>
                        <w:sz w:val="18"/>
                        <w:szCs w:val="18"/>
                      </w:rPr>
                      <w:fldChar w:fldCharType="end"/>
                    </w:r>
                  </w:p>
                </w:txbxContent>
              </v:textbox>
              <w10:wrap anchorx="page" anchory="page"/>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818" behindDoc="1" locked="0" layoutInCell="1" allowOverlap="1">
              <wp:simplePos x="0" y="0"/>
              <wp:positionH relativeFrom="page">
                <wp:posOffset>472440</wp:posOffset>
              </wp:positionH>
              <wp:positionV relativeFrom="page">
                <wp:posOffset>7084695</wp:posOffset>
              </wp:positionV>
              <wp:extent cx="3964940" cy="131445"/>
              <wp:effectExtent l="0" t="0" r="0" b="0"/>
              <wp:wrapNone/>
              <wp:docPr id="185" name="Shape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4940" cy="131445"/>
                      </a:xfrm>
                      <a:prstGeom prst="rect">
                        <a:avLst/>
                      </a:prstGeom>
                      <a:noFill/>
                    </wps:spPr>
                    <wps:txbx>
                      <w:txbxContent>
                        <w:p w:rsidR="005B4807" w:rsidRDefault="00A15E80">
                          <w:pPr>
                            <w:pStyle w:val="ab"/>
                          </w:pPr>
                          <w:r>
                            <w:fldChar w:fldCharType="begin"/>
                          </w:r>
                          <w:r w:rsidR="005B4807">
                            <w:instrText xml:space="preserve"> PAGE \* MERGEFORMAT </w:instrText>
                          </w:r>
                          <w:r>
                            <w:fldChar w:fldCharType="separate"/>
                          </w:r>
                          <w:r w:rsidR="00B028A5" w:rsidRPr="00B028A5">
                            <w:rPr>
                              <w:b/>
                              <w:bCs/>
                              <w:noProof/>
                              <w:sz w:val="18"/>
                              <w:szCs w:val="18"/>
                            </w:rPr>
                            <w:t>868</w:t>
                          </w:r>
                          <w:r>
                            <w:rPr>
                              <w:b/>
                              <w:bCs/>
                              <w:sz w:val="18"/>
                              <w:szCs w:val="18"/>
                            </w:rPr>
                            <w:fldChar w:fldCharType="end"/>
                          </w:r>
                          <w:r w:rsidR="005B4807">
                            <w:rPr>
                              <w:b/>
                              <w:bCs/>
                              <w:sz w:val="18"/>
                              <w:szCs w:val="18"/>
                            </w:rPr>
                            <w:t xml:space="preserve"> </w:t>
                          </w:r>
                          <w:r w:rsidR="005B4807">
                            <w:t>Примерная основная образовательная программа основного общего образования</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85" o:spid="_x0000_s1095" type="#_x0000_t202" style="position:absolute;margin-left:37.2pt;margin-top:557.85pt;width:312.2pt;height:10.35pt;z-index:-440401662;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" filled="f" stroked="f">
              <v:path arrowok="t"/>
              <v:textbox style="mso-fit-shape-to-text:t" inset="0,0,0,0">
                <w:txbxContent>
                  <w:p w:rsidR="005B4807" w:rsidRDefault="00A15E80">
                    <w:pPr>
                      <w:pStyle w:val="ab"/>
                    </w:pPr>
                    <w:r>
                      <w:fldChar w:fldCharType="begin"/>
                    </w:r>
                    <w:r w:rsidR="005B4807">
                      <w:instrText xml:space="preserve"> PAGE \* MERGEFORMAT </w:instrText>
                    </w:r>
                    <w:r>
                      <w:fldChar w:fldCharType="separate"/>
                    </w:r>
                    <w:r w:rsidR="00B028A5" w:rsidRPr="00B028A5">
                      <w:rPr>
                        <w:b/>
                        <w:bCs/>
                        <w:noProof/>
                        <w:sz w:val="18"/>
                        <w:szCs w:val="18"/>
                      </w:rPr>
                      <w:t>868</w:t>
                    </w:r>
                    <w:r>
                      <w:rPr>
                        <w:b/>
                        <w:bCs/>
                        <w:sz w:val="18"/>
                        <w:szCs w:val="18"/>
                      </w:rPr>
                      <w:fldChar w:fldCharType="end"/>
                    </w:r>
                    <w:r w:rsidR="005B4807">
                      <w:rPr>
                        <w:b/>
                        <w:bCs/>
                        <w:sz w:val="18"/>
                        <w:szCs w:val="18"/>
                      </w:rPr>
                      <w:t xml:space="preserve"> </w:t>
                    </w:r>
                    <w:r w:rsidR="005B4807">
                      <w:t>Примерная основная образовательная программа основного общего образования</w:t>
                    </w:r>
                  </w:p>
                </w:txbxContent>
              </v:textbox>
              <w10:wrap anchorx="page" anchory="page"/>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816" behindDoc="1" locked="0" layoutInCell="1" allowOverlap="1">
              <wp:simplePos x="0" y="0"/>
              <wp:positionH relativeFrom="page">
                <wp:posOffset>478155</wp:posOffset>
              </wp:positionH>
              <wp:positionV relativeFrom="page">
                <wp:posOffset>7084695</wp:posOffset>
              </wp:positionV>
              <wp:extent cx="3959225" cy="131445"/>
              <wp:effectExtent l="0" t="0" r="0" b="0"/>
              <wp:wrapNone/>
              <wp:docPr id="183" name="Shape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59225" cy="131445"/>
                      </a:xfrm>
                      <a:prstGeom prst="rect">
                        <a:avLst/>
                      </a:prstGeom>
                      <a:noFill/>
                    </wps:spPr>
                    <wps:txbx>
                      <w:txbxContent>
                        <w:p w:rsidR="005B4807" w:rsidRDefault="005B4807">
                          <w:pPr>
                            <w:pStyle w:val="ab"/>
                            <w:rPr>
                              <w:sz w:val="18"/>
                              <w:szCs w:val="18"/>
                            </w:rPr>
                          </w:pPr>
                          <w:r>
                            <w:t xml:space="preserve">Примерная основная образовательная программа основного общего образования </w:t>
                          </w:r>
                          <w:r w:rsidR="00A15E80">
                            <w:fldChar w:fldCharType="begin"/>
                          </w:r>
                          <w:r>
                            <w:instrText xml:space="preserve"> PAGE \* MERGEFORMAT </w:instrText>
                          </w:r>
                          <w:r w:rsidR="00A15E80">
                            <w:fldChar w:fldCharType="separate"/>
                          </w:r>
                          <w:r w:rsidR="00B028A5" w:rsidRPr="00B028A5">
                            <w:rPr>
                              <w:b/>
                              <w:bCs/>
                              <w:noProof/>
                              <w:sz w:val="18"/>
                              <w:szCs w:val="18"/>
                            </w:rPr>
                            <w:t>867</w:t>
                          </w:r>
                          <w:r w:rsidR="00A15E80">
                            <w:rPr>
                              <w:b/>
                              <w:bCs/>
                              <w:sz w:val="18"/>
                              <w:szCs w:val="18"/>
                            </w:rPr>
                            <w:fldChar w:fldCharType="end"/>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83" o:spid="_x0000_s1096" type="#_x0000_t202" style="position:absolute;margin-left:37.65pt;margin-top:557.85pt;width:311.75pt;height:10.35pt;z-index:-440401664;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" filled="f" stroked="f">
              <v:path arrowok="t"/>
              <v:textbox style="mso-fit-shape-to-text:t" inset="0,0,0,0">
                <w:txbxContent>
                  <w:p w:rsidR="005B4807" w:rsidRDefault="005B4807">
                    <w:pPr>
                      <w:pStyle w:val="ab"/>
                      <w:rPr>
                        <w:sz w:val="18"/>
                        <w:szCs w:val="18"/>
                      </w:rPr>
                    </w:pPr>
                    <w:r>
                      <w:t xml:space="preserve">Примерная основная образовательная программа основного общего образования </w:t>
                    </w:r>
                    <w:r w:rsidR="00A15E80">
                      <w:fldChar w:fldCharType="begin"/>
                    </w:r>
                    <w:r>
                      <w:instrText xml:space="preserve"> PAGE \* MERGEFORMAT </w:instrText>
                    </w:r>
                    <w:r w:rsidR="00A15E80">
                      <w:fldChar w:fldCharType="separate"/>
                    </w:r>
                    <w:r w:rsidR="00B028A5" w:rsidRPr="00B028A5">
                      <w:rPr>
                        <w:b/>
                        <w:bCs/>
                        <w:noProof/>
                        <w:sz w:val="18"/>
                        <w:szCs w:val="18"/>
                      </w:rPr>
                      <w:t>867</w:t>
                    </w:r>
                    <w:r w:rsidR="00A15E80">
                      <w:rPr>
                        <w:b/>
                        <w:bCs/>
                        <w:sz w:val="18"/>
                        <w:szCs w:val="18"/>
                      </w:rPr>
                      <w:fldChar w:fldCharType="end"/>
                    </w:r>
                  </w:p>
                </w:txbxContent>
              </v:textbox>
              <w10:wrap anchorx="page" anchory="page"/>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822" behindDoc="1" locked="0" layoutInCell="1" allowOverlap="1">
              <wp:simplePos x="0" y="0"/>
              <wp:positionH relativeFrom="page">
                <wp:posOffset>472440</wp:posOffset>
              </wp:positionH>
              <wp:positionV relativeFrom="page">
                <wp:posOffset>7084695</wp:posOffset>
              </wp:positionV>
              <wp:extent cx="3964940" cy="131445"/>
              <wp:effectExtent l="0" t="0" r="0" b="0"/>
              <wp:wrapNone/>
              <wp:docPr id="193" name="Shape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4940" cy="131445"/>
                      </a:xfrm>
                      <a:prstGeom prst="rect">
                        <a:avLst/>
                      </a:prstGeom>
                      <a:noFill/>
                    </wps:spPr>
                    <wps:txbx>
                      <w:txbxContent>
                        <w:p w:rsidR="005B4807" w:rsidRDefault="00A15E80">
                          <w:pPr>
                            <w:pStyle w:val="ab"/>
                          </w:pPr>
                          <w:r>
                            <w:fldChar w:fldCharType="begin"/>
                          </w:r>
                          <w:r w:rsidR="005B4807">
                            <w:instrText xml:space="preserve"> PAGE \* MERGEFORMAT </w:instrText>
                          </w:r>
                          <w:r>
                            <w:fldChar w:fldCharType="separate"/>
                          </w:r>
                          <w:r w:rsidR="00B028A5" w:rsidRPr="00B028A5">
                            <w:rPr>
                              <w:b/>
                              <w:bCs/>
                              <w:noProof/>
                              <w:sz w:val="18"/>
                              <w:szCs w:val="18"/>
                            </w:rPr>
                            <w:t>876</w:t>
                          </w:r>
                          <w:r>
                            <w:rPr>
                              <w:b/>
                              <w:bCs/>
                              <w:sz w:val="18"/>
                              <w:szCs w:val="18"/>
                            </w:rPr>
                            <w:fldChar w:fldCharType="end"/>
                          </w:r>
                          <w:r w:rsidR="005B4807">
                            <w:rPr>
                              <w:b/>
                              <w:bCs/>
                              <w:sz w:val="18"/>
                              <w:szCs w:val="18"/>
                            </w:rPr>
                            <w:t xml:space="preserve"> </w:t>
                          </w:r>
                          <w:r w:rsidR="005B4807">
                            <w:t>Примерная основная образовательная программа основного общего образования</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93" o:spid="_x0000_s1097" type="#_x0000_t202" style="position:absolute;margin-left:37.2pt;margin-top:557.85pt;width:312.2pt;height:10.35pt;z-index:-440401658;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" filled="f" stroked="f">
              <v:path arrowok="t"/>
              <v:textbox style="mso-fit-shape-to-text:t" inset="0,0,0,0">
                <w:txbxContent>
                  <w:p w:rsidR="005B4807" w:rsidRDefault="00A15E80">
                    <w:pPr>
                      <w:pStyle w:val="ab"/>
                    </w:pPr>
                    <w:r>
                      <w:fldChar w:fldCharType="begin"/>
                    </w:r>
                    <w:r w:rsidR="005B4807">
                      <w:instrText xml:space="preserve"> PAGE \* MERGEFORMAT </w:instrText>
                    </w:r>
                    <w:r>
                      <w:fldChar w:fldCharType="separate"/>
                    </w:r>
                    <w:r w:rsidR="00B028A5" w:rsidRPr="00B028A5">
                      <w:rPr>
                        <w:b/>
                        <w:bCs/>
                        <w:noProof/>
                        <w:sz w:val="18"/>
                        <w:szCs w:val="18"/>
                      </w:rPr>
                      <w:t>876</w:t>
                    </w:r>
                    <w:r>
                      <w:rPr>
                        <w:b/>
                        <w:bCs/>
                        <w:sz w:val="18"/>
                        <w:szCs w:val="18"/>
                      </w:rPr>
                      <w:fldChar w:fldCharType="end"/>
                    </w:r>
                    <w:r w:rsidR="005B4807">
                      <w:rPr>
                        <w:b/>
                        <w:bCs/>
                        <w:sz w:val="18"/>
                        <w:szCs w:val="18"/>
                      </w:rPr>
                      <w:t xml:space="preserve"> </w:t>
                    </w:r>
                    <w:r w:rsidR="005B4807">
                      <w:t>Примерная основная образовательная программа основного общего образования</w:t>
                    </w:r>
                  </w:p>
                </w:txbxContent>
              </v:textbox>
              <w10:wrap anchorx="page" anchory="page"/>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820" behindDoc="1" locked="0" layoutInCell="1" allowOverlap="1">
              <wp:simplePos x="0" y="0"/>
              <wp:positionH relativeFrom="page">
                <wp:posOffset>478155</wp:posOffset>
              </wp:positionH>
              <wp:positionV relativeFrom="page">
                <wp:posOffset>7084695</wp:posOffset>
              </wp:positionV>
              <wp:extent cx="3959225" cy="131445"/>
              <wp:effectExtent l="0" t="0" r="0" b="0"/>
              <wp:wrapNone/>
              <wp:docPr id="191" name="Shape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59225" cy="131445"/>
                      </a:xfrm>
                      <a:prstGeom prst="rect">
                        <a:avLst/>
                      </a:prstGeom>
                      <a:noFill/>
                    </wps:spPr>
                    <wps:txbx>
                      <w:txbxContent>
                        <w:p w:rsidR="005B4807" w:rsidRDefault="005B4807">
                          <w:pPr>
                            <w:pStyle w:val="ab"/>
                            <w:rPr>
                              <w:sz w:val="18"/>
                              <w:szCs w:val="18"/>
                            </w:rPr>
                          </w:pPr>
                          <w:r>
                            <w:t xml:space="preserve">Примерная основная образовательная программа основного общего образования </w:t>
                          </w:r>
                          <w:r w:rsidR="00A15E80">
                            <w:fldChar w:fldCharType="begin"/>
                          </w:r>
                          <w:r>
                            <w:instrText xml:space="preserve"> PAGE \* MERGEFORMAT </w:instrText>
                          </w:r>
                          <w:r w:rsidR="00A15E80">
                            <w:fldChar w:fldCharType="separate"/>
                          </w:r>
                          <w:r w:rsidR="00B028A5" w:rsidRPr="00B028A5">
                            <w:rPr>
                              <w:b/>
                              <w:bCs/>
                              <w:noProof/>
                              <w:sz w:val="18"/>
                              <w:szCs w:val="18"/>
                            </w:rPr>
                            <w:t>875</w:t>
                          </w:r>
                          <w:r w:rsidR="00A15E80">
                            <w:rPr>
                              <w:b/>
                              <w:bCs/>
                              <w:sz w:val="18"/>
                              <w:szCs w:val="18"/>
                            </w:rPr>
                            <w:fldChar w:fldCharType="end"/>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91" o:spid="_x0000_s1098" type="#_x0000_t202" style="position:absolute;margin-left:37.65pt;margin-top:557.85pt;width:311.75pt;height:10.35pt;z-index:-440401660;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" filled="f" stroked="f">
              <v:path arrowok="t"/>
              <v:textbox style="mso-fit-shape-to-text:t" inset="0,0,0,0">
                <w:txbxContent>
                  <w:p w:rsidR="005B4807" w:rsidRDefault="005B4807">
                    <w:pPr>
                      <w:pStyle w:val="ab"/>
                      <w:rPr>
                        <w:sz w:val="18"/>
                        <w:szCs w:val="18"/>
                      </w:rPr>
                    </w:pPr>
                    <w:r>
                      <w:t xml:space="preserve">Примерная основная образовательная программа основного общего образования </w:t>
                    </w:r>
                    <w:r w:rsidR="00A15E80">
                      <w:fldChar w:fldCharType="begin"/>
                    </w:r>
                    <w:r>
                      <w:instrText xml:space="preserve"> PAGE \* MERGEFORMAT </w:instrText>
                    </w:r>
                    <w:r w:rsidR="00A15E80">
                      <w:fldChar w:fldCharType="separate"/>
                    </w:r>
                    <w:r w:rsidR="00B028A5" w:rsidRPr="00B028A5">
                      <w:rPr>
                        <w:b/>
                        <w:bCs/>
                        <w:noProof/>
                        <w:sz w:val="18"/>
                        <w:szCs w:val="18"/>
                      </w:rPr>
                      <w:t>875</w:t>
                    </w:r>
                    <w:r w:rsidR="00A15E80">
                      <w:rPr>
                        <w:b/>
                        <w:bCs/>
                        <w:sz w:val="18"/>
                        <w:szCs w:val="1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1213" w:rsidRDefault="00121213">
      <w:r>
        <w:separator/>
      </w:r>
    </w:p>
  </w:footnote>
  <w:footnote w:type="continuationSeparator" w:id="0">
    <w:p w:rsidR="00121213" w:rsidRDefault="00121213">
      <w:r>
        <w:continuationSeparator/>
      </w:r>
    </w:p>
  </w:footnote>
  <w:footnote w:id="1">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Осуществляется в соответствии со статьей 92 Федерального закона «Об образовании в Российской Федерации»</w:t>
      </w:r>
    </w:p>
  </w:footnote>
  <w:footnote w:id="2">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Осуществляется в соответствии со статьей 95 Федерального закона «Об образовании в Российской Федерации»</w:t>
      </w:r>
    </w:p>
  </w:footnote>
  <w:footnote w:id="3">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Осуществляется в соответствии со статьей 97 Федерального закона «Об образовании в Российской Федерации»</w:t>
      </w:r>
    </w:p>
  </w:footnote>
  <w:footnote w:id="4">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b/>
          <w:bCs/>
          <w:sz w:val="16"/>
          <w:szCs w:val="16"/>
        </w:rPr>
        <w:t xml:space="preserve">Критерий </w:t>
      </w:r>
      <w:r w:rsidRPr="005636D9">
        <w:rPr>
          <w:rFonts w:ascii="Times New Roman" w:hAnsi="Times New Roman" w:cs="Times New Roman"/>
          <w:sz w:val="16"/>
          <w:szCs w:val="16"/>
        </w:rPr>
        <w:t>— признак, на основании которого производится оценка, определение или классификация исследуемого объекта; свойство изучаемого объекта, которое позволяет судить о его состоянии и уровне функционирования и развития.</w:t>
      </w:r>
    </w:p>
  </w:footnote>
  <w:footnote w:id="5">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Накопленная оценка рассматривается как способ фиксации освое</w:t>
      </w:r>
      <w:r w:rsidRPr="005636D9">
        <w:rPr>
          <w:rFonts w:ascii="Times New Roman" w:hAnsi="Times New Roman" w:cs="Times New Roman"/>
          <w:sz w:val="16"/>
          <w:szCs w:val="16"/>
        </w:rPr>
        <w:softHyphen/>
        <w:t>ния учащимся основных умений, характеризующих достижение каждого планируемого результата на всех этапах его формирования.</w:t>
      </w:r>
    </w:p>
  </w:footnote>
  <w:footnote w:id="6">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Здесь и далее по тексту в аналогичных предметных требованиях к результатам знание определений понятий не выносится на промежу</w:t>
      </w:r>
      <w:r w:rsidRPr="005636D9">
        <w:rPr>
          <w:rFonts w:ascii="Times New Roman" w:hAnsi="Times New Roman" w:cs="Times New Roman"/>
          <w:sz w:val="16"/>
          <w:szCs w:val="16"/>
        </w:rPr>
        <w:softHyphen/>
        <w:t>точную и итоговую аттестацию.</w:t>
      </w:r>
    </w:p>
  </w:footnote>
  <w:footnote w:id="7">
    <w:p w:rsidR="005B4807" w:rsidRPr="0044449B" w:rsidRDefault="005B4807">
      <w:pPr>
        <w:pStyle w:val="afa"/>
        <w:rPr>
          <w:lang w:val="en-US"/>
        </w:rPr>
      </w:pPr>
      <w:r>
        <w:rPr>
          <w:rStyle w:val="afc"/>
        </w:rPr>
        <w:footnoteRef/>
      </w:r>
      <w:r w:rsidRPr="005636D9">
        <w:rPr>
          <w:rFonts w:ascii="Times New Roman" w:hAnsi="Times New Roman" w:cs="Times New Roman"/>
          <w:sz w:val="16"/>
          <w:szCs w:val="16"/>
          <w:lang w:val="en-US" w:eastAsia="en-US" w:bidi="en-US"/>
        </w:rPr>
        <w:t xml:space="preserve">Common European Framework of Reference for Languages: Learning, teaching, assessment. </w:t>
      </w:r>
      <w:hyperlink r:id="rId1" w:history="1">
        <w:r w:rsidRPr="005636D9">
          <w:rPr>
            <w:rFonts w:ascii="Times New Roman" w:hAnsi="Times New Roman" w:cs="Times New Roman"/>
            <w:sz w:val="16"/>
            <w:szCs w:val="16"/>
            <w:lang w:val="en-US" w:eastAsia="en-US" w:bidi="en-US"/>
          </w:rPr>
          <w:t>https://www.coe.int/en/web/common-european- framework-reference-languages</w:t>
        </w:r>
      </w:hyperlink>
    </w:p>
  </w:footnote>
  <w:footnote w:id="8">
    <w:p w:rsidR="005B4807" w:rsidRPr="00C367FE"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lang w:val="en-US"/>
        </w:rPr>
        <w:t xml:space="preserve"> </w:t>
      </w:r>
      <w:r w:rsidRPr="005636D9">
        <w:rPr>
          <w:rFonts w:ascii="Times New Roman" w:hAnsi="Times New Roman" w:cs="Times New Roman"/>
          <w:sz w:val="16"/>
          <w:szCs w:val="16"/>
          <w:lang w:val="en-US" w:eastAsia="en-US" w:bidi="en-US"/>
        </w:rPr>
        <w:t xml:space="preserve">Common European Framework of Reference for Languages: Learning, teaching, assessment. </w:t>
      </w:r>
      <w:hyperlink r:id="rId2" w:history="1">
        <w:r w:rsidRPr="005636D9">
          <w:rPr>
            <w:rStyle w:val="af2"/>
            <w:rFonts w:ascii="Times New Roman" w:hAnsi="Times New Roman" w:cs="Times New Roman"/>
            <w:sz w:val="16"/>
            <w:szCs w:val="16"/>
            <w:lang w:val="en-US" w:eastAsia="en-US" w:bidi="en-US"/>
          </w:rPr>
          <w:t>https</w:t>
        </w:r>
        <w:r w:rsidRPr="00C367FE">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www</w:t>
        </w:r>
        <w:r w:rsidRPr="00C367FE">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coe</w:t>
        </w:r>
        <w:r w:rsidRPr="00C367FE">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int</w:t>
        </w:r>
        <w:r w:rsidRPr="00C367FE">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en</w:t>
        </w:r>
        <w:r w:rsidRPr="00C367FE">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web</w:t>
        </w:r>
        <w:r w:rsidRPr="00C367FE">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common</w:t>
        </w:r>
        <w:r w:rsidRPr="00C367FE">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european</w:t>
        </w:r>
        <w:r w:rsidRPr="00C367FE">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framework</w:t>
        </w:r>
        <w:r w:rsidRPr="00C367FE">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reference</w:t>
        </w:r>
        <w:r w:rsidRPr="00C367FE">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languages</w:t>
        </w:r>
      </w:hyperlink>
    </w:p>
  </w:footnote>
  <w:footnote w:id="9">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Тематическое содержание речи для 5 класса дано в разделе «Со</w:t>
      </w:r>
      <w:r w:rsidRPr="005636D9">
        <w:rPr>
          <w:rFonts w:ascii="Times New Roman" w:hAnsi="Times New Roman" w:cs="Times New Roman"/>
          <w:sz w:val="16"/>
          <w:szCs w:val="16"/>
        </w:rPr>
        <w:softHyphen/>
        <w:t>держание учебного предмета...».</w:t>
      </w:r>
    </w:p>
  </w:footnote>
  <w:footnote w:id="10">
    <w:p w:rsidR="005B4807" w:rsidRPr="002C5D67"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Тематическое содержание речи для 8 класса дано в разделе «Со</w:t>
      </w:r>
      <w:r w:rsidRPr="005636D9">
        <w:rPr>
          <w:rFonts w:ascii="Times New Roman" w:hAnsi="Times New Roman" w:cs="Times New Roman"/>
          <w:sz w:val="16"/>
          <w:szCs w:val="16"/>
        </w:rPr>
        <w:softHyphen/>
        <w:t>держание</w:t>
      </w:r>
      <w:r w:rsidRPr="002C5D67">
        <w:rPr>
          <w:rFonts w:ascii="Times New Roman" w:hAnsi="Times New Roman" w:cs="Times New Roman"/>
          <w:sz w:val="16"/>
          <w:szCs w:val="16"/>
        </w:rPr>
        <w:t xml:space="preserve"> </w:t>
      </w:r>
      <w:r w:rsidRPr="005636D9">
        <w:rPr>
          <w:rFonts w:ascii="Times New Roman" w:hAnsi="Times New Roman" w:cs="Times New Roman"/>
          <w:sz w:val="16"/>
          <w:szCs w:val="16"/>
        </w:rPr>
        <w:t>учебного</w:t>
      </w:r>
      <w:r w:rsidRPr="002C5D67">
        <w:rPr>
          <w:rFonts w:ascii="Times New Roman" w:hAnsi="Times New Roman" w:cs="Times New Roman"/>
          <w:sz w:val="16"/>
          <w:szCs w:val="16"/>
        </w:rPr>
        <w:t xml:space="preserve"> </w:t>
      </w:r>
      <w:r w:rsidRPr="005636D9">
        <w:rPr>
          <w:rFonts w:ascii="Times New Roman" w:hAnsi="Times New Roman" w:cs="Times New Roman"/>
          <w:sz w:val="16"/>
          <w:szCs w:val="16"/>
        </w:rPr>
        <w:t>предмета</w:t>
      </w:r>
      <w:r w:rsidRPr="002C5D67">
        <w:rPr>
          <w:rFonts w:ascii="Times New Roman" w:hAnsi="Times New Roman" w:cs="Times New Roman"/>
          <w:sz w:val="16"/>
          <w:szCs w:val="16"/>
        </w:rPr>
        <w:t>...».</w:t>
      </w:r>
    </w:p>
  </w:footnote>
  <w:footnote w:id="11">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Концепция преподавания учебного курса «История России» в обра</w:t>
      </w:r>
      <w:r w:rsidRPr="005636D9">
        <w:rPr>
          <w:rFonts w:ascii="Times New Roman" w:hAnsi="Times New Roman" w:cs="Times New Roman"/>
          <w:sz w:val="16"/>
          <w:szCs w:val="16"/>
        </w:rPr>
        <w:softHyphen/>
        <w:t>зовательных организациях Российской Федерации, реализующих основные общеобразовательные программы // Преподавание исто</w:t>
      </w:r>
      <w:r w:rsidRPr="005636D9">
        <w:rPr>
          <w:rFonts w:ascii="Times New Roman" w:hAnsi="Times New Roman" w:cs="Times New Roman"/>
          <w:sz w:val="16"/>
          <w:szCs w:val="16"/>
        </w:rPr>
        <w:softHyphen/>
        <w:t>рии и обществознания в школе. — 2020. — № 8. — С. 7—8.</w:t>
      </w:r>
    </w:p>
  </w:footnote>
  <w:footnote w:id="12">
    <w:p w:rsidR="005B4807" w:rsidRPr="005636D9" w:rsidRDefault="005B4807" w:rsidP="0052738F">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Последовательность изучения тем в пределах одного класса может варьироваться.</w:t>
      </w:r>
    </w:p>
  </w:footnote>
  <w:footnote w:id="13">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Количество учебных часов определено исходя из нагрузки 2 ч в не</w:t>
      </w:r>
      <w:r w:rsidRPr="005636D9">
        <w:rPr>
          <w:rFonts w:ascii="Times New Roman" w:hAnsi="Times New Roman" w:cs="Times New Roman"/>
          <w:sz w:val="16"/>
          <w:szCs w:val="16"/>
        </w:rPr>
        <w:softHyphen/>
        <w:t>делю при 34 учебных неделях.</w:t>
      </w:r>
    </w:p>
  </w:footnote>
  <w:footnote w:id="14">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Материал по истории своего края привлекается при рассмотрении ключевых событий и процессов отечественной истории.</w:t>
      </w:r>
    </w:p>
  </w:footnote>
  <w:footnote w:id="15">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Цели изучения данного модуля, его содержание, планируемые ре</w:t>
      </w:r>
      <w:r w:rsidRPr="005636D9">
        <w:rPr>
          <w:rFonts w:ascii="Times New Roman" w:hAnsi="Times New Roman" w:cs="Times New Roman"/>
          <w:sz w:val="16"/>
          <w:szCs w:val="16"/>
        </w:rPr>
        <w:softHyphen/>
        <w:t>зультаты освоения отражены в Примерной рабочей программе учеб</w:t>
      </w:r>
      <w:r w:rsidRPr="005636D9">
        <w:rPr>
          <w:rFonts w:ascii="Times New Roman" w:hAnsi="Times New Roman" w:cs="Times New Roman"/>
          <w:sz w:val="16"/>
          <w:szCs w:val="16"/>
        </w:rPr>
        <w:softHyphen/>
        <w:t>ного модуля «Введение в Новейшую историю России».</w:t>
      </w:r>
    </w:p>
  </w:footnote>
  <w:footnote w:id="16">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i/>
          <w:iCs/>
          <w:sz w:val="16"/>
          <w:szCs w:val="16"/>
        </w:rPr>
        <w:t>Исторические источники</w:t>
      </w:r>
      <w:r w:rsidRPr="005636D9">
        <w:rPr>
          <w:rFonts w:ascii="Times New Roman" w:hAnsi="Times New Roman" w:cs="Times New Roman"/>
          <w:sz w:val="16"/>
          <w:szCs w:val="16"/>
        </w:rPr>
        <w:t xml:space="preserve"> выделены из широкого круга источни</w:t>
      </w:r>
      <w:r w:rsidRPr="005636D9">
        <w:rPr>
          <w:rFonts w:ascii="Times New Roman" w:hAnsi="Times New Roman" w:cs="Times New Roman"/>
          <w:sz w:val="16"/>
          <w:szCs w:val="16"/>
        </w:rPr>
        <w:softHyphen/>
        <w:t>ков исторической учебной и внеучебной информации как особая совокупность материалов исторических эпох и специальный объект исторического анализа.</w:t>
      </w:r>
    </w:p>
  </w:footnote>
  <w:footnote w:id="17">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Предметные результаты представлены в виде общего перечня для курсов отечественной и всеобщей истории, что должно способство</w:t>
      </w:r>
      <w:r w:rsidRPr="005636D9">
        <w:rPr>
          <w:rFonts w:ascii="Times New Roman" w:hAnsi="Times New Roman" w:cs="Times New Roman"/>
          <w:sz w:val="16"/>
          <w:szCs w:val="16"/>
        </w:rPr>
        <w:softHyphen/>
        <w:t>вать углублению содержательных связей двух курсов, выстраива</w:t>
      </w:r>
      <w:r w:rsidRPr="005636D9">
        <w:rPr>
          <w:rFonts w:ascii="Times New Roman" w:hAnsi="Times New Roman" w:cs="Times New Roman"/>
          <w:sz w:val="16"/>
          <w:szCs w:val="16"/>
        </w:rPr>
        <w:softHyphen/>
        <w:t>нию единой линии развития познавательной деятельности учащих</w:t>
      </w:r>
      <w:r w:rsidRPr="005636D9">
        <w:rPr>
          <w:rFonts w:ascii="Times New Roman" w:hAnsi="Times New Roman" w:cs="Times New Roman"/>
          <w:sz w:val="16"/>
          <w:szCs w:val="16"/>
        </w:rPr>
        <w:softHyphen/>
        <w:t>ся. Названные ниже результаты формируются в работе с комплексом учебных пособий — учебниками, настенными и электронными кар</w:t>
      </w:r>
      <w:r w:rsidRPr="005636D9">
        <w:rPr>
          <w:rFonts w:ascii="Times New Roman" w:hAnsi="Times New Roman" w:cs="Times New Roman"/>
          <w:sz w:val="16"/>
          <w:szCs w:val="16"/>
        </w:rPr>
        <w:softHyphen/>
        <w:t>тами и атласами, хрестоматиями и т. д. Это предполагается по опре</w:t>
      </w:r>
      <w:r w:rsidRPr="005636D9">
        <w:rPr>
          <w:rFonts w:ascii="Times New Roman" w:hAnsi="Times New Roman" w:cs="Times New Roman"/>
          <w:sz w:val="16"/>
          <w:szCs w:val="16"/>
        </w:rPr>
        <w:softHyphen/>
        <w:t>делению, но не повторяется для каждого результата из соображений компактности изложения.</w:t>
      </w:r>
    </w:p>
  </w:footnote>
  <w:footnote w:id="18">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Концепция преподавания учебного предмета «Обществознание» в образовательных организациях Российской Федерации, реализу</w:t>
      </w:r>
      <w:r w:rsidRPr="005636D9">
        <w:rPr>
          <w:rFonts w:ascii="Times New Roman" w:hAnsi="Times New Roman" w:cs="Times New Roman"/>
          <w:sz w:val="16"/>
          <w:szCs w:val="16"/>
        </w:rPr>
        <w:softHyphen/>
        <w:t>ющих основные общеобразовательные программы / Банк докумен</w:t>
      </w:r>
      <w:r w:rsidRPr="005636D9">
        <w:rPr>
          <w:rFonts w:ascii="Times New Roman" w:hAnsi="Times New Roman" w:cs="Times New Roman"/>
          <w:sz w:val="16"/>
          <w:szCs w:val="16"/>
        </w:rPr>
        <w:softHyphen/>
        <w:t xml:space="preserve">тов. Министерство просвещения Российской Федерации. </w:t>
      </w:r>
      <w:r w:rsidRPr="005636D9">
        <w:rPr>
          <w:rFonts w:ascii="Times New Roman" w:hAnsi="Times New Roman" w:cs="Times New Roman"/>
          <w:sz w:val="16"/>
          <w:szCs w:val="16"/>
          <w:lang w:val="en-US" w:eastAsia="en-US" w:bidi="en-US"/>
        </w:rPr>
        <w:t>https</w:t>
      </w:r>
      <w:r w:rsidRPr="005636D9">
        <w:rPr>
          <w:rFonts w:ascii="Times New Roman" w:hAnsi="Times New Roman" w:cs="Times New Roman"/>
          <w:sz w:val="16"/>
          <w:szCs w:val="16"/>
          <w:lang w:eastAsia="en-US" w:bidi="en-US"/>
        </w:rPr>
        <w:t xml:space="preserve">:// </w:t>
      </w:r>
      <w:r w:rsidRPr="005636D9">
        <w:rPr>
          <w:rFonts w:ascii="Times New Roman" w:hAnsi="Times New Roman" w:cs="Times New Roman"/>
          <w:sz w:val="16"/>
          <w:szCs w:val="16"/>
          <w:lang w:val="en-US" w:eastAsia="en-US" w:bidi="en-US"/>
        </w:rPr>
        <w:t>docs</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edu</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gov</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ru</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document</w:t>
      </w:r>
      <w:r w:rsidRPr="005636D9">
        <w:rPr>
          <w:rFonts w:ascii="Times New Roman" w:hAnsi="Times New Roman" w:cs="Times New Roman"/>
          <w:sz w:val="16"/>
          <w:szCs w:val="16"/>
          <w:lang w:eastAsia="en-US" w:bidi="en-US"/>
        </w:rPr>
        <w:t>/9906056</w:t>
      </w:r>
      <w:r w:rsidRPr="005636D9">
        <w:rPr>
          <w:rFonts w:ascii="Times New Roman" w:hAnsi="Times New Roman" w:cs="Times New Roman"/>
          <w:sz w:val="16"/>
          <w:szCs w:val="16"/>
          <w:lang w:val="en-US" w:eastAsia="en-US" w:bidi="en-US"/>
        </w:rPr>
        <w:t>a</w:t>
      </w:r>
      <w:r w:rsidRPr="005636D9">
        <w:rPr>
          <w:rFonts w:ascii="Times New Roman" w:hAnsi="Times New Roman" w:cs="Times New Roman"/>
          <w:sz w:val="16"/>
          <w:szCs w:val="16"/>
          <w:lang w:eastAsia="en-US" w:bidi="en-US"/>
        </w:rPr>
        <w:t>57059</w:t>
      </w:r>
      <w:r w:rsidRPr="005636D9">
        <w:rPr>
          <w:rFonts w:ascii="Times New Roman" w:hAnsi="Times New Roman" w:cs="Times New Roman"/>
          <w:sz w:val="16"/>
          <w:szCs w:val="16"/>
          <w:lang w:val="en-US" w:eastAsia="en-US" w:bidi="en-US"/>
        </w:rPr>
        <w:t>c</w:t>
      </w:r>
      <w:r w:rsidRPr="005636D9">
        <w:rPr>
          <w:rFonts w:ascii="Times New Roman" w:hAnsi="Times New Roman" w:cs="Times New Roman"/>
          <w:sz w:val="16"/>
          <w:szCs w:val="16"/>
          <w:lang w:eastAsia="en-US" w:bidi="en-US"/>
        </w:rPr>
        <w:t>4266</w:t>
      </w:r>
      <w:r w:rsidRPr="005636D9">
        <w:rPr>
          <w:rFonts w:ascii="Times New Roman" w:hAnsi="Times New Roman" w:cs="Times New Roman"/>
          <w:sz w:val="16"/>
          <w:szCs w:val="16"/>
          <w:lang w:val="en-US" w:eastAsia="en-US" w:bidi="en-US"/>
        </w:rPr>
        <w:t>eaa</w:t>
      </w:r>
      <w:r w:rsidRPr="005636D9">
        <w:rPr>
          <w:rFonts w:ascii="Times New Roman" w:hAnsi="Times New Roman" w:cs="Times New Roman"/>
          <w:sz w:val="16"/>
          <w:szCs w:val="16"/>
          <w:lang w:eastAsia="en-US" w:bidi="en-US"/>
        </w:rPr>
        <w:t>78</w:t>
      </w:r>
      <w:r w:rsidRPr="005636D9">
        <w:rPr>
          <w:rFonts w:ascii="Times New Roman" w:hAnsi="Times New Roman" w:cs="Times New Roman"/>
          <w:sz w:val="16"/>
          <w:szCs w:val="16"/>
          <w:lang w:val="en-US" w:eastAsia="en-US" w:bidi="en-US"/>
        </w:rPr>
        <w:t>bff</w:t>
      </w:r>
      <w:r w:rsidRPr="005636D9">
        <w:rPr>
          <w:rFonts w:ascii="Times New Roman" w:hAnsi="Times New Roman" w:cs="Times New Roman"/>
          <w:sz w:val="16"/>
          <w:szCs w:val="16"/>
          <w:lang w:eastAsia="en-US" w:bidi="en-US"/>
        </w:rPr>
        <w:t>1</w:t>
      </w:r>
      <w:r w:rsidRPr="005636D9">
        <w:rPr>
          <w:rFonts w:ascii="Times New Roman" w:hAnsi="Times New Roman" w:cs="Times New Roman"/>
          <w:sz w:val="16"/>
          <w:szCs w:val="16"/>
          <w:lang w:val="en-US" w:eastAsia="en-US" w:bidi="en-US"/>
        </w:rPr>
        <w:t>f</w:t>
      </w:r>
      <w:r w:rsidRPr="005636D9">
        <w:rPr>
          <w:rFonts w:ascii="Times New Roman" w:hAnsi="Times New Roman" w:cs="Times New Roman"/>
          <w:sz w:val="16"/>
          <w:szCs w:val="16"/>
          <w:lang w:eastAsia="en-US" w:bidi="en-US"/>
        </w:rPr>
        <w:t>0</w:t>
      </w:r>
      <w:r w:rsidRPr="005636D9">
        <w:rPr>
          <w:rFonts w:ascii="Times New Roman" w:hAnsi="Times New Roman" w:cs="Times New Roman"/>
          <w:sz w:val="16"/>
          <w:szCs w:val="16"/>
          <w:lang w:val="en-US" w:eastAsia="en-US" w:bidi="en-US"/>
        </w:rPr>
        <w:t>bbe</w:t>
      </w:r>
    </w:p>
  </w:footnote>
  <w:footnote w:id="19">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 xml:space="preserve">О примерной программе воспитания / Апробация и внедрение примерной программы воспитания. Институт стратегий развития образования РАО. </w:t>
      </w:r>
      <w:hyperlink r:id="rId3" w:history="1">
        <w:r w:rsidRPr="005636D9">
          <w:rPr>
            <w:rFonts w:ascii="Times New Roman" w:hAnsi="Times New Roman" w:cs="Times New Roman"/>
            <w:sz w:val="16"/>
            <w:szCs w:val="16"/>
            <w:lang w:val="en-US" w:eastAsia="en-US" w:bidi="en-US"/>
          </w:rPr>
          <w:t>http</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form</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instrao</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ru</w:t>
        </w:r>
      </w:hyperlink>
    </w:p>
  </w:footnote>
  <w:footnote w:id="20">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Далее в примерной программе предметные результаты конкрети</w:t>
      </w:r>
      <w:r w:rsidRPr="005636D9">
        <w:rPr>
          <w:rFonts w:ascii="Times New Roman" w:hAnsi="Times New Roman" w:cs="Times New Roman"/>
          <w:sz w:val="16"/>
          <w:szCs w:val="16"/>
        </w:rPr>
        <w:softHyphen/>
        <w:t>зируются по годам обучения. В разделе программы «Тематическое планирование» каждый из предметных результатов содержит но</w:t>
      </w:r>
      <w:r w:rsidRPr="005636D9">
        <w:rPr>
          <w:rFonts w:ascii="Times New Roman" w:hAnsi="Times New Roman" w:cs="Times New Roman"/>
          <w:sz w:val="16"/>
          <w:szCs w:val="16"/>
        </w:rPr>
        <w:softHyphen/>
        <w:t>мер конкретизируемого обобщённого результата, представленного в данном перечне.</w:t>
      </w:r>
    </w:p>
  </w:footnote>
  <w:footnote w:id="21">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Курсивом в содержании программы выделяется материал, который не является обязательным при изучении и не входит в содержание промежуточной или итоговой аттестации по предмету.</w:t>
      </w:r>
    </w:p>
  </w:footnote>
  <w:footnote w:id="22">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Анализ результатов фенологических наблюдений и наблюдений за погодой осуществляется в конце учебного года.</w:t>
      </w:r>
    </w:p>
  </w:footnote>
  <w:footnote w:id="23">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МС — элементы содержания, включающие межпредметные связи,</w:t>
      </w:r>
      <w:r w:rsidRPr="005636D9">
        <w:rPr>
          <w:rFonts w:ascii="Times New Roman" w:hAnsi="Times New Roman" w:cs="Times New Roman"/>
          <w:sz w:val="16"/>
          <w:szCs w:val="16"/>
        </w:rPr>
        <w:br/>
        <w:t>которые подробнее раскрыты в тематическом планировании.</w:t>
      </w:r>
    </w:p>
  </w:footnote>
  <w:footnote w:id="24">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Здесь и далее приводится расширенный перечень лабораторных ра</w:t>
      </w:r>
      <w:r w:rsidRPr="005636D9">
        <w:rPr>
          <w:rFonts w:ascii="Times New Roman" w:hAnsi="Times New Roman" w:cs="Times New Roman"/>
          <w:sz w:val="16"/>
          <w:szCs w:val="16"/>
        </w:rPr>
        <w:softHyphen/>
        <w:t>бот и опытов, из которого учитель делает выбор по своему усмотре</w:t>
      </w:r>
      <w:r w:rsidRPr="005636D9">
        <w:rPr>
          <w:rFonts w:ascii="Times New Roman" w:hAnsi="Times New Roman" w:cs="Times New Roman"/>
          <w:sz w:val="16"/>
          <w:szCs w:val="16"/>
        </w:rPr>
        <w:softHyphen/>
        <w:t>нию и с учётом списка экспериментальных заданий, предлагаемых в рамках ОГЭ по физике.</w:t>
      </w:r>
    </w:p>
  </w:footnote>
  <w:footnote w:id="25">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Здесь и далее приводится расширенный перечень лабораторных и практических работ, из которых учитель делает выбор по своему усмотрению.</w:t>
      </w:r>
    </w:p>
  </w:footnote>
  <w:footnote w:id="26">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Курсивом обозначен учебный материал, который изучается, но не выносится на промежуточную и итоговую аттестацию.</w:t>
      </w:r>
    </w:p>
  </w:footnote>
  <w:footnote w:id="27">
    <w:p w:rsidR="005B4807" w:rsidRDefault="005B4807" w:rsidP="00DC36EB">
      <w:pPr>
        <w:pStyle w:val="a4"/>
        <w:spacing w:line="240" w:lineRule="auto"/>
        <w:ind w:left="284"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Изучение тематических блоков данного модуля в календарном планировании целесообразно соотносить с изучением модуля «Музыка моего края», устанавливая смысловые арки, сопоставляя и сравнивая музыкальный материал данных разделов программы между собой.</w:t>
      </w:r>
    </w:p>
    <w:p w:rsidR="005B4807" w:rsidRPr="005636D9" w:rsidRDefault="005B4807" w:rsidP="00DC36EB">
      <w:pPr>
        <w:pStyle w:val="a4"/>
        <w:ind w:left="284" w:firstLine="0"/>
        <w:rPr>
          <w:rFonts w:ascii="Times New Roman" w:hAnsi="Times New Roman" w:cs="Times New Roman"/>
          <w:sz w:val="16"/>
          <w:szCs w:val="16"/>
        </w:rPr>
      </w:pPr>
      <w:r w:rsidRPr="00DC36EB">
        <w:rPr>
          <w:rFonts w:ascii="Times New Roman" w:hAnsi="Times New Roman" w:cs="Times New Roman"/>
          <w:sz w:val="16"/>
          <w:szCs w:val="16"/>
          <w:vertAlign w:val="superscript"/>
        </w:rPr>
        <w:t>2</w:t>
      </w:r>
      <w:r>
        <w:rPr>
          <w:rFonts w:ascii="Times New Roman" w:hAnsi="Times New Roman" w:cs="Times New Roman"/>
          <w:sz w:val="16"/>
          <w:szCs w:val="16"/>
        </w:rPr>
        <w:t xml:space="preserve"> </w:t>
      </w:r>
      <w:r w:rsidRPr="00DC36EB">
        <w:rPr>
          <w:rFonts w:ascii="Times New Roman" w:hAnsi="Times New Roman" w:cs="Times New Roman"/>
          <w:sz w:val="16"/>
          <w:szCs w:val="16"/>
        </w:rPr>
        <w:t>При изучении данного тематического материала рекомендуется выбрать не менее трёх региональных</w:t>
      </w:r>
      <w:r>
        <w:rPr>
          <w:rFonts w:ascii="Times New Roman" w:hAnsi="Times New Roman" w:cs="Times New Roman"/>
          <w:sz w:val="16"/>
          <w:szCs w:val="16"/>
        </w:rPr>
        <w:t xml:space="preserve"> </w:t>
      </w:r>
      <w:r w:rsidRPr="00DC36EB">
        <w:rPr>
          <w:rFonts w:ascii="Times New Roman" w:hAnsi="Times New Roman" w:cs="Times New Roman"/>
          <w:sz w:val="16"/>
          <w:szCs w:val="16"/>
        </w:rPr>
        <w:t>традиций. Одна из которых — музыка ближайших соседей (например, для обучающихся Нижегородской</w:t>
      </w:r>
      <w:r>
        <w:rPr>
          <w:rFonts w:ascii="Times New Roman" w:hAnsi="Times New Roman" w:cs="Times New Roman"/>
          <w:sz w:val="16"/>
          <w:szCs w:val="16"/>
        </w:rPr>
        <w:t xml:space="preserve"> </w:t>
      </w:r>
      <w:r w:rsidRPr="00DC36EB">
        <w:rPr>
          <w:rFonts w:ascii="Times New Roman" w:hAnsi="Times New Roman" w:cs="Times New Roman"/>
          <w:sz w:val="16"/>
          <w:szCs w:val="16"/>
        </w:rPr>
        <w:t>области — чувашский или марийский фольклор, для обучающихся Краснодарского края — музыка</w:t>
      </w:r>
      <w:r>
        <w:rPr>
          <w:rFonts w:ascii="Times New Roman" w:hAnsi="Times New Roman" w:cs="Times New Roman"/>
          <w:sz w:val="16"/>
          <w:szCs w:val="16"/>
        </w:rPr>
        <w:t xml:space="preserve"> </w:t>
      </w:r>
      <w:r w:rsidRPr="00DC36EB">
        <w:rPr>
          <w:rFonts w:ascii="Times New Roman" w:hAnsi="Times New Roman" w:cs="Times New Roman"/>
          <w:sz w:val="16"/>
          <w:szCs w:val="16"/>
        </w:rPr>
        <w:t>Адыгеи и т. д.). Две другие культурные традиции желательно выбрать среди более удалённых</w:t>
      </w:r>
      <w:r>
        <w:rPr>
          <w:rFonts w:ascii="Times New Roman" w:hAnsi="Times New Roman" w:cs="Times New Roman"/>
          <w:sz w:val="16"/>
          <w:szCs w:val="16"/>
        </w:rPr>
        <w:t xml:space="preserve"> </w:t>
      </w:r>
      <w:r w:rsidRPr="00DC36EB">
        <w:rPr>
          <w:rFonts w:ascii="Times New Roman" w:hAnsi="Times New Roman" w:cs="Times New Roman"/>
          <w:sz w:val="16"/>
          <w:szCs w:val="16"/>
        </w:rPr>
        <w:t>географически, а также по принципу контраста мелодико-ритмических особенностей. Для обучающихся</w:t>
      </w:r>
      <w:r>
        <w:rPr>
          <w:rFonts w:ascii="Times New Roman" w:hAnsi="Times New Roman" w:cs="Times New Roman"/>
          <w:sz w:val="16"/>
          <w:szCs w:val="16"/>
        </w:rPr>
        <w:t xml:space="preserve"> </w:t>
      </w:r>
      <w:r w:rsidRPr="00DC36EB">
        <w:rPr>
          <w:rFonts w:ascii="Times New Roman" w:hAnsi="Times New Roman" w:cs="Times New Roman"/>
          <w:sz w:val="16"/>
          <w:szCs w:val="16"/>
        </w:rPr>
        <w:t>республик Российской Федерации среди культурных традиций обязательно должна быть представлена</w:t>
      </w:r>
      <w:r>
        <w:rPr>
          <w:rFonts w:ascii="Times New Roman" w:hAnsi="Times New Roman" w:cs="Times New Roman"/>
          <w:sz w:val="16"/>
          <w:szCs w:val="16"/>
        </w:rPr>
        <w:t xml:space="preserve"> </w:t>
      </w:r>
      <w:r w:rsidRPr="00DC36EB">
        <w:rPr>
          <w:rFonts w:ascii="Times New Roman" w:hAnsi="Times New Roman" w:cs="Times New Roman"/>
          <w:sz w:val="16"/>
          <w:szCs w:val="16"/>
        </w:rPr>
        <w:t>русская народная музыка.</w:t>
      </w:r>
    </w:p>
  </w:footnote>
  <w:footnote w:id="28">
    <w:p w:rsidR="005B4807" w:rsidRDefault="005B4807" w:rsidP="007F450A">
      <w:pPr>
        <w:pStyle w:val="a4"/>
        <w:spacing w:line="240" w:lineRule="auto"/>
        <w:ind w:left="426"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5B4807" w:rsidRPr="005636D9" w:rsidRDefault="005B4807" w:rsidP="007F450A">
      <w:pPr>
        <w:pStyle w:val="a4"/>
        <w:spacing w:line="240" w:lineRule="auto"/>
        <w:ind w:left="426" w:firstLine="0"/>
        <w:rPr>
          <w:rFonts w:ascii="Times New Roman" w:hAnsi="Times New Roman" w:cs="Times New Roman"/>
          <w:sz w:val="16"/>
          <w:szCs w:val="16"/>
        </w:rPr>
      </w:pPr>
      <w:r w:rsidRPr="007F450A">
        <w:rPr>
          <w:rFonts w:ascii="Times New Roman" w:hAnsi="Times New Roman" w:cs="Times New Roman"/>
          <w:sz w:val="16"/>
          <w:szCs w:val="16"/>
          <w:vertAlign w:val="superscript"/>
        </w:rPr>
        <w:t xml:space="preserve">2 </w:t>
      </w:r>
      <w:r w:rsidRPr="007F450A">
        <w:rPr>
          <w:rFonts w:ascii="Times New Roman" w:hAnsi="Times New Roman" w:cs="Times New Roman"/>
          <w:sz w:val="16"/>
          <w:szCs w:val="16"/>
        </w:rPr>
        <w:t>Для изучения данной темы рекомендуется выбрать не менее 2—3 национальных культур из следующего</w:t>
      </w:r>
      <w:r>
        <w:rPr>
          <w:rFonts w:ascii="Times New Roman" w:hAnsi="Times New Roman" w:cs="Times New Roman"/>
          <w:sz w:val="16"/>
          <w:szCs w:val="16"/>
        </w:rPr>
        <w:t xml:space="preserve"> </w:t>
      </w:r>
      <w:r w:rsidRPr="007F450A">
        <w:rPr>
          <w:rFonts w:ascii="Times New Roman" w:hAnsi="Times New Roman" w:cs="Times New Roman"/>
          <w:sz w:val="16"/>
          <w:szCs w:val="16"/>
        </w:rPr>
        <w:t>списка: английский, австрийский, немецкий, французский, итальянск</w:t>
      </w:r>
      <w:r>
        <w:rPr>
          <w:rFonts w:ascii="Times New Roman" w:hAnsi="Times New Roman" w:cs="Times New Roman"/>
          <w:sz w:val="16"/>
          <w:szCs w:val="16"/>
        </w:rPr>
        <w:t>ий, испанский, польский, норвеж</w:t>
      </w:r>
      <w:r w:rsidRPr="007F450A">
        <w:rPr>
          <w:rFonts w:ascii="Times New Roman" w:hAnsi="Times New Roman" w:cs="Times New Roman"/>
          <w:sz w:val="16"/>
          <w:szCs w:val="16"/>
        </w:rPr>
        <w:t xml:space="preserve">ский, венгерский фольклор. Каждая выбранная национальная культура должна быть </w:t>
      </w:r>
      <w:r>
        <w:rPr>
          <w:rFonts w:ascii="Times New Roman" w:hAnsi="Times New Roman" w:cs="Times New Roman"/>
          <w:sz w:val="16"/>
          <w:szCs w:val="16"/>
        </w:rPr>
        <w:t>представлена не ме</w:t>
      </w:r>
      <w:r w:rsidRPr="007F450A">
        <w:rPr>
          <w:rFonts w:ascii="Times New Roman" w:hAnsi="Times New Roman" w:cs="Times New Roman"/>
          <w:sz w:val="16"/>
          <w:szCs w:val="16"/>
        </w:rPr>
        <w:t>нее чем двумя наиболее яркими явлениями. В том числе, но не исключительно — образцами типичных</w:t>
      </w:r>
      <w:r>
        <w:rPr>
          <w:rFonts w:ascii="Times New Roman" w:hAnsi="Times New Roman" w:cs="Times New Roman"/>
          <w:sz w:val="16"/>
          <w:szCs w:val="16"/>
        </w:rPr>
        <w:t xml:space="preserve"> </w:t>
      </w:r>
      <w:r w:rsidRPr="007F450A">
        <w:rPr>
          <w:rFonts w:ascii="Times New Roman" w:hAnsi="Times New Roman" w:cs="Times New Roman"/>
          <w:sz w:val="16"/>
          <w:szCs w:val="16"/>
        </w:rPr>
        <w:t>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и т. д.).</w:t>
      </w:r>
    </w:p>
  </w:footnote>
  <w:footnote w:id="29">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Изучение тематических блоков данного модуля строится по принципу сопоставления значительных явле</w:t>
      </w:r>
      <w:r w:rsidRPr="005636D9">
        <w:rPr>
          <w:rFonts w:ascii="Times New Roman" w:hAnsi="Times New Roman" w:cs="Times New Roman"/>
          <w:sz w:val="16"/>
          <w:szCs w:val="16"/>
        </w:rPr>
        <w:softHyphen/>
        <w:t>ний, стилей, образов на примере творчества крупнейших композиторов Западной Европы. Однако биогра</w:t>
      </w:r>
      <w:r w:rsidRPr="005636D9">
        <w:rPr>
          <w:rFonts w:ascii="Times New Roman" w:hAnsi="Times New Roman" w:cs="Times New Roman"/>
          <w:sz w:val="16"/>
          <w:szCs w:val="16"/>
        </w:rPr>
        <w:softHyphen/>
        <w:t>фические сведения из жизни композиторов предполагаются к использованию лишь в качестве контекста и не должны подменять собой освоение, постижение смысла самих музыкальных произведений.</w:t>
      </w:r>
    </w:p>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rPr>
        <w:t>В календарном планировании данный модуль целесообразно соотносить с изучением модуля «Музыка на</w:t>
      </w:r>
      <w:r w:rsidRPr="005636D9">
        <w:rPr>
          <w:rFonts w:ascii="Times New Roman" w:hAnsi="Times New Roman" w:cs="Times New Roman"/>
          <w:sz w:val="16"/>
          <w:szCs w:val="16"/>
        </w:rPr>
        <w:softHyphen/>
        <w:t>родов мира», переходя от фольклора той или иной страны к творчеству профессиональных композито</w:t>
      </w:r>
      <w:r w:rsidRPr="005636D9">
        <w:rPr>
          <w:rFonts w:ascii="Times New Roman" w:hAnsi="Times New Roman" w:cs="Times New Roman"/>
          <w:sz w:val="16"/>
          <w:szCs w:val="16"/>
        </w:rPr>
        <w:softHyphen/>
        <w:t>ров, в котором изученная национальная традиция получила продолжение и развитие.</w:t>
      </w:r>
    </w:p>
  </w:footnote>
  <w:footnote w:id="30">
    <w:p w:rsidR="005B4807" w:rsidRDefault="005B4807" w:rsidP="00EC7AE6">
      <w:pPr>
        <w:pStyle w:val="a4"/>
        <w:spacing w:line="240" w:lineRule="auto"/>
        <w:ind w:left="284"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Изучение тематических блоков данного модуля перекликается с модулями «Европейская классическая музыка» и «Русская классическая музыка». В календарном планировании допускается сочетание, сращивание его тематических блоков с логикой изучения творческого наследия великих композиторов, таких как И. С. Бах, В. А. Моцарт, П. И. Чайковский, С. В. Рахманинов и др.</w:t>
      </w:r>
    </w:p>
    <w:p w:rsidR="005B4807" w:rsidRPr="005636D9" w:rsidRDefault="005B4807" w:rsidP="00EC7AE6">
      <w:pPr>
        <w:pStyle w:val="a4"/>
        <w:spacing w:line="240" w:lineRule="auto"/>
        <w:ind w:left="284" w:firstLine="0"/>
        <w:rPr>
          <w:rFonts w:ascii="Times New Roman" w:hAnsi="Times New Roman" w:cs="Times New Roman"/>
          <w:sz w:val="16"/>
          <w:szCs w:val="16"/>
        </w:rPr>
      </w:pPr>
      <w:r w:rsidRPr="00EC7AE6">
        <w:rPr>
          <w:rFonts w:ascii="Times New Roman" w:hAnsi="Times New Roman" w:cs="Times New Roman"/>
          <w:sz w:val="16"/>
          <w:szCs w:val="16"/>
          <w:vertAlign w:val="superscript"/>
        </w:rPr>
        <w:t>2</w:t>
      </w:r>
      <w:r>
        <w:rPr>
          <w:rFonts w:ascii="Times New Roman" w:hAnsi="Times New Roman" w:cs="Times New Roman"/>
          <w:sz w:val="16"/>
          <w:szCs w:val="16"/>
        </w:rPr>
        <w:t xml:space="preserve"> </w:t>
      </w:r>
      <w:r w:rsidRPr="00EC7AE6">
        <w:rPr>
          <w:rFonts w:ascii="Times New Roman" w:hAnsi="Times New Roman" w:cs="Times New Roman"/>
          <w:sz w:val="16"/>
          <w:szCs w:val="16"/>
        </w:rPr>
        <w:t>Уточнение различий между музыкой католической и протестантской це</w:t>
      </w:r>
      <w:r>
        <w:rPr>
          <w:rFonts w:ascii="Times New Roman" w:hAnsi="Times New Roman" w:cs="Times New Roman"/>
          <w:sz w:val="16"/>
          <w:szCs w:val="16"/>
        </w:rPr>
        <w:t>ркви зависит от уровня подготов</w:t>
      </w:r>
      <w:r w:rsidRPr="00EC7AE6">
        <w:rPr>
          <w:rFonts w:ascii="Times New Roman" w:hAnsi="Times New Roman" w:cs="Times New Roman"/>
          <w:sz w:val="16"/>
          <w:szCs w:val="16"/>
        </w:rPr>
        <w:t>ки обучающихся (как по музыке, так и по ОРКСЭ) и может быть раскрыто позднее или факультативно</w:t>
      </w:r>
      <w:r>
        <w:rPr>
          <w:rFonts w:ascii="Times New Roman" w:hAnsi="Times New Roman" w:cs="Times New Roman"/>
          <w:sz w:val="16"/>
          <w:szCs w:val="16"/>
        </w:rPr>
        <w:t xml:space="preserve"> </w:t>
      </w:r>
      <w:r w:rsidRPr="00EC7AE6">
        <w:rPr>
          <w:rFonts w:ascii="Times New Roman" w:hAnsi="Times New Roman" w:cs="Times New Roman"/>
          <w:sz w:val="16"/>
          <w:szCs w:val="16"/>
        </w:rPr>
        <w:t>по усмотрению учителя. Также на усмотрение учителя данный перечень может быть дополнен образцами</w:t>
      </w:r>
      <w:r>
        <w:rPr>
          <w:rFonts w:ascii="Times New Roman" w:hAnsi="Times New Roman" w:cs="Times New Roman"/>
          <w:sz w:val="16"/>
          <w:szCs w:val="16"/>
        </w:rPr>
        <w:t xml:space="preserve"> </w:t>
      </w:r>
      <w:r w:rsidRPr="00EC7AE6">
        <w:rPr>
          <w:rFonts w:ascii="Times New Roman" w:hAnsi="Times New Roman" w:cs="Times New Roman"/>
          <w:sz w:val="16"/>
          <w:szCs w:val="16"/>
        </w:rPr>
        <w:t>исламской, буддийской культуры, иудаизма в зависимости от особенностей конкретного учебного заведения и религиозных верований, распространённых в данном регионе.</w:t>
      </w:r>
    </w:p>
  </w:footnote>
  <w:footnote w:id="31">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На выбор учителя. Например: Испания, Китай, Индия или: Франция, США, Япония и т. п. — не менее трёх национальных культур, значимых в мировом масштабе.</w:t>
      </w:r>
    </w:p>
  </w:footnote>
  <w:footnote w:id="32">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Принцип «двойного вхождения» был сформулирован и обоснован выдающимся педагогом, академиком РАО В. С. Ледневым.</w:t>
      </w:r>
    </w:p>
  </w:footnote>
  <w:footnote w:id="33">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Arial" w:hAnsi="Times New Roman" w:cs="Times New Roman"/>
          <w:color w:val="000000"/>
          <w:sz w:val="16"/>
          <w:szCs w:val="16"/>
          <w:vertAlign w:val="superscript"/>
        </w:rPr>
        <w:footnoteRef/>
      </w:r>
      <w:r w:rsidRPr="005636D9">
        <w:rPr>
          <w:rFonts w:ascii="Times New Roman" w:eastAsia="Arial" w:hAnsi="Times New Roman" w:cs="Times New Roman"/>
          <w:color w:val="000000"/>
          <w:sz w:val="16"/>
          <w:szCs w:val="16"/>
        </w:rPr>
        <w:t xml:space="preserve"> </w:t>
      </w:r>
      <w:r w:rsidRPr="005636D9">
        <w:rPr>
          <w:rFonts w:ascii="Times New Roman" w:hAnsi="Times New Roman" w:cs="Times New Roman"/>
          <w:color w:val="000000"/>
          <w:sz w:val="16"/>
          <w:szCs w:val="16"/>
        </w:rPr>
        <w:t>С учетом климатических условий лыжная подготовка может быть за</w:t>
      </w:r>
      <w:r w:rsidRPr="005636D9">
        <w:rPr>
          <w:rFonts w:ascii="Times New Roman" w:hAnsi="Times New Roman" w:cs="Times New Roman"/>
          <w:color w:val="000000"/>
          <w:sz w:val="16"/>
          <w:szCs w:val="16"/>
        </w:rPr>
        <w:softHyphen/>
        <w:t>менена либо другим зимним видом спорта, либо видом спорта из Пе</w:t>
      </w:r>
      <w:r w:rsidRPr="005636D9">
        <w:rPr>
          <w:rFonts w:ascii="Times New Roman" w:hAnsi="Times New Roman" w:cs="Times New Roman"/>
          <w:color w:val="000000"/>
          <w:sz w:val="16"/>
          <w:szCs w:val="16"/>
        </w:rPr>
        <w:softHyphen/>
        <w:t>речня Примерных модульных программ по физической культуре, ре</w:t>
      </w:r>
      <w:r w:rsidRPr="005636D9">
        <w:rPr>
          <w:rFonts w:ascii="Times New Roman" w:hAnsi="Times New Roman" w:cs="Times New Roman"/>
          <w:color w:val="000000"/>
          <w:sz w:val="16"/>
          <w:szCs w:val="16"/>
        </w:rPr>
        <w:softHyphen/>
        <w:t>комендованных Министерством просвещением Российской Федерации</w:t>
      </w:r>
    </w:p>
  </w:footnote>
  <w:footnote w:id="34">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Arial" w:hAnsi="Times New Roman" w:cs="Times New Roman"/>
          <w:color w:val="000000"/>
          <w:sz w:val="16"/>
          <w:szCs w:val="16"/>
          <w:vertAlign w:val="superscript"/>
        </w:rPr>
        <w:footnoteRef/>
      </w:r>
      <w:r w:rsidRPr="005636D9">
        <w:rPr>
          <w:rFonts w:ascii="Times New Roman" w:eastAsia="Arial" w:hAnsi="Times New Roman" w:cs="Times New Roman"/>
          <w:color w:val="000000"/>
          <w:sz w:val="16"/>
          <w:szCs w:val="16"/>
        </w:rPr>
        <w:t xml:space="preserve"> </w:t>
      </w:r>
      <w:r w:rsidRPr="005636D9">
        <w:rPr>
          <w:rFonts w:ascii="Times New Roman" w:hAnsi="Times New Roman" w:cs="Times New Roman"/>
          <w:color w:val="000000"/>
          <w:sz w:val="16"/>
          <w:szCs w:val="16"/>
        </w:rPr>
        <w:t>При реализации рабочей программы следует учитывать необходи</w:t>
      </w:r>
      <w:r w:rsidRPr="005636D9">
        <w:rPr>
          <w:rFonts w:ascii="Times New Roman" w:hAnsi="Times New Roman" w:cs="Times New Roman"/>
          <w:color w:val="000000"/>
          <w:sz w:val="16"/>
          <w:szCs w:val="16"/>
        </w:rPr>
        <w:softHyphen/>
        <w:t>мость дифференцированного подхода в организации занятий с учё</w:t>
      </w:r>
      <w:r w:rsidRPr="005636D9">
        <w:rPr>
          <w:rFonts w:ascii="Times New Roman" w:hAnsi="Times New Roman" w:cs="Times New Roman"/>
          <w:color w:val="000000"/>
          <w:sz w:val="16"/>
          <w:szCs w:val="16"/>
        </w:rPr>
        <w:softHyphen/>
        <w:t>том состояния здоровья обучающихся (лечебной физкультуры).</w:t>
      </w:r>
    </w:p>
  </w:footnote>
  <w:footnote w:id="35">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При отсутствии сетевого взаимодействия с другими организациями при реализации основной образовательной программы данная ин</w:t>
      </w:r>
      <w:r w:rsidRPr="005636D9">
        <w:rPr>
          <w:rFonts w:ascii="Times New Roman" w:hAnsi="Times New Roman" w:cs="Times New Roman"/>
          <w:sz w:val="16"/>
          <w:szCs w:val="16"/>
        </w:rPr>
        <w:softHyphen/>
        <w:t>формация исключается из основной образовательной программы.</w:t>
      </w:r>
    </w:p>
  </w:footnote>
  <w:footnote w:id="36">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Федеральный закон «Об информации, информационных технологи</w:t>
      </w:r>
      <w:r w:rsidRPr="005636D9">
        <w:rPr>
          <w:rFonts w:ascii="Times New Roman" w:hAnsi="Times New Roman" w:cs="Times New Roman"/>
          <w:sz w:val="16"/>
          <w:szCs w:val="16"/>
        </w:rPr>
        <w:softHyphen/>
        <w:t xml:space="preserve">ях и о защите информации» от 27.07.2006 </w:t>
      </w:r>
      <w:r w:rsidRPr="005636D9">
        <w:rPr>
          <w:rFonts w:ascii="Times New Roman" w:hAnsi="Times New Roman" w:cs="Times New Roman"/>
          <w:sz w:val="16"/>
          <w:szCs w:val="16"/>
          <w:lang w:val="en-US" w:eastAsia="en-US" w:bidi="en-US"/>
        </w:rPr>
        <w:t>N</w:t>
      </w:r>
      <w:r w:rsidRPr="005636D9">
        <w:rPr>
          <w:rFonts w:ascii="Times New Roman" w:hAnsi="Times New Roman" w:cs="Times New Roman"/>
          <w:sz w:val="16"/>
          <w:szCs w:val="16"/>
          <w:lang w:eastAsia="en-US" w:bidi="en-US"/>
        </w:rPr>
        <w:t xml:space="preserve"> </w:t>
      </w:r>
      <w:r w:rsidRPr="005636D9">
        <w:rPr>
          <w:rFonts w:ascii="Times New Roman" w:hAnsi="Times New Roman" w:cs="Times New Roman"/>
          <w:sz w:val="16"/>
          <w:szCs w:val="16"/>
        </w:rPr>
        <w:t>149-ФЗ (последняя редакция)</w:t>
      </w:r>
    </w:p>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rPr>
        <w:t xml:space="preserve">Федеральный закон «О персональных данных» от 27.07.2006 </w:t>
      </w:r>
      <w:r w:rsidRPr="005636D9">
        <w:rPr>
          <w:rFonts w:ascii="Times New Roman" w:hAnsi="Times New Roman" w:cs="Times New Roman"/>
          <w:sz w:val="16"/>
          <w:szCs w:val="16"/>
          <w:lang w:val="en-US" w:eastAsia="en-US" w:bidi="en-US"/>
        </w:rPr>
        <w:t>N</w:t>
      </w:r>
      <w:r w:rsidRPr="005636D9">
        <w:rPr>
          <w:rFonts w:ascii="Times New Roman" w:hAnsi="Times New Roman" w:cs="Times New Roman"/>
          <w:sz w:val="16"/>
          <w:szCs w:val="16"/>
          <w:lang w:eastAsia="en-US" w:bidi="en-US"/>
        </w:rPr>
        <w:t xml:space="preserve"> </w:t>
      </w:r>
      <w:r w:rsidRPr="005636D9">
        <w:rPr>
          <w:rFonts w:ascii="Times New Roman" w:hAnsi="Times New Roman" w:cs="Times New Roman"/>
          <w:sz w:val="16"/>
          <w:szCs w:val="16"/>
        </w:rPr>
        <w:t>152- ФЗ (последняя редакция)</w:t>
      </w:r>
    </w:p>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rPr>
        <w:t>Федеральный закон «О защите детей от информации, причиняю</w:t>
      </w:r>
      <w:r w:rsidRPr="005636D9">
        <w:rPr>
          <w:rFonts w:ascii="Times New Roman" w:hAnsi="Times New Roman" w:cs="Times New Roman"/>
          <w:sz w:val="16"/>
          <w:szCs w:val="16"/>
        </w:rPr>
        <w:softHyphen/>
        <w:t xml:space="preserve">щей вред их здоровью и развитию» от 29.12.2010 </w:t>
      </w:r>
      <w:r w:rsidRPr="005636D9">
        <w:rPr>
          <w:rFonts w:ascii="Times New Roman" w:hAnsi="Times New Roman" w:cs="Times New Roman"/>
          <w:sz w:val="16"/>
          <w:szCs w:val="16"/>
          <w:lang w:val="en-US" w:eastAsia="en-US" w:bidi="en-US"/>
        </w:rPr>
        <w:t>N</w:t>
      </w:r>
      <w:r w:rsidRPr="005636D9">
        <w:rPr>
          <w:rFonts w:ascii="Times New Roman" w:hAnsi="Times New Roman" w:cs="Times New Roman"/>
          <w:sz w:val="16"/>
          <w:szCs w:val="16"/>
          <w:lang w:eastAsia="en-US" w:bidi="en-US"/>
        </w:rPr>
        <w:t xml:space="preserve"> </w:t>
      </w:r>
      <w:r w:rsidRPr="005636D9">
        <w:rPr>
          <w:rFonts w:ascii="Times New Roman" w:hAnsi="Times New Roman" w:cs="Times New Roman"/>
          <w:sz w:val="16"/>
          <w:szCs w:val="16"/>
        </w:rPr>
        <w:t>436-ФЗ (послед</w:t>
      </w:r>
      <w:r w:rsidRPr="005636D9">
        <w:rPr>
          <w:rFonts w:ascii="Times New Roman" w:hAnsi="Times New Roman" w:cs="Times New Roman"/>
          <w:sz w:val="16"/>
          <w:szCs w:val="16"/>
        </w:rPr>
        <w:softHyphen/>
        <w:t>няя редакция)</w:t>
      </w:r>
    </w:p>
    <w:p w:rsidR="005B4807" w:rsidRPr="005636D9" w:rsidRDefault="005B480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rPr>
        <w:t>Приказ Минобрнауки России «Об утверждении Порядка примене</w:t>
      </w:r>
      <w:r w:rsidRPr="005636D9">
        <w:rPr>
          <w:rFonts w:ascii="Times New Roman" w:hAnsi="Times New Roman" w:cs="Times New Roman"/>
          <w:sz w:val="16"/>
          <w:szCs w:val="16"/>
        </w:rPr>
        <w:softHyphen/>
        <w:t>ния организациями, осуществляющими образовательную деятель</w:t>
      </w:r>
      <w:r w:rsidRPr="005636D9">
        <w:rPr>
          <w:rFonts w:ascii="Times New Roman" w:hAnsi="Times New Roman" w:cs="Times New Roman"/>
          <w:sz w:val="16"/>
          <w:szCs w:val="16"/>
        </w:rPr>
        <w:softHyphen/>
        <w:t>ность, электронного обучения, дистанционных образовательных тех</w:t>
      </w:r>
      <w:r w:rsidRPr="005636D9">
        <w:rPr>
          <w:rFonts w:ascii="Times New Roman" w:hAnsi="Times New Roman" w:cs="Times New Roman"/>
          <w:sz w:val="16"/>
          <w:szCs w:val="16"/>
        </w:rPr>
        <w:softHyphen/>
        <w:t>нологий при реализации образовате</w:t>
      </w:r>
      <w:r>
        <w:rPr>
          <w:rFonts w:ascii="Times New Roman" w:hAnsi="Times New Roman" w:cs="Times New Roman"/>
          <w:sz w:val="16"/>
          <w:szCs w:val="16"/>
        </w:rPr>
        <w:t>льных программ» от 23.08.2017 №</w:t>
      </w:r>
      <w:r w:rsidRPr="005636D9">
        <w:rPr>
          <w:rFonts w:ascii="Times New Roman" w:hAnsi="Times New Roman" w:cs="Times New Roman"/>
          <w:sz w:val="16"/>
          <w:szCs w:val="16"/>
        </w:rPr>
        <w:t>816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78" behindDoc="1" locked="0" layoutInCell="1" allowOverlap="1">
              <wp:simplePos x="0" y="0"/>
              <wp:positionH relativeFrom="page">
                <wp:posOffset>6544310</wp:posOffset>
              </wp:positionH>
              <wp:positionV relativeFrom="page">
                <wp:posOffset>475615</wp:posOffset>
              </wp:positionV>
              <wp:extent cx="641350" cy="129540"/>
              <wp:effectExtent l="0" t="0" r="0" b="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350" cy="129540"/>
                      </a:xfrm>
                      <a:prstGeom prst="rect">
                        <a:avLst/>
                      </a:prstGeom>
                      <a:noFill/>
                    </wps:spPr>
                    <wps:txbx>
                      <w:txbxContent>
                        <w:p w:rsidR="005B4807" w:rsidRDefault="005B4807">
                          <w:pPr>
                            <w:pStyle w:val="ab"/>
                            <w:rPr>
                              <w:sz w:val="18"/>
                              <w:szCs w:val="18"/>
                            </w:rPr>
                          </w:pPr>
                          <w:r>
                            <w:rPr>
                              <w:rFonts w:ascii="Courier New" w:eastAsia="Courier New" w:hAnsi="Courier New" w:cs="Courier New"/>
                              <w:i/>
                              <w:iCs/>
                              <w:sz w:val="18"/>
                              <w:szCs w:val="18"/>
                            </w:rPr>
                            <w:t>Окончание</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03" o:spid="_x0000_s1076" type="#_x0000_t202" style="position:absolute;margin-left:515.3pt;margin-top:37.45pt;width:50.5pt;height:10.2pt;z-index:-440401702;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" filled="f" stroked="f">
              <v:path arrowok="t"/>
              <v:textbox style="mso-fit-shape-to-text:t" inset="0,0,0,0">
                <w:txbxContent>
                  <w:p w:rsidR="005B4807" w:rsidRDefault="005B4807">
                    <w:pPr>
                      <w:pStyle w:val="ab"/>
                      <w:rPr>
                        <w:sz w:val="18"/>
                        <w:szCs w:val="18"/>
                      </w:rPr>
                    </w:pPr>
                    <w:r>
                      <w:rPr>
                        <w:rFonts w:ascii="Courier New" w:eastAsia="Courier New" w:hAnsi="Courier New" w:cs="Courier New"/>
                        <w:i/>
                        <w:iCs/>
                        <w:sz w:val="18"/>
                        <w:szCs w:val="18"/>
                      </w:rPr>
                      <w:t>Окончание</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82" behindDoc="1" locked="0" layoutInCell="1" allowOverlap="1">
              <wp:simplePos x="0" y="0"/>
              <wp:positionH relativeFrom="page">
                <wp:posOffset>6544310</wp:posOffset>
              </wp:positionH>
              <wp:positionV relativeFrom="page">
                <wp:posOffset>475615</wp:posOffset>
              </wp:positionV>
              <wp:extent cx="641350" cy="129540"/>
              <wp:effectExtent l="0" t="0" r="0" b="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350" cy="129540"/>
                      </a:xfrm>
                      <a:prstGeom prst="rect">
                        <a:avLst/>
                      </a:prstGeom>
                      <a:noFill/>
                    </wps:spPr>
                    <wps:txbx>
                      <w:txbxContent>
                        <w:p w:rsidR="005B4807" w:rsidRDefault="005B4807">
                          <w:pPr>
                            <w:pStyle w:val="ab"/>
                            <w:rPr>
                              <w:sz w:val="18"/>
                              <w:szCs w:val="18"/>
                            </w:rPr>
                          </w:pPr>
                          <w:r>
                            <w:rPr>
                              <w:rFonts w:ascii="Courier New" w:eastAsia="Courier New" w:hAnsi="Courier New" w:cs="Courier New"/>
                              <w:i/>
                              <w:iCs/>
                              <w:sz w:val="18"/>
                              <w:szCs w:val="18"/>
                            </w:rPr>
                            <w:t>Окончание</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19" o:spid="_x0000_s1077" type="#_x0000_t202" style="position:absolute;margin-left:515.3pt;margin-top:37.45pt;width:50.5pt;height:10.2pt;z-index:-440401698;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" filled="f" stroked="f">
              <v:path arrowok="t"/>
              <v:textbox style="mso-fit-shape-to-text:t" inset="0,0,0,0">
                <w:txbxContent>
                  <w:p w:rsidR="005B4807" w:rsidRDefault="005B4807">
                    <w:pPr>
                      <w:pStyle w:val="ab"/>
                      <w:rPr>
                        <w:sz w:val="18"/>
                        <w:szCs w:val="18"/>
                      </w:rPr>
                    </w:pPr>
                    <w:r>
                      <w:rPr>
                        <w:rFonts w:ascii="Courier New" w:eastAsia="Courier New" w:hAnsi="Courier New" w:cs="Courier New"/>
                        <w:i/>
                        <w:iCs/>
                        <w:sz w:val="18"/>
                        <w:szCs w:val="18"/>
                      </w:rPr>
                      <w:t>Окончание</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80" behindDoc="1" locked="0" layoutInCell="1" allowOverlap="1">
              <wp:simplePos x="0" y="0"/>
              <wp:positionH relativeFrom="page">
                <wp:posOffset>6544310</wp:posOffset>
              </wp:positionH>
              <wp:positionV relativeFrom="page">
                <wp:posOffset>475615</wp:posOffset>
              </wp:positionV>
              <wp:extent cx="624840" cy="85090"/>
              <wp:effectExtent l="0" t="0" r="0" b="0"/>
              <wp:wrapNone/>
              <wp:docPr id="117" name="Shape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4840" cy="85090"/>
                      </a:xfrm>
                      <a:prstGeom prst="rect">
                        <a:avLst/>
                      </a:prstGeom>
                      <a:noFill/>
                    </wps:spPr>
                    <wps:txbx>
                      <w:txbxContent>
                        <w:p w:rsidR="005B4807" w:rsidRDefault="005B4807">
                          <w:pPr>
                            <w:pStyle w:val="ab"/>
                            <w:rPr>
                              <w:sz w:val="18"/>
                              <w:szCs w:val="18"/>
                            </w:rPr>
                          </w:pPr>
                          <w:r>
                            <w:rPr>
                              <w:rFonts w:ascii="Courier New" w:eastAsia="Courier New" w:hAnsi="Courier New" w:cs="Courier New"/>
                              <w:i/>
                              <w:iCs/>
                              <w:sz w:val="18"/>
                              <w:szCs w:val="18"/>
                            </w:rPr>
                            <w:t>Окончание</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17" o:spid="_x0000_s1078" type="#_x0000_t202" style="position:absolute;margin-left:515.3pt;margin-top:37.45pt;width:49.2pt;height:6.7pt;z-index:-440401700;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" filled="f" stroked="f">
              <v:path arrowok="t"/>
              <v:textbox style="mso-fit-shape-to-text:t" inset="0,0,0,0">
                <w:txbxContent>
                  <w:p w:rsidR="005B4807" w:rsidRDefault="005B4807">
                    <w:pPr>
                      <w:pStyle w:val="ab"/>
                      <w:rPr>
                        <w:sz w:val="18"/>
                        <w:szCs w:val="18"/>
                      </w:rPr>
                    </w:pPr>
                    <w:r>
                      <w:rPr>
                        <w:rFonts w:ascii="Courier New" w:eastAsia="Courier New" w:hAnsi="Courier New" w:cs="Courier New"/>
                        <w:i/>
                        <w:iCs/>
                        <w:sz w:val="18"/>
                        <w:szCs w:val="18"/>
                      </w:rPr>
                      <w:t>Окончание</w:t>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84" behindDoc="1" locked="0" layoutInCell="1" allowOverlap="1">
              <wp:simplePos x="0" y="0"/>
              <wp:positionH relativeFrom="page">
                <wp:posOffset>6544310</wp:posOffset>
              </wp:positionH>
              <wp:positionV relativeFrom="page">
                <wp:posOffset>475615</wp:posOffset>
              </wp:positionV>
              <wp:extent cx="641350" cy="129540"/>
              <wp:effectExtent l="0" t="0" r="0" b="0"/>
              <wp:wrapNone/>
              <wp:docPr id="123" name="Shape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350" cy="129540"/>
                      </a:xfrm>
                      <a:prstGeom prst="rect">
                        <a:avLst/>
                      </a:prstGeom>
                      <a:noFill/>
                    </wps:spPr>
                    <wps:txbx>
                      <w:txbxContent>
                        <w:p w:rsidR="005B4807" w:rsidRDefault="005B4807">
                          <w:pPr>
                            <w:pStyle w:val="ab"/>
                            <w:rPr>
                              <w:sz w:val="18"/>
                              <w:szCs w:val="18"/>
                            </w:rPr>
                          </w:pPr>
                          <w:r>
                            <w:rPr>
                              <w:rFonts w:ascii="Courier New" w:eastAsia="Courier New" w:hAnsi="Courier New" w:cs="Courier New"/>
                              <w:i/>
                              <w:iCs/>
                              <w:sz w:val="18"/>
                              <w:szCs w:val="18"/>
                            </w:rPr>
                            <w:t>Окончание</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23" o:spid="_x0000_s1079" type="#_x0000_t202" style="position:absolute;margin-left:515.3pt;margin-top:37.45pt;width:50.5pt;height:10.2pt;z-index:-440401696;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" filled="f" stroked="f">
              <v:path arrowok="t"/>
              <v:textbox style="mso-fit-shape-to-text:t" inset="0,0,0,0">
                <w:txbxContent>
                  <w:p w:rsidR="005B4807" w:rsidRDefault="005B4807">
                    <w:pPr>
                      <w:pStyle w:val="ab"/>
                      <w:rPr>
                        <w:sz w:val="18"/>
                        <w:szCs w:val="18"/>
                      </w:rPr>
                    </w:pPr>
                    <w:r>
                      <w:rPr>
                        <w:rFonts w:ascii="Courier New" w:eastAsia="Courier New" w:hAnsi="Courier New" w:cs="Courier New"/>
                        <w:i/>
                        <w:iCs/>
                        <w:sz w:val="18"/>
                        <w:szCs w:val="18"/>
                      </w:rPr>
                      <w:t>Окончание</w:t>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6D7370">
    <w:pPr>
      <w:spacing w:line="1" w:lineRule="exact"/>
    </w:pPr>
    <w:r>
      <w:rPr>
        <w:noProof/>
        <w:lang w:bidi="ar-SA"/>
      </w:rPr>
      <mc:AlternateContent>
        <mc:Choice Requires="wps">
          <w:drawing>
            <wp:anchor distT="0" distB="0" distL="0" distR="0" simplePos="0" relativeHeight="62914786" behindDoc="1" locked="0" layoutInCell="1" allowOverlap="1">
              <wp:simplePos x="0" y="0"/>
              <wp:positionH relativeFrom="page">
                <wp:posOffset>6544310</wp:posOffset>
              </wp:positionH>
              <wp:positionV relativeFrom="page">
                <wp:posOffset>475615</wp:posOffset>
              </wp:positionV>
              <wp:extent cx="641350" cy="129540"/>
              <wp:effectExtent l="0" t="0" r="0" b="0"/>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350" cy="129540"/>
                      </a:xfrm>
                      <a:prstGeom prst="rect">
                        <a:avLst/>
                      </a:prstGeom>
                      <a:noFill/>
                    </wps:spPr>
                    <wps:txbx>
                      <w:txbxContent>
                        <w:p w:rsidR="005B4807" w:rsidRDefault="005B4807">
                          <w:pPr>
                            <w:pStyle w:val="ab"/>
                            <w:rPr>
                              <w:sz w:val="18"/>
                              <w:szCs w:val="18"/>
                            </w:rPr>
                          </w:pPr>
                          <w:r>
                            <w:rPr>
                              <w:rFonts w:ascii="Courier New" w:eastAsia="Courier New" w:hAnsi="Courier New" w:cs="Courier New"/>
                              <w:i/>
                              <w:iCs/>
                              <w:sz w:val="18"/>
                              <w:szCs w:val="18"/>
                            </w:rPr>
                            <w:t>Окончание</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33" o:spid="_x0000_s1080" type="#_x0000_t202" style="position:absolute;margin-left:515.3pt;margin-top:37.45pt;width:50.5pt;height:10.2pt;z-index:-440401694;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" filled="f" stroked="f">
              <v:path arrowok="t"/>
              <v:textbox style="mso-fit-shape-to-text:t" inset="0,0,0,0">
                <w:txbxContent>
                  <w:p w:rsidR="005B4807" w:rsidRDefault="005B4807">
                    <w:pPr>
                      <w:pStyle w:val="ab"/>
                      <w:rPr>
                        <w:sz w:val="18"/>
                        <w:szCs w:val="18"/>
                      </w:rPr>
                    </w:pPr>
                    <w:r>
                      <w:rPr>
                        <w:rFonts w:ascii="Courier New" w:eastAsia="Courier New" w:hAnsi="Courier New" w:cs="Courier New"/>
                        <w:i/>
                        <w:iCs/>
                        <w:sz w:val="18"/>
                        <w:szCs w:val="18"/>
                      </w:rPr>
                      <w:t>Окончание</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807" w:rsidRDefault="005B4807">
    <w:pPr>
      <w:spacing w:line="1"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firstLine="680"/>
      </w:pPr>
      <w:rPr>
        <w:rFonts w:ascii="Times New Roman" w:hAnsi="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2662F1"/>
    <w:multiLevelType w:val="hybridMultilevel"/>
    <w:tmpl w:val="FBFEFC3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671A34"/>
    <w:multiLevelType w:val="multilevel"/>
    <w:tmpl w:val="D5AEFD0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0752F2A"/>
    <w:multiLevelType w:val="multilevel"/>
    <w:tmpl w:val="169A574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0A72976"/>
    <w:multiLevelType w:val="multilevel"/>
    <w:tmpl w:val="9E0A6354"/>
    <w:lvl w:ilvl="0">
      <w:start w:val="1"/>
      <w:numFmt w:val="decimal"/>
      <w:lvlText w:val="%1)"/>
      <w:lvlJc w:val="left"/>
      <w:rPr>
        <w:rFonts w:ascii="Times New Roman" w:eastAsia="Times New Roman" w:hAnsi="Times New Roman" w:cs="Times New Roman"/>
        <w:b w:val="0"/>
        <w:bCs w:val="0"/>
        <w:i/>
        <w:iCs/>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16D59CA"/>
    <w:multiLevelType w:val="hybridMultilevel"/>
    <w:tmpl w:val="D5E2D04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1AE2B7A"/>
    <w:multiLevelType w:val="multilevel"/>
    <w:tmpl w:val="201AFBE8"/>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1EC57EE"/>
    <w:multiLevelType w:val="multilevel"/>
    <w:tmpl w:val="18D4D4F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20A7635"/>
    <w:multiLevelType w:val="hybridMultilevel"/>
    <w:tmpl w:val="B70237C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2C0363D"/>
    <w:multiLevelType w:val="multilevel"/>
    <w:tmpl w:val="EB74603E"/>
    <w:lvl w:ilvl="0">
      <w:start w:val="1"/>
      <w:numFmt w:val="decimal"/>
      <w:lvlText w:val="%1."/>
      <w:lvlJc w:val="left"/>
    </w:lvl>
    <w:lvl w:ilvl="1">
      <w:start w:val="7"/>
      <w:numFmt w:val="decimal"/>
      <w:lvlText w:val="%1.%2."/>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3BF56AD"/>
    <w:multiLevelType w:val="hybridMultilevel"/>
    <w:tmpl w:val="CC741B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4DB7C6E"/>
    <w:multiLevelType w:val="multilevel"/>
    <w:tmpl w:val="C2222AD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51B0720"/>
    <w:multiLevelType w:val="hybridMultilevel"/>
    <w:tmpl w:val="23EC788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5C346C6"/>
    <w:multiLevelType w:val="hybridMultilevel"/>
    <w:tmpl w:val="A1E0A0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68A1DAC"/>
    <w:multiLevelType w:val="multilevel"/>
    <w:tmpl w:val="F0F6AD3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74D49A7"/>
    <w:multiLevelType w:val="hybridMultilevel"/>
    <w:tmpl w:val="A2F651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7532CFC"/>
    <w:multiLevelType w:val="hybridMultilevel"/>
    <w:tmpl w:val="DF1491D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75A3D86"/>
    <w:multiLevelType w:val="hybridMultilevel"/>
    <w:tmpl w:val="021C2A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7BB31EF"/>
    <w:multiLevelType w:val="multilevel"/>
    <w:tmpl w:val="BF0CAD0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8333C25"/>
    <w:multiLevelType w:val="hybridMultilevel"/>
    <w:tmpl w:val="3E1C0A7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88B60BA"/>
    <w:multiLevelType w:val="hybridMultilevel"/>
    <w:tmpl w:val="0082F1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88F1114"/>
    <w:multiLevelType w:val="hybridMultilevel"/>
    <w:tmpl w:val="DDE2E9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8956686"/>
    <w:multiLevelType w:val="multilevel"/>
    <w:tmpl w:val="E4843504"/>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A0E7B9E"/>
    <w:multiLevelType w:val="multilevel"/>
    <w:tmpl w:val="843C8DC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A4B0171"/>
    <w:multiLevelType w:val="hybridMultilevel"/>
    <w:tmpl w:val="4712FCB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0B306C64"/>
    <w:multiLevelType w:val="multilevel"/>
    <w:tmpl w:val="FD1EF344"/>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B4463CF"/>
    <w:multiLevelType w:val="hybridMultilevel"/>
    <w:tmpl w:val="A8126A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B501D03"/>
    <w:multiLevelType w:val="multilevel"/>
    <w:tmpl w:val="5322949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BA14CAE"/>
    <w:multiLevelType w:val="hybridMultilevel"/>
    <w:tmpl w:val="037E66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BAD2AA3"/>
    <w:multiLevelType w:val="multilevel"/>
    <w:tmpl w:val="BE1EF81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C443636"/>
    <w:multiLevelType w:val="hybridMultilevel"/>
    <w:tmpl w:val="C5303D6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0C861002"/>
    <w:multiLevelType w:val="hybridMultilevel"/>
    <w:tmpl w:val="88860F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0C9B4882"/>
    <w:multiLevelType w:val="multilevel"/>
    <w:tmpl w:val="BD2246F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0CCC1C5B"/>
    <w:multiLevelType w:val="hybridMultilevel"/>
    <w:tmpl w:val="12F2537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0D4702A0"/>
    <w:multiLevelType w:val="hybridMultilevel"/>
    <w:tmpl w:val="A5FE9C8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0D86113A"/>
    <w:multiLevelType w:val="hybridMultilevel"/>
    <w:tmpl w:val="F61046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0DE36972"/>
    <w:multiLevelType w:val="hybridMultilevel"/>
    <w:tmpl w:val="EFFE77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0E504F66"/>
    <w:multiLevelType w:val="hybridMultilevel"/>
    <w:tmpl w:val="A4CCD5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0EA032F7"/>
    <w:multiLevelType w:val="hybridMultilevel"/>
    <w:tmpl w:val="FB7EC13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0EE220E2"/>
    <w:multiLevelType w:val="hybridMultilevel"/>
    <w:tmpl w:val="891C6FD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0F235C43"/>
    <w:multiLevelType w:val="hybridMultilevel"/>
    <w:tmpl w:val="9830EC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0F876BF5"/>
    <w:multiLevelType w:val="multilevel"/>
    <w:tmpl w:val="ACE080A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00F2FF3"/>
    <w:multiLevelType w:val="hybridMultilevel"/>
    <w:tmpl w:val="5EBCD0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0F006D3"/>
    <w:multiLevelType w:val="hybridMultilevel"/>
    <w:tmpl w:val="19F4165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112C742C"/>
    <w:multiLevelType w:val="multilevel"/>
    <w:tmpl w:val="3C2CB990"/>
    <w:lvl w:ilvl="0">
      <w:start w:val="5"/>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1412699"/>
    <w:multiLevelType w:val="multilevel"/>
    <w:tmpl w:val="EF2CEED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1940795"/>
    <w:multiLevelType w:val="multilevel"/>
    <w:tmpl w:val="0750001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1A46144"/>
    <w:multiLevelType w:val="multilevel"/>
    <w:tmpl w:val="7BE2350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1B46800"/>
    <w:multiLevelType w:val="hybridMultilevel"/>
    <w:tmpl w:val="1AF471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120A3BA3"/>
    <w:multiLevelType w:val="multilevel"/>
    <w:tmpl w:val="212013EA"/>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2E92F9E"/>
    <w:multiLevelType w:val="hybridMultilevel"/>
    <w:tmpl w:val="DC96FE1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13E3162C"/>
    <w:multiLevelType w:val="multilevel"/>
    <w:tmpl w:val="75468284"/>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41B1171"/>
    <w:multiLevelType w:val="multilevel"/>
    <w:tmpl w:val="B546B66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4426D49"/>
    <w:multiLevelType w:val="multilevel"/>
    <w:tmpl w:val="98405CE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5616643"/>
    <w:multiLevelType w:val="hybridMultilevel"/>
    <w:tmpl w:val="E848C0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15C6102B"/>
    <w:multiLevelType w:val="hybridMultilevel"/>
    <w:tmpl w:val="C6B0073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15D37804"/>
    <w:multiLevelType w:val="multilevel"/>
    <w:tmpl w:val="0486C48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16531991"/>
    <w:multiLevelType w:val="hybridMultilevel"/>
    <w:tmpl w:val="EC8672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16A314E0"/>
    <w:multiLevelType w:val="multilevel"/>
    <w:tmpl w:val="12F49E78"/>
    <w:lvl w:ilvl="0">
      <w:start w:val="1"/>
      <w:numFmt w:val="decimal"/>
      <w:lvlText w:val="%1."/>
      <w:lvlJc w:val="left"/>
    </w:lvl>
    <w:lvl w:ilvl="1">
      <w:start w:val="1"/>
      <w:numFmt w:val="decimal"/>
      <w:lvlText w:val="%1.%2."/>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16C07070"/>
    <w:multiLevelType w:val="multilevel"/>
    <w:tmpl w:val="89A65134"/>
    <w:lvl w:ilvl="0">
      <w:start w:val="1"/>
      <w:numFmt w:val="decimal"/>
      <w:lvlText w:val="%1)"/>
      <w:lvlJc w:val="left"/>
      <w:rPr>
        <w:rFonts w:ascii="Times New Roman" w:eastAsia="Times New Roman" w:hAnsi="Times New Roman" w:cs="Times New Roman"/>
        <w:b w:val="0"/>
        <w:bCs w:val="0"/>
        <w:i/>
        <w:iCs/>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17704CCF"/>
    <w:multiLevelType w:val="hybridMultilevel"/>
    <w:tmpl w:val="C4C8C1A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179B5BA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180D588C"/>
    <w:multiLevelType w:val="multilevel"/>
    <w:tmpl w:val="82904AD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187919A3"/>
    <w:multiLevelType w:val="hybridMultilevel"/>
    <w:tmpl w:val="85C2F0D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188727EA"/>
    <w:multiLevelType w:val="hybridMultilevel"/>
    <w:tmpl w:val="C9EACB5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18B17A9A"/>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18DE3B51"/>
    <w:multiLevelType w:val="multilevel"/>
    <w:tmpl w:val="B1B045B8"/>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19190795"/>
    <w:multiLevelType w:val="hybridMultilevel"/>
    <w:tmpl w:val="3D46139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19562ADF"/>
    <w:multiLevelType w:val="multilevel"/>
    <w:tmpl w:val="F65CCD2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19922A38"/>
    <w:multiLevelType w:val="multilevel"/>
    <w:tmpl w:val="9CDE7916"/>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199F220E"/>
    <w:multiLevelType w:val="multilevel"/>
    <w:tmpl w:val="770C73F8"/>
    <w:lvl w:ilvl="0">
      <w:start w:val="1"/>
      <w:numFmt w:val="decimal"/>
      <w:lvlText w:val="%1."/>
      <w:lvlJc w:val="left"/>
      <w:pPr>
        <w:ind w:left="960" w:hanging="360"/>
      </w:pPr>
    </w:lvl>
    <w:lvl w:ilvl="1">
      <w:start w:val="1"/>
      <w:numFmt w:val="decimal"/>
      <w:isLgl/>
      <w:lvlText w:val="%1.%2."/>
      <w:lvlJc w:val="left"/>
      <w:pPr>
        <w:ind w:left="960" w:hanging="360"/>
      </w:pPr>
      <w:rPr>
        <w:rFonts w:eastAsia="Courier New" w:hint="default"/>
      </w:rPr>
    </w:lvl>
    <w:lvl w:ilvl="2">
      <w:start w:val="1"/>
      <w:numFmt w:val="decimal"/>
      <w:isLgl/>
      <w:lvlText w:val="%1.%2.%3."/>
      <w:lvlJc w:val="left"/>
      <w:pPr>
        <w:ind w:left="1320" w:hanging="720"/>
      </w:pPr>
      <w:rPr>
        <w:rFonts w:eastAsia="Courier New" w:hint="default"/>
      </w:rPr>
    </w:lvl>
    <w:lvl w:ilvl="3">
      <w:start w:val="1"/>
      <w:numFmt w:val="decimal"/>
      <w:isLgl/>
      <w:lvlText w:val="%1.%2.%3.%4."/>
      <w:lvlJc w:val="left"/>
      <w:pPr>
        <w:ind w:left="1320" w:hanging="720"/>
      </w:pPr>
      <w:rPr>
        <w:rFonts w:eastAsia="Courier New" w:hint="default"/>
      </w:rPr>
    </w:lvl>
    <w:lvl w:ilvl="4">
      <w:start w:val="1"/>
      <w:numFmt w:val="decimal"/>
      <w:isLgl/>
      <w:lvlText w:val="%1.%2.%3.%4.%5."/>
      <w:lvlJc w:val="left"/>
      <w:pPr>
        <w:ind w:left="1320" w:hanging="720"/>
      </w:pPr>
      <w:rPr>
        <w:rFonts w:eastAsia="Courier New" w:hint="default"/>
      </w:rPr>
    </w:lvl>
    <w:lvl w:ilvl="5">
      <w:start w:val="1"/>
      <w:numFmt w:val="decimal"/>
      <w:isLgl/>
      <w:lvlText w:val="%1.%2.%3.%4.%5.%6."/>
      <w:lvlJc w:val="left"/>
      <w:pPr>
        <w:ind w:left="1680" w:hanging="1080"/>
      </w:pPr>
      <w:rPr>
        <w:rFonts w:eastAsia="Courier New" w:hint="default"/>
      </w:rPr>
    </w:lvl>
    <w:lvl w:ilvl="6">
      <w:start w:val="1"/>
      <w:numFmt w:val="decimal"/>
      <w:isLgl/>
      <w:lvlText w:val="%1.%2.%3.%4.%5.%6.%7."/>
      <w:lvlJc w:val="left"/>
      <w:pPr>
        <w:ind w:left="1680" w:hanging="1080"/>
      </w:pPr>
      <w:rPr>
        <w:rFonts w:eastAsia="Courier New" w:hint="default"/>
      </w:rPr>
    </w:lvl>
    <w:lvl w:ilvl="7">
      <w:start w:val="1"/>
      <w:numFmt w:val="decimal"/>
      <w:isLgl/>
      <w:lvlText w:val="%1.%2.%3.%4.%5.%6.%7.%8."/>
      <w:lvlJc w:val="left"/>
      <w:pPr>
        <w:ind w:left="1680" w:hanging="1080"/>
      </w:pPr>
      <w:rPr>
        <w:rFonts w:eastAsia="Courier New" w:hint="default"/>
      </w:rPr>
    </w:lvl>
    <w:lvl w:ilvl="8">
      <w:start w:val="1"/>
      <w:numFmt w:val="decimal"/>
      <w:isLgl/>
      <w:lvlText w:val="%1.%2.%3.%4.%5.%6.%7.%8.%9."/>
      <w:lvlJc w:val="left"/>
      <w:pPr>
        <w:ind w:left="2040" w:hanging="1440"/>
      </w:pPr>
      <w:rPr>
        <w:rFonts w:eastAsia="Courier New" w:hint="default"/>
      </w:rPr>
    </w:lvl>
  </w:abstractNum>
  <w:abstractNum w:abstractNumId="71">
    <w:nsid w:val="1A4E47EC"/>
    <w:multiLevelType w:val="hybridMultilevel"/>
    <w:tmpl w:val="B804E22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1A544A53"/>
    <w:multiLevelType w:val="hybridMultilevel"/>
    <w:tmpl w:val="333277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1A6F53C8"/>
    <w:multiLevelType w:val="hybridMultilevel"/>
    <w:tmpl w:val="C2EA14F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1A7361C8"/>
    <w:multiLevelType w:val="multilevel"/>
    <w:tmpl w:val="1D34DA2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1A980034"/>
    <w:multiLevelType w:val="multilevel"/>
    <w:tmpl w:val="E48A417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1AA8564E"/>
    <w:multiLevelType w:val="hybridMultilevel"/>
    <w:tmpl w:val="EA8A49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1AD634AB"/>
    <w:multiLevelType w:val="multilevel"/>
    <w:tmpl w:val="90C45362"/>
    <w:lvl w:ilvl="0">
      <w:start w:val="5"/>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1B1D638A"/>
    <w:multiLevelType w:val="hybridMultilevel"/>
    <w:tmpl w:val="BF6C11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1B7F7B6B"/>
    <w:multiLevelType w:val="multilevel"/>
    <w:tmpl w:val="F7F623E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1B8327FD"/>
    <w:multiLevelType w:val="multilevel"/>
    <w:tmpl w:val="827AEB3C"/>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1C1B7376"/>
    <w:multiLevelType w:val="multilevel"/>
    <w:tmpl w:val="B25E2C4E"/>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1D015C76"/>
    <w:multiLevelType w:val="hybridMultilevel"/>
    <w:tmpl w:val="BDAA962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1D0B5827"/>
    <w:multiLevelType w:val="multilevel"/>
    <w:tmpl w:val="1904FB4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1D226ADC"/>
    <w:multiLevelType w:val="hybridMultilevel"/>
    <w:tmpl w:val="6AD6F16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1D9C1337"/>
    <w:multiLevelType w:val="multilevel"/>
    <w:tmpl w:val="90CA41EC"/>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1DAC7BA9"/>
    <w:multiLevelType w:val="multilevel"/>
    <w:tmpl w:val="D0E80EB0"/>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1DE812B0"/>
    <w:multiLevelType w:val="hybridMultilevel"/>
    <w:tmpl w:val="3A5A03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1F2C0ADA"/>
    <w:multiLevelType w:val="multilevel"/>
    <w:tmpl w:val="DD00DF2C"/>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1F705302"/>
    <w:multiLevelType w:val="multilevel"/>
    <w:tmpl w:val="6B72965A"/>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1F9E1866"/>
    <w:multiLevelType w:val="hybridMultilevel"/>
    <w:tmpl w:val="5284EC3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1FF0014F"/>
    <w:multiLevelType w:val="multilevel"/>
    <w:tmpl w:val="AE206C4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2059320C"/>
    <w:multiLevelType w:val="hybridMultilevel"/>
    <w:tmpl w:val="642C8B2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20662451"/>
    <w:multiLevelType w:val="hybridMultilevel"/>
    <w:tmpl w:val="F56E38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20C54D4C"/>
    <w:multiLevelType w:val="hybridMultilevel"/>
    <w:tmpl w:val="48FC563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214A3B2D"/>
    <w:multiLevelType w:val="multilevel"/>
    <w:tmpl w:val="E2882E8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21AF65B9"/>
    <w:multiLevelType w:val="hybridMultilevel"/>
    <w:tmpl w:val="699C105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21F43613"/>
    <w:multiLevelType w:val="multilevel"/>
    <w:tmpl w:val="4E2AF63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22066597"/>
    <w:multiLevelType w:val="hybridMultilevel"/>
    <w:tmpl w:val="4B00C0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221541C8"/>
    <w:multiLevelType w:val="hybridMultilevel"/>
    <w:tmpl w:val="A8F071F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221F4290"/>
    <w:multiLevelType w:val="multilevel"/>
    <w:tmpl w:val="9626C13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22490CC5"/>
    <w:multiLevelType w:val="multilevel"/>
    <w:tmpl w:val="432AF23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224C7187"/>
    <w:multiLevelType w:val="hybridMultilevel"/>
    <w:tmpl w:val="35AEA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226415AB"/>
    <w:multiLevelType w:val="multilevel"/>
    <w:tmpl w:val="EF400A50"/>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226E0797"/>
    <w:multiLevelType w:val="multilevel"/>
    <w:tmpl w:val="B870557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22775A67"/>
    <w:multiLevelType w:val="multilevel"/>
    <w:tmpl w:val="D8548EA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22A66FCB"/>
    <w:multiLevelType w:val="hybridMultilevel"/>
    <w:tmpl w:val="1E842AB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22F07D43"/>
    <w:multiLevelType w:val="hybridMultilevel"/>
    <w:tmpl w:val="87A2C6F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238A2786"/>
    <w:multiLevelType w:val="multilevel"/>
    <w:tmpl w:val="F53222FC"/>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23C32CA3"/>
    <w:multiLevelType w:val="hybridMultilevel"/>
    <w:tmpl w:val="68BC7CE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2473169E"/>
    <w:multiLevelType w:val="multilevel"/>
    <w:tmpl w:val="A3E86624"/>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25444ECA"/>
    <w:multiLevelType w:val="multilevel"/>
    <w:tmpl w:val="D0C012B8"/>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25A57473"/>
    <w:multiLevelType w:val="multilevel"/>
    <w:tmpl w:val="7AB4B01A"/>
    <w:lvl w:ilvl="0">
      <w:start w:val="1"/>
      <w:numFmt w:val="decimal"/>
      <w:lvlText w:val="%1."/>
      <w:lvlJc w:val="left"/>
      <w:rPr>
        <w:rFonts w:ascii="Arial" w:eastAsia="Arial" w:hAnsi="Arial" w:cs="Arial"/>
        <w:b/>
        <w:bCs/>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25AB3A94"/>
    <w:multiLevelType w:val="multilevel"/>
    <w:tmpl w:val="DA72C58C"/>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25C001DF"/>
    <w:multiLevelType w:val="multilevel"/>
    <w:tmpl w:val="DF0A0B8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27540A20"/>
    <w:multiLevelType w:val="hybridMultilevel"/>
    <w:tmpl w:val="1B90B43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2782666D"/>
    <w:multiLevelType w:val="hybridMultilevel"/>
    <w:tmpl w:val="5DDC5E9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27923B89"/>
    <w:multiLevelType w:val="multilevel"/>
    <w:tmpl w:val="4E50C60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27A473FF"/>
    <w:multiLevelType w:val="multilevel"/>
    <w:tmpl w:val="3B18720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27CC6DAC"/>
    <w:multiLevelType w:val="hybridMultilevel"/>
    <w:tmpl w:val="61B491E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27E074D6"/>
    <w:multiLevelType w:val="multilevel"/>
    <w:tmpl w:val="2DEE64A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285621A8"/>
    <w:multiLevelType w:val="hybridMultilevel"/>
    <w:tmpl w:val="A01A89F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285C1A92"/>
    <w:multiLevelType w:val="hybridMultilevel"/>
    <w:tmpl w:val="09A6948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28F913EA"/>
    <w:multiLevelType w:val="hybridMultilevel"/>
    <w:tmpl w:val="3A9282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29392DE6"/>
    <w:multiLevelType w:val="hybridMultilevel"/>
    <w:tmpl w:val="2C96DD9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29764AE4"/>
    <w:multiLevelType w:val="hybridMultilevel"/>
    <w:tmpl w:val="B4C0BE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29C07060"/>
    <w:multiLevelType w:val="multilevel"/>
    <w:tmpl w:val="E2AA134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29E61250"/>
    <w:multiLevelType w:val="hybridMultilevel"/>
    <w:tmpl w:val="82DA774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29EF6BE4"/>
    <w:multiLevelType w:val="hybridMultilevel"/>
    <w:tmpl w:val="B77CC5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2A2A4257"/>
    <w:multiLevelType w:val="multilevel"/>
    <w:tmpl w:val="849AA5B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2A3E3A37"/>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2A861E6D"/>
    <w:multiLevelType w:val="hybridMultilevel"/>
    <w:tmpl w:val="DA20781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2AA11589"/>
    <w:multiLevelType w:val="hybridMultilevel"/>
    <w:tmpl w:val="D3AAB5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2AD0175A"/>
    <w:multiLevelType w:val="multilevel"/>
    <w:tmpl w:val="3FA4E87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2B9956F4"/>
    <w:multiLevelType w:val="multilevel"/>
    <w:tmpl w:val="4EC2CEE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2BA76DBE"/>
    <w:multiLevelType w:val="hybridMultilevel"/>
    <w:tmpl w:val="BCD60C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2BAB7424"/>
    <w:multiLevelType w:val="multilevel"/>
    <w:tmpl w:val="C8782B2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2C4C2A3E"/>
    <w:multiLevelType w:val="multilevel"/>
    <w:tmpl w:val="83420E6A"/>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2C4D46BD"/>
    <w:multiLevelType w:val="hybridMultilevel"/>
    <w:tmpl w:val="F5881D4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2D8874B5"/>
    <w:multiLevelType w:val="multilevel"/>
    <w:tmpl w:val="1BD03CA4"/>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2D960A70"/>
    <w:multiLevelType w:val="multilevel"/>
    <w:tmpl w:val="2578C4E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2DA55FB3"/>
    <w:multiLevelType w:val="hybridMultilevel"/>
    <w:tmpl w:val="63CC17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2E791CB9"/>
    <w:multiLevelType w:val="hybridMultilevel"/>
    <w:tmpl w:val="372A8DF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2E855180"/>
    <w:multiLevelType w:val="hybridMultilevel"/>
    <w:tmpl w:val="C70222F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2F075E9A"/>
    <w:multiLevelType w:val="hybridMultilevel"/>
    <w:tmpl w:val="2676C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2FB576F6"/>
    <w:multiLevelType w:val="hybridMultilevel"/>
    <w:tmpl w:val="180829D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302D7AEA"/>
    <w:multiLevelType w:val="hybridMultilevel"/>
    <w:tmpl w:val="6EBA2DA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305728BA"/>
    <w:multiLevelType w:val="hybridMultilevel"/>
    <w:tmpl w:val="4C9C4D1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308E6D5B"/>
    <w:multiLevelType w:val="hybridMultilevel"/>
    <w:tmpl w:val="2A4CF98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3095725C"/>
    <w:multiLevelType w:val="hybridMultilevel"/>
    <w:tmpl w:val="EED614D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30C95BAD"/>
    <w:multiLevelType w:val="hybridMultilevel"/>
    <w:tmpl w:val="CCDA418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314F5B04"/>
    <w:multiLevelType w:val="hybridMultilevel"/>
    <w:tmpl w:val="C0E807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3164190D"/>
    <w:multiLevelType w:val="hybridMultilevel"/>
    <w:tmpl w:val="6F0221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31C03DE1"/>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31F37149"/>
    <w:multiLevelType w:val="hybridMultilevel"/>
    <w:tmpl w:val="75665B6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32120B6B"/>
    <w:multiLevelType w:val="hybridMultilevel"/>
    <w:tmpl w:val="8FF4ED0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32954608"/>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32BF1367"/>
    <w:multiLevelType w:val="hybridMultilevel"/>
    <w:tmpl w:val="EFF2B7E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32D41B18"/>
    <w:multiLevelType w:val="multilevel"/>
    <w:tmpl w:val="3CA617E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32DE293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33092823"/>
    <w:multiLevelType w:val="hybridMultilevel"/>
    <w:tmpl w:val="E7BEF67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336F65E2"/>
    <w:multiLevelType w:val="hybridMultilevel"/>
    <w:tmpl w:val="AB72E28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340433C9"/>
    <w:multiLevelType w:val="multilevel"/>
    <w:tmpl w:val="C4D8461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344F7DDF"/>
    <w:multiLevelType w:val="hybridMultilevel"/>
    <w:tmpl w:val="4200469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nsid w:val="34ED394A"/>
    <w:multiLevelType w:val="hybridMultilevel"/>
    <w:tmpl w:val="1B4EDB3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34FE409F"/>
    <w:multiLevelType w:val="hybridMultilevel"/>
    <w:tmpl w:val="98022D0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353F662A"/>
    <w:multiLevelType w:val="hybridMultilevel"/>
    <w:tmpl w:val="609CD1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355708A0"/>
    <w:multiLevelType w:val="hybridMultilevel"/>
    <w:tmpl w:val="0C9283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35901EB1"/>
    <w:multiLevelType w:val="hybridMultilevel"/>
    <w:tmpl w:val="41885D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35A53B12"/>
    <w:multiLevelType w:val="hybridMultilevel"/>
    <w:tmpl w:val="E8E06B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0">
    <w:nsid w:val="35AD725A"/>
    <w:multiLevelType w:val="hybridMultilevel"/>
    <w:tmpl w:val="592E904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35B173C2"/>
    <w:multiLevelType w:val="multilevel"/>
    <w:tmpl w:val="54C441F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362731B4"/>
    <w:multiLevelType w:val="multilevel"/>
    <w:tmpl w:val="058E90B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36367D91"/>
    <w:multiLevelType w:val="hybridMultilevel"/>
    <w:tmpl w:val="1150826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nsid w:val="3653587E"/>
    <w:multiLevelType w:val="hybridMultilevel"/>
    <w:tmpl w:val="DCD43BB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nsid w:val="36870D45"/>
    <w:multiLevelType w:val="hybridMultilevel"/>
    <w:tmpl w:val="641280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nsid w:val="37BD01DA"/>
    <w:multiLevelType w:val="hybridMultilevel"/>
    <w:tmpl w:val="555E8E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386E1C40"/>
    <w:multiLevelType w:val="multilevel"/>
    <w:tmpl w:val="0DE455F4"/>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391D5220"/>
    <w:multiLevelType w:val="multilevel"/>
    <w:tmpl w:val="9A10C5C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39442A24"/>
    <w:multiLevelType w:val="hybridMultilevel"/>
    <w:tmpl w:val="C4AEBFE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396F1EF8"/>
    <w:multiLevelType w:val="multilevel"/>
    <w:tmpl w:val="7804A25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3A064673"/>
    <w:multiLevelType w:val="hybridMultilevel"/>
    <w:tmpl w:val="FADA118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3A2D1C6A"/>
    <w:multiLevelType w:val="hybridMultilevel"/>
    <w:tmpl w:val="7804C6F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nsid w:val="3A7C6ED1"/>
    <w:multiLevelType w:val="multilevel"/>
    <w:tmpl w:val="214CEC22"/>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3A807263"/>
    <w:multiLevelType w:val="hybridMultilevel"/>
    <w:tmpl w:val="694297F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5">
    <w:nsid w:val="3AC71AC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3AC83B26"/>
    <w:multiLevelType w:val="hybridMultilevel"/>
    <w:tmpl w:val="A39C4B5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nsid w:val="3B1F517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3B61271A"/>
    <w:multiLevelType w:val="multilevel"/>
    <w:tmpl w:val="AB2A1AC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3B810BD4"/>
    <w:multiLevelType w:val="hybridMultilevel"/>
    <w:tmpl w:val="D466D8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3BA84F78"/>
    <w:multiLevelType w:val="hybridMultilevel"/>
    <w:tmpl w:val="97A875C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3BAE52B3"/>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3BE4664E"/>
    <w:multiLevelType w:val="multilevel"/>
    <w:tmpl w:val="05DE968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3C111FDE"/>
    <w:multiLevelType w:val="hybridMultilevel"/>
    <w:tmpl w:val="D6E250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nsid w:val="3D4A6D86"/>
    <w:multiLevelType w:val="hybridMultilevel"/>
    <w:tmpl w:val="055A8C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3D87330A"/>
    <w:multiLevelType w:val="multilevel"/>
    <w:tmpl w:val="658639D2"/>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3DB20C4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3DB577AC"/>
    <w:multiLevelType w:val="multilevel"/>
    <w:tmpl w:val="CA580F9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3DFF2C9A"/>
    <w:multiLevelType w:val="multilevel"/>
    <w:tmpl w:val="99861F1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3E1D25DC"/>
    <w:multiLevelType w:val="hybridMultilevel"/>
    <w:tmpl w:val="5F48C3D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3E312EEB"/>
    <w:multiLevelType w:val="hybridMultilevel"/>
    <w:tmpl w:val="C3CAB3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403569BF"/>
    <w:multiLevelType w:val="hybridMultilevel"/>
    <w:tmpl w:val="FE52547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405246B6"/>
    <w:multiLevelType w:val="hybridMultilevel"/>
    <w:tmpl w:val="F0127BE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405B25D7"/>
    <w:multiLevelType w:val="hybridMultilevel"/>
    <w:tmpl w:val="E01E9E4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40CC0800"/>
    <w:multiLevelType w:val="hybridMultilevel"/>
    <w:tmpl w:val="37D2DD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5">
    <w:nsid w:val="412566A3"/>
    <w:multiLevelType w:val="hybridMultilevel"/>
    <w:tmpl w:val="92FA22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nsid w:val="41E11903"/>
    <w:multiLevelType w:val="multilevel"/>
    <w:tmpl w:val="89F05EA2"/>
    <w:lvl w:ilvl="0">
      <w:start w:val="1"/>
      <w:numFmt w:val="upperLetter"/>
      <w:lvlText w:val="%1."/>
      <w:lvlJc w:val="left"/>
      <w:rPr>
        <w:rFonts w:ascii="Times New Roman" w:eastAsia="Times New Roman" w:hAnsi="Times New Roman" w:cs="Times New Roman"/>
        <w:b/>
        <w:bCs/>
        <w:i w:val="0"/>
        <w:iCs w:val="0"/>
        <w:smallCaps w:val="0"/>
        <w:strike w:val="0"/>
        <w:color w:val="231E2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nsid w:val="42882DE5"/>
    <w:multiLevelType w:val="hybridMultilevel"/>
    <w:tmpl w:val="710413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42EE54AF"/>
    <w:multiLevelType w:val="multilevel"/>
    <w:tmpl w:val="1402E354"/>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nsid w:val="431549AC"/>
    <w:multiLevelType w:val="hybridMultilevel"/>
    <w:tmpl w:val="05A00E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43CE0639"/>
    <w:multiLevelType w:val="multilevel"/>
    <w:tmpl w:val="DB48EBF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nsid w:val="449E2513"/>
    <w:multiLevelType w:val="hybridMultilevel"/>
    <w:tmpl w:val="EF0AFFB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2">
    <w:nsid w:val="44C163BF"/>
    <w:multiLevelType w:val="hybridMultilevel"/>
    <w:tmpl w:val="CB9E16D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nsid w:val="44CA3441"/>
    <w:multiLevelType w:val="multilevel"/>
    <w:tmpl w:val="DD64E722"/>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455D4EDB"/>
    <w:multiLevelType w:val="hybridMultilevel"/>
    <w:tmpl w:val="F01E3A0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nsid w:val="45602B0C"/>
    <w:multiLevelType w:val="multilevel"/>
    <w:tmpl w:val="3AFC1F86"/>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456335AE"/>
    <w:multiLevelType w:val="hybridMultilevel"/>
    <w:tmpl w:val="45FC62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7">
    <w:nsid w:val="45800B9D"/>
    <w:multiLevelType w:val="multilevel"/>
    <w:tmpl w:val="626C302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46212145"/>
    <w:multiLevelType w:val="hybridMultilevel"/>
    <w:tmpl w:val="133A19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nsid w:val="46AE49A9"/>
    <w:multiLevelType w:val="multilevel"/>
    <w:tmpl w:val="2E0A9B46"/>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46D465E9"/>
    <w:multiLevelType w:val="hybridMultilevel"/>
    <w:tmpl w:val="B8F4F04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nsid w:val="47042882"/>
    <w:multiLevelType w:val="hybridMultilevel"/>
    <w:tmpl w:val="7820C01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2">
    <w:nsid w:val="471118F3"/>
    <w:multiLevelType w:val="hybridMultilevel"/>
    <w:tmpl w:val="9ED01E9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3">
    <w:nsid w:val="478B6499"/>
    <w:multiLevelType w:val="multilevel"/>
    <w:tmpl w:val="35DA4666"/>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4">
    <w:nsid w:val="47B36712"/>
    <w:multiLevelType w:val="hybridMultilevel"/>
    <w:tmpl w:val="B61E2E8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5">
    <w:nsid w:val="47DD30D8"/>
    <w:multiLevelType w:val="multilevel"/>
    <w:tmpl w:val="11ECE3F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nsid w:val="47FA1239"/>
    <w:multiLevelType w:val="hybridMultilevel"/>
    <w:tmpl w:val="A606CAC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7">
    <w:nsid w:val="481B7FC7"/>
    <w:multiLevelType w:val="multilevel"/>
    <w:tmpl w:val="968CEE0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nsid w:val="483D7EED"/>
    <w:multiLevelType w:val="hybridMultilevel"/>
    <w:tmpl w:val="291A4A6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9">
    <w:nsid w:val="484422E8"/>
    <w:multiLevelType w:val="hybridMultilevel"/>
    <w:tmpl w:val="89B8C5E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0">
    <w:nsid w:val="48B17C17"/>
    <w:multiLevelType w:val="hybridMultilevel"/>
    <w:tmpl w:val="974CA68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nsid w:val="48D42CC5"/>
    <w:multiLevelType w:val="hybridMultilevel"/>
    <w:tmpl w:val="78F4B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2">
    <w:nsid w:val="49017CE1"/>
    <w:multiLevelType w:val="hybridMultilevel"/>
    <w:tmpl w:val="4EDE20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3">
    <w:nsid w:val="4A1C4F62"/>
    <w:multiLevelType w:val="hybridMultilevel"/>
    <w:tmpl w:val="3D1A58B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nsid w:val="4A4E5E66"/>
    <w:multiLevelType w:val="multilevel"/>
    <w:tmpl w:val="7CC4E9F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5">
    <w:nsid w:val="4A816DC7"/>
    <w:multiLevelType w:val="hybridMultilevel"/>
    <w:tmpl w:val="516E656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6">
    <w:nsid w:val="4AD766FD"/>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7">
    <w:nsid w:val="4AD927F9"/>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8">
    <w:nsid w:val="4AEE3F69"/>
    <w:multiLevelType w:val="hybridMultilevel"/>
    <w:tmpl w:val="E3667A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9">
    <w:nsid w:val="4AFC5E97"/>
    <w:multiLevelType w:val="hybridMultilevel"/>
    <w:tmpl w:val="3DA426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0">
    <w:nsid w:val="4B287037"/>
    <w:multiLevelType w:val="multilevel"/>
    <w:tmpl w:val="6B38DFE6"/>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1">
    <w:nsid w:val="4B2E664E"/>
    <w:multiLevelType w:val="hybridMultilevel"/>
    <w:tmpl w:val="F5B60BA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2">
    <w:nsid w:val="4B746A21"/>
    <w:multiLevelType w:val="hybridMultilevel"/>
    <w:tmpl w:val="677A104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3">
    <w:nsid w:val="4B887685"/>
    <w:multiLevelType w:val="hybridMultilevel"/>
    <w:tmpl w:val="8BCEE0DE"/>
    <w:lvl w:ilvl="0" w:tplc="04190005">
      <w:start w:val="1"/>
      <w:numFmt w:val="bullet"/>
      <w:lvlText w:val=""/>
      <w:lvlJc w:val="left"/>
      <w:pPr>
        <w:ind w:left="960" w:hanging="360"/>
      </w:pPr>
      <w:rPr>
        <w:rFonts w:ascii="Wingdings" w:hAnsi="Wingdings"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244">
    <w:nsid w:val="4B8F7BC7"/>
    <w:multiLevelType w:val="hybridMultilevel"/>
    <w:tmpl w:val="B45A6482"/>
    <w:lvl w:ilvl="0" w:tplc="04190005">
      <w:start w:val="1"/>
      <w:numFmt w:val="bullet"/>
      <w:lvlText w:val=""/>
      <w:lvlJc w:val="left"/>
      <w:pPr>
        <w:ind w:left="759" w:hanging="360"/>
      </w:pPr>
      <w:rPr>
        <w:rFonts w:ascii="Wingdings" w:hAnsi="Wingdings" w:hint="default"/>
      </w:rPr>
    </w:lvl>
    <w:lvl w:ilvl="1" w:tplc="04190003" w:tentative="1">
      <w:start w:val="1"/>
      <w:numFmt w:val="bullet"/>
      <w:lvlText w:val="o"/>
      <w:lvlJc w:val="left"/>
      <w:pPr>
        <w:ind w:left="1479" w:hanging="360"/>
      </w:pPr>
      <w:rPr>
        <w:rFonts w:ascii="Courier New" w:hAnsi="Courier New" w:cs="Courier New" w:hint="default"/>
      </w:rPr>
    </w:lvl>
    <w:lvl w:ilvl="2" w:tplc="04190005" w:tentative="1">
      <w:start w:val="1"/>
      <w:numFmt w:val="bullet"/>
      <w:lvlText w:val=""/>
      <w:lvlJc w:val="left"/>
      <w:pPr>
        <w:ind w:left="2199" w:hanging="360"/>
      </w:pPr>
      <w:rPr>
        <w:rFonts w:ascii="Wingdings" w:hAnsi="Wingdings" w:hint="default"/>
      </w:rPr>
    </w:lvl>
    <w:lvl w:ilvl="3" w:tplc="04190001" w:tentative="1">
      <w:start w:val="1"/>
      <w:numFmt w:val="bullet"/>
      <w:lvlText w:val=""/>
      <w:lvlJc w:val="left"/>
      <w:pPr>
        <w:ind w:left="2919" w:hanging="360"/>
      </w:pPr>
      <w:rPr>
        <w:rFonts w:ascii="Symbol" w:hAnsi="Symbol" w:hint="default"/>
      </w:rPr>
    </w:lvl>
    <w:lvl w:ilvl="4" w:tplc="04190003" w:tentative="1">
      <w:start w:val="1"/>
      <w:numFmt w:val="bullet"/>
      <w:lvlText w:val="o"/>
      <w:lvlJc w:val="left"/>
      <w:pPr>
        <w:ind w:left="3639" w:hanging="360"/>
      </w:pPr>
      <w:rPr>
        <w:rFonts w:ascii="Courier New" w:hAnsi="Courier New" w:cs="Courier New" w:hint="default"/>
      </w:rPr>
    </w:lvl>
    <w:lvl w:ilvl="5" w:tplc="04190005" w:tentative="1">
      <w:start w:val="1"/>
      <w:numFmt w:val="bullet"/>
      <w:lvlText w:val=""/>
      <w:lvlJc w:val="left"/>
      <w:pPr>
        <w:ind w:left="4359" w:hanging="360"/>
      </w:pPr>
      <w:rPr>
        <w:rFonts w:ascii="Wingdings" w:hAnsi="Wingdings" w:hint="default"/>
      </w:rPr>
    </w:lvl>
    <w:lvl w:ilvl="6" w:tplc="04190001" w:tentative="1">
      <w:start w:val="1"/>
      <w:numFmt w:val="bullet"/>
      <w:lvlText w:val=""/>
      <w:lvlJc w:val="left"/>
      <w:pPr>
        <w:ind w:left="5079" w:hanging="360"/>
      </w:pPr>
      <w:rPr>
        <w:rFonts w:ascii="Symbol" w:hAnsi="Symbol" w:hint="default"/>
      </w:rPr>
    </w:lvl>
    <w:lvl w:ilvl="7" w:tplc="04190003" w:tentative="1">
      <w:start w:val="1"/>
      <w:numFmt w:val="bullet"/>
      <w:lvlText w:val="o"/>
      <w:lvlJc w:val="left"/>
      <w:pPr>
        <w:ind w:left="5799" w:hanging="360"/>
      </w:pPr>
      <w:rPr>
        <w:rFonts w:ascii="Courier New" w:hAnsi="Courier New" w:cs="Courier New" w:hint="default"/>
      </w:rPr>
    </w:lvl>
    <w:lvl w:ilvl="8" w:tplc="04190005" w:tentative="1">
      <w:start w:val="1"/>
      <w:numFmt w:val="bullet"/>
      <w:lvlText w:val=""/>
      <w:lvlJc w:val="left"/>
      <w:pPr>
        <w:ind w:left="6519" w:hanging="360"/>
      </w:pPr>
      <w:rPr>
        <w:rFonts w:ascii="Wingdings" w:hAnsi="Wingdings" w:hint="default"/>
      </w:rPr>
    </w:lvl>
  </w:abstractNum>
  <w:abstractNum w:abstractNumId="245">
    <w:nsid w:val="4BB22FB4"/>
    <w:multiLevelType w:val="multilevel"/>
    <w:tmpl w:val="966E6A5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6">
    <w:nsid w:val="4BE02471"/>
    <w:multiLevelType w:val="hybridMultilevel"/>
    <w:tmpl w:val="7C22917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7">
    <w:nsid w:val="4C7914C6"/>
    <w:multiLevelType w:val="multilevel"/>
    <w:tmpl w:val="3CAE464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8">
    <w:nsid w:val="4D531B6B"/>
    <w:multiLevelType w:val="multilevel"/>
    <w:tmpl w:val="1C623B92"/>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9">
    <w:nsid w:val="4D5F752B"/>
    <w:multiLevelType w:val="hybridMultilevel"/>
    <w:tmpl w:val="9CD295B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0">
    <w:nsid w:val="4DCE1A86"/>
    <w:multiLevelType w:val="hybridMultilevel"/>
    <w:tmpl w:val="5CE06C5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1">
    <w:nsid w:val="4E5964E8"/>
    <w:multiLevelType w:val="multilevel"/>
    <w:tmpl w:val="BAEC60E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2">
    <w:nsid w:val="4EC17A65"/>
    <w:multiLevelType w:val="hybridMultilevel"/>
    <w:tmpl w:val="A942B9C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3">
    <w:nsid w:val="4F454D7A"/>
    <w:multiLevelType w:val="multilevel"/>
    <w:tmpl w:val="FD9AB5DA"/>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4">
    <w:nsid w:val="4F8C6603"/>
    <w:multiLevelType w:val="multilevel"/>
    <w:tmpl w:val="877CFFA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5">
    <w:nsid w:val="4F94214D"/>
    <w:multiLevelType w:val="hybridMultilevel"/>
    <w:tmpl w:val="692893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6">
    <w:nsid w:val="50260DF9"/>
    <w:multiLevelType w:val="multilevel"/>
    <w:tmpl w:val="455AF0EC"/>
    <w:lvl w:ilvl="0">
      <w:start w:val="1"/>
      <w:numFmt w:val="decimal"/>
      <w:lvlText w:val="%1"/>
      <w:lvlJc w:val="left"/>
      <w:pPr>
        <w:ind w:left="0" w:firstLine="0"/>
      </w:pPr>
      <w:rPr>
        <w:rFonts w:ascii="Courier New" w:eastAsia="Courier New" w:hAnsi="Courier New" w:cs="Courier New" w:hint="default"/>
        <w:b w:val="0"/>
        <w:bCs w:val="0"/>
        <w:i w:val="0"/>
        <w:iCs w:val="0"/>
        <w:smallCaps w:val="0"/>
        <w:strike w:val="0"/>
        <w:color w:val="231E20"/>
        <w:spacing w:val="0"/>
        <w:w w:val="100"/>
        <w:position w:val="0"/>
        <w:sz w:val="18"/>
        <w:szCs w:val="18"/>
        <w:u w:val="none"/>
        <w:shd w:val="clear" w:color="auto" w:fill="auto"/>
        <w:vertAlign w:val="superscript"/>
        <w:lang w:val="ru-RU" w:eastAsia="ru-RU" w:bidi="ru-RU"/>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57">
    <w:nsid w:val="505507D8"/>
    <w:multiLevelType w:val="hybridMultilevel"/>
    <w:tmpl w:val="324E4E0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8">
    <w:nsid w:val="51015A25"/>
    <w:multiLevelType w:val="multilevel"/>
    <w:tmpl w:val="2CCE28B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9">
    <w:nsid w:val="517D6551"/>
    <w:multiLevelType w:val="multilevel"/>
    <w:tmpl w:val="247C168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0">
    <w:nsid w:val="51AF6D41"/>
    <w:multiLevelType w:val="multilevel"/>
    <w:tmpl w:val="2E9C6BA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1">
    <w:nsid w:val="523333C0"/>
    <w:multiLevelType w:val="multilevel"/>
    <w:tmpl w:val="16F4D13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2">
    <w:nsid w:val="5258380E"/>
    <w:multiLevelType w:val="hybridMultilevel"/>
    <w:tmpl w:val="868E7C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3">
    <w:nsid w:val="530077B8"/>
    <w:multiLevelType w:val="multilevel"/>
    <w:tmpl w:val="32F2C8A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4">
    <w:nsid w:val="530C4005"/>
    <w:multiLevelType w:val="multilevel"/>
    <w:tmpl w:val="8CB0ACD2"/>
    <w:lvl w:ilvl="0">
      <w:start w:val="1"/>
      <w:numFmt w:val="decimal"/>
      <w:lvlText w:val="%1)"/>
      <w:lvlJc w:val="left"/>
      <w:rPr>
        <w:rFonts w:ascii="Times New Roman" w:eastAsia="Times New Roman" w:hAnsi="Times New Roman" w:cs="Times New Roman"/>
        <w:b w:val="0"/>
        <w:bCs w:val="0"/>
        <w:i/>
        <w:iCs/>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5">
    <w:nsid w:val="533E3B49"/>
    <w:multiLevelType w:val="hybridMultilevel"/>
    <w:tmpl w:val="25CC47E2"/>
    <w:lvl w:ilvl="0" w:tplc="04190005">
      <w:start w:val="1"/>
      <w:numFmt w:val="bullet"/>
      <w:lvlText w:val=""/>
      <w:lvlJc w:val="left"/>
      <w:pPr>
        <w:ind w:left="759" w:hanging="360"/>
      </w:pPr>
      <w:rPr>
        <w:rFonts w:ascii="Wingdings" w:hAnsi="Wingdings" w:hint="default"/>
      </w:rPr>
    </w:lvl>
    <w:lvl w:ilvl="1" w:tplc="04190003" w:tentative="1">
      <w:start w:val="1"/>
      <w:numFmt w:val="bullet"/>
      <w:lvlText w:val="o"/>
      <w:lvlJc w:val="left"/>
      <w:pPr>
        <w:ind w:left="1479" w:hanging="360"/>
      </w:pPr>
      <w:rPr>
        <w:rFonts w:ascii="Courier New" w:hAnsi="Courier New" w:cs="Courier New" w:hint="default"/>
      </w:rPr>
    </w:lvl>
    <w:lvl w:ilvl="2" w:tplc="04190005" w:tentative="1">
      <w:start w:val="1"/>
      <w:numFmt w:val="bullet"/>
      <w:lvlText w:val=""/>
      <w:lvlJc w:val="left"/>
      <w:pPr>
        <w:ind w:left="2199" w:hanging="360"/>
      </w:pPr>
      <w:rPr>
        <w:rFonts w:ascii="Wingdings" w:hAnsi="Wingdings" w:hint="default"/>
      </w:rPr>
    </w:lvl>
    <w:lvl w:ilvl="3" w:tplc="04190001" w:tentative="1">
      <w:start w:val="1"/>
      <w:numFmt w:val="bullet"/>
      <w:lvlText w:val=""/>
      <w:lvlJc w:val="left"/>
      <w:pPr>
        <w:ind w:left="2919" w:hanging="360"/>
      </w:pPr>
      <w:rPr>
        <w:rFonts w:ascii="Symbol" w:hAnsi="Symbol" w:hint="default"/>
      </w:rPr>
    </w:lvl>
    <w:lvl w:ilvl="4" w:tplc="04190003" w:tentative="1">
      <w:start w:val="1"/>
      <w:numFmt w:val="bullet"/>
      <w:lvlText w:val="o"/>
      <w:lvlJc w:val="left"/>
      <w:pPr>
        <w:ind w:left="3639" w:hanging="360"/>
      </w:pPr>
      <w:rPr>
        <w:rFonts w:ascii="Courier New" w:hAnsi="Courier New" w:cs="Courier New" w:hint="default"/>
      </w:rPr>
    </w:lvl>
    <w:lvl w:ilvl="5" w:tplc="04190005" w:tentative="1">
      <w:start w:val="1"/>
      <w:numFmt w:val="bullet"/>
      <w:lvlText w:val=""/>
      <w:lvlJc w:val="left"/>
      <w:pPr>
        <w:ind w:left="4359" w:hanging="360"/>
      </w:pPr>
      <w:rPr>
        <w:rFonts w:ascii="Wingdings" w:hAnsi="Wingdings" w:hint="default"/>
      </w:rPr>
    </w:lvl>
    <w:lvl w:ilvl="6" w:tplc="04190001" w:tentative="1">
      <w:start w:val="1"/>
      <w:numFmt w:val="bullet"/>
      <w:lvlText w:val=""/>
      <w:lvlJc w:val="left"/>
      <w:pPr>
        <w:ind w:left="5079" w:hanging="360"/>
      </w:pPr>
      <w:rPr>
        <w:rFonts w:ascii="Symbol" w:hAnsi="Symbol" w:hint="default"/>
      </w:rPr>
    </w:lvl>
    <w:lvl w:ilvl="7" w:tplc="04190003" w:tentative="1">
      <w:start w:val="1"/>
      <w:numFmt w:val="bullet"/>
      <w:lvlText w:val="o"/>
      <w:lvlJc w:val="left"/>
      <w:pPr>
        <w:ind w:left="5799" w:hanging="360"/>
      </w:pPr>
      <w:rPr>
        <w:rFonts w:ascii="Courier New" w:hAnsi="Courier New" w:cs="Courier New" w:hint="default"/>
      </w:rPr>
    </w:lvl>
    <w:lvl w:ilvl="8" w:tplc="04190005" w:tentative="1">
      <w:start w:val="1"/>
      <w:numFmt w:val="bullet"/>
      <w:lvlText w:val=""/>
      <w:lvlJc w:val="left"/>
      <w:pPr>
        <w:ind w:left="6519" w:hanging="360"/>
      </w:pPr>
      <w:rPr>
        <w:rFonts w:ascii="Wingdings" w:hAnsi="Wingdings" w:hint="default"/>
      </w:rPr>
    </w:lvl>
  </w:abstractNum>
  <w:abstractNum w:abstractNumId="266">
    <w:nsid w:val="53442360"/>
    <w:multiLevelType w:val="hybridMultilevel"/>
    <w:tmpl w:val="9B5ECD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7">
    <w:nsid w:val="53541175"/>
    <w:multiLevelType w:val="hybridMultilevel"/>
    <w:tmpl w:val="46664A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8">
    <w:nsid w:val="53F522FA"/>
    <w:multiLevelType w:val="hybridMultilevel"/>
    <w:tmpl w:val="0B40E51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9">
    <w:nsid w:val="547856AC"/>
    <w:multiLevelType w:val="hybridMultilevel"/>
    <w:tmpl w:val="7A3828D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0">
    <w:nsid w:val="555139F1"/>
    <w:multiLevelType w:val="hybridMultilevel"/>
    <w:tmpl w:val="078A78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1">
    <w:nsid w:val="559755F6"/>
    <w:multiLevelType w:val="hybridMultilevel"/>
    <w:tmpl w:val="1B529B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2">
    <w:nsid w:val="57E93E43"/>
    <w:multiLevelType w:val="hybridMultilevel"/>
    <w:tmpl w:val="BA060A1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3">
    <w:nsid w:val="57FE6751"/>
    <w:multiLevelType w:val="hybridMultilevel"/>
    <w:tmpl w:val="97AE97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4">
    <w:nsid w:val="58480E51"/>
    <w:multiLevelType w:val="hybridMultilevel"/>
    <w:tmpl w:val="B4A0E1D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5">
    <w:nsid w:val="584F18B6"/>
    <w:multiLevelType w:val="multilevel"/>
    <w:tmpl w:val="71A4252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6">
    <w:nsid w:val="58934981"/>
    <w:multiLevelType w:val="multilevel"/>
    <w:tmpl w:val="2D685CD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7">
    <w:nsid w:val="58D35745"/>
    <w:multiLevelType w:val="hybridMultilevel"/>
    <w:tmpl w:val="A04050BE"/>
    <w:lvl w:ilvl="0" w:tplc="04190005">
      <w:start w:val="1"/>
      <w:numFmt w:val="bullet"/>
      <w:lvlText w:val=""/>
      <w:lvlJc w:val="left"/>
      <w:pPr>
        <w:ind w:left="759" w:hanging="360"/>
      </w:pPr>
      <w:rPr>
        <w:rFonts w:ascii="Wingdings" w:hAnsi="Wingdings" w:hint="default"/>
      </w:rPr>
    </w:lvl>
    <w:lvl w:ilvl="1" w:tplc="04190003" w:tentative="1">
      <w:start w:val="1"/>
      <w:numFmt w:val="bullet"/>
      <w:lvlText w:val="o"/>
      <w:lvlJc w:val="left"/>
      <w:pPr>
        <w:ind w:left="1479" w:hanging="360"/>
      </w:pPr>
      <w:rPr>
        <w:rFonts w:ascii="Courier New" w:hAnsi="Courier New" w:cs="Courier New" w:hint="default"/>
      </w:rPr>
    </w:lvl>
    <w:lvl w:ilvl="2" w:tplc="04190005" w:tentative="1">
      <w:start w:val="1"/>
      <w:numFmt w:val="bullet"/>
      <w:lvlText w:val=""/>
      <w:lvlJc w:val="left"/>
      <w:pPr>
        <w:ind w:left="2199" w:hanging="360"/>
      </w:pPr>
      <w:rPr>
        <w:rFonts w:ascii="Wingdings" w:hAnsi="Wingdings" w:hint="default"/>
      </w:rPr>
    </w:lvl>
    <w:lvl w:ilvl="3" w:tplc="04190001" w:tentative="1">
      <w:start w:val="1"/>
      <w:numFmt w:val="bullet"/>
      <w:lvlText w:val=""/>
      <w:lvlJc w:val="left"/>
      <w:pPr>
        <w:ind w:left="2919" w:hanging="360"/>
      </w:pPr>
      <w:rPr>
        <w:rFonts w:ascii="Symbol" w:hAnsi="Symbol" w:hint="default"/>
      </w:rPr>
    </w:lvl>
    <w:lvl w:ilvl="4" w:tplc="04190003" w:tentative="1">
      <w:start w:val="1"/>
      <w:numFmt w:val="bullet"/>
      <w:lvlText w:val="o"/>
      <w:lvlJc w:val="left"/>
      <w:pPr>
        <w:ind w:left="3639" w:hanging="360"/>
      </w:pPr>
      <w:rPr>
        <w:rFonts w:ascii="Courier New" w:hAnsi="Courier New" w:cs="Courier New" w:hint="default"/>
      </w:rPr>
    </w:lvl>
    <w:lvl w:ilvl="5" w:tplc="04190005" w:tentative="1">
      <w:start w:val="1"/>
      <w:numFmt w:val="bullet"/>
      <w:lvlText w:val=""/>
      <w:lvlJc w:val="left"/>
      <w:pPr>
        <w:ind w:left="4359" w:hanging="360"/>
      </w:pPr>
      <w:rPr>
        <w:rFonts w:ascii="Wingdings" w:hAnsi="Wingdings" w:hint="default"/>
      </w:rPr>
    </w:lvl>
    <w:lvl w:ilvl="6" w:tplc="04190001" w:tentative="1">
      <w:start w:val="1"/>
      <w:numFmt w:val="bullet"/>
      <w:lvlText w:val=""/>
      <w:lvlJc w:val="left"/>
      <w:pPr>
        <w:ind w:left="5079" w:hanging="360"/>
      </w:pPr>
      <w:rPr>
        <w:rFonts w:ascii="Symbol" w:hAnsi="Symbol" w:hint="default"/>
      </w:rPr>
    </w:lvl>
    <w:lvl w:ilvl="7" w:tplc="04190003" w:tentative="1">
      <w:start w:val="1"/>
      <w:numFmt w:val="bullet"/>
      <w:lvlText w:val="o"/>
      <w:lvlJc w:val="left"/>
      <w:pPr>
        <w:ind w:left="5799" w:hanging="360"/>
      </w:pPr>
      <w:rPr>
        <w:rFonts w:ascii="Courier New" w:hAnsi="Courier New" w:cs="Courier New" w:hint="default"/>
      </w:rPr>
    </w:lvl>
    <w:lvl w:ilvl="8" w:tplc="04190005" w:tentative="1">
      <w:start w:val="1"/>
      <w:numFmt w:val="bullet"/>
      <w:lvlText w:val=""/>
      <w:lvlJc w:val="left"/>
      <w:pPr>
        <w:ind w:left="6519" w:hanging="360"/>
      </w:pPr>
      <w:rPr>
        <w:rFonts w:ascii="Wingdings" w:hAnsi="Wingdings" w:hint="default"/>
      </w:rPr>
    </w:lvl>
  </w:abstractNum>
  <w:abstractNum w:abstractNumId="278">
    <w:nsid w:val="59567BBF"/>
    <w:multiLevelType w:val="multilevel"/>
    <w:tmpl w:val="5620A4A2"/>
    <w:lvl w:ilvl="0">
      <w:start w:val="1"/>
      <w:numFmt w:val="upperLetter"/>
      <w:lvlText w:val="%1."/>
      <w:lvlJc w:val="left"/>
      <w:rPr>
        <w:rFonts w:ascii="Times New Roman" w:eastAsia="Times New Roman" w:hAnsi="Times New Roman" w:cs="Times New Roman"/>
        <w:b/>
        <w:bCs/>
        <w:i w:val="0"/>
        <w:iCs w:val="0"/>
        <w:smallCaps w:val="0"/>
        <w:strike w:val="0"/>
        <w:color w:val="231E2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9">
    <w:nsid w:val="599C117A"/>
    <w:multiLevelType w:val="multilevel"/>
    <w:tmpl w:val="75769680"/>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0">
    <w:nsid w:val="59BD6749"/>
    <w:multiLevelType w:val="multilevel"/>
    <w:tmpl w:val="680E58A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1">
    <w:nsid w:val="59E571E6"/>
    <w:multiLevelType w:val="hybridMultilevel"/>
    <w:tmpl w:val="A9140C2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2">
    <w:nsid w:val="5A6D62F7"/>
    <w:multiLevelType w:val="multilevel"/>
    <w:tmpl w:val="BF8CDE6A"/>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3">
    <w:nsid w:val="5A8313A5"/>
    <w:multiLevelType w:val="hybridMultilevel"/>
    <w:tmpl w:val="9FD09B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4">
    <w:nsid w:val="5A885470"/>
    <w:multiLevelType w:val="hybridMultilevel"/>
    <w:tmpl w:val="3CAAD65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5">
    <w:nsid w:val="5AF12C0F"/>
    <w:multiLevelType w:val="multilevel"/>
    <w:tmpl w:val="EB0E01A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6">
    <w:nsid w:val="5B045F4A"/>
    <w:multiLevelType w:val="hybridMultilevel"/>
    <w:tmpl w:val="DAC8B2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7">
    <w:nsid w:val="5B2203DB"/>
    <w:multiLevelType w:val="multilevel"/>
    <w:tmpl w:val="3056CF2C"/>
    <w:lvl w:ilvl="0">
      <w:start w:val="5"/>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8">
    <w:nsid w:val="5B7844FC"/>
    <w:multiLevelType w:val="multilevel"/>
    <w:tmpl w:val="6696F6B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9">
    <w:nsid w:val="5BE80B35"/>
    <w:multiLevelType w:val="hybridMultilevel"/>
    <w:tmpl w:val="25A0D8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0">
    <w:nsid w:val="5C5C775A"/>
    <w:multiLevelType w:val="hybridMultilevel"/>
    <w:tmpl w:val="F2CABF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1">
    <w:nsid w:val="5D9E3584"/>
    <w:multiLevelType w:val="multilevel"/>
    <w:tmpl w:val="9D14AE5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2">
    <w:nsid w:val="5E0B0627"/>
    <w:multiLevelType w:val="hybridMultilevel"/>
    <w:tmpl w:val="7C30E3C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3">
    <w:nsid w:val="5E18182B"/>
    <w:multiLevelType w:val="hybridMultilevel"/>
    <w:tmpl w:val="CF48926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4">
    <w:nsid w:val="5ED96994"/>
    <w:multiLevelType w:val="hybridMultilevel"/>
    <w:tmpl w:val="663EF62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5">
    <w:nsid w:val="5EE82D2D"/>
    <w:multiLevelType w:val="hybridMultilevel"/>
    <w:tmpl w:val="A17EE8E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6">
    <w:nsid w:val="5F3D01E7"/>
    <w:multiLevelType w:val="hybridMultilevel"/>
    <w:tmpl w:val="70D4F4B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7">
    <w:nsid w:val="5F772E0F"/>
    <w:multiLevelType w:val="hybridMultilevel"/>
    <w:tmpl w:val="439626E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8">
    <w:nsid w:val="5F7A1C24"/>
    <w:multiLevelType w:val="multilevel"/>
    <w:tmpl w:val="81E8189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9">
    <w:nsid w:val="5FC97C7D"/>
    <w:multiLevelType w:val="multilevel"/>
    <w:tmpl w:val="281C27B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0">
    <w:nsid w:val="5FCC7188"/>
    <w:multiLevelType w:val="multilevel"/>
    <w:tmpl w:val="820682E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1">
    <w:nsid w:val="5FF87C08"/>
    <w:multiLevelType w:val="hybridMultilevel"/>
    <w:tmpl w:val="1AD005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2">
    <w:nsid w:val="61622F5D"/>
    <w:multiLevelType w:val="multilevel"/>
    <w:tmpl w:val="7BBAF10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3">
    <w:nsid w:val="619A2045"/>
    <w:multiLevelType w:val="multilevel"/>
    <w:tmpl w:val="6A387DC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4">
    <w:nsid w:val="61AB1BFD"/>
    <w:multiLevelType w:val="multilevel"/>
    <w:tmpl w:val="0278F91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5">
    <w:nsid w:val="61FC3BD9"/>
    <w:multiLevelType w:val="hybridMultilevel"/>
    <w:tmpl w:val="758CFA8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6">
    <w:nsid w:val="620358B1"/>
    <w:multiLevelType w:val="multilevel"/>
    <w:tmpl w:val="9F46C522"/>
    <w:lvl w:ilvl="0">
      <w:start w:val="1"/>
      <w:numFmt w:val="upperLetter"/>
      <w:lvlText w:val="%1."/>
      <w:lvlJc w:val="left"/>
      <w:rPr>
        <w:rFonts w:ascii="Times New Roman" w:eastAsia="Times New Roman" w:hAnsi="Times New Roman" w:cs="Times New Roman"/>
        <w:b/>
        <w:bCs/>
        <w:i w:val="0"/>
        <w:iCs w:val="0"/>
        <w:smallCaps w:val="0"/>
        <w:strike w:val="0"/>
        <w:color w:val="231E2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7">
    <w:nsid w:val="625D5D19"/>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8">
    <w:nsid w:val="63045742"/>
    <w:multiLevelType w:val="hybridMultilevel"/>
    <w:tmpl w:val="958E154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9">
    <w:nsid w:val="632A0C97"/>
    <w:multiLevelType w:val="multilevel"/>
    <w:tmpl w:val="51A0F5D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0">
    <w:nsid w:val="633B0A54"/>
    <w:multiLevelType w:val="hybridMultilevel"/>
    <w:tmpl w:val="CDB404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1">
    <w:nsid w:val="63C26547"/>
    <w:multiLevelType w:val="hybridMultilevel"/>
    <w:tmpl w:val="3F169E2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2">
    <w:nsid w:val="63C54EC4"/>
    <w:multiLevelType w:val="hybridMultilevel"/>
    <w:tmpl w:val="0D4EDDD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3">
    <w:nsid w:val="63D10393"/>
    <w:multiLevelType w:val="multilevel"/>
    <w:tmpl w:val="AE88268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4">
    <w:nsid w:val="63DF3FE1"/>
    <w:multiLevelType w:val="multilevel"/>
    <w:tmpl w:val="B7B673E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5">
    <w:nsid w:val="63EA59B9"/>
    <w:multiLevelType w:val="multilevel"/>
    <w:tmpl w:val="B2F85FB4"/>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6">
    <w:nsid w:val="64822D00"/>
    <w:multiLevelType w:val="multilevel"/>
    <w:tmpl w:val="0B563C56"/>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7">
    <w:nsid w:val="648B69D3"/>
    <w:multiLevelType w:val="multilevel"/>
    <w:tmpl w:val="07324CAC"/>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8">
    <w:nsid w:val="649451C7"/>
    <w:multiLevelType w:val="hybridMultilevel"/>
    <w:tmpl w:val="0A0009E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9">
    <w:nsid w:val="64B53006"/>
    <w:multiLevelType w:val="hybridMultilevel"/>
    <w:tmpl w:val="4984C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0">
    <w:nsid w:val="65703C2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1">
    <w:nsid w:val="66924786"/>
    <w:multiLevelType w:val="multilevel"/>
    <w:tmpl w:val="AE206C4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2">
    <w:nsid w:val="67027472"/>
    <w:multiLevelType w:val="multilevel"/>
    <w:tmpl w:val="FFF28A7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3">
    <w:nsid w:val="672F32EA"/>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4">
    <w:nsid w:val="673C34B9"/>
    <w:multiLevelType w:val="hybridMultilevel"/>
    <w:tmpl w:val="A31012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5">
    <w:nsid w:val="67796082"/>
    <w:multiLevelType w:val="multilevel"/>
    <w:tmpl w:val="286C415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6">
    <w:nsid w:val="67894780"/>
    <w:multiLevelType w:val="hybridMultilevel"/>
    <w:tmpl w:val="6FE0785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7">
    <w:nsid w:val="68740434"/>
    <w:multiLevelType w:val="multilevel"/>
    <w:tmpl w:val="E092F01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8">
    <w:nsid w:val="696C1F85"/>
    <w:multiLevelType w:val="hybridMultilevel"/>
    <w:tmpl w:val="E4A40C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9">
    <w:nsid w:val="698A225D"/>
    <w:multiLevelType w:val="multilevel"/>
    <w:tmpl w:val="EE12BA9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0">
    <w:nsid w:val="699701D9"/>
    <w:multiLevelType w:val="multilevel"/>
    <w:tmpl w:val="08726A4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1">
    <w:nsid w:val="6AD6716B"/>
    <w:multiLevelType w:val="hybridMultilevel"/>
    <w:tmpl w:val="D67AB27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2">
    <w:nsid w:val="6B655B1B"/>
    <w:multiLevelType w:val="hybridMultilevel"/>
    <w:tmpl w:val="DDD029C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3">
    <w:nsid w:val="6BFC750A"/>
    <w:multiLevelType w:val="multilevel"/>
    <w:tmpl w:val="C3A04CC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4">
    <w:nsid w:val="6C3C774C"/>
    <w:multiLevelType w:val="multilevel"/>
    <w:tmpl w:val="CD4C9598"/>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5">
    <w:nsid w:val="6CC33B2C"/>
    <w:multiLevelType w:val="hybridMultilevel"/>
    <w:tmpl w:val="9D1487D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6">
    <w:nsid w:val="6CD90591"/>
    <w:multiLevelType w:val="multilevel"/>
    <w:tmpl w:val="6CEADDF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7">
    <w:nsid w:val="6D0B067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8">
    <w:nsid w:val="6D6B78D9"/>
    <w:multiLevelType w:val="hybridMultilevel"/>
    <w:tmpl w:val="F9748B9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9">
    <w:nsid w:val="6DE12E7B"/>
    <w:multiLevelType w:val="multilevel"/>
    <w:tmpl w:val="9B94E7A4"/>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0">
    <w:nsid w:val="6EA90AFE"/>
    <w:multiLevelType w:val="multilevel"/>
    <w:tmpl w:val="E2323846"/>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1">
    <w:nsid w:val="6FB550AE"/>
    <w:multiLevelType w:val="multilevel"/>
    <w:tmpl w:val="BB6E1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2">
    <w:nsid w:val="6FCF34D7"/>
    <w:multiLevelType w:val="hybridMultilevel"/>
    <w:tmpl w:val="980EEFA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3">
    <w:nsid w:val="702F0893"/>
    <w:multiLevelType w:val="hybridMultilevel"/>
    <w:tmpl w:val="66A07B3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4">
    <w:nsid w:val="70583D2C"/>
    <w:multiLevelType w:val="hybridMultilevel"/>
    <w:tmpl w:val="F09409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5">
    <w:nsid w:val="705A6C61"/>
    <w:multiLevelType w:val="hybridMultilevel"/>
    <w:tmpl w:val="22D0F6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6">
    <w:nsid w:val="706A68CC"/>
    <w:multiLevelType w:val="multilevel"/>
    <w:tmpl w:val="38B6FFC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7">
    <w:nsid w:val="70E011B9"/>
    <w:multiLevelType w:val="multilevel"/>
    <w:tmpl w:val="1B5C042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8">
    <w:nsid w:val="723F3464"/>
    <w:multiLevelType w:val="hybridMultilevel"/>
    <w:tmpl w:val="239685A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9">
    <w:nsid w:val="72783276"/>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0">
    <w:nsid w:val="72D05B53"/>
    <w:multiLevelType w:val="multilevel"/>
    <w:tmpl w:val="A41C4E2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1">
    <w:nsid w:val="72DD4E95"/>
    <w:multiLevelType w:val="hybridMultilevel"/>
    <w:tmpl w:val="DCFEB96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2">
    <w:nsid w:val="73B238B4"/>
    <w:multiLevelType w:val="multilevel"/>
    <w:tmpl w:val="3B18720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3">
    <w:nsid w:val="73FF6068"/>
    <w:multiLevelType w:val="multilevel"/>
    <w:tmpl w:val="6E16B14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4">
    <w:nsid w:val="741D51DB"/>
    <w:multiLevelType w:val="hybridMultilevel"/>
    <w:tmpl w:val="06E00D3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5">
    <w:nsid w:val="742800C1"/>
    <w:multiLevelType w:val="multilevel"/>
    <w:tmpl w:val="566498D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6">
    <w:nsid w:val="74B100B7"/>
    <w:multiLevelType w:val="multilevel"/>
    <w:tmpl w:val="1AE63E0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7">
    <w:nsid w:val="74F364C7"/>
    <w:multiLevelType w:val="multilevel"/>
    <w:tmpl w:val="FADEABA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8">
    <w:nsid w:val="750764F4"/>
    <w:multiLevelType w:val="multilevel"/>
    <w:tmpl w:val="5FACD54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9">
    <w:nsid w:val="75175739"/>
    <w:multiLevelType w:val="hybridMultilevel"/>
    <w:tmpl w:val="BBB4938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0">
    <w:nsid w:val="752A309A"/>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1">
    <w:nsid w:val="755058BB"/>
    <w:multiLevelType w:val="multilevel"/>
    <w:tmpl w:val="73586CF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2">
    <w:nsid w:val="757A1CC7"/>
    <w:multiLevelType w:val="hybridMultilevel"/>
    <w:tmpl w:val="61F2F4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3">
    <w:nsid w:val="765E35E2"/>
    <w:multiLevelType w:val="hybridMultilevel"/>
    <w:tmpl w:val="A9D8467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4">
    <w:nsid w:val="76C95774"/>
    <w:multiLevelType w:val="multilevel"/>
    <w:tmpl w:val="8F841EF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5">
    <w:nsid w:val="76FF67CC"/>
    <w:multiLevelType w:val="multilevel"/>
    <w:tmpl w:val="A0C8AF82"/>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6">
    <w:nsid w:val="77031285"/>
    <w:multiLevelType w:val="multilevel"/>
    <w:tmpl w:val="AE206C4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7">
    <w:nsid w:val="77AD0934"/>
    <w:multiLevelType w:val="hybridMultilevel"/>
    <w:tmpl w:val="9A16D46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8">
    <w:nsid w:val="781919CE"/>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9">
    <w:nsid w:val="78970AC8"/>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0">
    <w:nsid w:val="789966CD"/>
    <w:multiLevelType w:val="multilevel"/>
    <w:tmpl w:val="2C563728"/>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1">
    <w:nsid w:val="78AA5D2C"/>
    <w:multiLevelType w:val="hybridMultilevel"/>
    <w:tmpl w:val="5A0AA03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2">
    <w:nsid w:val="78CD30A8"/>
    <w:multiLevelType w:val="multilevel"/>
    <w:tmpl w:val="C75E1C74"/>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3">
    <w:nsid w:val="79835A13"/>
    <w:multiLevelType w:val="hybridMultilevel"/>
    <w:tmpl w:val="A6C07D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4">
    <w:nsid w:val="79B867C0"/>
    <w:multiLevelType w:val="multilevel"/>
    <w:tmpl w:val="F54AB85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5">
    <w:nsid w:val="79E403C4"/>
    <w:multiLevelType w:val="multilevel"/>
    <w:tmpl w:val="58C62A4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6">
    <w:nsid w:val="7ABF32C9"/>
    <w:multiLevelType w:val="multilevel"/>
    <w:tmpl w:val="00EE194C"/>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7">
    <w:nsid w:val="7AEF74CC"/>
    <w:multiLevelType w:val="hybridMultilevel"/>
    <w:tmpl w:val="F38E27C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8">
    <w:nsid w:val="7B473796"/>
    <w:multiLevelType w:val="hybridMultilevel"/>
    <w:tmpl w:val="74B814A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9">
    <w:nsid w:val="7B930D80"/>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0">
    <w:nsid w:val="7C4C373F"/>
    <w:multiLevelType w:val="multilevel"/>
    <w:tmpl w:val="33E074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1">
    <w:nsid w:val="7C5E62B2"/>
    <w:multiLevelType w:val="hybridMultilevel"/>
    <w:tmpl w:val="03565E1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2">
    <w:nsid w:val="7CB629DF"/>
    <w:multiLevelType w:val="hybridMultilevel"/>
    <w:tmpl w:val="1A8251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3">
    <w:nsid w:val="7CBF0440"/>
    <w:multiLevelType w:val="hybridMultilevel"/>
    <w:tmpl w:val="6A3CE96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4">
    <w:nsid w:val="7CCF5FA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5">
    <w:nsid w:val="7CDB3F63"/>
    <w:multiLevelType w:val="multilevel"/>
    <w:tmpl w:val="0A582BE8"/>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6">
    <w:nsid w:val="7D1C7565"/>
    <w:multiLevelType w:val="multilevel"/>
    <w:tmpl w:val="F96EAF8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7">
    <w:nsid w:val="7D225C18"/>
    <w:multiLevelType w:val="multilevel"/>
    <w:tmpl w:val="BC2A3D0E"/>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8">
    <w:nsid w:val="7DA16317"/>
    <w:multiLevelType w:val="multilevel"/>
    <w:tmpl w:val="4C7475B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9">
    <w:nsid w:val="7E9C06DA"/>
    <w:multiLevelType w:val="hybridMultilevel"/>
    <w:tmpl w:val="304414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0">
    <w:nsid w:val="7EB5329B"/>
    <w:multiLevelType w:val="hybridMultilevel"/>
    <w:tmpl w:val="258A7D8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1">
    <w:nsid w:val="7EB5426E"/>
    <w:multiLevelType w:val="multilevel"/>
    <w:tmpl w:val="78CE1B6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2">
    <w:nsid w:val="7EC34B32"/>
    <w:multiLevelType w:val="hybridMultilevel"/>
    <w:tmpl w:val="EBD84A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3">
    <w:nsid w:val="7EEF61B6"/>
    <w:multiLevelType w:val="hybridMultilevel"/>
    <w:tmpl w:val="AAECBC6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4">
    <w:nsid w:val="7F4D0207"/>
    <w:multiLevelType w:val="hybridMultilevel"/>
    <w:tmpl w:val="EB26D96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5">
    <w:nsid w:val="7FF70219"/>
    <w:multiLevelType w:val="hybridMultilevel"/>
    <w:tmpl w:val="2D2E8FC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70"/>
  </w:num>
  <w:num w:numId="2">
    <w:abstractNumId w:val="114"/>
  </w:num>
  <w:num w:numId="3">
    <w:abstractNumId w:val="251"/>
  </w:num>
  <w:num w:numId="4">
    <w:abstractNumId w:val="278"/>
  </w:num>
  <w:num w:numId="5">
    <w:abstractNumId w:val="206"/>
  </w:num>
  <w:num w:numId="6">
    <w:abstractNumId w:val="306"/>
  </w:num>
  <w:num w:numId="7">
    <w:abstractNumId w:val="136"/>
  </w:num>
  <w:num w:numId="8">
    <w:abstractNumId w:val="315"/>
  </w:num>
  <w:num w:numId="9">
    <w:abstractNumId w:val="330"/>
  </w:num>
  <w:num w:numId="10">
    <w:abstractNumId w:val="111"/>
  </w:num>
  <w:num w:numId="11">
    <w:abstractNumId w:val="180"/>
  </w:num>
  <w:num w:numId="12">
    <w:abstractNumId w:val="69"/>
  </w:num>
  <w:num w:numId="13">
    <w:abstractNumId w:val="291"/>
  </w:num>
  <w:num w:numId="14">
    <w:abstractNumId w:val="365"/>
  </w:num>
  <w:num w:numId="15">
    <w:abstractNumId w:val="259"/>
  </w:num>
  <w:num w:numId="16">
    <w:abstractNumId w:val="316"/>
  </w:num>
  <w:num w:numId="17">
    <w:abstractNumId w:val="79"/>
  </w:num>
  <w:num w:numId="18">
    <w:abstractNumId w:val="253"/>
  </w:num>
  <w:num w:numId="19">
    <w:abstractNumId w:val="213"/>
  </w:num>
  <w:num w:numId="20">
    <w:abstractNumId w:val="248"/>
  </w:num>
  <w:num w:numId="21">
    <w:abstractNumId w:val="317"/>
  </w:num>
  <w:num w:numId="22">
    <w:abstractNumId w:val="372"/>
  </w:num>
  <w:num w:numId="23">
    <w:abstractNumId w:val="339"/>
  </w:num>
  <w:num w:numId="24">
    <w:abstractNumId w:val="88"/>
  </w:num>
  <w:num w:numId="25">
    <w:abstractNumId w:val="103"/>
  </w:num>
  <w:num w:numId="26">
    <w:abstractNumId w:val="336"/>
  </w:num>
  <w:num w:numId="27">
    <w:abstractNumId w:val="355"/>
  </w:num>
  <w:num w:numId="28">
    <w:abstractNumId w:val="120"/>
  </w:num>
  <w:num w:numId="29">
    <w:abstractNumId w:val="263"/>
  </w:num>
  <w:num w:numId="30">
    <w:abstractNumId w:val="240"/>
  </w:num>
  <w:num w:numId="31">
    <w:abstractNumId w:val="375"/>
  </w:num>
  <w:num w:numId="32">
    <w:abstractNumId w:val="208"/>
  </w:num>
  <w:num w:numId="33">
    <w:abstractNumId w:val="304"/>
  </w:num>
  <w:num w:numId="34">
    <w:abstractNumId w:val="44"/>
  </w:num>
  <w:num w:numId="35">
    <w:abstractNumId w:val="101"/>
  </w:num>
  <w:num w:numId="36">
    <w:abstractNumId w:val="287"/>
  </w:num>
  <w:num w:numId="37">
    <w:abstractNumId w:val="210"/>
  </w:num>
  <w:num w:numId="38">
    <w:abstractNumId w:val="77"/>
  </w:num>
  <w:num w:numId="39">
    <w:abstractNumId w:val="108"/>
  </w:num>
  <w:num w:numId="40">
    <w:abstractNumId w:val="215"/>
  </w:num>
  <w:num w:numId="41">
    <w:abstractNumId w:val="282"/>
  </w:num>
  <w:num w:numId="42">
    <w:abstractNumId w:val="110"/>
  </w:num>
  <w:num w:numId="43">
    <w:abstractNumId w:val="376"/>
  </w:num>
  <w:num w:numId="44">
    <w:abstractNumId w:val="4"/>
  </w:num>
  <w:num w:numId="45">
    <w:abstractNumId w:val="59"/>
  </w:num>
  <w:num w:numId="46">
    <w:abstractNumId w:val="264"/>
  </w:num>
  <w:num w:numId="47">
    <w:abstractNumId w:val="340"/>
  </w:num>
  <w:num w:numId="48">
    <w:abstractNumId w:val="333"/>
  </w:num>
  <w:num w:numId="49">
    <w:abstractNumId w:val="104"/>
  </w:num>
  <w:num w:numId="50">
    <w:abstractNumId w:val="140"/>
  </w:num>
  <w:num w:numId="51">
    <w:abstractNumId w:val="86"/>
  </w:num>
  <w:num w:numId="52">
    <w:abstractNumId w:val="14"/>
  </w:num>
  <w:num w:numId="53">
    <w:abstractNumId w:val="322"/>
  </w:num>
  <w:num w:numId="54">
    <w:abstractNumId w:val="162"/>
  </w:num>
  <w:num w:numId="55">
    <w:abstractNumId w:val="285"/>
  </w:num>
  <w:num w:numId="56">
    <w:abstractNumId w:val="334"/>
  </w:num>
  <w:num w:numId="57">
    <w:abstractNumId w:val="112"/>
  </w:num>
  <w:num w:numId="58">
    <w:abstractNumId w:val="100"/>
  </w:num>
  <w:num w:numId="59">
    <w:abstractNumId w:val="66"/>
  </w:num>
  <w:num w:numId="60">
    <w:abstractNumId w:val="85"/>
  </w:num>
  <w:num w:numId="61">
    <w:abstractNumId w:val="195"/>
  </w:num>
  <w:num w:numId="62">
    <w:abstractNumId w:val="279"/>
  </w:num>
  <w:num w:numId="63">
    <w:abstractNumId w:val="89"/>
  </w:num>
  <w:num w:numId="64">
    <w:abstractNumId w:val="183"/>
  </w:num>
  <w:num w:numId="65">
    <w:abstractNumId w:val="223"/>
  </w:num>
  <w:num w:numId="66">
    <w:abstractNumId w:val="81"/>
  </w:num>
  <w:num w:numId="67">
    <w:abstractNumId w:val="22"/>
  </w:num>
  <w:num w:numId="68">
    <w:abstractNumId w:val="51"/>
  </w:num>
  <w:num w:numId="69">
    <w:abstractNumId w:val="219"/>
  </w:num>
  <w:num w:numId="70">
    <w:abstractNumId w:val="139"/>
  </w:num>
  <w:num w:numId="71">
    <w:abstractNumId w:val="350"/>
  </w:num>
  <w:num w:numId="72">
    <w:abstractNumId w:val="47"/>
  </w:num>
  <w:num w:numId="73">
    <w:abstractNumId w:val="133"/>
  </w:num>
  <w:num w:numId="74">
    <w:abstractNumId w:val="83"/>
  </w:num>
  <w:num w:numId="75">
    <w:abstractNumId w:val="300"/>
  </w:num>
  <w:num w:numId="76">
    <w:abstractNumId w:val="217"/>
  </w:num>
  <w:num w:numId="77">
    <w:abstractNumId w:val="62"/>
  </w:num>
  <w:num w:numId="78">
    <w:abstractNumId w:val="288"/>
  </w:num>
  <w:num w:numId="79">
    <w:abstractNumId w:val="298"/>
  </w:num>
  <w:num w:numId="80">
    <w:abstractNumId w:val="352"/>
  </w:num>
  <w:num w:numId="81">
    <w:abstractNumId w:val="302"/>
  </w:num>
  <w:num w:numId="82">
    <w:abstractNumId w:val="357"/>
  </w:num>
  <w:num w:numId="83">
    <w:abstractNumId w:val="388"/>
  </w:num>
  <w:num w:numId="84">
    <w:abstractNumId w:val="129"/>
  </w:num>
  <w:num w:numId="85">
    <w:abstractNumId w:val="299"/>
  </w:num>
  <w:num w:numId="86">
    <w:abstractNumId w:val="276"/>
  </w:num>
  <w:num w:numId="87">
    <w:abstractNumId w:val="358"/>
  </w:num>
  <w:num w:numId="88">
    <w:abstractNumId w:val="245"/>
  </w:num>
  <w:num w:numId="89">
    <w:abstractNumId w:val="172"/>
  </w:num>
  <w:num w:numId="90">
    <w:abstractNumId w:val="361"/>
  </w:num>
  <w:num w:numId="91">
    <w:abstractNumId w:val="91"/>
  </w:num>
  <w:num w:numId="92">
    <w:abstractNumId w:val="97"/>
  </w:num>
  <w:num w:numId="93">
    <w:abstractNumId w:val="234"/>
  </w:num>
  <w:num w:numId="94">
    <w:abstractNumId w:val="126"/>
  </w:num>
  <w:num w:numId="95">
    <w:abstractNumId w:val="178"/>
  </w:num>
  <w:num w:numId="96">
    <w:abstractNumId w:val="347"/>
  </w:num>
  <w:num w:numId="97">
    <w:abstractNumId w:val="313"/>
  </w:num>
  <w:num w:numId="98">
    <w:abstractNumId w:val="23"/>
  </w:num>
  <w:num w:numId="99">
    <w:abstractNumId w:val="192"/>
  </w:num>
  <w:num w:numId="100">
    <w:abstractNumId w:val="171"/>
  </w:num>
  <w:num w:numId="101">
    <w:abstractNumId w:val="18"/>
  </w:num>
  <w:num w:numId="102">
    <w:abstractNumId w:val="380"/>
  </w:num>
  <w:num w:numId="103">
    <w:abstractNumId w:val="353"/>
  </w:num>
  <w:num w:numId="104">
    <w:abstractNumId w:val="349"/>
  </w:num>
  <w:num w:numId="105">
    <w:abstractNumId w:val="254"/>
  </w:num>
  <w:num w:numId="106">
    <w:abstractNumId w:val="27"/>
  </w:num>
  <w:num w:numId="107">
    <w:abstractNumId w:val="341"/>
  </w:num>
  <w:num w:numId="108">
    <w:abstractNumId w:val="385"/>
  </w:num>
  <w:num w:numId="109">
    <w:abstractNumId w:val="41"/>
  </w:num>
  <w:num w:numId="110">
    <w:abstractNumId w:val="309"/>
  </w:num>
  <w:num w:numId="111">
    <w:abstractNumId w:val="374"/>
  </w:num>
  <w:num w:numId="112">
    <w:abstractNumId w:val="260"/>
  </w:num>
  <w:num w:numId="113">
    <w:abstractNumId w:val="280"/>
  </w:num>
  <w:num w:numId="114">
    <w:abstractNumId w:val="117"/>
  </w:num>
  <w:num w:numId="115">
    <w:abstractNumId w:val="198"/>
  </w:num>
  <w:num w:numId="116">
    <w:abstractNumId w:val="356"/>
  </w:num>
  <w:num w:numId="117">
    <w:abstractNumId w:val="158"/>
  </w:num>
  <w:num w:numId="118">
    <w:abstractNumId w:val="56"/>
  </w:num>
  <w:num w:numId="119">
    <w:abstractNumId w:val="74"/>
  </w:num>
  <w:num w:numId="120">
    <w:abstractNumId w:val="329"/>
  </w:num>
  <w:num w:numId="121">
    <w:abstractNumId w:val="105"/>
  </w:num>
  <w:num w:numId="122">
    <w:abstractNumId w:val="95"/>
  </w:num>
  <w:num w:numId="123">
    <w:abstractNumId w:val="325"/>
  </w:num>
  <w:num w:numId="124">
    <w:abstractNumId w:val="188"/>
  </w:num>
  <w:num w:numId="125">
    <w:abstractNumId w:val="247"/>
  </w:num>
  <w:num w:numId="126">
    <w:abstractNumId w:val="32"/>
  </w:num>
  <w:num w:numId="127">
    <w:abstractNumId w:val="2"/>
  </w:num>
  <w:num w:numId="128">
    <w:abstractNumId w:val="386"/>
  </w:num>
  <w:num w:numId="129">
    <w:abstractNumId w:val="11"/>
  </w:num>
  <w:num w:numId="130">
    <w:abstractNumId w:val="68"/>
  </w:num>
  <w:num w:numId="131">
    <w:abstractNumId w:val="53"/>
  </w:num>
  <w:num w:numId="132">
    <w:abstractNumId w:val="134"/>
  </w:num>
  <w:num w:numId="133">
    <w:abstractNumId w:val="258"/>
  </w:num>
  <w:num w:numId="134">
    <w:abstractNumId w:val="46"/>
  </w:num>
  <w:num w:numId="135">
    <w:abstractNumId w:val="3"/>
  </w:num>
  <w:num w:numId="136">
    <w:abstractNumId w:val="346"/>
  </w:num>
  <w:num w:numId="137">
    <w:abstractNumId w:val="261"/>
  </w:num>
  <w:num w:numId="138">
    <w:abstractNumId w:val="303"/>
  </w:num>
  <w:num w:numId="139">
    <w:abstractNumId w:val="327"/>
  </w:num>
  <w:num w:numId="140">
    <w:abstractNumId w:val="177"/>
  </w:num>
  <w:num w:numId="141">
    <w:abstractNumId w:val="337"/>
  </w:num>
  <w:num w:numId="142">
    <w:abstractNumId w:val="25"/>
  </w:num>
  <w:num w:numId="143">
    <w:abstractNumId w:val="275"/>
  </w:num>
  <w:num w:numId="144">
    <w:abstractNumId w:val="29"/>
  </w:num>
  <w:num w:numId="145">
    <w:abstractNumId w:val="75"/>
  </w:num>
  <w:num w:numId="146">
    <w:abstractNumId w:val="314"/>
  </w:num>
  <w:num w:numId="147">
    <w:abstractNumId w:val="45"/>
  </w:num>
  <w:num w:numId="148">
    <w:abstractNumId w:val="227"/>
  </w:num>
  <w:num w:numId="149">
    <w:abstractNumId w:val="52"/>
  </w:num>
  <w:num w:numId="150">
    <w:abstractNumId w:val="387"/>
  </w:num>
  <w:num w:numId="151">
    <w:abstractNumId w:val="256"/>
  </w:num>
  <w:num w:numId="152">
    <w:abstractNumId w:val="80"/>
  </w:num>
  <w:num w:numId="153">
    <w:abstractNumId w:val="49"/>
  </w:num>
  <w:num w:numId="154">
    <w:abstractNumId w:val="137"/>
  </w:num>
  <w:num w:numId="155">
    <w:abstractNumId w:val="113"/>
  </w:num>
  <w:num w:numId="156">
    <w:abstractNumId w:val="6"/>
  </w:num>
  <w:num w:numId="157">
    <w:abstractNumId w:val="197"/>
  </w:num>
  <w:num w:numId="158">
    <w:abstractNumId w:val="225"/>
  </w:num>
  <w:num w:numId="159">
    <w:abstractNumId w:val="391"/>
  </w:num>
  <w:num w:numId="160">
    <w:abstractNumId w:val="364"/>
  </w:num>
  <w:num w:numId="161">
    <w:abstractNumId w:val="7"/>
  </w:num>
  <w:num w:numId="162">
    <w:abstractNumId w:val="58"/>
  </w:num>
  <w:num w:numId="163">
    <w:abstractNumId w:val="9"/>
  </w:num>
  <w:num w:numId="164">
    <w:abstractNumId w:val="35"/>
  </w:num>
  <w:num w:numId="165">
    <w:abstractNumId w:val="121"/>
  </w:num>
  <w:num w:numId="166">
    <w:abstractNumId w:val="1"/>
  </w:num>
  <w:num w:numId="167">
    <w:abstractNumId w:val="149"/>
  </w:num>
  <w:num w:numId="168">
    <w:abstractNumId w:val="283"/>
  </w:num>
  <w:num w:numId="169">
    <w:abstractNumId w:val="393"/>
  </w:num>
  <w:num w:numId="170">
    <w:abstractNumId w:val="229"/>
  </w:num>
  <w:num w:numId="171">
    <w:abstractNumId w:val="147"/>
  </w:num>
  <w:num w:numId="172">
    <w:abstractNumId w:val="17"/>
  </w:num>
  <w:num w:numId="173">
    <w:abstractNumId w:val="293"/>
  </w:num>
  <w:num w:numId="174">
    <w:abstractNumId w:val="246"/>
  </w:num>
  <w:num w:numId="175">
    <w:abstractNumId w:val="221"/>
  </w:num>
  <w:num w:numId="176">
    <w:abstractNumId w:val="107"/>
  </w:num>
  <w:num w:numId="177">
    <w:abstractNumId w:val="163"/>
  </w:num>
  <w:num w:numId="178">
    <w:abstractNumId w:val="351"/>
  </w:num>
  <w:num w:numId="179">
    <w:abstractNumId w:val="371"/>
  </w:num>
  <w:num w:numId="180">
    <w:abstractNumId w:val="37"/>
  </w:num>
  <w:num w:numId="181">
    <w:abstractNumId w:val="243"/>
  </w:num>
  <w:num w:numId="182">
    <w:abstractNumId w:val="239"/>
  </w:num>
  <w:num w:numId="183">
    <w:abstractNumId w:val="268"/>
  </w:num>
  <w:num w:numId="184">
    <w:abstractNumId w:val="138"/>
  </w:num>
  <w:num w:numId="185">
    <w:abstractNumId w:val="5"/>
  </w:num>
  <w:num w:numId="186">
    <w:abstractNumId w:val="175"/>
  </w:num>
  <w:num w:numId="187">
    <w:abstractNumId w:val="26"/>
  </w:num>
  <w:num w:numId="188">
    <w:abstractNumId w:val="214"/>
  </w:num>
  <w:num w:numId="189">
    <w:abstractNumId w:val="84"/>
  </w:num>
  <w:num w:numId="190">
    <w:abstractNumId w:val="146"/>
  </w:num>
  <w:num w:numId="191">
    <w:abstractNumId w:val="305"/>
  </w:num>
  <w:num w:numId="192">
    <w:abstractNumId w:val="42"/>
  </w:num>
  <w:num w:numId="193">
    <w:abstractNumId w:val="335"/>
  </w:num>
  <w:num w:numId="194">
    <w:abstractNumId w:val="20"/>
  </w:num>
  <w:num w:numId="195">
    <w:abstractNumId w:val="332"/>
  </w:num>
  <w:num w:numId="196">
    <w:abstractNumId w:val="249"/>
  </w:num>
  <w:num w:numId="197">
    <w:abstractNumId w:val="199"/>
  </w:num>
  <w:num w:numId="198">
    <w:abstractNumId w:val="318"/>
  </w:num>
  <w:num w:numId="199">
    <w:abstractNumId w:val="148"/>
  </w:num>
  <w:num w:numId="200">
    <w:abstractNumId w:val="257"/>
  </w:num>
  <w:num w:numId="201">
    <w:abstractNumId w:val="324"/>
  </w:num>
  <w:num w:numId="202">
    <w:abstractNumId w:val="383"/>
  </w:num>
  <w:num w:numId="203">
    <w:abstractNumId w:val="50"/>
  </w:num>
  <w:num w:numId="204">
    <w:abstractNumId w:val="354"/>
  </w:num>
  <w:num w:numId="205">
    <w:abstractNumId w:val="224"/>
  </w:num>
  <w:num w:numId="206">
    <w:abstractNumId w:val="343"/>
  </w:num>
  <w:num w:numId="207">
    <w:abstractNumId w:val="273"/>
  </w:num>
  <w:num w:numId="208">
    <w:abstractNumId w:val="168"/>
  </w:num>
  <w:num w:numId="209">
    <w:abstractNumId w:val="186"/>
  </w:num>
  <w:num w:numId="210">
    <w:abstractNumId w:val="202"/>
  </w:num>
  <w:num w:numId="211">
    <w:abstractNumId w:val="296"/>
  </w:num>
  <w:num w:numId="212">
    <w:abstractNumId w:val="119"/>
  </w:num>
  <w:num w:numId="213">
    <w:abstractNumId w:val="269"/>
  </w:num>
  <w:num w:numId="214">
    <w:abstractNumId w:val="16"/>
  </w:num>
  <w:num w:numId="215">
    <w:abstractNumId w:val="233"/>
  </w:num>
  <w:num w:numId="216">
    <w:abstractNumId w:val="348"/>
  </w:num>
  <w:num w:numId="217">
    <w:abstractNumId w:val="127"/>
  </w:num>
  <w:num w:numId="218">
    <w:abstractNumId w:val="281"/>
  </w:num>
  <w:num w:numId="219">
    <w:abstractNumId w:val="132"/>
  </w:num>
  <w:num w:numId="220">
    <w:abstractNumId w:val="201"/>
  </w:num>
  <w:num w:numId="221">
    <w:abstractNumId w:val="123"/>
  </w:num>
  <w:num w:numId="222">
    <w:abstractNumId w:val="169"/>
  </w:num>
  <w:num w:numId="223">
    <w:abstractNumId w:val="267"/>
  </w:num>
  <w:num w:numId="224">
    <w:abstractNumId w:val="33"/>
  </w:num>
  <w:num w:numId="225">
    <w:abstractNumId w:val="297"/>
  </w:num>
  <w:num w:numId="226">
    <w:abstractNumId w:val="135"/>
  </w:num>
  <w:num w:numId="227">
    <w:abstractNumId w:val="124"/>
  </w:num>
  <w:num w:numId="228">
    <w:abstractNumId w:val="235"/>
  </w:num>
  <w:num w:numId="229">
    <w:abstractNumId w:val="363"/>
  </w:num>
  <w:num w:numId="230">
    <w:abstractNumId w:val="226"/>
  </w:num>
  <w:num w:numId="231">
    <w:abstractNumId w:val="21"/>
  </w:num>
  <w:num w:numId="232">
    <w:abstractNumId w:val="90"/>
  </w:num>
  <w:num w:numId="233">
    <w:abstractNumId w:val="43"/>
  </w:num>
  <w:num w:numId="234">
    <w:abstractNumId w:val="60"/>
  </w:num>
  <w:num w:numId="235">
    <w:abstractNumId w:val="122"/>
  </w:num>
  <w:num w:numId="236">
    <w:abstractNumId w:val="174"/>
  </w:num>
  <w:num w:numId="237">
    <w:abstractNumId w:val="207"/>
  </w:num>
  <w:num w:numId="238">
    <w:abstractNumId w:val="150"/>
  </w:num>
  <w:num w:numId="239">
    <w:abstractNumId w:val="31"/>
  </w:num>
  <w:num w:numId="240">
    <w:abstractNumId w:val="63"/>
  </w:num>
  <w:num w:numId="241">
    <w:abstractNumId w:val="157"/>
  </w:num>
  <w:num w:numId="242">
    <w:abstractNumId w:val="71"/>
  </w:num>
  <w:num w:numId="243">
    <w:abstractNumId w:val="255"/>
  </w:num>
  <w:num w:numId="244">
    <w:abstractNumId w:val="262"/>
  </w:num>
  <w:num w:numId="245">
    <w:abstractNumId w:val="181"/>
  </w:num>
  <w:num w:numId="246">
    <w:abstractNumId w:val="67"/>
  </w:num>
  <w:num w:numId="247">
    <w:abstractNumId w:val="125"/>
  </w:num>
  <w:num w:numId="248">
    <w:abstractNumId w:val="39"/>
  </w:num>
  <w:num w:numId="249">
    <w:abstractNumId w:val="242"/>
  </w:num>
  <w:num w:numId="250">
    <w:abstractNumId w:val="395"/>
  </w:num>
  <w:num w:numId="251">
    <w:abstractNumId w:val="72"/>
  </w:num>
  <w:num w:numId="252">
    <w:abstractNumId w:val="142"/>
  </w:num>
  <w:num w:numId="253">
    <w:abstractNumId w:val="73"/>
  </w:num>
  <w:num w:numId="254">
    <w:abstractNumId w:val="359"/>
  </w:num>
  <w:num w:numId="255">
    <w:abstractNumId w:val="312"/>
  </w:num>
  <w:num w:numId="256">
    <w:abstractNumId w:val="145"/>
  </w:num>
  <w:num w:numId="257">
    <w:abstractNumId w:val="30"/>
  </w:num>
  <w:num w:numId="258">
    <w:abstractNumId w:val="284"/>
  </w:num>
  <w:num w:numId="259">
    <w:abstractNumId w:val="78"/>
  </w:num>
  <w:num w:numId="260">
    <w:abstractNumId w:val="394"/>
  </w:num>
  <w:num w:numId="261">
    <w:abstractNumId w:val="381"/>
  </w:num>
  <w:num w:numId="262">
    <w:abstractNumId w:val="34"/>
  </w:num>
  <w:num w:numId="263">
    <w:abstractNumId w:val="12"/>
  </w:num>
  <w:num w:numId="264">
    <w:abstractNumId w:val="102"/>
  </w:num>
  <w:num w:numId="265">
    <w:abstractNumId w:val="160"/>
  </w:num>
  <w:num w:numId="266">
    <w:abstractNumId w:val="218"/>
  </w:num>
  <w:num w:numId="267">
    <w:abstractNumId w:val="94"/>
  </w:num>
  <w:num w:numId="268">
    <w:abstractNumId w:val="367"/>
  </w:num>
  <w:num w:numId="269">
    <w:abstractNumId w:val="48"/>
  </w:num>
  <w:num w:numId="270">
    <w:abstractNumId w:val="270"/>
  </w:num>
  <w:num w:numId="271">
    <w:abstractNumId w:val="200"/>
  </w:num>
  <w:num w:numId="272">
    <w:abstractNumId w:val="38"/>
  </w:num>
  <w:num w:numId="273">
    <w:abstractNumId w:val="154"/>
  </w:num>
  <w:num w:numId="274">
    <w:abstractNumId w:val="161"/>
  </w:num>
  <w:num w:numId="275">
    <w:abstractNumId w:val="266"/>
  </w:num>
  <w:num w:numId="276">
    <w:abstractNumId w:val="15"/>
  </w:num>
  <w:num w:numId="277">
    <w:abstractNumId w:val="115"/>
  </w:num>
  <w:num w:numId="278">
    <w:abstractNumId w:val="143"/>
  </w:num>
  <w:num w:numId="279">
    <w:abstractNumId w:val="155"/>
  </w:num>
  <w:num w:numId="280">
    <w:abstractNumId w:val="170"/>
  </w:num>
  <w:num w:numId="281">
    <w:abstractNumId w:val="92"/>
  </w:num>
  <w:num w:numId="282">
    <w:abstractNumId w:val="98"/>
  </w:num>
  <w:num w:numId="283">
    <w:abstractNumId w:val="338"/>
  </w:num>
  <w:num w:numId="284">
    <w:abstractNumId w:val="211"/>
  </w:num>
  <w:num w:numId="285">
    <w:abstractNumId w:val="308"/>
  </w:num>
  <w:num w:numId="286">
    <w:abstractNumId w:val="182"/>
  </w:num>
  <w:num w:numId="287">
    <w:abstractNumId w:val="190"/>
  </w:num>
  <w:num w:numId="288">
    <w:abstractNumId w:val="131"/>
  </w:num>
  <w:num w:numId="289">
    <w:abstractNumId w:val="382"/>
  </w:num>
  <w:num w:numId="290">
    <w:abstractNumId w:val="55"/>
  </w:num>
  <w:num w:numId="291">
    <w:abstractNumId w:val="116"/>
  </w:num>
  <w:num w:numId="292">
    <w:abstractNumId w:val="331"/>
  </w:num>
  <w:num w:numId="293">
    <w:abstractNumId w:val="230"/>
  </w:num>
  <w:num w:numId="294">
    <w:abstractNumId w:val="389"/>
  </w:num>
  <w:num w:numId="295">
    <w:abstractNumId w:val="362"/>
  </w:num>
  <w:num w:numId="296">
    <w:abstractNumId w:val="292"/>
  </w:num>
  <w:num w:numId="297">
    <w:abstractNumId w:val="106"/>
  </w:num>
  <w:num w:numId="298">
    <w:abstractNumId w:val="390"/>
  </w:num>
  <w:num w:numId="299">
    <w:abstractNumId w:val="250"/>
  </w:num>
  <w:num w:numId="300">
    <w:abstractNumId w:val="54"/>
  </w:num>
  <w:num w:numId="301">
    <w:abstractNumId w:val="228"/>
  </w:num>
  <w:num w:numId="302">
    <w:abstractNumId w:val="294"/>
  </w:num>
  <w:num w:numId="303">
    <w:abstractNumId w:val="179"/>
  </w:num>
  <w:num w:numId="304">
    <w:abstractNumId w:val="193"/>
  </w:num>
  <w:num w:numId="305">
    <w:abstractNumId w:val="184"/>
  </w:num>
  <w:num w:numId="306">
    <w:abstractNumId w:val="40"/>
  </w:num>
  <w:num w:numId="307">
    <w:abstractNumId w:val="87"/>
  </w:num>
  <w:num w:numId="308">
    <w:abstractNumId w:val="271"/>
  </w:num>
  <w:num w:numId="309">
    <w:abstractNumId w:val="274"/>
  </w:num>
  <w:num w:numId="310">
    <w:abstractNumId w:val="310"/>
  </w:num>
  <w:num w:numId="311">
    <w:abstractNumId w:val="286"/>
  </w:num>
  <w:num w:numId="312">
    <w:abstractNumId w:val="238"/>
  </w:num>
  <w:num w:numId="313">
    <w:abstractNumId w:val="194"/>
  </w:num>
  <w:num w:numId="314">
    <w:abstractNumId w:val="141"/>
  </w:num>
  <w:num w:numId="315">
    <w:abstractNumId w:val="152"/>
  </w:num>
  <w:num w:numId="316">
    <w:abstractNumId w:val="319"/>
  </w:num>
  <w:num w:numId="317">
    <w:abstractNumId w:val="166"/>
  </w:num>
  <w:num w:numId="318">
    <w:abstractNumId w:val="290"/>
  </w:num>
  <w:num w:numId="319">
    <w:abstractNumId w:val="144"/>
  </w:num>
  <w:num w:numId="320">
    <w:abstractNumId w:val="231"/>
  </w:num>
  <w:num w:numId="321">
    <w:abstractNumId w:val="307"/>
  </w:num>
  <w:num w:numId="322">
    <w:abstractNumId w:val="320"/>
  </w:num>
  <w:num w:numId="323">
    <w:abstractNumId w:val="159"/>
  </w:num>
  <w:num w:numId="324">
    <w:abstractNumId w:val="384"/>
  </w:num>
  <w:num w:numId="325">
    <w:abstractNumId w:val="185"/>
  </w:num>
  <w:num w:numId="326">
    <w:abstractNumId w:val="61"/>
  </w:num>
  <w:num w:numId="327">
    <w:abstractNumId w:val="369"/>
  </w:num>
  <w:num w:numId="328">
    <w:abstractNumId w:val="187"/>
  </w:num>
  <w:num w:numId="329">
    <w:abstractNumId w:val="196"/>
  </w:num>
  <w:num w:numId="330">
    <w:abstractNumId w:val="130"/>
  </w:num>
  <w:num w:numId="331">
    <w:abstractNumId w:val="236"/>
  </w:num>
  <w:num w:numId="332">
    <w:abstractNumId w:val="191"/>
  </w:num>
  <w:num w:numId="333">
    <w:abstractNumId w:val="368"/>
  </w:num>
  <w:num w:numId="334">
    <w:abstractNumId w:val="277"/>
  </w:num>
  <w:num w:numId="335">
    <w:abstractNumId w:val="128"/>
  </w:num>
  <w:num w:numId="336">
    <w:abstractNumId w:val="76"/>
  </w:num>
  <w:num w:numId="337">
    <w:abstractNumId w:val="344"/>
  </w:num>
  <w:num w:numId="338">
    <w:abstractNumId w:val="13"/>
  </w:num>
  <w:num w:numId="339">
    <w:abstractNumId w:val="342"/>
  </w:num>
  <w:num w:numId="340">
    <w:abstractNumId w:val="82"/>
  </w:num>
  <w:num w:numId="341">
    <w:abstractNumId w:val="19"/>
  </w:num>
  <w:num w:numId="342">
    <w:abstractNumId w:val="212"/>
  </w:num>
  <w:num w:numId="343">
    <w:abstractNumId w:val="96"/>
  </w:num>
  <w:num w:numId="344">
    <w:abstractNumId w:val="326"/>
  </w:num>
  <w:num w:numId="345">
    <w:abstractNumId w:val="311"/>
  </w:num>
  <w:num w:numId="346">
    <w:abstractNumId w:val="252"/>
  </w:num>
  <w:num w:numId="347">
    <w:abstractNumId w:val="99"/>
  </w:num>
  <w:num w:numId="348">
    <w:abstractNumId w:val="64"/>
  </w:num>
  <w:num w:numId="349">
    <w:abstractNumId w:val="57"/>
  </w:num>
  <w:num w:numId="350">
    <w:abstractNumId w:val="289"/>
  </w:num>
  <w:num w:numId="351">
    <w:abstractNumId w:val="295"/>
  </w:num>
  <w:num w:numId="352">
    <w:abstractNumId w:val="176"/>
  </w:num>
  <w:num w:numId="353">
    <w:abstractNumId w:val="93"/>
  </w:num>
  <w:num w:numId="354">
    <w:abstractNumId w:val="151"/>
  </w:num>
  <w:num w:numId="355">
    <w:abstractNumId w:val="345"/>
  </w:num>
  <w:num w:numId="356">
    <w:abstractNumId w:val="301"/>
  </w:num>
  <w:num w:numId="357">
    <w:abstractNumId w:val="232"/>
  </w:num>
  <w:num w:numId="358">
    <w:abstractNumId w:val="203"/>
  </w:num>
  <w:num w:numId="359">
    <w:abstractNumId w:val="328"/>
  </w:num>
  <w:num w:numId="360">
    <w:abstractNumId w:val="109"/>
  </w:num>
  <w:num w:numId="361">
    <w:abstractNumId w:val="373"/>
  </w:num>
  <w:num w:numId="362">
    <w:abstractNumId w:val="378"/>
  </w:num>
  <w:num w:numId="363">
    <w:abstractNumId w:val="164"/>
  </w:num>
  <w:num w:numId="364">
    <w:abstractNumId w:val="377"/>
  </w:num>
  <w:num w:numId="365">
    <w:abstractNumId w:val="216"/>
  </w:num>
  <w:num w:numId="366">
    <w:abstractNumId w:val="272"/>
  </w:num>
  <w:num w:numId="367">
    <w:abstractNumId w:val="28"/>
  </w:num>
  <w:num w:numId="368">
    <w:abstractNumId w:val="209"/>
  </w:num>
  <w:num w:numId="369">
    <w:abstractNumId w:val="36"/>
  </w:num>
  <w:num w:numId="370">
    <w:abstractNumId w:val="167"/>
  </w:num>
  <w:num w:numId="371">
    <w:abstractNumId w:val="241"/>
  </w:num>
  <w:num w:numId="372">
    <w:abstractNumId w:val="165"/>
  </w:num>
  <w:num w:numId="373">
    <w:abstractNumId w:val="205"/>
  </w:num>
  <w:num w:numId="374">
    <w:abstractNumId w:val="10"/>
  </w:num>
  <w:num w:numId="375">
    <w:abstractNumId w:val="8"/>
  </w:num>
  <w:num w:numId="376">
    <w:abstractNumId w:val="392"/>
  </w:num>
  <w:num w:numId="377">
    <w:abstractNumId w:val="24"/>
  </w:num>
  <w:num w:numId="378">
    <w:abstractNumId w:val="173"/>
  </w:num>
  <w:num w:numId="379">
    <w:abstractNumId w:val="222"/>
  </w:num>
  <w:num w:numId="380">
    <w:abstractNumId w:val="189"/>
  </w:num>
  <w:num w:numId="381">
    <w:abstractNumId w:val="70"/>
  </w:num>
  <w:num w:numId="382">
    <w:abstractNumId w:val="118"/>
  </w:num>
  <w:num w:numId="383">
    <w:abstractNumId w:val="366"/>
  </w:num>
  <w:num w:numId="384">
    <w:abstractNumId w:val="321"/>
  </w:num>
  <w:num w:numId="385">
    <w:abstractNumId w:val="323"/>
  </w:num>
  <w:num w:numId="386">
    <w:abstractNumId w:val="379"/>
  </w:num>
  <w:num w:numId="387">
    <w:abstractNumId w:val="65"/>
  </w:num>
  <w:num w:numId="388">
    <w:abstractNumId w:val="237"/>
  </w:num>
  <w:num w:numId="389">
    <w:abstractNumId w:val="156"/>
  </w:num>
  <w:num w:numId="390">
    <w:abstractNumId w:val="360"/>
  </w:num>
  <w:num w:numId="391">
    <w:abstractNumId w:val="153"/>
  </w:num>
  <w:num w:numId="392">
    <w:abstractNumId w:val="244"/>
  </w:num>
  <w:num w:numId="393">
    <w:abstractNumId w:val="265"/>
  </w:num>
  <w:num w:numId="394">
    <w:abstractNumId w:val="220"/>
  </w:num>
  <w:num w:numId="395">
    <w:abstractNumId w:val="204"/>
  </w:num>
  <w:num w:numId="396">
    <w:abstractNumId w:val="2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7">
    <w:abstractNumId w:val="0"/>
  </w:num>
  <w:numIdMacAtCleanup w:val="3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hideSpellingErrors/>
  <w:hideGrammaticalErrors/>
  <w:defaultTabStop w:val="708"/>
  <w:evenAndOddHeaders/>
  <w:drawingGridHorizontalSpacing w:val="120"/>
  <w:drawingGridVerticalSpacing w:val="181"/>
  <w:displayHorizontalDrawingGridEvery w:val="2"/>
  <w:characterSpacingControl w:val="compressPunctuation"/>
  <w:hdrShapeDefaults>
    <o:shapedefaults v:ext="edit" spidmax="2049"/>
  </w:hdrShapeDefaults>
  <w:footnotePr>
    <w:numRestart w:val="eachPage"/>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638"/>
    <w:rsid w:val="000006AA"/>
    <w:rsid w:val="00004A52"/>
    <w:rsid w:val="0001541B"/>
    <w:rsid w:val="00017ABD"/>
    <w:rsid w:val="00034248"/>
    <w:rsid w:val="0004015B"/>
    <w:rsid w:val="00046393"/>
    <w:rsid w:val="000504BA"/>
    <w:rsid w:val="00054277"/>
    <w:rsid w:val="00057089"/>
    <w:rsid w:val="00060427"/>
    <w:rsid w:val="00061DDF"/>
    <w:rsid w:val="000629BD"/>
    <w:rsid w:val="00070335"/>
    <w:rsid w:val="00070587"/>
    <w:rsid w:val="00077450"/>
    <w:rsid w:val="0008630F"/>
    <w:rsid w:val="00093BD9"/>
    <w:rsid w:val="000966F3"/>
    <w:rsid w:val="00097426"/>
    <w:rsid w:val="000A0742"/>
    <w:rsid w:val="000A206D"/>
    <w:rsid w:val="000B3370"/>
    <w:rsid w:val="000C07E6"/>
    <w:rsid w:val="000E15F7"/>
    <w:rsid w:val="000F764B"/>
    <w:rsid w:val="00114868"/>
    <w:rsid w:val="00121213"/>
    <w:rsid w:val="00133C74"/>
    <w:rsid w:val="001346EB"/>
    <w:rsid w:val="00146549"/>
    <w:rsid w:val="00154DA7"/>
    <w:rsid w:val="00167C27"/>
    <w:rsid w:val="001742B8"/>
    <w:rsid w:val="00190BCA"/>
    <w:rsid w:val="00192311"/>
    <w:rsid w:val="001955DA"/>
    <w:rsid w:val="001A24AD"/>
    <w:rsid w:val="001A73D8"/>
    <w:rsid w:val="001B6F1E"/>
    <w:rsid w:val="001C6CE6"/>
    <w:rsid w:val="001D6AE9"/>
    <w:rsid w:val="001E55FE"/>
    <w:rsid w:val="002035A5"/>
    <w:rsid w:val="00203EEA"/>
    <w:rsid w:val="00212B90"/>
    <w:rsid w:val="00217D12"/>
    <w:rsid w:val="00222141"/>
    <w:rsid w:val="00253747"/>
    <w:rsid w:val="0026137B"/>
    <w:rsid w:val="00272562"/>
    <w:rsid w:val="00272AD4"/>
    <w:rsid w:val="0027443C"/>
    <w:rsid w:val="00275E83"/>
    <w:rsid w:val="00275EFA"/>
    <w:rsid w:val="00295E24"/>
    <w:rsid w:val="002A19A2"/>
    <w:rsid w:val="002C5D67"/>
    <w:rsid w:val="002C6C78"/>
    <w:rsid w:val="002C6D65"/>
    <w:rsid w:val="002D0010"/>
    <w:rsid w:val="002E4AE3"/>
    <w:rsid w:val="002E4BF8"/>
    <w:rsid w:val="003217C6"/>
    <w:rsid w:val="00343211"/>
    <w:rsid w:val="00366010"/>
    <w:rsid w:val="003833F7"/>
    <w:rsid w:val="0039359F"/>
    <w:rsid w:val="003A33EB"/>
    <w:rsid w:val="003B4258"/>
    <w:rsid w:val="003D030E"/>
    <w:rsid w:val="003D3D6B"/>
    <w:rsid w:val="003F0927"/>
    <w:rsid w:val="00401F63"/>
    <w:rsid w:val="0041654E"/>
    <w:rsid w:val="004262A7"/>
    <w:rsid w:val="004318C2"/>
    <w:rsid w:val="004347B3"/>
    <w:rsid w:val="004353B1"/>
    <w:rsid w:val="0043590E"/>
    <w:rsid w:val="00443028"/>
    <w:rsid w:val="0044449B"/>
    <w:rsid w:val="0044763E"/>
    <w:rsid w:val="004701BF"/>
    <w:rsid w:val="00472BC0"/>
    <w:rsid w:val="00473806"/>
    <w:rsid w:val="00477528"/>
    <w:rsid w:val="00481E1C"/>
    <w:rsid w:val="0048377F"/>
    <w:rsid w:val="0049141D"/>
    <w:rsid w:val="004939CB"/>
    <w:rsid w:val="004A7C0F"/>
    <w:rsid w:val="004C0E2B"/>
    <w:rsid w:val="004C7601"/>
    <w:rsid w:val="004F5C53"/>
    <w:rsid w:val="004F64B9"/>
    <w:rsid w:val="0050104C"/>
    <w:rsid w:val="0050458E"/>
    <w:rsid w:val="00511513"/>
    <w:rsid w:val="005232AD"/>
    <w:rsid w:val="0052738F"/>
    <w:rsid w:val="00537341"/>
    <w:rsid w:val="00537C46"/>
    <w:rsid w:val="00551FD7"/>
    <w:rsid w:val="005636D9"/>
    <w:rsid w:val="005661B3"/>
    <w:rsid w:val="00587786"/>
    <w:rsid w:val="00587E96"/>
    <w:rsid w:val="0059023E"/>
    <w:rsid w:val="005A219F"/>
    <w:rsid w:val="005A7EBA"/>
    <w:rsid w:val="005B4807"/>
    <w:rsid w:val="005B7619"/>
    <w:rsid w:val="005C346A"/>
    <w:rsid w:val="005D10B1"/>
    <w:rsid w:val="005D51A9"/>
    <w:rsid w:val="00601CC1"/>
    <w:rsid w:val="006055D7"/>
    <w:rsid w:val="0061327C"/>
    <w:rsid w:val="006244DC"/>
    <w:rsid w:val="00652E27"/>
    <w:rsid w:val="006567A9"/>
    <w:rsid w:val="0067650A"/>
    <w:rsid w:val="0068073A"/>
    <w:rsid w:val="00681DB1"/>
    <w:rsid w:val="006843EA"/>
    <w:rsid w:val="00685EC5"/>
    <w:rsid w:val="006A6856"/>
    <w:rsid w:val="006B14E0"/>
    <w:rsid w:val="006B50D7"/>
    <w:rsid w:val="006C19B0"/>
    <w:rsid w:val="006C6718"/>
    <w:rsid w:val="006C7E5E"/>
    <w:rsid w:val="006D6171"/>
    <w:rsid w:val="006D7370"/>
    <w:rsid w:val="006F189A"/>
    <w:rsid w:val="006F625F"/>
    <w:rsid w:val="007002F5"/>
    <w:rsid w:val="0071690D"/>
    <w:rsid w:val="00721866"/>
    <w:rsid w:val="0072385A"/>
    <w:rsid w:val="00723CD7"/>
    <w:rsid w:val="007305FC"/>
    <w:rsid w:val="00735877"/>
    <w:rsid w:val="00740152"/>
    <w:rsid w:val="00743E9D"/>
    <w:rsid w:val="0075127F"/>
    <w:rsid w:val="00754D5C"/>
    <w:rsid w:val="0075744A"/>
    <w:rsid w:val="007733C2"/>
    <w:rsid w:val="0077592F"/>
    <w:rsid w:val="007851CA"/>
    <w:rsid w:val="00790041"/>
    <w:rsid w:val="00792011"/>
    <w:rsid w:val="007A284D"/>
    <w:rsid w:val="007A38BD"/>
    <w:rsid w:val="007A5F6F"/>
    <w:rsid w:val="007C6AF8"/>
    <w:rsid w:val="007E012B"/>
    <w:rsid w:val="007E681F"/>
    <w:rsid w:val="007E7D23"/>
    <w:rsid w:val="007F3345"/>
    <w:rsid w:val="007F450A"/>
    <w:rsid w:val="00800306"/>
    <w:rsid w:val="00810082"/>
    <w:rsid w:val="0081200F"/>
    <w:rsid w:val="00812BFC"/>
    <w:rsid w:val="00816609"/>
    <w:rsid w:val="008360B6"/>
    <w:rsid w:val="008710DA"/>
    <w:rsid w:val="008876B1"/>
    <w:rsid w:val="008B6647"/>
    <w:rsid w:val="008D4DCA"/>
    <w:rsid w:val="008E4459"/>
    <w:rsid w:val="008F0F1F"/>
    <w:rsid w:val="00917554"/>
    <w:rsid w:val="0093557D"/>
    <w:rsid w:val="00943BBB"/>
    <w:rsid w:val="0094439F"/>
    <w:rsid w:val="009504BF"/>
    <w:rsid w:val="00954EB1"/>
    <w:rsid w:val="00962C87"/>
    <w:rsid w:val="0096474D"/>
    <w:rsid w:val="00972227"/>
    <w:rsid w:val="009818B9"/>
    <w:rsid w:val="00982167"/>
    <w:rsid w:val="00994956"/>
    <w:rsid w:val="00996949"/>
    <w:rsid w:val="009A14ED"/>
    <w:rsid w:val="009B7147"/>
    <w:rsid w:val="009C7D38"/>
    <w:rsid w:val="009D1B15"/>
    <w:rsid w:val="009E7D01"/>
    <w:rsid w:val="009F0C49"/>
    <w:rsid w:val="00A15E80"/>
    <w:rsid w:val="00A2087B"/>
    <w:rsid w:val="00A57638"/>
    <w:rsid w:val="00A60D7C"/>
    <w:rsid w:val="00A752FF"/>
    <w:rsid w:val="00A80936"/>
    <w:rsid w:val="00A8312A"/>
    <w:rsid w:val="00A95044"/>
    <w:rsid w:val="00A973E1"/>
    <w:rsid w:val="00AA4A52"/>
    <w:rsid w:val="00AB4858"/>
    <w:rsid w:val="00AC0024"/>
    <w:rsid w:val="00AC04B8"/>
    <w:rsid w:val="00AC05F4"/>
    <w:rsid w:val="00AD44ED"/>
    <w:rsid w:val="00AD6816"/>
    <w:rsid w:val="00AE5969"/>
    <w:rsid w:val="00AE7661"/>
    <w:rsid w:val="00AF4838"/>
    <w:rsid w:val="00AF6102"/>
    <w:rsid w:val="00AF7877"/>
    <w:rsid w:val="00B028A5"/>
    <w:rsid w:val="00B07D54"/>
    <w:rsid w:val="00B2117A"/>
    <w:rsid w:val="00B22332"/>
    <w:rsid w:val="00B24FA7"/>
    <w:rsid w:val="00B267CC"/>
    <w:rsid w:val="00B367D5"/>
    <w:rsid w:val="00B550FA"/>
    <w:rsid w:val="00B64AAF"/>
    <w:rsid w:val="00B70F6E"/>
    <w:rsid w:val="00B820E2"/>
    <w:rsid w:val="00B828BE"/>
    <w:rsid w:val="00BB4B2F"/>
    <w:rsid w:val="00BB5861"/>
    <w:rsid w:val="00BC0084"/>
    <w:rsid w:val="00BC4498"/>
    <w:rsid w:val="00BF723D"/>
    <w:rsid w:val="00BF75E3"/>
    <w:rsid w:val="00BF798F"/>
    <w:rsid w:val="00C010CE"/>
    <w:rsid w:val="00C01CEE"/>
    <w:rsid w:val="00C2353C"/>
    <w:rsid w:val="00C2604B"/>
    <w:rsid w:val="00C314EA"/>
    <w:rsid w:val="00C367FE"/>
    <w:rsid w:val="00C43F0B"/>
    <w:rsid w:val="00C447D0"/>
    <w:rsid w:val="00C61707"/>
    <w:rsid w:val="00C77BC7"/>
    <w:rsid w:val="00C8395D"/>
    <w:rsid w:val="00C83DCB"/>
    <w:rsid w:val="00C856FF"/>
    <w:rsid w:val="00C86AAC"/>
    <w:rsid w:val="00CA2549"/>
    <w:rsid w:val="00CA529A"/>
    <w:rsid w:val="00CA6C45"/>
    <w:rsid w:val="00CE1199"/>
    <w:rsid w:val="00CE1FA3"/>
    <w:rsid w:val="00CE602F"/>
    <w:rsid w:val="00CF1D04"/>
    <w:rsid w:val="00D072B8"/>
    <w:rsid w:val="00D14B42"/>
    <w:rsid w:val="00D301AA"/>
    <w:rsid w:val="00D36D50"/>
    <w:rsid w:val="00D40CAF"/>
    <w:rsid w:val="00D5704B"/>
    <w:rsid w:val="00D57639"/>
    <w:rsid w:val="00D760ED"/>
    <w:rsid w:val="00DA40C0"/>
    <w:rsid w:val="00DB3EB7"/>
    <w:rsid w:val="00DC12CB"/>
    <w:rsid w:val="00DC2B69"/>
    <w:rsid w:val="00DC36EB"/>
    <w:rsid w:val="00DC527F"/>
    <w:rsid w:val="00DE1FC8"/>
    <w:rsid w:val="00DE7AB2"/>
    <w:rsid w:val="00DF733B"/>
    <w:rsid w:val="00E07EBC"/>
    <w:rsid w:val="00E235EB"/>
    <w:rsid w:val="00E27051"/>
    <w:rsid w:val="00E35CFE"/>
    <w:rsid w:val="00E37237"/>
    <w:rsid w:val="00E63EAD"/>
    <w:rsid w:val="00E64835"/>
    <w:rsid w:val="00E71A1E"/>
    <w:rsid w:val="00E7407D"/>
    <w:rsid w:val="00E77993"/>
    <w:rsid w:val="00E779B2"/>
    <w:rsid w:val="00E80D0C"/>
    <w:rsid w:val="00E80F36"/>
    <w:rsid w:val="00EA0137"/>
    <w:rsid w:val="00EA2667"/>
    <w:rsid w:val="00EB2D57"/>
    <w:rsid w:val="00EC011C"/>
    <w:rsid w:val="00EC42FC"/>
    <w:rsid w:val="00EC7AE6"/>
    <w:rsid w:val="00EE47AA"/>
    <w:rsid w:val="00EF538B"/>
    <w:rsid w:val="00F02495"/>
    <w:rsid w:val="00F124BC"/>
    <w:rsid w:val="00F12556"/>
    <w:rsid w:val="00F13CA6"/>
    <w:rsid w:val="00F1523F"/>
    <w:rsid w:val="00F17581"/>
    <w:rsid w:val="00F35864"/>
    <w:rsid w:val="00F365A1"/>
    <w:rsid w:val="00F5280B"/>
    <w:rsid w:val="00F53481"/>
    <w:rsid w:val="00F566E9"/>
    <w:rsid w:val="00F61DE3"/>
    <w:rsid w:val="00F66C44"/>
    <w:rsid w:val="00F7173B"/>
    <w:rsid w:val="00F754FB"/>
    <w:rsid w:val="00F94C32"/>
    <w:rsid w:val="00FA32DC"/>
    <w:rsid w:val="00FC2151"/>
    <w:rsid w:val="00FC24C6"/>
    <w:rsid w:val="00FC287C"/>
    <w:rsid w:val="00FD6EEE"/>
    <w:rsid w:val="00FD7FCA"/>
    <w:rsid w:val="00FE0810"/>
    <w:rsid w:val="00FE29B9"/>
    <w:rsid w:val="00FE3D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1"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EF538B"/>
    <w:rPr>
      <w:color w:val="000000"/>
    </w:rPr>
  </w:style>
  <w:style w:type="paragraph" w:styleId="1">
    <w:name w:val="heading 1"/>
    <w:basedOn w:val="a"/>
    <w:next w:val="a"/>
    <w:link w:val="10"/>
    <w:uiPriority w:val="9"/>
    <w:qFormat/>
    <w:rsid w:val="005232AD"/>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2D0010"/>
    <w:pPr>
      <w:keepNext/>
      <w:keepLines/>
      <w:widowControl/>
      <w:spacing w:before="200" w:line="276" w:lineRule="auto"/>
      <w:outlineLvl w:val="1"/>
    </w:pPr>
    <w:rPr>
      <w:rFonts w:asciiTheme="majorHAnsi" w:eastAsiaTheme="majorEastAsia" w:hAnsiTheme="majorHAnsi" w:cstheme="majorBidi"/>
      <w:b/>
      <w:bCs/>
      <w:color w:val="4472C4" w:themeColor="accent1"/>
      <w:sz w:val="26"/>
      <w:szCs w:val="26"/>
      <w:lang w:eastAsia="en-US" w:bidi="ar-SA"/>
    </w:rPr>
  </w:style>
  <w:style w:type="paragraph" w:styleId="3">
    <w:name w:val="heading 3"/>
    <w:basedOn w:val="a"/>
    <w:next w:val="a"/>
    <w:link w:val="30"/>
    <w:uiPriority w:val="1"/>
    <w:unhideWhenUsed/>
    <w:qFormat/>
    <w:rsid w:val="001A73D8"/>
    <w:pPr>
      <w:keepNext/>
      <w:widowControl/>
      <w:spacing w:before="240" w:after="60" w:line="276" w:lineRule="auto"/>
      <w:outlineLvl w:val="2"/>
    </w:pPr>
    <w:rPr>
      <w:rFonts w:ascii="Times New Roman" w:eastAsiaTheme="majorEastAsia" w:hAnsi="Times New Roman" w:cstheme="majorBidi"/>
      <w:b/>
      <w:bCs/>
      <w:color w:val="auto"/>
      <w:sz w:val="28"/>
      <w:szCs w:val="26"/>
      <w:lang w:eastAsia="en-US" w:bidi="ar-SA"/>
    </w:rPr>
  </w:style>
  <w:style w:type="paragraph" w:styleId="4">
    <w:name w:val="heading 4"/>
    <w:basedOn w:val="a"/>
    <w:next w:val="a"/>
    <w:link w:val="40"/>
    <w:uiPriority w:val="1"/>
    <w:unhideWhenUsed/>
    <w:qFormat/>
    <w:rsid w:val="002D0010"/>
    <w:pPr>
      <w:keepNext/>
      <w:keepLines/>
      <w:widowControl/>
      <w:spacing w:before="40" w:line="276" w:lineRule="auto"/>
      <w:outlineLvl w:val="3"/>
    </w:pPr>
    <w:rPr>
      <w:rFonts w:asciiTheme="majorHAnsi" w:eastAsiaTheme="majorEastAsia" w:hAnsiTheme="majorHAnsi" w:cstheme="majorBidi"/>
      <w:i/>
      <w:iCs/>
      <w:color w:val="2F5496" w:themeColor="accent1" w:themeShade="BF"/>
      <w:sz w:val="22"/>
      <w:szCs w:val="22"/>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232AD"/>
    <w:rPr>
      <w:rFonts w:asciiTheme="majorHAnsi" w:eastAsiaTheme="majorEastAsia" w:hAnsiTheme="majorHAnsi" w:cstheme="majorBidi"/>
      <w:b/>
      <w:bCs/>
      <w:color w:val="2F5496" w:themeColor="accent1" w:themeShade="BF"/>
      <w:sz w:val="28"/>
      <w:szCs w:val="28"/>
    </w:rPr>
  </w:style>
  <w:style w:type="character" w:customStyle="1" w:styleId="a3">
    <w:name w:val="Сноска_"/>
    <w:basedOn w:val="a0"/>
    <w:link w:val="a4"/>
    <w:rsid w:val="00275E83"/>
    <w:rPr>
      <w:b w:val="0"/>
      <w:bCs w:val="0"/>
      <w:i w:val="0"/>
      <w:iCs w:val="0"/>
      <w:smallCaps w:val="0"/>
      <w:strike w:val="0"/>
      <w:color w:val="231E20"/>
      <w:sz w:val="18"/>
      <w:szCs w:val="18"/>
      <w:u w:val="none"/>
    </w:rPr>
  </w:style>
  <w:style w:type="paragraph" w:customStyle="1" w:styleId="a4">
    <w:name w:val="Сноска"/>
    <w:basedOn w:val="a"/>
    <w:link w:val="a3"/>
    <w:rsid w:val="00275E83"/>
    <w:pPr>
      <w:spacing w:line="223" w:lineRule="auto"/>
      <w:ind w:left="240" w:hanging="240"/>
    </w:pPr>
    <w:rPr>
      <w:color w:val="231E20"/>
      <w:sz w:val="18"/>
      <w:szCs w:val="18"/>
    </w:rPr>
  </w:style>
  <w:style w:type="character" w:customStyle="1" w:styleId="a5">
    <w:name w:val="Другое_"/>
    <w:basedOn w:val="a0"/>
    <w:link w:val="a6"/>
    <w:rsid w:val="00275E83"/>
    <w:rPr>
      <w:rFonts w:ascii="Times New Roman" w:eastAsia="Times New Roman" w:hAnsi="Times New Roman" w:cs="Times New Roman"/>
      <w:b w:val="0"/>
      <w:bCs w:val="0"/>
      <w:i w:val="0"/>
      <w:iCs w:val="0"/>
      <w:smallCaps w:val="0"/>
      <w:strike w:val="0"/>
      <w:color w:val="231E20"/>
      <w:sz w:val="20"/>
      <w:szCs w:val="20"/>
      <w:u w:val="none"/>
    </w:rPr>
  </w:style>
  <w:style w:type="paragraph" w:customStyle="1" w:styleId="a6">
    <w:name w:val="Другое"/>
    <w:basedOn w:val="a"/>
    <w:link w:val="a5"/>
    <w:rsid w:val="00275E83"/>
    <w:pPr>
      <w:spacing w:line="254" w:lineRule="auto"/>
      <w:ind w:firstLine="240"/>
    </w:pPr>
    <w:rPr>
      <w:rFonts w:ascii="Times New Roman" w:eastAsia="Times New Roman" w:hAnsi="Times New Roman" w:cs="Times New Roman"/>
      <w:color w:val="231E20"/>
      <w:sz w:val="20"/>
      <w:szCs w:val="20"/>
    </w:rPr>
  </w:style>
  <w:style w:type="character" w:customStyle="1" w:styleId="11">
    <w:name w:val="Заголовок №1_"/>
    <w:basedOn w:val="a0"/>
    <w:link w:val="12"/>
    <w:rsid w:val="00275E83"/>
    <w:rPr>
      <w:rFonts w:ascii="Arial" w:eastAsia="Arial" w:hAnsi="Arial" w:cs="Arial"/>
      <w:b/>
      <w:bCs/>
      <w:i w:val="0"/>
      <w:iCs w:val="0"/>
      <w:smallCaps w:val="0"/>
      <w:strike w:val="0"/>
      <w:color w:val="231E20"/>
      <w:sz w:val="20"/>
      <w:szCs w:val="20"/>
      <w:u w:val="none"/>
    </w:rPr>
  </w:style>
  <w:style w:type="paragraph" w:customStyle="1" w:styleId="12">
    <w:name w:val="Заголовок №1"/>
    <w:basedOn w:val="a"/>
    <w:link w:val="11"/>
    <w:rsid w:val="00275E83"/>
    <w:pPr>
      <w:spacing w:after="290" w:line="252" w:lineRule="auto"/>
      <w:outlineLvl w:val="0"/>
    </w:pPr>
    <w:rPr>
      <w:rFonts w:ascii="Arial" w:eastAsia="Arial" w:hAnsi="Arial" w:cs="Arial"/>
      <w:b/>
      <w:bCs/>
      <w:color w:val="231E20"/>
      <w:sz w:val="20"/>
      <w:szCs w:val="20"/>
    </w:rPr>
  </w:style>
  <w:style w:type="character" w:customStyle="1" w:styleId="22">
    <w:name w:val="Колонтитул (2)_"/>
    <w:basedOn w:val="a0"/>
    <w:link w:val="23"/>
    <w:rsid w:val="00275E83"/>
    <w:rPr>
      <w:rFonts w:ascii="Times New Roman" w:eastAsia="Times New Roman" w:hAnsi="Times New Roman" w:cs="Times New Roman"/>
      <w:b w:val="0"/>
      <w:bCs w:val="0"/>
      <w:i w:val="0"/>
      <w:iCs w:val="0"/>
      <w:smallCaps w:val="0"/>
      <w:strike w:val="0"/>
      <w:sz w:val="20"/>
      <w:szCs w:val="20"/>
      <w:u w:val="none"/>
    </w:rPr>
  </w:style>
  <w:style w:type="paragraph" w:customStyle="1" w:styleId="23">
    <w:name w:val="Колонтитул (2)"/>
    <w:basedOn w:val="a"/>
    <w:link w:val="22"/>
    <w:rsid w:val="00275E83"/>
    <w:rPr>
      <w:rFonts w:ascii="Times New Roman" w:eastAsia="Times New Roman" w:hAnsi="Times New Roman" w:cs="Times New Roman"/>
      <w:sz w:val="20"/>
      <w:szCs w:val="20"/>
    </w:rPr>
  </w:style>
  <w:style w:type="character" w:customStyle="1" w:styleId="a7">
    <w:name w:val="Основной текст_"/>
    <w:basedOn w:val="a0"/>
    <w:link w:val="13"/>
    <w:rsid w:val="00275E83"/>
    <w:rPr>
      <w:rFonts w:ascii="Times New Roman" w:eastAsia="Times New Roman" w:hAnsi="Times New Roman" w:cs="Times New Roman"/>
      <w:b w:val="0"/>
      <w:bCs w:val="0"/>
      <w:i w:val="0"/>
      <w:iCs w:val="0"/>
      <w:smallCaps w:val="0"/>
      <w:strike w:val="0"/>
      <w:color w:val="231E20"/>
      <w:sz w:val="20"/>
      <w:szCs w:val="20"/>
      <w:u w:val="none"/>
    </w:rPr>
  </w:style>
  <w:style w:type="paragraph" w:customStyle="1" w:styleId="13">
    <w:name w:val="Основной текст1"/>
    <w:basedOn w:val="a"/>
    <w:link w:val="a7"/>
    <w:rsid w:val="00275E83"/>
    <w:pPr>
      <w:spacing w:line="254" w:lineRule="auto"/>
      <w:ind w:firstLine="240"/>
    </w:pPr>
    <w:rPr>
      <w:rFonts w:ascii="Times New Roman" w:eastAsia="Times New Roman" w:hAnsi="Times New Roman" w:cs="Times New Roman"/>
      <w:color w:val="231E20"/>
      <w:sz w:val="20"/>
      <w:szCs w:val="20"/>
    </w:rPr>
  </w:style>
  <w:style w:type="character" w:customStyle="1" w:styleId="a8">
    <w:name w:val="Оглавление_"/>
    <w:basedOn w:val="a0"/>
    <w:link w:val="a9"/>
    <w:rsid w:val="00275E83"/>
    <w:rPr>
      <w:rFonts w:ascii="Times New Roman" w:eastAsia="Times New Roman" w:hAnsi="Times New Roman" w:cs="Times New Roman"/>
      <w:b w:val="0"/>
      <w:bCs w:val="0"/>
      <w:i w:val="0"/>
      <w:iCs w:val="0"/>
      <w:smallCaps w:val="0"/>
      <w:strike w:val="0"/>
      <w:color w:val="231E20"/>
      <w:sz w:val="20"/>
      <w:szCs w:val="20"/>
      <w:u w:val="none"/>
    </w:rPr>
  </w:style>
  <w:style w:type="paragraph" w:customStyle="1" w:styleId="a9">
    <w:name w:val="Оглавление"/>
    <w:basedOn w:val="a"/>
    <w:link w:val="a8"/>
    <w:rsid w:val="00275E83"/>
    <w:pPr>
      <w:spacing w:after="80" w:line="293" w:lineRule="auto"/>
      <w:ind w:left="460"/>
    </w:pPr>
    <w:rPr>
      <w:rFonts w:ascii="Times New Roman" w:eastAsia="Times New Roman" w:hAnsi="Times New Roman" w:cs="Times New Roman"/>
      <w:color w:val="231E20"/>
      <w:sz w:val="20"/>
      <w:szCs w:val="20"/>
    </w:rPr>
  </w:style>
  <w:style w:type="character" w:customStyle="1" w:styleId="24">
    <w:name w:val="Заголовок №2_"/>
    <w:basedOn w:val="a0"/>
    <w:link w:val="25"/>
    <w:rsid w:val="00275E83"/>
    <w:rPr>
      <w:rFonts w:ascii="Arial" w:eastAsia="Arial" w:hAnsi="Arial" w:cs="Arial"/>
      <w:b/>
      <w:bCs/>
      <w:i w:val="0"/>
      <w:iCs w:val="0"/>
      <w:smallCaps w:val="0"/>
      <w:strike w:val="0"/>
      <w:color w:val="231E20"/>
      <w:sz w:val="20"/>
      <w:szCs w:val="20"/>
      <w:u w:val="none"/>
    </w:rPr>
  </w:style>
  <w:style w:type="paragraph" w:customStyle="1" w:styleId="25">
    <w:name w:val="Заголовок №2"/>
    <w:basedOn w:val="a"/>
    <w:link w:val="24"/>
    <w:rsid w:val="00275E83"/>
    <w:pPr>
      <w:spacing w:after="60"/>
      <w:outlineLvl w:val="1"/>
    </w:pPr>
    <w:rPr>
      <w:rFonts w:ascii="Arial" w:eastAsia="Arial" w:hAnsi="Arial" w:cs="Arial"/>
      <w:b/>
      <w:bCs/>
      <w:color w:val="231E20"/>
      <w:sz w:val="20"/>
      <w:szCs w:val="20"/>
    </w:rPr>
  </w:style>
  <w:style w:type="character" w:customStyle="1" w:styleId="26">
    <w:name w:val="Основной текст (2)_"/>
    <w:basedOn w:val="a0"/>
    <w:link w:val="27"/>
    <w:uiPriority w:val="99"/>
    <w:rsid w:val="00275E83"/>
    <w:rPr>
      <w:b w:val="0"/>
      <w:bCs w:val="0"/>
      <w:i w:val="0"/>
      <w:iCs w:val="0"/>
      <w:smallCaps w:val="0"/>
      <w:strike w:val="0"/>
      <w:sz w:val="18"/>
      <w:szCs w:val="18"/>
      <w:u w:val="none"/>
    </w:rPr>
  </w:style>
  <w:style w:type="paragraph" w:customStyle="1" w:styleId="27">
    <w:name w:val="Основной текст (2)"/>
    <w:basedOn w:val="a"/>
    <w:link w:val="26"/>
    <w:uiPriority w:val="99"/>
    <w:rsid w:val="00275E83"/>
    <w:pPr>
      <w:spacing w:line="298" w:lineRule="auto"/>
      <w:ind w:left="240" w:hanging="240"/>
    </w:pPr>
    <w:rPr>
      <w:sz w:val="18"/>
      <w:szCs w:val="18"/>
    </w:rPr>
  </w:style>
  <w:style w:type="character" w:customStyle="1" w:styleId="5">
    <w:name w:val="Основной текст (5)_"/>
    <w:basedOn w:val="a0"/>
    <w:link w:val="50"/>
    <w:rsid w:val="00275E83"/>
    <w:rPr>
      <w:rFonts w:ascii="Arial" w:eastAsia="Arial" w:hAnsi="Arial" w:cs="Arial"/>
      <w:b w:val="0"/>
      <w:bCs w:val="0"/>
      <w:i w:val="0"/>
      <w:iCs w:val="0"/>
      <w:smallCaps w:val="0"/>
      <w:strike w:val="0"/>
      <w:color w:val="231E20"/>
      <w:sz w:val="20"/>
      <w:szCs w:val="20"/>
      <w:u w:val="none"/>
    </w:rPr>
  </w:style>
  <w:style w:type="paragraph" w:customStyle="1" w:styleId="50">
    <w:name w:val="Основной текст (5)"/>
    <w:basedOn w:val="a"/>
    <w:link w:val="5"/>
    <w:rsid w:val="00275E83"/>
    <w:pPr>
      <w:spacing w:after="130"/>
    </w:pPr>
    <w:rPr>
      <w:rFonts w:ascii="Arial" w:eastAsia="Arial" w:hAnsi="Arial" w:cs="Arial"/>
      <w:color w:val="231E20"/>
      <w:sz w:val="20"/>
      <w:szCs w:val="20"/>
    </w:rPr>
  </w:style>
  <w:style w:type="character" w:customStyle="1" w:styleId="aa">
    <w:name w:val="Колонтитул_"/>
    <w:basedOn w:val="a0"/>
    <w:link w:val="ab"/>
    <w:rsid w:val="00275E83"/>
    <w:rPr>
      <w:rFonts w:ascii="Arial" w:eastAsia="Arial" w:hAnsi="Arial" w:cs="Arial"/>
      <w:b w:val="0"/>
      <w:bCs w:val="0"/>
      <w:i w:val="0"/>
      <w:iCs w:val="0"/>
      <w:smallCaps w:val="0"/>
      <w:strike w:val="0"/>
      <w:color w:val="231E20"/>
      <w:sz w:val="15"/>
      <w:szCs w:val="15"/>
      <w:u w:val="none"/>
    </w:rPr>
  </w:style>
  <w:style w:type="paragraph" w:customStyle="1" w:styleId="ab">
    <w:name w:val="Колонтитул"/>
    <w:basedOn w:val="a"/>
    <w:link w:val="aa"/>
    <w:rsid w:val="00275E83"/>
    <w:rPr>
      <w:rFonts w:ascii="Arial" w:eastAsia="Arial" w:hAnsi="Arial" w:cs="Arial"/>
      <w:color w:val="231E20"/>
      <w:sz w:val="15"/>
      <w:szCs w:val="15"/>
    </w:rPr>
  </w:style>
  <w:style w:type="character" w:customStyle="1" w:styleId="6">
    <w:name w:val="Основной текст (6)_"/>
    <w:basedOn w:val="a0"/>
    <w:link w:val="60"/>
    <w:rsid w:val="00275E83"/>
    <w:rPr>
      <w:rFonts w:ascii="Arial" w:eastAsia="Arial" w:hAnsi="Arial" w:cs="Arial"/>
      <w:b/>
      <w:bCs/>
      <w:i w:val="0"/>
      <w:iCs w:val="0"/>
      <w:smallCaps w:val="0"/>
      <w:strike w:val="0"/>
      <w:color w:val="231E20"/>
      <w:sz w:val="17"/>
      <w:szCs w:val="17"/>
      <w:u w:val="none"/>
    </w:rPr>
  </w:style>
  <w:style w:type="paragraph" w:customStyle="1" w:styleId="60">
    <w:name w:val="Основной текст (6)"/>
    <w:basedOn w:val="a"/>
    <w:link w:val="6"/>
    <w:rsid w:val="00275E83"/>
    <w:pPr>
      <w:spacing w:line="290" w:lineRule="auto"/>
    </w:pPr>
    <w:rPr>
      <w:rFonts w:ascii="Arial" w:eastAsia="Arial" w:hAnsi="Arial" w:cs="Arial"/>
      <w:b/>
      <w:bCs/>
      <w:color w:val="231E20"/>
      <w:sz w:val="17"/>
      <w:szCs w:val="17"/>
    </w:rPr>
  </w:style>
  <w:style w:type="character" w:customStyle="1" w:styleId="7">
    <w:name w:val="Основной текст (7)_"/>
    <w:basedOn w:val="a0"/>
    <w:link w:val="70"/>
    <w:rsid w:val="00275E83"/>
    <w:rPr>
      <w:rFonts w:ascii="Times New Roman" w:eastAsia="Times New Roman" w:hAnsi="Times New Roman" w:cs="Times New Roman"/>
      <w:b w:val="0"/>
      <w:bCs w:val="0"/>
      <w:i w:val="0"/>
      <w:iCs w:val="0"/>
      <w:smallCaps w:val="0"/>
      <w:strike w:val="0"/>
      <w:color w:val="231E20"/>
      <w:sz w:val="18"/>
      <w:szCs w:val="18"/>
      <w:u w:val="none"/>
    </w:rPr>
  </w:style>
  <w:style w:type="paragraph" w:customStyle="1" w:styleId="70">
    <w:name w:val="Основной текст (7)"/>
    <w:basedOn w:val="a"/>
    <w:link w:val="7"/>
    <w:rsid w:val="00275E83"/>
    <w:pPr>
      <w:spacing w:line="276" w:lineRule="auto"/>
      <w:ind w:firstLine="160"/>
    </w:pPr>
    <w:rPr>
      <w:rFonts w:ascii="Times New Roman" w:eastAsia="Times New Roman" w:hAnsi="Times New Roman" w:cs="Times New Roman"/>
      <w:color w:val="231E20"/>
      <w:sz w:val="18"/>
      <w:szCs w:val="18"/>
    </w:rPr>
  </w:style>
  <w:style w:type="character" w:customStyle="1" w:styleId="ac">
    <w:name w:val="Подпись к таблице_"/>
    <w:basedOn w:val="a0"/>
    <w:link w:val="ad"/>
    <w:rsid w:val="00275E83"/>
    <w:rPr>
      <w:rFonts w:ascii="Times New Roman" w:eastAsia="Times New Roman" w:hAnsi="Times New Roman" w:cs="Times New Roman"/>
      <w:b/>
      <w:bCs/>
      <w:i/>
      <w:iCs/>
      <w:smallCaps w:val="0"/>
      <w:strike w:val="0"/>
      <w:color w:val="231E20"/>
      <w:sz w:val="19"/>
      <w:szCs w:val="19"/>
      <w:u w:val="none"/>
    </w:rPr>
  </w:style>
  <w:style w:type="paragraph" w:customStyle="1" w:styleId="ad">
    <w:name w:val="Подпись к таблице"/>
    <w:basedOn w:val="a"/>
    <w:link w:val="ac"/>
    <w:rsid w:val="00275E83"/>
    <w:rPr>
      <w:rFonts w:ascii="Times New Roman" w:eastAsia="Times New Roman" w:hAnsi="Times New Roman" w:cs="Times New Roman"/>
      <w:b/>
      <w:bCs/>
      <w:i/>
      <w:iCs/>
      <w:color w:val="231E20"/>
      <w:sz w:val="19"/>
      <w:szCs w:val="19"/>
    </w:rPr>
  </w:style>
  <w:style w:type="character" w:customStyle="1" w:styleId="8">
    <w:name w:val="Основной текст (8)_"/>
    <w:basedOn w:val="a0"/>
    <w:link w:val="80"/>
    <w:rsid w:val="00275E83"/>
    <w:rPr>
      <w:b w:val="0"/>
      <w:bCs w:val="0"/>
      <w:i/>
      <w:iCs/>
      <w:smallCaps w:val="0"/>
      <w:strike w:val="0"/>
      <w:color w:val="231E20"/>
      <w:sz w:val="20"/>
      <w:szCs w:val="20"/>
      <w:u w:val="none"/>
    </w:rPr>
  </w:style>
  <w:style w:type="paragraph" w:customStyle="1" w:styleId="80">
    <w:name w:val="Основной текст (8)"/>
    <w:basedOn w:val="a"/>
    <w:link w:val="8"/>
    <w:rsid w:val="00275E83"/>
    <w:pPr>
      <w:ind w:firstLine="240"/>
    </w:pPr>
    <w:rPr>
      <w:i/>
      <w:iCs/>
      <w:color w:val="231E20"/>
      <w:sz w:val="20"/>
      <w:szCs w:val="20"/>
    </w:rPr>
  </w:style>
  <w:style w:type="character" w:customStyle="1" w:styleId="9">
    <w:name w:val="Основной текст (9)_"/>
    <w:basedOn w:val="a0"/>
    <w:link w:val="90"/>
    <w:rsid w:val="00275E83"/>
    <w:rPr>
      <w:rFonts w:ascii="Tahoma" w:eastAsia="Tahoma" w:hAnsi="Tahoma" w:cs="Tahoma"/>
      <w:b w:val="0"/>
      <w:bCs w:val="0"/>
      <w:i w:val="0"/>
      <w:iCs w:val="0"/>
      <w:smallCaps w:val="0"/>
      <w:strike w:val="0"/>
      <w:color w:val="231E20"/>
      <w:sz w:val="16"/>
      <w:szCs w:val="16"/>
      <w:u w:val="none"/>
    </w:rPr>
  </w:style>
  <w:style w:type="paragraph" w:customStyle="1" w:styleId="90">
    <w:name w:val="Основной текст (9)"/>
    <w:basedOn w:val="a"/>
    <w:link w:val="9"/>
    <w:rsid w:val="00275E83"/>
    <w:rPr>
      <w:rFonts w:ascii="Tahoma" w:eastAsia="Tahoma" w:hAnsi="Tahoma" w:cs="Tahoma"/>
      <w:color w:val="231E20"/>
      <w:sz w:val="16"/>
      <w:szCs w:val="16"/>
    </w:rPr>
  </w:style>
  <w:style w:type="paragraph" w:styleId="ae">
    <w:name w:val="endnote text"/>
    <w:basedOn w:val="a"/>
    <w:link w:val="af"/>
    <w:uiPriority w:val="99"/>
    <w:semiHidden/>
    <w:unhideWhenUsed/>
    <w:rsid w:val="00CF1D04"/>
    <w:rPr>
      <w:sz w:val="20"/>
      <w:szCs w:val="20"/>
    </w:rPr>
  </w:style>
  <w:style w:type="character" w:customStyle="1" w:styleId="af">
    <w:name w:val="Текст концевой сноски Знак"/>
    <w:basedOn w:val="a0"/>
    <w:link w:val="ae"/>
    <w:uiPriority w:val="99"/>
    <w:semiHidden/>
    <w:rsid w:val="00CF1D04"/>
    <w:rPr>
      <w:color w:val="000000"/>
      <w:sz w:val="20"/>
      <w:szCs w:val="20"/>
    </w:rPr>
  </w:style>
  <w:style w:type="character" w:styleId="af0">
    <w:name w:val="endnote reference"/>
    <w:basedOn w:val="a0"/>
    <w:uiPriority w:val="99"/>
    <w:semiHidden/>
    <w:unhideWhenUsed/>
    <w:rsid w:val="00CF1D04"/>
    <w:rPr>
      <w:vertAlign w:val="superscript"/>
    </w:rPr>
  </w:style>
  <w:style w:type="character" w:styleId="af1">
    <w:name w:val="Placeholder Text"/>
    <w:basedOn w:val="a0"/>
    <w:uiPriority w:val="99"/>
    <w:semiHidden/>
    <w:rsid w:val="00FD6EEE"/>
    <w:rPr>
      <w:color w:val="808080"/>
    </w:rPr>
  </w:style>
  <w:style w:type="character" w:styleId="af2">
    <w:name w:val="Hyperlink"/>
    <w:basedOn w:val="a0"/>
    <w:uiPriority w:val="99"/>
    <w:unhideWhenUsed/>
    <w:rsid w:val="00E71A1E"/>
    <w:rPr>
      <w:color w:val="0563C1" w:themeColor="hyperlink"/>
      <w:u w:val="single"/>
    </w:rPr>
  </w:style>
  <w:style w:type="paragraph" w:styleId="af3">
    <w:name w:val="Balloon Text"/>
    <w:basedOn w:val="a"/>
    <w:link w:val="af4"/>
    <w:uiPriority w:val="99"/>
    <w:semiHidden/>
    <w:unhideWhenUsed/>
    <w:rsid w:val="00477528"/>
    <w:rPr>
      <w:rFonts w:ascii="Tahoma" w:hAnsi="Tahoma" w:cs="Tahoma"/>
      <w:sz w:val="16"/>
      <w:szCs w:val="16"/>
    </w:rPr>
  </w:style>
  <w:style w:type="character" w:customStyle="1" w:styleId="af4">
    <w:name w:val="Текст выноски Знак"/>
    <w:basedOn w:val="a0"/>
    <w:link w:val="af3"/>
    <w:uiPriority w:val="99"/>
    <w:semiHidden/>
    <w:rsid w:val="00477528"/>
    <w:rPr>
      <w:rFonts w:ascii="Tahoma" w:hAnsi="Tahoma" w:cs="Tahoma"/>
      <w:color w:val="000000"/>
      <w:sz w:val="16"/>
      <w:szCs w:val="16"/>
    </w:rPr>
  </w:style>
  <w:style w:type="paragraph" w:customStyle="1" w:styleId="31">
    <w:name w:val="Заголовок №3"/>
    <w:basedOn w:val="25"/>
    <w:qFormat/>
    <w:rsid w:val="00477528"/>
    <w:pPr>
      <w:keepNext/>
      <w:keepLines/>
      <w:tabs>
        <w:tab w:val="left" w:pos="649"/>
      </w:tabs>
      <w:spacing w:line="257" w:lineRule="auto"/>
    </w:pPr>
  </w:style>
  <w:style w:type="paragraph" w:customStyle="1" w:styleId="af5">
    <w:name w:val="Подзаг"/>
    <w:basedOn w:val="a"/>
    <w:qFormat/>
    <w:rsid w:val="00EF538B"/>
    <w:rPr>
      <w:rFonts w:ascii="Arial" w:hAnsi="Arial" w:cs="Arial"/>
      <w:b/>
      <w:sz w:val="20"/>
      <w:szCs w:val="20"/>
    </w:rPr>
  </w:style>
  <w:style w:type="paragraph" w:styleId="14">
    <w:name w:val="toc 1"/>
    <w:basedOn w:val="a"/>
    <w:next w:val="a"/>
    <w:link w:val="15"/>
    <w:autoRedefine/>
    <w:uiPriority w:val="39"/>
    <w:unhideWhenUsed/>
    <w:qFormat/>
    <w:rsid w:val="005232AD"/>
    <w:pPr>
      <w:spacing w:after="100"/>
    </w:pPr>
  </w:style>
  <w:style w:type="paragraph" w:styleId="af6">
    <w:name w:val="TOC Heading"/>
    <w:basedOn w:val="1"/>
    <w:next w:val="a"/>
    <w:link w:val="af7"/>
    <w:unhideWhenUsed/>
    <w:qFormat/>
    <w:rsid w:val="005232AD"/>
    <w:pPr>
      <w:widowControl/>
      <w:spacing w:line="276" w:lineRule="auto"/>
      <w:outlineLvl w:val="9"/>
    </w:pPr>
    <w:rPr>
      <w:lang w:eastAsia="en-US" w:bidi="ar-SA"/>
    </w:rPr>
  </w:style>
  <w:style w:type="paragraph" w:styleId="28">
    <w:name w:val="toc 2"/>
    <w:basedOn w:val="a"/>
    <w:next w:val="a"/>
    <w:autoRedefine/>
    <w:uiPriority w:val="1"/>
    <w:unhideWhenUsed/>
    <w:qFormat/>
    <w:rsid w:val="005232AD"/>
    <w:pPr>
      <w:spacing w:after="100"/>
      <w:ind w:left="240"/>
    </w:pPr>
  </w:style>
  <w:style w:type="paragraph" w:styleId="af8">
    <w:name w:val="header"/>
    <w:basedOn w:val="a"/>
    <w:link w:val="af9"/>
    <w:uiPriority w:val="99"/>
    <w:unhideWhenUsed/>
    <w:rsid w:val="00AA4A52"/>
    <w:pPr>
      <w:tabs>
        <w:tab w:val="center" w:pos="4677"/>
        <w:tab w:val="right" w:pos="9355"/>
      </w:tabs>
    </w:pPr>
  </w:style>
  <w:style w:type="character" w:customStyle="1" w:styleId="af9">
    <w:name w:val="Верхний колонтитул Знак"/>
    <w:basedOn w:val="a0"/>
    <w:link w:val="af8"/>
    <w:uiPriority w:val="99"/>
    <w:rsid w:val="00AA4A52"/>
    <w:rPr>
      <w:color w:val="000000"/>
    </w:rPr>
  </w:style>
  <w:style w:type="paragraph" w:customStyle="1" w:styleId="16">
    <w:name w:val="подзаг1"/>
    <w:basedOn w:val="af5"/>
    <w:rsid w:val="00AB4858"/>
    <w:pPr>
      <w:keepNext/>
      <w:keepLines/>
    </w:pPr>
    <w:rPr>
      <w:color w:val="auto"/>
    </w:rPr>
  </w:style>
  <w:style w:type="paragraph" w:customStyle="1" w:styleId="17">
    <w:name w:val="Подзаг1"/>
    <w:basedOn w:val="16"/>
    <w:qFormat/>
    <w:rsid w:val="00AB4858"/>
    <w:rPr>
      <w:i/>
    </w:rPr>
  </w:style>
  <w:style w:type="paragraph" w:styleId="afa">
    <w:name w:val="footnote text"/>
    <w:basedOn w:val="a"/>
    <w:link w:val="afb"/>
    <w:uiPriority w:val="99"/>
    <w:unhideWhenUsed/>
    <w:rsid w:val="0044449B"/>
    <w:rPr>
      <w:sz w:val="20"/>
      <w:szCs w:val="20"/>
    </w:rPr>
  </w:style>
  <w:style w:type="character" w:customStyle="1" w:styleId="afb">
    <w:name w:val="Текст сноски Знак"/>
    <w:basedOn w:val="a0"/>
    <w:link w:val="afa"/>
    <w:uiPriority w:val="99"/>
    <w:rsid w:val="0044449B"/>
    <w:rPr>
      <w:color w:val="000000"/>
      <w:sz w:val="20"/>
      <w:szCs w:val="20"/>
    </w:rPr>
  </w:style>
  <w:style w:type="character" w:styleId="afc">
    <w:name w:val="footnote reference"/>
    <w:basedOn w:val="a0"/>
    <w:uiPriority w:val="99"/>
    <w:semiHidden/>
    <w:unhideWhenUsed/>
    <w:rsid w:val="0044449B"/>
    <w:rPr>
      <w:vertAlign w:val="superscript"/>
    </w:rPr>
  </w:style>
  <w:style w:type="paragraph" w:customStyle="1" w:styleId="-">
    <w:name w:val="Основной текст-норм"/>
    <w:basedOn w:val="27"/>
    <w:qFormat/>
    <w:rsid w:val="00C83DCB"/>
    <w:pPr>
      <w:spacing w:line="286" w:lineRule="auto"/>
      <w:ind w:left="0" w:firstLine="238"/>
      <w:jc w:val="both"/>
    </w:pPr>
    <w:rPr>
      <w:rFonts w:ascii="Times New Roman" w:hAnsi="Times New Roman" w:cs="Times New Roman"/>
      <w:color w:val="auto"/>
      <w:sz w:val="20"/>
      <w:szCs w:val="20"/>
    </w:rPr>
  </w:style>
  <w:style w:type="paragraph" w:styleId="afd">
    <w:name w:val="List Paragraph"/>
    <w:aliases w:val="ITL List Paragraph,Цветной список - Акцент 13"/>
    <w:basedOn w:val="a"/>
    <w:link w:val="afe"/>
    <w:uiPriority w:val="1"/>
    <w:qFormat/>
    <w:rsid w:val="0044763E"/>
    <w:pPr>
      <w:widowControl/>
      <w:spacing w:after="200" w:line="276" w:lineRule="auto"/>
      <w:ind w:left="720"/>
      <w:contextualSpacing/>
    </w:pPr>
    <w:rPr>
      <w:rFonts w:ascii="Calibri" w:eastAsia="Times New Roman" w:hAnsi="Calibri" w:cs="Times New Roman"/>
      <w:color w:val="auto"/>
      <w:sz w:val="22"/>
      <w:szCs w:val="22"/>
      <w:lang w:bidi="ar-SA"/>
    </w:rPr>
  </w:style>
  <w:style w:type="character" w:customStyle="1" w:styleId="afe">
    <w:name w:val="Абзац списка Знак"/>
    <w:aliases w:val="ITL List Paragraph Знак,Цветной список - Акцент 13 Знак"/>
    <w:link w:val="afd"/>
    <w:uiPriority w:val="34"/>
    <w:qFormat/>
    <w:locked/>
    <w:rsid w:val="0044763E"/>
    <w:rPr>
      <w:rFonts w:ascii="Calibri" w:eastAsia="Times New Roman" w:hAnsi="Calibri" w:cs="Times New Roman"/>
      <w:sz w:val="22"/>
      <w:szCs w:val="22"/>
      <w:lang w:bidi="ar-SA"/>
    </w:rPr>
  </w:style>
  <w:style w:type="character" w:customStyle="1" w:styleId="20">
    <w:name w:val="Заголовок 2 Знак"/>
    <w:basedOn w:val="a0"/>
    <w:link w:val="2"/>
    <w:uiPriority w:val="9"/>
    <w:rsid w:val="002D0010"/>
    <w:rPr>
      <w:rFonts w:asciiTheme="majorHAnsi" w:eastAsiaTheme="majorEastAsia" w:hAnsiTheme="majorHAnsi" w:cstheme="majorBidi"/>
      <w:b/>
      <w:bCs/>
      <w:color w:val="4472C4" w:themeColor="accent1"/>
      <w:sz w:val="26"/>
      <w:szCs w:val="26"/>
      <w:lang w:eastAsia="en-US" w:bidi="ar-SA"/>
    </w:rPr>
  </w:style>
  <w:style w:type="character" w:customStyle="1" w:styleId="40">
    <w:name w:val="Заголовок 4 Знак"/>
    <w:basedOn w:val="a0"/>
    <w:link w:val="4"/>
    <w:uiPriority w:val="1"/>
    <w:rsid w:val="002D0010"/>
    <w:rPr>
      <w:rFonts w:asciiTheme="majorHAnsi" w:eastAsiaTheme="majorEastAsia" w:hAnsiTheme="majorHAnsi" w:cstheme="majorBidi"/>
      <w:i/>
      <w:iCs/>
      <w:color w:val="2F5496" w:themeColor="accent1" w:themeShade="BF"/>
      <w:sz w:val="22"/>
      <w:szCs w:val="22"/>
      <w:lang w:eastAsia="en-US" w:bidi="ar-SA"/>
    </w:rPr>
  </w:style>
  <w:style w:type="numbering" w:customStyle="1" w:styleId="18">
    <w:name w:val="Нет списка1"/>
    <w:next w:val="a2"/>
    <w:uiPriority w:val="99"/>
    <w:semiHidden/>
    <w:unhideWhenUsed/>
    <w:rsid w:val="002D0010"/>
  </w:style>
  <w:style w:type="paragraph" w:customStyle="1" w:styleId="TableParagraph">
    <w:name w:val="Table Paragraph"/>
    <w:basedOn w:val="a"/>
    <w:uiPriority w:val="1"/>
    <w:qFormat/>
    <w:rsid w:val="002D0010"/>
    <w:rPr>
      <w:rFonts w:ascii="Calibri" w:eastAsia="Times New Roman" w:hAnsi="Calibri" w:cs="Times New Roman"/>
      <w:color w:val="auto"/>
      <w:sz w:val="22"/>
      <w:szCs w:val="22"/>
      <w:lang w:val="en-US" w:eastAsia="en-US" w:bidi="ar-SA"/>
    </w:rPr>
  </w:style>
  <w:style w:type="paragraph" w:styleId="aff">
    <w:name w:val="No Spacing"/>
    <w:link w:val="19"/>
    <w:uiPriority w:val="1"/>
    <w:qFormat/>
    <w:rsid w:val="002D0010"/>
    <w:pPr>
      <w:widowControl/>
    </w:pPr>
    <w:rPr>
      <w:rFonts w:ascii="Calibri" w:eastAsia="Calibri" w:hAnsi="Calibri" w:cs="Times New Roman"/>
      <w:sz w:val="22"/>
      <w:szCs w:val="22"/>
      <w:lang w:eastAsia="en-US" w:bidi="ar-SA"/>
    </w:rPr>
  </w:style>
  <w:style w:type="paragraph" w:styleId="aff0">
    <w:name w:val="footer"/>
    <w:basedOn w:val="a"/>
    <w:link w:val="aff1"/>
    <w:uiPriority w:val="99"/>
    <w:unhideWhenUsed/>
    <w:rsid w:val="002D0010"/>
    <w:pPr>
      <w:widowControl/>
      <w:tabs>
        <w:tab w:val="center" w:pos="4677"/>
        <w:tab w:val="right" w:pos="9355"/>
      </w:tabs>
    </w:pPr>
    <w:rPr>
      <w:rFonts w:ascii="Calibri" w:eastAsia="Calibri" w:hAnsi="Calibri" w:cs="Times New Roman"/>
      <w:color w:val="auto"/>
      <w:sz w:val="20"/>
      <w:szCs w:val="20"/>
      <w:lang w:eastAsia="en-US" w:bidi="ar-SA"/>
    </w:rPr>
  </w:style>
  <w:style w:type="character" w:customStyle="1" w:styleId="aff1">
    <w:name w:val="Нижний колонтитул Знак"/>
    <w:basedOn w:val="a0"/>
    <w:link w:val="aff0"/>
    <w:uiPriority w:val="99"/>
    <w:rsid w:val="002D0010"/>
    <w:rPr>
      <w:rFonts w:ascii="Calibri" w:eastAsia="Calibri" w:hAnsi="Calibri" w:cs="Times New Roman"/>
      <w:sz w:val="20"/>
      <w:szCs w:val="20"/>
      <w:lang w:eastAsia="en-US" w:bidi="ar-SA"/>
    </w:rPr>
  </w:style>
  <w:style w:type="paragraph" w:styleId="aff2">
    <w:name w:val="Body Text Indent"/>
    <w:basedOn w:val="a"/>
    <w:link w:val="aff3"/>
    <w:rsid w:val="002D0010"/>
    <w:pPr>
      <w:widowControl/>
      <w:spacing w:after="120"/>
      <w:ind w:left="283"/>
    </w:pPr>
    <w:rPr>
      <w:rFonts w:ascii="Times New Roman" w:eastAsia="Calibri" w:hAnsi="Times New Roman" w:cs="Times New Roman"/>
      <w:color w:val="auto"/>
      <w:lang w:val="tt-RU" w:eastAsia="en-US" w:bidi="ar-SA"/>
    </w:rPr>
  </w:style>
  <w:style w:type="character" w:customStyle="1" w:styleId="aff3">
    <w:name w:val="Основной текст с отступом Знак"/>
    <w:basedOn w:val="a0"/>
    <w:link w:val="aff2"/>
    <w:rsid w:val="002D0010"/>
    <w:rPr>
      <w:rFonts w:ascii="Times New Roman" w:eastAsia="Calibri" w:hAnsi="Times New Roman" w:cs="Times New Roman"/>
      <w:lang w:val="tt-RU" w:eastAsia="en-US" w:bidi="ar-SA"/>
    </w:rPr>
  </w:style>
  <w:style w:type="paragraph" w:customStyle="1" w:styleId="Default">
    <w:name w:val="Default"/>
    <w:rsid w:val="002D0010"/>
    <w:pPr>
      <w:widowControl/>
      <w:autoSpaceDE w:val="0"/>
      <w:autoSpaceDN w:val="0"/>
      <w:adjustRightInd w:val="0"/>
    </w:pPr>
    <w:rPr>
      <w:rFonts w:ascii="Times New Roman" w:eastAsia="Times New Roman" w:hAnsi="Times New Roman" w:cs="Times New Roman"/>
      <w:color w:val="000000"/>
      <w:lang w:bidi="ar-SA"/>
    </w:rPr>
  </w:style>
  <w:style w:type="character" w:customStyle="1" w:styleId="dash041e0431044b0447043d044b0439char1">
    <w:name w:val="dash041e_0431_044b_0447_043d_044b_0439__char1"/>
    <w:rsid w:val="002D0010"/>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2D0010"/>
    <w:rPr>
      <w:rFonts w:ascii="Times New Roman" w:hAnsi="Times New Roman" w:cs="Times New Roman" w:hint="default"/>
      <w:strike w:val="0"/>
      <w:dstrike w:val="0"/>
      <w:sz w:val="24"/>
      <w:szCs w:val="24"/>
      <w:u w:val="none"/>
      <w:effect w:val="none"/>
    </w:rPr>
  </w:style>
  <w:style w:type="paragraph" w:styleId="aff4">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ff5"/>
    <w:uiPriority w:val="99"/>
    <w:unhideWhenUsed/>
    <w:qFormat/>
    <w:rsid w:val="002D0010"/>
    <w:pPr>
      <w:widowControl/>
      <w:spacing w:after="120" w:line="276" w:lineRule="auto"/>
    </w:pPr>
    <w:rPr>
      <w:rFonts w:asciiTheme="minorHAnsi" w:eastAsiaTheme="minorHAnsi" w:hAnsiTheme="minorHAnsi" w:cstheme="minorBidi"/>
      <w:color w:val="auto"/>
      <w:sz w:val="22"/>
      <w:szCs w:val="22"/>
      <w:lang w:eastAsia="en-US" w:bidi="ar-SA"/>
    </w:rPr>
  </w:style>
  <w:style w:type="character" w:customStyle="1" w:styleId="aff5">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f4"/>
    <w:uiPriority w:val="99"/>
    <w:rsid w:val="002D0010"/>
    <w:rPr>
      <w:rFonts w:asciiTheme="minorHAnsi" w:eastAsiaTheme="minorHAnsi" w:hAnsiTheme="minorHAnsi" w:cstheme="minorBidi"/>
      <w:sz w:val="22"/>
      <w:szCs w:val="22"/>
      <w:lang w:eastAsia="en-US" w:bidi="ar-SA"/>
    </w:rPr>
  </w:style>
  <w:style w:type="character" w:styleId="aff6">
    <w:name w:val="Strong"/>
    <w:basedOn w:val="a0"/>
    <w:uiPriority w:val="22"/>
    <w:qFormat/>
    <w:rsid w:val="002D0010"/>
    <w:rPr>
      <w:b/>
      <w:bCs/>
    </w:rPr>
  </w:style>
  <w:style w:type="table" w:styleId="aff7">
    <w:name w:val="Table Grid"/>
    <w:basedOn w:val="a1"/>
    <w:uiPriority w:val="59"/>
    <w:rsid w:val="002D0010"/>
    <w:pPr>
      <w:widowControl/>
    </w:pPr>
    <w:rPr>
      <w:rFonts w:asciiTheme="minorHAnsi" w:eastAsiaTheme="minorHAnsi" w:hAnsiTheme="minorHAnsi" w:cstheme="minorBidi"/>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8">
    <w:name w:val="Normal (Web)"/>
    <w:basedOn w:val="a"/>
    <w:uiPriority w:val="99"/>
    <w:unhideWhenUsed/>
    <w:rsid w:val="002D0010"/>
    <w:pPr>
      <w:widowControl/>
      <w:spacing w:before="100" w:beforeAutospacing="1" w:after="100" w:afterAutospacing="1"/>
    </w:pPr>
    <w:rPr>
      <w:rFonts w:ascii="Times New Roman" w:eastAsia="Times New Roman" w:hAnsi="Times New Roman" w:cs="Times New Roman"/>
      <w:color w:val="auto"/>
      <w:lang w:bidi="ar-SA"/>
    </w:rPr>
  </w:style>
  <w:style w:type="paragraph" w:styleId="29">
    <w:name w:val="Body Text Indent 2"/>
    <w:basedOn w:val="a"/>
    <w:link w:val="2a"/>
    <w:unhideWhenUsed/>
    <w:rsid w:val="002D0010"/>
    <w:pPr>
      <w:widowControl/>
      <w:spacing w:after="120" w:line="480" w:lineRule="auto"/>
      <w:ind w:left="283"/>
    </w:pPr>
    <w:rPr>
      <w:rFonts w:asciiTheme="minorHAnsi" w:eastAsiaTheme="minorHAnsi" w:hAnsiTheme="minorHAnsi" w:cstheme="minorBidi"/>
      <w:color w:val="auto"/>
      <w:sz w:val="22"/>
      <w:szCs w:val="22"/>
      <w:lang w:eastAsia="en-US" w:bidi="ar-SA"/>
    </w:rPr>
  </w:style>
  <w:style w:type="character" w:customStyle="1" w:styleId="2a">
    <w:name w:val="Основной текст с отступом 2 Знак"/>
    <w:basedOn w:val="a0"/>
    <w:link w:val="29"/>
    <w:rsid w:val="002D0010"/>
    <w:rPr>
      <w:rFonts w:asciiTheme="minorHAnsi" w:eastAsiaTheme="minorHAnsi" w:hAnsiTheme="minorHAnsi" w:cstheme="minorBidi"/>
      <w:sz w:val="22"/>
      <w:szCs w:val="22"/>
      <w:lang w:eastAsia="en-US" w:bidi="ar-SA"/>
    </w:rPr>
  </w:style>
  <w:style w:type="paragraph" w:customStyle="1" w:styleId="aff9">
    <w:name w:val="Буллит"/>
    <w:basedOn w:val="a"/>
    <w:link w:val="affa"/>
    <w:rsid w:val="002D0010"/>
    <w:pPr>
      <w:widowControl/>
      <w:autoSpaceDE w:val="0"/>
      <w:autoSpaceDN w:val="0"/>
      <w:adjustRightInd w:val="0"/>
      <w:spacing w:line="214" w:lineRule="atLeast"/>
      <w:ind w:firstLine="244"/>
      <w:jc w:val="both"/>
      <w:textAlignment w:val="center"/>
    </w:pPr>
    <w:rPr>
      <w:rFonts w:ascii="NewtonCSanPin" w:eastAsia="Times New Roman" w:hAnsi="NewtonCSanPin" w:cs="Times New Roman"/>
      <w:sz w:val="21"/>
      <w:szCs w:val="21"/>
      <w:lang w:bidi="ar-SA"/>
    </w:rPr>
  </w:style>
  <w:style w:type="character" w:customStyle="1" w:styleId="affa">
    <w:name w:val="Буллит Знак"/>
    <w:basedOn w:val="a0"/>
    <w:link w:val="aff9"/>
    <w:rsid w:val="002D0010"/>
    <w:rPr>
      <w:rFonts w:ascii="NewtonCSanPin" w:eastAsia="Times New Roman" w:hAnsi="NewtonCSanPin" w:cs="Times New Roman"/>
      <w:color w:val="000000"/>
      <w:sz w:val="21"/>
      <w:szCs w:val="21"/>
      <w:lang w:bidi="ar-SA"/>
    </w:rPr>
  </w:style>
  <w:style w:type="paragraph" w:customStyle="1" w:styleId="affb">
    <w:name w:val="Основной"/>
    <w:basedOn w:val="a"/>
    <w:link w:val="affc"/>
    <w:rsid w:val="002D0010"/>
    <w:pPr>
      <w:widowControl/>
      <w:autoSpaceDE w:val="0"/>
      <w:autoSpaceDN w:val="0"/>
      <w:adjustRightInd w:val="0"/>
      <w:spacing w:line="214" w:lineRule="atLeast"/>
      <w:ind w:firstLine="283"/>
      <w:jc w:val="both"/>
      <w:textAlignment w:val="center"/>
    </w:pPr>
    <w:rPr>
      <w:rFonts w:ascii="NewtonCSanPin" w:eastAsia="Times New Roman" w:hAnsi="NewtonCSanPin" w:cs="Times New Roman"/>
      <w:sz w:val="21"/>
      <w:szCs w:val="21"/>
      <w:lang w:eastAsia="en-US" w:bidi="ar-SA"/>
    </w:rPr>
  </w:style>
  <w:style w:type="character" w:customStyle="1" w:styleId="affc">
    <w:name w:val="Основной Знак"/>
    <w:link w:val="affb"/>
    <w:rsid w:val="002D0010"/>
    <w:rPr>
      <w:rFonts w:ascii="NewtonCSanPin" w:eastAsia="Times New Roman" w:hAnsi="NewtonCSanPin" w:cs="Times New Roman"/>
      <w:color w:val="000000"/>
      <w:sz w:val="21"/>
      <w:szCs w:val="21"/>
      <w:lang w:eastAsia="en-US" w:bidi="ar-SA"/>
    </w:rPr>
  </w:style>
  <w:style w:type="character" w:customStyle="1" w:styleId="Zag11">
    <w:name w:val="Zag_11"/>
    <w:rsid w:val="002D0010"/>
  </w:style>
  <w:style w:type="paragraph" w:customStyle="1" w:styleId="affd">
    <w:name w:val="[Основной абзац]"/>
    <w:basedOn w:val="a"/>
    <w:uiPriority w:val="99"/>
    <w:rsid w:val="002D0010"/>
    <w:pPr>
      <w:widowControl/>
      <w:autoSpaceDE w:val="0"/>
      <w:autoSpaceDN w:val="0"/>
      <w:adjustRightInd w:val="0"/>
      <w:spacing w:line="288" w:lineRule="auto"/>
      <w:ind w:firstLine="340"/>
      <w:jc w:val="both"/>
      <w:textAlignment w:val="center"/>
    </w:pPr>
    <w:rPr>
      <w:rFonts w:ascii="Newton-Regular" w:eastAsiaTheme="minorHAnsi" w:hAnsi="Newton-Regular" w:cs="Newton-Regular"/>
      <w:sz w:val="28"/>
      <w:szCs w:val="28"/>
      <w:lang w:val="en-GB" w:eastAsia="en-US" w:bidi="ar-SA"/>
    </w:rPr>
  </w:style>
  <w:style w:type="paragraph" w:customStyle="1" w:styleId="c2">
    <w:name w:val="c2"/>
    <w:basedOn w:val="a"/>
    <w:rsid w:val="002D0010"/>
    <w:pPr>
      <w:widowControl/>
      <w:spacing w:before="100" w:beforeAutospacing="1" w:after="100" w:afterAutospacing="1"/>
    </w:pPr>
    <w:rPr>
      <w:rFonts w:ascii="Times New Roman" w:eastAsia="Times New Roman" w:hAnsi="Times New Roman" w:cs="Times New Roman"/>
      <w:color w:val="auto"/>
      <w:lang w:bidi="ar-SA"/>
    </w:rPr>
  </w:style>
  <w:style w:type="character" w:styleId="affe">
    <w:name w:val="annotation reference"/>
    <w:basedOn w:val="a0"/>
    <w:uiPriority w:val="99"/>
    <w:semiHidden/>
    <w:unhideWhenUsed/>
    <w:rsid w:val="002D0010"/>
    <w:rPr>
      <w:sz w:val="16"/>
      <w:szCs w:val="16"/>
    </w:rPr>
  </w:style>
  <w:style w:type="paragraph" w:styleId="afff">
    <w:name w:val="annotation text"/>
    <w:basedOn w:val="a"/>
    <w:link w:val="afff0"/>
    <w:uiPriority w:val="99"/>
    <w:unhideWhenUsed/>
    <w:rsid w:val="002D0010"/>
    <w:pPr>
      <w:widowControl/>
      <w:spacing w:after="200"/>
    </w:pPr>
    <w:rPr>
      <w:rFonts w:asciiTheme="minorHAnsi" w:eastAsiaTheme="minorHAnsi" w:hAnsiTheme="minorHAnsi" w:cstheme="minorBidi"/>
      <w:color w:val="auto"/>
      <w:sz w:val="20"/>
      <w:szCs w:val="20"/>
      <w:lang w:eastAsia="en-US" w:bidi="ar-SA"/>
    </w:rPr>
  </w:style>
  <w:style w:type="character" w:customStyle="1" w:styleId="afff0">
    <w:name w:val="Текст примечания Знак"/>
    <w:basedOn w:val="a0"/>
    <w:link w:val="afff"/>
    <w:uiPriority w:val="99"/>
    <w:rsid w:val="002D0010"/>
    <w:rPr>
      <w:rFonts w:asciiTheme="minorHAnsi" w:eastAsiaTheme="minorHAnsi" w:hAnsiTheme="minorHAnsi" w:cstheme="minorBidi"/>
      <w:sz w:val="20"/>
      <w:szCs w:val="20"/>
      <w:lang w:eastAsia="en-US" w:bidi="ar-SA"/>
    </w:rPr>
  </w:style>
  <w:style w:type="paragraph" w:styleId="afff1">
    <w:name w:val="annotation subject"/>
    <w:basedOn w:val="afff"/>
    <w:next w:val="afff"/>
    <w:link w:val="afff2"/>
    <w:uiPriority w:val="99"/>
    <w:semiHidden/>
    <w:unhideWhenUsed/>
    <w:rsid w:val="002D0010"/>
    <w:rPr>
      <w:b/>
      <w:bCs/>
    </w:rPr>
  </w:style>
  <w:style w:type="character" w:customStyle="1" w:styleId="afff2">
    <w:name w:val="Тема примечания Знак"/>
    <w:basedOn w:val="afff0"/>
    <w:link w:val="afff1"/>
    <w:uiPriority w:val="99"/>
    <w:semiHidden/>
    <w:rsid w:val="002D0010"/>
    <w:rPr>
      <w:rFonts w:asciiTheme="minorHAnsi" w:eastAsiaTheme="minorHAnsi" w:hAnsiTheme="minorHAnsi" w:cstheme="minorBidi"/>
      <w:b/>
      <w:bCs/>
      <w:sz w:val="20"/>
      <w:szCs w:val="20"/>
      <w:lang w:eastAsia="en-US" w:bidi="ar-SA"/>
    </w:rPr>
  </w:style>
  <w:style w:type="numbering" w:customStyle="1" w:styleId="2b">
    <w:name w:val="Нет списка2"/>
    <w:next w:val="a2"/>
    <w:semiHidden/>
    <w:unhideWhenUsed/>
    <w:rsid w:val="002D0010"/>
  </w:style>
  <w:style w:type="character" w:customStyle="1" w:styleId="c5">
    <w:name w:val="c5"/>
    <w:basedOn w:val="a0"/>
    <w:rsid w:val="002D0010"/>
  </w:style>
  <w:style w:type="character" w:styleId="afff3">
    <w:name w:val="FollowedHyperlink"/>
    <w:basedOn w:val="a0"/>
    <w:unhideWhenUsed/>
    <w:rsid w:val="002D0010"/>
    <w:rPr>
      <w:color w:val="954F72" w:themeColor="followedHyperlink"/>
      <w:u w:val="single"/>
    </w:rPr>
  </w:style>
  <w:style w:type="paragraph" w:customStyle="1" w:styleId="NormalPP">
    <w:name w:val="Normal PP"/>
    <w:basedOn w:val="a"/>
    <w:rsid w:val="001E55FE"/>
    <w:pPr>
      <w:autoSpaceDE w:val="0"/>
      <w:autoSpaceDN w:val="0"/>
      <w:adjustRightInd w:val="0"/>
    </w:pPr>
    <w:rPr>
      <w:rFonts w:ascii="Arial" w:eastAsia="Times New Roman" w:hAnsi="Arial" w:cs="Arial"/>
      <w:lang w:val="en-US" w:bidi="ar-SA"/>
    </w:rPr>
  </w:style>
  <w:style w:type="character" w:customStyle="1" w:styleId="30">
    <w:name w:val="Заголовок 3 Знак"/>
    <w:basedOn w:val="a0"/>
    <w:link w:val="3"/>
    <w:rsid w:val="001A73D8"/>
    <w:rPr>
      <w:rFonts w:ascii="Times New Roman" w:eastAsiaTheme="majorEastAsia" w:hAnsi="Times New Roman" w:cstheme="majorBidi"/>
      <w:b/>
      <w:bCs/>
      <w:sz w:val="28"/>
      <w:szCs w:val="26"/>
      <w:lang w:eastAsia="en-US" w:bidi="ar-SA"/>
    </w:rPr>
  </w:style>
  <w:style w:type="table" w:customStyle="1" w:styleId="TableNormal">
    <w:name w:val="Table Normal"/>
    <w:uiPriority w:val="2"/>
    <w:semiHidden/>
    <w:unhideWhenUsed/>
    <w:qFormat/>
    <w:rsid w:val="001A73D8"/>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paragraph" w:customStyle="1" w:styleId="1a">
    <w:name w:val="Абзац списка1"/>
    <w:basedOn w:val="a"/>
    <w:rsid w:val="001A73D8"/>
    <w:pPr>
      <w:widowControl/>
      <w:ind w:left="720"/>
    </w:pPr>
    <w:rPr>
      <w:rFonts w:ascii="Calibri" w:eastAsia="Times New Roman" w:hAnsi="Calibri" w:cs="Times New Roman"/>
      <w:color w:val="auto"/>
      <w:lang w:bidi="ar-SA"/>
    </w:rPr>
  </w:style>
  <w:style w:type="character" w:customStyle="1" w:styleId="dash041e005f0431005f044b005f0447005f043d005f044b005f0439005f005fchar1char1">
    <w:name w:val="dash041e_005f0431_005f044b_005f0447_005f043d_005f044b_005f0439_005f_005fchar1__char1"/>
    <w:rsid w:val="001A73D8"/>
    <w:rPr>
      <w:rFonts w:ascii="Times New Roman" w:hAnsi="Times New Roman"/>
      <w:sz w:val="24"/>
      <w:u w:val="none"/>
      <w:effect w:val="none"/>
    </w:rPr>
  </w:style>
  <w:style w:type="character" w:customStyle="1" w:styleId="c3">
    <w:name w:val="c3"/>
    <w:rsid w:val="001A73D8"/>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1A73D8"/>
    <w:rPr>
      <w:rFonts w:ascii="Times New Roman" w:hAnsi="Times New Roman"/>
      <w:sz w:val="24"/>
      <w:u w:val="none"/>
      <w:effect w:val="none"/>
    </w:rPr>
  </w:style>
  <w:style w:type="paragraph" w:customStyle="1" w:styleId="afff4">
    <w:name w:val="А_основной"/>
    <w:basedOn w:val="a"/>
    <w:link w:val="afff5"/>
    <w:qFormat/>
    <w:rsid w:val="001A73D8"/>
    <w:pPr>
      <w:widowControl/>
      <w:spacing w:line="360" w:lineRule="auto"/>
      <w:ind w:firstLine="454"/>
      <w:jc w:val="both"/>
    </w:pPr>
    <w:rPr>
      <w:rFonts w:ascii="Times New Roman" w:eastAsia="Times New Roman" w:hAnsi="Times New Roman" w:cs="Times New Roman"/>
      <w:color w:val="auto"/>
      <w:sz w:val="28"/>
      <w:szCs w:val="28"/>
      <w:lang w:eastAsia="en-US" w:bidi="ar-SA"/>
    </w:rPr>
  </w:style>
  <w:style w:type="character" w:customStyle="1" w:styleId="afff5">
    <w:name w:val="А_основной Знак"/>
    <w:link w:val="afff4"/>
    <w:locked/>
    <w:rsid w:val="001A73D8"/>
    <w:rPr>
      <w:rFonts w:ascii="Times New Roman" w:eastAsia="Times New Roman" w:hAnsi="Times New Roman" w:cs="Times New Roman"/>
      <w:sz w:val="28"/>
      <w:szCs w:val="28"/>
      <w:lang w:eastAsia="en-US" w:bidi="ar-SA"/>
    </w:rPr>
  </w:style>
  <w:style w:type="paragraph" w:styleId="32">
    <w:name w:val="toc 3"/>
    <w:basedOn w:val="a"/>
    <w:next w:val="a"/>
    <w:autoRedefine/>
    <w:uiPriority w:val="39"/>
    <w:rsid w:val="001A73D8"/>
    <w:pPr>
      <w:widowControl/>
      <w:spacing w:after="100" w:line="276" w:lineRule="auto"/>
      <w:ind w:left="440"/>
    </w:pPr>
    <w:rPr>
      <w:rFonts w:ascii="Calibri" w:eastAsia="Calibri" w:hAnsi="Calibri" w:cs="Times New Roman"/>
      <w:color w:val="auto"/>
      <w:sz w:val="22"/>
      <w:szCs w:val="22"/>
      <w:lang w:eastAsia="en-US" w:bidi="ar-SA"/>
    </w:rPr>
  </w:style>
  <w:style w:type="character" w:customStyle="1" w:styleId="apple-converted-space">
    <w:name w:val="apple-converted-space"/>
    <w:rsid w:val="001A73D8"/>
    <w:rPr>
      <w:rFonts w:ascii="Times New Roman" w:hAnsi="Times New Roman" w:cs="Times New Roman"/>
    </w:rPr>
  </w:style>
  <w:style w:type="paragraph" w:customStyle="1" w:styleId="41">
    <w:name w:val="Заг 4"/>
    <w:basedOn w:val="a"/>
    <w:rsid w:val="001A73D8"/>
    <w:pPr>
      <w:keepNext/>
      <w:widowControl/>
      <w:autoSpaceDE w:val="0"/>
      <w:autoSpaceDN w:val="0"/>
      <w:adjustRightInd w:val="0"/>
      <w:spacing w:before="255" w:after="113" w:line="240" w:lineRule="atLeast"/>
      <w:jc w:val="center"/>
      <w:textAlignment w:val="center"/>
    </w:pPr>
    <w:rPr>
      <w:rFonts w:ascii="PragmaticaC" w:eastAsia="Times New Roman" w:hAnsi="PragmaticaC" w:cs="PragmaticaC"/>
      <w:i/>
      <w:iCs/>
      <w:sz w:val="23"/>
      <w:szCs w:val="23"/>
      <w:lang w:bidi="ar-SA"/>
    </w:rPr>
  </w:style>
  <w:style w:type="paragraph" w:styleId="33">
    <w:name w:val="Body Text Indent 3"/>
    <w:basedOn w:val="a"/>
    <w:link w:val="34"/>
    <w:rsid w:val="001A73D8"/>
    <w:pPr>
      <w:widowControl/>
      <w:spacing w:after="120" w:line="276" w:lineRule="auto"/>
      <w:ind w:left="283"/>
    </w:pPr>
    <w:rPr>
      <w:rFonts w:ascii="Calibri" w:eastAsia="Calibri" w:hAnsi="Calibri" w:cs="Calibri"/>
      <w:color w:val="auto"/>
      <w:sz w:val="16"/>
      <w:szCs w:val="16"/>
      <w:lang w:eastAsia="en-US" w:bidi="ar-SA"/>
    </w:rPr>
  </w:style>
  <w:style w:type="character" w:customStyle="1" w:styleId="34">
    <w:name w:val="Основной текст с отступом 3 Знак"/>
    <w:basedOn w:val="a0"/>
    <w:link w:val="33"/>
    <w:rsid w:val="001A73D8"/>
    <w:rPr>
      <w:rFonts w:ascii="Calibri" w:eastAsia="Calibri" w:hAnsi="Calibri" w:cs="Calibri"/>
      <w:sz w:val="16"/>
      <w:szCs w:val="16"/>
      <w:lang w:eastAsia="en-US" w:bidi="ar-SA"/>
    </w:rPr>
  </w:style>
  <w:style w:type="paragraph" w:customStyle="1" w:styleId="ListParagraph1">
    <w:name w:val="List Paragraph1"/>
    <w:basedOn w:val="a"/>
    <w:rsid w:val="001A73D8"/>
    <w:pPr>
      <w:widowControl/>
      <w:spacing w:after="200" w:line="276" w:lineRule="auto"/>
      <w:ind w:left="720"/>
    </w:pPr>
    <w:rPr>
      <w:rFonts w:ascii="Calibri" w:eastAsia="Calibri" w:hAnsi="Calibri" w:cs="Times New Roman"/>
      <w:color w:val="auto"/>
      <w:sz w:val="22"/>
      <w:szCs w:val="22"/>
      <w:lang w:eastAsia="en-US" w:bidi="ar-SA"/>
    </w:rPr>
  </w:style>
  <w:style w:type="character" w:customStyle="1" w:styleId="19">
    <w:name w:val="Без интервала Знак1"/>
    <w:link w:val="aff"/>
    <w:locked/>
    <w:rsid w:val="001A73D8"/>
    <w:rPr>
      <w:rFonts w:ascii="Calibri" w:eastAsia="Calibri" w:hAnsi="Calibri" w:cs="Times New Roman"/>
      <w:sz w:val="22"/>
      <w:szCs w:val="22"/>
      <w:lang w:eastAsia="en-US" w:bidi="ar-SA"/>
    </w:rPr>
  </w:style>
  <w:style w:type="paragraph" w:customStyle="1" w:styleId="c13c24">
    <w:name w:val="c13 c24"/>
    <w:basedOn w:val="a"/>
    <w:rsid w:val="001A73D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211pt">
    <w:name w:val="Основной текст (2) + 11 pt"/>
    <w:aliases w:val="Курсив,Интервал 0 pt"/>
    <w:uiPriority w:val="99"/>
    <w:rsid w:val="001A73D8"/>
    <w:rPr>
      <w:rFonts w:ascii="Times New Roman" w:hAnsi="Times New Roman"/>
      <w:i/>
      <w:color w:val="000000"/>
      <w:spacing w:val="10"/>
      <w:w w:val="100"/>
      <w:position w:val="0"/>
      <w:sz w:val="22"/>
      <w:shd w:val="clear" w:color="auto" w:fill="FFFFFF"/>
      <w:lang w:val="tt-RU" w:eastAsia="tt-RU"/>
    </w:rPr>
  </w:style>
  <w:style w:type="character" w:customStyle="1" w:styleId="bt-1">
    <w:name w:val="bt-1"/>
    <w:basedOn w:val="a0"/>
    <w:rsid w:val="001A73D8"/>
    <w:rPr>
      <w:rFonts w:cs="Times New Roman"/>
    </w:rPr>
  </w:style>
  <w:style w:type="paragraph" w:customStyle="1" w:styleId="1b">
    <w:name w:val="Без интервала1"/>
    <w:aliases w:val="основа"/>
    <w:link w:val="afff6"/>
    <w:rsid w:val="001A73D8"/>
    <w:pPr>
      <w:widowControl/>
    </w:pPr>
    <w:rPr>
      <w:rFonts w:ascii="Calibri" w:eastAsia="Calibri" w:hAnsi="Calibri" w:cs="Times New Roman"/>
      <w:sz w:val="22"/>
      <w:szCs w:val="22"/>
      <w:lang w:val="en-US" w:bidi="ar-SA"/>
    </w:rPr>
  </w:style>
  <w:style w:type="character" w:customStyle="1" w:styleId="afff6">
    <w:name w:val="Без интервала Знак"/>
    <w:link w:val="1b"/>
    <w:uiPriority w:val="1"/>
    <w:locked/>
    <w:rsid w:val="001A73D8"/>
    <w:rPr>
      <w:rFonts w:ascii="Calibri" w:eastAsia="Calibri" w:hAnsi="Calibri" w:cs="Times New Roman"/>
      <w:sz w:val="22"/>
      <w:szCs w:val="22"/>
      <w:lang w:val="en-US" w:bidi="ar-SA"/>
    </w:rPr>
  </w:style>
  <w:style w:type="character" w:customStyle="1" w:styleId="BodyTextIndent2Char">
    <w:name w:val="Body Text Indent 2 Char"/>
    <w:basedOn w:val="a0"/>
    <w:uiPriority w:val="99"/>
    <w:semiHidden/>
    <w:rsid w:val="001A73D8"/>
    <w:rPr>
      <w:lang w:eastAsia="en-US"/>
    </w:rPr>
  </w:style>
  <w:style w:type="character" w:customStyle="1" w:styleId="BodyTextChar">
    <w:name w:val="Body Text Char"/>
    <w:aliases w:val="body text Char,Основной текст Знак1 Char,Основной текст Знак Знак Char,Основной текст отчета Char,Основной текст отчета Знак Char,Основной текст отчета Знак Знак Знак Char,DTP Body Text Char"/>
    <w:basedOn w:val="a0"/>
    <w:uiPriority w:val="99"/>
    <w:semiHidden/>
    <w:rsid w:val="001A73D8"/>
    <w:rPr>
      <w:lang w:eastAsia="en-US"/>
    </w:rPr>
  </w:style>
  <w:style w:type="character" w:customStyle="1" w:styleId="c0">
    <w:name w:val="c0"/>
    <w:basedOn w:val="a0"/>
    <w:rsid w:val="001A73D8"/>
    <w:rPr>
      <w:rFonts w:cs="Times New Roman"/>
    </w:rPr>
  </w:style>
  <w:style w:type="paragraph" w:customStyle="1" w:styleId="c4">
    <w:name w:val="c4"/>
    <w:basedOn w:val="a"/>
    <w:rsid w:val="001A73D8"/>
    <w:pPr>
      <w:widowControl/>
      <w:spacing w:before="100" w:beforeAutospacing="1" w:after="100" w:afterAutospacing="1"/>
    </w:pPr>
    <w:rPr>
      <w:rFonts w:ascii="Times New Roman" w:eastAsia="Times New Roman" w:hAnsi="Times New Roman" w:cs="Times New Roman"/>
      <w:color w:val="auto"/>
      <w:lang w:bidi="ar-SA"/>
    </w:rPr>
  </w:style>
  <w:style w:type="paragraph" w:customStyle="1" w:styleId="c14">
    <w:name w:val="c14"/>
    <w:basedOn w:val="a"/>
    <w:rsid w:val="001A73D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1c">
    <w:name w:val="Знак Знак1"/>
    <w:rsid w:val="001A73D8"/>
    <w:rPr>
      <w:rFonts w:ascii="Cambria" w:eastAsia="Times New Roman" w:hAnsi="Cambria" w:cs="Times New Roman"/>
      <w:b/>
      <w:bCs/>
      <w:sz w:val="26"/>
      <w:szCs w:val="26"/>
      <w:lang w:eastAsia="en-US"/>
    </w:rPr>
  </w:style>
  <w:style w:type="numbering" w:customStyle="1" w:styleId="110">
    <w:name w:val="Нет списка11"/>
    <w:next w:val="a2"/>
    <w:semiHidden/>
    <w:rsid w:val="001A73D8"/>
  </w:style>
  <w:style w:type="paragraph" w:customStyle="1" w:styleId="21">
    <w:name w:val="Средняя сетка 21"/>
    <w:basedOn w:val="a"/>
    <w:rsid w:val="001A73D8"/>
    <w:pPr>
      <w:widowControl/>
      <w:numPr>
        <w:numId w:val="397"/>
      </w:numPr>
      <w:spacing w:line="360" w:lineRule="auto"/>
      <w:contextualSpacing/>
      <w:jc w:val="both"/>
      <w:outlineLvl w:val="1"/>
    </w:pPr>
    <w:rPr>
      <w:rFonts w:ascii="Times New Roman" w:eastAsia="Times New Roman" w:hAnsi="Times New Roman" w:cs="Times New Roman"/>
      <w:color w:val="auto"/>
      <w:sz w:val="28"/>
      <w:lang w:bidi="ar-SA"/>
    </w:rPr>
  </w:style>
  <w:style w:type="paragraph" w:customStyle="1" w:styleId="2c">
    <w:name w:val="Абзац списка2"/>
    <w:basedOn w:val="a"/>
    <w:link w:val="ListParagraphChar"/>
    <w:rsid w:val="001A73D8"/>
    <w:pPr>
      <w:widowControl/>
      <w:spacing w:after="160" w:line="259" w:lineRule="auto"/>
      <w:ind w:left="720"/>
      <w:contextualSpacing/>
    </w:pPr>
    <w:rPr>
      <w:rFonts w:ascii="Calibri" w:eastAsia="Calibri" w:hAnsi="Calibri" w:cs="Times New Roman"/>
      <w:color w:val="auto"/>
      <w:sz w:val="22"/>
      <w:szCs w:val="22"/>
      <w:lang w:val="x-none" w:eastAsia="en-US" w:bidi="ar-SA"/>
    </w:rPr>
  </w:style>
  <w:style w:type="character" w:customStyle="1" w:styleId="ListParagraphChar">
    <w:name w:val="List Paragraph Char"/>
    <w:link w:val="2c"/>
    <w:locked/>
    <w:rsid w:val="001A73D8"/>
    <w:rPr>
      <w:rFonts w:ascii="Calibri" w:eastAsia="Calibri" w:hAnsi="Calibri" w:cs="Times New Roman"/>
      <w:sz w:val="22"/>
      <w:szCs w:val="22"/>
      <w:lang w:val="x-none" w:eastAsia="en-US" w:bidi="ar-SA"/>
    </w:rPr>
  </w:style>
  <w:style w:type="character" w:styleId="afff7">
    <w:name w:val="Emphasis"/>
    <w:basedOn w:val="a0"/>
    <w:qFormat/>
    <w:rsid w:val="001A73D8"/>
    <w:rPr>
      <w:i/>
      <w:iCs/>
    </w:rPr>
  </w:style>
  <w:style w:type="character" w:customStyle="1" w:styleId="c6">
    <w:name w:val="c6"/>
    <w:basedOn w:val="a0"/>
    <w:rsid w:val="001A73D8"/>
  </w:style>
  <w:style w:type="character" w:customStyle="1" w:styleId="previewname">
    <w:name w:val="preview__name"/>
    <w:basedOn w:val="a0"/>
    <w:rsid w:val="001A73D8"/>
  </w:style>
  <w:style w:type="character" w:customStyle="1" w:styleId="Heading1Char">
    <w:name w:val="Heading 1 Char"/>
    <w:basedOn w:val="a0"/>
    <w:locked/>
    <w:rsid w:val="001A73D8"/>
    <w:rPr>
      <w:rFonts w:ascii="Cambria" w:eastAsia="Calibri" w:hAnsi="Cambria"/>
      <w:b/>
      <w:bCs/>
      <w:color w:val="365F91"/>
      <w:sz w:val="28"/>
      <w:szCs w:val="28"/>
      <w:lang w:val="ru-RU" w:eastAsia="en-US" w:bidi="ar-SA"/>
    </w:rPr>
  </w:style>
  <w:style w:type="character" w:customStyle="1" w:styleId="breadcrumbs">
    <w:name w:val="breadcrumbs"/>
    <w:basedOn w:val="a0"/>
    <w:rsid w:val="001A73D8"/>
  </w:style>
  <w:style w:type="numbering" w:customStyle="1" w:styleId="35">
    <w:name w:val="Нет списка3"/>
    <w:next w:val="a2"/>
    <w:uiPriority w:val="99"/>
    <w:semiHidden/>
    <w:unhideWhenUsed/>
    <w:rsid w:val="001A73D8"/>
  </w:style>
  <w:style w:type="numbering" w:customStyle="1" w:styleId="111">
    <w:name w:val="Нет списка111"/>
    <w:next w:val="a2"/>
    <w:uiPriority w:val="99"/>
    <w:semiHidden/>
    <w:unhideWhenUsed/>
    <w:rsid w:val="001A73D8"/>
  </w:style>
  <w:style w:type="table" w:customStyle="1" w:styleId="1d">
    <w:name w:val="Сетка таблицы1"/>
    <w:basedOn w:val="a1"/>
    <w:next w:val="aff7"/>
    <w:uiPriority w:val="59"/>
    <w:rsid w:val="001A73D8"/>
    <w:pPr>
      <w:widowControl/>
    </w:pPr>
    <w:rPr>
      <w:rFonts w:ascii="Calibri" w:eastAsia="Calibri" w:hAnsi="Calibri"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
    <w:name w:val="Нет списка1111"/>
    <w:next w:val="a2"/>
    <w:semiHidden/>
    <w:rsid w:val="001A73D8"/>
  </w:style>
  <w:style w:type="numbering" w:customStyle="1" w:styleId="210">
    <w:name w:val="Нет списка21"/>
    <w:next w:val="a2"/>
    <w:semiHidden/>
    <w:rsid w:val="001A73D8"/>
  </w:style>
  <w:style w:type="character" w:customStyle="1" w:styleId="c8c4">
    <w:name w:val="c8 c4"/>
    <w:rsid w:val="001A73D8"/>
  </w:style>
  <w:style w:type="paragraph" w:styleId="42">
    <w:name w:val="toc 4"/>
    <w:basedOn w:val="a"/>
    <w:next w:val="a"/>
    <w:autoRedefine/>
    <w:uiPriority w:val="39"/>
    <w:unhideWhenUsed/>
    <w:rsid w:val="001A73D8"/>
    <w:pPr>
      <w:widowControl/>
      <w:spacing w:after="100" w:line="276" w:lineRule="auto"/>
      <w:ind w:left="660"/>
    </w:pPr>
    <w:rPr>
      <w:rFonts w:ascii="Calibri" w:eastAsia="Times New Roman" w:hAnsi="Calibri" w:cs="Times New Roman"/>
      <w:color w:val="auto"/>
      <w:sz w:val="22"/>
      <w:szCs w:val="22"/>
      <w:lang w:bidi="ar-SA"/>
    </w:rPr>
  </w:style>
  <w:style w:type="paragraph" w:styleId="51">
    <w:name w:val="toc 5"/>
    <w:basedOn w:val="a"/>
    <w:next w:val="a"/>
    <w:autoRedefine/>
    <w:uiPriority w:val="39"/>
    <w:unhideWhenUsed/>
    <w:rsid w:val="001A73D8"/>
    <w:pPr>
      <w:widowControl/>
      <w:spacing w:after="100" w:line="276" w:lineRule="auto"/>
      <w:ind w:left="880"/>
    </w:pPr>
    <w:rPr>
      <w:rFonts w:ascii="Calibri" w:eastAsia="Times New Roman" w:hAnsi="Calibri" w:cs="Times New Roman"/>
      <w:color w:val="auto"/>
      <w:sz w:val="22"/>
      <w:szCs w:val="22"/>
      <w:lang w:bidi="ar-SA"/>
    </w:rPr>
  </w:style>
  <w:style w:type="paragraph" w:styleId="61">
    <w:name w:val="toc 6"/>
    <w:basedOn w:val="a"/>
    <w:next w:val="a"/>
    <w:autoRedefine/>
    <w:uiPriority w:val="39"/>
    <w:unhideWhenUsed/>
    <w:rsid w:val="001A73D8"/>
    <w:pPr>
      <w:widowControl/>
      <w:spacing w:after="100" w:line="276" w:lineRule="auto"/>
      <w:ind w:left="1100"/>
    </w:pPr>
    <w:rPr>
      <w:rFonts w:ascii="Calibri" w:eastAsia="Times New Roman" w:hAnsi="Calibri" w:cs="Times New Roman"/>
      <w:color w:val="auto"/>
      <w:sz w:val="22"/>
      <w:szCs w:val="22"/>
      <w:lang w:bidi="ar-SA"/>
    </w:rPr>
  </w:style>
  <w:style w:type="paragraph" w:styleId="71">
    <w:name w:val="toc 7"/>
    <w:basedOn w:val="a"/>
    <w:next w:val="a"/>
    <w:autoRedefine/>
    <w:uiPriority w:val="39"/>
    <w:unhideWhenUsed/>
    <w:rsid w:val="001A73D8"/>
    <w:pPr>
      <w:widowControl/>
      <w:spacing w:after="100" w:line="276" w:lineRule="auto"/>
      <w:ind w:left="1320"/>
    </w:pPr>
    <w:rPr>
      <w:rFonts w:ascii="Calibri" w:eastAsia="Times New Roman" w:hAnsi="Calibri" w:cs="Times New Roman"/>
      <w:color w:val="auto"/>
      <w:sz w:val="22"/>
      <w:szCs w:val="22"/>
      <w:lang w:bidi="ar-SA"/>
    </w:rPr>
  </w:style>
  <w:style w:type="paragraph" w:styleId="81">
    <w:name w:val="toc 8"/>
    <w:basedOn w:val="a"/>
    <w:next w:val="a"/>
    <w:autoRedefine/>
    <w:uiPriority w:val="39"/>
    <w:unhideWhenUsed/>
    <w:rsid w:val="001A73D8"/>
    <w:pPr>
      <w:widowControl/>
      <w:spacing w:after="100" w:line="276" w:lineRule="auto"/>
      <w:ind w:left="1540"/>
    </w:pPr>
    <w:rPr>
      <w:rFonts w:ascii="Calibri" w:eastAsia="Times New Roman" w:hAnsi="Calibri" w:cs="Times New Roman"/>
      <w:color w:val="auto"/>
      <w:sz w:val="22"/>
      <w:szCs w:val="22"/>
      <w:lang w:bidi="ar-SA"/>
    </w:rPr>
  </w:style>
  <w:style w:type="paragraph" w:styleId="91">
    <w:name w:val="toc 9"/>
    <w:basedOn w:val="a"/>
    <w:next w:val="a"/>
    <w:autoRedefine/>
    <w:uiPriority w:val="39"/>
    <w:unhideWhenUsed/>
    <w:rsid w:val="001A73D8"/>
    <w:pPr>
      <w:widowControl/>
      <w:spacing w:after="100" w:line="276" w:lineRule="auto"/>
      <w:ind w:left="1760"/>
    </w:pPr>
    <w:rPr>
      <w:rFonts w:ascii="Calibri" w:eastAsia="Times New Roman" w:hAnsi="Calibri" w:cs="Times New Roman"/>
      <w:color w:val="auto"/>
      <w:sz w:val="22"/>
      <w:szCs w:val="22"/>
      <w:lang w:bidi="ar-SA"/>
    </w:rPr>
  </w:style>
  <w:style w:type="numbering" w:customStyle="1" w:styleId="43">
    <w:name w:val="Нет списка4"/>
    <w:next w:val="a2"/>
    <w:uiPriority w:val="99"/>
    <w:semiHidden/>
    <w:unhideWhenUsed/>
    <w:rsid w:val="001A73D8"/>
  </w:style>
  <w:style w:type="numbering" w:customStyle="1" w:styleId="120">
    <w:name w:val="Нет списка12"/>
    <w:next w:val="a2"/>
    <w:uiPriority w:val="99"/>
    <w:semiHidden/>
    <w:unhideWhenUsed/>
    <w:rsid w:val="001A73D8"/>
  </w:style>
  <w:style w:type="table" w:customStyle="1" w:styleId="2d">
    <w:name w:val="Сетка таблицы2"/>
    <w:basedOn w:val="a1"/>
    <w:next w:val="aff7"/>
    <w:rsid w:val="001A73D8"/>
    <w:pPr>
      <w:widowControl/>
    </w:pPr>
    <w:rPr>
      <w:rFonts w:ascii="Calibri" w:eastAsia="Calibri" w:hAnsi="Calibri"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
    <w:name w:val="Нет списка112"/>
    <w:next w:val="a2"/>
    <w:semiHidden/>
    <w:rsid w:val="001A73D8"/>
  </w:style>
  <w:style w:type="numbering" w:customStyle="1" w:styleId="220">
    <w:name w:val="Нет списка22"/>
    <w:next w:val="a2"/>
    <w:semiHidden/>
    <w:rsid w:val="001A73D8"/>
  </w:style>
  <w:style w:type="paragraph" w:customStyle="1" w:styleId="36">
    <w:name w:val="Абзац списка3"/>
    <w:basedOn w:val="a"/>
    <w:rsid w:val="001A73D8"/>
    <w:pPr>
      <w:widowControl/>
      <w:spacing w:after="200" w:line="276" w:lineRule="auto"/>
      <w:ind w:left="720"/>
      <w:contextualSpacing/>
    </w:pPr>
    <w:rPr>
      <w:rFonts w:ascii="Calibri" w:eastAsia="Times New Roman" w:hAnsi="Calibri" w:cs="Times New Roman"/>
      <w:color w:val="auto"/>
      <w:sz w:val="22"/>
      <w:szCs w:val="20"/>
      <w:lang w:eastAsia="en-US" w:bidi="ar-SA"/>
    </w:rPr>
  </w:style>
  <w:style w:type="character" w:customStyle="1" w:styleId="c1">
    <w:name w:val="c1"/>
    <w:basedOn w:val="a0"/>
    <w:rsid w:val="001A73D8"/>
  </w:style>
  <w:style w:type="paragraph" w:customStyle="1" w:styleId="afff8">
    <w:name w:val="Текст в заданном формате"/>
    <w:basedOn w:val="a"/>
    <w:uiPriority w:val="99"/>
    <w:rsid w:val="001A73D8"/>
    <w:pPr>
      <w:suppressAutoHyphens/>
      <w:spacing w:line="360" w:lineRule="auto"/>
      <w:ind w:firstLine="709"/>
      <w:jc w:val="both"/>
    </w:pPr>
    <w:rPr>
      <w:rFonts w:ascii="Times New Roman" w:eastAsia="NSimSun" w:hAnsi="Times New Roman" w:cs="Liberation Mono"/>
      <w:color w:val="auto"/>
      <w:szCs w:val="20"/>
      <w:lang w:eastAsia="zh-CN" w:bidi="hi-IN"/>
    </w:rPr>
  </w:style>
  <w:style w:type="character" w:customStyle="1" w:styleId="UnresolvedMention">
    <w:name w:val="Unresolved Mention"/>
    <w:basedOn w:val="a0"/>
    <w:uiPriority w:val="99"/>
    <w:semiHidden/>
    <w:unhideWhenUsed/>
    <w:rsid w:val="001A73D8"/>
    <w:rPr>
      <w:color w:val="605E5C"/>
      <w:shd w:val="clear" w:color="auto" w:fill="E1DFDD"/>
    </w:rPr>
  </w:style>
  <w:style w:type="paragraph" w:customStyle="1" w:styleId="ParaAttribute30">
    <w:name w:val="ParaAttribute30"/>
    <w:rsid w:val="00996949"/>
    <w:pPr>
      <w:widowControl/>
      <w:ind w:left="709" w:right="566"/>
      <w:jc w:val="center"/>
    </w:pPr>
    <w:rPr>
      <w:rFonts w:ascii="Times New Roman" w:eastAsia="№Е" w:hAnsi="Times New Roman" w:cs="Times New Roman"/>
      <w:sz w:val="20"/>
      <w:szCs w:val="20"/>
      <w:lang w:bidi="ar-SA"/>
    </w:rPr>
  </w:style>
  <w:style w:type="character" w:customStyle="1" w:styleId="CharAttribute484">
    <w:name w:val="CharAttribute484"/>
    <w:uiPriority w:val="99"/>
    <w:rsid w:val="00996949"/>
    <w:rPr>
      <w:rFonts w:ascii="Times New Roman" w:eastAsia="Times New Roman"/>
      <w:i/>
      <w:sz w:val="28"/>
    </w:rPr>
  </w:style>
  <w:style w:type="paragraph" w:customStyle="1" w:styleId="ParaAttribute38">
    <w:name w:val="ParaAttribute38"/>
    <w:rsid w:val="00996949"/>
    <w:pPr>
      <w:widowControl/>
      <w:ind w:right="-1"/>
      <w:jc w:val="both"/>
    </w:pPr>
    <w:rPr>
      <w:rFonts w:ascii="Times New Roman" w:eastAsia="№Е" w:hAnsi="Times New Roman" w:cs="Times New Roman"/>
      <w:sz w:val="20"/>
      <w:szCs w:val="20"/>
      <w:lang w:bidi="ar-SA"/>
    </w:rPr>
  </w:style>
  <w:style w:type="character" w:customStyle="1" w:styleId="CharAttribute501">
    <w:name w:val="CharAttribute501"/>
    <w:uiPriority w:val="99"/>
    <w:rsid w:val="00996949"/>
    <w:rPr>
      <w:rFonts w:ascii="Times New Roman" w:eastAsia="Times New Roman"/>
      <w:i/>
      <w:sz w:val="28"/>
      <w:u w:val="single"/>
    </w:rPr>
  </w:style>
  <w:style w:type="character" w:customStyle="1" w:styleId="CharAttribute502">
    <w:name w:val="CharAttribute502"/>
    <w:rsid w:val="00996949"/>
    <w:rPr>
      <w:rFonts w:ascii="Times New Roman" w:eastAsia="Times New Roman"/>
      <w:i/>
      <w:sz w:val="28"/>
    </w:rPr>
  </w:style>
  <w:style w:type="character" w:customStyle="1" w:styleId="CharAttribute511">
    <w:name w:val="CharAttribute511"/>
    <w:uiPriority w:val="99"/>
    <w:rsid w:val="00996949"/>
    <w:rPr>
      <w:rFonts w:ascii="Times New Roman" w:eastAsia="Times New Roman"/>
      <w:sz w:val="28"/>
    </w:rPr>
  </w:style>
  <w:style w:type="character" w:customStyle="1" w:styleId="CharAttribute512">
    <w:name w:val="CharAttribute512"/>
    <w:rsid w:val="00996949"/>
    <w:rPr>
      <w:rFonts w:ascii="Times New Roman" w:eastAsia="Times New Roman"/>
      <w:sz w:val="28"/>
    </w:rPr>
  </w:style>
  <w:style w:type="character" w:customStyle="1" w:styleId="CharAttribute3">
    <w:name w:val="CharAttribute3"/>
    <w:rsid w:val="00996949"/>
    <w:rPr>
      <w:rFonts w:ascii="Times New Roman" w:eastAsia="Batang" w:hAnsi="Batang"/>
      <w:sz w:val="28"/>
    </w:rPr>
  </w:style>
  <w:style w:type="character" w:customStyle="1" w:styleId="CharAttribute1">
    <w:name w:val="CharAttribute1"/>
    <w:rsid w:val="00996949"/>
    <w:rPr>
      <w:rFonts w:ascii="Times New Roman" w:eastAsia="Gulim" w:hAnsi="Gulim"/>
      <w:sz w:val="28"/>
    </w:rPr>
  </w:style>
  <w:style w:type="character" w:customStyle="1" w:styleId="CharAttribute0">
    <w:name w:val="CharAttribute0"/>
    <w:rsid w:val="00996949"/>
    <w:rPr>
      <w:rFonts w:ascii="Times New Roman" w:eastAsia="Times New Roman" w:hAnsi="Times New Roman"/>
      <w:sz w:val="28"/>
    </w:rPr>
  </w:style>
  <w:style w:type="character" w:customStyle="1" w:styleId="CharAttribute2">
    <w:name w:val="CharAttribute2"/>
    <w:rsid w:val="00996949"/>
    <w:rPr>
      <w:rFonts w:ascii="Times New Roman" w:eastAsia="Batang" w:hAnsi="Batang"/>
      <w:color w:val="00000A"/>
      <w:sz w:val="28"/>
    </w:rPr>
  </w:style>
  <w:style w:type="character" w:customStyle="1" w:styleId="CharAttribute504">
    <w:name w:val="CharAttribute504"/>
    <w:rsid w:val="00996949"/>
    <w:rPr>
      <w:rFonts w:ascii="Times New Roman" w:eastAsia="Times New Roman"/>
      <w:sz w:val="28"/>
    </w:rPr>
  </w:style>
  <w:style w:type="paragraph" w:customStyle="1" w:styleId="211">
    <w:name w:val="Основной текст 21"/>
    <w:basedOn w:val="a"/>
    <w:rsid w:val="00996949"/>
    <w:pPr>
      <w:widowControl/>
      <w:overflowPunct w:val="0"/>
      <w:autoSpaceDE w:val="0"/>
      <w:autoSpaceDN w:val="0"/>
      <w:adjustRightInd w:val="0"/>
      <w:spacing w:line="360" w:lineRule="auto"/>
      <w:ind w:firstLine="539"/>
      <w:jc w:val="both"/>
      <w:textAlignment w:val="baseline"/>
    </w:pPr>
    <w:rPr>
      <w:rFonts w:ascii="Times New Roman" w:eastAsia="Times New Roman" w:hAnsi="Times New Roman" w:cs="Times New Roman"/>
      <w:color w:val="auto"/>
      <w:sz w:val="28"/>
      <w:szCs w:val="20"/>
      <w:lang w:bidi="ar-SA"/>
    </w:rPr>
  </w:style>
  <w:style w:type="paragraph" w:styleId="afff9">
    <w:name w:val="Block Text"/>
    <w:basedOn w:val="a"/>
    <w:rsid w:val="00996949"/>
    <w:pPr>
      <w:widowControl/>
      <w:shd w:val="clear" w:color="auto" w:fill="FFFFFF"/>
      <w:spacing w:line="360" w:lineRule="auto"/>
      <w:ind w:left="-709" w:right="-9" w:firstLine="709"/>
      <w:jc w:val="both"/>
    </w:pPr>
    <w:rPr>
      <w:rFonts w:ascii="Times New Roman" w:eastAsia="Times New Roman" w:hAnsi="Times New Roman" w:cs="Times New Roman"/>
      <w:color w:val="auto"/>
      <w:spacing w:val="5"/>
      <w:szCs w:val="20"/>
      <w:lang w:bidi="ar-SA"/>
    </w:rPr>
  </w:style>
  <w:style w:type="paragraph" w:customStyle="1" w:styleId="ParaAttribute0">
    <w:name w:val="ParaAttribute0"/>
    <w:rsid w:val="00996949"/>
    <w:pPr>
      <w:widowControl/>
    </w:pPr>
    <w:rPr>
      <w:rFonts w:ascii="Times New Roman" w:eastAsia="№Е" w:hAnsi="Times New Roman" w:cs="Times New Roman"/>
      <w:sz w:val="20"/>
      <w:szCs w:val="20"/>
      <w:lang w:bidi="ar-SA"/>
    </w:rPr>
  </w:style>
  <w:style w:type="paragraph" w:customStyle="1" w:styleId="ParaAttribute8">
    <w:name w:val="ParaAttribute8"/>
    <w:rsid w:val="00996949"/>
    <w:pPr>
      <w:widowControl/>
      <w:ind w:firstLine="851"/>
      <w:jc w:val="both"/>
    </w:pPr>
    <w:rPr>
      <w:rFonts w:ascii="Times New Roman" w:eastAsia="№Е" w:hAnsi="Times New Roman" w:cs="Times New Roman"/>
      <w:sz w:val="20"/>
      <w:szCs w:val="20"/>
      <w:lang w:bidi="ar-SA"/>
    </w:rPr>
  </w:style>
  <w:style w:type="character" w:customStyle="1" w:styleId="CharAttribute268">
    <w:name w:val="CharAttribute268"/>
    <w:rsid w:val="00996949"/>
    <w:rPr>
      <w:rFonts w:ascii="Times New Roman" w:eastAsia="Times New Roman"/>
      <w:sz w:val="28"/>
    </w:rPr>
  </w:style>
  <w:style w:type="character" w:customStyle="1" w:styleId="CharAttribute269">
    <w:name w:val="CharAttribute269"/>
    <w:rsid w:val="00996949"/>
    <w:rPr>
      <w:rFonts w:ascii="Times New Roman" w:eastAsia="Times New Roman"/>
      <w:i/>
      <w:sz w:val="28"/>
    </w:rPr>
  </w:style>
  <w:style w:type="character" w:customStyle="1" w:styleId="CharAttribute271">
    <w:name w:val="CharAttribute271"/>
    <w:rsid w:val="00996949"/>
    <w:rPr>
      <w:rFonts w:ascii="Times New Roman" w:eastAsia="Times New Roman"/>
      <w:b/>
      <w:sz w:val="28"/>
    </w:rPr>
  </w:style>
  <w:style w:type="character" w:customStyle="1" w:styleId="CharAttribute272">
    <w:name w:val="CharAttribute272"/>
    <w:rsid w:val="00996949"/>
    <w:rPr>
      <w:rFonts w:ascii="Times New Roman" w:eastAsia="Times New Roman"/>
      <w:sz w:val="28"/>
    </w:rPr>
  </w:style>
  <w:style w:type="character" w:customStyle="1" w:styleId="CharAttribute273">
    <w:name w:val="CharAttribute273"/>
    <w:rsid w:val="00996949"/>
    <w:rPr>
      <w:rFonts w:ascii="Times New Roman" w:eastAsia="Times New Roman"/>
      <w:sz w:val="28"/>
    </w:rPr>
  </w:style>
  <w:style w:type="character" w:customStyle="1" w:styleId="CharAttribute274">
    <w:name w:val="CharAttribute274"/>
    <w:rsid w:val="00996949"/>
    <w:rPr>
      <w:rFonts w:ascii="Times New Roman" w:eastAsia="Times New Roman"/>
      <w:sz w:val="28"/>
    </w:rPr>
  </w:style>
  <w:style w:type="character" w:customStyle="1" w:styleId="CharAttribute275">
    <w:name w:val="CharAttribute275"/>
    <w:rsid w:val="00996949"/>
    <w:rPr>
      <w:rFonts w:ascii="Times New Roman" w:eastAsia="Times New Roman"/>
      <w:b/>
      <w:i/>
      <w:sz w:val="28"/>
    </w:rPr>
  </w:style>
  <w:style w:type="character" w:customStyle="1" w:styleId="CharAttribute276">
    <w:name w:val="CharAttribute276"/>
    <w:rsid w:val="00996949"/>
    <w:rPr>
      <w:rFonts w:ascii="Times New Roman" w:eastAsia="Times New Roman"/>
      <w:sz w:val="28"/>
    </w:rPr>
  </w:style>
  <w:style w:type="character" w:customStyle="1" w:styleId="CharAttribute277">
    <w:name w:val="CharAttribute277"/>
    <w:rsid w:val="00996949"/>
    <w:rPr>
      <w:rFonts w:ascii="Times New Roman" w:eastAsia="Times New Roman"/>
      <w:b/>
      <w:i/>
      <w:color w:val="00000A"/>
      <w:sz w:val="28"/>
    </w:rPr>
  </w:style>
  <w:style w:type="character" w:customStyle="1" w:styleId="CharAttribute278">
    <w:name w:val="CharAttribute278"/>
    <w:rsid w:val="00996949"/>
    <w:rPr>
      <w:rFonts w:ascii="Times New Roman" w:eastAsia="Times New Roman"/>
      <w:color w:val="00000A"/>
      <w:sz w:val="28"/>
    </w:rPr>
  </w:style>
  <w:style w:type="character" w:customStyle="1" w:styleId="CharAttribute279">
    <w:name w:val="CharAttribute279"/>
    <w:rsid w:val="00996949"/>
    <w:rPr>
      <w:rFonts w:ascii="Times New Roman" w:eastAsia="Times New Roman"/>
      <w:color w:val="00000A"/>
      <w:sz w:val="28"/>
    </w:rPr>
  </w:style>
  <w:style w:type="character" w:customStyle="1" w:styleId="CharAttribute280">
    <w:name w:val="CharAttribute280"/>
    <w:rsid w:val="00996949"/>
    <w:rPr>
      <w:rFonts w:ascii="Times New Roman" w:eastAsia="Times New Roman"/>
      <w:color w:val="00000A"/>
      <w:sz w:val="28"/>
    </w:rPr>
  </w:style>
  <w:style w:type="character" w:customStyle="1" w:styleId="CharAttribute281">
    <w:name w:val="CharAttribute281"/>
    <w:rsid w:val="00996949"/>
    <w:rPr>
      <w:rFonts w:ascii="Times New Roman" w:eastAsia="Times New Roman"/>
      <w:color w:val="00000A"/>
      <w:sz w:val="28"/>
    </w:rPr>
  </w:style>
  <w:style w:type="character" w:customStyle="1" w:styleId="CharAttribute282">
    <w:name w:val="CharAttribute282"/>
    <w:rsid w:val="00996949"/>
    <w:rPr>
      <w:rFonts w:ascii="Times New Roman" w:eastAsia="Times New Roman"/>
      <w:color w:val="00000A"/>
      <w:sz w:val="28"/>
    </w:rPr>
  </w:style>
  <w:style w:type="character" w:customStyle="1" w:styleId="CharAttribute283">
    <w:name w:val="CharAttribute283"/>
    <w:rsid w:val="00996949"/>
    <w:rPr>
      <w:rFonts w:ascii="Times New Roman" w:eastAsia="Times New Roman"/>
      <w:i/>
      <w:color w:val="00000A"/>
      <w:sz w:val="28"/>
    </w:rPr>
  </w:style>
  <w:style w:type="character" w:customStyle="1" w:styleId="CharAttribute284">
    <w:name w:val="CharAttribute284"/>
    <w:rsid w:val="00996949"/>
    <w:rPr>
      <w:rFonts w:ascii="Times New Roman" w:eastAsia="Times New Roman"/>
      <w:sz w:val="28"/>
    </w:rPr>
  </w:style>
  <w:style w:type="character" w:customStyle="1" w:styleId="CharAttribute285">
    <w:name w:val="CharAttribute285"/>
    <w:rsid w:val="00996949"/>
    <w:rPr>
      <w:rFonts w:ascii="Times New Roman" w:eastAsia="Times New Roman"/>
      <w:sz w:val="28"/>
    </w:rPr>
  </w:style>
  <w:style w:type="character" w:customStyle="1" w:styleId="CharAttribute286">
    <w:name w:val="CharAttribute286"/>
    <w:rsid w:val="00996949"/>
    <w:rPr>
      <w:rFonts w:ascii="Times New Roman" w:eastAsia="Times New Roman"/>
      <w:sz w:val="28"/>
    </w:rPr>
  </w:style>
  <w:style w:type="character" w:customStyle="1" w:styleId="CharAttribute287">
    <w:name w:val="CharAttribute287"/>
    <w:rsid w:val="00996949"/>
    <w:rPr>
      <w:rFonts w:ascii="Times New Roman" w:eastAsia="Times New Roman"/>
      <w:sz w:val="28"/>
    </w:rPr>
  </w:style>
  <w:style w:type="character" w:customStyle="1" w:styleId="CharAttribute288">
    <w:name w:val="CharAttribute288"/>
    <w:rsid w:val="00996949"/>
    <w:rPr>
      <w:rFonts w:ascii="Times New Roman" w:eastAsia="Times New Roman"/>
      <w:sz w:val="28"/>
    </w:rPr>
  </w:style>
  <w:style w:type="character" w:customStyle="1" w:styleId="CharAttribute289">
    <w:name w:val="CharAttribute289"/>
    <w:rsid w:val="00996949"/>
    <w:rPr>
      <w:rFonts w:ascii="Times New Roman" w:eastAsia="Times New Roman"/>
      <w:sz w:val="28"/>
    </w:rPr>
  </w:style>
  <w:style w:type="character" w:customStyle="1" w:styleId="CharAttribute290">
    <w:name w:val="CharAttribute290"/>
    <w:rsid w:val="00996949"/>
    <w:rPr>
      <w:rFonts w:ascii="Times New Roman" w:eastAsia="Times New Roman"/>
      <w:sz w:val="28"/>
    </w:rPr>
  </w:style>
  <w:style w:type="character" w:customStyle="1" w:styleId="CharAttribute291">
    <w:name w:val="CharAttribute291"/>
    <w:rsid w:val="00996949"/>
    <w:rPr>
      <w:rFonts w:ascii="Times New Roman" w:eastAsia="Times New Roman"/>
      <w:sz w:val="28"/>
    </w:rPr>
  </w:style>
  <w:style w:type="character" w:customStyle="1" w:styleId="CharAttribute292">
    <w:name w:val="CharAttribute292"/>
    <w:rsid w:val="00996949"/>
    <w:rPr>
      <w:rFonts w:ascii="Times New Roman" w:eastAsia="Times New Roman"/>
      <w:sz w:val="28"/>
    </w:rPr>
  </w:style>
  <w:style w:type="character" w:customStyle="1" w:styleId="CharAttribute293">
    <w:name w:val="CharAttribute293"/>
    <w:rsid w:val="00996949"/>
    <w:rPr>
      <w:rFonts w:ascii="Times New Roman" w:eastAsia="Times New Roman"/>
      <w:sz w:val="28"/>
    </w:rPr>
  </w:style>
  <w:style w:type="character" w:customStyle="1" w:styleId="CharAttribute294">
    <w:name w:val="CharAttribute294"/>
    <w:rsid w:val="00996949"/>
    <w:rPr>
      <w:rFonts w:ascii="Times New Roman" w:eastAsia="Times New Roman"/>
      <w:sz w:val="28"/>
    </w:rPr>
  </w:style>
  <w:style w:type="character" w:customStyle="1" w:styleId="CharAttribute295">
    <w:name w:val="CharAttribute295"/>
    <w:rsid w:val="00996949"/>
    <w:rPr>
      <w:rFonts w:ascii="Times New Roman" w:eastAsia="Times New Roman"/>
      <w:sz w:val="28"/>
    </w:rPr>
  </w:style>
  <w:style w:type="character" w:customStyle="1" w:styleId="CharAttribute296">
    <w:name w:val="CharAttribute296"/>
    <w:rsid w:val="00996949"/>
    <w:rPr>
      <w:rFonts w:ascii="Times New Roman" w:eastAsia="Times New Roman"/>
      <w:sz w:val="28"/>
    </w:rPr>
  </w:style>
  <w:style w:type="character" w:customStyle="1" w:styleId="CharAttribute297">
    <w:name w:val="CharAttribute297"/>
    <w:rsid w:val="00996949"/>
    <w:rPr>
      <w:rFonts w:ascii="Times New Roman" w:eastAsia="Times New Roman"/>
      <w:sz w:val="28"/>
    </w:rPr>
  </w:style>
  <w:style w:type="character" w:customStyle="1" w:styleId="CharAttribute298">
    <w:name w:val="CharAttribute298"/>
    <w:rsid w:val="00996949"/>
    <w:rPr>
      <w:rFonts w:ascii="Times New Roman" w:eastAsia="Times New Roman"/>
      <w:sz w:val="28"/>
    </w:rPr>
  </w:style>
  <w:style w:type="character" w:customStyle="1" w:styleId="CharAttribute299">
    <w:name w:val="CharAttribute299"/>
    <w:rsid w:val="00996949"/>
    <w:rPr>
      <w:rFonts w:ascii="Times New Roman" w:eastAsia="Times New Roman"/>
      <w:sz w:val="28"/>
    </w:rPr>
  </w:style>
  <w:style w:type="character" w:customStyle="1" w:styleId="CharAttribute300">
    <w:name w:val="CharAttribute300"/>
    <w:rsid w:val="00996949"/>
    <w:rPr>
      <w:rFonts w:ascii="Times New Roman" w:eastAsia="Times New Roman"/>
      <w:color w:val="00000A"/>
      <w:sz w:val="28"/>
    </w:rPr>
  </w:style>
  <w:style w:type="character" w:customStyle="1" w:styleId="CharAttribute301">
    <w:name w:val="CharAttribute301"/>
    <w:rsid w:val="00996949"/>
    <w:rPr>
      <w:rFonts w:ascii="Times New Roman" w:eastAsia="Times New Roman"/>
      <w:color w:val="00000A"/>
      <w:sz w:val="28"/>
    </w:rPr>
  </w:style>
  <w:style w:type="character" w:customStyle="1" w:styleId="CharAttribute303">
    <w:name w:val="CharAttribute303"/>
    <w:rsid w:val="00996949"/>
    <w:rPr>
      <w:rFonts w:ascii="Times New Roman" w:eastAsia="Times New Roman"/>
      <w:b/>
      <w:sz w:val="28"/>
    </w:rPr>
  </w:style>
  <w:style w:type="character" w:customStyle="1" w:styleId="CharAttribute304">
    <w:name w:val="CharAttribute304"/>
    <w:rsid w:val="00996949"/>
    <w:rPr>
      <w:rFonts w:ascii="Times New Roman" w:eastAsia="Times New Roman"/>
      <w:sz w:val="28"/>
    </w:rPr>
  </w:style>
  <w:style w:type="character" w:customStyle="1" w:styleId="CharAttribute305">
    <w:name w:val="CharAttribute305"/>
    <w:rsid w:val="00996949"/>
    <w:rPr>
      <w:rFonts w:ascii="Times New Roman" w:eastAsia="Times New Roman"/>
      <w:sz w:val="28"/>
    </w:rPr>
  </w:style>
  <w:style w:type="character" w:customStyle="1" w:styleId="CharAttribute306">
    <w:name w:val="CharAttribute306"/>
    <w:rsid w:val="00996949"/>
    <w:rPr>
      <w:rFonts w:ascii="Times New Roman" w:eastAsia="Times New Roman"/>
      <w:sz w:val="28"/>
    </w:rPr>
  </w:style>
  <w:style w:type="character" w:customStyle="1" w:styleId="CharAttribute307">
    <w:name w:val="CharAttribute307"/>
    <w:rsid w:val="00996949"/>
    <w:rPr>
      <w:rFonts w:ascii="Times New Roman" w:eastAsia="Times New Roman"/>
      <w:sz w:val="28"/>
    </w:rPr>
  </w:style>
  <w:style w:type="character" w:customStyle="1" w:styleId="CharAttribute308">
    <w:name w:val="CharAttribute308"/>
    <w:rsid w:val="00996949"/>
    <w:rPr>
      <w:rFonts w:ascii="Times New Roman" w:eastAsia="Times New Roman"/>
      <w:sz w:val="28"/>
    </w:rPr>
  </w:style>
  <w:style w:type="character" w:customStyle="1" w:styleId="CharAttribute309">
    <w:name w:val="CharAttribute309"/>
    <w:rsid w:val="00996949"/>
    <w:rPr>
      <w:rFonts w:ascii="Times New Roman" w:eastAsia="Times New Roman"/>
      <w:sz w:val="28"/>
    </w:rPr>
  </w:style>
  <w:style w:type="character" w:customStyle="1" w:styleId="CharAttribute310">
    <w:name w:val="CharAttribute310"/>
    <w:rsid w:val="00996949"/>
    <w:rPr>
      <w:rFonts w:ascii="Times New Roman" w:eastAsia="Times New Roman"/>
      <w:sz w:val="28"/>
    </w:rPr>
  </w:style>
  <w:style w:type="character" w:customStyle="1" w:styleId="CharAttribute311">
    <w:name w:val="CharAttribute311"/>
    <w:rsid w:val="00996949"/>
    <w:rPr>
      <w:rFonts w:ascii="Times New Roman" w:eastAsia="Times New Roman"/>
      <w:sz w:val="28"/>
    </w:rPr>
  </w:style>
  <w:style w:type="character" w:customStyle="1" w:styleId="CharAttribute312">
    <w:name w:val="CharAttribute312"/>
    <w:rsid w:val="00996949"/>
    <w:rPr>
      <w:rFonts w:ascii="Times New Roman" w:eastAsia="Times New Roman"/>
      <w:sz w:val="28"/>
    </w:rPr>
  </w:style>
  <w:style w:type="character" w:customStyle="1" w:styleId="CharAttribute313">
    <w:name w:val="CharAttribute313"/>
    <w:rsid w:val="00996949"/>
    <w:rPr>
      <w:rFonts w:ascii="Times New Roman" w:eastAsia="Times New Roman"/>
      <w:sz w:val="28"/>
    </w:rPr>
  </w:style>
  <w:style w:type="character" w:customStyle="1" w:styleId="CharAttribute314">
    <w:name w:val="CharAttribute314"/>
    <w:rsid w:val="00996949"/>
    <w:rPr>
      <w:rFonts w:ascii="Times New Roman" w:eastAsia="Times New Roman"/>
      <w:sz w:val="28"/>
    </w:rPr>
  </w:style>
  <w:style w:type="character" w:customStyle="1" w:styleId="CharAttribute315">
    <w:name w:val="CharAttribute315"/>
    <w:rsid w:val="00996949"/>
    <w:rPr>
      <w:rFonts w:ascii="Times New Roman" w:eastAsia="Times New Roman"/>
      <w:sz w:val="28"/>
    </w:rPr>
  </w:style>
  <w:style w:type="character" w:customStyle="1" w:styleId="CharAttribute316">
    <w:name w:val="CharAttribute316"/>
    <w:rsid w:val="00996949"/>
    <w:rPr>
      <w:rFonts w:ascii="Times New Roman" w:eastAsia="Times New Roman"/>
      <w:sz w:val="28"/>
    </w:rPr>
  </w:style>
  <w:style w:type="character" w:customStyle="1" w:styleId="CharAttribute317">
    <w:name w:val="CharAttribute317"/>
    <w:rsid w:val="00996949"/>
    <w:rPr>
      <w:rFonts w:ascii="Times New Roman" w:eastAsia="Times New Roman"/>
      <w:sz w:val="28"/>
    </w:rPr>
  </w:style>
  <w:style w:type="character" w:customStyle="1" w:styleId="CharAttribute318">
    <w:name w:val="CharAttribute318"/>
    <w:rsid w:val="00996949"/>
    <w:rPr>
      <w:rFonts w:ascii="Times New Roman" w:eastAsia="Times New Roman"/>
      <w:sz w:val="28"/>
    </w:rPr>
  </w:style>
  <w:style w:type="character" w:customStyle="1" w:styleId="CharAttribute319">
    <w:name w:val="CharAttribute319"/>
    <w:rsid w:val="00996949"/>
    <w:rPr>
      <w:rFonts w:ascii="Times New Roman" w:eastAsia="Times New Roman"/>
      <w:sz w:val="28"/>
    </w:rPr>
  </w:style>
  <w:style w:type="character" w:customStyle="1" w:styleId="CharAttribute320">
    <w:name w:val="CharAttribute320"/>
    <w:rsid w:val="00996949"/>
    <w:rPr>
      <w:rFonts w:ascii="Times New Roman" w:eastAsia="Times New Roman"/>
      <w:sz w:val="28"/>
    </w:rPr>
  </w:style>
  <w:style w:type="character" w:customStyle="1" w:styleId="CharAttribute321">
    <w:name w:val="CharAttribute321"/>
    <w:rsid w:val="00996949"/>
    <w:rPr>
      <w:rFonts w:ascii="Times New Roman" w:eastAsia="Times New Roman"/>
      <w:sz w:val="28"/>
    </w:rPr>
  </w:style>
  <w:style w:type="character" w:customStyle="1" w:styleId="CharAttribute322">
    <w:name w:val="CharAttribute322"/>
    <w:rsid w:val="00996949"/>
    <w:rPr>
      <w:rFonts w:ascii="Times New Roman" w:eastAsia="Times New Roman"/>
      <w:sz w:val="28"/>
    </w:rPr>
  </w:style>
  <w:style w:type="character" w:customStyle="1" w:styleId="CharAttribute323">
    <w:name w:val="CharAttribute323"/>
    <w:rsid w:val="00996949"/>
    <w:rPr>
      <w:rFonts w:ascii="Times New Roman" w:eastAsia="Times New Roman"/>
      <w:sz w:val="28"/>
    </w:rPr>
  </w:style>
  <w:style w:type="character" w:customStyle="1" w:styleId="CharAttribute324">
    <w:name w:val="CharAttribute324"/>
    <w:rsid w:val="00996949"/>
    <w:rPr>
      <w:rFonts w:ascii="Times New Roman" w:eastAsia="Times New Roman"/>
      <w:sz w:val="28"/>
    </w:rPr>
  </w:style>
  <w:style w:type="character" w:customStyle="1" w:styleId="CharAttribute325">
    <w:name w:val="CharAttribute325"/>
    <w:rsid w:val="00996949"/>
    <w:rPr>
      <w:rFonts w:ascii="Times New Roman" w:eastAsia="Times New Roman"/>
      <w:sz w:val="28"/>
    </w:rPr>
  </w:style>
  <w:style w:type="character" w:customStyle="1" w:styleId="CharAttribute326">
    <w:name w:val="CharAttribute326"/>
    <w:rsid w:val="00996949"/>
    <w:rPr>
      <w:rFonts w:ascii="Times New Roman" w:eastAsia="Times New Roman"/>
      <w:sz w:val="28"/>
    </w:rPr>
  </w:style>
  <w:style w:type="character" w:customStyle="1" w:styleId="CharAttribute327">
    <w:name w:val="CharAttribute327"/>
    <w:rsid w:val="00996949"/>
    <w:rPr>
      <w:rFonts w:ascii="Times New Roman" w:eastAsia="Times New Roman"/>
      <w:sz w:val="28"/>
    </w:rPr>
  </w:style>
  <w:style w:type="character" w:customStyle="1" w:styleId="CharAttribute328">
    <w:name w:val="CharAttribute328"/>
    <w:rsid w:val="00996949"/>
    <w:rPr>
      <w:rFonts w:ascii="Times New Roman" w:eastAsia="Times New Roman"/>
      <w:sz w:val="28"/>
    </w:rPr>
  </w:style>
  <w:style w:type="character" w:customStyle="1" w:styleId="CharAttribute329">
    <w:name w:val="CharAttribute329"/>
    <w:rsid w:val="00996949"/>
    <w:rPr>
      <w:rFonts w:ascii="Times New Roman" w:eastAsia="Times New Roman"/>
      <w:sz w:val="28"/>
    </w:rPr>
  </w:style>
  <w:style w:type="character" w:customStyle="1" w:styleId="CharAttribute330">
    <w:name w:val="CharAttribute330"/>
    <w:rsid w:val="00996949"/>
    <w:rPr>
      <w:rFonts w:ascii="Times New Roman" w:eastAsia="Times New Roman"/>
      <w:sz w:val="28"/>
    </w:rPr>
  </w:style>
  <w:style w:type="character" w:customStyle="1" w:styleId="CharAttribute331">
    <w:name w:val="CharAttribute331"/>
    <w:rsid w:val="00996949"/>
    <w:rPr>
      <w:rFonts w:ascii="Times New Roman" w:eastAsia="Times New Roman"/>
      <w:sz w:val="28"/>
    </w:rPr>
  </w:style>
  <w:style w:type="character" w:customStyle="1" w:styleId="CharAttribute332">
    <w:name w:val="CharAttribute332"/>
    <w:rsid w:val="00996949"/>
    <w:rPr>
      <w:rFonts w:ascii="Times New Roman" w:eastAsia="Times New Roman"/>
      <w:sz w:val="28"/>
    </w:rPr>
  </w:style>
  <w:style w:type="character" w:customStyle="1" w:styleId="CharAttribute333">
    <w:name w:val="CharAttribute333"/>
    <w:rsid w:val="00996949"/>
    <w:rPr>
      <w:rFonts w:ascii="Times New Roman" w:eastAsia="Times New Roman"/>
      <w:sz w:val="28"/>
    </w:rPr>
  </w:style>
  <w:style w:type="character" w:customStyle="1" w:styleId="CharAttribute334">
    <w:name w:val="CharAttribute334"/>
    <w:rsid w:val="00996949"/>
    <w:rPr>
      <w:rFonts w:ascii="Times New Roman" w:eastAsia="Times New Roman"/>
      <w:sz w:val="28"/>
    </w:rPr>
  </w:style>
  <w:style w:type="character" w:customStyle="1" w:styleId="CharAttribute335">
    <w:name w:val="CharAttribute335"/>
    <w:rsid w:val="00996949"/>
    <w:rPr>
      <w:rFonts w:ascii="Times New Roman" w:eastAsia="Times New Roman"/>
      <w:sz w:val="28"/>
    </w:rPr>
  </w:style>
  <w:style w:type="character" w:customStyle="1" w:styleId="CharAttribute514">
    <w:name w:val="CharAttribute514"/>
    <w:rsid w:val="00996949"/>
    <w:rPr>
      <w:rFonts w:ascii="Times New Roman" w:eastAsia="Times New Roman"/>
      <w:sz w:val="28"/>
    </w:rPr>
  </w:style>
  <w:style w:type="character" w:customStyle="1" w:styleId="CharAttribute520">
    <w:name w:val="CharAttribute520"/>
    <w:rsid w:val="00996949"/>
    <w:rPr>
      <w:rFonts w:ascii="Times New Roman" w:eastAsia="Times New Roman"/>
      <w:sz w:val="28"/>
    </w:rPr>
  </w:style>
  <w:style w:type="character" w:customStyle="1" w:styleId="CharAttribute521">
    <w:name w:val="CharAttribute521"/>
    <w:rsid w:val="00996949"/>
    <w:rPr>
      <w:rFonts w:ascii="Times New Roman" w:eastAsia="Times New Roman"/>
      <w:i/>
      <w:sz w:val="28"/>
    </w:rPr>
  </w:style>
  <w:style w:type="character" w:customStyle="1" w:styleId="CharAttribute548">
    <w:name w:val="CharAttribute548"/>
    <w:rsid w:val="00996949"/>
    <w:rPr>
      <w:rFonts w:ascii="Times New Roman" w:eastAsia="Times New Roman"/>
      <w:sz w:val="24"/>
    </w:rPr>
  </w:style>
  <w:style w:type="paragraph" w:customStyle="1" w:styleId="ParaAttribute10">
    <w:name w:val="ParaAttribute10"/>
    <w:uiPriority w:val="99"/>
    <w:rsid w:val="00996949"/>
    <w:pPr>
      <w:widowControl/>
      <w:jc w:val="both"/>
    </w:pPr>
    <w:rPr>
      <w:rFonts w:ascii="Times New Roman" w:eastAsia="№Е" w:hAnsi="Times New Roman" w:cs="Times New Roman"/>
      <w:sz w:val="20"/>
      <w:szCs w:val="20"/>
      <w:lang w:bidi="ar-SA"/>
    </w:rPr>
  </w:style>
  <w:style w:type="paragraph" w:customStyle="1" w:styleId="ParaAttribute16">
    <w:name w:val="ParaAttribute16"/>
    <w:uiPriority w:val="99"/>
    <w:rsid w:val="00996949"/>
    <w:pPr>
      <w:widowControl/>
      <w:ind w:left="1080"/>
      <w:jc w:val="both"/>
    </w:pPr>
    <w:rPr>
      <w:rFonts w:ascii="Times New Roman" w:eastAsia="№Е" w:hAnsi="Times New Roman" w:cs="Times New Roman"/>
      <w:sz w:val="20"/>
      <w:szCs w:val="20"/>
      <w:lang w:bidi="ar-SA"/>
    </w:rPr>
  </w:style>
  <w:style w:type="character" w:customStyle="1" w:styleId="CharAttribute485">
    <w:name w:val="CharAttribute485"/>
    <w:uiPriority w:val="99"/>
    <w:rsid w:val="00996949"/>
    <w:rPr>
      <w:rFonts w:ascii="Times New Roman" w:eastAsia="Times New Roman"/>
      <w:i/>
      <w:sz w:val="22"/>
    </w:rPr>
  </w:style>
  <w:style w:type="character" w:customStyle="1" w:styleId="CharAttribute526">
    <w:name w:val="CharAttribute526"/>
    <w:rsid w:val="00996949"/>
    <w:rPr>
      <w:rFonts w:ascii="Times New Roman" w:eastAsia="Times New Roman"/>
      <w:sz w:val="28"/>
    </w:rPr>
  </w:style>
  <w:style w:type="character" w:customStyle="1" w:styleId="CharAttribute534">
    <w:name w:val="CharAttribute534"/>
    <w:rsid w:val="00996949"/>
    <w:rPr>
      <w:rFonts w:ascii="Times New Roman" w:eastAsia="Times New Roman"/>
      <w:sz w:val="24"/>
    </w:rPr>
  </w:style>
  <w:style w:type="character" w:customStyle="1" w:styleId="CharAttribute4">
    <w:name w:val="CharAttribute4"/>
    <w:uiPriority w:val="99"/>
    <w:rsid w:val="00996949"/>
    <w:rPr>
      <w:rFonts w:ascii="Times New Roman" w:eastAsia="Batang" w:hAnsi="Batang"/>
      <w:i/>
      <w:sz w:val="28"/>
    </w:rPr>
  </w:style>
  <w:style w:type="character" w:customStyle="1" w:styleId="CharAttribute10">
    <w:name w:val="CharAttribute10"/>
    <w:uiPriority w:val="99"/>
    <w:rsid w:val="00996949"/>
    <w:rPr>
      <w:rFonts w:ascii="Times New Roman" w:eastAsia="Times New Roman" w:hAnsi="Times New Roman"/>
      <w:b/>
      <w:sz w:val="28"/>
    </w:rPr>
  </w:style>
  <w:style w:type="character" w:customStyle="1" w:styleId="CharAttribute11">
    <w:name w:val="CharAttribute11"/>
    <w:rsid w:val="00996949"/>
    <w:rPr>
      <w:rFonts w:ascii="Times New Roman" w:eastAsia="Batang" w:hAnsi="Batang"/>
      <w:i/>
      <w:color w:val="00000A"/>
      <w:sz w:val="28"/>
    </w:rPr>
  </w:style>
  <w:style w:type="character" w:customStyle="1" w:styleId="CharAttribute498">
    <w:name w:val="CharAttribute498"/>
    <w:rsid w:val="00996949"/>
    <w:rPr>
      <w:rFonts w:ascii="Times New Roman" w:eastAsia="Times New Roman"/>
      <w:sz w:val="28"/>
    </w:rPr>
  </w:style>
  <w:style w:type="character" w:customStyle="1" w:styleId="CharAttribute499">
    <w:name w:val="CharAttribute499"/>
    <w:rsid w:val="00996949"/>
    <w:rPr>
      <w:rFonts w:ascii="Times New Roman" w:eastAsia="Times New Roman"/>
      <w:i/>
      <w:sz w:val="28"/>
      <w:u w:val="single"/>
    </w:rPr>
  </w:style>
  <w:style w:type="character" w:customStyle="1" w:styleId="CharAttribute500">
    <w:name w:val="CharAttribute500"/>
    <w:rsid w:val="00996949"/>
    <w:rPr>
      <w:rFonts w:ascii="Times New Roman" w:eastAsia="Times New Roman"/>
      <w:sz w:val="28"/>
    </w:rPr>
  </w:style>
  <w:style w:type="table" w:customStyle="1" w:styleId="DefaultTable">
    <w:name w:val="Default Table"/>
    <w:rsid w:val="00996949"/>
    <w:pPr>
      <w:widowControl/>
    </w:pPr>
    <w:rPr>
      <w:rFonts w:ascii="Times New Roman" w:eastAsia="Batang" w:hAnsi="Times New Roman" w:cs="Times New Roman"/>
      <w:sz w:val="20"/>
      <w:szCs w:val="20"/>
      <w:lang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996949"/>
    <w:pPr>
      <w:wordWrap w:val="0"/>
      <w:jc w:val="center"/>
    </w:pPr>
    <w:rPr>
      <w:rFonts w:ascii="Times New Roman" w:eastAsia="Batang" w:hAnsi="Times New Roman" w:cs="Times New Roman"/>
      <w:sz w:val="20"/>
      <w:szCs w:val="20"/>
      <w:lang w:bidi="ar-SA"/>
    </w:rPr>
  </w:style>
  <w:style w:type="character" w:customStyle="1" w:styleId="wmi-callto">
    <w:name w:val="wmi-callto"/>
    <w:basedOn w:val="a0"/>
    <w:rsid w:val="00996949"/>
  </w:style>
  <w:style w:type="paragraph" w:customStyle="1" w:styleId="ConsPlusNormal">
    <w:name w:val="ConsPlusNormal"/>
    <w:qFormat/>
    <w:rsid w:val="00996949"/>
    <w:pPr>
      <w:autoSpaceDE w:val="0"/>
      <w:autoSpaceDN w:val="0"/>
    </w:pPr>
    <w:rPr>
      <w:rFonts w:ascii="Calibri" w:eastAsia="Times New Roman" w:hAnsi="Calibri" w:cs="Calibri"/>
      <w:sz w:val="22"/>
      <w:szCs w:val="20"/>
      <w:lang w:bidi="ar-SA"/>
    </w:rPr>
  </w:style>
  <w:style w:type="paragraph" w:customStyle="1" w:styleId="ParaAttribute7">
    <w:name w:val="ParaAttribute7"/>
    <w:rsid w:val="00996949"/>
    <w:pPr>
      <w:widowControl/>
      <w:ind w:firstLine="851"/>
      <w:jc w:val="center"/>
    </w:pPr>
    <w:rPr>
      <w:rFonts w:ascii="Times New Roman" w:eastAsia="№Е" w:hAnsi="Times New Roman" w:cs="Times New Roman"/>
      <w:sz w:val="20"/>
      <w:szCs w:val="20"/>
      <w:lang w:bidi="ar-SA"/>
    </w:rPr>
  </w:style>
  <w:style w:type="paragraph" w:customStyle="1" w:styleId="ParaAttribute5">
    <w:name w:val="ParaAttribute5"/>
    <w:rsid w:val="00996949"/>
    <w:pPr>
      <w:wordWrap w:val="0"/>
      <w:ind w:right="-1"/>
      <w:jc w:val="both"/>
    </w:pPr>
    <w:rPr>
      <w:rFonts w:ascii="Times New Roman" w:eastAsia="№Е" w:hAnsi="Times New Roman" w:cs="Times New Roman"/>
      <w:sz w:val="20"/>
      <w:szCs w:val="20"/>
      <w:lang w:bidi="ar-SA"/>
    </w:rPr>
  </w:style>
  <w:style w:type="paragraph" w:customStyle="1" w:styleId="ParaAttribute3">
    <w:name w:val="ParaAttribute3"/>
    <w:rsid w:val="00996949"/>
    <w:pPr>
      <w:wordWrap w:val="0"/>
      <w:ind w:right="-1"/>
      <w:jc w:val="center"/>
    </w:pPr>
    <w:rPr>
      <w:rFonts w:ascii="Times New Roman" w:eastAsia="№Е" w:hAnsi="Times New Roman" w:cs="Times New Roman"/>
      <w:sz w:val="20"/>
      <w:szCs w:val="20"/>
      <w:lang w:bidi="ar-SA"/>
    </w:rPr>
  </w:style>
  <w:style w:type="paragraph" w:styleId="afffa">
    <w:name w:val="Title"/>
    <w:basedOn w:val="a"/>
    <w:link w:val="afffb"/>
    <w:uiPriority w:val="1"/>
    <w:qFormat/>
    <w:rsid w:val="00C8395D"/>
    <w:pPr>
      <w:autoSpaceDE w:val="0"/>
      <w:autoSpaceDN w:val="0"/>
      <w:ind w:left="102" w:right="100" w:hanging="1"/>
      <w:jc w:val="center"/>
    </w:pPr>
    <w:rPr>
      <w:rFonts w:ascii="Calibri" w:eastAsia="Calibri" w:hAnsi="Calibri" w:cs="Calibri"/>
      <w:b/>
      <w:bCs/>
      <w:color w:val="auto"/>
      <w:sz w:val="55"/>
      <w:szCs w:val="55"/>
      <w:lang w:val="en-US" w:eastAsia="en-US" w:bidi="ar-SA"/>
    </w:rPr>
  </w:style>
  <w:style w:type="character" w:customStyle="1" w:styleId="afffb">
    <w:name w:val="Название Знак"/>
    <w:basedOn w:val="a0"/>
    <w:link w:val="afffa"/>
    <w:uiPriority w:val="1"/>
    <w:rsid w:val="00C8395D"/>
    <w:rPr>
      <w:rFonts w:ascii="Calibri" w:eastAsia="Calibri" w:hAnsi="Calibri" w:cs="Calibri"/>
      <w:b/>
      <w:bCs/>
      <w:sz w:val="55"/>
      <w:szCs w:val="55"/>
      <w:lang w:val="en-US" w:eastAsia="en-US" w:bidi="ar-SA"/>
    </w:rPr>
  </w:style>
  <w:style w:type="paragraph" w:customStyle="1" w:styleId="c12">
    <w:name w:val="c12"/>
    <w:basedOn w:val="a"/>
    <w:rsid w:val="005B4807"/>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15">
    <w:name w:val="Оглавление 1 Знак"/>
    <w:basedOn w:val="a0"/>
    <w:link w:val="14"/>
    <w:uiPriority w:val="39"/>
    <w:rsid w:val="005B4807"/>
    <w:rPr>
      <w:color w:val="000000"/>
    </w:rPr>
  </w:style>
  <w:style w:type="character" w:customStyle="1" w:styleId="af7">
    <w:name w:val="Заголовок оглавления Знак"/>
    <w:basedOn w:val="10"/>
    <w:link w:val="af6"/>
    <w:rsid w:val="005B4807"/>
    <w:rPr>
      <w:rFonts w:asciiTheme="majorHAnsi" w:eastAsiaTheme="majorEastAsia" w:hAnsiTheme="majorHAnsi" w:cstheme="majorBidi"/>
      <w:b/>
      <w:bCs/>
      <w:color w:val="2F5496" w:themeColor="accent1" w:themeShade="BF"/>
      <w:sz w:val="28"/>
      <w:szCs w:val="28"/>
      <w:lang w:eastAsia="en-US" w:bidi="ar-SA"/>
    </w:rPr>
  </w:style>
  <w:style w:type="character" w:customStyle="1" w:styleId="c23">
    <w:name w:val="c23"/>
    <w:basedOn w:val="a0"/>
    <w:rsid w:val="005B4807"/>
  </w:style>
  <w:style w:type="character" w:customStyle="1" w:styleId="c81">
    <w:name w:val="c81"/>
    <w:basedOn w:val="a0"/>
    <w:rsid w:val="005B4807"/>
  </w:style>
  <w:style w:type="character" w:customStyle="1" w:styleId="c84">
    <w:name w:val="c84"/>
    <w:basedOn w:val="a0"/>
    <w:rsid w:val="005B4807"/>
  </w:style>
  <w:style w:type="paragraph" w:customStyle="1" w:styleId="c28">
    <w:name w:val="c28"/>
    <w:basedOn w:val="a"/>
    <w:rsid w:val="005B4807"/>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90">
    <w:name w:val="c90"/>
    <w:basedOn w:val="a0"/>
    <w:rsid w:val="005B480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1"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EF538B"/>
    <w:rPr>
      <w:color w:val="000000"/>
    </w:rPr>
  </w:style>
  <w:style w:type="paragraph" w:styleId="1">
    <w:name w:val="heading 1"/>
    <w:basedOn w:val="a"/>
    <w:next w:val="a"/>
    <w:link w:val="10"/>
    <w:uiPriority w:val="9"/>
    <w:qFormat/>
    <w:rsid w:val="005232AD"/>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2D0010"/>
    <w:pPr>
      <w:keepNext/>
      <w:keepLines/>
      <w:widowControl/>
      <w:spacing w:before="200" w:line="276" w:lineRule="auto"/>
      <w:outlineLvl w:val="1"/>
    </w:pPr>
    <w:rPr>
      <w:rFonts w:asciiTheme="majorHAnsi" w:eastAsiaTheme="majorEastAsia" w:hAnsiTheme="majorHAnsi" w:cstheme="majorBidi"/>
      <w:b/>
      <w:bCs/>
      <w:color w:val="4472C4" w:themeColor="accent1"/>
      <w:sz w:val="26"/>
      <w:szCs w:val="26"/>
      <w:lang w:eastAsia="en-US" w:bidi="ar-SA"/>
    </w:rPr>
  </w:style>
  <w:style w:type="paragraph" w:styleId="3">
    <w:name w:val="heading 3"/>
    <w:basedOn w:val="a"/>
    <w:next w:val="a"/>
    <w:link w:val="30"/>
    <w:uiPriority w:val="1"/>
    <w:unhideWhenUsed/>
    <w:qFormat/>
    <w:rsid w:val="001A73D8"/>
    <w:pPr>
      <w:keepNext/>
      <w:widowControl/>
      <w:spacing w:before="240" w:after="60" w:line="276" w:lineRule="auto"/>
      <w:outlineLvl w:val="2"/>
    </w:pPr>
    <w:rPr>
      <w:rFonts w:ascii="Times New Roman" w:eastAsiaTheme="majorEastAsia" w:hAnsi="Times New Roman" w:cstheme="majorBidi"/>
      <w:b/>
      <w:bCs/>
      <w:color w:val="auto"/>
      <w:sz w:val="28"/>
      <w:szCs w:val="26"/>
      <w:lang w:eastAsia="en-US" w:bidi="ar-SA"/>
    </w:rPr>
  </w:style>
  <w:style w:type="paragraph" w:styleId="4">
    <w:name w:val="heading 4"/>
    <w:basedOn w:val="a"/>
    <w:next w:val="a"/>
    <w:link w:val="40"/>
    <w:uiPriority w:val="1"/>
    <w:unhideWhenUsed/>
    <w:qFormat/>
    <w:rsid w:val="002D0010"/>
    <w:pPr>
      <w:keepNext/>
      <w:keepLines/>
      <w:widowControl/>
      <w:spacing w:before="40" w:line="276" w:lineRule="auto"/>
      <w:outlineLvl w:val="3"/>
    </w:pPr>
    <w:rPr>
      <w:rFonts w:asciiTheme="majorHAnsi" w:eastAsiaTheme="majorEastAsia" w:hAnsiTheme="majorHAnsi" w:cstheme="majorBidi"/>
      <w:i/>
      <w:iCs/>
      <w:color w:val="2F5496" w:themeColor="accent1" w:themeShade="BF"/>
      <w:sz w:val="22"/>
      <w:szCs w:val="22"/>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232AD"/>
    <w:rPr>
      <w:rFonts w:asciiTheme="majorHAnsi" w:eastAsiaTheme="majorEastAsia" w:hAnsiTheme="majorHAnsi" w:cstheme="majorBidi"/>
      <w:b/>
      <w:bCs/>
      <w:color w:val="2F5496" w:themeColor="accent1" w:themeShade="BF"/>
      <w:sz w:val="28"/>
      <w:szCs w:val="28"/>
    </w:rPr>
  </w:style>
  <w:style w:type="character" w:customStyle="1" w:styleId="a3">
    <w:name w:val="Сноска_"/>
    <w:basedOn w:val="a0"/>
    <w:link w:val="a4"/>
    <w:rsid w:val="00275E83"/>
    <w:rPr>
      <w:b w:val="0"/>
      <w:bCs w:val="0"/>
      <w:i w:val="0"/>
      <w:iCs w:val="0"/>
      <w:smallCaps w:val="0"/>
      <w:strike w:val="0"/>
      <w:color w:val="231E20"/>
      <w:sz w:val="18"/>
      <w:szCs w:val="18"/>
      <w:u w:val="none"/>
    </w:rPr>
  </w:style>
  <w:style w:type="paragraph" w:customStyle="1" w:styleId="a4">
    <w:name w:val="Сноска"/>
    <w:basedOn w:val="a"/>
    <w:link w:val="a3"/>
    <w:rsid w:val="00275E83"/>
    <w:pPr>
      <w:spacing w:line="223" w:lineRule="auto"/>
      <w:ind w:left="240" w:hanging="240"/>
    </w:pPr>
    <w:rPr>
      <w:color w:val="231E20"/>
      <w:sz w:val="18"/>
      <w:szCs w:val="18"/>
    </w:rPr>
  </w:style>
  <w:style w:type="character" w:customStyle="1" w:styleId="a5">
    <w:name w:val="Другое_"/>
    <w:basedOn w:val="a0"/>
    <w:link w:val="a6"/>
    <w:rsid w:val="00275E83"/>
    <w:rPr>
      <w:rFonts w:ascii="Times New Roman" w:eastAsia="Times New Roman" w:hAnsi="Times New Roman" w:cs="Times New Roman"/>
      <w:b w:val="0"/>
      <w:bCs w:val="0"/>
      <w:i w:val="0"/>
      <w:iCs w:val="0"/>
      <w:smallCaps w:val="0"/>
      <w:strike w:val="0"/>
      <w:color w:val="231E20"/>
      <w:sz w:val="20"/>
      <w:szCs w:val="20"/>
      <w:u w:val="none"/>
    </w:rPr>
  </w:style>
  <w:style w:type="paragraph" w:customStyle="1" w:styleId="a6">
    <w:name w:val="Другое"/>
    <w:basedOn w:val="a"/>
    <w:link w:val="a5"/>
    <w:rsid w:val="00275E83"/>
    <w:pPr>
      <w:spacing w:line="254" w:lineRule="auto"/>
      <w:ind w:firstLine="240"/>
    </w:pPr>
    <w:rPr>
      <w:rFonts w:ascii="Times New Roman" w:eastAsia="Times New Roman" w:hAnsi="Times New Roman" w:cs="Times New Roman"/>
      <w:color w:val="231E20"/>
      <w:sz w:val="20"/>
      <w:szCs w:val="20"/>
    </w:rPr>
  </w:style>
  <w:style w:type="character" w:customStyle="1" w:styleId="11">
    <w:name w:val="Заголовок №1_"/>
    <w:basedOn w:val="a0"/>
    <w:link w:val="12"/>
    <w:rsid w:val="00275E83"/>
    <w:rPr>
      <w:rFonts w:ascii="Arial" w:eastAsia="Arial" w:hAnsi="Arial" w:cs="Arial"/>
      <w:b/>
      <w:bCs/>
      <w:i w:val="0"/>
      <w:iCs w:val="0"/>
      <w:smallCaps w:val="0"/>
      <w:strike w:val="0"/>
      <w:color w:val="231E20"/>
      <w:sz w:val="20"/>
      <w:szCs w:val="20"/>
      <w:u w:val="none"/>
    </w:rPr>
  </w:style>
  <w:style w:type="paragraph" w:customStyle="1" w:styleId="12">
    <w:name w:val="Заголовок №1"/>
    <w:basedOn w:val="a"/>
    <w:link w:val="11"/>
    <w:rsid w:val="00275E83"/>
    <w:pPr>
      <w:spacing w:after="290" w:line="252" w:lineRule="auto"/>
      <w:outlineLvl w:val="0"/>
    </w:pPr>
    <w:rPr>
      <w:rFonts w:ascii="Arial" w:eastAsia="Arial" w:hAnsi="Arial" w:cs="Arial"/>
      <w:b/>
      <w:bCs/>
      <w:color w:val="231E20"/>
      <w:sz w:val="20"/>
      <w:szCs w:val="20"/>
    </w:rPr>
  </w:style>
  <w:style w:type="character" w:customStyle="1" w:styleId="22">
    <w:name w:val="Колонтитул (2)_"/>
    <w:basedOn w:val="a0"/>
    <w:link w:val="23"/>
    <w:rsid w:val="00275E83"/>
    <w:rPr>
      <w:rFonts w:ascii="Times New Roman" w:eastAsia="Times New Roman" w:hAnsi="Times New Roman" w:cs="Times New Roman"/>
      <w:b w:val="0"/>
      <w:bCs w:val="0"/>
      <w:i w:val="0"/>
      <w:iCs w:val="0"/>
      <w:smallCaps w:val="0"/>
      <w:strike w:val="0"/>
      <w:sz w:val="20"/>
      <w:szCs w:val="20"/>
      <w:u w:val="none"/>
    </w:rPr>
  </w:style>
  <w:style w:type="paragraph" w:customStyle="1" w:styleId="23">
    <w:name w:val="Колонтитул (2)"/>
    <w:basedOn w:val="a"/>
    <w:link w:val="22"/>
    <w:rsid w:val="00275E83"/>
    <w:rPr>
      <w:rFonts w:ascii="Times New Roman" w:eastAsia="Times New Roman" w:hAnsi="Times New Roman" w:cs="Times New Roman"/>
      <w:sz w:val="20"/>
      <w:szCs w:val="20"/>
    </w:rPr>
  </w:style>
  <w:style w:type="character" w:customStyle="1" w:styleId="a7">
    <w:name w:val="Основной текст_"/>
    <w:basedOn w:val="a0"/>
    <w:link w:val="13"/>
    <w:rsid w:val="00275E83"/>
    <w:rPr>
      <w:rFonts w:ascii="Times New Roman" w:eastAsia="Times New Roman" w:hAnsi="Times New Roman" w:cs="Times New Roman"/>
      <w:b w:val="0"/>
      <w:bCs w:val="0"/>
      <w:i w:val="0"/>
      <w:iCs w:val="0"/>
      <w:smallCaps w:val="0"/>
      <w:strike w:val="0"/>
      <w:color w:val="231E20"/>
      <w:sz w:val="20"/>
      <w:szCs w:val="20"/>
      <w:u w:val="none"/>
    </w:rPr>
  </w:style>
  <w:style w:type="paragraph" w:customStyle="1" w:styleId="13">
    <w:name w:val="Основной текст1"/>
    <w:basedOn w:val="a"/>
    <w:link w:val="a7"/>
    <w:rsid w:val="00275E83"/>
    <w:pPr>
      <w:spacing w:line="254" w:lineRule="auto"/>
      <w:ind w:firstLine="240"/>
    </w:pPr>
    <w:rPr>
      <w:rFonts w:ascii="Times New Roman" w:eastAsia="Times New Roman" w:hAnsi="Times New Roman" w:cs="Times New Roman"/>
      <w:color w:val="231E20"/>
      <w:sz w:val="20"/>
      <w:szCs w:val="20"/>
    </w:rPr>
  </w:style>
  <w:style w:type="character" w:customStyle="1" w:styleId="a8">
    <w:name w:val="Оглавление_"/>
    <w:basedOn w:val="a0"/>
    <w:link w:val="a9"/>
    <w:rsid w:val="00275E83"/>
    <w:rPr>
      <w:rFonts w:ascii="Times New Roman" w:eastAsia="Times New Roman" w:hAnsi="Times New Roman" w:cs="Times New Roman"/>
      <w:b w:val="0"/>
      <w:bCs w:val="0"/>
      <w:i w:val="0"/>
      <w:iCs w:val="0"/>
      <w:smallCaps w:val="0"/>
      <w:strike w:val="0"/>
      <w:color w:val="231E20"/>
      <w:sz w:val="20"/>
      <w:szCs w:val="20"/>
      <w:u w:val="none"/>
    </w:rPr>
  </w:style>
  <w:style w:type="paragraph" w:customStyle="1" w:styleId="a9">
    <w:name w:val="Оглавление"/>
    <w:basedOn w:val="a"/>
    <w:link w:val="a8"/>
    <w:rsid w:val="00275E83"/>
    <w:pPr>
      <w:spacing w:after="80" w:line="293" w:lineRule="auto"/>
      <w:ind w:left="460"/>
    </w:pPr>
    <w:rPr>
      <w:rFonts w:ascii="Times New Roman" w:eastAsia="Times New Roman" w:hAnsi="Times New Roman" w:cs="Times New Roman"/>
      <w:color w:val="231E20"/>
      <w:sz w:val="20"/>
      <w:szCs w:val="20"/>
    </w:rPr>
  </w:style>
  <w:style w:type="character" w:customStyle="1" w:styleId="24">
    <w:name w:val="Заголовок №2_"/>
    <w:basedOn w:val="a0"/>
    <w:link w:val="25"/>
    <w:rsid w:val="00275E83"/>
    <w:rPr>
      <w:rFonts w:ascii="Arial" w:eastAsia="Arial" w:hAnsi="Arial" w:cs="Arial"/>
      <w:b/>
      <w:bCs/>
      <w:i w:val="0"/>
      <w:iCs w:val="0"/>
      <w:smallCaps w:val="0"/>
      <w:strike w:val="0"/>
      <w:color w:val="231E20"/>
      <w:sz w:val="20"/>
      <w:szCs w:val="20"/>
      <w:u w:val="none"/>
    </w:rPr>
  </w:style>
  <w:style w:type="paragraph" w:customStyle="1" w:styleId="25">
    <w:name w:val="Заголовок №2"/>
    <w:basedOn w:val="a"/>
    <w:link w:val="24"/>
    <w:rsid w:val="00275E83"/>
    <w:pPr>
      <w:spacing w:after="60"/>
      <w:outlineLvl w:val="1"/>
    </w:pPr>
    <w:rPr>
      <w:rFonts w:ascii="Arial" w:eastAsia="Arial" w:hAnsi="Arial" w:cs="Arial"/>
      <w:b/>
      <w:bCs/>
      <w:color w:val="231E20"/>
      <w:sz w:val="20"/>
      <w:szCs w:val="20"/>
    </w:rPr>
  </w:style>
  <w:style w:type="character" w:customStyle="1" w:styleId="26">
    <w:name w:val="Основной текст (2)_"/>
    <w:basedOn w:val="a0"/>
    <w:link w:val="27"/>
    <w:uiPriority w:val="99"/>
    <w:rsid w:val="00275E83"/>
    <w:rPr>
      <w:b w:val="0"/>
      <w:bCs w:val="0"/>
      <w:i w:val="0"/>
      <w:iCs w:val="0"/>
      <w:smallCaps w:val="0"/>
      <w:strike w:val="0"/>
      <w:sz w:val="18"/>
      <w:szCs w:val="18"/>
      <w:u w:val="none"/>
    </w:rPr>
  </w:style>
  <w:style w:type="paragraph" w:customStyle="1" w:styleId="27">
    <w:name w:val="Основной текст (2)"/>
    <w:basedOn w:val="a"/>
    <w:link w:val="26"/>
    <w:uiPriority w:val="99"/>
    <w:rsid w:val="00275E83"/>
    <w:pPr>
      <w:spacing w:line="298" w:lineRule="auto"/>
      <w:ind w:left="240" w:hanging="240"/>
    </w:pPr>
    <w:rPr>
      <w:sz w:val="18"/>
      <w:szCs w:val="18"/>
    </w:rPr>
  </w:style>
  <w:style w:type="character" w:customStyle="1" w:styleId="5">
    <w:name w:val="Основной текст (5)_"/>
    <w:basedOn w:val="a0"/>
    <w:link w:val="50"/>
    <w:rsid w:val="00275E83"/>
    <w:rPr>
      <w:rFonts w:ascii="Arial" w:eastAsia="Arial" w:hAnsi="Arial" w:cs="Arial"/>
      <w:b w:val="0"/>
      <w:bCs w:val="0"/>
      <w:i w:val="0"/>
      <w:iCs w:val="0"/>
      <w:smallCaps w:val="0"/>
      <w:strike w:val="0"/>
      <w:color w:val="231E20"/>
      <w:sz w:val="20"/>
      <w:szCs w:val="20"/>
      <w:u w:val="none"/>
    </w:rPr>
  </w:style>
  <w:style w:type="paragraph" w:customStyle="1" w:styleId="50">
    <w:name w:val="Основной текст (5)"/>
    <w:basedOn w:val="a"/>
    <w:link w:val="5"/>
    <w:rsid w:val="00275E83"/>
    <w:pPr>
      <w:spacing w:after="130"/>
    </w:pPr>
    <w:rPr>
      <w:rFonts w:ascii="Arial" w:eastAsia="Arial" w:hAnsi="Arial" w:cs="Arial"/>
      <w:color w:val="231E20"/>
      <w:sz w:val="20"/>
      <w:szCs w:val="20"/>
    </w:rPr>
  </w:style>
  <w:style w:type="character" w:customStyle="1" w:styleId="aa">
    <w:name w:val="Колонтитул_"/>
    <w:basedOn w:val="a0"/>
    <w:link w:val="ab"/>
    <w:rsid w:val="00275E83"/>
    <w:rPr>
      <w:rFonts w:ascii="Arial" w:eastAsia="Arial" w:hAnsi="Arial" w:cs="Arial"/>
      <w:b w:val="0"/>
      <w:bCs w:val="0"/>
      <w:i w:val="0"/>
      <w:iCs w:val="0"/>
      <w:smallCaps w:val="0"/>
      <w:strike w:val="0"/>
      <w:color w:val="231E20"/>
      <w:sz w:val="15"/>
      <w:szCs w:val="15"/>
      <w:u w:val="none"/>
    </w:rPr>
  </w:style>
  <w:style w:type="paragraph" w:customStyle="1" w:styleId="ab">
    <w:name w:val="Колонтитул"/>
    <w:basedOn w:val="a"/>
    <w:link w:val="aa"/>
    <w:rsid w:val="00275E83"/>
    <w:rPr>
      <w:rFonts w:ascii="Arial" w:eastAsia="Arial" w:hAnsi="Arial" w:cs="Arial"/>
      <w:color w:val="231E20"/>
      <w:sz w:val="15"/>
      <w:szCs w:val="15"/>
    </w:rPr>
  </w:style>
  <w:style w:type="character" w:customStyle="1" w:styleId="6">
    <w:name w:val="Основной текст (6)_"/>
    <w:basedOn w:val="a0"/>
    <w:link w:val="60"/>
    <w:rsid w:val="00275E83"/>
    <w:rPr>
      <w:rFonts w:ascii="Arial" w:eastAsia="Arial" w:hAnsi="Arial" w:cs="Arial"/>
      <w:b/>
      <w:bCs/>
      <w:i w:val="0"/>
      <w:iCs w:val="0"/>
      <w:smallCaps w:val="0"/>
      <w:strike w:val="0"/>
      <w:color w:val="231E20"/>
      <w:sz w:val="17"/>
      <w:szCs w:val="17"/>
      <w:u w:val="none"/>
    </w:rPr>
  </w:style>
  <w:style w:type="paragraph" w:customStyle="1" w:styleId="60">
    <w:name w:val="Основной текст (6)"/>
    <w:basedOn w:val="a"/>
    <w:link w:val="6"/>
    <w:rsid w:val="00275E83"/>
    <w:pPr>
      <w:spacing w:line="290" w:lineRule="auto"/>
    </w:pPr>
    <w:rPr>
      <w:rFonts w:ascii="Arial" w:eastAsia="Arial" w:hAnsi="Arial" w:cs="Arial"/>
      <w:b/>
      <w:bCs/>
      <w:color w:val="231E20"/>
      <w:sz w:val="17"/>
      <w:szCs w:val="17"/>
    </w:rPr>
  </w:style>
  <w:style w:type="character" w:customStyle="1" w:styleId="7">
    <w:name w:val="Основной текст (7)_"/>
    <w:basedOn w:val="a0"/>
    <w:link w:val="70"/>
    <w:rsid w:val="00275E83"/>
    <w:rPr>
      <w:rFonts w:ascii="Times New Roman" w:eastAsia="Times New Roman" w:hAnsi="Times New Roman" w:cs="Times New Roman"/>
      <w:b w:val="0"/>
      <w:bCs w:val="0"/>
      <w:i w:val="0"/>
      <w:iCs w:val="0"/>
      <w:smallCaps w:val="0"/>
      <w:strike w:val="0"/>
      <w:color w:val="231E20"/>
      <w:sz w:val="18"/>
      <w:szCs w:val="18"/>
      <w:u w:val="none"/>
    </w:rPr>
  </w:style>
  <w:style w:type="paragraph" w:customStyle="1" w:styleId="70">
    <w:name w:val="Основной текст (7)"/>
    <w:basedOn w:val="a"/>
    <w:link w:val="7"/>
    <w:rsid w:val="00275E83"/>
    <w:pPr>
      <w:spacing w:line="276" w:lineRule="auto"/>
      <w:ind w:firstLine="160"/>
    </w:pPr>
    <w:rPr>
      <w:rFonts w:ascii="Times New Roman" w:eastAsia="Times New Roman" w:hAnsi="Times New Roman" w:cs="Times New Roman"/>
      <w:color w:val="231E20"/>
      <w:sz w:val="18"/>
      <w:szCs w:val="18"/>
    </w:rPr>
  </w:style>
  <w:style w:type="character" w:customStyle="1" w:styleId="ac">
    <w:name w:val="Подпись к таблице_"/>
    <w:basedOn w:val="a0"/>
    <w:link w:val="ad"/>
    <w:rsid w:val="00275E83"/>
    <w:rPr>
      <w:rFonts w:ascii="Times New Roman" w:eastAsia="Times New Roman" w:hAnsi="Times New Roman" w:cs="Times New Roman"/>
      <w:b/>
      <w:bCs/>
      <w:i/>
      <w:iCs/>
      <w:smallCaps w:val="0"/>
      <w:strike w:val="0"/>
      <w:color w:val="231E20"/>
      <w:sz w:val="19"/>
      <w:szCs w:val="19"/>
      <w:u w:val="none"/>
    </w:rPr>
  </w:style>
  <w:style w:type="paragraph" w:customStyle="1" w:styleId="ad">
    <w:name w:val="Подпись к таблице"/>
    <w:basedOn w:val="a"/>
    <w:link w:val="ac"/>
    <w:rsid w:val="00275E83"/>
    <w:rPr>
      <w:rFonts w:ascii="Times New Roman" w:eastAsia="Times New Roman" w:hAnsi="Times New Roman" w:cs="Times New Roman"/>
      <w:b/>
      <w:bCs/>
      <w:i/>
      <w:iCs/>
      <w:color w:val="231E20"/>
      <w:sz w:val="19"/>
      <w:szCs w:val="19"/>
    </w:rPr>
  </w:style>
  <w:style w:type="character" w:customStyle="1" w:styleId="8">
    <w:name w:val="Основной текст (8)_"/>
    <w:basedOn w:val="a0"/>
    <w:link w:val="80"/>
    <w:rsid w:val="00275E83"/>
    <w:rPr>
      <w:b w:val="0"/>
      <w:bCs w:val="0"/>
      <w:i/>
      <w:iCs/>
      <w:smallCaps w:val="0"/>
      <w:strike w:val="0"/>
      <w:color w:val="231E20"/>
      <w:sz w:val="20"/>
      <w:szCs w:val="20"/>
      <w:u w:val="none"/>
    </w:rPr>
  </w:style>
  <w:style w:type="paragraph" w:customStyle="1" w:styleId="80">
    <w:name w:val="Основной текст (8)"/>
    <w:basedOn w:val="a"/>
    <w:link w:val="8"/>
    <w:rsid w:val="00275E83"/>
    <w:pPr>
      <w:ind w:firstLine="240"/>
    </w:pPr>
    <w:rPr>
      <w:i/>
      <w:iCs/>
      <w:color w:val="231E20"/>
      <w:sz w:val="20"/>
      <w:szCs w:val="20"/>
    </w:rPr>
  </w:style>
  <w:style w:type="character" w:customStyle="1" w:styleId="9">
    <w:name w:val="Основной текст (9)_"/>
    <w:basedOn w:val="a0"/>
    <w:link w:val="90"/>
    <w:rsid w:val="00275E83"/>
    <w:rPr>
      <w:rFonts w:ascii="Tahoma" w:eastAsia="Tahoma" w:hAnsi="Tahoma" w:cs="Tahoma"/>
      <w:b w:val="0"/>
      <w:bCs w:val="0"/>
      <w:i w:val="0"/>
      <w:iCs w:val="0"/>
      <w:smallCaps w:val="0"/>
      <w:strike w:val="0"/>
      <w:color w:val="231E20"/>
      <w:sz w:val="16"/>
      <w:szCs w:val="16"/>
      <w:u w:val="none"/>
    </w:rPr>
  </w:style>
  <w:style w:type="paragraph" w:customStyle="1" w:styleId="90">
    <w:name w:val="Основной текст (9)"/>
    <w:basedOn w:val="a"/>
    <w:link w:val="9"/>
    <w:rsid w:val="00275E83"/>
    <w:rPr>
      <w:rFonts w:ascii="Tahoma" w:eastAsia="Tahoma" w:hAnsi="Tahoma" w:cs="Tahoma"/>
      <w:color w:val="231E20"/>
      <w:sz w:val="16"/>
      <w:szCs w:val="16"/>
    </w:rPr>
  </w:style>
  <w:style w:type="paragraph" w:styleId="ae">
    <w:name w:val="endnote text"/>
    <w:basedOn w:val="a"/>
    <w:link w:val="af"/>
    <w:uiPriority w:val="99"/>
    <w:semiHidden/>
    <w:unhideWhenUsed/>
    <w:rsid w:val="00CF1D04"/>
    <w:rPr>
      <w:sz w:val="20"/>
      <w:szCs w:val="20"/>
    </w:rPr>
  </w:style>
  <w:style w:type="character" w:customStyle="1" w:styleId="af">
    <w:name w:val="Текст концевой сноски Знак"/>
    <w:basedOn w:val="a0"/>
    <w:link w:val="ae"/>
    <w:uiPriority w:val="99"/>
    <w:semiHidden/>
    <w:rsid w:val="00CF1D04"/>
    <w:rPr>
      <w:color w:val="000000"/>
      <w:sz w:val="20"/>
      <w:szCs w:val="20"/>
    </w:rPr>
  </w:style>
  <w:style w:type="character" w:styleId="af0">
    <w:name w:val="endnote reference"/>
    <w:basedOn w:val="a0"/>
    <w:uiPriority w:val="99"/>
    <w:semiHidden/>
    <w:unhideWhenUsed/>
    <w:rsid w:val="00CF1D04"/>
    <w:rPr>
      <w:vertAlign w:val="superscript"/>
    </w:rPr>
  </w:style>
  <w:style w:type="character" w:styleId="af1">
    <w:name w:val="Placeholder Text"/>
    <w:basedOn w:val="a0"/>
    <w:uiPriority w:val="99"/>
    <w:semiHidden/>
    <w:rsid w:val="00FD6EEE"/>
    <w:rPr>
      <w:color w:val="808080"/>
    </w:rPr>
  </w:style>
  <w:style w:type="character" w:styleId="af2">
    <w:name w:val="Hyperlink"/>
    <w:basedOn w:val="a0"/>
    <w:uiPriority w:val="99"/>
    <w:unhideWhenUsed/>
    <w:rsid w:val="00E71A1E"/>
    <w:rPr>
      <w:color w:val="0563C1" w:themeColor="hyperlink"/>
      <w:u w:val="single"/>
    </w:rPr>
  </w:style>
  <w:style w:type="paragraph" w:styleId="af3">
    <w:name w:val="Balloon Text"/>
    <w:basedOn w:val="a"/>
    <w:link w:val="af4"/>
    <w:uiPriority w:val="99"/>
    <w:semiHidden/>
    <w:unhideWhenUsed/>
    <w:rsid w:val="00477528"/>
    <w:rPr>
      <w:rFonts w:ascii="Tahoma" w:hAnsi="Tahoma" w:cs="Tahoma"/>
      <w:sz w:val="16"/>
      <w:szCs w:val="16"/>
    </w:rPr>
  </w:style>
  <w:style w:type="character" w:customStyle="1" w:styleId="af4">
    <w:name w:val="Текст выноски Знак"/>
    <w:basedOn w:val="a0"/>
    <w:link w:val="af3"/>
    <w:uiPriority w:val="99"/>
    <w:semiHidden/>
    <w:rsid w:val="00477528"/>
    <w:rPr>
      <w:rFonts w:ascii="Tahoma" w:hAnsi="Tahoma" w:cs="Tahoma"/>
      <w:color w:val="000000"/>
      <w:sz w:val="16"/>
      <w:szCs w:val="16"/>
    </w:rPr>
  </w:style>
  <w:style w:type="paragraph" w:customStyle="1" w:styleId="31">
    <w:name w:val="Заголовок №3"/>
    <w:basedOn w:val="25"/>
    <w:qFormat/>
    <w:rsid w:val="00477528"/>
    <w:pPr>
      <w:keepNext/>
      <w:keepLines/>
      <w:tabs>
        <w:tab w:val="left" w:pos="649"/>
      </w:tabs>
      <w:spacing w:line="257" w:lineRule="auto"/>
    </w:pPr>
  </w:style>
  <w:style w:type="paragraph" w:customStyle="1" w:styleId="af5">
    <w:name w:val="Подзаг"/>
    <w:basedOn w:val="a"/>
    <w:qFormat/>
    <w:rsid w:val="00EF538B"/>
    <w:rPr>
      <w:rFonts w:ascii="Arial" w:hAnsi="Arial" w:cs="Arial"/>
      <w:b/>
      <w:sz w:val="20"/>
      <w:szCs w:val="20"/>
    </w:rPr>
  </w:style>
  <w:style w:type="paragraph" w:styleId="14">
    <w:name w:val="toc 1"/>
    <w:basedOn w:val="a"/>
    <w:next w:val="a"/>
    <w:link w:val="15"/>
    <w:autoRedefine/>
    <w:uiPriority w:val="39"/>
    <w:unhideWhenUsed/>
    <w:qFormat/>
    <w:rsid w:val="005232AD"/>
    <w:pPr>
      <w:spacing w:after="100"/>
    </w:pPr>
  </w:style>
  <w:style w:type="paragraph" w:styleId="af6">
    <w:name w:val="TOC Heading"/>
    <w:basedOn w:val="1"/>
    <w:next w:val="a"/>
    <w:link w:val="af7"/>
    <w:unhideWhenUsed/>
    <w:qFormat/>
    <w:rsid w:val="005232AD"/>
    <w:pPr>
      <w:widowControl/>
      <w:spacing w:line="276" w:lineRule="auto"/>
      <w:outlineLvl w:val="9"/>
    </w:pPr>
    <w:rPr>
      <w:lang w:eastAsia="en-US" w:bidi="ar-SA"/>
    </w:rPr>
  </w:style>
  <w:style w:type="paragraph" w:styleId="28">
    <w:name w:val="toc 2"/>
    <w:basedOn w:val="a"/>
    <w:next w:val="a"/>
    <w:autoRedefine/>
    <w:uiPriority w:val="1"/>
    <w:unhideWhenUsed/>
    <w:qFormat/>
    <w:rsid w:val="005232AD"/>
    <w:pPr>
      <w:spacing w:after="100"/>
      <w:ind w:left="240"/>
    </w:pPr>
  </w:style>
  <w:style w:type="paragraph" w:styleId="af8">
    <w:name w:val="header"/>
    <w:basedOn w:val="a"/>
    <w:link w:val="af9"/>
    <w:uiPriority w:val="99"/>
    <w:unhideWhenUsed/>
    <w:rsid w:val="00AA4A52"/>
    <w:pPr>
      <w:tabs>
        <w:tab w:val="center" w:pos="4677"/>
        <w:tab w:val="right" w:pos="9355"/>
      </w:tabs>
    </w:pPr>
  </w:style>
  <w:style w:type="character" w:customStyle="1" w:styleId="af9">
    <w:name w:val="Верхний колонтитул Знак"/>
    <w:basedOn w:val="a0"/>
    <w:link w:val="af8"/>
    <w:uiPriority w:val="99"/>
    <w:rsid w:val="00AA4A52"/>
    <w:rPr>
      <w:color w:val="000000"/>
    </w:rPr>
  </w:style>
  <w:style w:type="paragraph" w:customStyle="1" w:styleId="16">
    <w:name w:val="подзаг1"/>
    <w:basedOn w:val="af5"/>
    <w:rsid w:val="00AB4858"/>
    <w:pPr>
      <w:keepNext/>
      <w:keepLines/>
    </w:pPr>
    <w:rPr>
      <w:color w:val="auto"/>
    </w:rPr>
  </w:style>
  <w:style w:type="paragraph" w:customStyle="1" w:styleId="17">
    <w:name w:val="Подзаг1"/>
    <w:basedOn w:val="16"/>
    <w:qFormat/>
    <w:rsid w:val="00AB4858"/>
    <w:rPr>
      <w:i/>
    </w:rPr>
  </w:style>
  <w:style w:type="paragraph" w:styleId="afa">
    <w:name w:val="footnote text"/>
    <w:basedOn w:val="a"/>
    <w:link w:val="afb"/>
    <w:uiPriority w:val="99"/>
    <w:unhideWhenUsed/>
    <w:rsid w:val="0044449B"/>
    <w:rPr>
      <w:sz w:val="20"/>
      <w:szCs w:val="20"/>
    </w:rPr>
  </w:style>
  <w:style w:type="character" w:customStyle="1" w:styleId="afb">
    <w:name w:val="Текст сноски Знак"/>
    <w:basedOn w:val="a0"/>
    <w:link w:val="afa"/>
    <w:uiPriority w:val="99"/>
    <w:rsid w:val="0044449B"/>
    <w:rPr>
      <w:color w:val="000000"/>
      <w:sz w:val="20"/>
      <w:szCs w:val="20"/>
    </w:rPr>
  </w:style>
  <w:style w:type="character" w:styleId="afc">
    <w:name w:val="footnote reference"/>
    <w:basedOn w:val="a0"/>
    <w:uiPriority w:val="99"/>
    <w:semiHidden/>
    <w:unhideWhenUsed/>
    <w:rsid w:val="0044449B"/>
    <w:rPr>
      <w:vertAlign w:val="superscript"/>
    </w:rPr>
  </w:style>
  <w:style w:type="paragraph" w:customStyle="1" w:styleId="-">
    <w:name w:val="Основной текст-норм"/>
    <w:basedOn w:val="27"/>
    <w:qFormat/>
    <w:rsid w:val="00C83DCB"/>
    <w:pPr>
      <w:spacing w:line="286" w:lineRule="auto"/>
      <w:ind w:left="0" w:firstLine="238"/>
      <w:jc w:val="both"/>
    </w:pPr>
    <w:rPr>
      <w:rFonts w:ascii="Times New Roman" w:hAnsi="Times New Roman" w:cs="Times New Roman"/>
      <w:color w:val="auto"/>
      <w:sz w:val="20"/>
      <w:szCs w:val="20"/>
    </w:rPr>
  </w:style>
  <w:style w:type="paragraph" w:styleId="afd">
    <w:name w:val="List Paragraph"/>
    <w:aliases w:val="ITL List Paragraph,Цветной список - Акцент 13"/>
    <w:basedOn w:val="a"/>
    <w:link w:val="afe"/>
    <w:uiPriority w:val="1"/>
    <w:qFormat/>
    <w:rsid w:val="0044763E"/>
    <w:pPr>
      <w:widowControl/>
      <w:spacing w:after="200" w:line="276" w:lineRule="auto"/>
      <w:ind w:left="720"/>
      <w:contextualSpacing/>
    </w:pPr>
    <w:rPr>
      <w:rFonts w:ascii="Calibri" w:eastAsia="Times New Roman" w:hAnsi="Calibri" w:cs="Times New Roman"/>
      <w:color w:val="auto"/>
      <w:sz w:val="22"/>
      <w:szCs w:val="22"/>
      <w:lang w:bidi="ar-SA"/>
    </w:rPr>
  </w:style>
  <w:style w:type="character" w:customStyle="1" w:styleId="afe">
    <w:name w:val="Абзац списка Знак"/>
    <w:aliases w:val="ITL List Paragraph Знак,Цветной список - Акцент 13 Знак"/>
    <w:link w:val="afd"/>
    <w:uiPriority w:val="34"/>
    <w:qFormat/>
    <w:locked/>
    <w:rsid w:val="0044763E"/>
    <w:rPr>
      <w:rFonts w:ascii="Calibri" w:eastAsia="Times New Roman" w:hAnsi="Calibri" w:cs="Times New Roman"/>
      <w:sz w:val="22"/>
      <w:szCs w:val="22"/>
      <w:lang w:bidi="ar-SA"/>
    </w:rPr>
  </w:style>
  <w:style w:type="character" w:customStyle="1" w:styleId="20">
    <w:name w:val="Заголовок 2 Знак"/>
    <w:basedOn w:val="a0"/>
    <w:link w:val="2"/>
    <w:uiPriority w:val="9"/>
    <w:rsid w:val="002D0010"/>
    <w:rPr>
      <w:rFonts w:asciiTheme="majorHAnsi" w:eastAsiaTheme="majorEastAsia" w:hAnsiTheme="majorHAnsi" w:cstheme="majorBidi"/>
      <w:b/>
      <w:bCs/>
      <w:color w:val="4472C4" w:themeColor="accent1"/>
      <w:sz w:val="26"/>
      <w:szCs w:val="26"/>
      <w:lang w:eastAsia="en-US" w:bidi="ar-SA"/>
    </w:rPr>
  </w:style>
  <w:style w:type="character" w:customStyle="1" w:styleId="40">
    <w:name w:val="Заголовок 4 Знак"/>
    <w:basedOn w:val="a0"/>
    <w:link w:val="4"/>
    <w:uiPriority w:val="1"/>
    <w:rsid w:val="002D0010"/>
    <w:rPr>
      <w:rFonts w:asciiTheme="majorHAnsi" w:eastAsiaTheme="majorEastAsia" w:hAnsiTheme="majorHAnsi" w:cstheme="majorBidi"/>
      <w:i/>
      <w:iCs/>
      <w:color w:val="2F5496" w:themeColor="accent1" w:themeShade="BF"/>
      <w:sz w:val="22"/>
      <w:szCs w:val="22"/>
      <w:lang w:eastAsia="en-US" w:bidi="ar-SA"/>
    </w:rPr>
  </w:style>
  <w:style w:type="numbering" w:customStyle="1" w:styleId="18">
    <w:name w:val="Нет списка1"/>
    <w:next w:val="a2"/>
    <w:uiPriority w:val="99"/>
    <w:semiHidden/>
    <w:unhideWhenUsed/>
    <w:rsid w:val="002D0010"/>
  </w:style>
  <w:style w:type="paragraph" w:customStyle="1" w:styleId="TableParagraph">
    <w:name w:val="Table Paragraph"/>
    <w:basedOn w:val="a"/>
    <w:uiPriority w:val="1"/>
    <w:qFormat/>
    <w:rsid w:val="002D0010"/>
    <w:rPr>
      <w:rFonts w:ascii="Calibri" w:eastAsia="Times New Roman" w:hAnsi="Calibri" w:cs="Times New Roman"/>
      <w:color w:val="auto"/>
      <w:sz w:val="22"/>
      <w:szCs w:val="22"/>
      <w:lang w:val="en-US" w:eastAsia="en-US" w:bidi="ar-SA"/>
    </w:rPr>
  </w:style>
  <w:style w:type="paragraph" w:styleId="aff">
    <w:name w:val="No Spacing"/>
    <w:link w:val="19"/>
    <w:uiPriority w:val="1"/>
    <w:qFormat/>
    <w:rsid w:val="002D0010"/>
    <w:pPr>
      <w:widowControl/>
    </w:pPr>
    <w:rPr>
      <w:rFonts w:ascii="Calibri" w:eastAsia="Calibri" w:hAnsi="Calibri" w:cs="Times New Roman"/>
      <w:sz w:val="22"/>
      <w:szCs w:val="22"/>
      <w:lang w:eastAsia="en-US" w:bidi="ar-SA"/>
    </w:rPr>
  </w:style>
  <w:style w:type="paragraph" w:styleId="aff0">
    <w:name w:val="footer"/>
    <w:basedOn w:val="a"/>
    <w:link w:val="aff1"/>
    <w:uiPriority w:val="99"/>
    <w:unhideWhenUsed/>
    <w:rsid w:val="002D0010"/>
    <w:pPr>
      <w:widowControl/>
      <w:tabs>
        <w:tab w:val="center" w:pos="4677"/>
        <w:tab w:val="right" w:pos="9355"/>
      </w:tabs>
    </w:pPr>
    <w:rPr>
      <w:rFonts w:ascii="Calibri" w:eastAsia="Calibri" w:hAnsi="Calibri" w:cs="Times New Roman"/>
      <w:color w:val="auto"/>
      <w:sz w:val="20"/>
      <w:szCs w:val="20"/>
      <w:lang w:eastAsia="en-US" w:bidi="ar-SA"/>
    </w:rPr>
  </w:style>
  <w:style w:type="character" w:customStyle="1" w:styleId="aff1">
    <w:name w:val="Нижний колонтитул Знак"/>
    <w:basedOn w:val="a0"/>
    <w:link w:val="aff0"/>
    <w:uiPriority w:val="99"/>
    <w:rsid w:val="002D0010"/>
    <w:rPr>
      <w:rFonts w:ascii="Calibri" w:eastAsia="Calibri" w:hAnsi="Calibri" w:cs="Times New Roman"/>
      <w:sz w:val="20"/>
      <w:szCs w:val="20"/>
      <w:lang w:eastAsia="en-US" w:bidi="ar-SA"/>
    </w:rPr>
  </w:style>
  <w:style w:type="paragraph" w:styleId="aff2">
    <w:name w:val="Body Text Indent"/>
    <w:basedOn w:val="a"/>
    <w:link w:val="aff3"/>
    <w:rsid w:val="002D0010"/>
    <w:pPr>
      <w:widowControl/>
      <w:spacing w:after="120"/>
      <w:ind w:left="283"/>
    </w:pPr>
    <w:rPr>
      <w:rFonts w:ascii="Times New Roman" w:eastAsia="Calibri" w:hAnsi="Times New Roman" w:cs="Times New Roman"/>
      <w:color w:val="auto"/>
      <w:lang w:val="tt-RU" w:eastAsia="en-US" w:bidi="ar-SA"/>
    </w:rPr>
  </w:style>
  <w:style w:type="character" w:customStyle="1" w:styleId="aff3">
    <w:name w:val="Основной текст с отступом Знак"/>
    <w:basedOn w:val="a0"/>
    <w:link w:val="aff2"/>
    <w:rsid w:val="002D0010"/>
    <w:rPr>
      <w:rFonts w:ascii="Times New Roman" w:eastAsia="Calibri" w:hAnsi="Times New Roman" w:cs="Times New Roman"/>
      <w:lang w:val="tt-RU" w:eastAsia="en-US" w:bidi="ar-SA"/>
    </w:rPr>
  </w:style>
  <w:style w:type="paragraph" w:customStyle="1" w:styleId="Default">
    <w:name w:val="Default"/>
    <w:rsid w:val="002D0010"/>
    <w:pPr>
      <w:widowControl/>
      <w:autoSpaceDE w:val="0"/>
      <w:autoSpaceDN w:val="0"/>
      <w:adjustRightInd w:val="0"/>
    </w:pPr>
    <w:rPr>
      <w:rFonts w:ascii="Times New Roman" w:eastAsia="Times New Roman" w:hAnsi="Times New Roman" w:cs="Times New Roman"/>
      <w:color w:val="000000"/>
      <w:lang w:bidi="ar-SA"/>
    </w:rPr>
  </w:style>
  <w:style w:type="character" w:customStyle="1" w:styleId="dash041e0431044b0447043d044b0439char1">
    <w:name w:val="dash041e_0431_044b_0447_043d_044b_0439__char1"/>
    <w:rsid w:val="002D0010"/>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2D0010"/>
    <w:rPr>
      <w:rFonts w:ascii="Times New Roman" w:hAnsi="Times New Roman" w:cs="Times New Roman" w:hint="default"/>
      <w:strike w:val="0"/>
      <w:dstrike w:val="0"/>
      <w:sz w:val="24"/>
      <w:szCs w:val="24"/>
      <w:u w:val="none"/>
      <w:effect w:val="none"/>
    </w:rPr>
  </w:style>
  <w:style w:type="paragraph" w:styleId="aff4">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ff5"/>
    <w:uiPriority w:val="99"/>
    <w:unhideWhenUsed/>
    <w:qFormat/>
    <w:rsid w:val="002D0010"/>
    <w:pPr>
      <w:widowControl/>
      <w:spacing w:after="120" w:line="276" w:lineRule="auto"/>
    </w:pPr>
    <w:rPr>
      <w:rFonts w:asciiTheme="minorHAnsi" w:eastAsiaTheme="minorHAnsi" w:hAnsiTheme="minorHAnsi" w:cstheme="minorBidi"/>
      <w:color w:val="auto"/>
      <w:sz w:val="22"/>
      <w:szCs w:val="22"/>
      <w:lang w:eastAsia="en-US" w:bidi="ar-SA"/>
    </w:rPr>
  </w:style>
  <w:style w:type="character" w:customStyle="1" w:styleId="aff5">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ff4"/>
    <w:uiPriority w:val="99"/>
    <w:rsid w:val="002D0010"/>
    <w:rPr>
      <w:rFonts w:asciiTheme="minorHAnsi" w:eastAsiaTheme="minorHAnsi" w:hAnsiTheme="minorHAnsi" w:cstheme="minorBidi"/>
      <w:sz w:val="22"/>
      <w:szCs w:val="22"/>
      <w:lang w:eastAsia="en-US" w:bidi="ar-SA"/>
    </w:rPr>
  </w:style>
  <w:style w:type="character" w:styleId="aff6">
    <w:name w:val="Strong"/>
    <w:basedOn w:val="a0"/>
    <w:uiPriority w:val="22"/>
    <w:qFormat/>
    <w:rsid w:val="002D0010"/>
    <w:rPr>
      <w:b/>
      <w:bCs/>
    </w:rPr>
  </w:style>
  <w:style w:type="table" w:styleId="aff7">
    <w:name w:val="Table Grid"/>
    <w:basedOn w:val="a1"/>
    <w:uiPriority w:val="59"/>
    <w:rsid w:val="002D0010"/>
    <w:pPr>
      <w:widowControl/>
    </w:pPr>
    <w:rPr>
      <w:rFonts w:asciiTheme="minorHAnsi" w:eastAsiaTheme="minorHAnsi" w:hAnsiTheme="minorHAnsi" w:cstheme="minorBidi"/>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8">
    <w:name w:val="Normal (Web)"/>
    <w:basedOn w:val="a"/>
    <w:uiPriority w:val="99"/>
    <w:unhideWhenUsed/>
    <w:rsid w:val="002D0010"/>
    <w:pPr>
      <w:widowControl/>
      <w:spacing w:before="100" w:beforeAutospacing="1" w:after="100" w:afterAutospacing="1"/>
    </w:pPr>
    <w:rPr>
      <w:rFonts w:ascii="Times New Roman" w:eastAsia="Times New Roman" w:hAnsi="Times New Roman" w:cs="Times New Roman"/>
      <w:color w:val="auto"/>
      <w:lang w:bidi="ar-SA"/>
    </w:rPr>
  </w:style>
  <w:style w:type="paragraph" w:styleId="29">
    <w:name w:val="Body Text Indent 2"/>
    <w:basedOn w:val="a"/>
    <w:link w:val="2a"/>
    <w:unhideWhenUsed/>
    <w:rsid w:val="002D0010"/>
    <w:pPr>
      <w:widowControl/>
      <w:spacing w:after="120" w:line="480" w:lineRule="auto"/>
      <w:ind w:left="283"/>
    </w:pPr>
    <w:rPr>
      <w:rFonts w:asciiTheme="minorHAnsi" w:eastAsiaTheme="minorHAnsi" w:hAnsiTheme="minorHAnsi" w:cstheme="minorBidi"/>
      <w:color w:val="auto"/>
      <w:sz w:val="22"/>
      <w:szCs w:val="22"/>
      <w:lang w:eastAsia="en-US" w:bidi="ar-SA"/>
    </w:rPr>
  </w:style>
  <w:style w:type="character" w:customStyle="1" w:styleId="2a">
    <w:name w:val="Основной текст с отступом 2 Знак"/>
    <w:basedOn w:val="a0"/>
    <w:link w:val="29"/>
    <w:rsid w:val="002D0010"/>
    <w:rPr>
      <w:rFonts w:asciiTheme="minorHAnsi" w:eastAsiaTheme="minorHAnsi" w:hAnsiTheme="minorHAnsi" w:cstheme="minorBidi"/>
      <w:sz w:val="22"/>
      <w:szCs w:val="22"/>
      <w:lang w:eastAsia="en-US" w:bidi="ar-SA"/>
    </w:rPr>
  </w:style>
  <w:style w:type="paragraph" w:customStyle="1" w:styleId="aff9">
    <w:name w:val="Буллит"/>
    <w:basedOn w:val="a"/>
    <w:link w:val="affa"/>
    <w:rsid w:val="002D0010"/>
    <w:pPr>
      <w:widowControl/>
      <w:autoSpaceDE w:val="0"/>
      <w:autoSpaceDN w:val="0"/>
      <w:adjustRightInd w:val="0"/>
      <w:spacing w:line="214" w:lineRule="atLeast"/>
      <w:ind w:firstLine="244"/>
      <w:jc w:val="both"/>
      <w:textAlignment w:val="center"/>
    </w:pPr>
    <w:rPr>
      <w:rFonts w:ascii="NewtonCSanPin" w:eastAsia="Times New Roman" w:hAnsi="NewtonCSanPin" w:cs="Times New Roman"/>
      <w:sz w:val="21"/>
      <w:szCs w:val="21"/>
      <w:lang w:bidi="ar-SA"/>
    </w:rPr>
  </w:style>
  <w:style w:type="character" w:customStyle="1" w:styleId="affa">
    <w:name w:val="Буллит Знак"/>
    <w:basedOn w:val="a0"/>
    <w:link w:val="aff9"/>
    <w:rsid w:val="002D0010"/>
    <w:rPr>
      <w:rFonts w:ascii="NewtonCSanPin" w:eastAsia="Times New Roman" w:hAnsi="NewtonCSanPin" w:cs="Times New Roman"/>
      <w:color w:val="000000"/>
      <w:sz w:val="21"/>
      <w:szCs w:val="21"/>
      <w:lang w:bidi="ar-SA"/>
    </w:rPr>
  </w:style>
  <w:style w:type="paragraph" w:customStyle="1" w:styleId="affb">
    <w:name w:val="Основной"/>
    <w:basedOn w:val="a"/>
    <w:link w:val="affc"/>
    <w:rsid w:val="002D0010"/>
    <w:pPr>
      <w:widowControl/>
      <w:autoSpaceDE w:val="0"/>
      <w:autoSpaceDN w:val="0"/>
      <w:adjustRightInd w:val="0"/>
      <w:spacing w:line="214" w:lineRule="atLeast"/>
      <w:ind w:firstLine="283"/>
      <w:jc w:val="both"/>
      <w:textAlignment w:val="center"/>
    </w:pPr>
    <w:rPr>
      <w:rFonts w:ascii="NewtonCSanPin" w:eastAsia="Times New Roman" w:hAnsi="NewtonCSanPin" w:cs="Times New Roman"/>
      <w:sz w:val="21"/>
      <w:szCs w:val="21"/>
      <w:lang w:eastAsia="en-US" w:bidi="ar-SA"/>
    </w:rPr>
  </w:style>
  <w:style w:type="character" w:customStyle="1" w:styleId="affc">
    <w:name w:val="Основной Знак"/>
    <w:link w:val="affb"/>
    <w:rsid w:val="002D0010"/>
    <w:rPr>
      <w:rFonts w:ascii="NewtonCSanPin" w:eastAsia="Times New Roman" w:hAnsi="NewtonCSanPin" w:cs="Times New Roman"/>
      <w:color w:val="000000"/>
      <w:sz w:val="21"/>
      <w:szCs w:val="21"/>
      <w:lang w:eastAsia="en-US" w:bidi="ar-SA"/>
    </w:rPr>
  </w:style>
  <w:style w:type="character" w:customStyle="1" w:styleId="Zag11">
    <w:name w:val="Zag_11"/>
    <w:rsid w:val="002D0010"/>
  </w:style>
  <w:style w:type="paragraph" w:customStyle="1" w:styleId="affd">
    <w:name w:val="[Основной абзац]"/>
    <w:basedOn w:val="a"/>
    <w:uiPriority w:val="99"/>
    <w:rsid w:val="002D0010"/>
    <w:pPr>
      <w:widowControl/>
      <w:autoSpaceDE w:val="0"/>
      <w:autoSpaceDN w:val="0"/>
      <w:adjustRightInd w:val="0"/>
      <w:spacing w:line="288" w:lineRule="auto"/>
      <w:ind w:firstLine="340"/>
      <w:jc w:val="both"/>
      <w:textAlignment w:val="center"/>
    </w:pPr>
    <w:rPr>
      <w:rFonts w:ascii="Newton-Regular" w:eastAsiaTheme="minorHAnsi" w:hAnsi="Newton-Regular" w:cs="Newton-Regular"/>
      <w:sz w:val="28"/>
      <w:szCs w:val="28"/>
      <w:lang w:val="en-GB" w:eastAsia="en-US" w:bidi="ar-SA"/>
    </w:rPr>
  </w:style>
  <w:style w:type="paragraph" w:customStyle="1" w:styleId="c2">
    <w:name w:val="c2"/>
    <w:basedOn w:val="a"/>
    <w:rsid w:val="002D0010"/>
    <w:pPr>
      <w:widowControl/>
      <w:spacing w:before="100" w:beforeAutospacing="1" w:after="100" w:afterAutospacing="1"/>
    </w:pPr>
    <w:rPr>
      <w:rFonts w:ascii="Times New Roman" w:eastAsia="Times New Roman" w:hAnsi="Times New Roman" w:cs="Times New Roman"/>
      <w:color w:val="auto"/>
      <w:lang w:bidi="ar-SA"/>
    </w:rPr>
  </w:style>
  <w:style w:type="character" w:styleId="affe">
    <w:name w:val="annotation reference"/>
    <w:basedOn w:val="a0"/>
    <w:uiPriority w:val="99"/>
    <w:semiHidden/>
    <w:unhideWhenUsed/>
    <w:rsid w:val="002D0010"/>
    <w:rPr>
      <w:sz w:val="16"/>
      <w:szCs w:val="16"/>
    </w:rPr>
  </w:style>
  <w:style w:type="paragraph" w:styleId="afff">
    <w:name w:val="annotation text"/>
    <w:basedOn w:val="a"/>
    <w:link w:val="afff0"/>
    <w:uiPriority w:val="99"/>
    <w:unhideWhenUsed/>
    <w:rsid w:val="002D0010"/>
    <w:pPr>
      <w:widowControl/>
      <w:spacing w:after="200"/>
    </w:pPr>
    <w:rPr>
      <w:rFonts w:asciiTheme="minorHAnsi" w:eastAsiaTheme="minorHAnsi" w:hAnsiTheme="minorHAnsi" w:cstheme="minorBidi"/>
      <w:color w:val="auto"/>
      <w:sz w:val="20"/>
      <w:szCs w:val="20"/>
      <w:lang w:eastAsia="en-US" w:bidi="ar-SA"/>
    </w:rPr>
  </w:style>
  <w:style w:type="character" w:customStyle="1" w:styleId="afff0">
    <w:name w:val="Текст примечания Знак"/>
    <w:basedOn w:val="a0"/>
    <w:link w:val="afff"/>
    <w:uiPriority w:val="99"/>
    <w:rsid w:val="002D0010"/>
    <w:rPr>
      <w:rFonts w:asciiTheme="minorHAnsi" w:eastAsiaTheme="minorHAnsi" w:hAnsiTheme="minorHAnsi" w:cstheme="minorBidi"/>
      <w:sz w:val="20"/>
      <w:szCs w:val="20"/>
      <w:lang w:eastAsia="en-US" w:bidi="ar-SA"/>
    </w:rPr>
  </w:style>
  <w:style w:type="paragraph" w:styleId="afff1">
    <w:name w:val="annotation subject"/>
    <w:basedOn w:val="afff"/>
    <w:next w:val="afff"/>
    <w:link w:val="afff2"/>
    <w:uiPriority w:val="99"/>
    <w:semiHidden/>
    <w:unhideWhenUsed/>
    <w:rsid w:val="002D0010"/>
    <w:rPr>
      <w:b/>
      <w:bCs/>
    </w:rPr>
  </w:style>
  <w:style w:type="character" w:customStyle="1" w:styleId="afff2">
    <w:name w:val="Тема примечания Знак"/>
    <w:basedOn w:val="afff0"/>
    <w:link w:val="afff1"/>
    <w:uiPriority w:val="99"/>
    <w:semiHidden/>
    <w:rsid w:val="002D0010"/>
    <w:rPr>
      <w:rFonts w:asciiTheme="minorHAnsi" w:eastAsiaTheme="minorHAnsi" w:hAnsiTheme="minorHAnsi" w:cstheme="minorBidi"/>
      <w:b/>
      <w:bCs/>
      <w:sz w:val="20"/>
      <w:szCs w:val="20"/>
      <w:lang w:eastAsia="en-US" w:bidi="ar-SA"/>
    </w:rPr>
  </w:style>
  <w:style w:type="numbering" w:customStyle="1" w:styleId="2b">
    <w:name w:val="Нет списка2"/>
    <w:next w:val="a2"/>
    <w:semiHidden/>
    <w:unhideWhenUsed/>
    <w:rsid w:val="002D0010"/>
  </w:style>
  <w:style w:type="character" w:customStyle="1" w:styleId="c5">
    <w:name w:val="c5"/>
    <w:basedOn w:val="a0"/>
    <w:rsid w:val="002D0010"/>
  </w:style>
  <w:style w:type="character" w:styleId="afff3">
    <w:name w:val="FollowedHyperlink"/>
    <w:basedOn w:val="a0"/>
    <w:unhideWhenUsed/>
    <w:rsid w:val="002D0010"/>
    <w:rPr>
      <w:color w:val="954F72" w:themeColor="followedHyperlink"/>
      <w:u w:val="single"/>
    </w:rPr>
  </w:style>
  <w:style w:type="paragraph" w:customStyle="1" w:styleId="NormalPP">
    <w:name w:val="Normal PP"/>
    <w:basedOn w:val="a"/>
    <w:rsid w:val="001E55FE"/>
    <w:pPr>
      <w:autoSpaceDE w:val="0"/>
      <w:autoSpaceDN w:val="0"/>
      <w:adjustRightInd w:val="0"/>
    </w:pPr>
    <w:rPr>
      <w:rFonts w:ascii="Arial" w:eastAsia="Times New Roman" w:hAnsi="Arial" w:cs="Arial"/>
      <w:lang w:val="en-US" w:bidi="ar-SA"/>
    </w:rPr>
  </w:style>
  <w:style w:type="character" w:customStyle="1" w:styleId="30">
    <w:name w:val="Заголовок 3 Знак"/>
    <w:basedOn w:val="a0"/>
    <w:link w:val="3"/>
    <w:rsid w:val="001A73D8"/>
    <w:rPr>
      <w:rFonts w:ascii="Times New Roman" w:eastAsiaTheme="majorEastAsia" w:hAnsi="Times New Roman" w:cstheme="majorBidi"/>
      <w:b/>
      <w:bCs/>
      <w:sz w:val="28"/>
      <w:szCs w:val="26"/>
      <w:lang w:eastAsia="en-US" w:bidi="ar-SA"/>
    </w:rPr>
  </w:style>
  <w:style w:type="table" w:customStyle="1" w:styleId="TableNormal">
    <w:name w:val="Table Normal"/>
    <w:uiPriority w:val="2"/>
    <w:semiHidden/>
    <w:unhideWhenUsed/>
    <w:qFormat/>
    <w:rsid w:val="001A73D8"/>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paragraph" w:customStyle="1" w:styleId="1a">
    <w:name w:val="Абзац списка1"/>
    <w:basedOn w:val="a"/>
    <w:rsid w:val="001A73D8"/>
    <w:pPr>
      <w:widowControl/>
      <w:ind w:left="720"/>
    </w:pPr>
    <w:rPr>
      <w:rFonts w:ascii="Calibri" w:eastAsia="Times New Roman" w:hAnsi="Calibri" w:cs="Times New Roman"/>
      <w:color w:val="auto"/>
      <w:lang w:bidi="ar-SA"/>
    </w:rPr>
  </w:style>
  <w:style w:type="character" w:customStyle="1" w:styleId="dash041e005f0431005f044b005f0447005f043d005f044b005f0439005f005fchar1char1">
    <w:name w:val="dash041e_005f0431_005f044b_005f0447_005f043d_005f044b_005f0439_005f_005fchar1__char1"/>
    <w:rsid w:val="001A73D8"/>
    <w:rPr>
      <w:rFonts w:ascii="Times New Roman" w:hAnsi="Times New Roman"/>
      <w:sz w:val="24"/>
      <w:u w:val="none"/>
      <w:effect w:val="none"/>
    </w:rPr>
  </w:style>
  <w:style w:type="character" w:customStyle="1" w:styleId="c3">
    <w:name w:val="c3"/>
    <w:rsid w:val="001A73D8"/>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1A73D8"/>
    <w:rPr>
      <w:rFonts w:ascii="Times New Roman" w:hAnsi="Times New Roman"/>
      <w:sz w:val="24"/>
      <w:u w:val="none"/>
      <w:effect w:val="none"/>
    </w:rPr>
  </w:style>
  <w:style w:type="paragraph" w:customStyle="1" w:styleId="afff4">
    <w:name w:val="А_основной"/>
    <w:basedOn w:val="a"/>
    <w:link w:val="afff5"/>
    <w:qFormat/>
    <w:rsid w:val="001A73D8"/>
    <w:pPr>
      <w:widowControl/>
      <w:spacing w:line="360" w:lineRule="auto"/>
      <w:ind w:firstLine="454"/>
      <w:jc w:val="both"/>
    </w:pPr>
    <w:rPr>
      <w:rFonts w:ascii="Times New Roman" w:eastAsia="Times New Roman" w:hAnsi="Times New Roman" w:cs="Times New Roman"/>
      <w:color w:val="auto"/>
      <w:sz w:val="28"/>
      <w:szCs w:val="28"/>
      <w:lang w:eastAsia="en-US" w:bidi="ar-SA"/>
    </w:rPr>
  </w:style>
  <w:style w:type="character" w:customStyle="1" w:styleId="afff5">
    <w:name w:val="А_основной Знак"/>
    <w:link w:val="afff4"/>
    <w:locked/>
    <w:rsid w:val="001A73D8"/>
    <w:rPr>
      <w:rFonts w:ascii="Times New Roman" w:eastAsia="Times New Roman" w:hAnsi="Times New Roman" w:cs="Times New Roman"/>
      <w:sz w:val="28"/>
      <w:szCs w:val="28"/>
      <w:lang w:eastAsia="en-US" w:bidi="ar-SA"/>
    </w:rPr>
  </w:style>
  <w:style w:type="paragraph" w:styleId="32">
    <w:name w:val="toc 3"/>
    <w:basedOn w:val="a"/>
    <w:next w:val="a"/>
    <w:autoRedefine/>
    <w:uiPriority w:val="39"/>
    <w:rsid w:val="001A73D8"/>
    <w:pPr>
      <w:widowControl/>
      <w:spacing w:after="100" w:line="276" w:lineRule="auto"/>
      <w:ind w:left="440"/>
    </w:pPr>
    <w:rPr>
      <w:rFonts w:ascii="Calibri" w:eastAsia="Calibri" w:hAnsi="Calibri" w:cs="Times New Roman"/>
      <w:color w:val="auto"/>
      <w:sz w:val="22"/>
      <w:szCs w:val="22"/>
      <w:lang w:eastAsia="en-US" w:bidi="ar-SA"/>
    </w:rPr>
  </w:style>
  <w:style w:type="character" w:customStyle="1" w:styleId="apple-converted-space">
    <w:name w:val="apple-converted-space"/>
    <w:rsid w:val="001A73D8"/>
    <w:rPr>
      <w:rFonts w:ascii="Times New Roman" w:hAnsi="Times New Roman" w:cs="Times New Roman"/>
    </w:rPr>
  </w:style>
  <w:style w:type="paragraph" w:customStyle="1" w:styleId="41">
    <w:name w:val="Заг 4"/>
    <w:basedOn w:val="a"/>
    <w:rsid w:val="001A73D8"/>
    <w:pPr>
      <w:keepNext/>
      <w:widowControl/>
      <w:autoSpaceDE w:val="0"/>
      <w:autoSpaceDN w:val="0"/>
      <w:adjustRightInd w:val="0"/>
      <w:spacing w:before="255" w:after="113" w:line="240" w:lineRule="atLeast"/>
      <w:jc w:val="center"/>
      <w:textAlignment w:val="center"/>
    </w:pPr>
    <w:rPr>
      <w:rFonts w:ascii="PragmaticaC" w:eastAsia="Times New Roman" w:hAnsi="PragmaticaC" w:cs="PragmaticaC"/>
      <w:i/>
      <w:iCs/>
      <w:sz w:val="23"/>
      <w:szCs w:val="23"/>
      <w:lang w:bidi="ar-SA"/>
    </w:rPr>
  </w:style>
  <w:style w:type="paragraph" w:styleId="33">
    <w:name w:val="Body Text Indent 3"/>
    <w:basedOn w:val="a"/>
    <w:link w:val="34"/>
    <w:rsid w:val="001A73D8"/>
    <w:pPr>
      <w:widowControl/>
      <w:spacing w:after="120" w:line="276" w:lineRule="auto"/>
      <w:ind w:left="283"/>
    </w:pPr>
    <w:rPr>
      <w:rFonts w:ascii="Calibri" w:eastAsia="Calibri" w:hAnsi="Calibri" w:cs="Calibri"/>
      <w:color w:val="auto"/>
      <w:sz w:val="16"/>
      <w:szCs w:val="16"/>
      <w:lang w:eastAsia="en-US" w:bidi="ar-SA"/>
    </w:rPr>
  </w:style>
  <w:style w:type="character" w:customStyle="1" w:styleId="34">
    <w:name w:val="Основной текст с отступом 3 Знак"/>
    <w:basedOn w:val="a0"/>
    <w:link w:val="33"/>
    <w:rsid w:val="001A73D8"/>
    <w:rPr>
      <w:rFonts w:ascii="Calibri" w:eastAsia="Calibri" w:hAnsi="Calibri" w:cs="Calibri"/>
      <w:sz w:val="16"/>
      <w:szCs w:val="16"/>
      <w:lang w:eastAsia="en-US" w:bidi="ar-SA"/>
    </w:rPr>
  </w:style>
  <w:style w:type="paragraph" w:customStyle="1" w:styleId="ListParagraph1">
    <w:name w:val="List Paragraph1"/>
    <w:basedOn w:val="a"/>
    <w:rsid w:val="001A73D8"/>
    <w:pPr>
      <w:widowControl/>
      <w:spacing w:after="200" w:line="276" w:lineRule="auto"/>
      <w:ind w:left="720"/>
    </w:pPr>
    <w:rPr>
      <w:rFonts w:ascii="Calibri" w:eastAsia="Calibri" w:hAnsi="Calibri" w:cs="Times New Roman"/>
      <w:color w:val="auto"/>
      <w:sz w:val="22"/>
      <w:szCs w:val="22"/>
      <w:lang w:eastAsia="en-US" w:bidi="ar-SA"/>
    </w:rPr>
  </w:style>
  <w:style w:type="character" w:customStyle="1" w:styleId="19">
    <w:name w:val="Без интервала Знак1"/>
    <w:link w:val="aff"/>
    <w:locked/>
    <w:rsid w:val="001A73D8"/>
    <w:rPr>
      <w:rFonts w:ascii="Calibri" w:eastAsia="Calibri" w:hAnsi="Calibri" w:cs="Times New Roman"/>
      <w:sz w:val="22"/>
      <w:szCs w:val="22"/>
      <w:lang w:eastAsia="en-US" w:bidi="ar-SA"/>
    </w:rPr>
  </w:style>
  <w:style w:type="paragraph" w:customStyle="1" w:styleId="c13c24">
    <w:name w:val="c13 c24"/>
    <w:basedOn w:val="a"/>
    <w:rsid w:val="001A73D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211pt">
    <w:name w:val="Основной текст (2) + 11 pt"/>
    <w:aliases w:val="Курсив,Интервал 0 pt"/>
    <w:uiPriority w:val="99"/>
    <w:rsid w:val="001A73D8"/>
    <w:rPr>
      <w:rFonts w:ascii="Times New Roman" w:hAnsi="Times New Roman"/>
      <w:i/>
      <w:color w:val="000000"/>
      <w:spacing w:val="10"/>
      <w:w w:val="100"/>
      <w:position w:val="0"/>
      <w:sz w:val="22"/>
      <w:shd w:val="clear" w:color="auto" w:fill="FFFFFF"/>
      <w:lang w:val="tt-RU" w:eastAsia="tt-RU"/>
    </w:rPr>
  </w:style>
  <w:style w:type="character" w:customStyle="1" w:styleId="bt-1">
    <w:name w:val="bt-1"/>
    <w:basedOn w:val="a0"/>
    <w:rsid w:val="001A73D8"/>
    <w:rPr>
      <w:rFonts w:cs="Times New Roman"/>
    </w:rPr>
  </w:style>
  <w:style w:type="paragraph" w:customStyle="1" w:styleId="1b">
    <w:name w:val="Без интервала1"/>
    <w:aliases w:val="основа"/>
    <w:link w:val="afff6"/>
    <w:rsid w:val="001A73D8"/>
    <w:pPr>
      <w:widowControl/>
    </w:pPr>
    <w:rPr>
      <w:rFonts w:ascii="Calibri" w:eastAsia="Calibri" w:hAnsi="Calibri" w:cs="Times New Roman"/>
      <w:sz w:val="22"/>
      <w:szCs w:val="22"/>
      <w:lang w:val="en-US" w:bidi="ar-SA"/>
    </w:rPr>
  </w:style>
  <w:style w:type="character" w:customStyle="1" w:styleId="afff6">
    <w:name w:val="Без интервала Знак"/>
    <w:link w:val="1b"/>
    <w:uiPriority w:val="1"/>
    <w:locked/>
    <w:rsid w:val="001A73D8"/>
    <w:rPr>
      <w:rFonts w:ascii="Calibri" w:eastAsia="Calibri" w:hAnsi="Calibri" w:cs="Times New Roman"/>
      <w:sz w:val="22"/>
      <w:szCs w:val="22"/>
      <w:lang w:val="en-US" w:bidi="ar-SA"/>
    </w:rPr>
  </w:style>
  <w:style w:type="character" w:customStyle="1" w:styleId="BodyTextIndent2Char">
    <w:name w:val="Body Text Indent 2 Char"/>
    <w:basedOn w:val="a0"/>
    <w:uiPriority w:val="99"/>
    <w:semiHidden/>
    <w:rsid w:val="001A73D8"/>
    <w:rPr>
      <w:lang w:eastAsia="en-US"/>
    </w:rPr>
  </w:style>
  <w:style w:type="character" w:customStyle="1" w:styleId="BodyTextChar">
    <w:name w:val="Body Text Char"/>
    <w:aliases w:val="body text Char,Основной текст Знак1 Char,Основной текст Знак Знак Char,Основной текст отчета Char,Основной текст отчета Знак Char,Основной текст отчета Знак Знак Знак Char,DTP Body Text Char"/>
    <w:basedOn w:val="a0"/>
    <w:uiPriority w:val="99"/>
    <w:semiHidden/>
    <w:rsid w:val="001A73D8"/>
    <w:rPr>
      <w:lang w:eastAsia="en-US"/>
    </w:rPr>
  </w:style>
  <w:style w:type="character" w:customStyle="1" w:styleId="c0">
    <w:name w:val="c0"/>
    <w:basedOn w:val="a0"/>
    <w:rsid w:val="001A73D8"/>
    <w:rPr>
      <w:rFonts w:cs="Times New Roman"/>
    </w:rPr>
  </w:style>
  <w:style w:type="paragraph" w:customStyle="1" w:styleId="c4">
    <w:name w:val="c4"/>
    <w:basedOn w:val="a"/>
    <w:rsid w:val="001A73D8"/>
    <w:pPr>
      <w:widowControl/>
      <w:spacing w:before="100" w:beforeAutospacing="1" w:after="100" w:afterAutospacing="1"/>
    </w:pPr>
    <w:rPr>
      <w:rFonts w:ascii="Times New Roman" w:eastAsia="Times New Roman" w:hAnsi="Times New Roman" w:cs="Times New Roman"/>
      <w:color w:val="auto"/>
      <w:lang w:bidi="ar-SA"/>
    </w:rPr>
  </w:style>
  <w:style w:type="paragraph" w:customStyle="1" w:styleId="c14">
    <w:name w:val="c14"/>
    <w:basedOn w:val="a"/>
    <w:rsid w:val="001A73D8"/>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1c">
    <w:name w:val="Знак Знак1"/>
    <w:rsid w:val="001A73D8"/>
    <w:rPr>
      <w:rFonts w:ascii="Cambria" w:eastAsia="Times New Roman" w:hAnsi="Cambria" w:cs="Times New Roman"/>
      <w:b/>
      <w:bCs/>
      <w:sz w:val="26"/>
      <w:szCs w:val="26"/>
      <w:lang w:eastAsia="en-US"/>
    </w:rPr>
  </w:style>
  <w:style w:type="numbering" w:customStyle="1" w:styleId="110">
    <w:name w:val="Нет списка11"/>
    <w:next w:val="a2"/>
    <w:semiHidden/>
    <w:rsid w:val="001A73D8"/>
  </w:style>
  <w:style w:type="paragraph" w:customStyle="1" w:styleId="21">
    <w:name w:val="Средняя сетка 21"/>
    <w:basedOn w:val="a"/>
    <w:rsid w:val="001A73D8"/>
    <w:pPr>
      <w:widowControl/>
      <w:numPr>
        <w:numId w:val="397"/>
      </w:numPr>
      <w:spacing w:line="360" w:lineRule="auto"/>
      <w:contextualSpacing/>
      <w:jc w:val="both"/>
      <w:outlineLvl w:val="1"/>
    </w:pPr>
    <w:rPr>
      <w:rFonts w:ascii="Times New Roman" w:eastAsia="Times New Roman" w:hAnsi="Times New Roman" w:cs="Times New Roman"/>
      <w:color w:val="auto"/>
      <w:sz w:val="28"/>
      <w:lang w:bidi="ar-SA"/>
    </w:rPr>
  </w:style>
  <w:style w:type="paragraph" w:customStyle="1" w:styleId="2c">
    <w:name w:val="Абзац списка2"/>
    <w:basedOn w:val="a"/>
    <w:link w:val="ListParagraphChar"/>
    <w:rsid w:val="001A73D8"/>
    <w:pPr>
      <w:widowControl/>
      <w:spacing w:after="160" w:line="259" w:lineRule="auto"/>
      <w:ind w:left="720"/>
      <w:contextualSpacing/>
    </w:pPr>
    <w:rPr>
      <w:rFonts w:ascii="Calibri" w:eastAsia="Calibri" w:hAnsi="Calibri" w:cs="Times New Roman"/>
      <w:color w:val="auto"/>
      <w:sz w:val="22"/>
      <w:szCs w:val="22"/>
      <w:lang w:val="x-none" w:eastAsia="en-US" w:bidi="ar-SA"/>
    </w:rPr>
  </w:style>
  <w:style w:type="character" w:customStyle="1" w:styleId="ListParagraphChar">
    <w:name w:val="List Paragraph Char"/>
    <w:link w:val="2c"/>
    <w:locked/>
    <w:rsid w:val="001A73D8"/>
    <w:rPr>
      <w:rFonts w:ascii="Calibri" w:eastAsia="Calibri" w:hAnsi="Calibri" w:cs="Times New Roman"/>
      <w:sz w:val="22"/>
      <w:szCs w:val="22"/>
      <w:lang w:val="x-none" w:eastAsia="en-US" w:bidi="ar-SA"/>
    </w:rPr>
  </w:style>
  <w:style w:type="character" w:styleId="afff7">
    <w:name w:val="Emphasis"/>
    <w:basedOn w:val="a0"/>
    <w:qFormat/>
    <w:rsid w:val="001A73D8"/>
    <w:rPr>
      <w:i/>
      <w:iCs/>
    </w:rPr>
  </w:style>
  <w:style w:type="character" w:customStyle="1" w:styleId="c6">
    <w:name w:val="c6"/>
    <w:basedOn w:val="a0"/>
    <w:rsid w:val="001A73D8"/>
  </w:style>
  <w:style w:type="character" w:customStyle="1" w:styleId="previewname">
    <w:name w:val="preview__name"/>
    <w:basedOn w:val="a0"/>
    <w:rsid w:val="001A73D8"/>
  </w:style>
  <w:style w:type="character" w:customStyle="1" w:styleId="Heading1Char">
    <w:name w:val="Heading 1 Char"/>
    <w:basedOn w:val="a0"/>
    <w:locked/>
    <w:rsid w:val="001A73D8"/>
    <w:rPr>
      <w:rFonts w:ascii="Cambria" w:eastAsia="Calibri" w:hAnsi="Cambria"/>
      <w:b/>
      <w:bCs/>
      <w:color w:val="365F91"/>
      <w:sz w:val="28"/>
      <w:szCs w:val="28"/>
      <w:lang w:val="ru-RU" w:eastAsia="en-US" w:bidi="ar-SA"/>
    </w:rPr>
  </w:style>
  <w:style w:type="character" w:customStyle="1" w:styleId="breadcrumbs">
    <w:name w:val="breadcrumbs"/>
    <w:basedOn w:val="a0"/>
    <w:rsid w:val="001A73D8"/>
  </w:style>
  <w:style w:type="numbering" w:customStyle="1" w:styleId="35">
    <w:name w:val="Нет списка3"/>
    <w:next w:val="a2"/>
    <w:uiPriority w:val="99"/>
    <w:semiHidden/>
    <w:unhideWhenUsed/>
    <w:rsid w:val="001A73D8"/>
  </w:style>
  <w:style w:type="numbering" w:customStyle="1" w:styleId="111">
    <w:name w:val="Нет списка111"/>
    <w:next w:val="a2"/>
    <w:uiPriority w:val="99"/>
    <w:semiHidden/>
    <w:unhideWhenUsed/>
    <w:rsid w:val="001A73D8"/>
  </w:style>
  <w:style w:type="table" w:customStyle="1" w:styleId="1d">
    <w:name w:val="Сетка таблицы1"/>
    <w:basedOn w:val="a1"/>
    <w:next w:val="aff7"/>
    <w:uiPriority w:val="59"/>
    <w:rsid w:val="001A73D8"/>
    <w:pPr>
      <w:widowControl/>
    </w:pPr>
    <w:rPr>
      <w:rFonts w:ascii="Calibri" w:eastAsia="Calibri" w:hAnsi="Calibri"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
    <w:name w:val="Нет списка1111"/>
    <w:next w:val="a2"/>
    <w:semiHidden/>
    <w:rsid w:val="001A73D8"/>
  </w:style>
  <w:style w:type="numbering" w:customStyle="1" w:styleId="210">
    <w:name w:val="Нет списка21"/>
    <w:next w:val="a2"/>
    <w:semiHidden/>
    <w:rsid w:val="001A73D8"/>
  </w:style>
  <w:style w:type="character" w:customStyle="1" w:styleId="c8c4">
    <w:name w:val="c8 c4"/>
    <w:rsid w:val="001A73D8"/>
  </w:style>
  <w:style w:type="paragraph" w:styleId="42">
    <w:name w:val="toc 4"/>
    <w:basedOn w:val="a"/>
    <w:next w:val="a"/>
    <w:autoRedefine/>
    <w:uiPriority w:val="39"/>
    <w:unhideWhenUsed/>
    <w:rsid w:val="001A73D8"/>
    <w:pPr>
      <w:widowControl/>
      <w:spacing w:after="100" w:line="276" w:lineRule="auto"/>
      <w:ind w:left="660"/>
    </w:pPr>
    <w:rPr>
      <w:rFonts w:ascii="Calibri" w:eastAsia="Times New Roman" w:hAnsi="Calibri" w:cs="Times New Roman"/>
      <w:color w:val="auto"/>
      <w:sz w:val="22"/>
      <w:szCs w:val="22"/>
      <w:lang w:bidi="ar-SA"/>
    </w:rPr>
  </w:style>
  <w:style w:type="paragraph" w:styleId="51">
    <w:name w:val="toc 5"/>
    <w:basedOn w:val="a"/>
    <w:next w:val="a"/>
    <w:autoRedefine/>
    <w:uiPriority w:val="39"/>
    <w:unhideWhenUsed/>
    <w:rsid w:val="001A73D8"/>
    <w:pPr>
      <w:widowControl/>
      <w:spacing w:after="100" w:line="276" w:lineRule="auto"/>
      <w:ind w:left="880"/>
    </w:pPr>
    <w:rPr>
      <w:rFonts w:ascii="Calibri" w:eastAsia="Times New Roman" w:hAnsi="Calibri" w:cs="Times New Roman"/>
      <w:color w:val="auto"/>
      <w:sz w:val="22"/>
      <w:szCs w:val="22"/>
      <w:lang w:bidi="ar-SA"/>
    </w:rPr>
  </w:style>
  <w:style w:type="paragraph" w:styleId="61">
    <w:name w:val="toc 6"/>
    <w:basedOn w:val="a"/>
    <w:next w:val="a"/>
    <w:autoRedefine/>
    <w:uiPriority w:val="39"/>
    <w:unhideWhenUsed/>
    <w:rsid w:val="001A73D8"/>
    <w:pPr>
      <w:widowControl/>
      <w:spacing w:after="100" w:line="276" w:lineRule="auto"/>
      <w:ind w:left="1100"/>
    </w:pPr>
    <w:rPr>
      <w:rFonts w:ascii="Calibri" w:eastAsia="Times New Roman" w:hAnsi="Calibri" w:cs="Times New Roman"/>
      <w:color w:val="auto"/>
      <w:sz w:val="22"/>
      <w:szCs w:val="22"/>
      <w:lang w:bidi="ar-SA"/>
    </w:rPr>
  </w:style>
  <w:style w:type="paragraph" w:styleId="71">
    <w:name w:val="toc 7"/>
    <w:basedOn w:val="a"/>
    <w:next w:val="a"/>
    <w:autoRedefine/>
    <w:uiPriority w:val="39"/>
    <w:unhideWhenUsed/>
    <w:rsid w:val="001A73D8"/>
    <w:pPr>
      <w:widowControl/>
      <w:spacing w:after="100" w:line="276" w:lineRule="auto"/>
      <w:ind w:left="1320"/>
    </w:pPr>
    <w:rPr>
      <w:rFonts w:ascii="Calibri" w:eastAsia="Times New Roman" w:hAnsi="Calibri" w:cs="Times New Roman"/>
      <w:color w:val="auto"/>
      <w:sz w:val="22"/>
      <w:szCs w:val="22"/>
      <w:lang w:bidi="ar-SA"/>
    </w:rPr>
  </w:style>
  <w:style w:type="paragraph" w:styleId="81">
    <w:name w:val="toc 8"/>
    <w:basedOn w:val="a"/>
    <w:next w:val="a"/>
    <w:autoRedefine/>
    <w:uiPriority w:val="39"/>
    <w:unhideWhenUsed/>
    <w:rsid w:val="001A73D8"/>
    <w:pPr>
      <w:widowControl/>
      <w:spacing w:after="100" w:line="276" w:lineRule="auto"/>
      <w:ind w:left="1540"/>
    </w:pPr>
    <w:rPr>
      <w:rFonts w:ascii="Calibri" w:eastAsia="Times New Roman" w:hAnsi="Calibri" w:cs="Times New Roman"/>
      <w:color w:val="auto"/>
      <w:sz w:val="22"/>
      <w:szCs w:val="22"/>
      <w:lang w:bidi="ar-SA"/>
    </w:rPr>
  </w:style>
  <w:style w:type="paragraph" w:styleId="91">
    <w:name w:val="toc 9"/>
    <w:basedOn w:val="a"/>
    <w:next w:val="a"/>
    <w:autoRedefine/>
    <w:uiPriority w:val="39"/>
    <w:unhideWhenUsed/>
    <w:rsid w:val="001A73D8"/>
    <w:pPr>
      <w:widowControl/>
      <w:spacing w:after="100" w:line="276" w:lineRule="auto"/>
      <w:ind w:left="1760"/>
    </w:pPr>
    <w:rPr>
      <w:rFonts w:ascii="Calibri" w:eastAsia="Times New Roman" w:hAnsi="Calibri" w:cs="Times New Roman"/>
      <w:color w:val="auto"/>
      <w:sz w:val="22"/>
      <w:szCs w:val="22"/>
      <w:lang w:bidi="ar-SA"/>
    </w:rPr>
  </w:style>
  <w:style w:type="numbering" w:customStyle="1" w:styleId="43">
    <w:name w:val="Нет списка4"/>
    <w:next w:val="a2"/>
    <w:uiPriority w:val="99"/>
    <w:semiHidden/>
    <w:unhideWhenUsed/>
    <w:rsid w:val="001A73D8"/>
  </w:style>
  <w:style w:type="numbering" w:customStyle="1" w:styleId="120">
    <w:name w:val="Нет списка12"/>
    <w:next w:val="a2"/>
    <w:uiPriority w:val="99"/>
    <w:semiHidden/>
    <w:unhideWhenUsed/>
    <w:rsid w:val="001A73D8"/>
  </w:style>
  <w:style w:type="table" w:customStyle="1" w:styleId="2d">
    <w:name w:val="Сетка таблицы2"/>
    <w:basedOn w:val="a1"/>
    <w:next w:val="aff7"/>
    <w:rsid w:val="001A73D8"/>
    <w:pPr>
      <w:widowControl/>
    </w:pPr>
    <w:rPr>
      <w:rFonts w:ascii="Calibri" w:eastAsia="Calibri" w:hAnsi="Calibri"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
    <w:name w:val="Нет списка112"/>
    <w:next w:val="a2"/>
    <w:semiHidden/>
    <w:rsid w:val="001A73D8"/>
  </w:style>
  <w:style w:type="numbering" w:customStyle="1" w:styleId="220">
    <w:name w:val="Нет списка22"/>
    <w:next w:val="a2"/>
    <w:semiHidden/>
    <w:rsid w:val="001A73D8"/>
  </w:style>
  <w:style w:type="paragraph" w:customStyle="1" w:styleId="36">
    <w:name w:val="Абзац списка3"/>
    <w:basedOn w:val="a"/>
    <w:rsid w:val="001A73D8"/>
    <w:pPr>
      <w:widowControl/>
      <w:spacing w:after="200" w:line="276" w:lineRule="auto"/>
      <w:ind w:left="720"/>
      <w:contextualSpacing/>
    </w:pPr>
    <w:rPr>
      <w:rFonts w:ascii="Calibri" w:eastAsia="Times New Roman" w:hAnsi="Calibri" w:cs="Times New Roman"/>
      <w:color w:val="auto"/>
      <w:sz w:val="22"/>
      <w:szCs w:val="20"/>
      <w:lang w:eastAsia="en-US" w:bidi="ar-SA"/>
    </w:rPr>
  </w:style>
  <w:style w:type="character" w:customStyle="1" w:styleId="c1">
    <w:name w:val="c1"/>
    <w:basedOn w:val="a0"/>
    <w:rsid w:val="001A73D8"/>
  </w:style>
  <w:style w:type="paragraph" w:customStyle="1" w:styleId="afff8">
    <w:name w:val="Текст в заданном формате"/>
    <w:basedOn w:val="a"/>
    <w:uiPriority w:val="99"/>
    <w:rsid w:val="001A73D8"/>
    <w:pPr>
      <w:suppressAutoHyphens/>
      <w:spacing w:line="360" w:lineRule="auto"/>
      <w:ind w:firstLine="709"/>
      <w:jc w:val="both"/>
    </w:pPr>
    <w:rPr>
      <w:rFonts w:ascii="Times New Roman" w:eastAsia="NSimSun" w:hAnsi="Times New Roman" w:cs="Liberation Mono"/>
      <w:color w:val="auto"/>
      <w:szCs w:val="20"/>
      <w:lang w:eastAsia="zh-CN" w:bidi="hi-IN"/>
    </w:rPr>
  </w:style>
  <w:style w:type="character" w:customStyle="1" w:styleId="UnresolvedMention">
    <w:name w:val="Unresolved Mention"/>
    <w:basedOn w:val="a0"/>
    <w:uiPriority w:val="99"/>
    <w:semiHidden/>
    <w:unhideWhenUsed/>
    <w:rsid w:val="001A73D8"/>
    <w:rPr>
      <w:color w:val="605E5C"/>
      <w:shd w:val="clear" w:color="auto" w:fill="E1DFDD"/>
    </w:rPr>
  </w:style>
  <w:style w:type="paragraph" w:customStyle="1" w:styleId="ParaAttribute30">
    <w:name w:val="ParaAttribute30"/>
    <w:rsid w:val="00996949"/>
    <w:pPr>
      <w:widowControl/>
      <w:ind w:left="709" w:right="566"/>
      <w:jc w:val="center"/>
    </w:pPr>
    <w:rPr>
      <w:rFonts w:ascii="Times New Roman" w:eastAsia="№Е" w:hAnsi="Times New Roman" w:cs="Times New Roman"/>
      <w:sz w:val="20"/>
      <w:szCs w:val="20"/>
      <w:lang w:bidi="ar-SA"/>
    </w:rPr>
  </w:style>
  <w:style w:type="character" w:customStyle="1" w:styleId="CharAttribute484">
    <w:name w:val="CharAttribute484"/>
    <w:uiPriority w:val="99"/>
    <w:rsid w:val="00996949"/>
    <w:rPr>
      <w:rFonts w:ascii="Times New Roman" w:eastAsia="Times New Roman"/>
      <w:i/>
      <w:sz w:val="28"/>
    </w:rPr>
  </w:style>
  <w:style w:type="paragraph" w:customStyle="1" w:styleId="ParaAttribute38">
    <w:name w:val="ParaAttribute38"/>
    <w:rsid w:val="00996949"/>
    <w:pPr>
      <w:widowControl/>
      <w:ind w:right="-1"/>
      <w:jc w:val="both"/>
    </w:pPr>
    <w:rPr>
      <w:rFonts w:ascii="Times New Roman" w:eastAsia="№Е" w:hAnsi="Times New Roman" w:cs="Times New Roman"/>
      <w:sz w:val="20"/>
      <w:szCs w:val="20"/>
      <w:lang w:bidi="ar-SA"/>
    </w:rPr>
  </w:style>
  <w:style w:type="character" w:customStyle="1" w:styleId="CharAttribute501">
    <w:name w:val="CharAttribute501"/>
    <w:uiPriority w:val="99"/>
    <w:rsid w:val="00996949"/>
    <w:rPr>
      <w:rFonts w:ascii="Times New Roman" w:eastAsia="Times New Roman"/>
      <w:i/>
      <w:sz w:val="28"/>
      <w:u w:val="single"/>
    </w:rPr>
  </w:style>
  <w:style w:type="character" w:customStyle="1" w:styleId="CharAttribute502">
    <w:name w:val="CharAttribute502"/>
    <w:rsid w:val="00996949"/>
    <w:rPr>
      <w:rFonts w:ascii="Times New Roman" w:eastAsia="Times New Roman"/>
      <w:i/>
      <w:sz w:val="28"/>
    </w:rPr>
  </w:style>
  <w:style w:type="character" w:customStyle="1" w:styleId="CharAttribute511">
    <w:name w:val="CharAttribute511"/>
    <w:uiPriority w:val="99"/>
    <w:rsid w:val="00996949"/>
    <w:rPr>
      <w:rFonts w:ascii="Times New Roman" w:eastAsia="Times New Roman"/>
      <w:sz w:val="28"/>
    </w:rPr>
  </w:style>
  <w:style w:type="character" w:customStyle="1" w:styleId="CharAttribute512">
    <w:name w:val="CharAttribute512"/>
    <w:rsid w:val="00996949"/>
    <w:rPr>
      <w:rFonts w:ascii="Times New Roman" w:eastAsia="Times New Roman"/>
      <w:sz w:val="28"/>
    </w:rPr>
  </w:style>
  <w:style w:type="character" w:customStyle="1" w:styleId="CharAttribute3">
    <w:name w:val="CharAttribute3"/>
    <w:rsid w:val="00996949"/>
    <w:rPr>
      <w:rFonts w:ascii="Times New Roman" w:eastAsia="Batang" w:hAnsi="Batang"/>
      <w:sz w:val="28"/>
    </w:rPr>
  </w:style>
  <w:style w:type="character" w:customStyle="1" w:styleId="CharAttribute1">
    <w:name w:val="CharAttribute1"/>
    <w:rsid w:val="00996949"/>
    <w:rPr>
      <w:rFonts w:ascii="Times New Roman" w:eastAsia="Gulim" w:hAnsi="Gulim"/>
      <w:sz w:val="28"/>
    </w:rPr>
  </w:style>
  <w:style w:type="character" w:customStyle="1" w:styleId="CharAttribute0">
    <w:name w:val="CharAttribute0"/>
    <w:rsid w:val="00996949"/>
    <w:rPr>
      <w:rFonts w:ascii="Times New Roman" w:eastAsia="Times New Roman" w:hAnsi="Times New Roman"/>
      <w:sz w:val="28"/>
    </w:rPr>
  </w:style>
  <w:style w:type="character" w:customStyle="1" w:styleId="CharAttribute2">
    <w:name w:val="CharAttribute2"/>
    <w:rsid w:val="00996949"/>
    <w:rPr>
      <w:rFonts w:ascii="Times New Roman" w:eastAsia="Batang" w:hAnsi="Batang"/>
      <w:color w:val="00000A"/>
      <w:sz w:val="28"/>
    </w:rPr>
  </w:style>
  <w:style w:type="character" w:customStyle="1" w:styleId="CharAttribute504">
    <w:name w:val="CharAttribute504"/>
    <w:rsid w:val="00996949"/>
    <w:rPr>
      <w:rFonts w:ascii="Times New Roman" w:eastAsia="Times New Roman"/>
      <w:sz w:val="28"/>
    </w:rPr>
  </w:style>
  <w:style w:type="paragraph" w:customStyle="1" w:styleId="211">
    <w:name w:val="Основной текст 21"/>
    <w:basedOn w:val="a"/>
    <w:rsid w:val="00996949"/>
    <w:pPr>
      <w:widowControl/>
      <w:overflowPunct w:val="0"/>
      <w:autoSpaceDE w:val="0"/>
      <w:autoSpaceDN w:val="0"/>
      <w:adjustRightInd w:val="0"/>
      <w:spacing w:line="360" w:lineRule="auto"/>
      <w:ind w:firstLine="539"/>
      <w:jc w:val="both"/>
      <w:textAlignment w:val="baseline"/>
    </w:pPr>
    <w:rPr>
      <w:rFonts w:ascii="Times New Roman" w:eastAsia="Times New Roman" w:hAnsi="Times New Roman" w:cs="Times New Roman"/>
      <w:color w:val="auto"/>
      <w:sz w:val="28"/>
      <w:szCs w:val="20"/>
      <w:lang w:bidi="ar-SA"/>
    </w:rPr>
  </w:style>
  <w:style w:type="paragraph" w:styleId="afff9">
    <w:name w:val="Block Text"/>
    <w:basedOn w:val="a"/>
    <w:rsid w:val="00996949"/>
    <w:pPr>
      <w:widowControl/>
      <w:shd w:val="clear" w:color="auto" w:fill="FFFFFF"/>
      <w:spacing w:line="360" w:lineRule="auto"/>
      <w:ind w:left="-709" w:right="-9" w:firstLine="709"/>
      <w:jc w:val="both"/>
    </w:pPr>
    <w:rPr>
      <w:rFonts w:ascii="Times New Roman" w:eastAsia="Times New Roman" w:hAnsi="Times New Roman" w:cs="Times New Roman"/>
      <w:color w:val="auto"/>
      <w:spacing w:val="5"/>
      <w:szCs w:val="20"/>
      <w:lang w:bidi="ar-SA"/>
    </w:rPr>
  </w:style>
  <w:style w:type="paragraph" w:customStyle="1" w:styleId="ParaAttribute0">
    <w:name w:val="ParaAttribute0"/>
    <w:rsid w:val="00996949"/>
    <w:pPr>
      <w:widowControl/>
    </w:pPr>
    <w:rPr>
      <w:rFonts w:ascii="Times New Roman" w:eastAsia="№Е" w:hAnsi="Times New Roman" w:cs="Times New Roman"/>
      <w:sz w:val="20"/>
      <w:szCs w:val="20"/>
      <w:lang w:bidi="ar-SA"/>
    </w:rPr>
  </w:style>
  <w:style w:type="paragraph" w:customStyle="1" w:styleId="ParaAttribute8">
    <w:name w:val="ParaAttribute8"/>
    <w:rsid w:val="00996949"/>
    <w:pPr>
      <w:widowControl/>
      <w:ind w:firstLine="851"/>
      <w:jc w:val="both"/>
    </w:pPr>
    <w:rPr>
      <w:rFonts w:ascii="Times New Roman" w:eastAsia="№Е" w:hAnsi="Times New Roman" w:cs="Times New Roman"/>
      <w:sz w:val="20"/>
      <w:szCs w:val="20"/>
      <w:lang w:bidi="ar-SA"/>
    </w:rPr>
  </w:style>
  <w:style w:type="character" w:customStyle="1" w:styleId="CharAttribute268">
    <w:name w:val="CharAttribute268"/>
    <w:rsid w:val="00996949"/>
    <w:rPr>
      <w:rFonts w:ascii="Times New Roman" w:eastAsia="Times New Roman"/>
      <w:sz w:val="28"/>
    </w:rPr>
  </w:style>
  <w:style w:type="character" w:customStyle="1" w:styleId="CharAttribute269">
    <w:name w:val="CharAttribute269"/>
    <w:rsid w:val="00996949"/>
    <w:rPr>
      <w:rFonts w:ascii="Times New Roman" w:eastAsia="Times New Roman"/>
      <w:i/>
      <w:sz w:val="28"/>
    </w:rPr>
  </w:style>
  <w:style w:type="character" w:customStyle="1" w:styleId="CharAttribute271">
    <w:name w:val="CharAttribute271"/>
    <w:rsid w:val="00996949"/>
    <w:rPr>
      <w:rFonts w:ascii="Times New Roman" w:eastAsia="Times New Roman"/>
      <w:b/>
      <w:sz w:val="28"/>
    </w:rPr>
  </w:style>
  <w:style w:type="character" w:customStyle="1" w:styleId="CharAttribute272">
    <w:name w:val="CharAttribute272"/>
    <w:rsid w:val="00996949"/>
    <w:rPr>
      <w:rFonts w:ascii="Times New Roman" w:eastAsia="Times New Roman"/>
      <w:sz w:val="28"/>
    </w:rPr>
  </w:style>
  <w:style w:type="character" w:customStyle="1" w:styleId="CharAttribute273">
    <w:name w:val="CharAttribute273"/>
    <w:rsid w:val="00996949"/>
    <w:rPr>
      <w:rFonts w:ascii="Times New Roman" w:eastAsia="Times New Roman"/>
      <w:sz w:val="28"/>
    </w:rPr>
  </w:style>
  <w:style w:type="character" w:customStyle="1" w:styleId="CharAttribute274">
    <w:name w:val="CharAttribute274"/>
    <w:rsid w:val="00996949"/>
    <w:rPr>
      <w:rFonts w:ascii="Times New Roman" w:eastAsia="Times New Roman"/>
      <w:sz w:val="28"/>
    </w:rPr>
  </w:style>
  <w:style w:type="character" w:customStyle="1" w:styleId="CharAttribute275">
    <w:name w:val="CharAttribute275"/>
    <w:rsid w:val="00996949"/>
    <w:rPr>
      <w:rFonts w:ascii="Times New Roman" w:eastAsia="Times New Roman"/>
      <w:b/>
      <w:i/>
      <w:sz w:val="28"/>
    </w:rPr>
  </w:style>
  <w:style w:type="character" w:customStyle="1" w:styleId="CharAttribute276">
    <w:name w:val="CharAttribute276"/>
    <w:rsid w:val="00996949"/>
    <w:rPr>
      <w:rFonts w:ascii="Times New Roman" w:eastAsia="Times New Roman"/>
      <w:sz w:val="28"/>
    </w:rPr>
  </w:style>
  <w:style w:type="character" w:customStyle="1" w:styleId="CharAttribute277">
    <w:name w:val="CharAttribute277"/>
    <w:rsid w:val="00996949"/>
    <w:rPr>
      <w:rFonts w:ascii="Times New Roman" w:eastAsia="Times New Roman"/>
      <w:b/>
      <w:i/>
      <w:color w:val="00000A"/>
      <w:sz w:val="28"/>
    </w:rPr>
  </w:style>
  <w:style w:type="character" w:customStyle="1" w:styleId="CharAttribute278">
    <w:name w:val="CharAttribute278"/>
    <w:rsid w:val="00996949"/>
    <w:rPr>
      <w:rFonts w:ascii="Times New Roman" w:eastAsia="Times New Roman"/>
      <w:color w:val="00000A"/>
      <w:sz w:val="28"/>
    </w:rPr>
  </w:style>
  <w:style w:type="character" w:customStyle="1" w:styleId="CharAttribute279">
    <w:name w:val="CharAttribute279"/>
    <w:rsid w:val="00996949"/>
    <w:rPr>
      <w:rFonts w:ascii="Times New Roman" w:eastAsia="Times New Roman"/>
      <w:color w:val="00000A"/>
      <w:sz w:val="28"/>
    </w:rPr>
  </w:style>
  <w:style w:type="character" w:customStyle="1" w:styleId="CharAttribute280">
    <w:name w:val="CharAttribute280"/>
    <w:rsid w:val="00996949"/>
    <w:rPr>
      <w:rFonts w:ascii="Times New Roman" w:eastAsia="Times New Roman"/>
      <w:color w:val="00000A"/>
      <w:sz w:val="28"/>
    </w:rPr>
  </w:style>
  <w:style w:type="character" w:customStyle="1" w:styleId="CharAttribute281">
    <w:name w:val="CharAttribute281"/>
    <w:rsid w:val="00996949"/>
    <w:rPr>
      <w:rFonts w:ascii="Times New Roman" w:eastAsia="Times New Roman"/>
      <w:color w:val="00000A"/>
      <w:sz w:val="28"/>
    </w:rPr>
  </w:style>
  <w:style w:type="character" w:customStyle="1" w:styleId="CharAttribute282">
    <w:name w:val="CharAttribute282"/>
    <w:rsid w:val="00996949"/>
    <w:rPr>
      <w:rFonts w:ascii="Times New Roman" w:eastAsia="Times New Roman"/>
      <w:color w:val="00000A"/>
      <w:sz w:val="28"/>
    </w:rPr>
  </w:style>
  <w:style w:type="character" w:customStyle="1" w:styleId="CharAttribute283">
    <w:name w:val="CharAttribute283"/>
    <w:rsid w:val="00996949"/>
    <w:rPr>
      <w:rFonts w:ascii="Times New Roman" w:eastAsia="Times New Roman"/>
      <w:i/>
      <w:color w:val="00000A"/>
      <w:sz w:val="28"/>
    </w:rPr>
  </w:style>
  <w:style w:type="character" w:customStyle="1" w:styleId="CharAttribute284">
    <w:name w:val="CharAttribute284"/>
    <w:rsid w:val="00996949"/>
    <w:rPr>
      <w:rFonts w:ascii="Times New Roman" w:eastAsia="Times New Roman"/>
      <w:sz w:val="28"/>
    </w:rPr>
  </w:style>
  <w:style w:type="character" w:customStyle="1" w:styleId="CharAttribute285">
    <w:name w:val="CharAttribute285"/>
    <w:rsid w:val="00996949"/>
    <w:rPr>
      <w:rFonts w:ascii="Times New Roman" w:eastAsia="Times New Roman"/>
      <w:sz w:val="28"/>
    </w:rPr>
  </w:style>
  <w:style w:type="character" w:customStyle="1" w:styleId="CharAttribute286">
    <w:name w:val="CharAttribute286"/>
    <w:rsid w:val="00996949"/>
    <w:rPr>
      <w:rFonts w:ascii="Times New Roman" w:eastAsia="Times New Roman"/>
      <w:sz w:val="28"/>
    </w:rPr>
  </w:style>
  <w:style w:type="character" w:customStyle="1" w:styleId="CharAttribute287">
    <w:name w:val="CharAttribute287"/>
    <w:rsid w:val="00996949"/>
    <w:rPr>
      <w:rFonts w:ascii="Times New Roman" w:eastAsia="Times New Roman"/>
      <w:sz w:val="28"/>
    </w:rPr>
  </w:style>
  <w:style w:type="character" w:customStyle="1" w:styleId="CharAttribute288">
    <w:name w:val="CharAttribute288"/>
    <w:rsid w:val="00996949"/>
    <w:rPr>
      <w:rFonts w:ascii="Times New Roman" w:eastAsia="Times New Roman"/>
      <w:sz w:val="28"/>
    </w:rPr>
  </w:style>
  <w:style w:type="character" w:customStyle="1" w:styleId="CharAttribute289">
    <w:name w:val="CharAttribute289"/>
    <w:rsid w:val="00996949"/>
    <w:rPr>
      <w:rFonts w:ascii="Times New Roman" w:eastAsia="Times New Roman"/>
      <w:sz w:val="28"/>
    </w:rPr>
  </w:style>
  <w:style w:type="character" w:customStyle="1" w:styleId="CharAttribute290">
    <w:name w:val="CharAttribute290"/>
    <w:rsid w:val="00996949"/>
    <w:rPr>
      <w:rFonts w:ascii="Times New Roman" w:eastAsia="Times New Roman"/>
      <w:sz w:val="28"/>
    </w:rPr>
  </w:style>
  <w:style w:type="character" w:customStyle="1" w:styleId="CharAttribute291">
    <w:name w:val="CharAttribute291"/>
    <w:rsid w:val="00996949"/>
    <w:rPr>
      <w:rFonts w:ascii="Times New Roman" w:eastAsia="Times New Roman"/>
      <w:sz w:val="28"/>
    </w:rPr>
  </w:style>
  <w:style w:type="character" w:customStyle="1" w:styleId="CharAttribute292">
    <w:name w:val="CharAttribute292"/>
    <w:rsid w:val="00996949"/>
    <w:rPr>
      <w:rFonts w:ascii="Times New Roman" w:eastAsia="Times New Roman"/>
      <w:sz w:val="28"/>
    </w:rPr>
  </w:style>
  <w:style w:type="character" w:customStyle="1" w:styleId="CharAttribute293">
    <w:name w:val="CharAttribute293"/>
    <w:rsid w:val="00996949"/>
    <w:rPr>
      <w:rFonts w:ascii="Times New Roman" w:eastAsia="Times New Roman"/>
      <w:sz w:val="28"/>
    </w:rPr>
  </w:style>
  <w:style w:type="character" w:customStyle="1" w:styleId="CharAttribute294">
    <w:name w:val="CharAttribute294"/>
    <w:rsid w:val="00996949"/>
    <w:rPr>
      <w:rFonts w:ascii="Times New Roman" w:eastAsia="Times New Roman"/>
      <w:sz w:val="28"/>
    </w:rPr>
  </w:style>
  <w:style w:type="character" w:customStyle="1" w:styleId="CharAttribute295">
    <w:name w:val="CharAttribute295"/>
    <w:rsid w:val="00996949"/>
    <w:rPr>
      <w:rFonts w:ascii="Times New Roman" w:eastAsia="Times New Roman"/>
      <w:sz w:val="28"/>
    </w:rPr>
  </w:style>
  <w:style w:type="character" w:customStyle="1" w:styleId="CharAttribute296">
    <w:name w:val="CharAttribute296"/>
    <w:rsid w:val="00996949"/>
    <w:rPr>
      <w:rFonts w:ascii="Times New Roman" w:eastAsia="Times New Roman"/>
      <w:sz w:val="28"/>
    </w:rPr>
  </w:style>
  <w:style w:type="character" w:customStyle="1" w:styleId="CharAttribute297">
    <w:name w:val="CharAttribute297"/>
    <w:rsid w:val="00996949"/>
    <w:rPr>
      <w:rFonts w:ascii="Times New Roman" w:eastAsia="Times New Roman"/>
      <w:sz w:val="28"/>
    </w:rPr>
  </w:style>
  <w:style w:type="character" w:customStyle="1" w:styleId="CharAttribute298">
    <w:name w:val="CharAttribute298"/>
    <w:rsid w:val="00996949"/>
    <w:rPr>
      <w:rFonts w:ascii="Times New Roman" w:eastAsia="Times New Roman"/>
      <w:sz w:val="28"/>
    </w:rPr>
  </w:style>
  <w:style w:type="character" w:customStyle="1" w:styleId="CharAttribute299">
    <w:name w:val="CharAttribute299"/>
    <w:rsid w:val="00996949"/>
    <w:rPr>
      <w:rFonts w:ascii="Times New Roman" w:eastAsia="Times New Roman"/>
      <w:sz w:val="28"/>
    </w:rPr>
  </w:style>
  <w:style w:type="character" w:customStyle="1" w:styleId="CharAttribute300">
    <w:name w:val="CharAttribute300"/>
    <w:rsid w:val="00996949"/>
    <w:rPr>
      <w:rFonts w:ascii="Times New Roman" w:eastAsia="Times New Roman"/>
      <w:color w:val="00000A"/>
      <w:sz w:val="28"/>
    </w:rPr>
  </w:style>
  <w:style w:type="character" w:customStyle="1" w:styleId="CharAttribute301">
    <w:name w:val="CharAttribute301"/>
    <w:rsid w:val="00996949"/>
    <w:rPr>
      <w:rFonts w:ascii="Times New Roman" w:eastAsia="Times New Roman"/>
      <w:color w:val="00000A"/>
      <w:sz w:val="28"/>
    </w:rPr>
  </w:style>
  <w:style w:type="character" w:customStyle="1" w:styleId="CharAttribute303">
    <w:name w:val="CharAttribute303"/>
    <w:rsid w:val="00996949"/>
    <w:rPr>
      <w:rFonts w:ascii="Times New Roman" w:eastAsia="Times New Roman"/>
      <w:b/>
      <w:sz w:val="28"/>
    </w:rPr>
  </w:style>
  <w:style w:type="character" w:customStyle="1" w:styleId="CharAttribute304">
    <w:name w:val="CharAttribute304"/>
    <w:rsid w:val="00996949"/>
    <w:rPr>
      <w:rFonts w:ascii="Times New Roman" w:eastAsia="Times New Roman"/>
      <w:sz w:val="28"/>
    </w:rPr>
  </w:style>
  <w:style w:type="character" w:customStyle="1" w:styleId="CharAttribute305">
    <w:name w:val="CharAttribute305"/>
    <w:rsid w:val="00996949"/>
    <w:rPr>
      <w:rFonts w:ascii="Times New Roman" w:eastAsia="Times New Roman"/>
      <w:sz w:val="28"/>
    </w:rPr>
  </w:style>
  <w:style w:type="character" w:customStyle="1" w:styleId="CharAttribute306">
    <w:name w:val="CharAttribute306"/>
    <w:rsid w:val="00996949"/>
    <w:rPr>
      <w:rFonts w:ascii="Times New Roman" w:eastAsia="Times New Roman"/>
      <w:sz w:val="28"/>
    </w:rPr>
  </w:style>
  <w:style w:type="character" w:customStyle="1" w:styleId="CharAttribute307">
    <w:name w:val="CharAttribute307"/>
    <w:rsid w:val="00996949"/>
    <w:rPr>
      <w:rFonts w:ascii="Times New Roman" w:eastAsia="Times New Roman"/>
      <w:sz w:val="28"/>
    </w:rPr>
  </w:style>
  <w:style w:type="character" w:customStyle="1" w:styleId="CharAttribute308">
    <w:name w:val="CharAttribute308"/>
    <w:rsid w:val="00996949"/>
    <w:rPr>
      <w:rFonts w:ascii="Times New Roman" w:eastAsia="Times New Roman"/>
      <w:sz w:val="28"/>
    </w:rPr>
  </w:style>
  <w:style w:type="character" w:customStyle="1" w:styleId="CharAttribute309">
    <w:name w:val="CharAttribute309"/>
    <w:rsid w:val="00996949"/>
    <w:rPr>
      <w:rFonts w:ascii="Times New Roman" w:eastAsia="Times New Roman"/>
      <w:sz w:val="28"/>
    </w:rPr>
  </w:style>
  <w:style w:type="character" w:customStyle="1" w:styleId="CharAttribute310">
    <w:name w:val="CharAttribute310"/>
    <w:rsid w:val="00996949"/>
    <w:rPr>
      <w:rFonts w:ascii="Times New Roman" w:eastAsia="Times New Roman"/>
      <w:sz w:val="28"/>
    </w:rPr>
  </w:style>
  <w:style w:type="character" w:customStyle="1" w:styleId="CharAttribute311">
    <w:name w:val="CharAttribute311"/>
    <w:rsid w:val="00996949"/>
    <w:rPr>
      <w:rFonts w:ascii="Times New Roman" w:eastAsia="Times New Roman"/>
      <w:sz w:val="28"/>
    </w:rPr>
  </w:style>
  <w:style w:type="character" w:customStyle="1" w:styleId="CharAttribute312">
    <w:name w:val="CharAttribute312"/>
    <w:rsid w:val="00996949"/>
    <w:rPr>
      <w:rFonts w:ascii="Times New Roman" w:eastAsia="Times New Roman"/>
      <w:sz w:val="28"/>
    </w:rPr>
  </w:style>
  <w:style w:type="character" w:customStyle="1" w:styleId="CharAttribute313">
    <w:name w:val="CharAttribute313"/>
    <w:rsid w:val="00996949"/>
    <w:rPr>
      <w:rFonts w:ascii="Times New Roman" w:eastAsia="Times New Roman"/>
      <w:sz w:val="28"/>
    </w:rPr>
  </w:style>
  <w:style w:type="character" w:customStyle="1" w:styleId="CharAttribute314">
    <w:name w:val="CharAttribute314"/>
    <w:rsid w:val="00996949"/>
    <w:rPr>
      <w:rFonts w:ascii="Times New Roman" w:eastAsia="Times New Roman"/>
      <w:sz w:val="28"/>
    </w:rPr>
  </w:style>
  <w:style w:type="character" w:customStyle="1" w:styleId="CharAttribute315">
    <w:name w:val="CharAttribute315"/>
    <w:rsid w:val="00996949"/>
    <w:rPr>
      <w:rFonts w:ascii="Times New Roman" w:eastAsia="Times New Roman"/>
      <w:sz w:val="28"/>
    </w:rPr>
  </w:style>
  <w:style w:type="character" w:customStyle="1" w:styleId="CharAttribute316">
    <w:name w:val="CharAttribute316"/>
    <w:rsid w:val="00996949"/>
    <w:rPr>
      <w:rFonts w:ascii="Times New Roman" w:eastAsia="Times New Roman"/>
      <w:sz w:val="28"/>
    </w:rPr>
  </w:style>
  <w:style w:type="character" w:customStyle="1" w:styleId="CharAttribute317">
    <w:name w:val="CharAttribute317"/>
    <w:rsid w:val="00996949"/>
    <w:rPr>
      <w:rFonts w:ascii="Times New Roman" w:eastAsia="Times New Roman"/>
      <w:sz w:val="28"/>
    </w:rPr>
  </w:style>
  <w:style w:type="character" w:customStyle="1" w:styleId="CharAttribute318">
    <w:name w:val="CharAttribute318"/>
    <w:rsid w:val="00996949"/>
    <w:rPr>
      <w:rFonts w:ascii="Times New Roman" w:eastAsia="Times New Roman"/>
      <w:sz w:val="28"/>
    </w:rPr>
  </w:style>
  <w:style w:type="character" w:customStyle="1" w:styleId="CharAttribute319">
    <w:name w:val="CharAttribute319"/>
    <w:rsid w:val="00996949"/>
    <w:rPr>
      <w:rFonts w:ascii="Times New Roman" w:eastAsia="Times New Roman"/>
      <w:sz w:val="28"/>
    </w:rPr>
  </w:style>
  <w:style w:type="character" w:customStyle="1" w:styleId="CharAttribute320">
    <w:name w:val="CharAttribute320"/>
    <w:rsid w:val="00996949"/>
    <w:rPr>
      <w:rFonts w:ascii="Times New Roman" w:eastAsia="Times New Roman"/>
      <w:sz w:val="28"/>
    </w:rPr>
  </w:style>
  <w:style w:type="character" w:customStyle="1" w:styleId="CharAttribute321">
    <w:name w:val="CharAttribute321"/>
    <w:rsid w:val="00996949"/>
    <w:rPr>
      <w:rFonts w:ascii="Times New Roman" w:eastAsia="Times New Roman"/>
      <w:sz w:val="28"/>
    </w:rPr>
  </w:style>
  <w:style w:type="character" w:customStyle="1" w:styleId="CharAttribute322">
    <w:name w:val="CharAttribute322"/>
    <w:rsid w:val="00996949"/>
    <w:rPr>
      <w:rFonts w:ascii="Times New Roman" w:eastAsia="Times New Roman"/>
      <w:sz w:val="28"/>
    </w:rPr>
  </w:style>
  <w:style w:type="character" w:customStyle="1" w:styleId="CharAttribute323">
    <w:name w:val="CharAttribute323"/>
    <w:rsid w:val="00996949"/>
    <w:rPr>
      <w:rFonts w:ascii="Times New Roman" w:eastAsia="Times New Roman"/>
      <w:sz w:val="28"/>
    </w:rPr>
  </w:style>
  <w:style w:type="character" w:customStyle="1" w:styleId="CharAttribute324">
    <w:name w:val="CharAttribute324"/>
    <w:rsid w:val="00996949"/>
    <w:rPr>
      <w:rFonts w:ascii="Times New Roman" w:eastAsia="Times New Roman"/>
      <w:sz w:val="28"/>
    </w:rPr>
  </w:style>
  <w:style w:type="character" w:customStyle="1" w:styleId="CharAttribute325">
    <w:name w:val="CharAttribute325"/>
    <w:rsid w:val="00996949"/>
    <w:rPr>
      <w:rFonts w:ascii="Times New Roman" w:eastAsia="Times New Roman"/>
      <w:sz w:val="28"/>
    </w:rPr>
  </w:style>
  <w:style w:type="character" w:customStyle="1" w:styleId="CharAttribute326">
    <w:name w:val="CharAttribute326"/>
    <w:rsid w:val="00996949"/>
    <w:rPr>
      <w:rFonts w:ascii="Times New Roman" w:eastAsia="Times New Roman"/>
      <w:sz w:val="28"/>
    </w:rPr>
  </w:style>
  <w:style w:type="character" w:customStyle="1" w:styleId="CharAttribute327">
    <w:name w:val="CharAttribute327"/>
    <w:rsid w:val="00996949"/>
    <w:rPr>
      <w:rFonts w:ascii="Times New Roman" w:eastAsia="Times New Roman"/>
      <w:sz w:val="28"/>
    </w:rPr>
  </w:style>
  <w:style w:type="character" w:customStyle="1" w:styleId="CharAttribute328">
    <w:name w:val="CharAttribute328"/>
    <w:rsid w:val="00996949"/>
    <w:rPr>
      <w:rFonts w:ascii="Times New Roman" w:eastAsia="Times New Roman"/>
      <w:sz w:val="28"/>
    </w:rPr>
  </w:style>
  <w:style w:type="character" w:customStyle="1" w:styleId="CharAttribute329">
    <w:name w:val="CharAttribute329"/>
    <w:rsid w:val="00996949"/>
    <w:rPr>
      <w:rFonts w:ascii="Times New Roman" w:eastAsia="Times New Roman"/>
      <w:sz w:val="28"/>
    </w:rPr>
  </w:style>
  <w:style w:type="character" w:customStyle="1" w:styleId="CharAttribute330">
    <w:name w:val="CharAttribute330"/>
    <w:rsid w:val="00996949"/>
    <w:rPr>
      <w:rFonts w:ascii="Times New Roman" w:eastAsia="Times New Roman"/>
      <w:sz w:val="28"/>
    </w:rPr>
  </w:style>
  <w:style w:type="character" w:customStyle="1" w:styleId="CharAttribute331">
    <w:name w:val="CharAttribute331"/>
    <w:rsid w:val="00996949"/>
    <w:rPr>
      <w:rFonts w:ascii="Times New Roman" w:eastAsia="Times New Roman"/>
      <w:sz w:val="28"/>
    </w:rPr>
  </w:style>
  <w:style w:type="character" w:customStyle="1" w:styleId="CharAttribute332">
    <w:name w:val="CharAttribute332"/>
    <w:rsid w:val="00996949"/>
    <w:rPr>
      <w:rFonts w:ascii="Times New Roman" w:eastAsia="Times New Roman"/>
      <w:sz w:val="28"/>
    </w:rPr>
  </w:style>
  <w:style w:type="character" w:customStyle="1" w:styleId="CharAttribute333">
    <w:name w:val="CharAttribute333"/>
    <w:rsid w:val="00996949"/>
    <w:rPr>
      <w:rFonts w:ascii="Times New Roman" w:eastAsia="Times New Roman"/>
      <w:sz w:val="28"/>
    </w:rPr>
  </w:style>
  <w:style w:type="character" w:customStyle="1" w:styleId="CharAttribute334">
    <w:name w:val="CharAttribute334"/>
    <w:rsid w:val="00996949"/>
    <w:rPr>
      <w:rFonts w:ascii="Times New Roman" w:eastAsia="Times New Roman"/>
      <w:sz w:val="28"/>
    </w:rPr>
  </w:style>
  <w:style w:type="character" w:customStyle="1" w:styleId="CharAttribute335">
    <w:name w:val="CharAttribute335"/>
    <w:rsid w:val="00996949"/>
    <w:rPr>
      <w:rFonts w:ascii="Times New Roman" w:eastAsia="Times New Roman"/>
      <w:sz w:val="28"/>
    </w:rPr>
  </w:style>
  <w:style w:type="character" w:customStyle="1" w:styleId="CharAttribute514">
    <w:name w:val="CharAttribute514"/>
    <w:rsid w:val="00996949"/>
    <w:rPr>
      <w:rFonts w:ascii="Times New Roman" w:eastAsia="Times New Roman"/>
      <w:sz w:val="28"/>
    </w:rPr>
  </w:style>
  <w:style w:type="character" w:customStyle="1" w:styleId="CharAttribute520">
    <w:name w:val="CharAttribute520"/>
    <w:rsid w:val="00996949"/>
    <w:rPr>
      <w:rFonts w:ascii="Times New Roman" w:eastAsia="Times New Roman"/>
      <w:sz w:val="28"/>
    </w:rPr>
  </w:style>
  <w:style w:type="character" w:customStyle="1" w:styleId="CharAttribute521">
    <w:name w:val="CharAttribute521"/>
    <w:rsid w:val="00996949"/>
    <w:rPr>
      <w:rFonts w:ascii="Times New Roman" w:eastAsia="Times New Roman"/>
      <w:i/>
      <w:sz w:val="28"/>
    </w:rPr>
  </w:style>
  <w:style w:type="character" w:customStyle="1" w:styleId="CharAttribute548">
    <w:name w:val="CharAttribute548"/>
    <w:rsid w:val="00996949"/>
    <w:rPr>
      <w:rFonts w:ascii="Times New Roman" w:eastAsia="Times New Roman"/>
      <w:sz w:val="24"/>
    </w:rPr>
  </w:style>
  <w:style w:type="paragraph" w:customStyle="1" w:styleId="ParaAttribute10">
    <w:name w:val="ParaAttribute10"/>
    <w:uiPriority w:val="99"/>
    <w:rsid w:val="00996949"/>
    <w:pPr>
      <w:widowControl/>
      <w:jc w:val="both"/>
    </w:pPr>
    <w:rPr>
      <w:rFonts w:ascii="Times New Roman" w:eastAsia="№Е" w:hAnsi="Times New Roman" w:cs="Times New Roman"/>
      <w:sz w:val="20"/>
      <w:szCs w:val="20"/>
      <w:lang w:bidi="ar-SA"/>
    </w:rPr>
  </w:style>
  <w:style w:type="paragraph" w:customStyle="1" w:styleId="ParaAttribute16">
    <w:name w:val="ParaAttribute16"/>
    <w:uiPriority w:val="99"/>
    <w:rsid w:val="00996949"/>
    <w:pPr>
      <w:widowControl/>
      <w:ind w:left="1080"/>
      <w:jc w:val="both"/>
    </w:pPr>
    <w:rPr>
      <w:rFonts w:ascii="Times New Roman" w:eastAsia="№Е" w:hAnsi="Times New Roman" w:cs="Times New Roman"/>
      <w:sz w:val="20"/>
      <w:szCs w:val="20"/>
      <w:lang w:bidi="ar-SA"/>
    </w:rPr>
  </w:style>
  <w:style w:type="character" w:customStyle="1" w:styleId="CharAttribute485">
    <w:name w:val="CharAttribute485"/>
    <w:uiPriority w:val="99"/>
    <w:rsid w:val="00996949"/>
    <w:rPr>
      <w:rFonts w:ascii="Times New Roman" w:eastAsia="Times New Roman"/>
      <w:i/>
      <w:sz w:val="22"/>
    </w:rPr>
  </w:style>
  <w:style w:type="character" w:customStyle="1" w:styleId="CharAttribute526">
    <w:name w:val="CharAttribute526"/>
    <w:rsid w:val="00996949"/>
    <w:rPr>
      <w:rFonts w:ascii="Times New Roman" w:eastAsia="Times New Roman"/>
      <w:sz w:val="28"/>
    </w:rPr>
  </w:style>
  <w:style w:type="character" w:customStyle="1" w:styleId="CharAttribute534">
    <w:name w:val="CharAttribute534"/>
    <w:rsid w:val="00996949"/>
    <w:rPr>
      <w:rFonts w:ascii="Times New Roman" w:eastAsia="Times New Roman"/>
      <w:sz w:val="24"/>
    </w:rPr>
  </w:style>
  <w:style w:type="character" w:customStyle="1" w:styleId="CharAttribute4">
    <w:name w:val="CharAttribute4"/>
    <w:uiPriority w:val="99"/>
    <w:rsid w:val="00996949"/>
    <w:rPr>
      <w:rFonts w:ascii="Times New Roman" w:eastAsia="Batang" w:hAnsi="Batang"/>
      <w:i/>
      <w:sz w:val="28"/>
    </w:rPr>
  </w:style>
  <w:style w:type="character" w:customStyle="1" w:styleId="CharAttribute10">
    <w:name w:val="CharAttribute10"/>
    <w:uiPriority w:val="99"/>
    <w:rsid w:val="00996949"/>
    <w:rPr>
      <w:rFonts w:ascii="Times New Roman" w:eastAsia="Times New Roman" w:hAnsi="Times New Roman"/>
      <w:b/>
      <w:sz w:val="28"/>
    </w:rPr>
  </w:style>
  <w:style w:type="character" w:customStyle="1" w:styleId="CharAttribute11">
    <w:name w:val="CharAttribute11"/>
    <w:rsid w:val="00996949"/>
    <w:rPr>
      <w:rFonts w:ascii="Times New Roman" w:eastAsia="Batang" w:hAnsi="Batang"/>
      <w:i/>
      <w:color w:val="00000A"/>
      <w:sz w:val="28"/>
    </w:rPr>
  </w:style>
  <w:style w:type="character" w:customStyle="1" w:styleId="CharAttribute498">
    <w:name w:val="CharAttribute498"/>
    <w:rsid w:val="00996949"/>
    <w:rPr>
      <w:rFonts w:ascii="Times New Roman" w:eastAsia="Times New Roman"/>
      <w:sz w:val="28"/>
    </w:rPr>
  </w:style>
  <w:style w:type="character" w:customStyle="1" w:styleId="CharAttribute499">
    <w:name w:val="CharAttribute499"/>
    <w:rsid w:val="00996949"/>
    <w:rPr>
      <w:rFonts w:ascii="Times New Roman" w:eastAsia="Times New Roman"/>
      <w:i/>
      <w:sz w:val="28"/>
      <w:u w:val="single"/>
    </w:rPr>
  </w:style>
  <w:style w:type="character" w:customStyle="1" w:styleId="CharAttribute500">
    <w:name w:val="CharAttribute500"/>
    <w:rsid w:val="00996949"/>
    <w:rPr>
      <w:rFonts w:ascii="Times New Roman" w:eastAsia="Times New Roman"/>
      <w:sz w:val="28"/>
    </w:rPr>
  </w:style>
  <w:style w:type="table" w:customStyle="1" w:styleId="DefaultTable">
    <w:name w:val="Default Table"/>
    <w:rsid w:val="00996949"/>
    <w:pPr>
      <w:widowControl/>
    </w:pPr>
    <w:rPr>
      <w:rFonts w:ascii="Times New Roman" w:eastAsia="Batang" w:hAnsi="Times New Roman" w:cs="Times New Roman"/>
      <w:sz w:val="20"/>
      <w:szCs w:val="20"/>
      <w:lang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996949"/>
    <w:pPr>
      <w:wordWrap w:val="0"/>
      <w:jc w:val="center"/>
    </w:pPr>
    <w:rPr>
      <w:rFonts w:ascii="Times New Roman" w:eastAsia="Batang" w:hAnsi="Times New Roman" w:cs="Times New Roman"/>
      <w:sz w:val="20"/>
      <w:szCs w:val="20"/>
      <w:lang w:bidi="ar-SA"/>
    </w:rPr>
  </w:style>
  <w:style w:type="character" w:customStyle="1" w:styleId="wmi-callto">
    <w:name w:val="wmi-callto"/>
    <w:basedOn w:val="a0"/>
    <w:rsid w:val="00996949"/>
  </w:style>
  <w:style w:type="paragraph" w:customStyle="1" w:styleId="ConsPlusNormal">
    <w:name w:val="ConsPlusNormal"/>
    <w:qFormat/>
    <w:rsid w:val="00996949"/>
    <w:pPr>
      <w:autoSpaceDE w:val="0"/>
      <w:autoSpaceDN w:val="0"/>
    </w:pPr>
    <w:rPr>
      <w:rFonts w:ascii="Calibri" w:eastAsia="Times New Roman" w:hAnsi="Calibri" w:cs="Calibri"/>
      <w:sz w:val="22"/>
      <w:szCs w:val="20"/>
      <w:lang w:bidi="ar-SA"/>
    </w:rPr>
  </w:style>
  <w:style w:type="paragraph" w:customStyle="1" w:styleId="ParaAttribute7">
    <w:name w:val="ParaAttribute7"/>
    <w:rsid w:val="00996949"/>
    <w:pPr>
      <w:widowControl/>
      <w:ind w:firstLine="851"/>
      <w:jc w:val="center"/>
    </w:pPr>
    <w:rPr>
      <w:rFonts w:ascii="Times New Roman" w:eastAsia="№Е" w:hAnsi="Times New Roman" w:cs="Times New Roman"/>
      <w:sz w:val="20"/>
      <w:szCs w:val="20"/>
      <w:lang w:bidi="ar-SA"/>
    </w:rPr>
  </w:style>
  <w:style w:type="paragraph" w:customStyle="1" w:styleId="ParaAttribute5">
    <w:name w:val="ParaAttribute5"/>
    <w:rsid w:val="00996949"/>
    <w:pPr>
      <w:wordWrap w:val="0"/>
      <w:ind w:right="-1"/>
      <w:jc w:val="both"/>
    </w:pPr>
    <w:rPr>
      <w:rFonts w:ascii="Times New Roman" w:eastAsia="№Е" w:hAnsi="Times New Roman" w:cs="Times New Roman"/>
      <w:sz w:val="20"/>
      <w:szCs w:val="20"/>
      <w:lang w:bidi="ar-SA"/>
    </w:rPr>
  </w:style>
  <w:style w:type="paragraph" w:customStyle="1" w:styleId="ParaAttribute3">
    <w:name w:val="ParaAttribute3"/>
    <w:rsid w:val="00996949"/>
    <w:pPr>
      <w:wordWrap w:val="0"/>
      <w:ind w:right="-1"/>
      <w:jc w:val="center"/>
    </w:pPr>
    <w:rPr>
      <w:rFonts w:ascii="Times New Roman" w:eastAsia="№Е" w:hAnsi="Times New Roman" w:cs="Times New Roman"/>
      <w:sz w:val="20"/>
      <w:szCs w:val="20"/>
      <w:lang w:bidi="ar-SA"/>
    </w:rPr>
  </w:style>
  <w:style w:type="paragraph" w:styleId="afffa">
    <w:name w:val="Title"/>
    <w:basedOn w:val="a"/>
    <w:link w:val="afffb"/>
    <w:uiPriority w:val="1"/>
    <w:qFormat/>
    <w:rsid w:val="00C8395D"/>
    <w:pPr>
      <w:autoSpaceDE w:val="0"/>
      <w:autoSpaceDN w:val="0"/>
      <w:ind w:left="102" w:right="100" w:hanging="1"/>
      <w:jc w:val="center"/>
    </w:pPr>
    <w:rPr>
      <w:rFonts w:ascii="Calibri" w:eastAsia="Calibri" w:hAnsi="Calibri" w:cs="Calibri"/>
      <w:b/>
      <w:bCs/>
      <w:color w:val="auto"/>
      <w:sz w:val="55"/>
      <w:szCs w:val="55"/>
      <w:lang w:val="en-US" w:eastAsia="en-US" w:bidi="ar-SA"/>
    </w:rPr>
  </w:style>
  <w:style w:type="character" w:customStyle="1" w:styleId="afffb">
    <w:name w:val="Название Знак"/>
    <w:basedOn w:val="a0"/>
    <w:link w:val="afffa"/>
    <w:uiPriority w:val="1"/>
    <w:rsid w:val="00C8395D"/>
    <w:rPr>
      <w:rFonts w:ascii="Calibri" w:eastAsia="Calibri" w:hAnsi="Calibri" w:cs="Calibri"/>
      <w:b/>
      <w:bCs/>
      <w:sz w:val="55"/>
      <w:szCs w:val="55"/>
      <w:lang w:val="en-US" w:eastAsia="en-US" w:bidi="ar-SA"/>
    </w:rPr>
  </w:style>
  <w:style w:type="paragraph" w:customStyle="1" w:styleId="c12">
    <w:name w:val="c12"/>
    <w:basedOn w:val="a"/>
    <w:rsid w:val="005B4807"/>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15">
    <w:name w:val="Оглавление 1 Знак"/>
    <w:basedOn w:val="a0"/>
    <w:link w:val="14"/>
    <w:uiPriority w:val="39"/>
    <w:rsid w:val="005B4807"/>
    <w:rPr>
      <w:color w:val="000000"/>
    </w:rPr>
  </w:style>
  <w:style w:type="character" w:customStyle="1" w:styleId="af7">
    <w:name w:val="Заголовок оглавления Знак"/>
    <w:basedOn w:val="10"/>
    <w:link w:val="af6"/>
    <w:rsid w:val="005B4807"/>
    <w:rPr>
      <w:rFonts w:asciiTheme="majorHAnsi" w:eastAsiaTheme="majorEastAsia" w:hAnsiTheme="majorHAnsi" w:cstheme="majorBidi"/>
      <w:b/>
      <w:bCs/>
      <w:color w:val="2F5496" w:themeColor="accent1" w:themeShade="BF"/>
      <w:sz w:val="28"/>
      <w:szCs w:val="28"/>
      <w:lang w:eastAsia="en-US" w:bidi="ar-SA"/>
    </w:rPr>
  </w:style>
  <w:style w:type="character" w:customStyle="1" w:styleId="c23">
    <w:name w:val="c23"/>
    <w:basedOn w:val="a0"/>
    <w:rsid w:val="005B4807"/>
  </w:style>
  <w:style w:type="character" w:customStyle="1" w:styleId="c81">
    <w:name w:val="c81"/>
    <w:basedOn w:val="a0"/>
    <w:rsid w:val="005B4807"/>
  </w:style>
  <w:style w:type="character" w:customStyle="1" w:styleId="c84">
    <w:name w:val="c84"/>
    <w:basedOn w:val="a0"/>
    <w:rsid w:val="005B4807"/>
  </w:style>
  <w:style w:type="paragraph" w:customStyle="1" w:styleId="c28">
    <w:name w:val="c28"/>
    <w:basedOn w:val="a"/>
    <w:rsid w:val="005B4807"/>
    <w:pPr>
      <w:widowControl/>
      <w:spacing w:before="100" w:beforeAutospacing="1" w:after="100" w:afterAutospacing="1"/>
    </w:pPr>
    <w:rPr>
      <w:rFonts w:ascii="Times New Roman" w:eastAsia="Times New Roman" w:hAnsi="Times New Roman" w:cs="Times New Roman"/>
      <w:color w:val="auto"/>
      <w:lang w:bidi="ar-SA"/>
    </w:rPr>
  </w:style>
  <w:style w:type="character" w:customStyle="1" w:styleId="c90">
    <w:name w:val="c90"/>
    <w:basedOn w:val="a0"/>
    <w:rsid w:val="005B48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364383">
      <w:bodyDiv w:val="1"/>
      <w:marLeft w:val="0"/>
      <w:marRight w:val="0"/>
      <w:marTop w:val="0"/>
      <w:marBottom w:val="0"/>
      <w:divBdr>
        <w:top w:val="none" w:sz="0" w:space="0" w:color="auto"/>
        <w:left w:val="none" w:sz="0" w:space="0" w:color="auto"/>
        <w:bottom w:val="none" w:sz="0" w:space="0" w:color="auto"/>
        <w:right w:val="none" w:sz="0" w:space="0" w:color="auto"/>
      </w:divBdr>
    </w:div>
    <w:div w:id="1422489457">
      <w:bodyDiv w:val="1"/>
      <w:marLeft w:val="0"/>
      <w:marRight w:val="0"/>
      <w:marTop w:val="0"/>
      <w:marBottom w:val="0"/>
      <w:divBdr>
        <w:top w:val="none" w:sz="0" w:space="0" w:color="auto"/>
        <w:left w:val="none" w:sz="0" w:space="0" w:color="auto"/>
        <w:bottom w:val="none" w:sz="0" w:space="0" w:color="auto"/>
        <w:right w:val="none" w:sz="0" w:space="0" w:color="auto"/>
      </w:divBdr>
    </w:div>
    <w:div w:id="1469976063">
      <w:bodyDiv w:val="1"/>
      <w:marLeft w:val="0"/>
      <w:marRight w:val="0"/>
      <w:marTop w:val="0"/>
      <w:marBottom w:val="0"/>
      <w:divBdr>
        <w:top w:val="none" w:sz="0" w:space="0" w:color="auto"/>
        <w:left w:val="none" w:sz="0" w:space="0" w:color="auto"/>
        <w:bottom w:val="none" w:sz="0" w:space="0" w:color="auto"/>
        <w:right w:val="none" w:sz="0" w:space="0" w:color="auto"/>
      </w:divBdr>
    </w:div>
    <w:div w:id="1515270465">
      <w:bodyDiv w:val="1"/>
      <w:marLeft w:val="0"/>
      <w:marRight w:val="0"/>
      <w:marTop w:val="0"/>
      <w:marBottom w:val="0"/>
      <w:divBdr>
        <w:top w:val="none" w:sz="0" w:space="0" w:color="auto"/>
        <w:left w:val="none" w:sz="0" w:space="0" w:color="auto"/>
        <w:bottom w:val="none" w:sz="0" w:space="0" w:color="auto"/>
        <w:right w:val="none" w:sz="0" w:space="0" w:color="auto"/>
      </w:divBdr>
    </w:div>
    <w:div w:id="1751462119">
      <w:bodyDiv w:val="1"/>
      <w:marLeft w:val="0"/>
      <w:marRight w:val="0"/>
      <w:marTop w:val="0"/>
      <w:marBottom w:val="0"/>
      <w:divBdr>
        <w:top w:val="none" w:sz="0" w:space="0" w:color="auto"/>
        <w:left w:val="none" w:sz="0" w:space="0" w:color="auto"/>
        <w:bottom w:val="none" w:sz="0" w:space="0" w:color="auto"/>
        <w:right w:val="none" w:sz="0" w:space="0" w:color="auto"/>
      </w:divBdr>
    </w:div>
    <w:div w:id="1780492054">
      <w:bodyDiv w:val="1"/>
      <w:marLeft w:val="0"/>
      <w:marRight w:val="0"/>
      <w:marTop w:val="0"/>
      <w:marBottom w:val="0"/>
      <w:divBdr>
        <w:top w:val="none" w:sz="0" w:space="0" w:color="auto"/>
        <w:left w:val="none" w:sz="0" w:space="0" w:color="auto"/>
        <w:bottom w:val="none" w:sz="0" w:space="0" w:color="auto"/>
        <w:right w:val="none" w:sz="0" w:space="0" w:color="auto"/>
      </w:divBdr>
    </w:div>
    <w:div w:id="20625152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6.xml"/><Relationship Id="rId117" Type="http://schemas.openxmlformats.org/officeDocument/2006/relationships/header" Target="header36.xml"/><Relationship Id="rId21" Type="http://schemas.openxmlformats.org/officeDocument/2006/relationships/footer" Target="footer11.xml"/><Relationship Id="rId42" Type="http://schemas.openxmlformats.org/officeDocument/2006/relationships/footer" Target="footer32.xml"/><Relationship Id="rId47" Type="http://schemas.openxmlformats.org/officeDocument/2006/relationships/header" Target="header2.xml"/><Relationship Id="rId63" Type="http://schemas.openxmlformats.org/officeDocument/2006/relationships/header" Target="header10.xml"/><Relationship Id="rId68" Type="http://schemas.openxmlformats.org/officeDocument/2006/relationships/header" Target="header12.xml"/><Relationship Id="rId84" Type="http://schemas.openxmlformats.org/officeDocument/2006/relationships/header" Target="header20.xml"/><Relationship Id="rId89" Type="http://schemas.openxmlformats.org/officeDocument/2006/relationships/header" Target="header23.xml"/><Relationship Id="rId112" Type="http://schemas.openxmlformats.org/officeDocument/2006/relationships/footer" Target="footer68.xml"/><Relationship Id="rId133" Type="http://schemas.openxmlformats.org/officeDocument/2006/relationships/fontTable" Target="fontTable.xml"/><Relationship Id="rId16" Type="http://schemas.openxmlformats.org/officeDocument/2006/relationships/footer" Target="footer6.xml"/><Relationship Id="rId107" Type="http://schemas.openxmlformats.org/officeDocument/2006/relationships/footer" Target="footer66.xml"/><Relationship Id="rId11" Type="http://schemas.openxmlformats.org/officeDocument/2006/relationships/footer" Target="footer1.xml"/><Relationship Id="rId32" Type="http://schemas.openxmlformats.org/officeDocument/2006/relationships/footer" Target="footer22.xml"/><Relationship Id="rId37" Type="http://schemas.openxmlformats.org/officeDocument/2006/relationships/footer" Target="footer27.xml"/><Relationship Id="rId53" Type="http://schemas.openxmlformats.org/officeDocument/2006/relationships/footer" Target="footer39.xml"/><Relationship Id="rId58" Type="http://schemas.openxmlformats.org/officeDocument/2006/relationships/header" Target="header7.xml"/><Relationship Id="rId74" Type="http://schemas.openxmlformats.org/officeDocument/2006/relationships/footer" Target="footer49.xml"/><Relationship Id="rId79" Type="http://schemas.openxmlformats.org/officeDocument/2006/relationships/footer" Target="footer52.xml"/><Relationship Id="rId102" Type="http://schemas.openxmlformats.org/officeDocument/2006/relationships/footer" Target="footer63.xml"/><Relationship Id="rId123" Type="http://schemas.openxmlformats.org/officeDocument/2006/relationships/footer" Target="footer73.xml"/><Relationship Id="rId128" Type="http://schemas.openxmlformats.org/officeDocument/2006/relationships/footer" Target="footer76.xml"/><Relationship Id="rId5" Type="http://schemas.openxmlformats.org/officeDocument/2006/relationships/settings" Target="settings.xml"/><Relationship Id="rId90" Type="http://schemas.openxmlformats.org/officeDocument/2006/relationships/footer" Target="footer57.xml"/><Relationship Id="rId95" Type="http://schemas.openxmlformats.org/officeDocument/2006/relationships/footer" Target="footer60.xml"/><Relationship Id="rId14" Type="http://schemas.openxmlformats.org/officeDocument/2006/relationships/footer" Target="footer4.xml"/><Relationship Id="rId22" Type="http://schemas.openxmlformats.org/officeDocument/2006/relationships/footer" Target="footer12.xml"/><Relationship Id="rId27" Type="http://schemas.openxmlformats.org/officeDocument/2006/relationships/footer" Target="footer17.xml"/><Relationship Id="rId30" Type="http://schemas.openxmlformats.org/officeDocument/2006/relationships/footer" Target="footer20.xml"/><Relationship Id="rId35" Type="http://schemas.openxmlformats.org/officeDocument/2006/relationships/footer" Target="footer25.xml"/><Relationship Id="rId43" Type="http://schemas.openxmlformats.org/officeDocument/2006/relationships/footer" Target="footer33.xml"/><Relationship Id="rId48" Type="http://schemas.openxmlformats.org/officeDocument/2006/relationships/footer" Target="footer36.xml"/><Relationship Id="rId56" Type="http://schemas.openxmlformats.org/officeDocument/2006/relationships/footer" Target="footer40.xml"/><Relationship Id="rId64" Type="http://schemas.openxmlformats.org/officeDocument/2006/relationships/footer" Target="footer44.xml"/><Relationship Id="rId69" Type="http://schemas.openxmlformats.org/officeDocument/2006/relationships/header" Target="header13.xml"/><Relationship Id="rId77" Type="http://schemas.openxmlformats.org/officeDocument/2006/relationships/header" Target="header17.xml"/><Relationship Id="rId100" Type="http://schemas.openxmlformats.org/officeDocument/2006/relationships/header" Target="header28.xml"/><Relationship Id="rId105" Type="http://schemas.openxmlformats.org/officeDocument/2006/relationships/header" Target="header31.xml"/><Relationship Id="rId113" Type="http://schemas.openxmlformats.org/officeDocument/2006/relationships/header" Target="header34.xml"/><Relationship Id="rId118" Type="http://schemas.openxmlformats.org/officeDocument/2006/relationships/header" Target="header37.xml"/><Relationship Id="rId126" Type="http://schemas.openxmlformats.org/officeDocument/2006/relationships/header" Target="header41.xml"/><Relationship Id="rId13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eader" Target="header4.xml"/><Relationship Id="rId72" Type="http://schemas.openxmlformats.org/officeDocument/2006/relationships/header" Target="header14.xml"/><Relationship Id="rId80" Type="http://schemas.openxmlformats.org/officeDocument/2006/relationships/header" Target="header18.xml"/><Relationship Id="rId85" Type="http://schemas.openxmlformats.org/officeDocument/2006/relationships/header" Target="header21.xml"/><Relationship Id="rId93" Type="http://schemas.openxmlformats.org/officeDocument/2006/relationships/header" Target="header25.xml"/><Relationship Id="rId98" Type="http://schemas.openxmlformats.org/officeDocument/2006/relationships/footer" Target="footer61.xml"/><Relationship Id="rId121" Type="http://schemas.openxmlformats.org/officeDocument/2006/relationships/header" Target="header38.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footer" Target="footer7.xml"/><Relationship Id="rId25" Type="http://schemas.openxmlformats.org/officeDocument/2006/relationships/footer" Target="footer15.xml"/><Relationship Id="rId33" Type="http://schemas.openxmlformats.org/officeDocument/2006/relationships/footer" Target="footer23.xml"/><Relationship Id="rId38" Type="http://schemas.openxmlformats.org/officeDocument/2006/relationships/footer" Target="footer28.xml"/><Relationship Id="rId46" Type="http://schemas.openxmlformats.org/officeDocument/2006/relationships/header" Target="header1.xml"/><Relationship Id="rId59" Type="http://schemas.openxmlformats.org/officeDocument/2006/relationships/header" Target="header8.xml"/><Relationship Id="rId67" Type="http://schemas.openxmlformats.org/officeDocument/2006/relationships/footer" Target="footer46.xml"/><Relationship Id="rId103" Type="http://schemas.openxmlformats.org/officeDocument/2006/relationships/footer" Target="footer64.xml"/><Relationship Id="rId108" Type="http://schemas.openxmlformats.org/officeDocument/2006/relationships/hyperlink" Target="https://fgosreestr.ru" TargetMode="External"/><Relationship Id="rId116" Type="http://schemas.openxmlformats.org/officeDocument/2006/relationships/footer" Target="footer70.xml"/><Relationship Id="rId124" Type="http://schemas.openxmlformats.org/officeDocument/2006/relationships/footer" Target="footer74.xml"/><Relationship Id="rId129" Type="http://schemas.openxmlformats.org/officeDocument/2006/relationships/header" Target="header42.xml"/><Relationship Id="rId20" Type="http://schemas.openxmlformats.org/officeDocument/2006/relationships/footer" Target="footer10.xml"/><Relationship Id="rId41" Type="http://schemas.openxmlformats.org/officeDocument/2006/relationships/footer" Target="footer31.xml"/><Relationship Id="rId54" Type="http://schemas.openxmlformats.org/officeDocument/2006/relationships/header" Target="header5.xml"/><Relationship Id="rId62" Type="http://schemas.openxmlformats.org/officeDocument/2006/relationships/header" Target="header9.xml"/><Relationship Id="rId70" Type="http://schemas.openxmlformats.org/officeDocument/2006/relationships/footer" Target="footer47.xml"/><Relationship Id="rId75" Type="http://schemas.openxmlformats.org/officeDocument/2006/relationships/footer" Target="footer50.xml"/><Relationship Id="rId83" Type="http://schemas.openxmlformats.org/officeDocument/2006/relationships/footer" Target="footer54.xml"/><Relationship Id="rId88" Type="http://schemas.openxmlformats.org/officeDocument/2006/relationships/header" Target="header22.xml"/><Relationship Id="rId91" Type="http://schemas.openxmlformats.org/officeDocument/2006/relationships/footer" Target="footer58.xml"/><Relationship Id="rId96" Type="http://schemas.openxmlformats.org/officeDocument/2006/relationships/header" Target="header26.xml"/><Relationship Id="rId111" Type="http://schemas.openxmlformats.org/officeDocument/2006/relationships/footer" Target="footer67.xml"/><Relationship Id="rId132" Type="http://schemas.openxmlformats.org/officeDocument/2006/relationships/footer" Target="footer78.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3.xml"/><Relationship Id="rId28" Type="http://schemas.openxmlformats.org/officeDocument/2006/relationships/footer" Target="footer18.xml"/><Relationship Id="rId36" Type="http://schemas.openxmlformats.org/officeDocument/2006/relationships/footer" Target="footer26.xml"/><Relationship Id="rId49" Type="http://schemas.openxmlformats.org/officeDocument/2006/relationships/footer" Target="footer37.xml"/><Relationship Id="rId57" Type="http://schemas.openxmlformats.org/officeDocument/2006/relationships/footer" Target="footer41.xml"/><Relationship Id="rId106" Type="http://schemas.openxmlformats.org/officeDocument/2006/relationships/footer" Target="footer65.xml"/><Relationship Id="rId114" Type="http://schemas.openxmlformats.org/officeDocument/2006/relationships/header" Target="header35.xml"/><Relationship Id="rId119" Type="http://schemas.openxmlformats.org/officeDocument/2006/relationships/footer" Target="footer71.xml"/><Relationship Id="rId127" Type="http://schemas.openxmlformats.org/officeDocument/2006/relationships/footer" Target="footer75.xml"/><Relationship Id="rId10" Type="http://schemas.openxmlformats.org/officeDocument/2006/relationships/hyperlink" Target="https://edsoo.ru/" TargetMode="External"/><Relationship Id="rId31" Type="http://schemas.openxmlformats.org/officeDocument/2006/relationships/footer" Target="footer21.xml"/><Relationship Id="rId44" Type="http://schemas.openxmlformats.org/officeDocument/2006/relationships/footer" Target="footer34.xml"/><Relationship Id="rId52" Type="http://schemas.openxmlformats.org/officeDocument/2006/relationships/footer" Target="footer38.xml"/><Relationship Id="rId60" Type="http://schemas.openxmlformats.org/officeDocument/2006/relationships/footer" Target="footer42.xml"/><Relationship Id="rId65" Type="http://schemas.openxmlformats.org/officeDocument/2006/relationships/footer" Target="footer45.xml"/><Relationship Id="rId73" Type="http://schemas.openxmlformats.org/officeDocument/2006/relationships/header" Target="header15.xml"/><Relationship Id="rId78" Type="http://schemas.openxmlformats.org/officeDocument/2006/relationships/footer" Target="footer51.xml"/><Relationship Id="rId81" Type="http://schemas.openxmlformats.org/officeDocument/2006/relationships/header" Target="header19.xml"/><Relationship Id="rId86" Type="http://schemas.openxmlformats.org/officeDocument/2006/relationships/footer" Target="footer55.xml"/><Relationship Id="rId94" Type="http://schemas.openxmlformats.org/officeDocument/2006/relationships/footer" Target="footer59.xml"/><Relationship Id="rId99" Type="http://schemas.openxmlformats.org/officeDocument/2006/relationships/footer" Target="footer62.xml"/><Relationship Id="rId101" Type="http://schemas.openxmlformats.org/officeDocument/2006/relationships/header" Target="header29.xml"/><Relationship Id="rId122" Type="http://schemas.openxmlformats.org/officeDocument/2006/relationships/header" Target="header39.xml"/><Relationship Id="rId130" Type="http://schemas.openxmlformats.org/officeDocument/2006/relationships/header" Target="header43.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footer" Target="footer8.xml"/><Relationship Id="rId39" Type="http://schemas.openxmlformats.org/officeDocument/2006/relationships/footer" Target="footer29.xml"/><Relationship Id="rId109" Type="http://schemas.openxmlformats.org/officeDocument/2006/relationships/header" Target="header32.xml"/><Relationship Id="rId34" Type="http://schemas.openxmlformats.org/officeDocument/2006/relationships/footer" Target="footer24.xml"/><Relationship Id="rId50" Type="http://schemas.openxmlformats.org/officeDocument/2006/relationships/header" Target="header3.xml"/><Relationship Id="rId55" Type="http://schemas.openxmlformats.org/officeDocument/2006/relationships/header" Target="header6.xml"/><Relationship Id="rId76" Type="http://schemas.openxmlformats.org/officeDocument/2006/relationships/header" Target="header16.xml"/><Relationship Id="rId97" Type="http://schemas.openxmlformats.org/officeDocument/2006/relationships/header" Target="header27.xml"/><Relationship Id="rId104" Type="http://schemas.openxmlformats.org/officeDocument/2006/relationships/header" Target="header30.xml"/><Relationship Id="rId120" Type="http://schemas.openxmlformats.org/officeDocument/2006/relationships/footer" Target="footer72.xml"/><Relationship Id="rId125" Type="http://schemas.openxmlformats.org/officeDocument/2006/relationships/header" Target="header40.xml"/><Relationship Id="rId7" Type="http://schemas.openxmlformats.org/officeDocument/2006/relationships/footnotes" Target="footnotes.xml"/><Relationship Id="rId71" Type="http://schemas.openxmlformats.org/officeDocument/2006/relationships/footer" Target="footer48.xml"/><Relationship Id="rId92" Type="http://schemas.openxmlformats.org/officeDocument/2006/relationships/header" Target="header24.xml"/><Relationship Id="rId2" Type="http://schemas.openxmlformats.org/officeDocument/2006/relationships/numbering" Target="numbering.xml"/><Relationship Id="rId29" Type="http://schemas.openxmlformats.org/officeDocument/2006/relationships/footer" Target="footer19.xml"/><Relationship Id="rId24" Type="http://schemas.openxmlformats.org/officeDocument/2006/relationships/footer" Target="footer14.xml"/><Relationship Id="rId40" Type="http://schemas.openxmlformats.org/officeDocument/2006/relationships/footer" Target="footer30.xml"/><Relationship Id="rId45" Type="http://schemas.openxmlformats.org/officeDocument/2006/relationships/footer" Target="footer35.xml"/><Relationship Id="rId66" Type="http://schemas.openxmlformats.org/officeDocument/2006/relationships/header" Target="header11.xml"/><Relationship Id="rId87" Type="http://schemas.openxmlformats.org/officeDocument/2006/relationships/footer" Target="footer56.xml"/><Relationship Id="rId110" Type="http://schemas.openxmlformats.org/officeDocument/2006/relationships/header" Target="header33.xml"/><Relationship Id="rId115" Type="http://schemas.openxmlformats.org/officeDocument/2006/relationships/footer" Target="footer69.xml"/><Relationship Id="rId131" Type="http://schemas.openxmlformats.org/officeDocument/2006/relationships/footer" Target="footer77.xml"/><Relationship Id="rId61" Type="http://schemas.openxmlformats.org/officeDocument/2006/relationships/footer" Target="footer43.xml"/><Relationship Id="rId82" Type="http://schemas.openxmlformats.org/officeDocument/2006/relationships/footer" Target="footer53.xml"/><Relationship Id="rId19" Type="http://schemas.openxmlformats.org/officeDocument/2006/relationships/footer" Target="footer9.xml"/></Relationships>
</file>

<file path=word/_rels/footnotes.xml.rels><?xml version="1.0" encoding="UTF-8" standalone="yes"?>
<Relationships xmlns="http://schemas.openxmlformats.org/package/2006/relationships"><Relationship Id="rId3" Type="http://schemas.openxmlformats.org/officeDocument/2006/relationships/hyperlink" Target="http://form.instrao.ru" TargetMode="External"/><Relationship Id="rId2" Type="http://schemas.openxmlformats.org/officeDocument/2006/relationships/hyperlink" Target="https://www.coe.int/en/web/common-european-framework-reference-languages" TargetMode="External"/><Relationship Id="rId1" Type="http://schemas.openxmlformats.org/officeDocument/2006/relationships/hyperlink" Target="https://www.coe.int/en/web/common-european-framework-reference-language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D65753-FCA1-4D4A-8CB8-2BF5B3D9F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88</Pages>
  <Words>260221</Words>
  <Characters>1483266</Characters>
  <Application>Microsoft Office Word</Application>
  <DocSecurity>0</DocSecurity>
  <Lines>12360</Lines>
  <Paragraphs>3480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1740007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Smirom</dc:creator>
  <cp:lastModifiedBy>choul</cp:lastModifiedBy>
  <cp:revision>2</cp:revision>
  <cp:lastPrinted>2022-09-20T12:08:00Z</cp:lastPrinted>
  <dcterms:created xsi:type="dcterms:W3CDTF">2022-12-14T10:10:00Z</dcterms:created>
  <dcterms:modified xsi:type="dcterms:W3CDTF">2022-12-14T10:10:00Z</dcterms:modified>
</cp:coreProperties>
</file>